
<file path=[Content_Types].xml><?xml version="1.0" encoding="utf-8"?>
<Types xmlns="http://schemas.openxmlformats.org/package/2006/content-types">
  <Default ContentType="application/vnd.openxmlformats-officedocument.spreadsheetml.sheet" Extension="xlsx"/>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themeOverride+xml" PartName="/word/theme/themeOverride3.xml"/>
  <Override ContentType="application/vnd.openxmlformats-officedocument.themeOverride+xml" PartName="/word/theme/themeOverride2.xml"/>
  <Override ContentType="application/vnd.openxmlformats-officedocument.themeOverride+xml" PartName="/word/theme/themeOverride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ms-office.chartstyle+xml" PartName="/word/charts/style1.xml"/>
  <Override ContentType="application/vnd.ms-office.chartstyle+xml" PartName="/word/charts/style3.xml"/>
  <Override ContentType="application/vnd.ms-office.chartstyle+xml" PartName="/word/charts/style2.xml"/>
  <Override ContentType="application/vnd.ms-office.chartcolorstyle+xml" PartName="/word/charts/colors3.xml"/>
  <Override ContentType="application/vnd.ms-office.chartcolorstyle+xml" PartName="/word/charts/colors2.xml"/>
  <Override ContentType="application/vnd.ms-office.chartcolorstyle+xml" PartName="/word/charts/colors1.xml"/>
  <Override ContentType="application/vnd.openxmlformats-officedocument.wordprocessingml.document.main+xml" PartName="/word/document.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3.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Biaxial estimation of biomechanical constitutive parameters of passive porcine sclera soft tissue </w:t>
      </w:r>
    </w:p>
    <w:p w:rsidR="00000000" w:rsidDel="00000000" w:rsidP="00000000" w:rsidRDefault="00000000" w:rsidRPr="00000000" w14:paraId="00000002">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Zwelihle Ndlovu</w:t>
      </w:r>
      <w:r w:rsidDel="00000000" w:rsidR="00000000" w:rsidRPr="00000000">
        <w:rPr>
          <w:rFonts w:ascii="Arial" w:cs="Arial" w:eastAsia="Arial" w:hAnsi="Arial"/>
          <w:b w:val="1"/>
          <w:sz w:val="24"/>
          <w:szCs w:val="24"/>
          <w:vertAlign w:val="superscript"/>
          <w:rtl w:val="0"/>
        </w:rPr>
        <w:t xml:space="preserve">1,2</w:t>
      </w:r>
      <w:r w:rsidDel="00000000" w:rsidR="00000000" w:rsidRPr="00000000">
        <w:rPr>
          <w:rFonts w:ascii="Arial" w:cs="Arial" w:eastAsia="Arial" w:hAnsi="Arial"/>
          <w:b w:val="1"/>
          <w:sz w:val="24"/>
          <w:szCs w:val="24"/>
          <w:rtl w:val="0"/>
        </w:rPr>
        <w:t xml:space="preserve">, Dawood Desai</w:t>
      </w:r>
      <w:r w:rsidDel="00000000" w:rsidR="00000000" w:rsidRPr="00000000">
        <w:rPr>
          <w:rFonts w:ascii="Arial" w:cs="Arial" w:eastAsia="Arial" w:hAnsi="Arial"/>
          <w:b w:val="1"/>
          <w:sz w:val="24"/>
          <w:szCs w:val="24"/>
          <w:vertAlign w:val="superscript"/>
          <w:rtl w:val="0"/>
        </w:rPr>
        <w:t xml:space="preserve">2</w:t>
      </w:r>
      <w:r w:rsidDel="00000000" w:rsidR="00000000" w:rsidRPr="00000000">
        <w:rPr>
          <w:rFonts w:ascii="Arial" w:cs="Arial" w:eastAsia="Arial" w:hAnsi="Arial"/>
          <w:b w:val="1"/>
          <w:sz w:val="24"/>
          <w:szCs w:val="24"/>
          <w:rtl w:val="0"/>
        </w:rPr>
        <w:t xml:space="preserve">, Thanyani Pandelani</w:t>
      </w:r>
      <w:r w:rsidDel="00000000" w:rsidR="00000000" w:rsidRPr="00000000">
        <w:rPr>
          <w:rFonts w:ascii="Arial" w:cs="Arial" w:eastAsia="Arial" w:hAnsi="Arial"/>
          <w:b w:val="1"/>
          <w:sz w:val="24"/>
          <w:szCs w:val="24"/>
          <w:vertAlign w:val="superscript"/>
          <w:rtl w:val="0"/>
        </w:rPr>
        <w:t xml:space="preserve">1,3</w:t>
      </w:r>
      <w:r w:rsidDel="00000000" w:rsidR="00000000" w:rsidRPr="00000000">
        <w:rPr>
          <w:rFonts w:ascii="Arial" w:cs="Arial" w:eastAsia="Arial" w:hAnsi="Arial"/>
          <w:b w:val="1"/>
          <w:sz w:val="24"/>
          <w:szCs w:val="24"/>
          <w:rtl w:val="0"/>
        </w:rPr>
        <w:t xml:space="preserve">, Harry Ngwangwa</w:t>
      </w:r>
      <w:r w:rsidDel="00000000" w:rsidR="00000000" w:rsidRPr="00000000">
        <w:rPr>
          <w:rFonts w:ascii="Arial" w:cs="Arial" w:eastAsia="Arial" w:hAnsi="Arial"/>
          <w:b w:val="1"/>
          <w:sz w:val="24"/>
          <w:szCs w:val="24"/>
          <w:vertAlign w:val="superscript"/>
          <w:rtl w:val="0"/>
        </w:rPr>
        <w:t xml:space="preserve">1</w:t>
      </w:r>
      <w:r w:rsidDel="00000000" w:rsidR="00000000" w:rsidRPr="00000000">
        <w:rPr>
          <w:rFonts w:ascii="Arial" w:cs="Arial" w:eastAsia="Arial" w:hAnsi="Arial"/>
          <w:b w:val="1"/>
          <w:sz w:val="24"/>
          <w:szCs w:val="24"/>
          <w:rtl w:val="0"/>
        </w:rPr>
        <w:t xml:space="preserve">, Fulufhelo Nemavhola</w:t>
      </w:r>
      <w:r w:rsidDel="00000000" w:rsidR="00000000" w:rsidRPr="00000000">
        <w:rPr>
          <w:rFonts w:ascii="Arial" w:cs="Arial" w:eastAsia="Arial" w:hAnsi="Arial"/>
          <w:b w:val="1"/>
          <w:sz w:val="24"/>
          <w:szCs w:val="24"/>
          <w:vertAlign w:val="superscript"/>
          <w:rtl w:val="0"/>
        </w:rPr>
        <w:t xml:space="preserve">1*</w:t>
      </w: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03">
      <w:pPr>
        <w:spacing w:after="0" w:lineRule="auto"/>
        <w:jc w:val="both"/>
        <w:rPr>
          <w:rFonts w:ascii="Arial" w:cs="Arial" w:eastAsia="Arial" w:hAnsi="Arial"/>
          <w:i w:val="1"/>
          <w:sz w:val="18"/>
          <w:szCs w:val="18"/>
        </w:rPr>
      </w:pPr>
      <w:r w:rsidDel="00000000" w:rsidR="00000000" w:rsidRPr="00000000">
        <w:rPr>
          <w:rFonts w:ascii="Arial" w:cs="Arial" w:eastAsia="Arial" w:hAnsi="Arial"/>
          <w:i w:val="1"/>
          <w:sz w:val="18"/>
          <w:szCs w:val="18"/>
          <w:vertAlign w:val="superscript"/>
          <w:rtl w:val="0"/>
        </w:rPr>
        <w:t xml:space="preserve">1</w:t>
      </w:r>
      <w:r w:rsidDel="00000000" w:rsidR="00000000" w:rsidRPr="00000000">
        <w:rPr>
          <w:rFonts w:ascii="Arial" w:cs="Arial" w:eastAsia="Arial" w:hAnsi="Arial"/>
          <w:i w:val="1"/>
          <w:sz w:val="18"/>
          <w:szCs w:val="18"/>
          <w:rtl w:val="0"/>
        </w:rPr>
        <w:t xml:space="preserve">Unisa Biomedical Engineering Research Group, Department of Mechanical Engineering, School of Engineering, College of Science Engineering and Technology, University of South Africa, Pretoria, 0001, South Africa</w:t>
      </w:r>
    </w:p>
    <w:p w:rsidR="00000000" w:rsidDel="00000000" w:rsidP="00000000" w:rsidRDefault="00000000" w:rsidRPr="00000000" w14:paraId="00000004">
      <w:pPr>
        <w:spacing w:after="0" w:lineRule="auto"/>
        <w:jc w:val="both"/>
        <w:rPr>
          <w:rFonts w:ascii="Arial" w:cs="Arial" w:eastAsia="Arial" w:hAnsi="Arial"/>
          <w:i w:val="1"/>
          <w:sz w:val="18"/>
          <w:szCs w:val="18"/>
        </w:rPr>
      </w:pPr>
      <w:r w:rsidDel="00000000" w:rsidR="00000000" w:rsidRPr="00000000">
        <w:rPr>
          <w:rFonts w:ascii="Arial" w:cs="Arial" w:eastAsia="Arial" w:hAnsi="Arial"/>
          <w:i w:val="1"/>
          <w:sz w:val="18"/>
          <w:szCs w:val="18"/>
          <w:vertAlign w:val="superscript"/>
          <w:rtl w:val="0"/>
        </w:rPr>
        <w:t xml:space="preserve">2</w:t>
      </w:r>
      <w:r w:rsidDel="00000000" w:rsidR="00000000" w:rsidRPr="00000000">
        <w:rPr>
          <w:rFonts w:ascii="Arial" w:cs="Arial" w:eastAsia="Arial" w:hAnsi="Arial"/>
          <w:i w:val="1"/>
          <w:sz w:val="18"/>
          <w:szCs w:val="18"/>
          <w:rtl w:val="0"/>
        </w:rPr>
        <w:t xml:space="preserve">Department of Mechanical and Mechatronics Engineering, Faculty of Engineering and Built Environment, Tshwane University of Technology</w:t>
      </w:r>
    </w:p>
    <w:p w:rsidR="00000000" w:rsidDel="00000000" w:rsidP="00000000" w:rsidRDefault="00000000" w:rsidRPr="00000000" w14:paraId="00000005">
      <w:pPr>
        <w:spacing w:after="0" w:lineRule="auto"/>
        <w:jc w:val="both"/>
        <w:rPr>
          <w:rFonts w:ascii="Arial" w:cs="Arial" w:eastAsia="Arial" w:hAnsi="Arial"/>
          <w:i w:val="1"/>
          <w:sz w:val="18"/>
          <w:szCs w:val="18"/>
        </w:rPr>
      </w:pPr>
      <w:r w:rsidDel="00000000" w:rsidR="00000000" w:rsidRPr="00000000">
        <w:rPr>
          <w:rFonts w:ascii="Arial" w:cs="Arial" w:eastAsia="Arial" w:hAnsi="Arial"/>
          <w:i w:val="1"/>
          <w:sz w:val="18"/>
          <w:szCs w:val="18"/>
          <w:vertAlign w:val="superscript"/>
          <w:rtl w:val="0"/>
        </w:rPr>
        <w:t xml:space="preserve">3</w:t>
      </w:r>
      <w:r w:rsidDel="00000000" w:rsidR="00000000" w:rsidRPr="00000000">
        <w:rPr>
          <w:rFonts w:ascii="Arial" w:cs="Arial" w:eastAsia="Arial" w:hAnsi="Arial"/>
          <w:i w:val="1"/>
          <w:sz w:val="18"/>
          <w:szCs w:val="18"/>
          <w:rtl w:val="0"/>
        </w:rPr>
        <w:t xml:space="preserve">Council for Scientific and Industrial and Research, Defence</w:t>
      </w:r>
      <w:r w:rsidDel="00000000" w:rsidR="00000000" w:rsidRPr="00000000">
        <w:rPr>
          <w:rFonts w:ascii="Arial" w:cs="Arial" w:eastAsia="Arial" w:hAnsi="Arial"/>
          <w:i w:val="1"/>
          <w:sz w:val="18"/>
          <w:szCs w:val="18"/>
          <w:vertAlign w:val="superscript"/>
          <w:rtl w:val="0"/>
        </w:rPr>
        <w:t xml:space="preserve"> </w:t>
      </w:r>
      <w:r w:rsidDel="00000000" w:rsidR="00000000" w:rsidRPr="00000000">
        <w:rPr>
          <w:rFonts w:ascii="Arial" w:cs="Arial" w:eastAsia="Arial" w:hAnsi="Arial"/>
          <w:i w:val="1"/>
          <w:sz w:val="18"/>
          <w:szCs w:val="18"/>
          <w:rtl w:val="0"/>
        </w:rPr>
        <w:t xml:space="preserve">and Security Cluster, Brummeria, Pretoria, 0001</w:t>
      </w:r>
    </w:p>
    <w:p w:rsidR="00000000" w:rsidDel="00000000" w:rsidP="00000000" w:rsidRDefault="00000000" w:rsidRPr="00000000" w14:paraId="00000006">
      <w:pPr>
        <w:spacing w:after="0"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07">
      <w:pPr>
        <w:spacing w:after="0" w:lineRule="auto"/>
        <w:jc w:val="both"/>
        <w:rPr>
          <w:rFonts w:ascii="Arial" w:cs="Arial" w:eastAsia="Arial" w:hAnsi="Arial"/>
          <w:i w:val="1"/>
          <w:sz w:val="24"/>
          <w:szCs w:val="24"/>
        </w:rPr>
      </w:pPr>
      <w:r w:rsidDel="00000000" w:rsidR="00000000" w:rsidRPr="00000000">
        <w:rPr>
          <w:rFonts w:ascii="Arial" w:cs="Arial" w:eastAsia="Arial" w:hAnsi="Arial"/>
          <w:i w:val="1"/>
          <w:sz w:val="16"/>
          <w:szCs w:val="16"/>
          <w:rtl w:val="0"/>
        </w:rPr>
        <w:t xml:space="preserve">*Correspondence: </w:t>
      </w:r>
      <w:hyperlink r:id="rId6">
        <w:r w:rsidDel="00000000" w:rsidR="00000000" w:rsidRPr="00000000">
          <w:rPr>
            <w:rFonts w:ascii="Arial" w:cs="Arial" w:eastAsia="Arial" w:hAnsi="Arial"/>
            <w:i w:val="1"/>
            <w:color w:val="000000"/>
            <w:sz w:val="16"/>
            <w:szCs w:val="16"/>
            <w:u w:val="single"/>
            <w:rtl w:val="0"/>
          </w:rPr>
          <w:t xml:space="preserve">masitfj@unisa.ac.za</w:t>
        </w:r>
      </w:hyperlink>
      <w:r w:rsidDel="00000000" w:rsidR="00000000" w:rsidRPr="00000000">
        <w:rPr>
          <w:rFonts w:ascii="Arial" w:cs="Arial" w:eastAsia="Arial" w:hAnsi="Arial"/>
          <w:i w:val="1"/>
          <w:sz w:val="16"/>
          <w:szCs w:val="16"/>
          <w:rtl w:val="0"/>
        </w:rPr>
        <w:t xml:space="preserve"> ; Tel.: (+27 (011) 471 2765)</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sz w:val="24"/>
          <w:szCs w:val="24"/>
          <w:u w:val="single"/>
        </w:rPr>
      </w:pPr>
      <w:r w:rsidDel="00000000" w:rsidR="00000000" w:rsidRPr="00000000">
        <w:rPr>
          <w:b w:val="1"/>
          <w:sz w:val="24"/>
          <w:szCs w:val="24"/>
          <w:u w:val="single"/>
          <w:rtl w:val="0"/>
        </w:rPr>
        <w:t xml:space="preserve">Abstract</w:t>
      </w:r>
    </w:p>
    <w:p w:rsidR="00000000" w:rsidDel="00000000" w:rsidP="00000000" w:rsidRDefault="00000000" w:rsidRPr="00000000" w14:paraId="0000000A">
      <w:pPr>
        <w:jc w:val="both"/>
        <w:rPr/>
      </w:pPr>
      <w:r w:rsidDel="00000000" w:rsidR="00000000" w:rsidRPr="00000000">
        <w:rPr>
          <w:rtl w:val="0"/>
        </w:rPr>
        <w:t xml:space="preserve">This study assesses the modelling capabilities of four constitutive hyperplastic material models to fit the experimental data of the porcine sclera soft tissue. It further estimates the material parameters and discusses their applicability to a finite element model by examining the statistical dispersion measured through the standard deviation. Fifteen sclera tissues were harvested from porcine’ slaughtered at an abattoir and were subjected to equi-biaxial testing. The results show that all the four material models yielded very good correlations at correlations above 96 %. The polynomial (anisotropic) model gave the best correlation of 98 %. However, the estimated material parameters varied widely from one test to another such that there would be needed to normalise the test data to avoid long optimisation processes after applying the average material parameters to finite element models. However, for application of the estimated material parameters to finite element models, there would be needed to consider normalising the test data to reduce the search region for the optimisation algorithms. Although the polynomial (anisotropic) model yielded the best correlation, it was found that the Choi-Vito had the least variation in the estimated material parameters thereby making it an easier option for application of its material parameters to a finite element model and also requiring minimum effort in the optimisation procedure. For the porcine sclera tissue, it was found that the anisotropy more influenced by the fiber-related properties than the background material matrix related properties.</w:t>
      </w:r>
    </w:p>
    <w:p w:rsidR="00000000" w:rsidDel="00000000" w:rsidP="00000000" w:rsidRDefault="00000000" w:rsidRPr="00000000" w14:paraId="0000000B">
      <w:pPr>
        <w:spacing w:after="200" w:line="276" w:lineRule="auto"/>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Keywords: Soft tissue mechanics; sclera tissue; porcine eye; biaxial testing; biomechanical analysis; constitutive hyperplastic material models; constitutive parameters </w:t>
      </w:r>
    </w:p>
    <w:p w:rsidR="00000000" w:rsidDel="00000000" w:rsidP="00000000" w:rsidRDefault="00000000" w:rsidRPr="00000000" w14:paraId="0000000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Introduction </w:t>
      </w:r>
    </w:p>
    <w:p w:rsidR="00000000" w:rsidDel="00000000" w:rsidP="00000000" w:rsidRDefault="00000000" w:rsidRPr="00000000" w14:paraId="0000000E">
      <w:pPr>
        <w:spacing w:line="276" w:lineRule="auto"/>
        <w:jc w:val="both"/>
        <w:rPr>
          <w:sz w:val="24"/>
          <w:szCs w:val="24"/>
        </w:rPr>
      </w:pPr>
      <w:r w:rsidDel="00000000" w:rsidR="00000000" w:rsidRPr="00000000">
        <w:rPr>
          <w:sz w:val="24"/>
          <w:szCs w:val="24"/>
          <w:rtl w:val="0"/>
        </w:rPr>
        <w:t xml:space="preserve">It is reported that majority of the vision impairment may be prevented or treated if caught early and correct therapies are implemented. Globally, 86.1 million cases leading to the moderate and severe vision impairment were caused by under corrected refractive error.  Due to increase in aging population in many countries across the globe, vision impairment including uncorrected refractive error, glaucoma and contract were reported to be in the rise. The rise in vision impairment is due to rising sociodemographic status and life expectancy witnessed in number of countries globally [1-4]. It is reported that 4.8 million and 21.4 million people are blind and visually impaired in 48 countries of sub-Saharan Africa [5]. In addition, Africa has been reported to be carrying approximately 19 % of the global blindness [6]. </w:t>
      </w:r>
      <w:r w:rsidDel="00000000" w:rsidR="00000000" w:rsidRPr="00000000">
        <w:rPr>
          <w:rFonts w:ascii="Calibri" w:cs="Calibri" w:eastAsia="Calibri" w:hAnsi="Calibri"/>
          <w:sz w:val="24"/>
          <w:szCs w:val="24"/>
          <w:rtl w:val="0"/>
        </w:rPr>
        <w:t xml:space="preserve">Blindness prevalence rates vary widely but the evidence suggests that approximately 1 % of people in sub-Saharan Africa are blind [7]. Visual impairment is a significant health problem in the sub-Saharan Africa. The major eye conditions include cataracts, uncorrected refractive errors, glaucoma, age-related macular degeneration, corneal opacities, diabetic retinopathy, trachoma, and onchocerciasis [8, 9]. In addition, Glaucoma is labelled as world-wide problem of the eye diseases where 111 million of individuals projected to be affected in 2040 [10]. </w:t>
      </w:r>
      <w:r w:rsidDel="00000000" w:rsidR="00000000" w:rsidRPr="00000000">
        <w:rPr>
          <w:sz w:val="24"/>
          <w:szCs w:val="24"/>
          <w:rtl w:val="0"/>
        </w:rPr>
        <w:t xml:space="preserve">Therefore, it is vital that the biomechanical properties and computational models of the eye soft tissues are developed with the view to understand the mechanisms of various diseases of the eye. Biomechanical properties of eye soft tissues are vital in improving insight into how eye diseases progresses [11]. </w:t>
      </w:r>
    </w:p>
    <w:p w:rsidR="00000000" w:rsidDel="00000000" w:rsidP="00000000" w:rsidRDefault="00000000" w:rsidRPr="00000000" w14:paraId="0000000F">
      <w:pPr>
        <w:spacing w:line="276" w:lineRule="auto"/>
        <w:jc w:val="both"/>
        <w:rPr>
          <w:sz w:val="24"/>
          <w:szCs w:val="24"/>
        </w:rPr>
      </w:pPr>
      <w:r w:rsidDel="00000000" w:rsidR="00000000" w:rsidRPr="00000000">
        <w:rPr>
          <w:sz w:val="24"/>
          <w:szCs w:val="24"/>
          <w:rtl w:val="0"/>
        </w:rPr>
        <w:t xml:space="preserve">Biomechanical properties of the soft tissues have been utilised previously to study mechanical behaviour [12-14]. The progression of the diseases was also studied by developing accurate and reliable computational models [15, 16]. The detailed computational models of the eye request a thorough study of mechanical properties including the fitting of constitutive hyperelastic models. Previously, different biomechanical properties of the different ocular tissues including sclera [17-19], orbital connective tissue and fat [20, 21], cornea [22-24], and extraocular muscles [25, 26]. Sclera is normally associated with Near-sightedness (myopia) and therefore there is considerable amount of work done on the investigating the biomechanical of sclera [27, 28].  In particular, the mechanical properties of the sclera are critical for the development of synthetic materials for the replacement of eye tissues. This is even so because globally, there has been the rise of accident where organ such as eye maybe lost due to accidents. In our previous studies, we presented the biaxial mechanical characterisation of the sheep sclera soft tissue [28]. In this study, the Fung and Choi-Vito hyperelastic constitutive models were fitted on the biaxial tensile data. Finite Element Modelling has been previously utilised in studying how soft tissues behave under mechanical loading [29-36].</w:t>
      </w:r>
      <w:r w:rsidDel="00000000" w:rsidR="00000000" w:rsidRPr="00000000">
        <w:rPr>
          <w:rFonts w:ascii="Calibri" w:cs="Calibri" w:eastAsia="Calibri" w:hAnsi="Calibri"/>
          <w:sz w:val="24"/>
          <w:szCs w:val="24"/>
          <w:rtl w:val="0"/>
        </w:rPr>
        <w:t xml:space="preserve"> These constitutive parameters generated by fitting biaxial tensile data may be utilized for detailed study of the diseases progression in the eye as well as understanding pain dissemination based on the needle injection in the sclera for treatment [37, 38].</w:t>
      </w:r>
      <w:r w:rsidDel="00000000" w:rsidR="00000000" w:rsidRPr="00000000">
        <w:rPr>
          <w:rtl w:val="0"/>
        </w:rPr>
      </w:r>
    </w:p>
    <w:p w:rsidR="00000000" w:rsidDel="00000000" w:rsidP="00000000" w:rsidRDefault="00000000" w:rsidRPr="00000000" w14:paraId="00000010">
      <w:pPr>
        <w:spacing w:line="276" w:lineRule="auto"/>
        <w:jc w:val="both"/>
        <w:rPr>
          <w:sz w:val="24"/>
          <w:szCs w:val="24"/>
        </w:rPr>
      </w:pPr>
      <w:r w:rsidDel="00000000" w:rsidR="00000000" w:rsidRPr="00000000">
        <w:rPr>
          <w:rtl w:val="0"/>
        </w:rPr>
      </w:r>
    </w:p>
    <w:p w:rsidR="00000000" w:rsidDel="00000000" w:rsidP="00000000" w:rsidRDefault="00000000" w:rsidRPr="00000000" w14:paraId="00000011">
      <w:pPr>
        <w:spacing w:line="276" w:lineRule="auto"/>
        <w:jc w:val="both"/>
        <w:rPr>
          <w:sz w:val="24"/>
          <w:szCs w:val="24"/>
        </w:rPr>
      </w:pPr>
      <w:bookmarkStart w:colFirst="0" w:colLast="0" w:name="_gjdgxs" w:id="0"/>
      <w:bookmarkEnd w:id="0"/>
      <w:r w:rsidDel="00000000" w:rsidR="00000000" w:rsidRPr="00000000">
        <w:rPr>
          <w:sz w:val="24"/>
          <w:szCs w:val="24"/>
          <w:rtl w:val="0"/>
        </w:rPr>
        <w:t xml:space="preserve">In this paper, we present the biaxial biomechanical properties of the porcine sclera soft tissue. The porcine anatomy has been reported to be like that of human being, therefore, it is believed that the biaxial mechanical data presented in this study will be useful for studying human eye diseases.  Therefore, the aim of this study is to generate constitutive parameters of the porcine sclera soft tissues subjected to equi-biaxial loading. Fung, Choi-Vito, Holzapfel (200) and Polynomial (Anisotropic) hyperelastic constitutive models are fitted in the equi-biaxial tensile data to estimate the constitutive materials parameters. To our knowledge, there is no study that looked at utilising and comparing the Fung, Choi-Vito, Holzapfel (200) and Polynomial (Anisotropic) hyperelastic constitutive models in estimating the materials (porcine sclera soft tissue) parameters.</w:t>
      </w:r>
    </w:p>
    <w:p w:rsidR="00000000" w:rsidDel="00000000" w:rsidP="00000000" w:rsidRDefault="00000000" w:rsidRPr="00000000" w14:paraId="00000012">
      <w:pPr>
        <w:jc w:val="both"/>
        <w:rPr>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Methods and materials </w:t>
      </w:r>
    </w:p>
    <w:p w:rsidR="00000000" w:rsidDel="00000000" w:rsidP="00000000" w:rsidRDefault="00000000" w:rsidRPr="00000000" w14:paraId="00000014">
      <w:pPr>
        <w:ind w:left="360" w:firstLine="0"/>
        <w:rPr>
          <w:b w:val="1"/>
        </w:rPr>
      </w:pPr>
      <w:r w:rsidDel="00000000" w:rsidR="00000000" w:rsidRPr="00000000">
        <w:rPr>
          <w:b w:val="1"/>
          <w:rtl w:val="0"/>
        </w:rPr>
        <w:t xml:space="preserve">2.1 Sample preparation </w:t>
      </w:r>
    </w:p>
    <w:p w:rsidR="00000000" w:rsidDel="00000000" w:rsidP="00000000" w:rsidRDefault="00000000" w:rsidRPr="00000000" w14:paraId="00000015">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sample consists of 15 sclera soft tissue harvested from the local abattoir. To preserve the mechanical properties of the sclera soft tissue, the specimen was collected within 4 to 6 hours after slaughter as discussed [39]. The detailed tissue preparation of the Porcine sclera is like what we have previously presented [28]. To avoid possible deterioration of the sclera tissue including dehydration, specimen was placed in ice bag on the way to the Biomechanics Lab. During further processing, the unwanted ocular tissues was removed from the porcine eye using surgical blades. Two square samples of 12 x 12 mm (Fig. 1) were cut from each eye roughly 4 to 6 mm away from the optic nerve head and corneal limbus to reduce thickness variation. Vernier caliper was then utilized to measure the thickness of the sclera tissue. Randomly, the thickness of the sclera tissue was measured in four different places and the average thickness was taken for further processing of the data. Specimen were subjected to visual inspection before individually subjected to biaxial testing equipment. Reason for visual inspection was to ensure that there is no physical damage on the tissue that may influence the mechanical data. Samples were dipped and kept in isotonic solution 9.0 g/l at pH of 5.5 for about 15 to 20 minutes before testing.</w:t>
      </w:r>
    </w:p>
    <w:p w:rsidR="00000000" w:rsidDel="00000000" w:rsidP="00000000" w:rsidRDefault="00000000" w:rsidRPr="00000000" w14:paraId="00000016">
      <w:pPr>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2266628" cy="2683611"/>
            <wp:effectExtent b="0" l="0" r="0" t="0"/>
            <wp:docPr id="5" name="image2.png"/>
            <a:graphic>
              <a:graphicData uri="http://schemas.openxmlformats.org/drawingml/2006/picture">
                <pic:pic>
                  <pic:nvPicPr>
                    <pic:cNvPr id="0" name="image2.png"/>
                    <pic:cNvPicPr preferRelativeResize="0"/>
                  </pic:nvPicPr>
                  <pic:blipFill>
                    <a:blip r:embed="rId7"/>
                    <a:srcRect b="8474" l="0" r="0" t="6703"/>
                    <a:stretch>
                      <a:fillRect/>
                    </a:stretch>
                  </pic:blipFill>
                  <pic:spPr>
                    <a:xfrm>
                      <a:off x="0" y="0"/>
                      <a:ext cx="2266628" cy="2683611"/>
                    </a:xfrm>
                    <a:prstGeom prst="rect"/>
                    <a:ln/>
                  </pic:spPr>
                </pic:pic>
              </a:graphicData>
            </a:graphic>
          </wp:inline>
        </w:drawing>
      </w:r>
      <w:r w:rsidDel="00000000" w:rsidR="00000000" w:rsidRPr="00000000">
        <w:rPr>
          <w:rFonts w:ascii="Calibri" w:cs="Calibri" w:eastAsia="Calibri" w:hAnsi="Calibri"/>
          <w:sz w:val="24"/>
          <w:szCs w:val="24"/>
        </w:rPr>
        <w:drawing>
          <wp:inline distB="0" distT="0" distL="0" distR="0">
            <wp:extent cx="3403399" cy="2727695"/>
            <wp:effectExtent b="0" l="0" r="0" t="0"/>
            <wp:docPr id="7"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403399" cy="272769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Figure 1.</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Porcine sclera tissue samples (a) cut from each eye immediately after the delivery from the abattoir to the Unisa Biomechanics Laboratories with a sketch showing how the tissue was excised from the Porcine eye (b). The reference axis where define in such a way that the longitudinal direction is from the cornea to the base while circumferential direction is 90</w:t>
      </w:r>
      <w:r w:rsidDel="00000000" w:rsidR="00000000" w:rsidRPr="00000000">
        <w:rPr>
          <w:rFonts w:ascii="Calibri" w:cs="Calibri" w:eastAsia="Calibri" w:hAnsi="Calibri"/>
          <w:vertAlign w:val="superscript"/>
          <w:rtl w:val="0"/>
        </w:rPr>
        <w:t xml:space="preserve">o</w:t>
      </w:r>
      <w:r w:rsidDel="00000000" w:rsidR="00000000" w:rsidRPr="00000000">
        <w:rPr>
          <w:rFonts w:ascii="Calibri" w:cs="Calibri" w:eastAsia="Calibri" w:hAnsi="Calibri"/>
          <w:rtl w:val="0"/>
        </w:rPr>
        <w:t xml:space="preserve"> with the longitudinal direction.</w:t>
      </w:r>
      <w:r w:rsidDel="00000000" w:rsidR="00000000" w:rsidRPr="00000000">
        <w:rPr>
          <w:rtl w:val="0"/>
        </w:rPr>
      </w:r>
    </w:p>
    <w:p w:rsidR="00000000" w:rsidDel="00000000" w:rsidP="00000000" w:rsidRDefault="00000000" w:rsidRPr="00000000" w14:paraId="00000018">
      <w:pPr>
        <w:ind w:left="284" w:firstLine="0"/>
        <w:rPr>
          <w:b w:val="1"/>
        </w:rPr>
      </w:pPr>
      <w:r w:rsidDel="00000000" w:rsidR="00000000" w:rsidRPr="00000000">
        <w:rPr>
          <w:b w:val="1"/>
          <w:rtl w:val="0"/>
        </w:rPr>
        <w:t xml:space="preserve">2.2 Mechanical testing </w:t>
      </w:r>
    </w:p>
    <w:p w:rsidR="00000000" w:rsidDel="00000000" w:rsidP="00000000" w:rsidRDefault="00000000" w:rsidRPr="00000000" w14:paraId="00000019">
      <w:pPr>
        <w:spacing w:after="20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Biaxial mechanical properties of the porcine sclera soft tissue were captured using custom-built biaxial testing device, Bio-Tester 5000 from Cellscale (Waterloo, Canada) with load capacity of 23000 mN and accuracy of 5000 µN (Fig.2). Custom made tines were utilized to clamp the sclera soft tissue on all sides when eqi-biaxial force is applied. Strain rate of between 0.0133 to 0.89 mm/s was applied during biaxial testing of each sample. To mimic the body temperature, the water bath was heated to 37 </w:t>
      </w:r>
      <w:r w:rsidDel="00000000" w:rsidR="00000000" w:rsidRPr="00000000">
        <w:rPr>
          <w:rFonts w:ascii="Calibri" w:cs="Calibri" w:eastAsia="Calibri" w:hAnsi="Calibri"/>
          <w:sz w:val="24"/>
          <w:szCs w:val="24"/>
          <w:vertAlign w:val="superscript"/>
          <w:rtl w:val="0"/>
        </w:rPr>
        <w:t xml:space="preserve">o</w:t>
      </w:r>
      <w:r w:rsidDel="00000000" w:rsidR="00000000" w:rsidRPr="00000000">
        <w:rPr>
          <w:rFonts w:ascii="Calibri" w:cs="Calibri" w:eastAsia="Calibri" w:hAnsi="Calibri"/>
          <w:sz w:val="24"/>
          <w:szCs w:val="24"/>
          <w:rtl w:val="0"/>
        </w:rPr>
        <w:t xml:space="preserve">C. the temperature sensor is integrated in the custom-built biaxial device to ensure that the temperate is kept constant through testing. X and y directions were considered as circumferential and longitudinal directions, respectively. Four (4) CellScale BioRakes were used to mount the specimens to develop mechanical properties. On both x and y direction, all fourteen (15) specimens were subjected to 25% strain.</w:t>
      </w:r>
    </w:p>
    <w:p w:rsidR="00000000" w:rsidDel="00000000" w:rsidP="00000000" w:rsidRDefault="00000000" w:rsidRPr="00000000" w14:paraId="0000001A">
      <w:pPr>
        <w:jc w:val="center"/>
        <w:rPr/>
      </w:pPr>
      <w:r w:rsidDel="00000000" w:rsidR="00000000" w:rsidRPr="00000000">
        <w:rPr/>
        <w:drawing>
          <wp:inline distB="0" distT="0" distL="0" distR="0">
            <wp:extent cx="2087108" cy="2712595"/>
            <wp:effectExtent b="0" l="0" r="0" t="0"/>
            <wp:docPr id="6"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087108" cy="2712595"/>
                    </a:xfrm>
                    <a:prstGeom prst="rect"/>
                    <a:ln/>
                  </pic:spPr>
                </pic:pic>
              </a:graphicData>
            </a:graphic>
          </wp:inline>
        </w:drawing>
      </w:r>
      <w:r w:rsidDel="00000000" w:rsidR="00000000" w:rsidRPr="00000000">
        <w:rPr/>
        <w:drawing>
          <wp:inline distB="0" distT="0" distL="0" distR="0">
            <wp:extent cx="2524877" cy="2657498"/>
            <wp:effectExtent b="0" l="0" r="0" t="0"/>
            <wp:docPr descr="A picture containing music, indoor, guitar, metal&#10;&#10;Description automatically generated" id="9" name="image6.png"/>
            <a:graphic>
              <a:graphicData uri="http://schemas.openxmlformats.org/drawingml/2006/picture">
                <pic:pic>
                  <pic:nvPicPr>
                    <pic:cNvPr descr="A picture containing music, indoor, guitar, metal&#10;&#10;Description automatically generated" id="0" name="image6.png"/>
                    <pic:cNvPicPr preferRelativeResize="0"/>
                  </pic:nvPicPr>
                  <pic:blipFill>
                    <a:blip r:embed="rId10"/>
                    <a:srcRect b="0" l="0" r="0" t="0"/>
                    <a:stretch>
                      <a:fillRect/>
                    </a:stretch>
                  </pic:blipFill>
                  <pic:spPr>
                    <a:xfrm>
                      <a:off x="0" y="0"/>
                      <a:ext cx="2524877" cy="2657498"/>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line="276" w:lineRule="auto"/>
        <w:jc w:val="both"/>
        <w:rPr/>
      </w:pPr>
      <w:bookmarkStart w:colFirst="0" w:colLast="0" w:name="_30j0zll" w:id="1"/>
      <w:bookmarkEnd w:id="1"/>
      <w:r w:rsidDel="00000000" w:rsidR="00000000" w:rsidRPr="00000000">
        <w:rPr>
          <w:b w:val="1"/>
          <w:rtl w:val="0"/>
        </w:rPr>
        <w:t xml:space="preserve">Figure 2.</w:t>
      </w:r>
      <w:r w:rsidDel="00000000" w:rsidR="00000000" w:rsidRPr="00000000">
        <w:rPr>
          <w:rtl w:val="0"/>
        </w:rPr>
        <w:t xml:space="preserve"> Experimental set-up of porcine sclera tissue subjected to biaxial tensile loading</w:t>
      </w:r>
      <w:r w:rsidDel="00000000" w:rsidR="00000000" w:rsidRPr="00000000">
        <w:rPr>
          <w:rFonts w:ascii="Calibri" w:cs="Calibri" w:eastAsia="Calibri" w:hAnsi="Calibri"/>
          <w:rtl w:val="0"/>
        </w:rPr>
        <w:t xml:space="preserve"> (Bio-Tester 5000 from Cellscale) (Waterloo, Canada)</w:t>
      </w:r>
      <w:r w:rsidDel="00000000" w:rsidR="00000000" w:rsidRPr="00000000">
        <w:rPr>
          <w:rtl w:val="0"/>
        </w:rPr>
        <w:t xml:space="preserve">. The hooks (BioRakes) were utilised in securing the sclera tissue and were punched thoroughly before they are inserted in the warm (37oC) of isotonic solution 9.0 g/l at pH of 5.5</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Theoretical framework</w:t>
      </w:r>
    </w:p>
    <w:p w:rsidR="00000000" w:rsidDel="00000000" w:rsidP="00000000" w:rsidRDefault="00000000" w:rsidRPr="00000000" w14:paraId="0000001D">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Tissue stress-strain analysis </w:t>
      </w:r>
    </w:p>
    <w:p w:rsidR="00000000" w:rsidDel="00000000" w:rsidP="00000000" w:rsidRDefault="00000000" w:rsidRPr="00000000" w14:paraId="0000001E">
      <w:pPr>
        <w:spacing w:line="276" w:lineRule="auto"/>
        <w:ind w:left="360" w:firstLine="0"/>
        <w:rPr>
          <w:sz w:val="24"/>
          <w:szCs w:val="24"/>
        </w:rPr>
      </w:pPr>
      <w:r w:rsidDel="00000000" w:rsidR="00000000" w:rsidRPr="00000000">
        <w:rPr>
          <w:sz w:val="24"/>
          <w:szCs w:val="24"/>
          <w:rtl w:val="0"/>
        </w:rPr>
        <w:t xml:space="preserve">In this study the stresses were calculated through the first Piola-Kirchoff stress T in the two-directions using the equation: </w:t>
      </w:r>
    </w:p>
    <w:p w:rsidR="00000000" w:rsidDel="00000000" w:rsidP="00000000" w:rsidRDefault="00000000" w:rsidRPr="00000000" w14:paraId="0000001F">
      <w:pPr>
        <w:spacing w:line="276" w:lineRule="auto"/>
        <w:ind w:left="360" w:firstLine="0"/>
        <w:rPr>
          <w:sz w:val="24"/>
          <w:szCs w:val="24"/>
        </w:rPr>
      </w:pP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T</m:t>
            </m:r>
          </m:e>
          <m:sub>
            <m:r>
              <w:rPr>
                <w:rFonts w:ascii="Cambria Math" w:cs="Cambria Math" w:eastAsia="Cambria Math" w:hAnsi="Cambria Math"/>
                <w:sz w:val="24"/>
                <w:szCs w:val="24"/>
              </w:rPr>
              <m:t xml:space="preserve">ii</m:t>
            </m:r>
          </m:sub>
        </m:sSub>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F</m:t>
                </m:r>
              </m:e>
              <m:sub>
                <m:r>
                  <w:rPr>
                    <w:rFonts w:ascii="Cambria Math" w:cs="Cambria Math" w:eastAsia="Cambria Math" w:hAnsi="Cambria Math"/>
                    <w:sz w:val="24"/>
                    <w:szCs w:val="24"/>
                  </w:rPr>
                  <m:t xml:space="preserve">ii</m:t>
                </m:r>
              </m:sub>
            </m:sSub>
          </m:num>
          <m:den>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L</m:t>
                </m:r>
              </m:e>
              <m:sub>
                <m:r>
                  <w:rPr>
                    <w:rFonts w:ascii="Cambria Math" w:cs="Cambria Math" w:eastAsia="Cambria Math" w:hAnsi="Cambria Math"/>
                    <w:sz w:val="24"/>
                    <w:szCs w:val="24"/>
                  </w:rPr>
                  <m:t xml:space="preserve">i0</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h</m:t>
                </m:r>
              </m:e>
              <m:sub>
                <m:r>
                  <w:rPr>
                    <w:rFonts w:ascii="Cambria Math" w:cs="Cambria Math" w:eastAsia="Cambria Math" w:hAnsi="Cambria Math"/>
                    <w:sz w:val="24"/>
                    <w:szCs w:val="24"/>
                  </w:rPr>
                  <m:t xml:space="preserve">0</m:t>
                </m:r>
              </m:sub>
            </m:sSub>
          </m:den>
        </m:f>
      </m:oMath>
      <w:r w:rsidDel="00000000" w:rsidR="00000000" w:rsidRPr="00000000">
        <w:rPr>
          <w:sz w:val="24"/>
          <w:szCs w:val="24"/>
          <w:rtl w:val="0"/>
        </w:rPr>
        <w:tab/>
        <w:tab/>
        <w:tab/>
        <w:tab/>
        <w:tab/>
        <w:tab/>
        <w:tab/>
        <w:tab/>
        <w:tab/>
        <w:tab/>
        <w:tab/>
        <w:t xml:space="preserve">(1)</w:t>
      </w:r>
    </w:p>
    <w:p w:rsidR="00000000" w:rsidDel="00000000" w:rsidP="00000000" w:rsidRDefault="00000000" w:rsidRPr="00000000" w14:paraId="00000020">
      <w:pPr>
        <w:spacing w:line="276" w:lineRule="auto"/>
        <w:ind w:left="360" w:firstLine="0"/>
        <w:jc w:val="both"/>
        <w:rPr>
          <w:sz w:val="24"/>
          <w:szCs w:val="24"/>
        </w:rPr>
      </w:pPr>
      <w:r w:rsidDel="00000000" w:rsidR="00000000" w:rsidRPr="00000000">
        <w:rPr>
          <w:sz w:val="24"/>
          <w:szCs w:val="24"/>
          <w:rtl w:val="0"/>
        </w:rPr>
        <w:t xml:space="preserve">Where F is the load vector in directions i=1,2 and for the current study these indices represent longitudinal (cross-fiber-direction) and circumferential (fiber-direction) direction. The index 0 denotes the undeformed state. L represents tissue length, and h represents tissue thickness. </w:t>
      </w:r>
    </w:p>
    <w:p w:rsidR="00000000" w:rsidDel="00000000" w:rsidP="00000000" w:rsidRDefault="00000000" w:rsidRPr="00000000" w14:paraId="00000021">
      <w:pPr>
        <w:spacing w:line="276" w:lineRule="auto"/>
        <w:ind w:left="360" w:firstLine="0"/>
        <w:rPr>
          <w:sz w:val="24"/>
          <w:szCs w:val="24"/>
        </w:rPr>
      </w:pPr>
      <w:r w:rsidDel="00000000" w:rsidR="00000000" w:rsidRPr="00000000">
        <w:rPr>
          <w:sz w:val="24"/>
          <w:szCs w:val="24"/>
          <w:rtl w:val="0"/>
        </w:rPr>
        <w:t xml:space="preserve">The finite strains were calculated by the formula:</w:t>
      </w:r>
    </w:p>
    <w:p w:rsidR="00000000" w:rsidDel="00000000" w:rsidP="00000000" w:rsidRDefault="00000000" w:rsidRPr="00000000" w14:paraId="00000022">
      <w:pPr>
        <w:spacing w:line="276" w:lineRule="auto"/>
        <w:ind w:left="360" w:firstLine="0"/>
        <w:jc w:val="both"/>
        <w:rPr>
          <w:sz w:val="24"/>
          <w:szCs w:val="24"/>
        </w:rPr>
      </w:pPr>
      <m:oMath>
        <m:sSub>
          <m:sSubPr>
            <m:ctrlPr>
              <w:rPr>
                <w:rFonts w:ascii="Cambria Math" w:cs="Cambria Math" w:eastAsia="Cambria Math" w:hAnsi="Cambria Math"/>
                <w:sz w:val="24"/>
                <w:szCs w:val="24"/>
              </w:rPr>
            </m:ctrlPr>
          </m:sSubPr>
          <m:e>
            <m:r>
              <m:t>ε</m:t>
            </m:r>
          </m:e>
          <m:sub>
            <m:r>
              <w:rPr>
                <w:rFonts w:ascii="Cambria Math" w:cs="Cambria Math" w:eastAsia="Cambria Math" w:hAnsi="Cambria Math"/>
                <w:sz w:val="24"/>
                <w:szCs w:val="24"/>
              </w:rPr>
              <m:t xml:space="preserve">i</m:t>
            </m:r>
          </m:sub>
        </m:sSub>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L</m:t>
                </m:r>
              </m:e>
              <m:sub>
                <m:r>
                  <w:rPr>
                    <w:rFonts w:ascii="Cambria Math" w:cs="Cambria Math" w:eastAsia="Cambria Math" w:hAnsi="Cambria Math"/>
                    <w:sz w:val="24"/>
                    <w:szCs w:val="24"/>
                  </w:rPr>
                  <m:t xml:space="preserve">i</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L</m:t>
                </m:r>
              </m:e>
              <m:sub>
                <m:r>
                  <w:rPr>
                    <w:rFonts w:ascii="Cambria Math" w:cs="Cambria Math" w:eastAsia="Cambria Math" w:hAnsi="Cambria Math"/>
                    <w:sz w:val="24"/>
                    <w:szCs w:val="24"/>
                  </w:rPr>
                  <m:t xml:space="preserve">i0</m:t>
                </m:r>
              </m:sub>
            </m:sSub>
          </m:num>
          <m:den>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L</m:t>
                </m:r>
              </m:e>
              <m:sub>
                <m:r>
                  <w:rPr>
                    <w:rFonts w:ascii="Cambria Math" w:cs="Cambria Math" w:eastAsia="Cambria Math" w:hAnsi="Cambria Math"/>
                    <w:sz w:val="24"/>
                    <w:szCs w:val="24"/>
                  </w:rPr>
                  <m:t xml:space="preserve">i0</m:t>
                </m:r>
              </m:sub>
            </m:sSub>
          </m:den>
        </m:f>
      </m:oMath>
      <w:r w:rsidDel="00000000" w:rsidR="00000000" w:rsidRPr="00000000">
        <w:rPr>
          <w:sz w:val="24"/>
          <w:szCs w:val="24"/>
          <w:rtl w:val="0"/>
        </w:rPr>
        <w:tab/>
        <w:tab/>
        <w:tab/>
        <w:tab/>
        <w:tab/>
        <w:tab/>
        <w:tab/>
        <w:tab/>
        <w:tab/>
        <w:tab/>
        <w:tab/>
        <w:t xml:space="preserve">(2)</w:t>
      </w:r>
    </w:p>
    <w:p w:rsidR="00000000" w:rsidDel="00000000" w:rsidP="00000000" w:rsidRDefault="00000000" w:rsidRPr="00000000" w14:paraId="00000023">
      <w:pPr>
        <w:spacing w:line="276" w:lineRule="auto"/>
        <w:ind w:left="360" w:firstLine="0"/>
        <w:jc w:val="both"/>
        <w:rPr>
          <w:sz w:val="24"/>
          <w:szCs w:val="24"/>
        </w:rPr>
      </w:pPr>
      <w:r w:rsidDel="00000000" w:rsidR="00000000" w:rsidRPr="00000000">
        <w:rPr>
          <w:sz w:val="24"/>
          <w:szCs w:val="24"/>
          <w:rtl w:val="0"/>
        </w:rPr>
        <w:t xml:space="preserve">These stress results however are noisy therefore they were further filtered with an 8-point moving average filter in Excel. The data were resampled and further smoothened using a quadratic function. </w:t>
      </w:r>
    </w:p>
    <w:p w:rsidR="00000000" w:rsidDel="00000000" w:rsidP="00000000" w:rsidRDefault="00000000" w:rsidRPr="00000000" w14:paraId="00000024">
      <w:pPr>
        <w:keepNext w:val="1"/>
        <w:keepLines w:val="1"/>
        <w:spacing w:after="0" w:before="40" w:line="276" w:lineRule="auto"/>
        <w:ind w:left="360" w:firstLine="0"/>
        <w:rPr>
          <w:b w:val="1"/>
          <w:sz w:val="24"/>
          <w:szCs w:val="24"/>
        </w:rPr>
      </w:pPr>
      <w:r w:rsidDel="00000000" w:rsidR="00000000" w:rsidRPr="00000000">
        <w:rPr>
          <w:b w:val="1"/>
          <w:sz w:val="24"/>
          <w:szCs w:val="24"/>
          <w:rtl w:val="0"/>
        </w:rPr>
        <w:t xml:space="preserve">3.2</w:t>
        <w:tab/>
        <w:t xml:space="preserve">Constitutive modelling</w:t>
      </w:r>
    </w:p>
    <w:p w:rsidR="00000000" w:rsidDel="00000000" w:rsidP="00000000" w:rsidRDefault="00000000" w:rsidRPr="00000000" w14:paraId="00000025">
      <w:pPr>
        <w:spacing w:line="276" w:lineRule="auto"/>
        <w:ind w:left="360" w:firstLine="0"/>
        <w:jc w:val="both"/>
        <w:rPr>
          <w:sz w:val="24"/>
          <w:szCs w:val="24"/>
        </w:rPr>
      </w:pPr>
      <w:r w:rsidDel="00000000" w:rsidR="00000000" w:rsidRPr="00000000">
        <w:rPr>
          <w:sz w:val="24"/>
          <w:szCs w:val="24"/>
          <w:rtl w:val="0"/>
        </w:rPr>
        <w:t xml:space="preserve">The passive response of a biological soft tissue is more complex than the response of elastic solids due to the fact that they undergo finite deformations under mechanical loads [40, 41]. Thus, the passive phases of the tissues’ deformations are considered using the nonlinear theory of hyperelasticity. The most useful quantity in deriving the expressions for the passive response of materials that undergo finite deformation is the strain energy function [41]. There is a huge number of variations of its implementation in the literature depending on different cases. In this study, we assume that the tracheal tissue is anisotropic and incompressible, therefore we apply and study the material parameters from six models namely the Fung, Choi-Vito, Holzapfel (2000), and Polynomial (Anisotropic) models. In the following sections, these models are presented in terms of their strain energy functions.</w:t>
      </w:r>
    </w:p>
    <w:p w:rsidR="00000000" w:rsidDel="00000000" w:rsidP="00000000" w:rsidRDefault="00000000" w:rsidRPr="00000000" w14:paraId="00000026">
      <w:pPr>
        <w:keepNext w:val="1"/>
        <w:keepLines w:val="1"/>
        <w:spacing w:after="0" w:before="40" w:line="276" w:lineRule="auto"/>
        <w:ind w:left="360" w:firstLine="0"/>
        <w:rPr>
          <w:i w:val="1"/>
          <w:sz w:val="24"/>
          <w:szCs w:val="24"/>
        </w:rPr>
      </w:pPr>
      <w:r w:rsidDel="00000000" w:rsidR="00000000" w:rsidRPr="00000000">
        <w:rPr>
          <w:i w:val="1"/>
          <w:sz w:val="24"/>
          <w:szCs w:val="24"/>
          <w:rtl w:val="0"/>
        </w:rPr>
        <w:t xml:space="preserve">3.2.1 The Fung model</w:t>
      </w:r>
    </w:p>
    <w:p w:rsidR="00000000" w:rsidDel="00000000" w:rsidP="00000000" w:rsidRDefault="00000000" w:rsidRPr="00000000" w14:paraId="00000027">
      <w:pPr>
        <w:spacing w:after="0" w:line="276" w:lineRule="auto"/>
        <w:ind w:left="360" w:firstLine="0"/>
        <w:rPr>
          <w:sz w:val="24"/>
          <w:szCs w:val="24"/>
        </w:rPr>
      </w:pPr>
      <w:r w:rsidDel="00000000" w:rsidR="00000000" w:rsidRPr="00000000">
        <w:rPr>
          <w:sz w:val="24"/>
          <w:szCs w:val="24"/>
          <w:rtl w:val="0"/>
        </w:rPr>
        <w:t xml:space="preserve">The Fung model is a hyperelastic anisotropic material model for stress-strain description of arterial wall. It is phenomenological in nature and its incompressible form is given by [42].</w:t>
      </w:r>
    </w:p>
    <w:p w:rsidR="00000000" w:rsidDel="00000000" w:rsidP="00000000" w:rsidRDefault="00000000" w:rsidRPr="00000000" w14:paraId="00000028">
      <w:pPr>
        <w:spacing w:after="0" w:line="276" w:lineRule="auto"/>
        <w:ind w:left="360" w:firstLine="0"/>
        <w:rPr>
          <w:sz w:val="24"/>
          <w:szCs w:val="24"/>
        </w:rPr>
      </w:pPr>
      <w:r w:rsidDel="00000000" w:rsidR="00000000" w:rsidRPr="00000000">
        <w:rPr>
          <w:rtl w:val="0"/>
        </w:rPr>
      </w:r>
    </w:p>
    <w:p w:rsidR="00000000" w:rsidDel="00000000" w:rsidP="00000000" w:rsidRDefault="00000000" w:rsidRPr="00000000" w14:paraId="00000029">
      <w:pPr>
        <w:spacing w:line="276" w:lineRule="auto"/>
        <w:ind w:left="360" w:firstLine="0"/>
        <w:jc w:val="both"/>
        <w:rPr>
          <w:sz w:val="24"/>
          <w:szCs w:val="24"/>
        </w:rPr>
      </w:pPr>
      <m:oMath>
        <m:r>
          <w:rPr>
            <w:rFonts w:ascii="Cambria Math" w:cs="Cambria Math" w:eastAsia="Cambria Math" w:hAnsi="Cambria Math"/>
            <w:sz w:val="24"/>
            <w:szCs w:val="24"/>
          </w:rPr>
          <m:t xml:space="preserve">W=</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c</m:t>
            </m:r>
          </m:num>
          <m:den>
            <m:r>
              <w:rPr>
                <w:rFonts w:ascii="Cambria Math" w:cs="Cambria Math" w:eastAsia="Cambria Math" w:hAnsi="Cambria Math"/>
                <w:sz w:val="24"/>
                <w:szCs w:val="24"/>
              </w:rPr>
              <m:t xml:space="preserve">2</m:t>
            </m:r>
          </m:den>
        </m:f>
        <m:d>
          <m:dPr>
            <m:begChr m:val="("/>
            <m:endChr m:val=")"/>
            <m:ctrlPr>
              <w:rPr>
                <w:rFonts w:ascii="Cambria Math" w:cs="Cambria Math" w:eastAsia="Cambria Math" w:hAnsi="Cambria Math"/>
                <w:sz w:val="24"/>
                <w:szCs w:val="24"/>
              </w:rPr>
            </m:ctrlPr>
          </m:dPr>
          <m:e>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e</m:t>
                </m:r>
              </m:e>
              <m:sup>
                <m:r>
                  <w:rPr>
                    <w:rFonts w:ascii="Cambria Math" w:cs="Cambria Math" w:eastAsia="Cambria Math" w:hAnsi="Cambria Math"/>
                    <w:sz w:val="24"/>
                    <w:szCs w:val="24"/>
                  </w:rPr>
                  <m:t xml:space="preserve">Q</m:t>
                </m:r>
              </m:sup>
            </m:sSup>
            <m:r>
              <w:rPr>
                <w:rFonts w:ascii="Cambria Math" w:cs="Cambria Math" w:eastAsia="Cambria Math" w:hAnsi="Cambria Math"/>
                <w:sz w:val="24"/>
                <w:szCs w:val="24"/>
              </w:rPr>
              <m:t xml:space="preserve">-1</m:t>
            </m:r>
          </m:e>
        </m:d>
      </m:oMath>
      <w:r w:rsidDel="00000000" w:rsidR="00000000" w:rsidRPr="00000000">
        <w:rPr>
          <w:sz w:val="24"/>
          <w:szCs w:val="24"/>
          <w:rtl w:val="0"/>
        </w:rPr>
        <w:tab/>
        <w:tab/>
        <w:tab/>
        <w:tab/>
        <w:tab/>
        <w:tab/>
        <w:tab/>
        <w:tab/>
        <w:tab/>
        <w:tab/>
        <w:t xml:space="preserve">(3)</w:t>
      </w:r>
    </w:p>
    <w:p w:rsidR="00000000" w:rsidDel="00000000" w:rsidP="00000000" w:rsidRDefault="00000000" w:rsidRPr="00000000" w14:paraId="0000002A">
      <w:pPr>
        <w:spacing w:after="0" w:line="276" w:lineRule="auto"/>
        <w:ind w:left="360" w:firstLine="0"/>
        <w:rPr/>
      </w:pPr>
      <w:r w:rsidDel="00000000" w:rsidR="00000000" w:rsidRPr="00000000">
        <w:rPr>
          <w:sz w:val="24"/>
          <w:szCs w:val="24"/>
          <w:rtl w:val="0"/>
        </w:rPr>
        <w:t xml:space="preserve">Where </w:t>
      </w:r>
      <m:oMath>
        <m:r>
          <w:rPr>
            <w:rFonts w:ascii="Cambria Math" w:cs="Cambria Math" w:eastAsia="Cambria Math" w:hAnsi="Cambria Math"/>
            <w:sz w:val="24"/>
            <w:szCs w:val="24"/>
          </w:rPr>
          <m:t xml:space="preserve">Q=</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1</m:t>
            </m:r>
          </m:sub>
        </m:sSub>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θθ</m:t>
            </m:r>
          </m:sub>
          <m:sup>
            <m:r>
              <w:rPr>
                <w:rFonts w:ascii="Cambria Math" w:cs="Cambria Math" w:eastAsia="Cambria Math" w:hAnsi="Cambria Math"/>
                <w:sz w:val="24"/>
                <w:szCs w:val="24"/>
              </w:rPr>
              <m:t xml:space="preserve">2</m:t>
            </m:r>
          </m:sup>
        </m:sSubSup>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2</m:t>
            </m:r>
          </m:sub>
        </m:sSub>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ZZ</m:t>
            </m:r>
          </m:sub>
          <m:sup>
            <m:r>
              <w:rPr>
                <w:rFonts w:ascii="Cambria Math" w:cs="Cambria Math" w:eastAsia="Cambria Math" w:hAnsi="Cambria Math"/>
                <w:sz w:val="24"/>
                <w:szCs w:val="24"/>
              </w:rPr>
              <m:t xml:space="preserve">2</m:t>
            </m:r>
          </m:sup>
        </m:sSubSup>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3</m:t>
            </m:r>
          </m:sub>
        </m:sSub>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RR</m:t>
            </m:r>
          </m:sub>
          <m:sup>
            <m:r>
              <w:rPr>
                <w:rFonts w:ascii="Cambria Math" w:cs="Cambria Math" w:eastAsia="Cambria Math" w:hAnsi="Cambria Math"/>
                <w:sz w:val="24"/>
                <w:szCs w:val="24"/>
              </w:rPr>
              <m:t xml:space="preserve">2</m:t>
            </m:r>
          </m:sup>
        </m:sSubSup>
        <m:r>
          <w:rPr>
            <w:rFonts w:ascii="Cambria Math" w:cs="Cambria Math" w:eastAsia="Cambria Math" w:hAnsi="Cambria Math"/>
            <w:sz w:val="24"/>
            <w:szCs w:val="24"/>
          </w:rPr>
          <m:t xml:space="preserve">+2</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4</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θθ</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ZZ</m:t>
            </m:r>
          </m:sub>
        </m:sSub>
        <m:r>
          <w:rPr>
            <w:rFonts w:ascii="Cambria Math" w:cs="Cambria Math" w:eastAsia="Cambria Math" w:hAnsi="Cambria Math"/>
            <w:sz w:val="24"/>
            <w:szCs w:val="24"/>
          </w:rPr>
          <m:t xml:space="preserve">+2</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5</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ZZ</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RR</m:t>
            </m:r>
          </m:sub>
        </m:sSub>
        <m:r>
          <w:rPr>
            <w:rFonts w:ascii="Cambria Math" w:cs="Cambria Math" w:eastAsia="Cambria Math" w:hAnsi="Cambria Math"/>
            <w:sz w:val="24"/>
            <w:szCs w:val="24"/>
          </w:rPr>
          <m:t xml:space="preserve">+2</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6</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RR</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θθ</m:t>
            </m:r>
          </m:sub>
        </m:sSub>
      </m:oMath>
      <w:r w:rsidDel="00000000" w:rsidR="00000000" w:rsidRPr="00000000">
        <w:rPr>
          <w:sz w:val="24"/>
          <w:szCs w:val="24"/>
          <w:rtl w:val="0"/>
        </w:rPr>
        <w:t xml:space="preserve">; and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i</m:t>
            </m:r>
          </m:sub>
        </m:sSub>
      </m:oMath>
      <w:r w:rsidDel="00000000" w:rsidR="00000000" w:rsidRPr="00000000">
        <w:rPr>
          <w:sz w:val="24"/>
          <w:szCs w:val="24"/>
          <w:rtl w:val="0"/>
        </w:rPr>
        <w:t xml:space="preserve"> are the material parameters. </w:t>
      </w:r>
      <w:r w:rsidDel="00000000" w:rsidR="00000000" w:rsidRPr="00000000">
        <w:rPr>
          <w:rtl w:val="0"/>
        </w:rPr>
      </w:r>
    </w:p>
    <w:p w:rsidR="00000000" w:rsidDel="00000000" w:rsidP="00000000" w:rsidRDefault="00000000" w:rsidRPr="00000000" w14:paraId="0000002B">
      <w:pPr>
        <w:spacing w:after="0" w:line="276" w:lineRule="auto"/>
        <w:ind w:left="360" w:firstLine="0"/>
        <w:rPr/>
      </w:pPr>
      <w:r w:rsidDel="00000000" w:rsidR="00000000" w:rsidRPr="00000000">
        <w:rPr>
          <w:rtl w:val="0"/>
        </w:rPr>
      </w:r>
    </w:p>
    <w:p w:rsidR="00000000" w:rsidDel="00000000" w:rsidP="00000000" w:rsidRDefault="00000000" w:rsidRPr="00000000" w14:paraId="0000002C">
      <w:pPr>
        <w:keepNext w:val="1"/>
        <w:keepLines w:val="1"/>
        <w:spacing w:after="0" w:before="40" w:line="276" w:lineRule="auto"/>
        <w:ind w:left="360" w:firstLine="0"/>
        <w:rPr>
          <w:i w:val="1"/>
          <w:sz w:val="24"/>
          <w:szCs w:val="24"/>
        </w:rPr>
      </w:pPr>
      <w:r w:rsidDel="00000000" w:rsidR="00000000" w:rsidRPr="00000000">
        <w:rPr>
          <w:i w:val="1"/>
          <w:sz w:val="24"/>
          <w:szCs w:val="24"/>
          <w:rtl w:val="0"/>
        </w:rPr>
        <w:t xml:space="preserve">3.2.2</w:t>
        <w:tab/>
        <w:t xml:space="preserve">Choi-Vito model</w:t>
      </w:r>
    </w:p>
    <w:p w:rsidR="00000000" w:rsidDel="00000000" w:rsidP="00000000" w:rsidRDefault="00000000" w:rsidRPr="00000000" w14:paraId="0000002D">
      <w:pPr>
        <w:spacing w:after="0" w:line="276" w:lineRule="auto"/>
        <w:ind w:left="360" w:firstLine="0"/>
        <w:jc w:val="both"/>
        <w:rPr>
          <w:sz w:val="24"/>
          <w:szCs w:val="24"/>
        </w:rPr>
      </w:pPr>
      <w:r w:rsidDel="00000000" w:rsidR="00000000" w:rsidRPr="00000000">
        <w:rPr>
          <w:sz w:val="24"/>
          <w:szCs w:val="24"/>
          <w:rtl w:val="0"/>
        </w:rPr>
        <w:t xml:space="preserve">Choi-Vito model is hyperelastic anisotropic material model developed for canine pericardium. The model is fully phenomenological and formulated through the components of Green-Lagrange strain tensor. The model is implemented in an exponential format and its strain-energy function is expressed as [43].</w:t>
      </w:r>
    </w:p>
    <w:p w:rsidR="00000000" w:rsidDel="00000000" w:rsidP="00000000" w:rsidRDefault="00000000" w:rsidRPr="00000000" w14:paraId="0000002E">
      <w:pPr>
        <w:spacing w:after="0" w:line="276" w:lineRule="auto"/>
        <w:ind w:left="360" w:firstLine="0"/>
        <w:jc w:val="both"/>
        <w:rPr/>
      </w:pPr>
      <w:r w:rsidDel="00000000" w:rsidR="00000000" w:rsidRPr="00000000">
        <w:rPr>
          <w:rtl w:val="0"/>
        </w:rPr>
      </w:r>
    </w:p>
    <w:p w:rsidR="00000000" w:rsidDel="00000000" w:rsidP="00000000" w:rsidRDefault="00000000" w:rsidRPr="00000000" w14:paraId="0000002F">
      <w:pPr>
        <w:spacing w:line="276" w:lineRule="auto"/>
        <w:ind w:left="360" w:firstLine="0"/>
        <w:jc w:val="both"/>
        <w:rPr>
          <w:sz w:val="24"/>
          <w:szCs w:val="24"/>
        </w:rPr>
      </w:pPr>
      <m:oMath>
        <m:r>
          <w:rPr>
            <w:rFonts w:ascii="Cambria Math" w:cs="Cambria Math" w:eastAsia="Cambria Math" w:hAnsi="Cambria Math"/>
            <w:sz w:val="24"/>
            <w:szCs w:val="24"/>
          </w:rPr>
          <m:t xml:space="preserve">W=</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0</m:t>
            </m:r>
          </m:sub>
        </m:sSub>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exp</m:t>
            </m:r>
            <m:d>
              <m:dPr>
                <m:begChr m:val="("/>
                <m:endChr m:val=")"/>
                <m:ctrlPr>
                  <w:rPr>
                    <w:rFonts w:ascii="Cambria Math" w:cs="Cambria Math" w:eastAsia="Cambria Math" w:hAnsi="Cambria Math"/>
                    <w:sz w:val="24"/>
                    <w:szCs w:val="24"/>
                  </w:rPr>
                </m:ctrlPr>
              </m:d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1</m:t>
                    </m:r>
                  </m:sub>
                </m:sSub>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11</m:t>
                    </m:r>
                  </m:sub>
                  <m:sup>
                    <m:r>
                      <w:rPr>
                        <w:rFonts w:ascii="Cambria Math" w:cs="Cambria Math" w:eastAsia="Cambria Math" w:hAnsi="Cambria Math"/>
                        <w:sz w:val="24"/>
                        <w:szCs w:val="24"/>
                      </w:rPr>
                      <m:t xml:space="preserve">2</m:t>
                    </m:r>
                  </m:sup>
                </m:sSubSup>
              </m:e>
            </m:d>
            <m:r>
              <w:rPr>
                <w:rFonts w:ascii="Cambria Math" w:cs="Cambria Math" w:eastAsia="Cambria Math" w:hAnsi="Cambria Math"/>
                <w:sz w:val="24"/>
                <w:szCs w:val="24"/>
              </w:rPr>
              <m:t xml:space="preserve">+exp</m:t>
            </m:r>
            <m:d>
              <m:dPr>
                <m:begChr m:val="("/>
                <m:endChr m:val=")"/>
                <m:ctrlPr>
                  <w:rPr>
                    <w:rFonts w:ascii="Cambria Math" w:cs="Cambria Math" w:eastAsia="Cambria Math" w:hAnsi="Cambria Math"/>
                    <w:sz w:val="24"/>
                    <w:szCs w:val="24"/>
                  </w:rPr>
                </m:ctrlPr>
              </m:d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2</m:t>
                    </m:r>
                  </m:sub>
                </m:sSub>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22</m:t>
                    </m:r>
                  </m:sub>
                  <m:sup>
                    <m:r>
                      <w:rPr>
                        <w:rFonts w:ascii="Cambria Math" w:cs="Cambria Math" w:eastAsia="Cambria Math" w:hAnsi="Cambria Math"/>
                        <w:sz w:val="24"/>
                        <w:szCs w:val="24"/>
                      </w:rPr>
                      <m:t xml:space="preserve">2</m:t>
                    </m:r>
                  </m:sup>
                </m:sSubSup>
              </m:e>
            </m:d>
            <m:r>
              <w:rPr>
                <w:rFonts w:ascii="Cambria Math" w:cs="Cambria Math" w:eastAsia="Cambria Math" w:hAnsi="Cambria Math"/>
                <w:sz w:val="24"/>
                <w:szCs w:val="24"/>
              </w:rPr>
              <m:t xml:space="preserve">+exp</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2</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3</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11</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22</m:t>
                    </m:r>
                  </m:sub>
                </m:sSub>
              </m:e>
            </m:d>
            <m:r>
              <w:rPr>
                <w:rFonts w:ascii="Cambria Math" w:cs="Cambria Math" w:eastAsia="Cambria Math" w:hAnsi="Cambria Math"/>
                <w:sz w:val="24"/>
                <w:szCs w:val="24"/>
              </w:rPr>
              <m:t xml:space="preserve">-3</m:t>
            </m:r>
          </m:e>
        </m:d>
      </m:oMath>
      <w:r w:rsidDel="00000000" w:rsidR="00000000" w:rsidRPr="00000000">
        <w:rPr>
          <w:sz w:val="24"/>
          <w:szCs w:val="24"/>
          <w:rtl w:val="0"/>
        </w:rPr>
        <w:tab/>
        <w:tab/>
        <w:tab/>
        <w:tab/>
        <w:t xml:space="preserve">(4)</w:t>
      </w:r>
    </w:p>
    <w:p w:rsidR="00000000" w:rsidDel="00000000" w:rsidP="00000000" w:rsidRDefault="00000000" w:rsidRPr="00000000" w14:paraId="00000030">
      <w:pPr>
        <w:spacing w:after="0" w:line="276" w:lineRule="auto"/>
        <w:ind w:left="360" w:firstLine="0"/>
        <w:rPr/>
      </w:pPr>
      <w:r w:rsidDel="00000000" w:rsidR="00000000" w:rsidRPr="00000000">
        <w:rPr>
          <w:sz w:val="24"/>
          <w:szCs w:val="24"/>
          <w:rtl w:val="0"/>
        </w:rPr>
        <w:t xml:space="preserve">Where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i</m:t>
            </m:r>
          </m:sub>
        </m:sSub>
      </m:oMath>
      <w:r w:rsidDel="00000000" w:rsidR="00000000" w:rsidRPr="00000000">
        <w:rPr>
          <w:sz w:val="24"/>
          <w:szCs w:val="24"/>
          <w:rtl w:val="0"/>
        </w:rPr>
        <w:t xml:space="preserve"> are the material parameters. </w:t>
      </w:r>
      <w:r w:rsidDel="00000000" w:rsidR="00000000" w:rsidRPr="00000000">
        <w:rPr>
          <w:rtl w:val="0"/>
        </w:rPr>
      </w:r>
    </w:p>
    <w:p w:rsidR="00000000" w:rsidDel="00000000" w:rsidP="00000000" w:rsidRDefault="00000000" w:rsidRPr="00000000" w14:paraId="00000031">
      <w:pPr>
        <w:spacing w:after="0" w:line="276" w:lineRule="auto"/>
        <w:ind w:left="360" w:firstLine="0"/>
        <w:rPr/>
      </w:pPr>
      <w:r w:rsidDel="00000000" w:rsidR="00000000" w:rsidRPr="00000000">
        <w:rPr>
          <w:rtl w:val="0"/>
        </w:rPr>
      </w:r>
    </w:p>
    <w:p w:rsidR="00000000" w:rsidDel="00000000" w:rsidP="00000000" w:rsidRDefault="00000000" w:rsidRPr="00000000" w14:paraId="00000032">
      <w:pPr>
        <w:keepNext w:val="1"/>
        <w:keepLines w:val="1"/>
        <w:spacing w:after="0" w:before="40" w:line="276" w:lineRule="auto"/>
        <w:ind w:left="360" w:firstLine="0"/>
        <w:rPr>
          <w:i w:val="1"/>
          <w:sz w:val="24"/>
          <w:szCs w:val="24"/>
        </w:rPr>
      </w:pPr>
      <w:r w:rsidDel="00000000" w:rsidR="00000000" w:rsidRPr="00000000">
        <w:rPr>
          <w:i w:val="1"/>
          <w:sz w:val="24"/>
          <w:szCs w:val="24"/>
          <w:rtl w:val="0"/>
        </w:rPr>
        <w:t xml:space="preserve">3.2.3</w:t>
        <w:tab/>
        <w:t xml:space="preserve">The Holzapfel (2000) model</w:t>
      </w:r>
    </w:p>
    <w:p w:rsidR="00000000" w:rsidDel="00000000" w:rsidP="00000000" w:rsidRDefault="00000000" w:rsidRPr="00000000" w14:paraId="00000033">
      <w:pPr>
        <w:spacing w:after="0" w:line="276" w:lineRule="auto"/>
        <w:ind w:left="360" w:firstLine="0"/>
        <w:jc w:val="both"/>
        <w:rPr>
          <w:sz w:val="24"/>
          <w:szCs w:val="24"/>
        </w:rPr>
      </w:pPr>
      <w:r w:rsidDel="00000000" w:rsidR="00000000" w:rsidRPr="00000000">
        <w:rPr>
          <w:sz w:val="24"/>
          <w:szCs w:val="24"/>
          <w:rtl w:val="0"/>
        </w:rPr>
        <w:t xml:space="preserve">This model is hyperelastic anisotropic material model for stress-strain description of arterial layers. It is constituted by forms of the strain energy function that represent isotropy and anisotropy. Thus, its strain energy function is given by [44].</w:t>
      </w:r>
    </w:p>
    <w:p w:rsidR="00000000" w:rsidDel="00000000" w:rsidP="00000000" w:rsidRDefault="00000000" w:rsidRPr="00000000" w14:paraId="00000034">
      <w:pPr>
        <w:spacing w:line="276" w:lineRule="auto"/>
        <w:ind w:left="360" w:firstLine="0"/>
        <w:jc w:val="both"/>
        <w:rPr>
          <w:sz w:val="24"/>
          <w:szCs w:val="24"/>
        </w:rPr>
      </w:pPr>
      <m:oMath>
        <m:r>
          <w:rPr>
            <w:rFonts w:ascii="Cambria Math" w:cs="Cambria Math" w:eastAsia="Cambria Math" w:hAnsi="Cambria Math"/>
            <w:sz w:val="24"/>
            <w:szCs w:val="24"/>
          </w:rPr>
          <m:t xml:space="preserve">W=</m:t>
        </m:r>
        <m:f>
          <m:fPr>
            <m:ctrlPr>
              <w:rPr>
                <w:rFonts w:ascii="Cambria Math" w:cs="Cambria Math" w:eastAsia="Cambria Math" w:hAnsi="Cambria Math"/>
                <w:sz w:val="24"/>
                <w:szCs w:val="24"/>
              </w:rPr>
            </m:ctrlPr>
          </m:fPr>
          <m:num>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c</m:t>
                </m:r>
              </m:e>
              <m:sub>
                <m:r>
                  <w:rPr>
                    <w:rFonts w:ascii="Cambria Math" w:cs="Cambria Math" w:eastAsia="Cambria Math" w:hAnsi="Cambria Math"/>
                    <w:sz w:val="24"/>
                    <w:szCs w:val="24"/>
                  </w:rPr>
                  <m:t xml:space="preserve">1</m:t>
                </m:r>
              </m:sub>
            </m:sSub>
          </m:num>
          <m:den>
            <m:r>
              <w:rPr>
                <w:rFonts w:ascii="Cambria Math" w:cs="Cambria Math" w:eastAsia="Cambria Math" w:hAnsi="Cambria Math"/>
                <w:sz w:val="24"/>
                <w:szCs w:val="24"/>
              </w:rPr>
              <m:t xml:space="preserve">2</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c</m:t>
                </m:r>
              </m:e>
              <m:sub>
                <m:r>
                  <w:rPr>
                    <w:rFonts w:ascii="Cambria Math" w:cs="Cambria Math" w:eastAsia="Cambria Math" w:hAnsi="Cambria Math"/>
                    <w:sz w:val="24"/>
                    <w:szCs w:val="24"/>
                  </w:rPr>
                  <m:t xml:space="preserve">2</m:t>
                </m:r>
              </m:sub>
            </m:sSub>
          </m:den>
        </m:f>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exp</m:t>
            </m:r>
            <m:d>
              <m:dPr>
                <m:begChr m:val="("/>
                <m:endChr m:val=")"/>
                <m:ctrlPr>
                  <w:rPr>
                    <w:rFonts w:ascii="Cambria Math" w:cs="Cambria Math" w:eastAsia="Cambria Math" w:hAnsi="Cambria Math"/>
                    <w:sz w:val="24"/>
                    <w:szCs w:val="24"/>
                  </w:rPr>
                </m:ctrlPr>
              </m:d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c</m:t>
                    </m:r>
                  </m:e>
                  <m:sub>
                    <m:r>
                      <w:rPr>
                        <w:rFonts w:ascii="Cambria Math" w:cs="Cambria Math" w:eastAsia="Cambria Math" w:hAnsi="Cambria Math"/>
                        <w:sz w:val="24"/>
                        <w:szCs w:val="24"/>
                      </w:rPr>
                      <m:t xml:space="preserve">2</m:t>
                    </m:r>
                  </m:sub>
                </m:sSub>
                <m:sSup>
                  <m:sSupPr>
                    <m:ctrlPr>
                      <w:rPr>
                        <w:rFonts w:ascii="Cambria Math" w:cs="Cambria Math" w:eastAsia="Cambria Math" w:hAnsi="Cambria Math"/>
                        <w:sz w:val="24"/>
                        <w:szCs w:val="24"/>
                      </w:rPr>
                    </m:ctrlPr>
                  </m:sSupPr>
                  <m:e>
                    <m:d>
                      <m:dPr>
                        <m:begChr m:val="("/>
                        <m:endChr m:val=")"/>
                        <m:ctrlPr>
                          <w:rPr>
                            <w:rFonts w:ascii="Cambria Math" w:cs="Cambria Math" w:eastAsia="Cambria Math" w:hAnsi="Cambria Math"/>
                            <w:sz w:val="24"/>
                            <w:szCs w:val="24"/>
                          </w:rPr>
                        </m:ctrlPr>
                      </m:d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I</m:t>
                            </m:r>
                          </m:e>
                          <m:sub>
                            <m:r>
                              <w:rPr>
                                <w:rFonts w:ascii="Cambria Math" w:cs="Cambria Math" w:eastAsia="Cambria Math" w:hAnsi="Cambria Math"/>
                                <w:sz w:val="24"/>
                                <w:szCs w:val="24"/>
                              </w:rPr>
                              <m:t xml:space="preserve">4</m:t>
                            </m:r>
                          </m:sub>
                        </m:sSub>
                        <m:r>
                          <w:rPr>
                            <w:rFonts w:ascii="Cambria Math" w:cs="Cambria Math" w:eastAsia="Cambria Math" w:hAnsi="Cambria Math"/>
                            <w:sz w:val="24"/>
                            <w:szCs w:val="24"/>
                          </w:rPr>
                          <m:t xml:space="preserve">-1</m:t>
                        </m:r>
                      </m:e>
                    </m:d>
                  </m:e>
                  <m:sup>
                    <m:r>
                      <w:rPr>
                        <w:rFonts w:ascii="Cambria Math" w:cs="Cambria Math" w:eastAsia="Cambria Math" w:hAnsi="Cambria Math"/>
                        <w:sz w:val="24"/>
                        <w:szCs w:val="24"/>
                      </w:rPr>
                      <m:t xml:space="preserve">2</m:t>
                    </m:r>
                  </m:sup>
                </m:sSup>
              </m:e>
            </m:d>
            <m:r>
              <w:rPr>
                <w:rFonts w:ascii="Cambria Math" w:cs="Cambria Math" w:eastAsia="Cambria Math" w:hAnsi="Cambria Math"/>
                <w:sz w:val="24"/>
                <w:szCs w:val="24"/>
              </w:rPr>
              <m:t xml:space="preserve">-1</m:t>
            </m:r>
          </m:e>
        </m:d>
      </m:oMath>
      <w:r w:rsidDel="00000000" w:rsidR="00000000" w:rsidRPr="00000000">
        <w:rPr>
          <w:sz w:val="24"/>
          <w:szCs w:val="24"/>
          <w:rtl w:val="0"/>
        </w:rPr>
        <w:tab/>
        <w:tab/>
        <w:tab/>
        <w:tab/>
        <w:tab/>
        <w:tab/>
        <w:tab/>
        <w:tab/>
        <w:t xml:space="preserve">(5)</w:t>
      </w:r>
    </w:p>
    <w:p w:rsidR="00000000" w:rsidDel="00000000" w:rsidP="00000000" w:rsidRDefault="00000000" w:rsidRPr="00000000" w14:paraId="00000035">
      <w:pPr>
        <w:spacing w:after="0" w:line="276" w:lineRule="auto"/>
        <w:ind w:left="360" w:firstLine="0"/>
        <w:rPr>
          <w:sz w:val="24"/>
          <w:szCs w:val="24"/>
        </w:rPr>
      </w:pPr>
      <w:r w:rsidDel="00000000" w:rsidR="00000000" w:rsidRPr="00000000">
        <w:rPr>
          <w:sz w:val="24"/>
          <w:szCs w:val="24"/>
          <w:rtl w:val="0"/>
        </w:rPr>
        <w:t xml:space="preserve">Where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c</m:t>
            </m:r>
          </m:e>
          <m:sub>
            <m:r>
              <w:rPr>
                <w:rFonts w:ascii="Cambria Math" w:cs="Cambria Math" w:eastAsia="Cambria Math" w:hAnsi="Cambria Math"/>
                <w:sz w:val="24"/>
                <w:szCs w:val="24"/>
              </w:rPr>
              <m:t xml:space="preserve">i</m:t>
            </m:r>
          </m:sub>
        </m:sSub>
      </m:oMath>
      <w:r w:rsidDel="00000000" w:rsidR="00000000" w:rsidRPr="00000000">
        <w:rPr>
          <w:sz w:val="24"/>
          <w:szCs w:val="24"/>
          <w:rtl w:val="0"/>
        </w:rPr>
        <w:t xml:space="preserve"> are the material parameters. The model is implemented in an exponential format.</w:t>
      </w:r>
    </w:p>
    <w:p w:rsidR="00000000" w:rsidDel="00000000" w:rsidP="00000000" w:rsidRDefault="00000000" w:rsidRPr="00000000" w14:paraId="00000036">
      <w:pPr>
        <w:keepNext w:val="1"/>
        <w:keepLines w:val="1"/>
        <w:spacing w:after="0" w:before="40" w:line="276" w:lineRule="auto"/>
        <w:ind w:left="360" w:firstLine="0"/>
        <w:rPr>
          <w:i w:val="1"/>
          <w:sz w:val="24"/>
          <w:szCs w:val="24"/>
        </w:rPr>
      </w:pPr>
      <w:r w:rsidDel="00000000" w:rsidR="00000000" w:rsidRPr="00000000">
        <w:rPr>
          <w:i w:val="1"/>
          <w:sz w:val="24"/>
          <w:szCs w:val="24"/>
          <w:rtl w:val="0"/>
        </w:rPr>
        <w:t xml:space="preserve">3.2.4</w:t>
        <w:tab/>
        <w:t xml:space="preserve">The polynomial (anisotropic) model</w:t>
      </w:r>
    </w:p>
    <w:p w:rsidR="00000000" w:rsidDel="00000000" w:rsidP="00000000" w:rsidRDefault="00000000" w:rsidRPr="00000000" w14:paraId="00000037">
      <w:pPr>
        <w:spacing w:after="0" w:line="276" w:lineRule="auto"/>
        <w:ind w:left="360" w:firstLine="0"/>
        <w:jc w:val="both"/>
        <w:rPr>
          <w:sz w:val="23"/>
          <w:szCs w:val="23"/>
        </w:rPr>
      </w:pPr>
      <w:r w:rsidDel="00000000" w:rsidR="00000000" w:rsidRPr="00000000">
        <w:rPr>
          <w:sz w:val="23"/>
          <w:szCs w:val="23"/>
          <w:rtl w:val="0"/>
        </w:rPr>
        <w:t xml:space="preserve">Like its name, this model is hyperelastic anisotropic material model whose strain energy function is expressed as a polynomial series of isotropic and anisotropic strain invariants given as [45]. </w:t>
      </w:r>
    </w:p>
    <w:p w:rsidR="00000000" w:rsidDel="00000000" w:rsidP="00000000" w:rsidRDefault="00000000" w:rsidRPr="00000000" w14:paraId="00000038">
      <w:pPr>
        <w:spacing w:after="0" w:line="276" w:lineRule="auto"/>
        <w:ind w:left="360" w:firstLine="0"/>
        <w:rPr>
          <w:sz w:val="23"/>
          <w:szCs w:val="23"/>
        </w:rPr>
      </w:pPr>
      <w:r w:rsidDel="00000000" w:rsidR="00000000" w:rsidRPr="00000000">
        <w:rPr>
          <w:rtl w:val="0"/>
        </w:rPr>
      </w:r>
    </w:p>
    <w:p w:rsidR="00000000" w:rsidDel="00000000" w:rsidP="00000000" w:rsidRDefault="00000000" w:rsidRPr="00000000" w14:paraId="00000039">
      <w:pPr>
        <w:spacing w:line="276" w:lineRule="auto"/>
        <w:ind w:left="360" w:firstLine="0"/>
        <w:jc w:val="both"/>
        <w:rPr>
          <w:sz w:val="24"/>
          <w:szCs w:val="24"/>
        </w:rPr>
      </w:pPr>
      <m:oMath>
        <m:r>
          <w:rPr>
            <w:rFonts w:ascii="Cambria Math" w:cs="Cambria Math" w:eastAsia="Cambria Math" w:hAnsi="Cambria Math"/>
            <w:sz w:val="24"/>
            <w:szCs w:val="24"/>
          </w:rPr>
          <m:t xml:space="preserve">W=</m:t>
        </m:r>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i=1</m:t>
            </m:r>
          </m:sub>
          <m:sup>
            <m:r>
              <w:rPr>
                <w:rFonts w:ascii="Cambria Math" w:cs="Cambria Math" w:eastAsia="Cambria Math" w:hAnsi="Cambria Math"/>
                <w:sz w:val="24"/>
                <w:szCs w:val="24"/>
              </w:rPr>
              <m:t xml:space="preserve">3</m:t>
            </m:r>
          </m:sup>
        </m:nary>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i</m:t>
            </m:r>
          </m:sub>
        </m:sSub>
        <m:sSup>
          <m:sSupPr>
            <m:ctrlPr>
              <w:rPr>
                <w:rFonts w:ascii="Cambria Math" w:cs="Cambria Math" w:eastAsia="Cambria Math" w:hAnsi="Cambria Math"/>
                <w:sz w:val="24"/>
                <w:szCs w:val="24"/>
              </w:rPr>
            </m:ctrlPr>
          </m:sSupPr>
          <m:e>
            <m:d>
              <m:dPr>
                <m:begChr m:val="("/>
                <m:endChr m:val=")"/>
                <m:ctrlPr>
                  <w:rPr>
                    <w:rFonts w:ascii="Cambria Math" w:cs="Cambria Math" w:eastAsia="Cambria Math" w:hAnsi="Cambria Math"/>
                    <w:sz w:val="24"/>
                    <w:szCs w:val="24"/>
                  </w:rPr>
                </m:ctrlPr>
              </m:d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I</m:t>
                    </m:r>
                  </m:e>
                  <m:sub>
                    <m:r>
                      <w:rPr>
                        <w:rFonts w:ascii="Cambria Math" w:cs="Cambria Math" w:eastAsia="Cambria Math" w:hAnsi="Cambria Math"/>
                        <w:sz w:val="24"/>
                        <w:szCs w:val="24"/>
                      </w:rPr>
                      <m:t xml:space="preserve">1</m:t>
                    </m:r>
                  </m:sub>
                </m:sSub>
                <m:r>
                  <w:rPr>
                    <w:rFonts w:ascii="Cambria Math" w:cs="Cambria Math" w:eastAsia="Cambria Math" w:hAnsi="Cambria Math"/>
                    <w:sz w:val="24"/>
                    <w:szCs w:val="24"/>
                  </w:rPr>
                  <m:t xml:space="preserve">-3</m:t>
                </m:r>
              </m:e>
            </m:d>
          </m:e>
          <m:sup>
            <m:r>
              <w:rPr>
                <w:rFonts w:ascii="Cambria Math" w:cs="Cambria Math" w:eastAsia="Cambria Math" w:hAnsi="Cambria Math"/>
                <w:sz w:val="24"/>
                <w:szCs w:val="24"/>
              </w:rPr>
              <m:t xml:space="preserve">i</m:t>
            </m:r>
          </m:sup>
        </m:sSup>
        <m:r>
          <w:rPr>
            <w:rFonts w:ascii="Cambria Math" w:cs="Cambria Math" w:eastAsia="Cambria Math" w:hAnsi="Cambria Math"/>
            <w:sz w:val="24"/>
            <w:szCs w:val="24"/>
          </w:rPr>
          <m:t xml:space="preserve">+</m:t>
        </m:r>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j=1</m:t>
            </m:r>
          </m:sub>
          <m:sup>
            <m:r>
              <w:rPr>
                <w:rFonts w:ascii="Cambria Math" w:cs="Cambria Math" w:eastAsia="Cambria Math" w:hAnsi="Cambria Math"/>
                <w:sz w:val="24"/>
                <w:szCs w:val="24"/>
              </w:rPr>
              <m:t xml:space="preserve">3</m:t>
            </m:r>
          </m:sup>
        </m:nary>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j</m:t>
            </m:r>
          </m:sub>
        </m:sSub>
        <m:sSup>
          <m:sSupPr>
            <m:ctrlPr>
              <w:rPr>
                <w:rFonts w:ascii="Cambria Math" w:cs="Cambria Math" w:eastAsia="Cambria Math" w:hAnsi="Cambria Math"/>
                <w:sz w:val="24"/>
                <w:szCs w:val="24"/>
              </w:rPr>
            </m:ctrlPr>
          </m:sSupPr>
          <m:e>
            <m:d>
              <m:dPr>
                <m:begChr m:val="("/>
                <m:endChr m:val=")"/>
                <m:ctrlPr>
                  <w:rPr>
                    <w:rFonts w:ascii="Cambria Math" w:cs="Cambria Math" w:eastAsia="Cambria Math" w:hAnsi="Cambria Math"/>
                    <w:sz w:val="24"/>
                    <w:szCs w:val="24"/>
                  </w:rPr>
                </m:ctrlPr>
              </m:d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I</m:t>
                    </m:r>
                  </m:e>
                  <m:sub>
                    <m:r>
                      <w:rPr>
                        <w:rFonts w:ascii="Cambria Math" w:cs="Cambria Math" w:eastAsia="Cambria Math" w:hAnsi="Cambria Math"/>
                        <w:sz w:val="24"/>
                        <w:szCs w:val="24"/>
                      </w:rPr>
                      <m:t xml:space="preserve">2</m:t>
                    </m:r>
                  </m:sub>
                </m:sSub>
                <m:r>
                  <w:rPr>
                    <w:rFonts w:ascii="Cambria Math" w:cs="Cambria Math" w:eastAsia="Cambria Math" w:hAnsi="Cambria Math"/>
                    <w:sz w:val="24"/>
                    <w:szCs w:val="24"/>
                  </w:rPr>
                  <m:t xml:space="preserve">-3</m:t>
                </m:r>
              </m:e>
            </m:d>
          </m:e>
          <m:sup>
            <m:r>
              <w:rPr>
                <w:rFonts w:ascii="Cambria Math" w:cs="Cambria Math" w:eastAsia="Cambria Math" w:hAnsi="Cambria Math"/>
                <w:sz w:val="24"/>
                <w:szCs w:val="24"/>
              </w:rPr>
              <m:t xml:space="preserve">j</m:t>
            </m:r>
          </m:sup>
        </m:sSup>
        <m:r>
          <w:rPr>
            <w:rFonts w:ascii="Cambria Math" w:cs="Cambria Math" w:eastAsia="Cambria Math" w:hAnsi="Cambria Math"/>
            <w:sz w:val="24"/>
            <w:szCs w:val="24"/>
          </w:rPr>
          <m:t xml:space="preserve">+</m:t>
        </m:r>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k=2</m:t>
            </m:r>
          </m:sub>
          <m:sup>
            <m:r>
              <w:rPr>
                <w:rFonts w:ascii="Cambria Math" w:cs="Cambria Math" w:eastAsia="Cambria Math" w:hAnsi="Cambria Math"/>
                <w:sz w:val="24"/>
                <w:szCs w:val="24"/>
              </w:rPr>
              <m:t xml:space="preserve">6</m:t>
            </m:r>
          </m:sup>
        </m:nary>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c</m:t>
            </m:r>
          </m:e>
          <m:sub>
            <m:r>
              <w:rPr>
                <w:rFonts w:ascii="Cambria Math" w:cs="Cambria Math" w:eastAsia="Cambria Math" w:hAnsi="Cambria Math"/>
                <w:sz w:val="24"/>
                <w:szCs w:val="24"/>
              </w:rPr>
              <m:t xml:space="preserve">k</m:t>
            </m:r>
          </m:sub>
        </m:sSub>
        <m:sSup>
          <m:sSupPr>
            <m:ctrlPr>
              <w:rPr>
                <w:rFonts w:ascii="Cambria Math" w:cs="Cambria Math" w:eastAsia="Cambria Math" w:hAnsi="Cambria Math"/>
                <w:sz w:val="24"/>
                <w:szCs w:val="24"/>
              </w:rPr>
            </m:ctrlPr>
          </m:sSupPr>
          <m:e>
            <m:d>
              <m:dPr>
                <m:begChr m:val="("/>
                <m:endChr m:val=")"/>
                <m:ctrlPr>
                  <w:rPr>
                    <w:rFonts w:ascii="Cambria Math" w:cs="Cambria Math" w:eastAsia="Cambria Math" w:hAnsi="Cambria Math"/>
                    <w:sz w:val="24"/>
                    <w:szCs w:val="24"/>
                  </w:rPr>
                </m:ctrlPr>
              </m:d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I</m:t>
                    </m:r>
                  </m:e>
                  <m:sub>
                    <m:r>
                      <w:rPr>
                        <w:rFonts w:ascii="Cambria Math" w:cs="Cambria Math" w:eastAsia="Cambria Math" w:hAnsi="Cambria Math"/>
                        <w:sz w:val="24"/>
                        <w:szCs w:val="24"/>
                      </w:rPr>
                      <m:t xml:space="preserve">4</m:t>
                    </m:r>
                  </m:sub>
                </m:sSub>
                <m:r>
                  <w:rPr>
                    <w:rFonts w:ascii="Cambria Math" w:cs="Cambria Math" w:eastAsia="Cambria Math" w:hAnsi="Cambria Math"/>
                    <w:sz w:val="24"/>
                    <w:szCs w:val="24"/>
                  </w:rPr>
                  <m:t xml:space="preserve">-1</m:t>
                </m:r>
              </m:e>
            </m:d>
          </m:e>
          <m:sup>
            <m:r>
              <w:rPr>
                <w:rFonts w:ascii="Cambria Math" w:cs="Cambria Math" w:eastAsia="Cambria Math" w:hAnsi="Cambria Math"/>
                <w:sz w:val="24"/>
                <w:szCs w:val="24"/>
              </w:rPr>
              <m:t xml:space="preserve">k</m:t>
            </m:r>
          </m:sup>
        </m:sSup>
        <m:r>
          <w:rPr>
            <w:rFonts w:ascii="Cambria Math" w:cs="Cambria Math" w:eastAsia="Cambria Math" w:hAnsi="Cambria Math"/>
            <w:sz w:val="24"/>
            <w:szCs w:val="24"/>
          </w:rPr>
          <m:t xml:space="preserve">+</m:t>
        </m:r>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m=2</m:t>
            </m:r>
          </m:sub>
          <m:sup>
            <m:r>
              <w:rPr>
                <w:rFonts w:ascii="Cambria Math" w:cs="Cambria Math" w:eastAsia="Cambria Math" w:hAnsi="Cambria Math"/>
                <w:sz w:val="24"/>
                <w:szCs w:val="24"/>
              </w:rPr>
              <m:t xml:space="preserve">6</m:t>
            </m:r>
          </m:sup>
        </m:nary>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e</m:t>
            </m:r>
          </m:e>
          <m:sub>
            <m:r>
              <w:rPr>
                <w:rFonts w:ascii="Cambria Math" w:cs="Cambria Math" w:eastAsia="Cambria Math" w:hAnsi="Cambria Math"/>
                <w:sz w:val="24"/>
                <w:szCs w:val="24"/>
              </w:rPr>
              <m:t xml:space="preserve">m</m:t>
            </m:r>
          </m:sub>
        </m:sSub>
        <m:sSup>
          <m:sSupPr>
            <m:ctrlPr>
              <w:rPr>
                <w:rFonts w:ascii="Cambria Math" w:cs="Cambria Math" w:eastAsia="Cambria Math" w:hAnsi="Cambria Math"/>
                <w:sz w:val="24"/>
                <w:szCs w:val="24"/>
              </w:rPr>
            </m:ctrlPr>
          </m:sSupPr>
          <m:e>
            <m:d>
              <m:dPr>
                <m:begChr m:val="("/>
                <m:endChr m:val=")"/>
                <m:ctrlPr>
                  <w:rPr>
                    <w:rFonts w:ascii="Cambria Math" w:cs="Cambria Math" w:eastAsia="Cambria Math" w:hAnsi="Cambria Math"/>
                    <w:sz w:val="24"/>
                    <w:szCs w:val="24"/>
                  </w:rPr>
                </m:ctrlPr>
              </m:d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I</m:t>
                    </m:r>
                  </m:e>
                  <m:sub>
                    <m:r>
                      <w:rPr>
                        <w:rFonts w:ascii="Cambria Math" w:cs="Cambria Math" w:eastAsia="Cambria Math" w:hAnsi="Cambria Math"/>
                        <w:sz w:val="24"/>
                        <w:szCs w:val="24"/>
                      </w:rPr>
                      <m:t xml:space="preserve">6</m:t>
                    </m:r>
                  </m:sub>
                </m:sSub>
                <m:r>
                  <w:rPr>
                    <w:rFonts w:ascii="Cambria Math" w:cs="Cambria Math" w:eastAsia="Cambria Math" w:hAnsi="Cambria Math"/>
                    <w:sz w:val="24"/>
                    <w:szCs w:val="24"/>
                  </w:rPr>
                  <m:t xml:space="preserve">-1</m:t>
                </m:r>
              </m:e>
            </m:d>
          </m:e>
          <m:sup>
            <m:r>
              <w:rPr>
                <w:rFonts w:ascii="Cambria Math" w:cs="Cambria Math" w:eastAsia="Cambria Math" w:hAnsi="Cambria Math"/>
                <w:sz w:val="24"/>
                <w:szCs w:val="24"/>
              </w:rPr>
              <m:t xml:space="preserve">m</m:t>
            </m:r>
          </m:sup>
        </m:sSup>
      </m:oMath>
      <w:r w:rsidDel="00000000" w:rsidR="00000000" w:rsidRPr="00000000">
        <w:rPr>
          <w:sz w:val="24"/>
          <w:szCs w:val="24"/>
          <w:rtl w:val="0"/>
        </w:rPr>
        <w:tab/>
        <w:t xml:space="preserve">(6)</w:t>
      </w:r>
    </w:p>
    <w:p w:rsidR="00000000" w:rsidDel="00000000" w:rsidP="00000000" w:rsidRDefault="00000000" w:rsidRPr="00000000" w14:paraId="0000003A">
      <w:pPr>
        <w:spacing w:after="0" w:line="276" w:lineRule="auto"/>
        <w:ind w:left="360" w:firstLine="0"/>
        <w:rPr>
          <w:sz w:val="24"/>
          <w:szCs w:val="24"/>
        </w:rPr>
      </w:pPr>
      <w:r w:rsidDel="00000000" w:rsidR="00000000" w:rsidRPr="00000000">
        <w:rPr>
          <w:sz w:val="24"/>
          <w:szCs w:val="24"/>
          <w:rtl w:val="0"/>
        </w:rPr>
        <w:t xml:space="preserve">Where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m:t>
            </m:r>
          </m:e>
          <m:sub>
            <m:r>
              <w:rPr>
                <w:rFonts w:ascii="Cambria Math" w:cs="Cambria Math" w:eastAsia="Cambria Math" w:hAnsi="Cambria Math"/>
                <w:sz w:val="24"/>
                <w:szCs w:val="24"/>
              </w:rPr>
              <m:t xml:space="preserve">i</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b</m:t>
            </m:r>
          </m:e>
          <m:sub>
            <m:r>
              <w:rPr>
                <w:rFonts w:ascii="Cambria Math" w:cs="Cambria Math" w:eastAsia="Cambria Math" w:hAnsi="Cambria Math"/>
                <w:sz w:val="24"/>
                <w:szCs w:val="24"/>
              </w:rPr>
              <m:t xml:space="preserve">j</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c</m:t>
            </m:r>
          </m:e>
          <m:sub>
            <m:r>
              <w:rPr>
                <w:rFonts w:ascii="Cambria Math" w:cs="Cambria Math" w:eastAsia="Cambria Math" w:hAnsi="Cambria Math"/>
                <w:sz w:val="24"/>
                <w:szCs w:val="24"/>
              </w:rPr>
              <m:t xml:space="preserve">k</m:t>
            </m:r>
          </m:sub>
        </m:sSub>
        <m:r>
          <w:rPr>
            <w:rFonts w:ascii="Cambria Math" w:cs="Cambria Math" w:eastAsia="Cambria Math" w:hAnsi="Cambria Math"/>
            <w:sz w:val="24"/>
            <w:szCs w:val="24"/>
          </w:rPr>
          <m:t xml:space="preserve">, </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and e</m:t>
            </m:r>
          </m:e>
          <m:sub>
            <m:r>
              <w:rPr>
                <w:rFonts w:ascii="Cambria Math" w:cs="Cambria Math" w:eastAsia="Cambria Math" w:hAnsi="Cambria Math"/>
                <w:sz w:val="24"/>
                <w:szCs w:val="24"/>
              </w:rPr>
              <m:t xml:space="preserve">m</m:t>
            </m:r>
          </m:sub>
        </m:sSub>
      </m:oMath>
      <w:r w:rsidDel="00000000" w:rsidR="00000000" w:rsidRPr="00000000">
        <w:rPr>
          <w:sz w:val="24"/>
          <w:szCs w:val="24"/>
          <w:rtl w:val="0"/>
        </w:rPr>
        <w:t xml:space="preserve"> are material parameters.</w:t>
      </w:r>
    </w:p>
    <w:p w:rsidR="00000000" w:rsidDel="00000000" w:rsidP="00000000" w:rsidRDefault="00000000" w:rsidRPr="00000000" w14:paraId="0000003B">
      <w:pPr>
        <w:spacing w:after="0" w:line="276" w:lineRule="auto"/>
        <w:ind w:left="360" w:firstLine="0"/>
        <w:rPr>
          <w:sz w:val="24"/>
          <w:szCs w:val="24"/>
        </w:rPr>
      </w:pPr>
      <w:r w:rsidDel="00000000" w:rsidR="00000000" w:rsidRPr="00000000">
        <w:rPr>
          <w:rtl w:val="0"/>
        </w:rPr>
      </w:r>
    </w:p>
    <w:p w:rsidR="00000000" w:rsidDel="00000000" w:rsidP="00000000" w:rsidRDefault="00000000" w:rsidRPr="00000000" w14:paraId="0000003C">
      <w:pPr>
        <w:spacing w:after="0" w:line="276" w:lineRule="auto"/>
        <w:ind w:left="360" w:firstLine="0"/>
        <w:jc w:val="both"/>
        <w:rPr>
          <w:sz w:val="24"/>
          <w:szCs w:val="24"/>
        </w:rPr>
        <w:sectPr>
          <w:footerReference r:id="rId11" w:type="default"/>
          <w:pgSz w:h="16838" w:w="11906" w:orient="portrait"/>
          <w:pgMar w:bottom="1440" w:top="1440" w:left="1440" w:right="1440" w:header="708" w:footer="708"/>
          <w:pgNumType w:start="1"/>
        </w:sectPr>
      </w:pPr>
      <w:r w:rsidDel="00000000" w:rsidR="00000000" w:rsidRPr="00000000">
        <w:rPr>
          <w:sz w:val="24"/>
          <w:szCs w:val="24"/>
          <w:rtl w:val="0"/>
        </w:rPr>
        <w:t xml:space="preserve">The four material models are classified further according to the type of material parameters that they represent in Table 1. From the table, the models can be grouped into two main classes: those that model the soft tissue as layers of general material matrix, and those that model the soft tissue as composite material with embedment of fiber structures within the layers of material matrix.</w:t>
      </w:r>
    </w:p>
    <w:p w:rsidR="00000000" w:rsidDel="00000000" w:rsidP="00000000" w:rsidRDefault="00000000" w:rsidRPr="00000000" w14:paraId="0000003D">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Table 1. The classification of the four hyperelastic anisotropic material models according to the material properties they represent. The Fung and Choi-Vito are classified as the models that that model the soft tissue as layers of general material matrix, while the Polynomial (anisotropic) and Holzapfel 2000 models are those that model the soft tissue as composite material with embedment of fiber structures within the layers of material matrix.</w:t>
      </w:r>
    </w:p>
    <w:tbl>
      <w:tblPr>
        <w:tblStyle w:val="Table1"/>
        <w:tblW w:w="13680.000000000002"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84"/>
        <w:gridCol w:w="432"/>
        <w:gridCol w:w="1584"/>
        <w:gridCol w:w="432"/>
        <w:gridCol w:w="1584"/>
        <w:gridCol w:w="432"/>
        <w:gridCol w:w="1584"/>
        <w:gridCol w:w="432"/>
        <w:gridCol w:w="1584"/>
        <w:gridCol w:w="432"/>
        <w:gridCol w:w="1584"/>
        <w:gridCol w:w="432"/>
        <w:gridCol w:w="1584"/>
        <w:tblGridChange w:id="0">
          <w:tblGrid>
            <w:gridCol w:w="1584"/>
            <w:gridCol w:w="432"/>
            <w:gridCol w:w="1584"/>
            <w:gridCol w:w="432"/>
            <w:gridCol w:w="1584"/>
            <w:gridCol w:w="432"/>
            <w:gridCol w:w="1584"/>
            <w:gridCol w:w="432"/>
            <w:gridCol w:w="1584"/>
            <w:gridCol w:w="432"/>
            <w:gridCol w:w="1584"/>
            <w:gridCol w:w="432"/>
            <w:gridCol w:w="1584"/>
          </w:tblGrid>
        </w:tblGridChange>
      </w:tblGrid>
      <w:tr>
        <w:trPr>
          <w:cantSplit w:val="0"/>
          <w:tblHeader w:val="0"/>
        </w:trPr>
        <w:tc>
          <w:tcPr>
            <w:tcBorders>
              <w:top w:color="000000" w:space="0" w:sz="12" w:val="single"/>
              <w:bottom w:color="000000" w:space="0" w:sz="4" w:val="single"/>
            </w:tcBorders>
          </w:tcPr>
          <w:p w:rsidR="00000000" w:rsidDel="00000000" w:rsidP="00000000" w:rsidRDefault="00000000" w:rsidRPr="00000000" w14:paraId="0000003E">
            <w:pPr>
              <w:rPr>
                <w:sz w:val="24"/>
                <w:szCs w:val="24"/>
              </w:rPr>
            </w:pPr>
            <w:r w:rsidDel="00000000" w:rsidR="00000000" w:rsidRPr="00000000">
              <w:rPr>
                <w:sz w:val="24"/>
                <w:szCs w:val="24"/>
                <w:rtl w:val="0"/>
              </w:rPr>
              <w:t xml:space="preserve">Model</w:t>
            </w:r>
          </w:p>
        </w:tc>
        <w:tc>
          <w:tcPr>
            <w:tcBorders>
              <w:top w:color="000000" w:space="0" w:sz="12" w:val="single"/>
              <w:bottom w:color="000000" w:space="0" w:sz="4" w:val="single"/>
            </w:tcBorders>
          </w:tcPr>
          <w:p w:rsidR="00000000" w:rsidDel="00000000" w:rsidP="00000000" w:rsidRDefault="00000000" w:rsidRPr="00000000" w14:paraId="0000003F">
            <w:pPr>
              <w:jc w:val="center"/>
              <w:rPr>
                <w:sz w:val="24"/>
                <w:szCs w:val="24"/>
              </w:rPr>
            </w:pPr>
            <w:r w:rsidDel="00000000" w:rsidR="00000000" w:rsidRPr="00000000">
              <w:rPr>
                <w:rtl w:val="0"/>
              </w:rPr>
            </w:r>
          </w:p>
        </w:tc>
        <w:tc>
          <w:tcPr>
            <w:tcBorders>
              <w:top w:color="000000" w:space="0" w:sz="12" w:val="single"/>
              <w:bottom w:color="000000" w:space="0" w:sz="4" w:val="single"/>
            </w:tcBorders>
          </w:tcPr>
          <w:p w:rsidR="00000000" w:rsidDel="00000000" w:rsidP="00000000" w:rsidRDefault="00000000" w:rsidRPr="00000000" w14:paraId="00000040">
            <w:pPr>
              <w:jc w:val="center"/>
              <w:rPr>
                <w:sz w:val="24"/>
                <w:szCs w:val="24"/>
              </w:rPr>
            </w:pPr>
            <w:r w:rsidDel="00000000" w:rsidR="00000000" w:rsidRPr="00000000">
              <w:rPr>
                <w:sz w:val="24"/>
                <w:szCs w:val="24"/>
                <w:rtl w:val="0"/>
              </w:rPr>
              <w:t xml:space="preserve">Stress-like material parameter</w:t>
            </w:r>
          </w:p>
        </w:tc>
        <w:tc>
          <w:tcPr>
            <w:tcBorders>
              <w:top w:color="000000" w:space="0" w:sz="12" w:val="single"/>
              <w:bottom w:color="000000" w:space="0" w:sz="4" w:val="single"/>
            </w:tcBorders>
          </w:tcPr>
          <w:p w:rsidR="00000000" w:rsidDel="00000000" w:rsidP="00000000" w:rsidRDefault="00000000" w:rsidRPr="00000000" w14:paraId="00000041">
            <w:pPr>
              <w:jc w:val="center"/>
              <w:rPr>
                <w:sz w:val="24"/>
                <w:szCs w:val="24"/>
              </w:rPr>
            </w:pPr>
            <w:r w:rsidDel="00000000" w:rsidR="00000000" w:rsidRPr="00000000">
              <w:rPr>
                <w:rtl w:val="0"/>
              </w:rPr>
            </w:r>
          </w:p>
        </w:tc>
        <w:tc>
          <w:tcPr>
            <w:tcBorders>
              <w:top w:color="000000" w:space="0" w:sz="12" w:val="single"/>
              <w:bottom w:color="000000" w:space="0" w:sz="4" w:val="single"/>
            </w:tcBorders>
          </w:tcPr>
          <w:p w:rsidR="00000000" w:rsidDel="00000000" w:rsidP="00000000" w:rsidRDefault="00000000" w:rsidRPr="00000000" w14:paraId="00000042">
            <w:pPr>
              <w:jc w:val="center"/>
              <w:rPr>
                <w:sz w:val="24"/>
                <w:szCs w:val="24"/>
              </w:rPr>
            </w:pPr>
            <w:r w:rsidDel="00000000" w:rsidR="00000000" w:rsidRPr="00000000">
              <w:rPr>
                <w:sz w:val="24"/>
                <w:szCs w:val="24"/>
                <w:rtl w:val="0"/>
              </w:rPr>
              <w:t xml:space="preserve">Dimensionless material parameter</w:t>
            </w:r>
          </w:p>
        </w:tc>
        <w:tc>
          <w:tcPr>
            <w:tcBorders>
              <w:top w:color="000000" w:space="0" w:sz="12" w:val="single"/>
              <w:bottom w:color="000000" w:space="0" w:sz="4" w:val="single"/>
            </w:tcBorders>
          </w:tcPr>
          <w:p w:rsidR="00000000" w:rsidDel="00000000" w:rsidP="00000000" w:rsidRDefault="00000000" w:rsidRPr="00000000" w14:paraId="00000043">
            <w:pPr>
              <w:jc w:val="center"/>
              <w:rPr>
                <w:sz w:val="24"/>
                <w:szCs w:val="24"/>
              </w:rPr>
            </w:pPr>
            <w:r w:rsidDel="00000000" w:rsidR="00000000" w:rsidRPr="00000000">
              <w:rPr>
                <w:rtl w:val="0"/>
              </w:rPr>
            </w:r>
          </w:p>
        </w:tc>
        <w:tc>
          <w:tcPr>
            <w:tcBorders>
              <w:top w:color="000000" w:space="0" w:sz="12" w:val="single"/>
              <w:bottom w:color="000000" w:space="0" w:sz="4" w:val="single"/>
            </w:tcBorders>
          </w:tcPr>
          <w:p w:rsidR="00000000" w:rsidDel="00000000" w:rsidP="00000000" w:rsidRDefault="00000000" w:rsidRPr="00000000" w14:paraId="00000044">
            <w:pPr>
              <w:jc w:val="center"/>
              <w:rPr>
                <w:sz w:val="24"/>
                <w:szCs w:val="24"/>
              </w:rPr>
            </w:pPr>
            <w:r w:rsidDel="00000000" w:rsidR="00000000" w:rsidRPr="00000000">
              <w:rPr>
                <w:sz w:val="24"/>
                <w:szCs w:val="24"/>
                <w:rtl w:val="0"/>
              </w:rPr>
              <w:t xml:space="preserve">Stress-like material parameter referred to material matrix property</w:t>
            </w:r>
          </w:p>
        </w:tc>
        <w:tc>
          <w:tcPr>
            <w:tcBorders>
              <w:top w:color="000000" w:space="0" w:sz="12" w:val="single"/>
              <w:bottom w:color="000000" w:space="0" w:sz="4" w:val="single"/>
            </w:tcBorders>
          </w:tcPr>
          <w:p w:rsidR="00000000" w:rsidDel="00000000" w:rsidP="00000000" w:rsidRDefault="00000000" w:rsidRPr="00000000" w14:paraId="00000045">
            <w:pPr>
              <w:jc w:val="center"/>
              <w:rPr>
                <w:sz w:val="24"/>
                <w:szCs w:val="24"/>
              </w:rPr>
            </w:pPr>
            <w:r w:rsidDel="00000000" w:rsidR="00000000" w:rsidRPr="00000000">
              <w:rPr>
                <w:rtl w:val="0"/>
              </w:rPr>
            </w:r>
          </w:p>
        </w:tc>
        <w:tc>
          <w:tcPr>
            <w:tcBorders>
              <w:top w:color="000000" w:space="0" w:sz="12" w:val="single"/>
              <w:bottom w:color="000000" w:space="0" w:sz="4" w:val="single"/>
            </w:tcBorders>
          </w:tcPr>
          <w:p w:rsidR="00000000" w:rsidDel="00000000" w:rsidP="00000000" w:rsidRDefault="00000000" w:rsidRPr="00000000" w14:paraId="00000046">
            <w:pPr>
              <w:jc w:val="center"/>
              <w:rPr>
                <w:sz w:val="24"/>
                <w:szCs w:val="24"/>
              </w:rPr>
            </w:pPr>
            <w:r w:rsidDel="00000000" w:rsidR="00000000" w:rsidRPr="00000000">
              <w:rPr>
                <w:sz w:val="24"/>
                <w:szCs w:val="24"/>
                <w:rtl w:val="0"/>
              </w:rPr>
              <w:t xml:space="preserve">Stress-like material property referred to fiber property</w:t>
            </w:r>
          </w:p>
        </w:tc>
        <w:tc>
          <w:tcPr>
            <w:tcBorders>
              <w:top w:color="000000" w:space="0" w:sz="12" w:val="single"/>
              <w:bottom w:color="000000" w:space="0" w:sz="4" w:val="single"/>
            </w:tcBorders>
          </w:tcPr>
          <w:p w:rsidR="00000000" w:rsidDel="00000000" w:rsidP="00000000" w:rsidRDefault="00000000" w:rsidRPr="00000000" w14:paraId="00000047">
            <w:pPr>
              <w:jc w:val="center"/>
              <w:rPr>
                <w:sz w:val="24"/>
                <w:szCs w:val="24"/>
              </w:rPr>
            </w:pPr>
            <w:r w:rsidDel="00000000" w:rsidR="00000000" w:rsidRPr="00000000">
              <w:rPr>
                <w:rtl w:val="0"/>
              </w:rPr>
            </w:r>
          </w:p>
        </w:tc>
        <w:tc>
          <w:tcPr>
            <w:tcBorders>
              <w:top w:color="000000" w:space="0" w:sz="12" w:val="single"/>
              <w:bottom w:color="000000" w:space="0" w:sz="4" w:val="single"/>
            </w:tcBorders>
          </w:tcPr>
          <w:p w:rsidR="00000000" w:rsidDel="00000000" w:rsidP="00000000" w:rsidRDefault="00000000" w:rsidRPr="00000000" w14:paraId="00000048">
            <w:pPr>
              <w:jc w:val="center"/>
              <w:rPr>
                <w:sz w:val="24"/>
                <w:szCs w:val="24"/>
              </w:rPr>
            </w:pPr>
            <w:r w:rsidDel="00000000" w:rsidR="00000000" w:rsidRPr="00000000">
              <w:rPr>
                <w:sz w:val="24"/>
                <w:szCs w:val="24"/>
                <w:rtl w:val="0"/>
              </w:rPr>
              <w:t xml:space="preserve">Dimensionless material property referred to fiber property</w:t>
            </w:r>
          </w:p>
        </w:tc>
        <w:tc>
          <w:tcPr>
            <w:tcBorders>
              <w:top w:color="000000" w:space="0" w:sz="12" w:val="single"/>
              <w:bottom w:color="000000" w:space="0" w:sz="4" w:val="single"/>
            </w:tcBorders>
          </w:tcPr>
          <w:p w:rsidR="00000000" w:rsidDel="00000000" w:rsidP="00000000" w:rsidRDefault="00000000" w:rsidRPr="00000000" w14:paraId="00000049">
            <w:pPr>
              <w:jc w:val="center"/>
              <w:rPr>
                <w:sz w:val="24"/>
                <w:szCs w:val="24"/>
              </w:rPr>
            </w:pPr>
            <w:r w:rsidDel="00000000" w:rsidR="00000000" w:rsidRPr="00000000">
              <w:rPr>
                <w:rtl w:val="0"/>
              </w:rPr>
            </w:r>
          </w:p>
        </w:tc>
        <w:tc>
          <w:tcPr>
            <w:tcBorders>
              <w:top w:color="000000" w:space="0" w:sz="12" w:val="single"/>
              <w:bottom w:color="000000" w:space="0" w:sz="4" w:val="single"/>
            </w:tcBorders>
          </w:tcPr>
          <w:p w:rsidR="00000000" w:rsidDel="00000000" w:rsidP="00000000" w:rsidRDefault="00000000" w:rsidRPr="00000000" w14:paraId="0000004A">
            <w:pPr>
              <w:jc w:val="center"/>
              <w:rPr>
                <w:sz w:val="24"/>
                <w:szCs w:val="24"/>
              </w:rPr>
            </w:pPr>
            <w:r w:rsidDel="00000000" w:rsidR="00000000" w:rsidRPr="00000000">
              <w:rPr>
                <w:sz w:val="24"/>
                <w:szCs w:val="24"/>
                <w:rtl w:val="0"/>
              </w:rPr>
              <w:t xml:space="preserve">Material parameter referred to fiber angle orientation</w:t>
            </w:r>
          </w:p>
        </w:tc>
      </w:tr>
      <w:tr>
        <w:trPr>
          <w:cantSplit w:val="0"/>
          <w:tblHeader w:val="0"/>
        </w:trPr>
        <w:tc>
          <w:tcPr>
            <w:tcBorders>
              <w:top w:color="000000" w:space="0" w:sz="4" w:val="single"/>
            </w:tcBorders>
          </w:tcPr>
          <w:p w:rsidR="00000000" w:rsidDel="00000000" w:rsidP="00000000" w:rsidRDefault="00000000" w:rsidRPr="00000000" w14:paraId="0000004B">
            <w:pPr>
              <w:rPr>
                <w:sz w:val="24"/>
                <w:szCs w:val="24"/>
              </w:rPr>
            </w:pPr>
            <w:r w:rsidDel="00000000" w:rsidR="00000000" w:rsidRPr="00000000">
              <w:rPr>
                <w:sz w:val="24"/>
                <w:szCs w:val="24"/>
                <w:rtl w:val="0"/>
              </w:rPr>
              <w:t xml:space="preserve">Polynomial</w:t>
            </w:r>
          </w:p>
          <w:p w:rsidR="00000000" w:rsidDel="00000000" w:rsidP="00000000" w:rsidRDefault="00000000" w:rsidRPr="00000000" w14:paraId="0000004C">
            <w:pPr>
              <w:rPr>
                <w:sz w:val="24"/>
                <w:szCs w:val="24"/>
              </w:rPr>
            </w:pPr>
            <w:r w:rsidDel="00000000" w:rsidR="00000000" w:rsidRPr="00000000">
              <w:rPr>
                <w:sz w:val="24"/>
                <w:szCs w:val="24"/>
                <w:rtl w:val="0"/>
              </w:rPr>
              <w:t xml:space="preserve">(anisotropic)</w:t>
            </w:r>
          </w:p>
        </w:tc>
        <w:tc>
          <w:tcPr>
            <w:tcBorders>
              <w:top w:color="000000" w:space="0" w:sz="4" w:val="single"/>
            </w:tcBorders>
          </w:tcPr>
          <w:p w:rsidR="00000000" w:rsidDel="00000000" w:rsidP="00000000" w:rsidRDefault="00000000" w:rsidRPr="00000000" w14:paraId="0000004D">
            <w:pPr>
              <w:jc w:val="center"/>
              <w:rPr>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4E">
            <w:pPr>
              <w:jc w:val="center"/>
              <w:rPr>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4F">
            <w:pPr>
              <w:jc w:val="center"/>
              <w:rPr>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50">
            <w:pPr>
              <w:jc w:val="center"/>
              <w:rPr>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51">
            <w:pPr>
              <w:jc w:val="center"/>
              <w:rPr>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52">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53">
            <w:pPr>
              <w:jc w:val="center"/>
              <w:rPr>
                <w:sz w:val="24"/>
                <w:szCs w:val="24"/>
              </w:rPr>
            </w:pPr>
            <w:r w:rsidDel="00000000" w:rsidR="00000000" w:rsidRPr="00000000">
              <w:rPr>
                <w:sz w:val="24"/>
                <w:szCs w:val="24"/>
                <w:rtl w:val="0"/>
              </w:rPr>
              <w:t xml:space="preserve">(a</w:t>
            </w:r>
            <w:r w:rsidDel="00000000" w:rsidR="00000000" w:rsidRPr="00000000">
              <w:rPr>
                <w:sz w:val="24"/>
                <w:szCs w:val="24"/>
                <w:vertAlign w:val="subscript"/>
                <w:rtl w:val="0"/>
              </w:rPr>
              <w:t xml:space="preserve">i</w:t>
            </w:r>
            <w:r w:rsidDel="00000000" w:rsidR="00000000" w:rsidRPr="00000000">
              <w:rPr>
                <w:sz w:val="24"/>
                <w:szCs w:val="24"/>
                <w:rtl w:val="0"/>
              </w:rPr>
              <w:t xml:space="preserve">, b</w:t>
            </w:r>
            <w:r w:rsidDel="00000000" w:rsidR="00000000" w:rsidRPr="00000000">
              <w:rPr>
                <w:sz w:val="24"/>
                <w:szCs w:val="24"/>
                <w:vertAlign w:val="subscript"/>
                <w:rtl w:val="0"/>
              </w:rPr>
              <w:t xml:space="preserve">j</w:t>
            </w:r>
            <w:r w:rsidDel="00000000" w:rsidR="00000000" w:rsidRPr="00000000">
              <w:rPr>
                <w:sz w:val="24"/>
                <w:szCs w:val="24"/>
                <w:rtl w:val="0"/>
              </w:rPr>
              <w:t xml:space="preserve">)</w:t>
            </w:r>
          </w:p>
        </w:tc>
        <w:tc>
          <w:tcPr>
            <w:tcBorders>
              <w:top w:color="000000" w:space="0" w:sz="4" w:val="single"/>
            </w:tcBorders>
          </w:tcPr>
          <w:p w:rsidR="00000000" w:rsidDel="00000000" w:rsidP="00000000" w:rsidRDefault="00000000" w:rsidRPr="00000000" w14:paraId="00000054">
            <w:pPr>
              <w:jc w:val="center"/>
              <w:rPr>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55">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56">
            <w:pPr>
              <w:jc w:val="center"/>
              <w:rPr>
                <w:sz w:val="24"/>
                <w:szCs w:val="24"/>
              </w:rPr>
            </w:pPr>
            <w:r w:rsidDel="00000000" w:rsidR="00000000" w:rsidRPr="00000000">
              <w:rPr>
                <w:sz w:val="24"/>
                <w:szCs w:val="24"/>
                <w:rtl w:val="0"/>
              </w:rPr>
              <w:t xml:space="preserve">(c</w:t>
            </w:r>
            <w:r w:rsidDel="00000000" w:rsidR="00000000" w:rsidRPr="00000000">
              <w:rPr>
                <w:sz w:val="24"/>
                <w:szCs w:val="24"/>
                <w:vertAlign w:val="subscript"/>
                <w:rtl w:val="0"/>
              </w:rPr>
              <w:t xml:space="preserve">k</w:t>
            </w:r>
            <w:r w:rsidDel="00000000" w:rsidR="00000000" w:rsidRPr="00000000">
              <w:rPr>
                <w:sz w:val="24"/>
                <w:szCs w:val="24"/>
                <w:rtl w:val="0"/>
              </w:rPr>
              <w:t xml:space="preserve">)</w:t>
            </w:r>
          </w:p>
        </w:tc>
        <w:tc>
          <w:tcPr>
            <w:tcBorders>
              <w:top w:color="000000" w:space="0" w:sz="4" w:val="single"/>
            </w:tcBorders>
          </w:tcPr>
          <w:p w:rsidR="00000000" w:rsidDel="00000000" w:rsidP="00000000" w:rsidRDefault="00000000" w:rsidRPr="00000000" w14:paraId="00000057">
            <w:pPr>
              <w:jc w:val="center"/>
              <w:rPr>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58">
            <w:pPr>
              <w:jc w:val="center"/>
              <w:rPr>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59">
            <w:pPr>
              <w:jc w:val="center"/>
              <w:rPr>
                <w:sz w:val="24"/>
                <w:szCs w:val="24"/>
              </w:rPr>
            </w:pPr>
            <w:r w:rsidDel="00000000" w:rsidR="00000000" w:rsidRPr="00000000">
              <w:rPr>
                <w:rtl w:val="0"/>
              </w:rPr>
            </w:r>
          </w:p>
        </w:tc>
        <w:tc>
          <w:tcPr>
            <w:tcBorders>
              <w:top w:color="000000" w:space="0" w:sz="4" w:val="single"/>
            </w:tcBorders>
          </w:tcPr>
          <w:p w:rsidR="00000000" w:rsidDel="00000000" w:rsidP="00000000" w:rsidRDefault="00000000" w:rsidRPr="00000000" w14:paraId="0000005A">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5B">
            <w:pPr>
              <w:jc w:val="center"/>
              <w:rPr>
                <w:sz w:val="24"/>
                <w:szCs w:val="24"/>
              </w:rPr>
            </w:pPr>
            <w:r w:rsidDel="00000000" w:rsidR="00000000" w:rsidRPr="00000000">
              <w:rPr>
                <w:sz w:val="24"/>
                <w:szCs w:val="24"/>
                <w:rtl w:val="0"/>
              </w:rPr>
              <w:t xml:space="preserve">(</w:t>
            </w:r>
            <m:oMath>
              <m:r>
                <m:t>ϕ</m:t>
              </m:r>
            </m:oMath>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5C">
            <w:pPr>
              <w:rPr>
                <w:sz w:val="24"/>
                <w:szCs w:val="24"/>
              </w:rPr>
            </w:pPr>
            <w:r w:rsidDel="00000000" w:rsidR="00000000" w:rsidRPr="00000000">
              <w:rPr>
                <w:rtl w:val="0"/>
              </w:rPr>
            </w:r>
          </w:p>
        </w:tc>
        <w:tc>
          <w:tcPr/>
          <w:p w:rsidR="00000000" w:rsidDel="00000000" w:rsidP="00000000" w:rsidRDefault="00000000" w:rsidRPr="00000000" w14:paraId="0000005D">
            <w:pPr>
              <w:jc w:val="center"/>
              <w:rPr>
                <w:sz w:val="24"/>
                <w:szCs w:val="24"/>
              </w:rPr>
            </w:pPr>
            <w:r w:rsidDel="00000000" w:rsidR="00000000" w:rsidRPr="00000000">
              <w:rPr>
                <w:rtl w:val="0"/>
              </w:rPr>
            </w:r>
          </w:p>
        </w:tc>
        <w:tc>
          <w:tcPr/>
          <w:p w:rsidR="00000000" w:rsidDel="00000000" w:rsidP="00000000" w:rsidRDefault="00000000" w:rsidRPr="00000000" w14:paraId="0000005E">
            <w:pPr>
              <w:jc w:val="center"/>
              <w:rPr>
                <w:sz w:val="24"/>
                <w:szCs w:val="24"/>
              </w:rPr>
            </w:pPr>
            <w:r w:rsidDel="00000000" w:rsidR="00000000" w:rsidRPr="00000000">
              <w:rPr>
                <w:rtl w:val="0"/>
              </w:rPr>
            </w:r>
          </w:p>
        </w:tc>
        <w:tc>
          <w:tcPr/>
          <w:p w:rsidR="00000000" w:rsidDel="00000000" w:rsidP="00000000" w:rsidRDefault="00000000" w:rsidRPr="00000000" w14:paraId="0000005F">
            <w:pPr>
              <w:jc w:val="center"/>
              <w:rPr>
                <w:sz w:val="24"/>
                <w:szCs w:val="24"/>
              </w:rPr>
            </w:pPr>
            <w:r w:rsidDel="00000000" w:rsidR="00000000" w:rsidRPr="00000000">
              <w:rPr>
                <w:rtl w:val="0"/>
              </w:rPr>
            </w:r>
          </w:p>
        </w:tc>
        <w:tc>
          <w:tcPr/>
          <w:p w:rsidR="00000000" w:rsidDel="00000000" w:rsidP="00000000" w:rsidRDefault="00000000" w:rsidRPr="00000000" w14:paraId="00000060">
            <w:pPr>
              <w:jc w:val="center"/>
              <w:rPr>
                <w:sz w:val="24"/>
                <w:szCs w:val="24"/>
              </w:rPr>
            </w:pPr>
            <w:r w:rsidDel="00000000" w:rsidR="00000000" w:rsidRPr="00000000">
              <w:rPr>
                <w:rtl w:val="0"/>
              </w:rPr>
            </w:r>
          </w:p>
        </w:tc>
        <w:tc>
          <w:tcPr/>
          <w:p w:rsidR="00000000" w:rsidDel="00000000" w:rsidP="00000000" w:rsidRDefault="00000000" w:rsidRPr="00000000" w14:paraId="00000061">
            <w:pPr>
              <w:jc w:val="center"/>
              <w:rPr>
                <w:sz w:val="24"/>
                <w:szCs w:val="24"/>
              </w:rPr>
            </w:pPr>
            <w:r w:rsidDel="00000000" w:rsidR="00000000" w:rsidRPr="00000000">
              <w:rPr>
                <w:rtl w:val="0"/>
              </w:rPr>
            </w:r>
          </w:p>
        </w:tc>
        <w:tc>
          <w:tcPr/>
          <w:p w:rsidR="00000000" w:rsidDel="00000000" w:rsidP="00000000" w:rsidRDefault="00000000" w:rsidRPr="00000000" w14:paraId="00000062">
            <w:pPr>
              <w:jc w:val="center"/>
              <w:rPr>
                <w:sz w:val="24"/>
                <w:szCs w:val="24"/>
              </w:rPr>
            </w:pPr>
            <w:r w:rsidDel="00000000" w:rsidR="00000000" w:rsidRPr="00000000">
              <w:rPr>
                <w:rtl w:val="0"/>
              </w:rPr>
            </w:r>
          </w:p>
        </w:tc>
        <w:tc>
          <w:tcPr/>
          <w:p w:rsidR="00000000" w:rsidDel="00000000" w:rsidP="00000000" w:rsidRDefault="00000000" w:rsidRPr="00000000" w14:paraId="00000063">
            <w:pPr>
              <w:jc w:val="center"/>
              <w:rPr>
                <w:sz w:val="24"/>
                <w:szCs w:val="24"/>
              </w:rPr>
            </w:pPr>
            <w:r w:rsidDel="00000000" w:rsidR="00000000" w:rsidRPr="00000000">
              <w:rPr>
                <w:rtl w:val="0"/>
              </w:rPr>
            </w:r>
          </w:p>
        </w:tc>
        <w:tc>
          <w:tcPr/>
          <w:p w:rsidR="00000000" w:rsidDel="00000000" w:rsidP="00000000" w:rsidRDefault="00000000" w:rsidRPr="00000000" w14:paraId="00000064">
            <w:pPr>
              <w:jc w:val="center"/>
              <w:rPr>
                <w:sz w:val="24"/>
                <w:szCs w:val="24"/>
              </w:rPr>
            </w:pPr>
            <w:r w:rsidDel="00000000" w:rsidR="00000000" w:rsidRPr="00000000">
              <w:rPr>
                <w:rtl w:val="0"/>
              </w:rPr>
            </w:r>
          </w:p>
        </w:tc>
        <w:tc>
          <w:tcPr/>
          <w:p w:rsidR="00000000" w:rsidDel="00000000" w:rsidP="00000000" w:rsidRDefault="00000000" w:rsidRPr="00000000" w14:paraId="00000065">
            <w:pPr>
              <w:jc w:val="center"/>
              <w:rPr>
                <w:sz w:val="24"/>
                <w:szCs w:val="24"/>
              </w:rPr>
            </w:pPr>
            <w:r w:rsidDel="00000000" w:rsidR="00000000" w:rsidRPr="00000000">
              <w:rPr>
                <w:rtl w:val="0"/>
              </w:rPr>
            </w:r>
          </w:p>
        </w:tc>
        <w:tc>
          <w:tcPr/>
          <w:p w:rsidR="00000000" w:rsidDel="00000000" w:rsidP="00000000" w:rsidRDefault="00000000" w:rsidRPr="00000000" w14:paraId="00000066">
            <w:pPr>
              <w:jc w:val="center"/>
              <w:rPr>
                <w:sz w:val="24"/>
                <w:szCs w:val="24"/>
              </w:rPr>
            </w:pPr>
            <w:r w:rsidDel="00000000" w:rsidR="00000000" w:rsidRPr="00000000">
              <w:rPr>
                <w:rtl w:val="0"/>
              </w:rPr>
            </w:r>
          </w:p>
        </w:tc>
        <w:tc>
          <w:tcPr/>
          <w:p w:rsidR="00000000" w:rsidDel="00000000" w:rsidP="00000000" w:rsidRDefault="00000000" w:rsidRPr="00000000" w14:paraId="00000067">
            <w:pPr>
              <w:jc w:val="center"/>
              <w:rPr>
                <w:sz w:val="24"/>
                <w:szCs w:val="24"/>
              </w:rPr>
            </w:pPr>
            <w:r w:rsidDel="00000000" w:rsidR="00000000" w:rsidRPr="00000000">
              <w:rPr>
                <w:rtl w:val="0"/>
              </w:rPr>
            </w:r>
          </w:p>
        </w:tc>
        <w:tc>
          <w:tcPr/>
          <w:p w:rsidR="00000000" w:rsidDel="00000000" w:rsidP="00000000" w:rsidRDefault="00000000" w:rsidRPr="00000000" w14:paraId="00000068">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9">
            <w:pPr>
              <w:rPr>
                <w:sz w:val="24"/>
                <w:szCs w:val="24"/>
              </w:rPr>
            </w:pPr>
            <w:r w:rsidDel="00000000" w:rsidR="00000000" w:rsidRPr="00000000">
              <w:rPr>
                <w:sz w:val="24"/>
                <w:szCs w:val="24"/>
                <w:rtl w:val="0"/>
              </w:rPr>
              <w:t xml:space="preserve">Fung</w:t>
            </w:r>
          </w:p>
        </w:tc>
        <w:tc>
          <w:tcPr/>
          <w:p w:rsidR="00000000" w:rsidDel="00000000" w:rsidP="00000000" w:rsidRDefault="00000000" w:rsidRPr="00000000" w14:paraId="0000006A">
            <w:pPr>
              <w:jc w:val="center"/>
              <w:rPr>
                <w:sz w:val="24"/>
                <w:szCs w:val="24"/>
              </w:rPr>
            </w:pPr>
            <w:r w:rsidDel="00000000" w:rsidR="00000000" w:rsidRPr="00000000">
              <w:rPr>
                <w:rtl w:val="0"/>
              </w:rPr>
            </w:r>
          </w:p>
        </w:tc>
        <w:tc>
          <w:tcPr/>
          <w:p w:rsidR="00000000" w:rsidDel="00000000" w:rsidP="00000000" w:rsidRDefault="00000000" w:rsidRPr="00000000" w14:paraId="0000006B">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6C">
            <w:pPr>
              <w:jc w:val="center"/>
              <w:rPr>
                <w:sz w:val="24"/>
                <w:szCs w:val="24"/>
              </w:rPr>
            </w:pPr>
            <w:r w:rsidDel="00000000" w:rsidR="00000000" w:rsidRPr="00000000">
              <w:rPr>
                <w:sz w:val="24"/>
                <w:szCs w:val="24"/>
                <w:rtl w:val="0"/>
              </w:rPr>
              <w:t xml:space="preserve">(c)</w:t>
            </w:r>
          </w:p>
        </w:tc>
        <w:tc>
          <w:tcPr/>
          <w:p w:rsidR="00000000" w:rsidDel="00000000" w:rsidP="00000000" w:rsidRDefault="00000000" w:rsidRPr="00000000" w14:paraId="0000006D">
            <w:pPr>
              <w:jc w:val="center"/>
              <w:rPr>
                <w:sz w:val="24"/>
                <w:szCs w:val="24"/>
              </w:rPr>
            </w:pPr>
            <w:r w:rsidDel="00000000" w:rsidR="00000000" w:rsidRPr="00000000">
              <w:rPr>
                <w:rtl w:val="0"/>
              </w:rPr>
            </w:r>
          </w:p>
        </w:tc>
        <w:tc>
          <w:tcPr/>
          <w:p w:rsidR="00000000" w:rsidDel="00000000" w:rsidP="00000000" w:rsidRDefault="00000000" w:rsidRPr="00000000" w14:paraId="0000006E">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6F">
            <w:pPr>
              <w:jc w:val="center"/>
              <w:rPr>
                <w:sz w:val="24"/>
                <w:szCs w:val="24"/>
              </w:rPr>
            </w:pPr>
            <w:r w:rsidDel="00000000" w:rsidR="00000000" w:rsidRPr="00000000">
              <w:rPr>
                <w:sz w:val="24"/>
                <w:szCs w:val="24"/>
                <w:rtl w:val="0"/>
              </w:rPr>
              <w:t xml:space="preserve">(b</w:t>
            </w:r>
            <w:r w:rsidDel="00000000" w:rsidR="00000000" w:rsidRPr="00000000">
              <w:rPr>
                <w:sz w:val="24"/>
                <w:szCs w:val="24"/>
                <w:vertAlign w:val="subscript"/>
                <w:rtl w:val="0"/>
              </w:rPr>
              <w:t xml:space="preserve">i</w:t>
            </w:r>
            <w:r w:rsidDel="00000000" w:rsidR="00000000" w:rsidRPr="00000000">
              <w:rPr>
                <w:sz w:val="24"/>
                <w:szCs w:val="24"/>
                <w:rtl w:val="0"/>
              </w:rPr>
              <w:t xml:space="preserve">,  i =1…6)</w:t>
            </w:r>
          </w:p>
        </w:tc>
        <w:tc>
          <w:tcPr/>
          <w:p w:rsidR="00000000" w:rsidDel="00000000" w:rsidP="00000000" w:rsidRDefault="00000000" w:rsidRPr="00000000" w14:paraId="00000070">
            <w:pPr>
              <w:jc w:val="center"/>
              <w:rPr>
                <w:sz w:val="24"/>
                <w:szCs w:val="24"/>
              </w:rPr>
            </w:pPr>
            <w:r w:rsidDel="00000000" w:rsidR="00000000" w:rsidRPr="00000000">
              <w:rPr>
                <w:rtl w:val="0"/>
              </w:rPr>
            </w:r>
          </w:p>
        </w:tc>
        <w:tc>
          <w:tcPr/>
          <w:p w:rsidR="00000000" w:rsidDel="00000000" w:rsidP="00000000" w:rsidRDefault="00000000" w:rsidRPr="00000000" w14:paraId="00000071">
            <w:pPr>
              <w:jc w:val="center"/>
              <w:rPr>
                <w:sz w:val="24"/>
                <w:szCs w:val="24"/>
              </w:rPr>
            </w:pPr>
            <w:r w:rsidDel="00000000" w:rsidR="00000000" w:rsidRPr="00000000">
              <w:rPr>
                <w:rtl w:val="0"/>
              </w:rPr>
            </w:r>
          </w:p>
        </w:tc>
        <w:tc>
          <w:tcPr/>
          <w:p w:rsidR="00000000" w:rsidDel="00000000" w:rsidP="00000000" w:rsidRDefault="00000000" w:rsidRPr="00000000" w14:paraId="00000072">
            <w:pPr>
              <w:jc w:val="center"/>
              <w:rPr>
                <w:sz w:val="24"/>
                <w:szCs w:val="24"/>
              </w:rPr>
            </w:pPr>
            <w:r w:rsidDel="00000000" w:rsidR="00000000" w:rsidRPr="00000000">
              <w:rPr>
                <w:rtl w:val="0"/>
              </w:rPr>
            </w:r>
          </w:p>
        </w:tc>
        <w:tc>
          <w:tcPr/>
          <w:p w:rsidR="00000000" w:rsidDel="00000000" w:rsidP="00000000" w:rsidRDefault="00000000" w:rsidRPr="00000000" w14:paraId="00000073">
            <w:pPr>
              <w:jc w:val="center"/>
              <w:rPr>
                <w:sz w:val="24"/>
                <w:szCs w:val="24"/>
              </w:rPr>
            </w:pPr>
            <w:r w:rsidDel="00000000" w:rsidR="00000000" w:rsidRPr="00000000">
              <w:rPr>
                <w:rtl w:val="0"/>
              </w:rPr>
            </w:r>
          </w:p>
        </w:tc>
        <w:tc>
          <w:tcPr/>
          <w:p w:rsidR="00000000" w:rsidDel="00000000" w:rsidP="00000000" w:rsidRDefault="00000000" w:rsidRPr="00000000" w14:paraId="00000074">
            <w:pPr>
              <w:jc w:val="center"/>
              <w:rPr>
                <w:sz w:val="24"/>
                <w:szCs w:val="24"/>
              </w:rPr>
            </w:pPr>
            <w:r w:rsidDel="00000000" w:rsidR="00000000" w:rsidRPr="00000000">
              <w:rPr>
                <w:rtl w:val="0"/>
              </w:rPr>
            </w:r>
          </w:p>
        </w:tc>
        <w:tc>
          <w:tcPr/>
          <w:p w:rsidR="00000000" w:rsidDel="00000000" w:rsidP="00000000" w:rsidRDefault="00000000" w:rsidRPr="00000000" w14:paraId="00000075">
            <w:pPr>
              <w:jc w:val="center"/>
              <w:rPr>
                <w:sz w:val="24"/>
                <w:szCs w:val="24"/>
              </w:rPr>
            </w:pPr>
            <w:r w:rsidDel="00000000" w:rsidR="00000000" w:rsidRPr="00000000">
              <w:rPr>
                <w:rtl w:val="0"/>
              </w:rPr>
            </w:r>
          </w:p>
        </w:tc>
        <w:tc>
          <w:tcPr/>
          <w:p w:rsidR="00000000" w:rsidDel="00000000" w:rsidP="00000000" w:rsidRDefault="00000000" w:rsidRPr="00000000" w14:paraId="00000076">
            <w:pPr>
              <w:jc w:val="center"/>
              <w:rPr>
                <w:sz w:val="24"/>
                <w:szCs w:val="24"/>
              </w:rPr>
            </w:pPr>
            <w:r w:rsidDel="00000000" w:rsidR="00000000" w:rsidRPr="00000000">
              <w:rPr>
                <w:rtl w:val="0"/>
              </w:rPr>
            </w:r>
          </w:p>
        </w:tc>
        <w:tc>
          <w:tcPr/>
          <w:p w:rsidR="00000000" w:rsidDel="00000000" w:rsidP="00000000" w:rsidRDefault="00000000" w:rsidRPr="00000000" w14:paraId="00000077">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8">
            <w:pPr>
              <w:rPr>
                <w:sz w:val="24"/>
                <w:szCs w:val="24"/>
              </w:rPr>
            </w:pPr>
            <w:r w:rsidDel="00000000" w:rsidR="00000000" w:rsidRPr="00000000">
              <w:rPr>
                <w:rtl w:val="0"/>
              </w:rPr>
            </w:r>
          </w:p>
        </w:tc>
        <w:tc>
          <w:tcPr/>
          <w:p w:rsidR="00000000" w:rsidDel="00000000" w:rsidP="00000000" w:rsidRDefault="00000000" w:rsidRPr="00000000" w14:paraId="00000079">
            <w:pPr>
              <w:jc w:val="center"/>
              <w:rPr>
                <w:sz w:val="24"/>
                <w:szCs w:val="24"/>
              </w:rPr>
            </w:pPr>
            <w:r w:rsidDel="00000000" w:rsidR="00000000" w:rsidRPr="00000000">
              <w:rPr>
                <w:rtl w:val="0"/>
              </w:rPr>
            </w:r>
          </w:p>
        </w:tc>
        <w:tc>
          <w:tcPr/>
          <w:p w:rsidR="00000000" w:rsidDel="00000000" w:rsidP="00000000" w:rsidRDefault="00000000" w:rsidRPr="00000000" w14:paraId="0000007A">
            <w:pPr>
              <w:jc w:val="center"/>
              <w:rPr>
                <w:sz w:val="24"/>
                <w:szCs w:val="24"/>
              </w:rPr>
            </w:pPr>
            <w:r w:rsidDel="00000000" w:rsidR="00000000" w:rsidRPr="00000000">
              <w:rPr>
                <w:rtl w:val="0"/>
              </w:rPr>
            </w:r>
          </w:p>
        </w:tc>
        <w:tc>
          <w:tcPr/>
          <w:p w:rsidR="00000000" w:rsidDel="00000000" w:rsidP="00000000" w:rsidRDefault="00000000" w:rsidRPr="00000000" w14:paraId="0000007B">
            <w:pPr>
              <w:jc w:val="center"/>
              <w:rPr>
                <w:sz w:val="24"/>
                <w:szCs w:val="24"/>
              </w:rPr>
            </w:pPr>
            <w:r w:rsidDel="00000000" w:rsidR="00000000" w:rsidRPr="00000000">
              <w:rPr>
                <w:rtl w:val="0"/>
              </w:rPr>
            </w:r>
          </w:p>
        </w:tc>
        <w:tc>
          <w:tcPr/>
          <w:p w:rsidR="00000000" w:rsidDel="00000000" w:rsidP="00000000" w:rsidRDefault="00000000" w:rsidRPr="00000000" w14:paraId="0000007C">
            <w:pPr>
              <w:jc w:val="center"/>
              <w:rPr>
                <w:sz w:val="24"/>
                <w:szCs w:val="24"/>
              </w:rPr>
            </w:pPr>
            <w:r w:rsidDel="00000000" w:rsidR="00000000" w:rsidRPr="00000000">
              <w:rPr>
                <w:rtl w:val="0"/>
              </w:rPr>
            </w:r>
          </w:p>
        </w:tc>
        <w:tc>
          <w:tcPr/>
          <w:p w:rsidR="00000000" w:rsidDel="00000000" w:rsidP="00000000" w:rsidRDefault="00000000" w:rsidRPr="00000000" w14:paraId="0000007D">
            <w:pPr>
              <w:jc w:val="center"/>
              <w:rPr>
                <w:sz w:val="24"/>
                <w:szCs w:val="24"/>
              </w:rPr>
            </w:pPr>
            <w:r w:rsidDel="00000000" w:rsidR="00000000" w:rsidRPr="00000000">
              <w:rPr>
                <w:rtl w:val="0"/>
              </w:rPr>
            </w:r>
          </w:p>
        </w:tc>
        <w:tc>
          <w:tcPr/>
          <w:p w:rsidR="00000000" w:rsidDel="00000000" w:rsidP="00000000" w:rsidRDefault="00000000" w:rsidRPr="00000000" w14:paraId="0000007E">
            <w:pPr>
              <w:jc w:val="center"/>
              <w:rPr>
                <w:sz w:val="24"/>
                <w:szCs w:val="24"/>
              </w:rPr>
            </w:pPr>
            <w:r w:rsidDel="00000000" w:rsidR="00000000" w:rsidRPr="00000000">
              <w:rPr>
                <w:rtl w:val="0"/>
              </w:rPr>
            </w:r>
          </w:p>
        </w:tc>
        <w:tc>
          <w:tcPr/>
          <w:p w:rsidR="00000000" w:rsidDel="00000000" w:rsidP="00000000" w:rsidRDefault="00000000" w:rsidRPr="00000000" w14:paraId="0000007F">
            <w:pPr>
              <w:jc w:val="center"/>
              <w:rPr>
                <w:sz w:val="24"/>
                <w:szCs w:val="24"/>
              </w:rPr>
            </w:pPr>
            <w:r w:rsidDel="00000000" w:rsidR="00000000" w:rsidRPr="00000000">
              <w:rPr>
                <w:rtl w:val="0"/>
              </w:rPr>
            </w:r>
          </w:p>
        </w:tc>
        <w:tc>
          <w:tcPr/>
          <w:p w:rsidR="00000000" w:rsidDel="00000000" w:rsidP="00000000" w:rsidRDefault="00000000" w:rsidRPr="00000000" w14:paraId="00000080">
            <w:pPr>
              <w:jc w:val="center"/>
              <w:rPr>
                <w:sz w:val="24"/>
                <w:szCs w:val="24"/>
              </w:rPr>
            </w:pPr>
            <w:r w:rsidDel="00000000" w:rsidR="00000000" w:rsidRPr="00000000">
              <w:rPr>
                <w:rtl w:val="0"/>
              </w:rPr>
            </w:r>
          </w:p>
        </w:tc>
        <w:tc>
          <w:tcPr/>
          <w:p w:rsidR="00000000" w:rsidDel="00000000" w:rsidP="00000000" w:rsidRDefault="00000000" w:rsidRPr="00000000" w14:paraId="00000081">
            <w:pPr>
              <w:jc w:val="center"/>
              <w:rPr>
                <w:sz w:val="24"/>
                <w:szCs w:val="24"/>
              </w:rPr>
            </w:pPr>
            <w:r w:rsidDel="00000000" w:rsidR="00000000" w:rsidRPr="00000000">
              <w:rPr>
                <w:rtl w:val="0"/>
              </w:rPr>
            </w:r>
          </w:p>
        </w:tc>
        <w:tc>
          <w:tcPr/>
          <w:p w:rsidR="00000000" w:rsidDel="00000000" w:rsidP="00000000" w:rsidRDefault="00000000" w:rsidRPr="00000000" w14:paraId="00000082">
            <w:pPr>
              <w:jc w:val="center"/>
              <w:rPr>
                <w:sz w:val="24"/>
                <w:szCs w:val="24"/>
              </w:rPr>
            </w:pPr>
            <w:r w:rsidDel="00000000" w:rsidR="00000000" w:rsidRPr="00000000">
              <w:rPr>
                <w:rtl w:val="0"/>
              </w:rPr>
            </w:r>
          </w:p>
        </w:tc>
        <w:tc>
          <w:tcPr/>
          <w:p w:rsidR="00000000" w:rsidDel="00000000" w:rsidP="00000000" w:rsidRDefault="00000000" w:rsidRPr="00000000" w14:paraId="00000083">
            <w:pPr>
              <w:jc w:val="center"/>
              <w:rPr>
                <w:sz w:val="24"/>
                <w:szCs w:val="24"/>
              </w:rPr>
            </w:pPr>
            <w:r w:rsidDel="00000000" w:rsidR="00000000" w:rsidRPr="00000000">
              <w:rPr>
                <w:rtl w:val="0"/>
              </w:rPr>
            </w:r>
          </w:p>
        </w:tc>
        <w:tc>
          <w:tcPr/>
          <w:p w:rsidR="00000000" w:rsidDel="00000000" w:rsidP="00000000" w:rsidRDefault="00000000" w:rsidRPr="00000000" w14:paraId="00000084">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5">
            <w:pPr>
              <w:rPr>
                <w:sz w:val="24"/>
                <w:szCs w:val="24"/>
              </w:rPr>
            </w:pPr>
            <w:r w:rsidDel="00000000" w:rsidR="00000000" w:rsidRPr="00000000">
              <w:rPr>
                <w:sz w:val="24"/>
                <w:szCs w:val="24"/>
                <w:rtl w:val="0"/>
              </w:rPr>
              <w:t xml:space="preserve">Choi-Vito</w:t>
            </w:r>
          </w:p>
        </w:tc>
        <w:tc>
          <w:tcPr/>
          <w:p w:rsidR="00000000" w:rsidDel="00000000" w:rsidP="00000000" w:rsidRDefault="00000000" w:rsidRPr="00000000" w14:paraId="00000086">
            <w:pPr>
              <w:jc w:val="center"/>
              <w:rPr>
                <w:sz w:val="24"/>
                <w:szCs w:val="24"/>
              </w:rPr>
            </w:pPr>
            <w:r w:rsidDel="00000000" w:rsidR="00000000" w:rsidRPr="00000000">
              <w:rPr>
                <w:rtl w:val="0"/>
              </w:rPr>
            </w:r>
          </w:p>
        </w:tc>
        <w:tc>
          <w:tcPr/>
          <w:p w:rsidR="00000000" w:rsidDel="00000000" w:rsidP="00000000" w:rsidRDefault="00000000" w:rsidRPr="00000000" w14:paraId="00000087">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88">
            <w:pPr>
              <w:jc w:val="center"/>
              <w:rPr>
                <w:sz w:val="24"/>
                <w:szCs w:val="24"/>
              </w:rPr>
            </w:pPr>
            <w:r w:rsidDel="00000000" w:rsidR="00000000" w:rsidRPr="00000000">
              <w:rPr>
                <w:sz w:val="24"/>
                <w:szCs w:val="24"/>
                <w:rtl w:val="0"/>
              </w:rPr>
              <w:t xml:space="preserve">(b</w:t>
            </w:r>
            <w:r w:rsidDel="00000000" w:rsidR="00000000" w:rsidRPr="00000000">
              <w:rPr>
                <w:sz w:val="24"/>
                <w:szCs w:val="24"/>
                <w:vertAlign w:val="subscript"/>
                <w:rtl w:val="0"/>
              </w:rPr>
              <w:t xml:space="preserve">0</w:t>
            </w:r>
            <w:r w:rsidDel="00000000" w:rsidR="00000000" w:rsidRPr="00000000">
              <w:rPr>
                <w:sz w:val="24"/>
                <w:szCs w:val="24"/>
                <w:rtl w:val="0"/>
              </w:rPr>
              <w:t xml:space="preserve">)</w:t>
            </w:r>
          </w:p>
        </w:tc>
        <w:tc>
          <w:tcPr/>
          <w:p w:rsidR="00000000" w:rsidDel="00000000" w:rsidP="00000000" w:rsidRDefault="00000000" w:rsidRPr="00000000" w14:paraId="00000089">
            <w:pPr>
              <w:jc w:val="center"/>
              <w:rPr>
                <w:sz w:val="24"/>
                <w:szCs w:val="24"/>
              </w:rPr>
            </w:pPr>
            <w:r w:rsidDel="00000000" w:rsidR="00000000" w:rsidRPr="00000000">
              <w:rPr>
                <w:rtl w:val="0"/>
              </w:rPr>
            </w:r>
          </w:p>
        </w:tc>
        <w:tc>
          <w:tcPr/>
          <w:p w:rsidR="00000000" w:rsidDel="00000000" w:rsidP="00000000" w:rsidRDefault="00000000" w:rsidRPr="00000000" w14:paraId="0000008A">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8B">
            <w:pPr>
              <w:jc w:val="center"/>
              <w:rPr>
                <w:sz w:val="24"/>
                <w:szCs w:val="24"/>
              </w:rPr>
            </w:pPr>
            <w:r w:rsidDel="00000000" w:rsidR="00000000" w:rsidRPr="00000000">
              <w:rPr>
                <w:sz w:val="24"/>
                <w:szCs w:val="24"/>
                <w:rtl w:val="0"/>
              </w:rPr>
              <w:t xml:space="preserve">(b</w:t>
            </w:r>
            <w:r w:rsidDel="00000000" w:rsidR="00000000" w:rsidRPr="00000000">
              <w:rPr>
                <w:sz w:val="24"/>
                <w:szCs w:val="24"/>
                <w:vertAlign w:val="subscript"/>
                <w:rtl w:val="0"/>
              </w:rPr>
              <w:t xml:space="preserve">i</w:t>
            </w:r>
            <w:r w:rsidDel="00000000" w:rsidR="00000000" w:rsidRPr="00000000">
              <w:rPr>
                <w:sz w:val="24"/>
                <w:szCs w:val="24"/>
                <w:rtl w:val="0"/>
              </w:rPr>
              <w:t xml:space="preserve">,  i =1…3)</w:t>
            </w:r>
          </w:p>
        </w:tc>
        <w:tc>
          <w:tcPr/>
          <w:p w:rsidR="00000000" w:rsidDel="00000000" w:rsidP="00000000" w:rsidRDefault="00000000" w:rsidRPr="00000000" w14:paraId="0000008C">
            <w:pPr>
              <w:jc w:val="center"/>
              <w:rPr>
                <w:sz w:val="24"/>
                <w:szCs w:val="24"/>
              </w:rPr>
            </w:pPr>
            <w:r w:rsidDel="00000000" w:rsidR="00000000" w:rsidRPr="00000000">
              <w:rPr>
                <w:rtl w:val="0"/>
              </w:rPr>
            </w:r>
          </w:p>
        </w:tc>
        <w:tc>
          <w:tcPr/>
          <w:p w:rsidR="00000000" w:rsidDel="00000000" w:rsidP="00000000" w:rsidRDefault="00000000" w:rsidRPr="00000000" w14:paraId="0000008D">
            <w:pPr>
              <w:jc w:val="center"/>
              <w:rPr>
                <w:sz w:val="24"/>
                <w:szCs w:val="24"/>
              </w:rPr>
            </w:pPr>
            <w:r w:rsidDel="00000000" w:rsidR="00000000" w:rsidRPr="00000000">
              <w:rPr>
                <w:rtl w:val="0"/>
              </w:rPr>
            </w:r>
          </w:p>
        </w:tc>
        <w:tc>
          <w:tcPr/>
          <w:p w:rsidR="00000000" w:rsidDel="00000000" w:rsidP="00000000" w:rsidRDefault="00000000" w:rsidRPr="00000000" w14:paraId="0000008E">
            <w:pPr>
              <w:jc w:val="center"/>
              <w:rPr>
                <w:sz w:val="24"/>
                <w:szCs w:val="24"/>
              </w:rPr>
            </w:pPr>
            <w:r w:rsidDel="00000000" w:rsidR="00000000" w:rsidRPr="00000000">
              <w:rPr>
                <w:rtl w:val="0"/>
              </w:rPr>
            </w:r>
          </w:p>
        </w:tc>
        <w:tc>
          <w:tcPr/>
          <w:p w:rsidR="00000000" w:rsidDel="00000000" w:rsidP="00000000" w:rsidRDefault="00000000" w:rsidRPr="00000000" w14:paraId="0000008F">
            <w:pPr>
              <w:jc w:val="center"/>
              <w:rPr>
                <w:sz w:val="24"/>
                <w:szCs w:val="24"/>
              </w:rPr>
            </w:pPr>
            <w:r w:rsidDel="00000000" w:rsidR="00000000" w:rsidRPr="00000000">
              <w:rPr>
                <w:rtl w:val="0"/>
              </w:rPr>
            </w:r>
          </w:p>
        </w:tc>
        <w:tc>
          <w:tcPr/>
          <w:p w:rsidR="00000000" w:rsidDel="00000000" w:rsidP="00000000" w:rsidRDefault="00000000" w:rsidRPr="00000000" w14:paraId="00000090">
            <w:pPr>
              <w:jc w:val="center"/>
              <w:rPr>
                <w:sz w:val="24"/>
                <w:szCs w:val="24"/>
              </w:rPr>
            </w:pPr>
            <w:r w:rsidDel="00000000" w:rsidR="00000000" w:rsidRPr="00000000">
              <w:rPr>
                <w:rtl w:val="0"/>
              </w:rPr>
            </w:r>
          </w:p>
        </w:tc>
        <w:tc>
          <w:tcPr/>
          <w:p w:rsidR="00000000" w:rsidDel="00000000" w:rsidP="00000000" w:rsidRDefault="00000000" w:rsidRPr="00000000" w14:paraId="00000091">
            <w:pPr>
              <w:jc w:val="center"/>
              <w:rPr>
                <w:sz w:val="24"/>
                <w:szCs w:val="24"/>
              </w:rPr>
            </w:pPr>
            <w:r w:rsidDel="00000000" w:rsidR="00000000" w:rsidRPr="00000000">
              <w:rPr>
                <w:rtl w:val="0"/>
              </w:rPr>
            </w:r>
          </w:p>
        </w:tc>
        <w:tc>
          <w:tcPr/>
          <w:p w:rsidR="00000000" w:rsidDel="00000000" w:rsidP="00000000" w:rsidRDefault="00000000" w:rsidRPr="00000000" w14:paraId="00000092">
            <w:pPr>
              <w:jc w:val="center"/>
              <w:rPr>
                <w:sz w:val="24"/>
                <w:szCs w:val="24"/>
              </w:rPr>
            </w:pPr>
            <w:r w:rsidDel="00000000" w:rsidR="00000000" w:rsidRPr="00000000">
              <w:rPr>
                <w:rtl w:val="0"/>
              </w:rPr>
            </w:r>
          </w:p>
        </w:tc>
        <w:tc>
          <w:tcPr/>
          <w:p w:rsidR="00000000" w:rsidDel="00000000" w:rsidP="00000000" w:rsidRDefault="00000000" w:rsidRPr="00000000" w14:paraId="00000093">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4">
            <w:pPr>
              <w:rPr>
                <w:sz w:val="24"/>
                <w:szCs w:val="24"/>
              </w:rPr>
            </w:pPr>
            <w:r w:rsidDel="00000000" w:rsidR="00000000" w:rsidRPr="00000000">
              <w:rPr>
                <w:rtl w:val="0"/>
              </w:rPr>
            </w:r>
          </w:p>
        </w:tc>
        <w:tc>
          <w:tcPr/>
          <w:p w:rsidR="00000000" w:rsidDel="00000000" w:rsidP="00000000" w:rsidRDefault="00000000" w:rsidRPr="00000000" w14:paraId="00000095">
            <w:pPr>
              <w:jc w:val="center"/>
              <w:rPr>
                <w:sz w:val="24"/>
                <w:szCs w:val="24"/>
              </w:rPr>
            </w:pPr>
            <w:r w:rsidDel="00000000" w:rsidR="00000000" w:rsidRPr="00000000">
              <w:rPr>
                <w:rtl w:val="0"/>
              </w:rPr>
            </w:r>
          </w:p>
        </w:tc>
        <w:tc>
          <w:tcPr/>
          <w:p w:rsidR="00000000" w:rsidDel="00000000" w:rsidP="00000000" w:rsidRDefault="00000000" w:rsidRPr="00000000" w14:paraId="00000096">
            <w:pPr>
              <w:jc w:val="center"/>
              <w:rPr>
                <w:sz w:val="24"/>
                <w:szCs w:val="24"/>
              </w:rPr>
            </w:pPr>
            <w:r w:rsidDel="00000000" w:rsidR="00000000" w:rsidRPr="00000000">
              <w:rPr>
                <w:rtl w:val="0"/>
              </w:rPr>
            </w:r>
          </w:p>
        </w:tc>
        <w:tc>
          <w:tcPr/>
          <w:p w:rsidR="00000000" w:rsidDel="00000000" w:rsidP="00000000" w:rsidRDefault="00000000" w:rsidRPr="00000000" w14:paraId="00000097">
            <w:pPr>
              <w:jc w:val="center"/>
              <w:rPr>
                <w:sz w:val="24"/>
                <w:szCs w:val="24"/>
              </w:rPr>
            </w:pPr>
            <w:r w:rsidDel="00000000" w:rsidR="00000000" w:rsidRPr="00000000">
              <w:rPr>
                <w:rtl w:val="0"/>
              </w:rPr>
            </w:r>
          </w:p>
        </w:tc>
        <w:tc>
          <w:tcPr/>
          <w:p w:rsidR="00000000" w:rsidDel="00000000" w:rsidP="00000000" w:rsidRDefault="00000000" w:rsidRPr="00000000" w14:paraId="00000098">
            <w:pPr>
              <w:jc w:val="center"/>
              <w:rPr>
                <w:sz w:val="24"/>
                <w:szCs w:val="24"/>
              </w:rPr>
            </w:pPr>
            <w:r w:rsidDel="00000000" w:rsidR="00000000" w:rsidRPr="00000000">
              <w:rPr>
                <w:rtl w:val="0"/>
              </w:rPr>
            </w:r>
          </w:p>
        </w:tc>
        <w:tc>
          <w:tcPr/>
          <w:p w:rsidR="00000000" w:rsidDel="00000000" w:rsidP="00000000" w:rsidRDefault="00000000" w:rsidRPr="00000000" w14:paraId="00000099">
            <w:pPr>
              <w:jc w:val="center"/>
              <w:rPr>
                <w:sz w:val="24"/>
                <w:szCs w:val="24"/>
              </w:rPr>
            </w:pPr>
            <w:r w:rsidDel="00000000" w:rsidR="00000000" w:rsidRPr="00000000">
              <w:rPr>
                <w:rtl w:val="0"/>
              </w:rPr>
            </w:r>
          </w:p>
        </w:tc>
        <w:tc>
          <w:tcPr/>
          <w:p w:rsidR="00000000" w:rsidDel="00000000" w:rsidP="00000000" w:rsidRDefault="00000000" w:rsidRPr="00000000" w14:paraId="0000009A">
            <w:pPr>
              <w:jc w:val="center"/>
              <w:rPr>
                <w:sz w:val="24"/>
                <w:szCs w:val="24"/>
              </w:rPr>
            </w:pPr>
            <w:r w:rsidDel="00000000" w:rsidR="00000000" w:rsidRPr="00000000">
              <w:rPr>
                <w:rtl w:val="0"/>
              </w:rPr>
            </w:r>
          </w:p>
        </w:tc>
        <w:tc>
          <w:tcPr/>
          <w:p w:rsidR="00000000" w:rsidDel="00000000" w:rsidP="00000000" w:rsidRDefault="00000000" w:rsidRPr="00000000" w14:paraId="0000009B">
            <w:pPr>
              <w:jc w:val="center"/>
              <w:rPr>
                <w:sz w:val="24"/>
                <w:szCs w:val="24"/>
              </w:rPr>
            </w:pPr>
            <w:r w:rsidDel="00000000" w:rsidR="00000000" w:rsidRPr="00000000">
              <w:rPr>
                <w:rtl w:val="0"/>
              </w:rPr>
            </w:r>
          </w:p>
        </w:tc>
        <w:tc>
          <w:tcPr/>
          <w:p w:rsidR="00000000" w:rsidDel="00000000" w:rsidP="00000000" w:rsidRDefault="00000000" w:rsidRPr="00000000" w14:paraId="0000009C">
            <w:pPr>
              <w:jc w:val="center"/>
              <w:rPr>
                <w:sz w:val="24"/>
                <w:szCs w:val="24"/>
              </w:rPr>
            </w:pPr>
            <w:r w:rsidDel="00000000" w:rsidR="00000000" w:rsidRPr="00000000">
              <w:rPr>
                <w:rtl w:val="0"/>
              </w:rPr>
            </w:r>
          </w:p>
        </w:tc>
        <w:tc>
          <w:tcPr/>
          <w:p w:rsidR="00000000" w:rsidDel="00000000" w:rsidP="00000000" w:rsidRDefault="00000000" w:rsidRPr="00000000" w14:paraId="0000009D">
            <w:pPr>
              <w:jc w:val="center"/>
              <w:rPr>
                <w:sz w:val="24"/>
                <w:szCs w:val="24"/>
              </w:rPr>
            </w:pPr>
            <w:r w:rsidDel="00000000" w:rsidR="00000000" w:rsidRPr="00000000">
              <w:rPr>
                <w:rtl w:val="0"/>
              </w:rPr>
            </w:r>
          </w:p>
        </w:tc>
        <w:tc>
          <w:tcPr/>
          <w:p w:rsidR="00000000" w:rsidDel="00000000" w:rsidP="00000000" w:rsidRDefault="00000000" w:rsidRPr="00000000" w14:paraId="0000009E">
            <w:pPr>
              <w:jc w:val="center"/>
              <w:rPr>
                <w:sz w:val="24"/>
                <w:szCs w:val="24"/>
              </w:rPr>
            </w:pPr>
            <w:r w:rsidDel="00000000" w:rsidR="00000000" w:rsidRPr="00000000">
              <w:rPr>
                <w:rtl w:val="0"/>
              </w:rPr>
            </w:r>
          </w:p>
        </w:tc>
        <w:tc>
          <w:tcPr/>
          <w:p w:rsidR="00000000" w:rsidDel="00000000" w:rsidP="00000000" w:rsidRDefault="00000000" w:rsidRPr="00000000" w14:paraId="0000009F">
            <w:pPr>
              <w:jc w:val="center"/>
              <w:rPr>
                <w:sz w:val="24"/>
                <w:szCs w:val="24"/>
              </w:rPr>
            </w:pPr>
            <w:r w:rsidDel="00000000" w:rsidR="00000000" w:rsidRPr="00000000">
              <w:rPr>
                <w:rtl w:val="0"/>
              </w:rPr>
            </w:r>
          </w:p>
        </w:tc>
        <w:tc>
          <w:tcPr/>
          <w:p w:rsidR="00000000" w:rsidDel="00000000" w:rsidP="00000000" w:rsidRDefault="00000000" w:rsidRPr="00000000" w14:paraId="000000A0">
            <w:pPr>
              <w:jc w:val="center"/>
              <w:rPr>
                <w:sz w:val="24"/>
                <w:szCs w:val="24"/>
              </w:rPr>
            </w:pPr>
            <w:r w:rsidDel="00000000" w:rsidR="00000000" w:rsidRPr="00000000">
              <w:rPr>
                <w:rtl w:val="0"/>
              </w:rPr>
            </w:r>
          </w:p>
        </w:tc>
      </w:tr>
      <w:tr>
        <w:trPr>
          <w:cantSplit w:val="0"/>
          <w:tblHeader w:val="0"/>
        </w:trPr>
        <w:tc>
          <w:tcPr>
            <w:tcBorders>
              <w:bottom w:color="000000" w:space="0" w:sz="12" w:val="single"/>
            </w:tcBorders>
          </w:tcPr>
          <w:p w:rsidR="00000000" w:rsidDel="00000000" w:rsidP="00000000" w:rsidRDefault="00000000" w:rsidRPr="00000000" w14:paraId="000000A1">
            <w:pPr>
              <w:rPr>
                <w:sz w:val="24"/>
                <w:szCs w:val="24"/>
              </w:rPr>
            </w:pPr>
            <w:r w:rsidDel="00000000" w:rsidR="00000000" w:rsidRPr="00000000">
              <w:rPr>
                <w:sz w:val="24"/>
                <w:szCs w:val="24"/>
                <w:rtl w:val="0"/>
              </w:rPr>
              <w:t xml:space="preserve">Holzapfel 2000</w:t>
            </w:r>
          </w:p>
        </w:tc>
        <w:tc>
          <w:tcPr>
            <w:tcBorders>
              <w:bottom w:color="000000" w:space="0" w:sz="12" w:val="single"/>
            </w:tcBorders>
          </w:tcPr>
          <w:p w:rsidR="00000000" w:rsidDel="00000000" w:rsidP="00000000" w:rsidRDefault="00000000" w:rsidRPr="00000000" w14:paraId="000000A2">
            <w:pPr>
              <w:jc w:val="center"/>
              <w:rPr>
                <w:sz w:val="24"/>
                <w:szCs w:val="24"/>
              </w:rPr>
            </w:pPr>
            <w:r w:rsidDel="00000000" w:rsidR="00000000" w:rsidRPr="00000000">
              <w:rPr>
                <w:rtl w:val="0"/>
              </w:rPr>
            </w:r>
          </w:p>
        </w:tc>
        <w:tc>
          <w:tcPr>
            <w:tcBorders>
              <w:bottom w:color="000000" w:space="0" w:sz="12" w:val="single"/>
            </w:tcBorders>
          </w:tcPr>
          <w:p w:rsidR="00000000" w:rsidDel="00000000" w:rsidP="00000000" w:rsidRDefault="00000000" w:rsidRPr="00000000" w14:paraId="000000A3">
            <w:pPr>
              <w:jc w:val="center"/>
              <w:rPr>
                <w:sz w:val="24"/>
                <w:szCs w:val="24"/>
              </w:rPr>
            </w:pPr>
            <w:r w:rsidDel="00000000" w:rsidR="00000000" w:rsidRPr="00000000">
              <w:rPr>
                <w:rtl w:val="0"/>
              </w:rPr>
            </w:r>
          </w:p>
        </w:tc>
        <w:tc>
          <w:tcPr>
            <w:tcBorders>
              <w:bottom w:color="000000" w:space="0" w:sz="12" w:val="single"/>
            </w:tcBorders>
          </w:tcPr>
          <w:p w:rsidR="00000000" w:rsidDel="00000000" w:rsidP="00000000" w:rsidRDefault="00000000" w:rsidRPr="00000000" w14:paraId="000000A4">
            <w:pPr>
              <w:jc w:val="center"/>
              <w:rPr>
                <w:sz w:val="24"/>
                <w:szCs w:val="24"/>
              </w:rPr>
            </w:pPr>
            <w:r w:rsidDel="00000000" w:rsidR="00000000" w:rsidRPr="00000000">
              <w:rPr>
                <w:rtl w:val="0"/>
              </w:rPr>
            </w:r>
          </w:p>
        </w:tc>
        <w:tc>
          <w:tcPr>
            <w:tcBorders>
              <w:bottom w:color="000000" w:space="0" w:sz="12" w:val="single"/>
            </w:tcBorders>
          </w:tcPr>
          <w:p w:rsidR="00000000" w:rsidDel="00000000" w:rsidP="00000000" w:rsidRDefault="00000000" w:rsidRPr="00000000" w14:paraId="000000A5">
            <w:pPr>
              <w:jc w:val="center"/>
              <w:rPr>
                <w:sz w:val="24"/>
                <w:szCs w:val="24"/>
              </w:rPr>
            </w:pPr>
            <w:r w:rsidDel="00000000" w:rsidR="00000000" w:rsidRPr="00000000">
              <w:rPr>
                <w:rtl w:val="0"/>
              </w:rPr>
            </w:r>
          </w:p>
        </w:tc>
        <w:tc>
          <w:tcPr>
            <w:tcBorders>
              <w:bottom w:color="000000" w:space="0" w:sz="12" w:val="single"/>
            </w:tcBorders>
          </w:tcPr>
          <w:p w:rsidR="00000000" w:rsidDel="00000000" w:rsidP="00000000" w:rsidRDefault="00000000" w:rsidRPr="00000000" w14:paraId="000000A6">
            <w:pPr>
              <w:jc w:val="center"/>
              <w:rPr>
                <w:sz w:val="24"/>
                <w:szCs w:val="24"/>
              </w:rPr>
            </w:pPr>
            <w:r w:rsidDel="00000000" w:rsidR="00000000" w:rsidRPr="00000000">
              <w:rPr>
                <w:rtl w:val="0"/>
              </w:rPr>
            </w:r>
          </w:p>
        </w:tc>
        <w:tc>
          <w:tcPr>
            <w:tcBorders>
              <w:bottom w:color="000000" w:space="0" w:sz="12" w:val="single"/>
            </w:tcBorders>
          </w:tcPr>
          <w:p w:rsidR="00000000" w:rsidDel="00000000" w:rsidP="00000000" w:rsidRDefault="00000000" w:rsidRPr="00000000" w14:paraId="000000A7">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A8">
            <w:pPr>
              <w:jc w:val="center"/>
              <w:rPr>
                <w:sz w:val="24"/>
                <w:szCs w:val="24"/>
              </w:rPr>
            </w:pPr>
            <w:r w:rsidDel="00000000" w:rsidR="00000000" w:rsidRPr="00000000">
              <w:rPr>
                <w:sz w:val="24"/>
                <w:szCs w:val="24"/>
                <w:rtl w:val="0"/>
              </w:rPr>
              <w:t xml:space="preserve">(</w:t>
            </w:r>
            <m:oMath>
              <m:r>
                <m:t>μ</m:t>
              </m:r>
            </m:oMath>
            <w:r w:rsidDel="00000000" w:rsidR="00000000" w:rsidRPr="00000000">
              <w:rPr>
                <w:sz w:val="24"/>
                <w:szCs w:val="24"/>
                <w:rtl w:val="0"/>
              </w:rPr>
              <w:t xml:space="preserve">)</w:t>
            </w:r>
          </w:p>
        </w:tc>
        <w:tc>
          <w:tcPr>
            <w:tcBorders>
              <w:bottom w:color="000000" w:space="0" w:sz="12" w:val="single"/>
            </w:tcBorders>
          </w:tcPr>
          <w:p w:rsidR="00000000" w:rsidDel="00000000" w:rsidP="00000000" w:rsidRDefault="00000000" w:rsidRPr="00000000" w14:paraId="000000A9">
            <w:pPr>
              <w:jc w:val="center"/>
              <w:rPr>
                <w:sz w:val="24"/>
                <w:szCs w:val="24"/>
              </w:rPr>
            </w:pPr>
            <w:r w:rsidDel="00000000" w:rsidR="00000000" w:rsidRPr="00000000">
              <w:rPr>
                <w:rtl w:val="0"/>
              </w:rPr>
            </w:r>
          </w:p>
        </w:tc>
        <w:tc>
          <w:tcPr>
            <w:tcBorders>
              <w:bottom w:color="000000" w:space="0" w:sz="12" w:val="single"/>
            </w:tcBorders>
          </w:tcPr>
          <w:p w:rsidR="00000000" w:rsidDel="00000000" w:rsidP="00000000" w:rsidRDefault="00000000" w:rsidRPr="00000000" w14:paraId="000000AA">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AB">
            <w:pPr>
              <w:jc w:val="center"/>
              <w:rPr>
                <w:sz w:val="24"/>
                <w:szCs w:val="24"/>
              </w:rPr>
            </w:pPr>
            <w:r w:rsidDel="00000000" w:rsidR="00000000" w:rsidRPr="00000000">
              <w:rPr>
                <w:sz w:val="24"/>
                <w:szCs w:val="24"/>
                <w:rtl w:val="0"/>
              </w:rPr>
              <w:t xml:space="preserve">(k</w:t>
            </w:r>
            <w:r w:rsidDel="00000000" w:rsidR="00000000" w:rsidRPr="00000000">
              <w:rPr>
                <w:sz w:val="24"/>
                <w:szCs w:val="24"/>
                <w:vertAlign w:val="subscript"/>
                <w:rtl w:val="0"/>
              </w:rPr>
              <w:t xml:space="preserve">1</w:t>
            </w:r>
            <w:r w:rsidDel="00000000" w:rsidR="00000000" w:rsidRPr="00000000">
              <w:rPr>
                <w:sz w:val="24"/>
                <w:szCs w:val="24"/>
                <w:rtl w:val="0"/>
              </w:rPr>
              <w:t xml:space="preserve">)</w:t>
            </w:r>
          </w:p>
        </w:tc>
        <w:tc>
          <w:tcPr>
            <w:tcBorders>
              <w:bottom w:color="000000" w:space="0" w:sz="12" w:val="single"/>
            </w:tcBorders>
          </w:tcPr>
          <w:p w:rsidR="00000000" w:rsidDel="00000000" w:rsidP="00000000" w:rsidRDefault="00000000" w:rsidRPr="00000000" w14:paraId="000000AC">
            <w:pPr>
              <w:jc w:val="center"/>
              <w:rPr>
                <w:sz w:val="24"/>
                <w:szCs w:val="24"/>
              </w:rPr>
            </w:pPr>
            <w:r w:rsidDel="00000000" w:rsidR="00000000" w:rsidRPr="00000000">
              <w:rPr>
                <w:rtl w:val="0"/>
              </w:rPr>
            </w:r>
          </w:p>
        </w:tc>
        <w:tc>
          <w:tcPr>
            <w:tcBorders>
              <w:bottom w:color="000000" w:space="0" w:sz="12" w:val="single"/>
            </w:tcBorders>
          </w:tcPr>
          <w:p w:rsidR="00000000" w:rsidDel="00000000" w:rsidP="00000000" w:rsidRDefault="00000000" w:rsidRPr="00000000" w14:paraId="000000AD">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AE">
            <w:pPr>
              <w:jc w:val="center"/>
              <w:rPr>
                <w:sz w:val="24"/>
                <w:szCs w:val="24"/>
              </w:rPr>
            </w:pPr>
            <w:r w:rsidDel="00000000" w:rsidR="00000000" w:rsidRPr="00000000">
              <w:rPr>
                <w:sz w:val="24"/>
                <w:szCs w:val="24"/>
                <w:rtl w:val="0"/>
              </w:rPr>
              <w:t xml:space="preserve">(k</w:t>
            </w:r>
            <w:r w:rsidDel="00000000" w:rsidR="00000000" w:rsidRPr="00000000">
              <w:rPr>
                <w:sz w:val="24"/>
                <w:szCs w:val="24"/>
                <w:vertAlign w:val="subscript"/>
                <w:rtl w:val="0"/>
              </w:rPr>
              <w:t xml:space="preserve">2</w:t>
            </w:r>
            <w:r w:rsidDel="00000000" w:rsidR="00000000" w:rsidRPr="00000000">
              <w:rPr>
                <w:sz w:val="24"/>
                <w:szCs w:val="24"/>
                <w:rtl w:val="0"/>
              </w:rPr>
              <w:t xml:space="preserve">)</w:t>
            </w:r>
          </w:p>
        </w:tc>
        <w:tc>
          <w:tcPr>
            <w:tcBorders>
              <w:bottom w:color="000000" w:space="0" w:sz="12" w:val="single"/>
            </w:tcBorders>
          </w:tcPr>
          <w:p w:rsidR="00000000" w:rsidDel="00000000" w:rsidP="00000000" w:rsidRDefault="00000000" w:rsidRPr="00000000" w14:paraId="000000AF">
            <w:pPr>
              <w:jc w:val="center"/>
              <w:rPr>
                <w:sz w:val="24"/>
                <w:szCs w:val="24"/>
              </w:rPr>
            </w:pPr>
            <w:r w:rsidDel="00000000" w:rsidR="00000000" w:rsidRPr="00000000">
              <w:rPr>
                <w:rtl w:val="0"/>
              </w:rPr>
            </w:r>
          </w:p>
        </w:tc>
        <w:tc>
          <w:tcPr>
            <w:tcBorders>
              <w:bottom w:color="000000" w:space="0" w:sz="12" w:val="single"/>
            </w:tcBorders>
          </w:tcPr>
          <w:p w:rsidR="00000000" w:rsidDel="00000000" w:rsidP="00000000" w:rsidRDefault="00000000" w:rsidRPr="00000000" w14:paraId="000000B0">
            <w:pPr>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B1">
            <w:pPr>
              <w:jc w:val="center"/>
              <w:rPr>
                <w:sz w:val="24"/>
                <w:szCs w:val="24"/>
              </w:rPr>
            </w:pPr>
            <w:r w:rsidDel="00000000" w:rsidR="00000000" w:rsidRPr="00000000">
              <w:rPr>
                <w:sz w:val="24"/>
                <w:szCs w:val="24"/>
                <w:rtl w:val="0"/>
              </w:rPr>
              <w:t xml:space="preserve">(</w:t>
            </w:r>
            <m:oMath>
              <m:r>
                <m:t>ϕ</m:t>
              </m:r>
            </m:oMath>
            <w:r w:rsidDel="00000000" w:rsidR="00000000" w:rsidRPr="00000000">
              <w:rPr>
                <w:sz w:val="24"/>
                <w:szCs w:val="24"/>
                <w:rtl w:val="0"/>
              </w:rPr>
              <w:t xml:space="preserve">)</w:t>
            </w:r>
          </w:p>
          <w:p w:rsidR="00000000" w:rsidDel="00000000" w:rsidP="00000000" w:rsidRDefault="00000000" w:rsidRPr="00000000" w14:paraId="000000B2">
            <w:pPr>
              <w:jc w:val="center"/>
              <w:rPr>
                <w:sz w:val="24"/>
                <w:szCs w:val="24"/>
              </w:rPr>
            </w:pPr>
            <w:r w:rsidDel="00000000" w:rsidR="00000000" w:rsidRPr="00000000">
              <w:rPr>
                <w:rtl w:val="0"/>
              </w:rPr>
            </w:r>
          </w:p>
        </w:tc>
      </w:tr>
    </w:tbl>
    <w:p w:rsidR="00000000" w:rsidDel="00000000" w:rsidP="00000000" w:rsidRDefault="00000000" w:rsidRPr="00000000" w14:paraId="000000B3">
      <w:pPr>
        <w:spacing w:after="0" w:line="240" w:lineRule="auto"/>
        <w:ind w:left="360" w:firstLine="0"/>
        <w:rPr>
          <w:sz w:val="24"/>
          <w:szCs w:val="24"/>
        </w:rPr>
      </w:pPr>
      <w:r w:rsidDel="00000000" w:rsidR="00000000" w:rsidRPr="00000000">
        <w:rPr>
          <w:rtl w:val="0"/>
        </w:rPr>
      </w:r>
    </w:p>
    <w:p w:rsidR="00000000" w:rsidDel="00000000" w:rsidP="00000000" w:rsidRDefault="00000000" w:rsidRPr="00000000" w14:paraId="000000B4">
      <w:pPr>
        <w:spacing w:after="0" w:line="240" w:lineRule="auto"/>
        <w:ind w:left="360" w:firstLine="0"/>
        <w:rPr>
          <w:sz w:val="24"/>
          <w:szCs w:val="24"/>
        </w:rPr>
        <w:sectPr>
          <w:type w:val="nextPage"/>
          <w:pgSz w:h="11906" w:w="16838" w:orient="landscape"/>
          <w:pgMar w:bottom="1440" w:top="1440" w:left="1440" w:right="1440" w:header="708" w:footer="708"/>
        </w:sectPr>
      </w:pPr>
      <w:r w:rsidDel="00000000" w:rsidR="00000000" w:rsidRPr="00000000">
        <w:rPr>
          <w:rtl w:val="0"/>
        </w:rPr>
      </w:r>
    </w:p>
    <w:p w:rsidR="00000000" w:rsidDel="00000000" w:rsidP="00000000" w:rsidRDefault="00000000" w:rsidRPr="00000000" w14:paraId="000000B5">
      <w:pPr>
        <w:spacing w:after="0" w:line="240" w:lineRule="auto"/>
        <w:ind w:left="360" w:firstLine="0"/>
        <w:rPr/>
      </w:pPr>
      <w:r w:rsidDel="00000000" w:rsidR="00000000" w:rsidRPr="00000000">
        <w:rPr>
          <w:rtl w:val="0"/>
        </w:rPr>
      </w:r>
    </w:p>
    <w:p w:rsidR="00000000" w:rsidDel="00000000" w:rsidP="00000000" w:rsidRDefault="00000000" w:rsidRPr="00000000" w14:paraId="000000B6">
      <w:pPr>
        <w:keepNext w:val="1"/>
        <w:keepLines w:val="1"/>
        <w:spacing w:after="0" w:before="40" w:lineRule="auto"/>
        <w:ind w:left="360" w:firstLine="0"/>
        <w:rPr>
          <w:b w:val="1"/>
          <w:sz w:val="24"/>
          <w:szCs w:val="24"/>
        </w:rPr>
      </w:pPr>
      <w:r w:rsidDel="00000000" w:rsidR="00000000" w:rsidRPr="00000000">
        <w:rPr>
          <w:b w:val="1"/>
          <w:sz w:val="24"/>
          <w:szCs w:val="24"/>
          <w:rtl w:val="0"/>
        </w:rPr>
        <w:t xml:space="preserve">3.3</w:t>
        <w:tab/>
        <w:t xml:space="preserve">Data analysis</w:t>
      </w:r>
    </w:p>
    <w:p w:rsidR="00000000" w:rsidDel="00000000" w:rsidP="00000000" w:rsidRDefault="00000000" w:rsidRPr="00000000" w14:paraId="000000B7">
      <w:pPr>
        <w:spacing w:line="276" w:lineRule="auto"/>
        <w:ind w:left="360" w:firstLine="0"/>
        <w:jc w:val="both"/>
        <w:rPr>
          <w:sz w:val="24"/>
          <w:szCs w:val="24"/>
        </w:rPr>
      </w:pPr>
      <w:r w:rsidDel="00000000" w:rsidR="00000000" w:rsidRPr="00000000">
        <w:rPr>
          <w:sz w:val="24"/>
          <w:szCs w:val="24"/>
          <w:rtl w:val="0"/>
        </w:rPr>
        <w:t xml:space="preserve">In this study, we use the constrained optimisation by linear approximation algorithm (COBYLA (3</w:t>
      </w:r>
      <w:r w:rsidDel="00000000" w:rsidR="00000000" w:rsidRPr="00000000">
        <w:rPr>
          <w:sz w:val="24"/>
          <w:szCs w:val="24"/>
          <w:vertAlign w:val="superscript"/>
          <w:rtl w:val="0"/>
        </w:rPr>
        <w:t xml:space="preserve">rd</w:t>
      </w:r>
      <w:r w:rsidDel="00000000" w:rsidR="00000000" w:rsidRPr="00000000">
        <w:rPr>
          <w:sz w:val="24"/>
          <w:szCs w:val="24"/>
          <w:rtl w:val="0"/>
        </w:rPr>
        <w:t xml:space="preserve"> party: SciPy)) implemented in Hyperfit software for fitting the equi-biaxial tensile experimental data of Fung, Choi-Vito, Holzapfel (2000), and Polynomial (Anisotropic) hyperelastic constitutive models given in Equations (3)-(6). The coefficient of determination, R</w:t>
      </w:r>
      <w:r w:rsidDel="00000000" w:rsidR="00000000" w:rsidRPr="00000000">
        <w:rPr>
          <w:sz w:val="24"/>
          <w:szCs w:val="24"/>
          <w:vertAlign w:val="superscript"/>
          <w:rtl w:val="0"/>
        </w:rPr>
        <w:t xml:space="preserve">2</w:t>
      </w:r>
      <w:r w:rsidDel="00000000" w:rsidR="00000000" w:rsidRPr="00000000">
        <w:rPr>
          <w:sz w:val="24"/>
          <w:szCs w:val="24"/>
          <w:rtl w:val="0"/>
        </w:rPr>
        <w:t xml:space="preserve"> which measure the correlation of one variable with another is evaluated for each model. The coefficient of determination (R</w:t>
      </w:r>
      <w:r w:rsidDel="00000000" w:rsidR="00000000" w:rsidRPr="00000000">
        <w:rPr>
          <w:sz w:val="24"/>
          <w:szCs w:val="24"/>
          <w:vertAlign w:val="superscript"/>
          <w:rtl w:val="0"/>
        </w:rPr>
        <w:t xml:space="preserve">2</w:t>
      </w:r>
      <w:r w:rsidDel="00000000" w:rsidR="00000000" w:rsidRPr="00000000">
        <w:rPr>
          <w:sz w:val="24"/>
          <w:szCs w:val="24"/>
          <w:rtl w:val="0"/>
        </w:rPr>
        <w:t xml:space="preserve">) (also known as Nash-Sutcliffe coefficient) is defined as follows [46-48]: </w:t>
      </w:r>
    </w:p>
    <w:p w:rsidR="00000000" w:rsidDel="00000000" w:rsidP="00000000" w:rsidRDefault="00000000" w:rsidRPr="00000000" w14:paraId="000000B8">
      <w:pPr>
        <w:spacing w:line="276" w:lineRule="auto"/>
        <w:ind w:left="360" w:firstLine="0"/>
        <w:rPr>
          <w:sz w:val="24"/>
          <w:szCs w:val="24"/>
        </w:rPr>
      </w:pPr>
      <m:oMath>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R</m:t>
            </m:r>
          </m:e>
          <m:sup>
            <m:r>
              <w:rPr>
                <w:rFonts w:ascii="Cambria Math" w:cs="Cambria Math" w:eastAsia="Cambria Math" w:hAnsi="Cambria Math"/>
                <w:sz w:val="24"/>
                <w:szCs w:val="24"/>
              </w:rPr>
              <m:t xml:space="preserve">2</m:t>
            </m:r>
          </m:sup>
        </m:sSup>
        <m:r>
          <w:rPr>
            <w:rFonts w:ascii="Cambria Math" w:cs="Cambria Math" w:eastAsia="Cambria Math" w:hAnsi="Cambria Math"/>
            <w:sz w:val="24"/>
            <w:szCs w:val="24"/>
          </w:rPr>
          <m:t xml:space="preserve">=1-</m:t>
        </m:r>
        <m:f>
          <m:fPr>
            <m:ctrlPr>
              <w:rPr>
                <w:rFonts w:ascii="Cambria Math" w:cs="Cambria Math" w:eastAsia="Cambria Math" w:hAnsi="Cambria Math"/>
                <w:sz w:val="24"/>
                <w:szCs w:val="24"/>
              </w:rPr>
            </m:ctrlPr>
          </m:fPr>
          <m:num>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i=1</m:t>
                </m:r>
              </m:sub>
              <m:sup>
                <m:r>
                  <w:rPr>
                    <w:rFonts w:ascii="Cambria Math" w:cs="Cambria Math" w:eastAsia="Cambria Math" w:hAnsi="Cambria Math"/>
                    <w:sz w:val="24"/>
                    <w:szCs w:val="24"/>
                  </w:rPr>
                  <m:t xml:space="preserve">n</m:t>
                </m:r>
              </m:sup>
            </m:nary>
            <m:sSup>
              <m:sSupPr>
                <m:ctrlPr>
                  <w:rPr>
                    <w:rFonts w:ascii="Cambria Math" w:cs="Cambria Math" w:eastAsia="Cambria Math" w:hAnsi="Cambria Math"/>
                    <w:sz w:val="24"/>
                    <w:szCs w:val="24"/>
                  </w:rPr>
                </m:ctrlPr>
              </m:sSupPr>
              <m:e>
                <m:d>
                  <m:dPr>
                    <m:begChr m:val="("/>
                    <m:endChr m:val=")"/>
                    <m:ctrlPr>
                      <w:rPr>
                        <w:rFonts w:ascii="Cambria Math" w:cs="Cambria Math" w:eastAsia="Cambria Math" w:hAnsi="Cambria Math"/>
                        <w:sz w:val="24"/>
                        <w:szCs w:val="24"/>
                      </w:rPr>
                    </m:ctrlPr>
                  </m:d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y</m:t>
                        </m:r>
                      </m:e>
                      <m:sub>
                        <m:r>
                          <w:rPr>
                            <w:rFonts w:ascii="Cambria Math" w:cs="Cambria Math" w:eastAsia="Cambria Math" w:hAnsi="Cambria Math"/>
                            <w:sz w:val="24"/>
                            <w:szCs w:val="24"/>
                          </w:rPr>
                          <m:t xml:space="preserve">e</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y</m:t>
                        </m:r>
                      </m:e>
                      <m:sub>
                        <m:r>
                          <w:rPr>
                            <w:rFonts w:ascii="Cambria Math" w:cs="Cambria Math" w:eastAsia="Cambria Math" w:hAnsi="Cambria Math"/>
                            <w:sz w:val="24"/>
                            <w:szCs w:val="24"/>
                          </w:rPr>
                          <m:t xml:space="preserve">m</m:t>
                        </m:r>
                      </m:sub>
                    </m:sSub>
                  </m:e>
                </m:d>
              </m:e>
              <m:sup>
                <m:r>
                  <w:rPr>
                    <w:rFonts w:ascii="Cambria Math" w:cs="Cambria Math" w:eastAsia="Cambria Math" w:hAnsi="Cambria Math"/>
                    <w:sz w:val="24"/>
                    <w:szCs w:val="24"/>
                  </w:rPr>
                  <m:t xml:space="preserve">2</m:t>
                </m:r>
              </m:sup>
            </m:sSup>
          </m:num>
          <m:den>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i=1</m:t>
                </m:r>
              </m:sub>
              <m:sup>
                <m:r>
                  <w:rPr>
                    <w:rFonts w:ascii="Cambria Math" w:cs="Cambria Math" w:eastAsia="Cambria Math" w:hAnsi="Cambria Math"/>
                    <w:sz w:val="24"/>
                    <w:szCs w:val="24"/>
                  </w:rPr>
                  <m:t xml:space="preserve">n</m:t>
                </m:r>
              </m:sup>
            </m:nary>
            <m:sSup>
              <m:sSupPr>
                <m:ctrlPr>
                  <w:rPr>
                    <w:rFonts w:ascii="Cambria Math" w:cs="Cambria Math" w:eastAsia="Cambria Math" w:hAnsi="Cambria Math"/>
                    <w:sz w:val="24"/>
                    <w:szCs w:val="24"/>
                  </w:rPr>
                </m:ctrlPr>
              </m:sSupPr>
              <m:e>
                <m:d>
                  <m:dPr>
                    <m:begChr m:val="("/>
                    <m:endChr m:val=")"/>
                    <m:ctrlPr>
                      <w:rPr>
                        <w:rFonts w:ascii="Cambria Math" w:cs="Cambria Math" w:eastAsia="Cambria Math" w:hAnsi="Cambria Math"/>
                        <w:sz w:val="24"/>
                        <w:szCs w:val="24"/>
                      </w:rPr>
                    </m:ctrlPr>
                  </m:d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y</m:t>
                        </m:r>
                      </m:e>
                      <m:sub>
                        <m:r>
                          <w:rPr>
                            <w:rFonts w:ascii="Cambria Math" w:cs="Cambria Math" w:eastAsia="Cambria Math" w:hAnsi="Cambria Math"/>
                            <w:sz w:val="24"/>
                            <w:szCs w:val="24"/>
                          </w:rPr>
                          <m:t xml:space="preserve">e</m:t>
                        </m:r>
                      </m:sub>
                    </m:sSub>
                    <m:r>
                      <w:rPr>
                        <w:rFonts w:ascii="Cambria Math" w:cs="Cambria Math" w:eastAsia="Cambria Math" w:hAnsi="Cambria Math"/>
                        <w:sz w:val="24"/>
                        <w:szCs w:val="24"/>
                      </w:rPr>
                      <m:t xml:space="preserve">-</m:t>
                    </m:r>
                    <m:bar>
                      <m:barPr>
                        <m:pos/>
                        <m:ctrlPr>
                          <w:rPr>
                            <w:rFonts w:ascii="Cambria Math" w:cs="Cambria Math" w:eastAsia="Cambria Math" w:hAnsi="Cambria Math"/>
                            <w:sz w:val="24"/>
                            <w:szCs w:val="24"/>
                          </w:rPr>
                        </m:ctrlPr>
                      </m:bar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y</m:t>
                            </m:r>
                          </m:e>
                          <m:sub>
                            <m:r>
                              <w:rPr>
                                <w:rFonts w:ascii="Cambria Math" w:cs="Cambria Math" w:eastAsia="Cambria Math" w:hAnsi="Cambria Math"/>
                                <w:sz w:val="24"/>
                                <w:szCs w:val="24"/>
                              </w:rPr>
                              <m:t xml:space="preserve">e</m:t>
                            </m:r>
                          </m:sub>
                        </m:sSub>
                      </m:e>
                    </m:bar>
                  </m:e>
                </m:d>
              </m:e>
              <m:sup>
                <m:r>
                  <w:rPr>
                    <w:rFonts w:ascii="Cambria Math" w:cs="Cambria Math" w:eastAsia="Cambria Math" w:hAnsi="Cambria Math"/>
                    <w:sz w:val="24"/>
                    <w:szCs w:val="24"/>
                  </w:rPr>
                  <m:t xml:space="preserve">2</m:t>
                </m:r>
              </m:sup>
            </m:sSup>
          </m:den>
        </m:f>
      </m:oMath>
      <w:r w:rsidDel="00000000" w:rsidR="00000000" w:rsidRPr="00000000">
        <w:rPr>
          <w:sz w:val="24"/>
          <w:szCs w:val="24"/>
          <w:rtl w:val="0"/>
        </w:rPr>
        <w:t xml:space="preserve">       </w:t>
        <w:tab/>
        <w:tab/>
        <w:tab/>
        <w:tab/>
        <w:tab/>
        <w:tab/>
        <w:tab/>
        <w:tab/>
        <w:t xml:space="preserve"> (7)</w:t>
      </w:r>
    </w:p>
    <w:p w:rsidR="00000000" w:rsidDel="00000000" w:rsidP="00000000" w:rsidRDefault="00000000" w:rsidRPr="00000000" w14:paraId="000000B9">
      <w:pPr>
        <w:spacing w:line="276" w:lineRule="auto"/>
        <w:ind w:left="360" w:firstLine="0"/>
        <w:jc w:val="both"/>
        <w:rPr>
          <w:sz w:val="24"/>
          <w:szCs w:val="24"/>
        </w:rPr>
      </w:pPr>
      <w:r w:rsidDel="00000000" w:rsidR="00000000" w:rsidRPr="00000000">
        <w:rPr>
          <w:sz w:val="24"/>
          <w:szCs w:val="24"/>
          <w:rtl w:val="0"/>
        </w:rPr>
        <w:t xml:space="preserve">Where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y</m:t>
            </m:r>
          </m:e>
          <m:sub>
            <m:r>
              <w:rPr>
                <w:rFonts w:ascii="Cambria Math" w:cs="Cambria Math" w:eastAsia="Cambria Math" w:hAnsi="Cambria Math"/>
                <w:sz w:val="24"/>
                <w:szCs w:val="24"/>
              </w:rPr>
              <m:t xml:space="preserve">e</m:t>
            </m:r>
          </m:sub>
        </m:sSub>
      </m:oMath>
      <w:r w:rsidDel="00000000" w:rsidR="00000000" w:rsidRPr="00000000">
        <w:rPr>
          <w:sz w:val="24"/>
          <w:szCs w:val="24"/>
          <w:rtl w:val="0"/>
        </w:rPr>
        <w:t xml:space="preserve"> is the experimental data,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y</m:t>
            </m:r>
          </m:e>
          <m:sub>
            <m:r>
              <w:rPr>
                <w:rFonts w:ascii="Cambria Math" w:cs="Cambria Math" w:eastAsia="Cambria Math" w:hAnsi="Cambria Math"/>
                <w:sz w:val="24"/>
                <w:szCs w:val="24"/>
              </w:rPr>
              <m:t xml:space="preserve">m</m:t>
            </m:r>
          </m:sub>
        </m:sSub>
      </m:oMath>
      <w:r w:rsidDel="00000000" w:rsidR="00000000" w:rsidRPr="00000000">
        <w:rPr>
          <w:sz w:val="24"/>
          <w:szCs w:val="24"/>
          <w:rtl w:val="0"/>
        </w:rPr>
        <w:t xml:space="preserve"> is the model predicted data, </w:t>
      </w:r>
      <m:oMath>
        <m:bar>
          <m:barPr>
            <m:pos/>
          </m:bar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y</m:t>
                </m:r>
              </m:e>
              <m:sub>
                <m:r>
                  <w:rPr>
                    <w:rFonts w:ascii="Cambria Math" w:cs="Cambria Math" w:eastAsia="Cambria Math" w:hAnsi="Cambria Math"/>
                    <w:sz w:val="24"/>
                    <w:szCs w:val="24"/>
                  </w:rPr>
                  <m:t xml:space="preserve">e</m:t>
                </m:r>
              </m:sub>
            </m:sSub>
          </m:e>
        </m:bar>
      </m:oMath>
      <w:r w:rsidDel="00000000" w:rsidR="00000000" w:rsidRPr="00000000">
        <w:rPr>
          <w:sz w:val="24"/>
          <w:szCs w:val="24"/>
          <w:rtl w:val="0"/>
        </w:rPr>
        <w:t xml:space="preserve"> is the average value of the experimental data, the indices </w:t>
      </w:r>
      <m:oMath>
        <m:r>
          <w:rPr>
            <w:rFonts w:ascii="Cambria Math" w:cs="Cambria Math" w:eastAsia="Cambria Math" w:hAnsi="Cambria Math"/>
            <w:sz w:val="24"/>
            <w:szCs w:val="24"/>
          </w:rPr>
          <m:t xml:space="preserve">i, …, n</m:t>
        </m:r>
      </m:oMath>
      <w:r w:rsidDel="00000000" w:rsidR="00000000" w:rsidRPr="00000000">
        <w:rPr>
          <w:sz w:val="24"/>
          <w:szCs w:val="24"/>
          <w:rtl w:val="0"/>
        </w:rPr>
        <w:t xml:space="preserve"> denote the data points, and </w:t>
      </w:r>
      <m:oMath>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R</m:t>
            </m:r>
          </m:e>
          <m:sup>
            <m:r>
              <w:rPr>
                <w:rFonts w:ascii="Cambria Math" w:cs="Cambria Math" w:eastAsia="Cambria Math" w:hAnsi="Cambria Math"/>
                <w:sz w:val="24"/>
                <w:szCs w:val="24"/>
              </w:rPr>
              <m:t xml:space="preserve">2</m:t>
            </m:r>
          </m:sup>
        </m:sSup>
        <m:r>
          <w:rPr>
            <w:rFonts w:ascii="Cambria Math" w:cs="Cambria Math" w:eastAsia="Cambria Math" w:hAnsi="Cambria Math"/>
            <w:sz w:val="24"/>
            <w:szCs w:val="24"/>
          </w:rPr>
          <m:t>ϵ</m:t>
        </m:r>
        <m:r>
          <w:rPr/>
          <m:t xml:space="preserve">〈</m:t>
        </m:r>
        <m:r>
          <w:rPr>
            <w:rFonts w:ascii="Cambria Math" w:cs="Cambria Math" w:eastAsia="Cambria Math" w:hAnsi="Cambria Math"/>
            <w:sz w:val="24"/>
            <w:szCs w:val="24"/>
          </w:rPr>
          <m:t xml:space="preserve">-∞,1</m:t>
        </m:r>
        <m:r>
          <w:rPr/>
          <m:t xml:space="preserve">〉</m:t>
        </m:r>
      </m:oMath>
      <w:r w:rsidDel="00000000" w:rsidR="00000000" w:rsidRPr="00000000">
        <w:rPr>
          <w:sz w:val="24"/>
          <w:szCs w:val="24"/>
          <w:rtl w:val="0"/>
        </w:rPr>
        <w:t xml:space="preserve">, where a perfect fit is defined for </w:t>
      </w:r>
      <m:oMath>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R</m:t>
            </m:r>
          </m:e>
          <m:sup>
            <m:r>
              <w:rPr>
                <w:rFonts w:ascii="Cambria Math" w:cs="Cambria Math" w:eastAsia="Cambria Math" w:hAnsi="Cambria Math"/>
                <w:sz w:val="24"/>
                <w:szCs w:val="24"/>
              </w:rPr>
              <m:t xml:space="preserve">2</m:t>
            </m:r>
          </m:sup>
        </m:sSup>
        <m:r>
          <w:rPr>
            <w:rFonts w:ascii="Cambria Math" w:cs="Cambria Math" w:eastAsia="Cambria Math" w:hAnsi="Cambria Math"/>
            <w:sz w:val="24"/>
            <w:szCs w:val="24"/>
          </w:rPr>
          <m:t xml:space="preserve">=1</m:t>
        </m:r>
      </m:oMath>
      <w:r w:rsidDel="00000000" w:rsidR="00000000" w:rsidRPr="00000000">
        <w:rPr>
          <w:sz w:val="24"/>
          <w:szCs w:val="24"/>
          <w:rtl w:val="0"/>
        </w:rPr>
        <w:t xml:space="preserve">.</w:t>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Results</w:t>
      </w:r>
    </w:p>
    <w:p w:rsidR="00000000" w:rsidDel="00000000" w:rsidP="00000000" w:rsidRDefault="00000000" w:rsidRPr="00000000" w14:paraId="000000BB">
      <w:pPr>
        <w:spacing w:line="276" w:lineRule="auto"/>
        <w:ind w:left="426" w:firstLine="0"/>
        <w:jc w:val="both"/>
        <w:rPr>
          <w:sz w:val="24"/>
          <w:szCs w:val="24"/>
        </w:rPr>
      </w:pPr>
      <w:r w:rsidDel="00000000" w:rsidR="00000000" w:rsidRPr="00000000">
        <w:rPr>
          <w:sz w:val="24"/>
          <w:szCs w:val="24"/>
          <w:rtl w:val="0"/>
        </w:rPr>
        <w:t xml:space="preserve">Stress-strain curves for the porcine sclera soft tissue subjected to equi-biaxial tensile loading are plotted in Figure 2. The stress-strain curves for porcine sclera soft tissue show the tissue has a well-defined nonlinear behaviour as the tissue gets stretched from the toe region to 25% strain.</w:t>
      </w:r>
    </w:p>
    <w:p w:rsidR="00000000" w:rsidDel="00000000" w:rsidP="00000000" w:rsidRDefault="00000000" w:rsidRPr="00000000" w14:paraId="000000BC">
      <w:pPr>
        <w:jc w:val="center"/>
        <w:rPr>
          <w:sz w:val="24"/>
          <w:szCs w:val="24"/>
        </w:rPr>
      </w:pPr>
      <w:r w:rsidDel="00000000" w:rsidR="00000000" w:rsidRPr="00000000">
        <w:rPr>
          <w:sz w:val="24"/>
          <w:szCs w:val="24"/>
        </w:rPr>
        <w:drawing>
          <wp:inline distB="0" distT="0" distL="0" distR="0">
            <wp:extent cx="5709920" cy="4036695"/>
            <wp:effectExtent b="0" l="0" r="0" t="0"/>
            <wp:docPr id="8"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709920" cy="4036695"/>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jc w:val="center"/>
        <w:rPr>
          <w:sz w:val="24"/>
          <w:szCs w:val="24"/>
        </w:rPr>
      </w:pPr>
      <w:r w:rsidDel="00000000" w:rsidR="00000000" w:rsidRPr="00000000">
        <w:rPr>
          <w:sz w:val="24"/>
          <w:szCs w:val="24"/>
        </w:rPr>
        <w:drawing>
          <wp:inline distB="0" distT="0" distL="0" distR="0">
            <wp:extent cx="5709920" cy="4036695"/>
            <wp:effectExtent b="0" l="0" r="0" t="0"/>
            <wp:docPr id="4"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709920" cy="4036695"/>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rPr>
          <w:i w:val="1"/>
        </w:rPr>
      </w:pPr>
      <w:bookmarkStart w:colFirst="0" w:colLast="0" w:name="_1fob9te" w:id="2"/>
      <w:bookmarkEnd w:id="2"/>
      <w:r w:rsidDel="00000000" w:rsidR="00000000" w:rsidRPr="00000000">
        <w:rPr>
          <w:b w:val="1"/>
          <w:i w:val="1"/>
          <w:rtl w:val="0"/>
        </w:rPr>
        <w:t xml:space="preserve">Figure 2.</w:t>
      </w:r>
      <w:r w:rsidDel="00000000" w:rsidR="00000000" w:rsidRPr="00000000">
        <w:rPr>
          <w:i w:val="1"/>
          <w:rtl w:val="0"/>
        </w:rPr>
        <w:t xml:space="preserve"> Porcine</w:t>
      </w:r>
      <w:r w:rsidDel="00000000" w:rsidR="00000000" w:rsidRPr="00000000">
        <w:rPr>
          <w:rFonts w:ascii="Calibri" w:cs="Calibri" w:eastAsia="Calibri" w:hAnsi="Calibri"/>
          <w:i w:val="1"/>
          <w:rtl w:val="0"/>
        </w:rPr>
        <w:t xml:space="preserve"> sclera soft tissue (N=18) </w:t>
      </w:r>
      <w:r w:rsidDel="00000000" w:rsidR="00000000" w:rsidRPr="00000000">
        <w:rPr>
          <w:i w:val="1"/>
          <w:rtl w:val="0"/>
        </w:rPr>
        <w:t xml:space="preserve">subjected to equi-biaxial mechanical forces showing stress (kPa) vs strain mechanical properties up to 25 % strain (a) Circumferential and (b) Longitudinal. Test 4 and Test 3 showing highest and lowest tress in the circumferential direction, respectively. Additionally, Test 1 showing the highest stress and Test 15 showing the lowest stress in the longitudinal direction, respectively. </w:t>
      </w:r>
    </w:p>
    <w:p w:rsidR="00000000" w:rsidDel="00000000" w:rsidP="00000000" w:rsidRDefault="00000000" w:rsidRPr="00000000" w14:paraId="000000BF">
      <w:pPr>
        <w:spacing w:line="276" w:lineRule="auto"/>
        <w:jc w:val="both"/>
        <w:rPr>
          <w:sz w:val="24"/>
          <w:szCs w:val="24"/>
        </w:rPr>
      </w:pPr>
      <w:bookmarkStart w:colFirst="0" w:colLast="0" w:name="_3znysh7" w:id="3"/>
      <w:bookmarkEnd w:id="3"/>
      <w:r w:rsidDel="00000000" w:rsidR="00000000" w:rsidRPr="00000000">
        <w:rPr>
          <w:sz w:val="24"/>
          <w:szCs w:val="24"/>
          <w:rtl w:val="0"/>
        </w:rPr>
        <w:t xml:space="preserve">This study is aimed at estimating the biomechanical material parameters of a porcine sclera using four different constitutive material models namely Fung, Choi-Vito, Holzapfel 2000, and polynomial (anisotropic) models. All the above materials models are hyperelastic anisotropic models which employ different modelling frameworks as presented in Equations (3) - (6) in Section 3.2. The material parameters for each model for all the fifteen tests are given in Tables (3) - (5). The tabulated results show that all the models yield very good correlations at greater than 96% with standard deviations of less than 3.2%. This implies that the model predictions were very close to the mean stress-strain curves for all the four models in this study.</w:t>
      </w:r>
    </w:p>
    <w:p w:rsidR="00000000" w:rsidDel="00000000" w:rsidP="00000000" w:rsidRDefault="00000000" w:rsidRPr="00000000" w14:paraId="000000C0">
      <w:pPr>
        <w:rPr>
          <w:b w:val="1"/>
        </w:rPr>
      </w:pPr>
      <w:r w:rsidDel="00000000" w:rsidR="00000000" w:rsidRPr="00000000">
        <w:rPr>
          <w:b w:val="1"/>
          <w:rtl w:val="0"/>
        </w:rPr>
        <w:t xml:space="preserve">Table 2: </w:t>
      </w:r>
      <w:r w:rsidDel="00000000" w:rsidR="00000000" w:rsidRPr="00000000">
        <w:rPr>
          <w:i w:val="1"/>
          <w:rtl w:val="0"/>
        </w:rPr>
        <w:t xml:space="preserve">Estimated material parameters of porcine sclera soft tissue loaded biaxially using Polynomial (anisotropic) hyperelastic constitutive model including the coefficient of determination (R</w:t>
      </w:r>
      <w:r w:rsidDel="00000000" w:rsidR="00000000" w:rsidRPr="00000000">
        <w:rPr>
          <w:i w:val="1"/>
          <w:vertAlign w:val="superscript"/>
          <w:rtl w:val="0"/>
        </w:rPr>
        <w:t xml:space="preserve">2</w:t>
      </w:r>
      <w:r w:rsidDel="00000000" w:rsidR="00000000" w:rsidRPr="00000000">
        <w:rPr>
          <w:i w:val="1"/>
          <w:rtl w:val="0"/>
        </w:rPr>
        <w:t xml:space="preserve">) of each specimen (N =15). The average constitutive (</w:t>
      </w:r>
      <w:r w:rsidDel="00000000" w:rsidR="00000000" w:rsidRPr="00000000">
        <w:rPr>
          <w:rFonts w:ascii="Times New Roman" w:cs="Times New Roman" w:eastAsia="Times New Roman" w:hAnsi="Times New Roman"/>
          <w:i w:val="1"/>
          <w:sz w:val="24"/>
          <w:szCs w:val="24"/>
          <w:rtl w:val="0"/>
        </w:rPr>
        <w:t xml:space="preserve">a</w:t>
      </w:r>
      <w:r w:rsidDel="00000000" w:rsidR="00000000" w:rsidRPr="00000000">
        <w:rPr>
          <w:rFonts w:ascii="Times New Roman" w:cs="Times New Roman" w:eastAsia="Times New Roman" w:hAnsi="Times New Roman"/>
          <w:i w:val="1"/>
          <w:sz w:val="24"/>
          <w:szCs w:val="24"/>
          <w:vertAlign w:val="subscript"/>
          <w:rtl w:val="0"/>
        </w:rPr>
        <w:t xml:space="preserve">1</w:t>
      </w:r>
      <w:r w:rsidDel="00000000" w:rsidR="00000000" w:rsidRPr="00000000">
        <w:rPr>
          <w:rFonts w:ascii="Times New Roman" w:cs="Times New Roman" w:eastAsia="Times New Roman" w:hAnsi="Times New Roman"/>
          <w:i w:val="1"/>
          <w:sz w:val="24"/>
          <w:szCs w:val="24"/>
          <w:rtl w:val="0"/>
        </w:rPr>
        <w:t xml:space="preserve">, a</w:t>
      </w:r>
      <w:r w:rsidDel="00000000" w:rsidR="00000000" w:rsidRPr="00000000">
        <w:rPr>
          <w:rFonts w:ascii="Times New Roman" w:cs="Times New Roman" w:eastAsia="Times New Roman" w:hAnsi="Times New Roman"/>
          <w:i w:val="1"/>
          <w:sz w:val="24"/>
          <w:szCs w:val="24"/>
          <w:vertAlign w:val="subscript"/>
          <w:rtl w:val="0"/>
        </w:rPr>
        <w:t xml:space="preserve">2</w:t>
      </w:r>
      <w:r w:rsidDel="00000000" w:rsidR="00000000" w:rsidRPr="00000000">
        <w:rPr>
          <w:rFonts w:ascii="Times New Roman" w:cs="Times New Roman" w:eastAsia="Times New Roman" w:hAnsi="Times New Roman"/>
          <w:i w:val="1"/>
          <w:sz w:val="24"/>
          <w:szCs w:val="24"/>
          <w:rtl w:val="0"/>
        </w:rPr>
        <w:t xml:space="preserve">, a</w:t>
      </w:r>
      <w:r w:rsidDel="00000000" w:rsidR="00000000" w:rsidRPr="00000000">
        <w:rPr>
          <w:rFonts w:ascii="Times New Roman" w:cs="Times New Roman" w:eastAsia="Times New Roman" w:hAnsi="Times New Roman"/>
          <w:i w:val="1"/>
          <w:sz w:val="24"/>
          <w:szCs w:val="24"/>
          <w:vertAlign w:val="subscript"/>
          <w:rtl w:val="0"/>
        </w:rPr>
        <w:t xml:space="preserve">3</w:t>
      </w:r>
      <w:r w:rsidDel="00000000" w:rsidR="00000000" w:rsidRPr="00000000">
        <w:rPr>
          <w:rFonts w:ascii="Times New Roman" w:cs="Times New Roman" w:eastAsia="Times New Roman" w:hAnsi="Times New Roman"/>
          <w:i w:val="1"/>
          <w:sz w:val="24"/>
          <w:szCs w:val="24"/>
          <w:rtl w:val="0"/>
        </w:rPr>
        <w:t xml:space="preserve">, b</w:t>
      </w:r>
      <w:r w:rsidDel="00000000" w:rsidR="00000000" w:rsidRPr="00000000">
        <w:rPr>
          <w:rFonts w:ascii="Times New Roman" w:cs="Times New Roman" w:eastAsia="Times New Roman" w:hAnsi="Times New Roman"/>
          <w:i w:val="1"/>
          <w:sz w:val="24"/>
          <w:szCs w:val="24"/>
          <w:vertAlign w:val="subscript"/>
          <w:rtl w:val="0"/>
        </w:rPr>
        <w:t xml:space="preserve">1</w:t>
      </w:r>
      <w:r w:rsidDel="00000000" w:rsidR="00000000" w:rsidRPr="00000000">
        <w:rPr>
          <w:rFonts w:ascii="Times New Roman" w:cs="Times New Roman" w:eastAsia="Times New Roman" w:hAnsi="Times New Roman"/>
          <w:i w:val="1"/>
          <w:sz w:val="24"/>
          <w:szCs w:val="24"/>
          <w:rtl w:val="0"/>
        </w:rPr>
        <w:t xml:space="preserve">, b</w:t>
      </w:r>
      <w:r w:rsidDel="00000000" w:rsidR="00000000" w:rsidRPr="00000000">
        <w:rPr>
          <w:rFonts w:ascii="Times New Roman" w:cs="Times New Roman" w:eastAsia="Times New Roman" w:hAnsi="Times New Roman"/>
          <w:i w:val="1"/>
          <w:sz w:val="24"/>
          <w:szCs w:val="24"/>
          <w:vertAlign w:val="subscript"/>
          <w:rtl w:val="0"/>
        </w:rPr>
        <w:t xml:space="preserve">2</w:t>
      </w:r>
      <w:r w:rsidDel="00000000" w:rsidR="00000000" w:rsidRPr="00000000">
        <w:rPr>
          <w:rFonts w:ascii="Times New Roman" w:cs="Times New Roman" w:eastAsia="Times New Roman" w:hAnsi="Times New Roman"/>
          <w:i w:val="1"/>
          <w:sz w:val="24"/>
          <w:szCs w:val="24"/>
          <w:rtl w:val="0"/>
        </w:rPr>
        <w:t xml:space="preserve">, b</w:t>
      </w:r>
      <w:r w:rsidDel="00000000" w:rsidR="00000000" w:rsidRPr="00000000">
        <w:rPr>
          <w:rFonts w:ascii="Times New Roman" w:cs="Times New Roman" w:eastAsia="Times New Roman" w:hAnsi="Times New Roman"/>
          <w:i w:val="1"/>
          <w:sz w:val="24"/>
          <w:szCs w:val="24"/>
          <w:vertAlign w:val="subscript"/>
          <w:rtl w:val="0"/>
        </w:rPr>
        <w:t xml:space="preserve">3</w:t>
      </w:r>
      <w:r w:rsidDel="00000000" w:rsidR="00000000" w:rsidRPr="00000000">
        <w:rPr>
          <w:rFonts w:ascii="Times New Roman" w:cs="Times New Roman" w:eastAsia="Times New Roman" w:hAnsi="Times New Roman"/>
          <w:i w:val="1"/>
          <w:sz w:val="24"/>
          <w:szCs w:val="24"/>
          <w:rtl w:val="0"/>
        </w:rPr>
        <w:t xml:space="preserve">, c</w:t>
      </w:r>
      <w:r w:rsidDel="00000000" w:rsidR="00000000" w:rsidRPr="00000000">
        <w:rPr>
          <w:rFonts w:ascii="Times New Roman" w:cs="Times New Roman" w:eastAsia="Times New Roman" w:hAnsi="Times New Roman"/>
          <w:i w:val="1"/>
          <w:sz w:val="24"/>
          <w:szCs w:val="24"/>
          <w:vertAlign w:val="subscript"/>
          <w:rtl w:val="0"/>
        </w:rPr>
        <w:t xml:space="preserve">2</w:t>
      </w:r>
      <w:r w:rsidDel="00000000" w:rsidR="00000000" w:rsidRPr="00000000">
        <w:rPr>
          <w:rFonts w:ascii="Times New Roman" w:cs="Times New Roman" w:eastAsia="Times New Roman" w:hAnsi="Times New Roman"/>
          <w:i w:val="1"/>
          <w:sz w:val="24"/>
          <w:szCs w:val="24"/>
          <w:rtl w:val="0"/>
        </w:rPr>
        <w:t xml:space="preserve">, c</w:t>
      </w:r>
      <w:r w:rsidDel="00000000" w:rsidR="00000000" w:rsidRPr="00000000">
        <w:rPr>
          <w:rFonts w:ascii="Times New Roman" w:cs="Times New Roman" w:eastAsia="Times New Roman" w:hAnsi="Times New Roman"/>
          <w:i w:val="1"/>
          <w:sz w:val="24"/>
          <w:szCs w:val="24"/>
          <w:vertAlign w:val="subscript"/>
          <w:rtl w:val="0"/>
        </w:rPr>
        <w:t xml:space="preserve">3</w:t>
      </w:r>
      <w:r w:rsidDel="00000000" w:rsidR="00000000" w:rsidRPr="00000000">
        <w:rPr>
          <w:rFonts w:ascii="Times New Roman" w:cs="Times New Roman" w:eastAsia="Times New Roman" w:hAnsi="Times New Roman"/>
          <w:i w:val="1"/>
          <w:sz w:val="24"/>
          <w:szCs w:val="24"/>
          <w:rtl w:val="0"/>
        </w:rPr>
        <w:t xml:space="preserve">, c</w:t>
      </w:r>
      <w:r w:rsidDel="00000000" w:rsidR="00000000" w:rsidRPr="00000000">
        <w:rPr>
          <w:rFonts w:ascii="Times New Roman" w:cs="Times New Roman" w:eastAsia="Times New Roman" w:hAnsi="Times New Roman"/>
          <w:i w:val="1"/>
          <w:sz w:val="24"/>
          <w:szCs w:val="24"/>
          <w:vertAlign w:val="subscript"/>
          <w:rtl w:val="0"/>
        </w:rPr>
        <w:t xml:space="preserve">4</w:t>
      </w:r>
      <w:r w:rsidDel="00000000" w:rsidR="00000000" w:rsidRPr="00000000">
        <w:rPr>
          <w:rFonts w:ascii="Times New Roman" w:cs="Times New Roman" w:eastAsia="Times New Roman" w:hAnsi="Times New Roman"/>
          <w:i w:val="1"/>
          <w:sz w:val="24"/>
          <w:szCs w:val="24"/>
          <w:rtl w:val="0"/>
        </w:rPr>
        <w:t xml:space="preserve">, c</w:t>
      </w:r>
      <w:r w:rsidDel="00000000" w:rsidR="00000000" w:rsidRPr="00000000">
        <w:rPr>
          <w:rFonts w:ascii="Times New Roman" w:cs="Times New Roman" w:eastAsia="Times New Roman" w:hAnsi="Times New Roman"/>
          <w:i w:val="1"/>
          <w:sz w:val="24"/>
          <w:szCs w:val="24"/>
          <w:vertAlign w:val="subscript"/>
          <w:rtl w:val="0"/>
        </w:rPr>
        <w:t xml:space="preserve">5</w:t>
      </w:r>
      <w:r w:rsidDel="00000000" w:rsidR="00000000" w:rsidRPr="00000000">
        <w:rPr>
          <w:rFonts w:ascii="Times New Roman" w:cs="Times New Roman" w:eastAsia="Times New Roman" w:hAnsi="Times New Roman"/>
          <w:i w:val="1"/>
          <w:sz w:val="24"/>
          <w:szCs w:val="24"/>
          <w:rtl w:val="0"/>
        </w:rPr>
        <w:t xml:space="preserve">, c</w:t>
      </w:r>
      <w:r w:rsidDel="00000000" w:rsidR="00000000" w:rsidRPr="00000000">
        <w:rPr>
          <w:rFonts w:ascii="Times New Roman" w:cs="Times New Roman" w:eastAsia="Times New Roman" w:hAnsi="Times New Roman"/>
          <w:i w:val="1"/>
          <w:sz w:val="24"/>
          <w:szCs w:val="24"/>
          <w:vertAlign w:val="subscript"/>
          <w:rtl w:val="0"/>
        </w:rPr>
        <w:t xml:space="preserve">6</w:t>
      </w:r>
      <w:r w:rsidDel="00000000" w:rsidR="00000000" w:rsidRPr="00000000">
        <w:rPr>
          <w:rFonts w:ascii="Times New Roman" w:cs="Times New Roman" w:eastAsia="Times New Roman" w:hAnsi="Times New Roman"/>
          <w:i w:val="1"/>
          <w:sz w:val="24"/>
          <w:szCs w:val="24"/>
          <w:rtl w:val="0"/>
        </w:rPr>
        <w:t xml:space="preserve">,  </w:t>
      </w:r>
      <m:oMath>
        <m:r>
          <m:t>φ</m:t>
        </m:r>
      </m:oMath>
      <w:r w:rsidDel="00000000" w:rsidR="00000000" w:rsidRPr="00000000">
        <w:rPr>
          <w:i w:val="1"/>
          <w:rtl w:val="0"/>
        </w:rPr>
        <w:t xml:space="preserve"> and R</w:t>
      </w:r>
      <w:r w:rsidDel="00000000" w:rsidR="00000000" w:rsidRPr="00000000">
        <w:rPr>
          <w:i w:val="1"/>
          <w:vertAlign w:val="superscript"/>
          <w:rtl w:val="0"/>
        </w:rPr>
        <w:t xml:space="preserve">2</w:t>
      </w:r>
      <w:r w:rsidDel="00000000" w:rsidR="00000000" w:rsidRPr="00000000">
        <w:rPr>
          <w:i w:val="1"/>
          <w:rtl w:val="0"/>
        </w:rPr>
        <w:t xml:space="preserve">) parameters are also included. </w:t>
      </w:r>
      <w:r w:rsidDel="00000000" w:rsidR="00000000" w:rsidRPr="00000000">
        <w:rPr>
          <w:rtl w:val="0"/>
        </w:rPr>
      </w:r>
    </w:p>
    <w:tbl>
      <w:tblPr>
        <w:tblStyle w:val="Table2"/>
        <w:tblW w:w="8891.0" w:type="dxa"/>
        <w:jc w:val="left"/>
        <w:tblInd w:w="0.0" w:type="dxa"/>
        <w:tblLayout w:type="fixed"/>
        <w:tblLook w:val="0400"/>
      </w:tblPr>
      <w:tblGrid>
        <w:gridCol w:w="762"/>
        <w:gridCol w:w="584"/>
        <w:gridCol w:w="584"/>
        <w:gridCol w:w="584"/>
        <w:gridCol w:w="747"/>
        <w:gridCol w:w="708"/>
        <w:gridCol w:w="709"/>
        <w:gridCol w:w="709"/>
        <w:gridCol w:w="584"/>
        <w:gridCol w:w="584"/>
        <w:gridCol w:w="584"/>
        <w:gridCol w:w="584"/>
        <w:gridCol w:w="584"/>
        <w:gridCol w:w="584"/>
        <w:tblGridChange w:id="0">
          <w:tblGrid>
            <w:gridCol w:w="762"/>
            <w:gridCol w:w="584"/>
            <w:gridCol w:w="584"/>
            <w:gridCol w:w="584"/>
            <w:gridCol w:w="747"/>
            <w:gridCol w:w="708"/>
            <w:gridCol w:w="709"/>
            <w:gridCol w:w="709"/>
            <w:gridCol w:w="584"/>
            <w:gridCol w:w="584"/>
            <w:gridCol w:w="584"/>
            <w:gridCol w:w="584"/>
            <w:gridCol w:w="584"/>
            <w:gridCol w:w="584"/>
          </w:tblGrid>
        </w:tblGridChange>
      </w:tblGrid>
      <w:tr>
        <w:trPr>
          <w:cantSplit w:val="0"/>
          <w:trHeight w:val="300" w:hRule="atLeast"/>
          <w:tblHeader w:val="0"/>
        </w:trPr>
        <w:tc>
          <w:tcPr>
            <w:tcBorders>
              <w:top w:color="000000" w:space="0" w:sz="4" w:val="single"/>
              <w:bottom w:color="000000" w:space="0" w:sz="4" w:val="single"/>
            </w:tcBorders>
            <w:shd w:fill="ffffff" w:val="clear"/>
            <w:vAlign w:val="bottom"/>
          </w:tcPr>
          <w:p w:rsidR="00000000" w:rsidDel="00000000" w:rsidP="00000000" w:rsidRDefault="00000000" w:rsidRPr="00000000" w14:paraId="000000C1">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0C2">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w:t>
            </w:r>
            <w:r w:rsidDel="00000000" w:rsidR="00000000" w:rsidRPr="00000000">
              <w:rPr>
                <w:rFonts w:ascii="Calibri" w:cs="Calibri" w:eastAsia="Calibri" w:hAnsi="Calibri"/>
                <w:sz w:val="16"/>
                <w:szCs w:val="16"/>
                <w:vertAlign w:val="superscript"/>
                <w:rtl w:val="0"/>
              </w:rPr>
              <w:t xml:space="preserve">2</w:t>
            </w:r>
            <w:r w:rsidDel="00000000" w:rsidR="00000000" w:rsidRPr="00000000">
              <w:rPr>
                <w:rtl w:val="0"/>
              </w:rPr>
            </w:r>
          </w:p>
        </w:tc>
        <w:tc>
          <w:tcPr>
            <w:tcBorders>
              <w:top w:color="000000" w:space="0" w:sz="4" w:val="single"/>
              <w:bottom w:color="000000" w:space="0" w:sz="4" w:val="single"/>
            </w:tcBorders>
            <w:shd w:fill="ffffff" w:val="clear"/>
            <w:vAlign w:val="bottom"/>
          </w:tcPr>
          <w:p w:rsidR="00000000" w:rsidDel="00000000" w:rsidP="00000000" w:rsidRDefault="00000000" w:rsidRPr="00000000" w14:paraId="000000C3">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w:t>
            </w:r>
            <w:r w:rsidDel="00000000" w:rsidR="00000000" w:rsidRPr="00000000">
              <w:rPr>
                <w:rFonts w:ascii="Calibri" w:cs="Calibri" w:eastAsia="Calibri" w:hAnsi="Calibri"/>
                <w:sz w:val="16"/>
                <w:szCs w:val="16"/>
                <w:vertAlign w:val="subscript"/>
                <w:rtl w:val="0"/>
              </w:rPr>
              <w:t xml:space="preserve">1</w:t>
            </w:r>
            <w:r w:rsidDel="00000000" w:rsidR="00000000" w:rsidRPr="00000000">
              <w:rPr>
                <w:rtl w:val="0"/>
              </w:rPr>
            </w:r>
          </w:p>
        </w:tc>
        <w:tc>
          <w:tcPr>
            <w:tcBorders>
              <w:top w:color="000000" w:space="0" w:sz="4" w:val="single"/>
              <w:bottom w:color="000000" w:space="0" w:sz="4" w:val="single"/>
            </w:tcBorders>
            <w:shd w:fill="ffffff" w:val="clear"/>
            <w:vAlign w:val="bottom"/>
          </w:tcPr>
          <w:p w:rsidR="00000000" w:rsidDel="00000000" w:rsidP="00000000" w:rsidRDefault="00000000" w:rsidRPr="00000000" w14:paraId="000000C4">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w:t>
            </w:r>
            <w:r w:rsidDel="00000000" w:rsidR="00000000" w:rsidRPr="00000000">
              <w:rPr>
                <w:rFonts w:ascii="Calibri" w:cs="Calibri" w:eastAsia="Calibri" w:hAnsi="Calibri"/>
                <w:sz w:val="16"/>
                <w:szCs w:val="16"/>
                <w:vertAlign w:val="subscript"/>
                <w:rtl w:val="0"/>
              </w:rPr>
              <w:t xml:space="preserve">2</w:t>
            </w:r>
            <w:r w:rsidDel="00000000" w:rsidR="00000000" w:rsidRPr="00000000">
              <w:rPr>
                <w:rtl w:val="0"/>
              </w:rPr>
            </w:r>
          </w:p>
        </w:tc>
        <w:tc>
          <w:tcPr>
            <w:tcBorders>
              <w:top w:color="000000" w:space="0" w:sz="4" w:val="single"/>
              <w:bottom w:color="000000" w:space="0" w:sz="4" w:val="single"/>
            </w:tcBorders>
            <w:shd w:fill="ffffff" w:val="clear"/>
            <w:vAlign w:val="bottom"/>
          </w:tcPr>
          <w:p w:rsidR="00000000" w:rsidDel="00000000" w:rsidP="00000000" w:rsidRDefault="00000000" w:rsidRPr="00000000" w14:paraId="000000C5">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w:t>
            </w:r>
            <w:r w:rsidDel="00000000" w:rsidR="00000000" w:rsidRPr="00000000">
              <w:rPr>
                <w:rFonts w:ascii="Calibri" w:cs="Calibri" w:eastAsia="Calibri" w:hAnsi="Calibri"/>
                <w:sz w:val="16"/>
                <w:szCs w:val="16"/>
                <w:vertAlign w:val="subscript"/>
                <w:rtl w:val="0"/>
              </w:rPr>
              <w:t xml:space="preserve">3</w:t>
            </w:r>
            <w:r w:rsidDel="00000000" w:rsidR="00000000" w:rsidRPr="00000000">
              <w:rPr>
                <w:rtl w:val="0"/>
              </w:rPr>
            </w:r>
          </w:p>
        </w:tc>
        <w:tc>
          <w:tcPr>
            <w:tcBorders>
              <w:top w:color="000000" w:space="0" w:sz="4" w:val="single"/>
              <w:bottom w:color="000000" w:space="0" w:sz="4" w:val="single"/>
            </w:tcBorders>
            <w:shd w:fill="ffffff" w:val="clear"/>
            <w:vAlign w:val="bottom"/>
          </w:tcPr>
          <w:p w:rsidR="00000000" w:rsidDel="00000000" w:rsidP="00000000" w:rsidRDefault="00000000" w:rsidRPr="00000000" w14:paraId="000000C6">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b1</w:t>
            </w:r>
          </w:p>
        </w:tc>
        <w:tc>
          <w:tcPr>
            <w:tcBorders>
              <w:top w:color="000000" w:space="0" w:sz="4" w:val="single"/>
              <w:bottom w:color="000000" w:space="0" w:sz="4" w:val="single"/>
            </w:tcBorders>
            <w:shd w:fill="ffffff" w:val="clear"/>
            <w:vAlign w:val="bottom"/>
          </w:tcPr>
          <w:p w:rsidR="00000000" w:rsidDel="00000000" w:rsidP="00000000" w:rsidRDefault="00000000" w:rsidRPr="00000000" w14:paraId="000000C7">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w:t>
            </w:r>
            <w:r w:rsidDel="00000000" w:rsidR="00000000" w:rsidRPr="00000000">
              <w:rPr>
                <w:rFonts w:ascii="Calibri" w:cs="Calibri" w:eastAsia="Calibri" w:hAnsi="Calibri"/>
                <w:sz w:val="16"/>
                <w:szCs w:val="16"/>
                <w:vertAlign w:val="subscript"/>
                <w:rtl w:val="0"/>
              </w:rPr>
              <w:t xml:space="preserve">2</w:t>
            </w:r>
            <w:r w:rsidDel="00000000" w:rsidR="00000000" w:rsidRPr="00000000">
              <w:rPr>
                <w:rtl w:val="0"/>
              </w:rPr>
            </w:r>
          </w:p>
        </w:tc>
        <w:tc>
          <w:tcPr>
            <w:tcBorders>
              <w:top w:color="000000" w:space="0" w:sz="4" w:val="single"/>
              <w:bottom w:color="000000" w:space="0" w:sz="4" w:val="single"/>
            </w:tcBorders>
            <w:shd w:fill="ffffff" w:val="clear"/>
            <w:vAlign w:val="bottom"/>
          </w:tcPr>
          <w:p w:rsidR="00000000" w:rsidDel="00000000" w:rsidP="00000000" w:rsidRDefault="00000000" w:rsidRPr="00000000" w14:paraId="000000C8">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w:t>
            </w:r>
            <w:r w:rsidDel="00000000" w:rsidR="00000000" w:rsidRPr="00000000">
              <w:rPr>
                <w:rFonts w:ascii="Calibri" w:cs="Calibri" w:eastAsia="Calibri" w:hAnsi="Calibri"/>
                <w:sz w:val="16"/>
                <w:szCs w:val="16"/>
                <w:vertAlign w:val="subscript"/>
                <w:rtl w:val="0"/>
              </w:rPr>
              <w:t xml:space="preserve">3</w:t>
            </w:r>
            <w:r w:rsidDel="00000000" w:rsidR="00000000" w:rsidRPr="00000000">
              <w:rPr>
                <w:rtl w:val="0"/>
              </w:rPr>
            </w:r>
          </w:p>
        </w:tc>
        <w:tc>
          <w:tcPr>
            <w:tcBorders>
              <w:top w:color="000000" w:space="0" w:sz="4" w:val="single"/>
              <w:bottom w:color="000000" w:space="0" w:sz="4" w:val="single"/>
            </w:tcBorders>
            <w:shd w:fill="ffffff" w:val="clear"/>
            <w:vAlign w:val="bottom"/>
          </w:tcPr>
          <w:p w:rsidR="00000000" w:rsidDel="00000000" w:rsidP="00000000" w:rsidRDefault="00000000" w:rsidRPr="00000000" w14:paraId="000000C9">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w:t>
            </w:r>
            <w:r w:rsidDel="00000000" w:rsidR="00000000" w:rsidRPr="00000000">
              <w:rPr>
                <w:rFonts w:ascii="Calibri" w:cs="Calibri" w:eastAsia="Calibri" w:hAnsi="Calibri"/>
                <w:sz w:val="16"/>
                <w:szCs w:val="16"/>
                <w:vertAlign w:val="subscript"/>
                <w:rtl w:val="0"/>
              </w:rPr>
              <w:t xml:space="preserve">2</w:t>
            </w:r>
            <w:r w:rsidDel="00000000" w:rsidR="00000000" w:rsidRPr="00000000">
              <w:rPr>
                <w:rtl w:val="0"/>
              </w:rPr>
            </w:r>
          </w:p>
        </w:tc>
        <w:tc>
          <w:tcPr>
            <w:tcBorders>
              <w:top w:color="000000" w:space="0" w:sz="4" w:val="single"/>
              <w:bottom w:color="000000" w:space="0" w:sz="4" w:val="single"/>
            </w:tcBorders>
            <w:shd w:fill="ffffff" w:val="clear"/>
            <w:vAlign w:val="bottom"/>
          </w:tcPr>
          <w:p w:rsidR="00000000" w:rsidDel="00000000" w:rsidP="00000000" w:rsidRDefault="00000000" w:rsidRPr="00000000" w14:paraId="000000CA">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w:t>
            </w:r>
            <w:r w:rsidDel="00000000" w:rsidR="00000000" w:rsidRPr="00000000">
              <w:rPr>
                <w:rFonts w:ascii="Calibri" w:cs="Calibri" w:eastAsia="Calibri" w:hAnsi="Calibri"/>
                <w:sz w:val="16"/>
                <w:szCs w:val="16"/>
                <w:vertAlign w:val="subscript"/>
                <w:rtl w:val="0"/>
              </w:rPr>
              <w:t xml:space="preserve">3</w:t>
            </w:r>
            <w:r w:rsidDel="00000000" w:rsidR="00000000" w:rsidRPr="00000000">
              <w:rPr>
                <w:rtl w:val="0"/>
              </w:rPr>
            </w:r>
          </w:p>
        </w:tc>
        <w:tc>
          <w:tcPr>
            <w:tcBorders>
              <w:top w:color="000000" w:space="0" w:sz="4" w:val="single"/>
              <w:bottom w:color="000000" w:space="0" w:sz="4" w:val="single"/>
            </w:tcBorders>
            <w:shd w:fill="ffffff" w:val="clear"/>
            <w:vAlign w:val="bottom"/>
          </w:tcPr>
          <w:p w:rsidR="00000000" w:rsidDel="00000000" w:rsidP="00000000" w:rsidRDefault="00000000" w:rsidRPr="00000000" w14:paraId="000000CB">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w:t>
            </w:r>
            <w:r w:rsidDel="00000000" w:rsidR="00000000" w:rsidRPr="00000000">
              <w:rPr>
                <w:rFonts w:ascii="Calibri" w:cs="Calibri" w:eastAsia="Calibri" w:hAnsi="Calibri"/>
                <w:sz w:val="16"/>
                <w:szCs w:val="16"/>
                <w:vertAlign w:val="subscript"/>
                <w:rtl w:val="0"/>
              </w:rPr>
              <w:t xml:space="preserve">4</w:t>
            </w:r>
            <w:r w:rsidDel="00000000" w:rsidR="00000000" w:rsidRPr="00000000">
              <w:rPr>
                <w:rtl w:val="0"/>
              </w:rPr>
            </w:r>
          </w:p>
        </w:tc>
        <w:tc>
          <w:tcPr>
            <w:tcBorders>
              <w:top w:color="000000" w:space="0" w:sz="4" w:val="single"/>
              <w:bottom w:color="000000" w:space="0" w:sz="4" w:val="single"/>
            </w:tcBorders>
            <w:shd w:fill="ffffff" w:val="clear"/>
            <w:vAlign w:val="bottom"/>
          </w:tcPr>
          <w:p w:rsidR="00000000" w:rsidDel="00000000" w:rsidP="00000000" w:rsidRDefault="00000000" w:rsidRPr="00000000" w14:paraId="000000CC">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w:t>
            </w:r>
            <w:r w:rsidDel="00000000" w:rsidR="00000000" w:rsidRPr="00000000">
              <w:rPr>
                <w:rFonts w:ascii="Calibri" w:cs="Calibri" w:eastAsia="Calibri" w:hAnsi="Calibri"/>
                <w:sz w:val="16"/>
                <w:szCs w:val="16"/>
                <w:vertAlign w:val="subscript"/>
                <w:rtl w:val="0"/>
              </w:rPr>
              <w:t xml:space="preserve">5</w:t>
            </w:r>
            <w:r w:rsidDel="00000000" w:rsidR="00000000" w:rsidRPr="00000000">
              <w:rPr>
                <w:rtl w:val="0"/>
              </w:rPr>
            </w:r>
          </w:p>
        </w:tc>
        <w:tc>
          <w:tcPr>
            <w:tcBorders>
              <w:top w:color="000000" w:space="0" w:sz="4" w:val="single"/>
              <w:bottom w:color="000000" w:space="0" w:sz="4" w:val="single"/>
            </w:tcBorders>
            <w:shd w:fill="ffffff" w:val="clear"/>
            <w:vAlign w:val="bottom"/>
          </w:tcPr>
          <w:p w:rsidR="00000000" w:rsidDel="00000000" w:rsidP="00000000" w:rsidRDefault="00000000" w:rsidRPr="00000000" w14:paraId="000000CD">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w:t>
            </w:r>
            <w:r w:rsidDel="00000000" w:rsidR="00000000" w:rsidRPr="00000000">
              <w:rPr>
                <w:rFonts w:ascii="Calibri" w:cs="Calibri" w:eastAsia="Calibri" w:hAnsi="Calibri"/>
                <w:sz w:val="16"/>
                <w:szCs w:val="16"/>
                <w:vertAlign w:val="subscript"/>
                <w:rtl w:val="0"/>
              </w:rPr>
              <w:t xml:space="preserve">6</w:t>
            </w:r>
            <w:r w:rsidDel="00000000" w:rsidR="00000000" w:rsidRPr="00000000">
              <w:rPr>
                <w:rtl w:val="0"/>
              </w:rPr>
            </w:r>
          </w:p>
        </w:tc>
        <w:tc>
          <w:tcPr>
            <w:tcBorders>
              <w:top w:color="000000" w:space="0" w:sz="4" w:val="single"/>
              <w:bottom w:color="000000" w:space="0" w:sz="4" w:val="single"/>
            </w:tcBorders>
            <w:shd w:fill="ffffff" w:val="clear"/>
            <w:vAlign w:val="bottom"/>
          </w:tcPr>
          <w:p w:rsidR="00000000" w:rsidDel="00000000" w:rsidP="00000000" w:rsidRDefault="00000000" w:rsidRPr="00000000" w14:paraId="000000CE">
            <w:pPr>
              <w:jc w:val="center"/>
              <w:rPr>
                <w:rFonts w:ascii="Calibri" w:cs="Calibri" w:eastAsia="Calibri" w:hAnsi="Calibri"/>
                <w:sz w:val="16"/>
                <w:szCs w:val="16"/>
              </w:rPr>
            </w:pPr>
            <m:oMath>
              <m:r>
                <m:t>φ</m:t>
              </m:r>
            </m:oMath>
            <w:r w:rsidDel="00000000" w:rsidR="00000000" w:rsidRPr="00000000">
              <w:rPr>
                <w:rtl w:val="0"/>
              </w:rPr>
            </w:r>
          </w:p>
        </w:tc>
      </w:tr>
      <w:tr>
        <w:trPr>
          <w:cantSplit w:val="0"/>
          <w:trHeight w:val="300" w:hRule="atLeast"/>
          <w:tblHeader w:val="0"/>
        </w:trPr>
        <w:tc>
          <w:tcPr>
            <w:tcBorders>
              <w:top w:color="000000" w:space="0" w:sz="4" w:val="single"/>
            </w:tcBorders>
            <w:shd w:fill="ffffff" w:val="clear"/>
            <w:vAlign w:val="bottom"/>
          </w:tcPr>
          <w:p w:rsidR="00000000" w:rsidDel="00000000" w:rsidP="00000000" w:rsidRDefault="00000000" w:rsidRPr="00000000" w14:paraId="000000CF">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S1</w:t>
            </w:r>
          </w:p>
        </w:tc>
        <w:tc>
          <w:tcPr>
            <w:tcBorders>
              <w:top w:color="000000" w:space="0" w:sz="4" w:val="single"/>
            </w:tcBorders>
            <w:shd w:fill="ffffff" w:val="clear"/>
            <w:vAlign w:val="bottom"/>
          </w:tcPr>
          <w:p w:rsidR="00000000" w:rsidDel="00000000" w:rsidP="00000000" w:rsidRDefault="00000000" w:rsidRPr="00000000" w14:paraId="000000D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0.953</w:t>
            </w:r>
          </w:p>
        </w:tc>
        <w:tc>
          <w:tcPr>
            <w:tcBorders>
              <w:top w:color="000000" w:space="0" w:sz="4" w:val="single"/>
            </w:tcBorders>
            <w:shd w:fill="ffffff" w:val="clear"/>
            <w:vAlign w:val="bottom"/>
          </w:tcPr>
          <w:p w:rsidR="00000000" w:rsidDel="00000000" w:rsidP="00000000" w:rsidRDefault="00000000" w:rsidRPr="00000000" w14:paraId="000000D1">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0.045</w:t>
            </w:r>
          </w:p>
        </w:tc>
        <w:tc>
          <w:tcPr>
            <w:tcBorders>
              <w:top w:color="000000" w:space="0" w:sz="4" w:val="single"/>
            </w:tcBorders>
            <w:shd w:fill="ffffff" w:val="clear"/>
            <w:vAlign w:val="bottom"/>
          </w:tcPr>
          <w:p w:rsidR="00000000" w:rsidDel="00000000" w:rsidP="00000000" w:rsidRDefault="00000000" w:rsidRPr="00000000" w14:paraId="000000D2">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0.014</w:t>
            </w:r>
          </w:p>
        </w:tc>
        <w:tc>
          <w:tcPr>
            <w:tcBorders>
              <w:top w:color="000000" w:space="0" w:sz="4" w:val="single"/>
            </w:tcBorders>
            <w:shd w:fill="ffffff" w:val="clear"/>
            <w:vAlign w:val="bottom"/>
          </w:tcPr>
          <w:p w:rsidR="00000000" w:rsidDel="00000000" w:rsidP="00000000" w:rsidRDefault="00000000" w:rsidRPr="00000000" w14:paraId="000000D3">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0.035</w:t>
            </w:r>
          </w:p>
        </w:tc>
        <w:tc>
          <w:tcPr>
            <w:tcBorders>
              <w:top w:color="000000" w:space="0" w:sz="4" w:val="single"/>
            </w:tcBorders>
            <w:shd w:fill="ffffff" w:val="clear"/>
            <w:vAlign w:val="bottom"/>
          </w:tcPr>
          <w:p w:rsidR="00000000" w:rsidDel="00000000" w:rsidP="00000000" w:rsidRDefault="00000000" w:rsidRPr="00000000" w14:paraId="000000D4">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-0.002</w:t>
            </w:r>
          </w:p>
        </w:tc>
        <w:tc>
          <w:tcPr>
            <w:tcBorders>
              <w:top w:color="000000" w:space="0" w:sz="4" w:val="single"/>
            </w:tcBorders>
            <w:shd w:fill="ffffff" w:val="clear"/>
            <w:vAlign w:val="bottom"/>
          </w:tcPr>
          <w:p w:rsidR="00000000" w:rsidDel="00000000" w:rsidP="00000000" w:rsidRDefault="00000000" w:rsidRPr="00000000" w14:paraId="000000D5">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-0.003</w:t>
            </w:r>
          </w:p>
        </w:tc>
        <w:tc>
          <w:tcPr>
            <w:tcBorders>
              <w:top w:color="000000" w:space="0" w:sz="4" w:val="single"/>
            </w:tcBorders>
            <w:shd w:fill="ffffff" w:val="clear"/>
            <w:vAlign w:val="bottom"/>
          </w:tcPr>
          <w:p w:rsidR="00000000" w:rsidDel="00000000" w:rsidP="00000000" w:rsidRDefault="00000000" w:rsidRPr="00000000" w14:paraId="000000D6">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-0.002</w:t>
            </w:r>
          </w:p>
        </w:tc>
        <w:tc>
          <w:tcPr>
            <w:tcBorders>
              <w:top w:color="000000" w:space="0" w:sz="4" w:val="single"/>
            </w:tcBorders>
            <w:shd w:fill="ffffff" w:val="clear"/>
            <w:vAlign w:val="bottom"/>
          </w:tcPr>
          <w:p w:rsidR="00000000" w:rsidDel="00000000" w:rsidP="00000000" w:rsidRDefault="00000000" w:rsidRPr="00000000" w14:paraId="000000D7">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-0.027</w:t>
            </w:r>
          </w:p>
        </w:tc>
        <w:tc>
          <w:tcPr>
            <w:tcBorders>
              <w:top w:color="000000" w:space="0" w:sz="4" w:val="single"/>
            </w:tcBorders>
            <w:shd w:fill="ffffff" w:val="clear"/>
            <w:vAlign w:val="bottom"/>
          </w:tcPr>
          <w:p w:rsidR="00000000" w:rsidDel="00000000" w:rsidP="00000000" w:rsidRDefault="00000000" w:rsidRPr="00000000" w14:paraId="000000D8">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-0.007</w:t>
            </w:r>
          </w:p>
        </w:tc>
        <w:tc>
          <w:tcPr>
            <w:tcBorders>
              <w:top w:color="000000" w:space="0" w:sz="4" w:val="single"/>
            </w:tcBorders>
            <w:shd w:fill="ffffff" w:val="clear"/>
            <w:vAlign w:val="bottom"/>
          </w:tcPr>
          <w:p w:rsidR="00000000" w:rsidDel="00000000" w:rsidP="00000000" w:rsidRDefault="00000000" w:rsidRPr="00000000" w14:paraId="000000D9">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-0.018</w:t>
            </w:r>
          </w:p>
        </w:tc>
        <w:tc>
          <w:tcPr>
            <w:tcBorders>
              <w:top w:color="000000" w:space="0" w:sz="4" w:val="single"/>
            </w:tcBorders>
            <w:shd w:fill="ffffff" w:val="clear"/>
            <w:vAlign w:val="bottom"/>
          </w:tcPr>
          <w:p w:rsidR="00000000" w:rsidDel="00000000" w:rsidP="00000000" w:rsidRDefault="00000000" w:rsidRPr="00000000" w14:paraId="000000DA">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-0.010</w:t>
            </w:r>
          </w:p>
        </w:tc>
        <w:tc>
          <w:tcPr>
            <w:tcBorders>
              <w:top w:color="000000" w:space="0" w:sz="4" w:val="single"/>
            </w:tcBorders>
            <w:shd w:fill="ffffff" w:val="clear"/>
            <w:vAlign w:val="bottom"/>
          </w:tcPr>
          <w:p w:rsidR="00000000" w:rsidDel="00000000" w:rsidP="00000000" w:rsidRDefault="00000000" w:rsidRPr="00000000" w14:paraId="000000DB">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0.994</w:t>
            </w:r>
          </w:p>
        </w:tc>
        <w:tc>
          <w:tcPr>
            <w:tcBorders>
              <w:top w:color="000000" w:space="0" w:sz="4" w:val="single"/>
            </w:tcBorders>
            <w:shd w:fill="ffffff" w:val="clear"/>
            <w:vAlign w:val="bottom"/>
          </w:tcPr>
          <w:p w:rsidR="00000000" w:rsidDel="00000000" w:rsidP="00000000" w:rsidRDefault="00000000" w:rsidRPr="00000000" w14:paraId="000000DC">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0.944</w:t>
            </w:r>
          </w:p>
        </w:tc>
      </w:tr>
      <w:tr>
        <w:trPr>
          <w:cantSplit w:val="0"/>
          <w:trHeight w:val="300" w:hRule="atLeast"/>
          <w:tblHeader w:val="0"/>
        </w:trPr>
        <w:tc>
          <w:tcPr>
            <w:shd w:fill="ffffff" w:val="clear"/>
            <w:vAlign w:val="bottom"/>
          </w:tcPr>
          <w:p w:rsidR="00000000" w:rsidDel="00000000" w:rsidP="00000000" w:rsidRDefault="00000000" w:rsidRPr="00000000" w14:paraId="000000DD">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S2</w:t>
            </w:r>
          </w:p>
        </w:tc>
        <w:tc>
          <w:tcPr>
            <w:shd w:fill="ffffff" w:val="clear"/>
            <w:vAlign w:val="bottom"/>
          </w:tcPr>
          <w:p w:rsidR="00000000" w:rsidDel="00000000" w:rsidP="00000000" w:rsidRDefault="00000000" w:rsidRPr="00000000" w14:paraId="000000DE">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0.976</w:t>
            </w:r>
          </w:p>
        </w:tc>
        <w:tc>
          <w:tcPr>
            <w:shd w:fill="ffffff" w:val="clear"/>
            <w:vAlign w:val="bottom"/>
          </w:tcPr>
          <w:p w:rsidR="00000000" w:rsidDel="00000000" w:rsidP="00000000" w:rsidRDefault="00000000" w:rsidRPr="00000000" w14:paraId="000000DF">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0.023</w:t>
            </w:r>
          </w:p>
        </w:tc>
        <w:tc>
          <w:tcPr>
            <w:shd w:fill="ffffff" w:val="clear"/>
            <w:vAlign w:val="bottom"/>
          </w:tcPr>
          <w:p w:rsidR="00000000" w:rsidDel="00000000" w:rsidP="00000000" w:rsidRDefault="00000000" w:rsidRPr="00000000" w14:paraId="000000E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0.048</w:t>
            </w:r>
          </w:p>
        </w:tc>
        <w:tc>
          <w:tcPr>
            <w:shd w:fill="ffffff" w:val="clear"/>
            <w:vAlign w:val="bottom"/>
          </w:tcPr>
          <w:p w:rsidR="00000000" w:rsidDel="00000000" w:rsidP="00000000" w:rsidRDefault="00000000" w:rsidRPr="00000000" w14:paraId="000000E1">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0.039</w:t>
            </w:r>
          </w:p>
        </w:tc>
        <w:tc>
          <w:tcPr>
            <w:shd w:fill="ffffff" w:val="clear"/>
            <w:vAlign w:val="bottom"/>
          </w:tcPr>
          <w:p w:rsidR="00000000" w:rsidDel="00000000" w:rsidP="00000000" w:rsidRDefault="00000000" w:rsidRPr="00000000" w14:paraId="000000E2">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0.000</w:t>
            </w:r>
          </w:p>
        </w:tc>
        <w:tc>
          <w:tcPr>
            <w:shd w:fill="ffffff" w:val="clear"/>
            <w:vAlign w:val="bottom"/>
          </w:tcPr>
          <w:p w:rsidR="00000000" w:rsidDel="00000000" w:rsidP="00000000" w:rsidRDefault="00000000" w:rsidRPr="00000000" w14:paraId="000000E3">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0.001</w:t>
            </w:r>
          </w:p>
        </w:tc>
        <w:tc>
          <w:tcPr>
            <w:shd w:fill="ffffff" w:val="clear"/>
            <w:vAlign w:val="bottom"/>
          </w:tcPr>
          <w:p w:rsidR="00000000" w:rsidDel="00000000" w:rsidP="00000000" w:rsidRDefault="00000000" w:rsidRPr="00000000" w14:paraId="000000E4">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-0.005</w:t>
            </w:r>
          </w:p>
        </w:tc>
        <w:tc>
          <w:tcPr>
            <w:shd w:fill="ffffff" w:val="clear"/>
            <w:vAlign w:val="bottom"/>
          </w:tcPr>
          <w:p w:rsidR="00000000" w:rsidDel="00000000" w:rsidP="00000000" w:rsidRDefault="00000000" w:rsidRPr="00000000" w14:paraId="000000E5">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-0.015</w:t>
            </w:r>
          </w:p>
        </w:tc>
        <w:tc>
          <w:tcPr>
            <w:shd w:fill="ffffff" w:val="clear"/>
            <w:vAlign w:val="bottom"/>
          </w:tcPr>
          <w:p w:rsidR="00000000" w:rsidDel="00000000" w:rsidP="00000000" w:rsidRDefault="00000000" w:rsidRPr="00000000" w14:paraId="000000E6">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0.001</w:t>
            </w:r>
          </w:p>
        </w:tc>
        <w:tc>
          <w:tcPr>
            <w:shd w:fill="ffffff" w:val="clear"/>
            <w:vAlign w:val="bottom"/>
          </w:tcPr>
          <w:p w:rsidR="00000000" w:rsidDel="00000000" w:rsidP="00000000" w:rsidRDefault="00000000" w:rsidRPr="00000000" w14:paraId="000000E7">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0.006</w:t>
            </w:r>
          </w:p>
        </w:tc>
        <w:tc>
          <w:tcPr>
            <w:shd w:fill="ffffff" w:val="clear"/>
            <w:vAlign w:val="bottom"/>
          </w:tcPr>
          <w:p w:rsidR="00000000" w:rsidDel="00000000" w:rsidP="00000000" w:rsidRDefault="00000000" w:rsidRPr="00000000" w14:paraId="000000E8">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0.010</w:t>
            </w:r>
          </w:p>
        </w:tc>
        <w:tc>
          <w:tcPr>
            <w:shd w:fill="ffffff" w:val="clear"/>
            <w:vAlign w:val="bottom"/>
          </w:tcPr>
          <w:p w:rsidR="00000000" w:rsidDel="00000000" w:rsidP="00000000" w:rsidRDefault="00000000" w:rsidRPr="00000000" w14:paraId="000000E9">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0.022</w:t>
            </w:r>
          </w:p>
        </w:tc>
        <w:tc>
          <w:tcPr>
            <w:shd w:fill="ffffff" w:val="clear"/>
            <w:vAlign w:val="bottom"/>
          </w:tcPr>
          <w:p w:rsidR="00000000" w:rsidDel="00000000" w:rsidP="00000000" w:rsidRDefault="00000000" w:rsidRPr="00000000" w14:paraId="000000EA">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0.003</w:t>
            </w:r>
          </w:p>
        </w:tc>
      </w:tr>
      <w:tr>
        <w:trPr>
          <w:cantSplit w:val="0"/>
          <w:trHeight w:val="300" w:hRule="atLeast"/>
          <w:tblHeader w:val="0"/>
        </w:trPr>
        <w:tc>
          <w:tcPr>
            <w:shd w:fill="ffffff" w:val="clear"/>
            <w:vAlign w:val="bottom"/>
          </w:tcPr>
          <w:p w:rsidR="00000000" w:rsidDel="00000000" w:rsidP="00000000" w:rsidRDefault="00000000" w:rsidRPr="00000000" w14:paraId="000000EB">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S3</w:t>
            </w:r>
          </w:p>
        </w:tc>
        <w:tc>
          <w:tcPr>
            <w:shd w:fill="ffffff" w:val="clear"/>
            <w:vAlign w:val="bottom"/>
          </w:tcPr>
          <w:p w:rsidR="00000000" w:rsidDel="00000000" w:rsidP="00000000" w:rsidRDefault="00000000" w:rsidRPr="00000000" w14:paraId="000000EC">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0.983</w:t>
            </w:r>
          </w:p>
        </w:tc>
        <w:tc>
          <w:tcPr>
            <w:shd w:fill="ffffff" w:val="clear"/>
            <w:vAlign w:val="bottom"/>
          </w:tcPr>
          <w:p w:rsidR="00000000" w:rsidDel="00000000" w:rsidP="00000000" w:rsidRDefault="00000000" w:rsidRPr="00000000" w14:paraId="000000ED">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-0.011</w:t>
            </w:r>
          </w:p>
        </w:tc>
        <w:tc>
          <w:tcPr>
            <w:shd w:fill="ffffff" w:val="clear"/>
            <w:vAlign w:val="bottom"/>
          </w:tcPr>
          <w:p w:rsidR="00000000" w:rsidDel="00000000" w:rsidP="00000000" w:rsidRDefault="00000000" w:rsidRPr="00000000" w14:paraId="000000EE">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0.102</w:t>
            </w:r>
          </w:p>
        </w:tc>
        <w:tc>
          <w:tcPr>
            <w:shd w:fill="ffffff" w:val="clear"/>
            <w:vAlign w:val="bottom"/>
          </w:tcPr>
          <w:p w:rsidR="00000000" w:rsidDel="00000000" w:rsidP="00000000" w:rsidRDefault="00000000" w:rsidRPr="00000000" w14:paraId="000000EF">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-0.072</w:t>
            </w:r>
          </w:p>
        </w:tc>
        <w:tc>
          <w:tcPr>
            <w:shd w:fill="ffffff" w:val="clear"/>
            <w:vAlign w:val="bottom"/>
          </w:tcPr>
          <w:p w:rsidR="00000000" w:rsidDel="00000000" w:rsidP="00000000" w:rsidRDefault="00000000" w:rsidRPr="00000000" w14:paraId="000000F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-0.220</w:t>
            </w:r>
          </w:p>
        </w:tc>
        <w:tc>
          <w:tcPr>
            <w:shd w:fill="ffffff" w:val="clear"/>
            <w:vAlign w:val="bottom"/>
          </w:tcPr>
          <w:p w:rsidR="00000000" w:rsidDel="00000000" w:rsidP="00000000" w:rsidRDefault="00000000" w:rsidRPr="00000000" w14:paraId="000000F1">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-0.089</w:t>
            </w:r>
          </w:p>
        </w:tc>
        <w:tc>
          <w:tcPr>
            <w:shd w:fill="ffffff" w:val="clear"/>
            <w:vAlign w:val="bottom"/>
          </w:tcPr>
          <w:p w:rsidR="00000000" w:rsidDel="00000000" w:rsidP="00000000" w:rsidRDefault="00000000" w:rsidRPr="00000000" w14:paraId="000000F2">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-0.133</w:t>
            </w:r>
          </w:p>
        </w:tc>
        <w:tc>
          <w:tcPr>
            <w:shd w:fill="ffffff" w:val="clear"/>
            <w:vAlign w:val="bottom"/>
          </w:tcPr>
          <w:p w:rsidR="00000000" w:rsidDel="00000000" w:rsidP="00000000" w:rsidRDefault="00000000" w:rsidRPr="00000000" w14:paraId="000000F3">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-0.005</w:t>
            </w:r>
          </w:p>
        </w:tc>
        <w:tc>
          <w:tcPr>
            <w:shd w:fill="ffffff" w:val="clear"/>
            <w:vAlign w:val="bottom"/>
          </w:tcPr>
          <w:p w:rsidR="00000000" w:rsidDel="00000000" w:rsidP="00000000" w:rsidRDefault="00000000" w:rsidRPr="00000000" w14:paraId="000000F4">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0.074</w:t>
            </w:r>
          </w:p>
        </w:tc>
        <w:tc>
          <w:tcPr>
            <w:shd w:fill="ffffff" w:val="clear"/>
            <w:vAlign w:val="bottom"/>
          </w:tcPr>
          <w:p w:rsidR="00000000" w:rsidDel="00000000" w:rsidP="00000000" w:rsidRDefault="00000000" w:rsidRPr="00000000" w14:paraId="000000F5">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0.201</w:t>
            </w:r>
          </w:p>
        </w:tc>
        <w:tc>
          <w:tcPr>
            <w:shd w:fill="ffffff" w:val="clear"/>
            <w:vAlign w:val="bottom"/>
          </w:tcPr>
          <w:p w:rsidR="00000000" w:rsidDel="00000000" w:rsidP="00000000" w:rsidRDefault="00000000" w:rsidRPr="00000000" w14:paraId="000000F6">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0.174</w:t>
            </w:r>
          </w:p>
        </w:tc>
        <w:tc>
          <w:tcPr>
            <w:shd w:fill="ffffff" w:val="clear"/>
            <w:vAlign w:val="bottom"/>
          </w:tcPr>
          <w:p w:rsidR="00000000" w:rsidDel="00000000" w:rsidP="00000000" w:rsidRDefault="00000000" w:rsidRPr="00000000" w14:paraId="000000F7">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-0.259</w:t>
            </w:r>
          </w:p>
        </w:tc>
        <w:tc>
          <w:tcPr>
            <w:shd w:fill="ffffff" w:val="clear"/>
            <w:vAlign w:val="bottom"/>
          </w:tcPr>
          <w:p w:rsidR="00000000" w:rsidDel="00000000" w:rsidP="00000000" w:rsidRDefault="00000000" w:rsidRPr="00000000" w14:paraId="000000F8">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0.268</w:t>
            </w:r>
          </w:p>
        </w:tc>
      </w:tr>
      <w:tr>
        <w:trPr>
          <w:cantSplit w:val="0"/>
          <w:trHeight w:val="300" w:hRule="atLeast"/>
          <w:tblHeader w:val="0"/>
        </w:trPr>
        <w:tc>
          <w:tcPr>
            <w:shd w:fill="ffffff" w:val="clear"/>
            <w:vAlign w:val="bottom"/>
          </w:tcPr>
          <w:p w:rsidR="00000000" w:rsidDel="00000000" w:rsidP="00000000" w:rsidRDefault="00000000" w:rsidRPr="00000000" w14:paraId="000000F9">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S4</w:t>
            </w:r>
          </w:p>
        </w:tc>
        <w:tc>
          <w:tcPr>
            <w:shd w:fill="ffffff" w:val="clear"/>
            <w:vAlign w:val="bottom"/>
          </w:tcPr>
          <w:p w:rsidR="00000000" w:rsidDel="00000000" w:rsidP="00000000" w:rsidRDefault="00000000" w:rsidRPr="00000000" w14:paraId="000000FA">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0.954</w:t>
            </w:r>
          </w:p>
        </w:tc>
        <w:tc>
          <w:tcPr>
            <w:shd w:fill="ffffff" w:val="clear"/>
            <w:vAlign w:val="bottom"/>
          </w:tcPr>
          <w:p w:rsidR="00000000" w:rsidDel="00000000" w:rsidP="00000000" w:rsidRDefault="00000000" w:rsidRPr="00000000" w14:paraId="000000FB">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0.018</w:t>
            </w:r>
          </w:p>
        </w:tc>
        <w:tc>
          <w:tcPr>
            <w:shd w:fill="ffffff" w:val="clear"/>
            <w:vAlign w:val="bottom"/>
          </w:tcPr>
          <w:p w:rsidR="00000000" w:rsidDel="00000000" w:rsidP="00000000" w:rsidRDefault="00000000" w:rsidRPr="00000000" w14:paraId="000000FC">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0.055</w:t>
            </w:r>
          </w:p>
        </w:tc>
        <w:tc>
          <w:tcPr>
            <w:shd w:fill="ffffff" w:val="clear"/>
            <w:vAlign w:val="bottom"/>
          </w:tcPr>
          <w:p w:rsidR="00000000" w:rsidDel="00000000" w:rsidP="00000000" w:rsidRDefault="00000000" w:rsidRPr="00000000" w14:paraId="000000FD">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-0.051</w:t>
            </w:r>
          </w:p>
        </w:tc>
        <w:tc>
          <w:tcPr>
            <w:shd w:fill="ffffff" w:val="clear"/>
            <w:vAlign w:val="bottom"/>
          </w:tcPr>
          <w:p w:rsidR="00000000" w:rsidDel="00000000" w:rsidP="00000000" w:rsidRDefault="00000000" w:rsidRPr="00000000" w14:paraId="000000FE">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0.035</w:t>
            </w:r>
          </w:p>
        </w:tc>
        <w:tc>
          <w:tcPr>
            <w:shd w:fill="ffffff" w:val="clear"/>
            <w:vAlign w:val="bottom"/>
          </w:tcPr>
          <w:p w:rsidR="00000000" w:rsidDel="00000000" w:rsidP="00000000" w:rsidRDefault="00000000" w:rsidRPr="00000000" w14:paraId="000000FF">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0.031</w:t>
            </w:r>
          </w:p>
        </w:tc>
        <w:tc>
          <w:tcPr>
            <w:shd w:fill="ffffff" w:val="clear"/>
            <w:vAlign w:val="bottom"/>
          </w:tcPr>
          <w:p w:rsidR="00000000" w:rsidDel="00000000" w:rsidP="00000000" w:rsidRDefault="00000000" w:rsidRPr="00000000" w14:paraId="0000010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0.021</w:t>
            </w:r>
          </w:p>
        </w:tc>
        <w:tc>
          <w:tcPr>
            <w:shd w:fill="ffffff" w:val="clear"/>
            <w:vAlign w:val="bottom"/>
          </w:tcPr>
          <w:p w:rsidR="00000000" w:rsidDel="00000000" w:rsidP="00000000" w:rsidRDefault="00000000" w:rsidRPr="00000000" w14:paraId="00000101">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0.011</w:t>
            </w:r>
          </w:p>
        </w:tc>
        <w:tc>
          <w:tcPr>
            <w:shd w:fill="ffffff" w:val="clear"/>
            <w:vAlign w:val="bottom"/>
          </w:tcPr>
          <w:p w:rsidR="00000000" w:rsidDel="00000000" w:rsidP="00000000" w:rsidRDefault="00000000" w:rsidRPr="00000000" w14:paraId="00000102">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-0.022</w:t>
            </w:r>
          </w:p>
        </w:tc>
        <w:tc>
          <w:tcPr>
            <w:shd w:fill="ffffff" w:val="clear"/>
            <w:vAlign w:val="bottom"/>
          </w:tcPr>
          <w:p w:rsidR="00000000" w:rsidDel="00000000" w:rsidP="00000000" w:rsidRDefault="00000000" w:rsidRPr="00000000" w14:paraId="00000103">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-0.041</w:t>
            </w:r>
          </w:p>
        </w:tc>
        <w:tc>
          <w:tcPr>
            <w:shd w:fill="ffffff" w:val="clear"/>
            <w:vAlign w:val="bottom"/>
          </w:tcPr>
          <w:p w:rsidR="00000000" w:rsidDel="00000000" w:rsidP="00000000" w:rsidRDefault="00000000" w:rsidRPr="00000000" w14:paraId="00000104">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-0.040</w:t>
            </w:r>
          </w:p>
        </w:tc>
        <w:tc>
          <w:tcPr>
            <w:shd w:fill="ffffff" w:val="clear"/>
            <w:vAlign w:val="bottom"/>
          </w:tcPr>
          <w:p w:rsidR="00000000" w:rsidDel="00000000" w:rsidP="00000000" w:rsidRDefault="00000000" w:rsidRPr="00000000" w14:paraId="00000105">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1.217</w:t>
            </w:r>
          </w:p>
        </w:tc>
        <w:tc>
          <w:tcPr>
            <w:shd w:fill="ffffff" w:val="clear"/>
            <w:vAlign w:val="bottom"/>
          </w:tcPr>
          <w:p w:rsidR="00000000" w:rsidDel="00000000" w:rsidP="00000000" w:rsidRDefault="00000000" w:rsidRPr="00000000" w14:paraId="00000106">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0.911</w:t>
            </w:r>
          </w:p>
        </w:tc>
      </w:tr>
      <w:tr>
        <w:trPr>
          <w:cantSplit w:val="0"/>
          <w:trHeight w:val="300" w:hRule="atLeast"/>
          <w:tblHeader w:val="0"/>
        </w:trPr>
        <w:tc>
          <w:tcPr>
            <w:shd w:fill="ffffff" w:val="clear"/>
            <w:vAlign w:val="bottom"/>
          </w:tcPr>
          <w:p w:rsidR="00000000" w:rsidDel="00000000" w:rsidP="00000000" w:rsidRDefault="00000000" w:rsidRPr="00000000" w14:paraId="00000107">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S5</w:t>
            </w:r>
          </w:p>
        </w:tc>
        <w:tc>
          <w:tcPr>
            <w:shd w:fill="ffffff" w:val="clear"/>
            <w:vAlign w:val="bottom"/>
          </w:tcPr>
          <w:p w:rsidR="00000000" w:rsidDel="00000000" w:rsidP="00000000" w:rsidRDefault="00000000" w:rsidRPr="00000000" w14:paraId="00000108">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0.948</w:t>
            </w:r>
          </w:p>
        </w:tc>
        <w:tc>
          <w:tcPr>
            <w:shd w:fill="ffffff" w:val="clear"/>
            <w:vAlign w:val="bottom"/>
          </w:tcPr>
          <w:p w:rsidR="00000000" w:rsidDel="00000000" w:rsidP="00000000" w:rsidRDefault="00000000" w:rsidRPr="00000000" w14:paraId="00000109">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0.006</w:t>
            </w:r>
          </w:p>
        </w:tc>
        <w:tc>
          <w:tcPr>
            <w:shd w:fill="ffffff" w:val="clear"/>
            <w:vAlign w:val="bottom"/>
          </w:tcPr>
          <w:p w:rsidR="00000000" w:rsidDel="00000000" w:rsidP="00000000" w:rsidRDefault="00000000" w:rsidRPr="00000000" w14:paraId="0000010A">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0.216</w:t>
            </w:r>
          </w:p>
        </w:tc>
        <w:tc>
          <w:tcPr>
            <w:shd w:fill="ffffff" w:val="clear"/>
            <w:vAlign w:val="bottom"/>
          </w:tcPr>
          <w:p w:rsidR="00000000" w:rsidDel="00000000" w:rsidP="00000000" w:rsidRDefault="00000000" w:rsidRPr="00000000" w14:paraId="0000010B">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-0.302</w:t>
            </w:r>
          </w:p>
        </w:tc>
        <w:tc>
          <w:tcPr>
            <w:shd w:fill="ffffff" w:val="clear"/>
            <w:vAlign w:val="bottom"/>
          </w:tcPr>
          <w:p w:rsidR="00000000" w:rsidDel="00000000" w:rsidP="00000000" w:rsidRDefault="00000000" w:rsidRPr="00000000" w14:paraId="0000010C">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-0.095</w:t>
            </w:r>
          </w:p>
        </w:tc>
        <w:tc>
          <w:tcPr>
            <w:shd w:fill="ffffff" w:val="clear"/>
            <w:vAlign w:val="bottom"/>
          </w:tcPr>
          <w:p w:rsidR="00000000" w:rsidDel="00000000" w:rsidP="00000000" w:rsidRDefault="00000000" w:rsidRPr="00000000" w14:paraId="0000010D">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-0.042</w:t>
            </w:r>
          </w:p>
        </w:tc>
        <w:tc>
          <w:tcPr>
            <w:shd w:fill="ffffff" w:val="clear"/>
            <w:vAlign w:val="bottom"/>
          </w:tcPr>
          <w:p w:rsidR="00000000" w:rsidDel="00000000" w:rsidP="00000000" w:rsidRDefault="00000000" w:rsidRPr="00000000" w14:paraId="0000010E">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0.007</w:t>
            </w:r>
          </w:p>
        </w:tc>
        <w:tc>
          <w:tcPr>
            <w:shd w:fill="ffffff" w:val="clear"/>
            <w:vAlign w:val="bottom"/>
          </w:tcPr>
          <w:p w:rsidR="00000000" w:rsidDel="00000000" w:rsidP="00000000" w:rsidRDefault="00000000" w:rsidRPr="00000000" w14:paraId="0000010F">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-0.039</w:t>
            </w:r>
          </w:p>
        </w:tc>
        <w:tc>
          <w:tcPr>
            <w:shd w:fill="ffffff" w:val="clear"/>
            <w:vAlign w:val="bottom"/>
          </w:tcPr>
          <w:p w:rsidR="00000000" w:rsidDel="00000000" w:rsidP="00000000" w:rsidRDefault="00000000" w:rsidRPr="00000000" w14:paraId="0000011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0.150</w:t>
            </w:r>
          </w:p>
        </w:tc>
        <w:tc>
          <w:tcPr>
            <w:shd w:fill="ffffff" w:val="clear"/>
            <w:vAlign w:val="bottom"/>
          </w:tcPr>
          <w:p w:rsidR="00000000" w:rsidDel="00000000" w:rsidP="00000000" w:rsidRDefault="00000000" w:rsidRPr="00000000" w14:paraId="00000111">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0.035</w:t>
            </w:r>
          </w:p>
        </w:tc>
        <w:tc>
          <w:tcPr>
            <w:shd w:fill="ffffff" w:val="clear"/>
            <w:vAlign w:val="bottom"/>
          </w:tcPr>
          <w:p w:rsidR="00000000" w:rsidDel="00000000" w:rsidP="00000000" w:rsidRDefault="00000000" w:rsidRPr="00000000" w14:paraId="00000112">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0.050</w:t>
            </w:r>
          </w:p>
        </w:tc>
        <w:tc>
          <w:tcPr>
            <w:shd w:fill="ffffff" w:val="clear"/>
            <w:vAlign w:val="bottom"/>
          </w:tcPr>
          <w:p w:rsidR="00000000" w:rsidDel="00000000" w:rsidP="00000000" w:rsidRDefault="00000000" w:rsidRPr="00000000" w14:paraId="00000113">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-0.011</w:t>
            </w:r>
          </w:p>
        </w:tc>
        <w:tc>
          <w:tcPr>
            <w:shd w:fill="ffffff" w:val="clear"/>
            <w:vAlign w:val="bottom"/>
          </w:tcPr>
          <w:p w:rsidR="00000000" w:rsidDel="00000000" w:rsidP="00000000" w:rsidRDefault="00000000" w:rsidRPr="00000000" w14:paraId="00000114">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0.016</w:t>
            </w:r>
          </w:p>
        </w:tc>
      </w:tr>
      <w:tr>
        <w:trPr>
          <w:cantSplit w:val="0"/>
          <w:trHeight w:val="300" w:hRule="atLeast"/>
          <w:tblHeader w:val="0"/>
        </w:trPr>
        <w:tc>
          <w:tcPr>
            <w:shd w:fill="ffffff" w:val="clear"/>
            <w:vAlign w:val="bottom"/>
          </w:tcPr>
          <w:p w:rsidR="00000000" w:rsidDel="00000000" w:rsidP="00000000" w:rsidRDefault="00000000" w:rsidRPr="00000000" w14:paraId="00000115">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S6</w:t>
            </w:r>
          </w:p>
        </w:tc>
        <w:tc>
          <w:tcPr>
            <w:shd w:fill="ffffff" w:val="clear"/>
            <w:vAlign w:val="bottom"/>
          </w:tcPr>
          <w:p w:rsidR="00000000" w:rsidDel="00000000" w:rsidP="00000000" w:rsidRDefault="00000000" w:rsidRPr="00000000" w14:paraId="00000116">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0.990</w:t>
            </w:r>
          </w:p>
        </w:tc>
        <w:tc>
          <w:tcPr>
            <w:shd w:fill="ffffff" w:val="clear"/>
            <w:vAlign w:val="bottom"/>
          </w:tcPr>
          <w:p w:rsidR="00000000" w:rsidDel="00000000" w:rsidP="00000000" w:rsidRDefault="00000000" w:rsidRPr="00000000" w14:paraId="00000117">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0.010</w:t>
            </w:r>
          </w:p>
        </w:tc>
        <w:tc>
          <w:tcPr>
            <w:shd w:fill="ffffff" w:val="clear"/>
            <w:vAlign w:val="bottom"/>
          </w:tcPr>
          <w:p w:rsidR="00000000" w:rsidDel="00000000" w:rsidP="00000000" w:rsidRDefault="00000000" w:rsidRPr="00000000" w14:paraId="00000118">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-0.016</w:t>
            </w:r>
          </w:p>
        </w:tc>
        <w:tc>
          <w:tcPr>
            <w:shd w:fill="ffffff" w:val="clear"/>
            <w:vAlign w:val="bottom"/>
          </w:tcPr>
          <w:p w:rsidR="00000000" w:rsidDel="00000000" w:rsidP="00000000" w:rsidRDefault="00000000" w:rsidRPr="00000000" w14:paraId="00000119">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0.074</w:t>
            </w:r>
          </w:p>
        </w:tc>
        <w:tc>
          <w:tcPr>
            <w:shd w:fill="ffffff" w:val="clear"/>
            <w:vAlign w:val="bottom"/>
          </w:tcPr>
          <w:p w:rsidR="00000000" w:rsidDel="00000000" w:rsidP="00000000" w:rsidRDefault="00000000" w:rsidRPr="00000000" w14:paraId="0000011A">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0.233</w:t>
            </w:r>
          </w:p>
        </w:tc>
        <w:tc>
          <w:tcPr>
            <w:shd w:fill="ffffff" w:val="clear"/>
            <w:vAlign w:val="bottom"/>
          </w:tcPr>
          <w:p w:rsidR="00000000" w:rsidDel="00000000" w:rsidP="00000000" w:rsidRDefault="00000000" w:rsidRPr="00000000" w14:paraId="0000011B">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-0.158</w:t>
            </w:r>
          </w:p>
        </w:tc>
        <w:tc>
          <w:tcPr>
            <w:shd w:fill="ffffff" w:val="clear"/>
            <w:vAlign w:val="bottom"/>
          </w:tcPr>
          <w:p w:rsidR="00000000" w:rsidDel="00000000" w:rsidP="00000000" w:rsidRDefault="00000000" w:rsidRPr="00000000" w14:paraId="0000011C">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0.186</w:t>
            </w:r>
          </w:p>
        </w:tc>
        <w:tc>
          <w:tcPr>
            <w:shd w:fill="ffffff" w:val="clear"/>
            <w:vAlign w:val="bottom"/>
          </w:tcPr>
          <w:p w:rsidR="00000000" w:rsidDel="00000000" w:rsidP="00000000" w:rsidRDefault="00000000" w:rsidRPr="00000000" w14:paraId="0000011D">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-0.008</w:t>
            </w:r>
          </w:p>
        </w:tc>
        <w:tc>
          <w:tcPr>
            <w:shd w:fill="ffffff" w:val="clear"/>
            <w:vAlign w:val="bottom"/>
          </w:tcPr>
          <w:p w:rsidR="00000000" w:rsidDel="00000000" w:rsidP="00000000" w:rsidRDefault="00000000" w:rsidRPr="00000000" w14:paraId="0000011E">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-0.018</w:t>
            </w:r>
          </w:p>
        </w:tc>
        <w:tc>
          <w:tcPr>
            <w:shd w:fill="ffffff" w:val="clear"/>
            <w:vAlign w:val="bottom"/>
          </w:tcPr>
          <w:p w:rsidR="00000000" w:rsidDel="00000000" w:rsidP="00000000" w:rsidRDefault="00000000" w:rsidRPr="00000000" w14:paraId="0000011F">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0.247</w:t>
            </w:r>
          </w:p>
        </w:tc>
        <w:tc>
          <w:tcPr>
            <w:shd w:fill="ffffff" w:val="clear"/>
            <w:vAlign w:val="bottom"/>
          </w:tcPr>
          <w:p w:rsidR="00000000" w:rsidDel="00000000" w:rsidP="00000000" w:rsidRDefault="00000000" w:rsidRPr="00000000" w14:paraId="0000012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0.394</w:t>
            </w:r>
          </w:p>
        </w:tc>
        <w:tc>
          <w:tcPr>
            <w:shd w:fill="ffffff" w:val="clear"/>
            <w:vAlign w:val="bottom"/>
          </w:tcPr>
          <w:p w:rsidR="00000000" w:rsidDel="00000000" w:rsidP="00000000" w:rsidRDefault="00000000" w:rsidRPr="00000000" w14:paraId="00000121">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-0.825</w:t>
            </w:r>
          </w:p>
        </w:tc>
        <w:tc>
          <w:tcPr>
            <w:shd w:fill="ffffff" w:val="clear"/>
            <w:vAlign w:val="bottom"/>
          </w:tcPr>
          <w:p w:rsidR="00000000" w:rsidDel="00000000" w:rsidP="00000000" w:rsidRDefault="00000000" w:rsidRPr="00000000" w14:paraId="00000122">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-0.083</w:t>
            </w:r>
          </w:p>
        </w:tc>
      </w:tr>
      <w:tr>
        <w:trPr>
          <w:cantSplit w:val="0"/>
          <w:trHeight w:val="300" w:hRule="atLeast"/>
          <w:tblHeader w:val="0"/>
        </w:trPr>
        <w:tc>
          <w:tcPr>
            <w:shd w:fill="ffffff" w:val="clear"/>
            <w:vAlign w:val="bottom"/>
          </w:tcPr>
          <w:p w:rsidR="00000000" w:rsidDel="00000000" w:rsidP="00000000" w:rsidRDefault="00000000" w:rsidRPr="00000000" w14:paraId="00000123">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S7</w:t>
            </w:r>
          </w:p>
        </w:tc>
        <w:tc>
          <w:tcPr>
            <w:shd w:fill="ffffff" w:val="clear"/>
            <w:vAlign w:val="bottom"/>
          </w:tcPr>
          <w:p w:rsidR="00000000" w:rsidDel="00000000" w:rsidP="00000000" w:rsidRDefault="00000000" w:rsidRPr="00000000" w14:paraId="00000124">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0.997</w:t>
            </w:r>
          </w:p>
        </w:tc>
        <w:tc>
          <w:tcPr>
            <w:shd w:fill="ffffff" w:val="clear"/>
            <w:vAlign w:val="bottom"/>
          </w:tcPr>
          <w:p w:rsidR="00000000" w:rsidDel="00000000" w:rsidP="00000000" w:rsidRDefault="00000000" w:rsidRPr="00000000" w14:paraId="00000125">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0.014</w:t>
            </w:r>
          </w:p>
        </w:tc>
        <w:tc>
          <w:tcPr>
            <w:shd w:fill="ffffff" w:val="clear"/>
            <w:vAlign w:val="bottom"/>
          </w:tcPr>
          <w:p w:rsidR="00000000" w:rsidDel="00000000" w:rsidP="00000000" w:rsidRDefault="00000000" w:rsidRPr="00000000" w14:paraId="00000126">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0.007</w:t>
            </w:r>
          </w:p>
        </w:tc>
        <w:tc>
          <w:tcPr>
            <w:shd w:fill="ffffff" w:val="clear"/>
            <w:vAlign w:val="bottom"/>
          </w:tcPr>
          <w:p w:rsidR="00000000" w:rsidDel="00000000" w:rsidP="00000000" w:rsidRDefault="00000000" w:rsidRPr="00000000" w14:paraId="00000127">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0.298</w:t>
            </w:r>
          </w:p>
        </w:tc>
        <w:tc>
          <w:tcPr>
            <w:shd w:fill="ffffff" w:val="clear"/>
            <w:vAlign w:val="bottom"/>
          </w:tcPr>
          <w:p w:rsidR="00000000" w:rsidDel="00000000" w:rsidP="00000000" w:rsidRDefault="00000000" w:rsidRPr="00000000" w14:paraId="00000128">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-0.118</w:t>
            </w:r>
          </w:p>
        </w:tc>
        <w:tc>
          <w:tcPr>
            <w:shd w:fill="ffffff" w:val="clear"/>
            <w:vAlign w:val="bottom"/>
          </w:tcPr>
          <w:p w:rsidR="00000000" w:rsidDel="00000000" w:rsidP="00000000" w:rsidRDefault="00000000" w:rsidRPr="00000000" w14:paraId="00000129">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-0.285</w:t>
            </w:r>
          </w:p>
        </w:tc>
        <w:tc>
          <w:tcPr>
            <w:shd w:fill="ffffff" w:val="clear"/>
            <w:vAlign w:val="bottom"/>
          </w:tcPr>
          <w:p w:rsidR="00000000" w:rsidDel="00000000" w:rsidP="00000000" w:rsidRDefault="00000000" w:rsidRPr="00000000" w14:paraId="0000012A">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-0.112</w:t>
            </w:r>
          </w:p>
        </w:tc>
        <w:tc>
          <w:tcPr>
            <w:shd w:fill="ffffff" w:val="clear"/>
            <w:vAlign w:val="bottom"/>
          </w:tcPr>
          <w:p w:rsidR="00000000" w:rsidDel="00000000" w:rsidP="00000000" w:rsidRDefault="00000000" w:rsidRPr="00000000" w14:paraId="0000012B">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-0.038</w:t>
            </w:r>
          </w:p>
        </w:tc>
        <w:tc>
          <w:tcPr>
            <w:shd w:fill="ffffff" w:val="clear"/>
            <w:vAlign w:val="bottom"/>
          </w:tcPr>
          <w:p w:rsidR="00000000" w:rsidDel="00000000" w:rsidP="00000000" w:rsidRDefault="00000000" w:rsidRPr="00000000" w14:paraId="0000012C">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0.245</w:t>
            </w:r>
          </w:p>
        </w:tc>
        <w:tc>
          <w:tcPr>
            <w:shd w:fill="ffffff" w:val="clear"/>
            <w:vAlign w:val="bottom"/>
          </w:tcPr>
          <w:p w:rsidR="00000000" w:rsidDel="00000000" w:rsidP="00000000" w:rsidRDefault="00000000" w:rsidRPr="00000000" w14:paraId="0000012D">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-0.217</w:t>
            </w:r>
          </w:p>
        </w:tc>
        <w:tc>
          <w:tcPr>
            <w:shd w:fill="ffffff" w:val="clear"/>
            <w:vAlign w:val="bottom"/>
          </w:tcPr>
          <w:p w:rsidR="00000000" w:rsidDel="00000000" w:rsidP="00000000" w:rsidRDefault="00000000" w:rsidRPr="00000000" w14:paraId="0000012E">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-0.004</w:t>
            </w:r>
          </w:p>
        </w:tc>
        <w:tc>
          <w:tcPr>
            <w:shd w:fill="ffffff" w:val="clear"/>
            <w:vAlign w:val="bottom"/>
          </w:tcPr>
          <w:p w:rsidR="00000000" w:rsidDel="00000000" w:rsidP="00000000" w:rsidRDefault="00000000" w:rsidRPr="00000000" w14:paraId="0000012F">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-0.019</w:t>
            </w:r>
          </w:p>
        </w:tc>
        <w:tc>
          <w:tcPr>
            <w:shd w:fill="ffffff" w:val="clear"/>
            <w:vAlign w:val="bottom"/>
          </w:tcPr>
          <w:p w:rsidR="00000000" w:rsidDel="00000000" w:rsidP="00000000" w:rsidRDefault="00000000" w:rsidRPr="00000000" w14:paraId="0000013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0.199</w:t>
            </w:r>
          </w:p>
        </w:tc>
      </w:tr>
      <w:tr>
        <w:trPr>
          <w:cantSplit w:val="0"/>
          <w:trHeight w:val="300" w:hRule="atLeast"/>
          <w:tblHeader w:val="0"/>
        </w:trPr>
        <w:tc>
          <w:tcPr>
            <w:shd w:fill="ffffff" w:val="clear"/>
            <w:vAlign w:val="bottom"/>
          </w:tcPr>
          <w:p w:rsidR="00000000" w:rsidDel="00000000" w:rsidP="00000000" w:rsidRDefault="00000000" w:rsidRPr="00000000" w14:paraId="00000131">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S8</w:t>
            </w:r>
          </w:p>
        </w:tc>
        <w:tc>
          <w:tcPr>
            <w:shd w:fill="ffffff" w:val="clear"/>
            <w:vAlign w:val="bottom"/>
          </w:tcPr>
          <w:p w:rsidR="00000000" w:rsidDel="00000000" w:rsidP="00000000" w:rsidRDefault="00000000" w:rsidRPr="00000000" w14:paraId="00000132">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0.998</w:t>
            </w:r>
          </w:p>
        </w:tc>
        <w:tc>
          <w:tcPr>
            <w:shd w:fill="ffffff" w:val="clear"/>
            <w:vAlign w:val="bottom"/>
          </w:tcPr>
          <w:p w:rsidR="00000000" w:rsidDel="00000000" w:rsidP="00000000" w:rsidRDefault="00000000" w:rsidRPr="00000000" w14:paraId="00000133">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0.003</w:t>
            </w:r>
          </w:p>
        </w:tc>
        <w:tc>
          <w:tcPr>
            <w:shd w:fill="ffffff" w:val="clear"/>
            <w:vAlign w:val="bottom"/>
          </w:tcPr>
          <w:p w:rsidR="00000000" w:rsidDel="00000000" w:rsidP="00000000" w:rsidRDefault="00000000" w:rsidRPr="00000000" w14:paraId="00000134">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0.225</w:t>
            </w:r>
          </w:p>
        </w:tc>
        <w:tc>
          <w:tcPr>
            <w:shd w:fill="ffffff" w:val="clear"/>
            <w:vAlign w:val="bottom"/>
          </w:tcPr>
          <w:p w:rsidR="00000000" w:rsidDel="00000000" w:rsidP="00000000" w:rsidRDefault="00000000" w:rsidRPr="00000000" w14:paraId="00000135">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0.206</w:t>
            </w:r>
          </w:p>
        </w:tc>
        <w:tc>
          <w:tcPr>
            <w:shd w:fill="ffffff" w:val="clear"/>
            <w:vAlign w:val="bottom"/>
          </w:tcPr>
          <w:p w:rsidR="00000000" w:rsidDel="00000000" w:rsidP="00000000" w:rsidRDefault="00000000" w:rsidRPr="00000000" w14:paraId="00000136">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-0.305</w:t>
            </w:r>
          </w:p>
        </w:tc>
        <w:tc>
          <w:tcPr>
            <w:shd w:fill="ffffff" w:val="clear"/>
            <w:vAlign w:val="bottom"/>
          </w:tcPr>
          <w:p w:rsidR="00000000" w:rsidDel="00000000" w:rsidP="00000000" w:rsidRDefault="00000000" w:rsidRPr="00000000" w14:paraId="00000137">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0.319</w:t>
            </w:r>
          </w:p>
        </w:tc>
        <w:tc>
          <w:tcPr>
            <w:shd w:fill="ffffff" w:val="clear"/>
            <w:vAlign w:val="bottom"/>
          </w:tcPr>
          <w:p w:rsidR="00000000" w:rsidDel="00000000" w:rsidP="00000000" w:rsidRDefault="00000000" w:rsidRPr="00000000" w14:paraId="00000138">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-0.283</w:t>
            </w:r>
          </w:p>
        </w:tc>
        <w:tc>
          <w:tcPr>
            <w:shd w:fill="ffffff" w:val="clear"/>
            <w:vAlign w:val="bottom"/>
          </w:tcPr>
          <w:p w:rsidR="00000000" w:rsidDel="00000000" w:rsidP="00000000" w:rsidRDefault="00000000" w:rsidRPr="00000000" w14:paraId="00000139">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0.006</w:t>
            </w:r>
          </w:p>
        </w:tc>
        <w:tc>
          <w:tcPr>
            <w:shd w:fill="ffffff" w:val="clear"/>
            <w:vAlign w:val="bottom"/>
          </w:tcPr>
          <w:p w:rsidR="00000000" w:rsidDel="00000000" w:rsidP="00000000" w:rsidRDefault="00000000" w:rsidRPr="00000000" w14:paraId="0000013A">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-0.096</w:t>
            </w:r>
          </w:p>
        </w:tc>
        <w:tc>
          <w:tcPr>
            <w:shd w:fill="ffffff" w:val="clear"/>
            <w:vAlign w:val="bottom"/>
          </w:tcPr>
          <w:p w:rsidR="00000000" w:rsidDel="00000000" w:rsidP="00000000" w:rsidRDefault="00000000" w:rsidRPr="00000000" w14:paraId="0000013B">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0.195</w:t>
            </w:r>
          </w:p>
        </w:tc>
        <w:tc>
          <w:tcPr>
            <w:shd w:fill="ffffff" w:val="clear"/>
            <w:vAlign w:val="bottom"/>
          </w:tcPr>
          <w:p w:rsidR="00000000" w:rsidDel="00000000" w:rsidP="00000000" w:rsidRDefault="00000000" w:rsidRPr="00000000" w14:paraId="0000013C">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-0.325</w:t>
            </w:r>
          </w:p>
        </w:tc>
        <w:tc>
          <w:tcPr>
            <w:shd w:fill="ffffff" w:val="clear"/>
            <w:vAlign w:val="bottom"/>
          </w:tcPr>
          <w:p w:rsidR="00000000" w:rsidDel="00000000" w:rsidP="00000000" w:rsidRDefault="00000000" w:rsidRPr="00000000" w14:paraId="0000013D">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0.310</w:t>
            </w:r>
          </w:p>
        </w:tc>
        <w:tc>
          <w:tcPr>
            <w:shd w:fill="ffffff" w:val="clear"/>
            <w:vAlign w:val="bottom"/>
          </w:tcPr>
          <w:p w:rsidR="00000000" w:rsidDel="00000000" w:rsidP="00000000" w:rsidRDefault="00000000" w:rsidRPr="00000000" w14:paraId="0000013E">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-0.089</w:t>
            </w:r>
          </w:p>
        </w:tc>
      </w:tr>
      <w:tr>
        <w:trPr>
          <w:cantSplit w:val="0"/>
          <w:trHeight w:val="300" w:hRule="atLeast"/>
          <w:tblHeader w:val="0"/>
        </w:trPr>
        <w:tc>
          <w:tcPr>
            <w:shd w:fill="ffffff" w:val="clear"/>
            <w:vAlign w:val="bottom"/>
          </w:tcPr>
          <w:p w:rsidR="00000000" w:rsidDel="00000000" w:rsidP="00000000" w:rsidRDefault="00000000" w:rsidRPr="00000000" w14:paraId="0000013F">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S9</w:t>
            </w:r>
          </w:p>
        </w:tc>
        <w:tc>
          <w:tcPr>
            <w:shd w:fill="ffffff" w:val="clear"/>
            <w:vAlign w:val="bottom"/>
          </w:tcPr>
          <w:p w:rsidR="00000000" w:rsidDel="00000000" w:rsidP="00000000" w:rsidRDefault="00000000" w:rsidRPr="00000000" w14:paraId="0000014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0.991</w:t>
            </w:r>
          </w:p>
        </w:tc>
        <w:tc>
          <w:tcPr>
            <w:shd w:fill="ffffff" w:val="clear"/>
            <w:vAlign w:val="bottom"/>
          </w:tcPr>
          <w:p w:rsidR="00000000" w:rsidDel="00000000" w:rsidP="00000000" w:rsidRDefault="00000000" w:rsidRPr="00000000" w14:paraId="00000141">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0.004</w:t>
            </w:r>
          </w:p>
        </w:tc>
        <w:tc>
          <w:tcPr>
            <w:shd w:fill="ffffff" w:val="clear"/>
            <w:vAlign w:val="bottom"/>
          </w:tcPr>
          <w:p w:rsidR="00000000" w:rsidDel="00000000" w:rsidP="00000000" w:rsidRDefault="00000000" w:rsidRPr="00000000" w14:paraId="00000142">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0.087</w:t>
            </w:r>
          </w:p>
        </w:tc>
        <w:tc>
          <w:tcPr>
            <w:shd w:fill="ffffff" w:val="clear"/>
            <w:vAlign w:val="bottom"/>
          </w:tcPr>
          <w:p w:rsidR="00000000" w:rsidDel="00000000" w:rsidP="00000000" w:rsidRDefault="00000000" w:rsidRPr="00000000" w14:paraId="00000143">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0.039</w:t>
            </w:r>
          </w:p>
        </w:tc>
        <w:tc>
          <w:tcPr>
            <w:shd w:fill="ffffff" w:val="clear"/>
            <w:vAlign w:val="bottom"/>
          </w:tcPr>
          <w:p w:rsidR="00000000" w:rsidDel="00000000" w:rsidP="00000000" w:rsidRDefault="00000000" w:rsidRPr="00000000" w14:paraId="00000144">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0.012</w:t>
            </w:r>
          </w:p>
        </w:tc>
        <w:tc>
          <w:tcPr>
            <w:shd w:fill="ffffff" w:val="clear"/>
            <w:vAlign w:val="bottom"/>
          </w:tcPr>
          <w:p w:rsidR="00000000" w:rsidDel="00000000" w:rsidP="00000000" w:rsidRDefault="00000000" w:rsidRPr="00000000" w14:paraId="00000145">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-0.082</w:t>
            </w:r>
          </w:p>
        </w:tc>
        <w:tc>
          <w:tcPr>
            <w:shd w:fill="ffffff" w:val="clear"/>
            <w:vAlign w:val="bottom"/>
          </w:tcPr>
          <w:p w:rsidR="00000000" w:rsidDel="00000000" w:rsidP="00000000" w:rsidRDefault="00000000" w:rsidRPr="00000000" w14:paraId="00000146">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0.026</w:t>
            </w:r>
          </w:p>
        </w:tc>
        <w:tc>
          <w:tcPr>
            <w:shd w:fill="ffffff" w:val="clear"/>
            <w:vAlign w:val="bottom"/>
          </w:tcPr>
          <w:p w:rsidR="00000000" w:rsidDel="00000000" w:rsidP="00000000" w:rsidRDefault="00000000" w:rsidRPr="00000000" w14:paraId="00000147">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-0.005</w:t>
            </w:r>
          </w:p>
        </w:tc>
        <w:tc>
          <w:tcPr>
            <w:shd w:fill="ffffff" w:val="clear"/>
            <w:vAlign w:val="bottom"/>
          </w:tcPr>
          <w:p w:rsidR="00000000" w:rsidDel="00000000" w:rsidP="00000000" w:rsidRDefault="00000000" w:rsidRPr="00000000" w14:paraId="00000148">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-0.006</w:t>
            </w:r>
          </w:p>
        </w:tc>
        <w:tc>
          <w:tcPr>
            <w:shd w:fill="ffffff" w:val="clear"/>
            <w:vAlign w:val="bottom"/>
          </w:tcPr>
          <w:p w:rsidR="00000000" w:rsidDel="00000000" w:rsidP="00000000" w:rsidRDefault="00000000" w:rsidRPr="00000000" w14:paraId="00000149">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0.024</w:t>
            </w:r>
          </w:p>
        </w:tc>
        <w:tc>
          <w:tcPr>
            <w:shd w:fill="ffffff" w:val="clear"/>
            <w:vAlign w:val="bottom"/>
          </w:tcPr>
          <w:p w:rsidR="00000000" w:rsidDel="00000000" w:rsidP="00000000" w:rsidRDefault="00000000" w:rsidRPr="00000000" w14:paraId="0000014A">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0.016</w:t>
            </w:r>
          </w:p>
        </w:tc>
        <w:tc>
          <w:tcPr>
            <w:shd w:fill="ffffff" w:val="clear"/>
            <w:vAlign w:val="bottom"/>
          </w:tcPr>
          <w:p w:rsidR="00000000" w:rsidDel="00000000" w:rsidP="00000000" w:rsidRDefault="00000000" w:rsidRPr="00000000" w14:paraId="0000014B">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0.015</w:t>
            </w:r>
          </w:p>
        </w:tc>
        <w:tc>
          <w:tcPr>
            <w:shd w:fill="ffffff" w:val="clear"/>
            <w:vAlign w:val="bottom"/>
          </w:tcPr>
          <w:p w:rsidR="00000000" w:rsidDel="00000000" w:rsidP="00000000" w:rsidRDefault="00000000" w:rsidRPr="00000000" w14:paraId="0000014C">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-0.056</w:t>
            </w:r>
          </w:p>
        </w:tc>
      </w:tr>
      <w:tr>
        <w:trPr>
          <w:cantSplit w:val="0"/>
          <w:trHeight w:val="300" w:hRule="atLeast"/>
          <w:tblHeader w:val="0"/>
        </w:trPr>
        <w:tc>
          <w:tcPr>
            <w:shd w:fill="ffffff" w:val="clear"/>
            <w:vAlign w:val="bottom"/>
          </w:tcPr>
          <w:p w:rsidR="00000000" w:rsidDel="00000000" w:rsidP="00000000" w:rsidRDefault="00000000" w:rsidRPr="00000000" w14:paraId="0000014D">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S10</w:t>
            </w:r>
          </w:p>
        </w:tc>
        <w:tc>
          <w:tcPr>
            <w:shd w:fill="ffffff" w:val="clear"/>
            <w:vAlign w:val="bottom"/>
          </w:tcPr>
          <w:p w:rsidR="00000000" w:rsidDel="00000000" w:rsidP="00000000" w:rsidRDefault="00000000" w:rsidRPr="00000000" w14:paraId="0000014E">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0.993</w:t>
            </w:r>
          </w:p>
        </w:tc>
        <w:tc>
          <w:tcPr>
            <w:shd w:fill="ffffff" w:val="clear"/>
            <w:vAlign w:val="bottom"/>
          </w:tcPr>
          <w:p w:rsidR="00000000" w:rsidDel="00000000" w:rsidP="00000000" w:rsidRDefault="00000000" w:rsidRPr="00000000" w14:paraId="0000014F">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0.015</w:t>
            </w:r>
          </w:p>
        </w:tc>
        <w:tc>
          <w:tcPr>
            <w:shd w:fill="ffffff" w:val="clear"/>
            <w:vAlign w:val="bottom"/>
          </w:tcPr>
          <w:p w:rsidR="00000000" w:rsidDel="00000000" w:rsidP="00000000" w:rsidRDefault="00000000" w:rsidRPr="00000000" w14:paraId="0000015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0.093</w:t>
            </w:r>
          </w:p>
        </w:tc>
        <w:tc>
          <w:tcPr>
            <w:shd w:fill="ffffff" w:val="clear"/>
            <w:vAlign w:val="bottom"/>
          </w:tcPr>
          <w:p w:rsidR="00000000" w:rsidDel="00000000" w:rsidP="00000000" w:rsidRDefault="00000000" w:rsidRPr="00000000" w14:paraId="00000151">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0.006</w:t>
            </w:r>
          </w:p>
        </w:tc>
        <w:tc>
          <w:tcPr>
            <w:shd w:fill="ffffff" w:val="clear"/>
            <w:vAlign w:val="bottom"/>
          </w:tcPr>
          <w:p w:rsidR="00000000" w:rsidDel="00000000" w:rsidP="00000000" w:rsidRDefault="00000000" w:rsidRPr="00000000" w14:paraId="00000152">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-0.043</w:t>
            </w:r>
          </w:p>
        </w:tc>
        <w:tc>
          <w:tcPr>
            <w:shd w:fill="ffffff" w:val="clear"/>
            <w:vAlign w:val="bottom"/>
          </w:tcPr>
          <w:p w:rsidR="00000000" w:rsidDel="00000000" w:rsidP="00000000" w:rsidRDefault="00000000" w:rsidRPr="00000000" w14:paraId="00000153">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0.008</w:t>
            </w:r>
          </w:p>
        </w:tc>
        <w:tc>
          <w:tcPr>
            <w:shd w:fill="ffffff" w:val="clear"/>
            <w:vAlign w:val="bottom"/>
          </w:tcPr>
          <w:p w:rsidR="00000000" w:rsidDel="00000000" w:rsidP="00000000" w:rsidRDefault="00000000" w:rsidRPr="00000000" w14:paraId="00000154">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-0.004</w:t>
            </w:r>
          </w:p>
        </w:tc>
        <w:tc>
          <w:tcPr>
            <w:shd w:fill="ffffff" w:val="clear"/>
            <w:vAlign w:val="bottom"/>
          </w:tcPr>
          <w:p w:rsidR="00000000" w:rsidDel="00000000" w:rsidP="00000000" w:rsidRDefault="00000000" w:rsidRPr="00000000" w14:paraId="00000155">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0.000</w:t>
            </w:r>
          </w:p>
        </w:tc>
        <w:tc>
          <w:tcPr>
            <w:shd w:fill="ffffff" w:val="clear"/>
            <w:vAlign w:val="bottom"/>
          </w:tcPr>
          <w:p w:rsidR="00000000" w:rsidDel="00000000" w:rsidP="00000000" w:rsidRDefault="00000000" w:rsidRPr="00000000" w14:paraId="00000156">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-0.046</w:t>
            </w:r>
          </w:p>
        </w:tc>
        <w:tc>
          <w:tcPr>
            <w:shd w:fill="ffffff" w:val="clear"/>
            <w:vAlign w:val="bottom"/>
          </w:tcPr>
          <w:p w:rsidR="00000000" w:rsidDel="00000000" w:rsidP="00000000" w:rsidRDefault="00000000" w:rsidRPr="00000000" w14:paraId="00000157">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0.154</w:t>
            </w:r>
          </w:p>
        </w:tc>
        <w:tc>
          <w:tcPr>
            <w:shd w:fill="ffffff" w:val="clear"/>
            <w:vAlign w:val="bottom"/>
          </w:tcPr>
          <w:p w:rsidR="00000000" w:rsidDel="00000000" w:rsidP="00000000" w:rsidRDefault="00000000" w:rsidRPr="00000000" w14:paraId="00000158">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0.048</w:t>
            </w:r>
          </w:p>
        </w:tc>
        <w:tc>
          <w:tcPr>
            <w:shd w:fill="ffffff" w:val="clear"/>
            <w:vAlign w:val="bottom"/>
          </w:tcPr>
          <w:p w:rsidR="00000000" w:rsidDel="00000000" w:rsidP="00000000" w:rsidRDefault="00000000" w:rsidRPr="00000000" w14:paraId="00000159">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-0.147</w:t>
            </w:r>
          </w:p>
        </w:tc>
        <w:tc>
          <w:tcPr>
            <w:shd w:fill="ffffff" w:val="clear"/>
            <w:vAlign w:val="bottom"/>
          </w:tcPr>
          <w:p w:rsidR="00000000" w:rsidDel="00000000" w:rsidP="00000000" w:rsidRDefault="00000000" w:rsidRPr="00000000" w14:paraId="0000015A">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-0.085</w:t>
            </w:r>
          </w:p>
        </w:tc>
      </w:tr>
      <w:tr>
        <w:trPr>
          <w:cantSplit w:val="0"/>
          <w:trHeight w:val="300" w:hRule="atLeast"/>
          <w:tblHeader w:val="0"/>
        </w:trPr>
        <w:tc>
          <w:tcPr>
            <w:shd w:fill="ffffff" w:val="clear"/>
            <w:vAlign w:val="bottom"/>
          </w:tcPr>
          <w:p w:rsidR="00000000" w:rsidDel="00000000" w:rsidP="00000000" w:rsidRDefault="00000000" w:rsidRPr="00000000" w14:paraId="0000015B">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S11</w:t>
            </w:r>
          </w:p>
        </w:tc>
        <w:tc>
          <w:tcPr>
            <w:shd w:fill="ffffff" w:val="clear"/>
            <w:vAlign w:val="bottom"/>
          </w:tcPr>
          <w:p w:rsidR="00000000" w:rsidDel="00000000" w:rsidP="00000000" w:rsidRDefault="00000000" w:rsidRPr="00000000" w14:paraId="0000015C">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0.998</w:t>
            </w:r>
          </w:p>
        </w:tc>
        <w:tc>
          <w:tcPr>
            <w:shd w:fill="ffffff" w:val="clear"/>
            <w:vAlign w:val="bottom"/>
          </w:tcPr>
          <w:p w:rsidR="00000000" w:rsidDel="00000000" w:rsidP="00000000" w:rsidRDefault="00000000" w:rsidRPr="00000000" w14:paraId="0000015D">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0.008</w:t>
            </w:r>
          </w:p>
        </w:tc>
        <w:tc>
          <w:tcPr>
            <w:shd w:fill="ffffff" w:val="clear"/>
            <w:vAlign w:val="bottom"/>
          </w:tcPr>
          <w:p w:rsidR="00000000" w:rsidDel="00000000" w:rsidP="00000000" w:rsidRDefault="00000000" w:rsidRPr="00000000" w14:paraId="0000015E">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0.201</w:t>
            </w:r>
          </w:p>
        </w:tc>
        <w:tc>
          <w:tcPr>
            <w:shd w:fill="ffffff" w:val="clear"/>
            <w:vAlign w:val="bottom"/>
          </w:tcPr>
          <w:p w:rsidR="00000000" w:rsidDel="00000000" w:rsidP="00000000" w:rsidRDefault="00000000" w:rsidRPr="00000000" w14:paraId="0000015F">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-0.061</w:t>
            </w:r>
          </w:p>
        </w:tc>
        <w:tc>
          <w:tcPr>
            <w:shd w:fill="ffffff" w:val="clear"/>
            <w:vAlign w:val="bottom"/>
          </w:tcPr>
          <w:p w:rsidR="00000000" w:rsidDel="00000000" w:rsidP="00000000" w:rsidRDefault="00000000" w:rsidRPr="00000000" w14:paraId="0000016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-0.425</w:t>
            </w:r>
          </w:p>
        </w:tc>
        <w:tc>
          <w:tcPr>
            <w:shd w:fill="ffffff" w:val="clear"/>
            <w:vAlign w:val="bottom"/>
          </w:tcPr>
          <w:p w:rsidR="00000000" w:rsidDel="00000000" w:rsidP="00000000" w:rsidRDefault="00000000" w:rsidRPr="00000000" w14:paraId="00000161">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0.155</w:t>
            </w:r>
          </w:p>
        </w:tc>
        <w:tc>
          <w:tcPr>
            <w:shd w:fill="ffffff" w:val="clear"/>
            <w:vAlign w:val="bottom"/>
          </w:tcPr>
          <w:p w:rsidR="00000000" w:rsidDel="00000000" w:rsidP="00000000" w:rsidRDefault="00000000" w:rsidRPr="00000000" w14:paraId="00000162">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0.060</w:t>
            </w:r>
          </w:p>
        </w:tc>
        <w:tc>
          <w:tcPr>
            <w:shd w:fill="ffffff" w:val="clear"/>
            <w:vAlign w:val="bottom"/>
          </w:tcPr>
          <w:p w:rsidR="00000000" w:rsidDel="00000000" w:rsidP="00000000" w:rsidRDefault="00000000" w:rsidRPr="00000000" w14:paraId="00000163">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-0.012</w:t>
            </w:r>
          </w:p>
        </w:tc>
        <w:tc>
          <w:tcPr>
            <w:shd w:fill="ffffff" w:val="clear"/>
            <w:vAlign w:val="bottom"/>
          </w:tcPr>
          <w:p w:rsidR="00000000" w:rsidDel="00000000" w:rsidP="00000000" w:rsidRDefault="00000000" w:rsidRPr="00000000" w14:paraId="00000164">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0.020</w:t>
            </w:r>
          </w:p>
        </w:tc>
        <w:tc>
          <w:tcPr>
            <w:shd w:fill="ffffff" w:val="clear"/>
            <w:vAlign w:val="bottom"/>
          </w:tcPr>
          <w:p w:rsidR="00000000" w:rsidDel="00000000" w:rsidP="00000000" w:rsidRDefault="00000000" w:rsidRPr="00000000" w14:paraId="00000165">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0.081</w:t>
            </w:r>
          </w:p>
        </w:tc>
        <w:tc>
          <w:tcPr>
            <w:shd w:fill="ffffff" w:val="clear"/>
            <w:vAlign w:val="bottom"/>
          </w:tcPr>
          <w:p w:rsidR="00000000" w:rsidDel="00000000" w:rsidP="00000000" w:rsidRDefault="00000000" w:rsidRPr="00000000" w14:paraId="00000166">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-0.155</w:t>
            </w:r>
          </w:p>
        </w:tc>
        <w:tc>
          <w:tcPr>
            <w:shd w:fill="ffffff" w:val="clear"/>
            <w:vAlign w:val="bottom"/>
          </w:tcPr>
          <w:p w:rsidR="00000000" w:rsidDel="00000000" w:rsidP="00000000" w:rsidRDefault="00000000" w:rsidRPr="00000000" w14:paraId="00000167">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0.180</w:t>
            </w:r>
          </w:p>
        </w:tc>
        <w:tc>
          <w:tcPr>
            <w:shd w:fill="ffffff" w:val="clear"/>
            <w:vAlign w:val="bottom"/>
          </w:tcPr>
          <w:p w:rsidR="00000000" w:rsidDel="00000000" w:rsidP="00000000" w:rsidRDefault="00000000" w:rsidRPr="00000000" w14:paraId="00000168">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0.216</w:t>
            </w:r>
          </w:p>
        </w:tc>
      </w:tr>
      <w:tr>
        <w:trPr>
          <w:cantSplit w:val="0"/>
          <w:trHeight w:val="300" w:hRule="atLeast"/>
          <w:tblHeader w:val="0"/>
        </w:trPr>
        <w:tc>
          <w:tcPr>
            <w:shd w:fill="auto" w:val="clear"/>
            <w:vAlign w:val="bottom"/>
          </w:tcPr>
          <w:p w:rsidR="00000000" w:rsidDel="00000000" w:rsidP="00000000" w:rsidRDefault="00000000" w:rsidRPr="00000000" w14:paraId="00000169">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S12</w:t>
            </w:r>
          </w:p>
        </w:tc>
        <w:tc>
          <w:tcPr>
            <w:shd w:fill="auto" w:val="clear"/>
            <w:vAlign w:val="bottom"/>
          </w:tcPr>
          <w:p w:rsidR="00000000" w:rsidDel="00000000" w:rsidP="00000000" w:rsidRDefault="00000000" w:rsidRPr="00000000" w14:paraId="0000016A">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0.989</w:t>
            </w:r>
          </w:p>
        </w:tc>
        <w:tc>
          <w:tcPr>
            <w:shd w:fill="auto" w:val="clear"/>
            <w:vAlign w:val="bottom"/>
          </w:tcPr>
          <w:p w:rsidR="00000000" w:rsidDel="00000000" w:rsidP="00000000" w:rsidRDefault="00000000" w:rsidRPr="00000000" w14:paraId="0000016B">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0.028</w:t>
            </w:r>
          </w:p>
        </w:tc>
        <w:tc>
          <w:tcPr>
            <w:shd w:fill="auto" w:val="clear"/>
            <w:vAlign w:val="bottom"/>
          </w:tcPr>
          <w:p w:rsidR="00000000" w:rsidDel="00000000" w:rsidP="00000000" w:rsidRDefault="00000000" w:rsidRPr="00000000" w14:paraId="0000016C">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-0.011</w:t>
            </w:r>
          </w:p>
        </w:tc>
        <w:tc>
          <w:tcPr>
            <w:shd w:fill="auto" w:val="clear"/>
            <w:vAlign w:val="bottom"/>
          </w:tcPr>
          <w:p w:rsidR="00000000" w:rsidDel="00000000" w:rsidP="00000000" w:rsidRDefault="00000000" w:rsidRPr="00000000" w14:paraId="0000016D">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0.075</w:t>
            </w:r>
          </w:p>
        </w:tc>
        <w:tc>
          <w:tcPr>
            <w:shd w:fill="auto" w:val="clear"/>
            <w:vAlign w:val="bottom"/>
          </w:tcPr>
          <w:p w:rsidR="00000000" w:rsidDel="00000000" w:rsidP="00000000" w:rsidRDefault="00000000" w:rsidRPr="00000000" w14:paraId="0000016E">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-0.289</w:t>
            </w:r>
          </w:p>
        </w:tc>
        <w:tc>
          <w:tcPr>
            <w:shd w:fill="auto" w:val="clear"/>
            <w:vAlign w:val="bottom"/>
          </w:tcPr>
          <w:p w:rsidR="00000000" w:rsidDel="00000000" w:rsidP="00000000" w:rsidRDefault="00000000" w:rsidRPr="00000000" w14:paraId="0000016F">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-0.477</w:t>
            </w:r>
          </w:p>
        </w:tc>
        <w:tc>
          <w:tcPr>
            <w:shd w:fill="auto" w:val="clear"/>
            <w:vAlign w:val="bottom"/>
          </w:tcPr>
          <w:p w:rsidR="00000000" w:rsidDel="00000000" w:rsidP="00000000" w:rsidRDefault="00000000" w:rsidRPr="00000000" w14:paraId="0000017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-0.220</w:t>
            </w:r>
          </w:p>
        </w:tc>
        <w:tc>
          <w:tcPr>
            <w:shd w:fill="auto" w:val="clear"/>
            <w:vAlign w:val="bottom"/>
          </w:tcPr>
          <w:p w:rsidR="00000000" w:rsidDel="00000000" w:rsidP="00000000" w:rsidRDefault="00000000" w:rsidRPr="00000000" w14:paraId="00000171">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-0.004</w:t>
            </w:r>
          </w:p>
        </w:tc>
        <w:tc>
          <w:tcPr>
            <w:shd w:fill="auto" w:val="clear"/>
            <w:vAlign w:val="bottom"/>
          </w:tcPr>
          <w:p w:rsidR="00000000" w:rsidDel="00000000" w:rsidP="00000000" w:rsidRDefault="00000000" w:rsidRPr="00000000" w14:paraId="00000172">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0.003</w:t>
            </w:r>
          </w:p>
        </w:tc>
        <w:tc>
          <w:tcPr>
            <w:shd w:fill="auto" w:val="clear"/>
            <w:vAlign w:val="bottom"/>
          </w:tcPr>
          <w:p w:rsidR="00000000" w:rsidDel="00000000" w:rsidP="00000000" w:rsidRDefault="00000000" w:rsidRPr="00000000" w14:paraId="00000173">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0.465</w:t>
            </w:r>
          </w:p>
        </w:tc>
        <w:tc>
          <w:tcPr>
            <w:shd w:fill="auto" w:val="clear"/>
            <w:vAlign w:val="bottom"/>
          </w:tcPr>
          <w:p w:rsidR="00000000" w:rsidDel="00000000" w:rsidP="00000000" w:rsidRDefault="00000000" w:rsidRPr="00000000" w14:paraId="00000174">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0.198</w:t>
            </w:r>
          </w:p>
        </w:tc>
        <w:tc>
          <w:tcPr>
            <w:shd w:fill="auto" w:val="clear"/>
            <w:vAlign w:val="bottom"/>
          </w:tcPr>
          <w:p w:rsidR="00000000" w:rsidDel="00000000" w:rsidP="00000000" w:rsidRDefault="00000000" w:rsidRPr="00000000" w14:paraId="00000175">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-0.928</w:t>
            </w:r>
          </w:p>
        </w:tc>
        <w:tc>
          <w:tcPr>
            <w:shd w:fill="auto" w:val="clear"/>
            <w:vAlign w:val="bottom"/>
          </w:tcPr>
          <w:p w:rsidR="00000000" w:rsidDel="00000000" w:rsidP="00000000" w:rsidRDefault="00000000" w:rsidRPr="00000000" w14:paraId="00000176">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0.460</w:t>
            </w:r>
          </w:p>
        </w:tc>
      </w:tr>
      <w:tr>
        <w:trPr>
          <w:cantSplit w:val="0"/>
          <w:trHeight w:val="300" w:hRule="atLeast"/>
          <w:tblHeader w:val="0"/>
        </w:trPr>
        <w:tc>
          <w:tcPr>
            <w:shd w:fill="ffffff" w:val="clear"/>
            <w:vAlign w:val="bottom"/>
          </w:tcPr>
          <w:p w:rsidR="00000000" w:rsidDel="00000000" w:rsidP="00000000" w:rsidRDefault="00000000" w:rsidRPr="00000000" w14:paraId="00000177">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S13</w:t>
            </w:r>
          </w:p>
        </w:tc>
        <w:tc>
          <w:tcPr>
            <w:shd w:fill="ffffff" w:val="clear"/>
            <w:vAlign w:val="bottom"/>
          </w:tcPr>
          <w:p w:rsidR="00000000" w:rsidDel="00000000" w:rsidP="00000000" w:rsidRDefault="00000000" w:rsidRPr="00000000" w14:paraId="00000178">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0.989</w:t>
            </w:r>
          </w:p>
        </w:tc>
        <w:tc>
          <w:tcPr>
            <w:shd w:fill="ffffff" w:val="clear"/>
            <w:vAlign w:val="bottom"/>
          </w:tcPr>
          <w:p w:rsidR="00000000" w:rsidDel="00000000" w:rsidP="00000000" w:rsidRDefault="00000000" w:rsidRPr="00000000" w14:paraId="00000179">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0.028</w:t>
            </w:r>
          </w:p>
        </w:tc>
        <w:tc>
          <w:tcPr>
            <w:shd w:fill="ffffff" w:val="clear"/>
            <w:vAlign w:val="bottom"/>
          </w:tcPr>
          <w:p w:rsidR="00000000" w:rsidDel="00000000" w:rsidP="00000000" w:rsidRDefault="00000000" w:rsidRPr="00000000" w14:paraId="0000017A">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-0.011</w:t>
            </w:r>
          </w:p>
        </w:tc>
        <w:tc>
          <w:tcPr>
            <w:shd w:fill="ffffff" w:val="clear"/>
            <w:vAlign w:val="bottom"/>
          </w:tcPr>
          <w:p w:rsidR="00000000" w:rsidDel="00000000" w:rsidP="00000000" w:rsidRDefault="00000000" w:rsidRPr="00000000" w14:paraId="0000017B">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0.075</w:t>
            </w:r>
          </w:p>
        </w:tc>
        <w:tc>
          <w:tcPr>
            <w:shd w:fill="ffffff" w:val="clear"/>
            <w:vAlign w:val="bottom"/>
          </w:tcPr>
          <w:p w:rsidR="00000000" w:rsidDel="00000000" w:rsidP="00000000" w:rsidRDefault="00000000" w:rsidRPr="00000000" w14:paraId="0000017C">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-0.289</w:t>
            </w:r>
          </w:p>
        </w:tc>
        <w:tc>
          <w:tcPr>
            <w:shd w:fill="ffffff" w:val="clear"/>
            <w:vAlign w:val="bottom"/>
          </w:tcPr>
          <w:p w:rsidR="00000000" w:rsidDel="00000000" w:rsidP="00000000" w:rsidRDefault="00000000" w:rsidRPr="00000000" w14:paraId="0000017D">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-0.477</w:t>
            </w:r>
          </w:p>
        </w:tc>
        <w:tc>
          <w:tcPr>
            <w:shd w:fill="ffffff" w:val="clear"/>
            <w:vAlign w:val="bottom"/>
          </w:tcPr>
          <w:p w:rsidR="00000000" w:rsidDel="00000000" w:rsidP="00000000" w:rsidRDefault="00000000" w:rsidRPr="00000000" w14:paraId="0000017E">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-0.220</w:t>
            </w:r>
          </w:p>
        </w:tc>
        <w:tc>
          <w:tcPr>
            <w:shd w:fill="ffffff" w:val="clear"/>
            <w:vAlign w:val="bottom"/>
          </w:tcPr>
          <w:p w:rsidR="00000000" w:rsidDel="00000000" w:rsidP="00000000" w:rsidRDefault="00000000" w:rsidRPr="00000000" w14:paraId="0000017F">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-0.004</w:t>
            </w:r>
          </w:p>
        </w:tc>
        <w:tc>
          <w:tcPr>
            <w:shd w:fill="ffffff" w:val="clear"/>
            <w:vAlign w:val="bottom"/>
          </w:tcPr>
          <w:p w:rsidR="00000000" w:rsidDel="00000000" w:rsidP="00000000" w:rsidRDefault="00000000" w:rsidRPr="00000000" w14:paraId="0000018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0.003</w:t>
            </w:r>
          </w:p>
        </w:tc>
        <w:tc>
          <w:tcPr>
            <w:shd w:fill="ffffff" w:val="clear"/>
            <w:vAlign w:val="bottom"/>
          </w:tcPr>
          <w:p w:rsidR="00000000" w:rsidDel="00000000" w:rsidP="00000000" w:rsidRDefault="00000000" w:rsidRPr="00000000" w14:paraId="00000181">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0.465</w:t>
            </w:r>
          </w:p>
        </w:tc>
        <w:tc>
          <w:tcPr>
            <w:shd w:fill="ffffff" w:val="clear"/>
            <w:vAlign w:val="bottom"/>
          </w:tcPr>
          <w:p w:rsidR="00000000" w:rsidDel="00000000" w:rsidP="00000000" w:rsidRDefault="00000000" w:rsidRPr="00000000" w14:paraId="00000182">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0.198</w:t>
            </w:r>
          </w:p>
        </w:tc>
        <w:tc>
          <w:tcPr>
            <w:shd w:fill="ffffff" w:val="clear"/>
            <w:vAlign w:val="bottom"/>
          </w:tcPr>
          <w:p w:rsidR="00000000" w:rsidDel="00000000" w:rsidP="00000000" w:rsidRDefault="00000000" w:rsidRPr="00000000" w14:paraId="00000183">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-0.928</w:t>
            </w:r>
          </w:p>
        </w:tc>
        <w:tc>
          <w:tcPr>
            <w:shd w:fill="ffffff" w:val="clear"/>
            <w:vAlign w:val="bottom"/>
          </w:tcPr>
          <w:p w:rsidR="00000000" w:rsidDel="00000000" w:rsidP="00000000" w:rsidRDefault="00000000" w:rsidRPr="00000000" w14:paraId="00000184">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0.460</w:t>
            </w:r>
          </w:p>
        </w:tc>
      </w:tr>
      <w:tr>
        <w:trPr>
          <w:cantSplit w:val="0"/>
          <w:trHeight w:val="300" w:hRule="atLeast"/>
          <w:tblHeader w:val="0"/>
        </w:trPr>
        <w:tc>
          <w:tcPr>
            <w:shd w:fill="ffffff" w:val="clear"/>
            <w:vAlign w:val="bottom"/>
          </w:tcPr>
          <w:p w:rsidR="00000000" w:rsidDel="00000000" w:rsidP="00000000" w:rsidRDefault="00000000" w:rsidRPr="00000000" w14:paraId="00000185">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S14</w:t>
            </w:r>
          </w:p>
        </w:tc>
        <w:tc>
          <w:tcPr>
            <w:shd w:fill="ffffff" w:val="clear"/>
            <w:vAlign w:val="bottom"/>
          </w:tcPr>
          <w:p w:rsidR="00000000" w:rsidDel="00000000" w:rsidP="00000000" w:rsidRDefault="00000000" w:rsidRPr="00000000" w14:paraId="00000186">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0.992</w:t>
            </w:r>
          </w:p>
        </w:tc>
        <w:tc>
          <w:tcPr>
            <w:shd w:fill="ffffff" w:val="clear"/>
            <w:vAlign w:val="bottom"/>
          </w:tcPr>
          <w:p w:rsidR="00000000" w:rsidDel="00000000" w:rsidP="00000000" w:rsidRDefault="00000000" w:rsidRPr="00000000" w14:paraId="00000187">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-0.013</w:t>
            </w:r>
          </w:p>
        </w:tc>
        <w:tc>
          <w:tcPr>
            <w:shd w:fill="ffffff" w:val="clear"/>
            <w:vAlign w:val="bottom"/>
          </w:tcPr>
          <w:p w:rsidR="00000000" w:rsidDel="00000000" w:rsidP="00000000" w:rsidRDefault="00000000" w:rsidRPr="00000000" w14:paraId="00000188">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0.081</w:t>
            </w:r>
          </w:p>
        </w:tc>
        <w:tc>
          <w:tcPr>
            <w:shd w:fill="ffffff" w:val="clear"/>
            <w:vAlign w:val="bottom"/>
          </w:tcPr>
          <w:p w:rsidR="00000000" w:rsidDel="00000000" w:rsidP="00000000" w:rsidRDefault="00000000" w:rsidRPr="00000000" w14:paraId="00000189">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-0.707</w:t>
            </w:r>
          </w:p>
        </w:tc>
        <w:tc>
          <w:tcPr>
            <w:shd w:fill="ffffff" w:val="clear"/>
            <w:vAlign w:val="bottom"/>
          </w:tcPr>
          <w:p w:rsidR="00000000" w:rsidDel="00000000" w:rsidP="00000000" w:rsidRDefault="00000000" w:rsidRPr="00000000" w14:paraId="0000018A">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0.254</w:t>
            </w:r>
          </w:p>
        </w:tc>
        <w:tc>
          <w:tcPr>
            <w:shd w:fill="ffffff" w:val="clear"/>
            <w:vAlign w:val="bottom"/>
          </w:tcPr>
          <w:p w:rsidR="00000000" w:rsidDel="00000000" w:rsidP="00000000" w:rsidRDefault="00000000" w:rsidRPr="00000000" w14:paraId="0000018B">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-0.952</w:t>
            </w:r>
          </w:p>
        </w:tc>
        <w:tc>
          <w:tcPr>
            <w:shd w:fill="ffffff" w:val="clear"/>
            <w:vAlign w:val="bottom"/>
          </w:tcPr>
          <w:p w:rsidR="00000000" w:rsidDel="00000000" w:rsidP="00000000" w:rsidRDefault="00000000" w:rsidRPr="00000000" w14:paraId="0000018C">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0.325</w:t>
            </w:r>
          </w:p>
        </w:tc>
        <w:tc>
          <w:tcPr>
            <w:shd w:fill="ffffff" w:val="clear"/>
            <w:vAlign w:val="bottom"/>
          </w:tcPr>
          <w:p w:rsidR="00000000" w:rsidDel="00000000" w:rsidP="00000000" w:rsidRDefault="00000000" w:rsidRPr="00000000" w14:paraId="0000018D">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0.031</w:t>
            </w:r>
          </w:p>
        </w:tc>
        <w:tc>
          <w:tcPr>
            <w:shd w:fill="ffffff" w:val="clear"/>
            <w:vAlign w:val="bottom"/>
          </w:tcPr>
          <w:p w:rsidR="00000000" w:rsidDel="00000000" w:rsidP="00000000" w:rsidRDefault="00000000" w:rsidRPr="00000000" w14:paraId="0000018E">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-0.058</w:t>
            </w:r>
          </w:p>
        </w:tc>
        <w:tc>
          <w:tcPr>
            <w:shd w:fill="ffffff" w:val="clear"/>
            <w:vAlign w:val="bottom"/>
          </w:tcPr>
          <w:p w:rsidR="00000000" w:rsidDel="00000000" w:rsidP="00000000" w:rsidRDefault="00000000" w:rsidRPr="00000000" w14:paraId="0000018F">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0.762</w:t>
            </w:r>
          </w:p>
        </w:tc>
        <w:tc>
          <w:tcPr>
            <w:shd w:fill="ffffff" w:val="clear"/>
            <w:vAlign w:val="bottom"/>
          </w:tcPr>
          <w:p w:rsidR="00000000" w:rsidDel="00000000" w:rsidP="00000000" w:rsidRDefault="00000000" w:rsidRPr="00000000" w14:paraId="0000019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0.610</w:t>
            </w:r>
          </w:p>
        </w:tc>
        <w:tc>
          <w:tcPr>
            <w:shd w:fill="ffffff" w:val="clear"/>
            <w:vAlign w:val="bottom"/>
          </w:tcPr>
          <w:p w:rsidR="00000000" w:rsidDel="00000000" w:rsidP="00000000" w:rsidRDefault="00000000" w:rsidRPr="00000000" w14:paraId="00000191">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-4.150</w:t>
            </w:r>
          </w:p>
        </w:tc>
        <w:tc>
          <w:tcPr>
            <w:shd w:fill="ffffff" w:val="clear"/>
            <w:vAlign w:val="bottom"/>
          </w:tcPr>
          <w:p w:rsidR="00000000" w:rsidDel="00000000" w:rsidP="00000000" w:rsidRDefault="00000000" w:rsidRPr="00000000" w14:paraId="00000192">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0.592</w:t>
            </w:r>
          </w:p>
        </w:tc>
      </w:tr>
      <w:tr>
        <w:trPr>
          <w:cantSplit w:val="0"/>
          <w:trHeight w:val="300" w:hRule="atLeast"/>
          <w:tblHeader w:val="0"/>
        </w:trPr>
        <w:tc>
          <w:tcPr>
            <w:tcBorders>
              <w:bottom w:color="000000" w:space="0" w:sz="4" w:val="single"/>
            </w:tcBorders>
            <w:shd w:fill="ffffff" w:val="clear"/>
            <w:vAlign w:val="bottom"/>
          </w:tcPr>
          <w:p w:rsidR="00000000" w:rsidDel="00000000" w:rsidP="00000000" w:rsidRDefault="00000000" w:rsidRPr="00000000" w14:paraId="00000193">
            <w:pPr>
              <w:spacing w:after="0"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S15</w:t>
            </w:r>
          </w:p>
        </w:tc>
        <w:tc>
          <w:tcPr>
            <w:tcBorders>
              <w:bottom w:color="000000" w:space="0" w:sz="4" w:val="single"/>
            </w:tcBorders>
            <w:shd w:fill="ffffff" w:val="clear"/>
            <w:vAlign w:val="bottom"/>
          </w:tcPr>
          <w:p w:rsidR="00000000" w:rsidDel="00000000" w:rsidP="00000000" w:rsidRDefault="00000000" w:rsidRPr="00000000" w14:paraId="00000194">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0.991</w:t>
            </w:r>
          </w:p>
        </w:tc>
        <w:tc>
          <w:tcPr>
            <w:tcBorders>
              <w:bottom w:color="000000" w:space="0" w:sz="4" w:val="single"/>
            </w:tcBorders>
            <w:shd w:fill="ffffff" w:val="clear"/>
            <w:vAlign w:val="bottom"/>
          </w:tcPr>
          <w:p w:rsidR="00000000" w:rsidDel="00000000" w:rsidP="00000000" w:rsidRDefault="00000000" w:rsidRPr="00000000" w14:paraId="00000195">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-0.001</w:t>
            </w:r>
          </w:p>
        </w:tc>
        <w:tc>
          <w:tcPr>
            <w:tcBorders>
              <w:bottom w:color="000000" w:space="0" w:sz="4" w:val="single"/>
            </w:tcBorders>
            <w:shd w:fill="ffffff" w:val="clear"/>
            <w:vAlign w:val="bottom"/>
          </w:tcPr>
          <w:p w:rsidR="00000000" w:rsidDel="00000000" w:rsidP="00000000" w:rsidRDefault="00000000" w:rsidRPr="00000000" w14:paraId="00000196">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0.375</w:t>
            </w:r>
          </w:p>
        </w:tc>
        <w:tc>
          <w:tcPr>
            <w:tcBorders>
              <w:bottom w:color="000000" w:space="0" w:sz="4" w:val="single"/>
            </w:tcBorders>
            <w:shd w:fill="ffffff" w:val="clear"/>
            <w:vAlign w:val="bottom"/>
          </w:tcPr>
          <w:p w:rsidR="00000000" w:rsidDel="00000000" w:rsidP="00000000" w:rsidRDefault="00000000" w:rsidRPr="00000000" w14:paraId="00000197">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-0.293</w:t>
            </w:r>
          </w:p>
        </w:tc>
        <w:tc>
          <w:tcPr>
            <w:tcBorders>
              <w:bottom w:color="000000" w:space="0" w:sz="4" w:val="single"/>
            </w:tcBorders>
            <w:shd w:fill="ffffff" w:val="clear"/>
            <w:vAlign w:val="bottom"/>
          </w:tcPr>
          <w:p w:rsidR="00000000" w:rsidDel="00000000" w:rsidP="00000000" w:rsidRDefault="00000000" w:rsidRPr="00000000" w14:paraId="00000198">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0.335</w:t>
            </w:r>
          </w:p>
        </w:tc>
        <w:tc>
          <w:tcPr>
            <w:tcBorders>
              <w:bottom w:color="000000" w:space="0" w:sz="4" w:val="single"/>
            </w:tcBorders>
            <w:shd w:fill="ffffff" w:val="clear"/>
            <w:vAlign w:val="bottom"/>
          </w:tcPr>
          <w:p w:rsidR="00000000" w:rsidDel="00000000" w:rsidP="00000000" w:rsidRDefault="00000000" w:rsidRPr="00000000" w14:paraId="00000199">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-0.371</w:t>
            </w:r>
          </w:p>
        </w:tc>
        <w:tc>
          <w:tcPr>
            <w:tcBorders>
              <w:bottom w:color="000000" w:space="0" w:sz="4" w:val="single"/>
            </w:tcBorders>
            <w:shd w:fill="ffffff" w:val="clear"/>
            <w:vAlign w:val="bottom"/>
          </w:tcPr>
          <w:p w:rsidR="00000000" w:rsidDel="00000000" w:rsidP="00000000" w:rsidRDefault="00000000" w:rsidRPr="00000000" w14:paraId="0000019A">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0.014</w:t>
            </w:r>
          </w:p>
        </w:tc>
        <w:tc>
          <w:tcPr>
            <w:tcBorders>
              <w:bottom w:color="000000" w:space="0" w:sz="4" w:val="single"/>
            </w:tcBorders>
            <w:shd w:fill="ffffff" w:val="clear"/>
            <w:vAlign w:val="bottom"/>
          </w:tcPr>
          <w:p w:rsidR="00000000" w:rsidDel="00000000" w:rsidP="00000000" w:rsidRDefault="00000000" w:rsidRPr="00000000" w14:paraId="0000019B">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-0.003</w:t>
            </w:r>
          </w:p>
        </w:tc>
        <w:tc>
          <w:tcPr>
            <w:tcBorders>
              <w:bottom w:color="000000" w:space="0" w:sz="4" w:val="single"/>
            </w:tcBorders>
            <w:shd w:fill="ffffff" w:val="clear"/>
            <w:vAlign w:val="bottom"/>
          </w:tcPr>
          <w:p w:rsidR="00000000" w:rsidDel="00000000" w:rsidP="00000000" w:rsidRDefault="00000000" w:rsidRPr="00000000" w14:paraId="0000019C">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-0.032</w:t>
            </w:r>
          </w:p>
        </w:tc>
        <w:tc>
          <w:tcPr>
            <w:tcBorders>
              <w:bottom w:color="000000" w:space="0" w:sz="4" w:val="single"/>
            </w:tcBorders>
            <w:shd w:fill="ffffff" w:val="clear"/>
            <w:vAlign w:val="bottom"/>
          </w:tcPr>
          <w:p w:rsidR="00000000" w:rsidDel="00000000" w:rsidP="00000000" w:rsidRDefault="00000000" w:rsidRPr="00000000" w14:paraId="0000019D">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-0.166</w:t>
            </w:r>
          </w:p>
        </w:tc>
        <w:tc>
          <w:tcPr>
            <w:tcBorders>
              <w:bottom w:color="000000" w:space="0" w:sz="4" w:val="single"/>
            </w:tcBorders>
            <w:shd w:fill="ffffff" w:val="clear"/>
            <w:vAlign w:val="bottom"/>
          </w:tcPr>
          <w:p w:rsidR="00000000" w:rsidDel="00000000" w:rsidP="00000000" w:rsidRDefault="00000000" w:rsidRPr="00000000" w14:paraId="0000019E">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0.269</w:t>
            </w:r>
          </w:p>
        </w:tc>
        <w:tc>
          <w:tcPr>
            <w:tcBorders>
              <w:bottom w:color="000000" w:space="0" w:sz="4" w:val="single"/>
            </w:tcBorders>
            <w:shd w:fill="ffffff" w:val="clear"/>
            <w:vAlign w:val="bottom"/>
          </w:tcPr>
          <w:p w:rsidR="00000000" w:rsidDel="00000000" w:rsidP="00000000" w:rsidRDefault="00000000" w:rsidRPr="00000000" w14:paraId="0000019F">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0.152</w:t>
            </w:r>
          </w:p>
        </w:tc>
        <w:tc>
          <w:tcPr>
            <w:tcBorders>
              <w:bottom w:color="000000" w:space="0" w:sz="4" w:val="single"/>
            </w:tcBorders>
            <w:shd w:fill="ffffff" w:val="clear"/>
            <w:vAlign w:val="bottom"/>
          </w:tcPr>
          <w:p w:rsidR="00000000" w:rsidDel="00000000" w:rsidP="00000000" w:rsidRDefault="00000000" w:rsidRPr="00000000" w14:paraId="000001A0">
            <w:pPr>
              <w:spacing w:after="0" w:lin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0.081</w:t>
            </w:r>
          </w:p>
        </w:tc>
      </w:tr>
      <w:tr>
        <w:trPr>
          <w:cantSplit w:val="0"/>
          <w:trHeight w:val="300" w:hRule="atLeast"/>
          <w:tblHeader w:val="0"/>
        </w:trPr>
        <w:tc>
          <w:tcPr>
            <w:tcBorders>
              <w:top w:color="000000" w:space="0" w:sz="4" w:val="single"/>
            </w:tcBorders>
            <w:shd w:fill="ffffff" w:val="clear"/>
            <w:vAlign w:val="bottom"/>
          </w:tcPr>
          <w:p w:rsidR="00000000" w:rsidDel="00000000" w:rsidP="00000000" w:rsidRDefault="00000000" w:rsidRPr="00000000" w14:paraId="000001A1">
            <w:pPr>
              <w:spacing w:after="0"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Average</w:t>
            </w:r>
          </w:p>
        </w:tc>
        <w:tc>
          <w:tcPr>
            <w:tcBorders>
              <w:top w:color="000000" w:space="0" w:sz="4" w:val="single"/>
            </w:tcBorders>
            <w:shd w:fill="ffffff" w:val="clear"/>
            <w:vAlign w:val="bottom"/>
          </w:tcPr>
          <w:p w:rsidR="00000000" w:rsidDel="00000000" w:rsidP="00000000" w:rsidRDefault="00000000" w:rsidRPr="00000000" w14:paraId="000001A2">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0.983</w:t>
            </w:r>
          </w:p>
        </w:tc>
        <w:tc>
          <w:tcPr>
            <w:tcBorders>
              <w:top w:color="000000" w:space="0" w:sz="4" w:val="single"/>
            </w:tcBorders>
            <w:shd w:fill="ffffff" w:val="clear"/>
            <w:vAlign w:val="bottom"/>
          </w:tcPr>
          <w:p w:rsidR="00000000" w:rsidDel="00000000" w:rsidP="00000000" w:rsidRDefault="00000000" w:rsidRPr="00000000" w14:paraId="000001A3">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0.012</w:t>
            </w:r>
          </w:p>
        </w:tc>
        <w:tc>
          <w:tcPr>
            <w:tcBorders>
              <w:top w:color="000000" w:space="0" w:sz="4" w:val="single"/>
            </w:tcBorders>
            <w:shd w:fill="ffffff" w:val="clear"/>
            <w:vAlign w:val="bottom"/>
          </w:tcPr>
          <w:p w:rsidR="00000000" w:rsidDel="00000000" w:rsidP="00000000" w:rsidRDefault="00000000" w:rsidRPr="00000000" w14:paraId="000001A4">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0.098</w:t>
            </w:r>
          </w:p>
        </w:tc>
        <w:tc>
          <w:tcPr>
            <w:tcBorders>
              <w:top w:color="000000" w:space="0" w:sz="4" w:val="single"/>
            </w:tcBorders>
            <w:shd w:fill="ffffff" w:val="clear"/>
            <w:vAlign w:val="bottom"/>
          </w:tcPr>
          <w:p w:rsidR="00000000" w:rsidDel="00000000" w:rsidP="00000000" w:rsidRDefault="00000000" w:rsidRPr="00000000" w14:paraId="000001A5">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-0.043</w:t>
            </w:r>
          </w:p>
        </w:tc>
        <w:tc>
          <w:tcPr>
            <w:tcBorders>
              <w:top w:color="000000" w:space="0" w:sz="4" w:val="single"/>
            </w:tcBorders>
            <w:shd w:fill="ffffff" w:val="clear"/>
            <w:vAlign w:val="bottom"/>
          </w:tcPr>
          <w:p w:rsidR="00000000" w:rsidDel="00000000" w:rsidP="00000000" w:rsidRDefault="00000000" w:rsidRPr="00000000" w14:paraId="000001A6">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-0.061</w:t>
            </w:r>
          </w:p>
        </w:tc>
        <w:tc>
          <w:tcPr>
            <w:tcBorders>
              <w:top w:color="000000" w:space="0" w:sz="4" w:val="single"/>
            </w:tcBorders>
            <w:shd w:fill="ffffff" w:val="clear"/>
            <w:vAlign w:val="bottom"/>
          </w:tcPr>
          <w:p w:rsidR="00000000" w:rsidDel="00000000" w:rsidP="00000000" w:rsidRDefault="00000000" w:rsidRPr="00000000" w14:paraId="000001A7">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-0.161</w:t>
            </w:r>
          </w:p>
        </w:tc>
        <w:tc>
          <w:tcPr>
            <w:tcBorders>
              <w:top w:color="000000" w:space="0" w:sz="4" w:val="single"/>
            </w:tcBorders>
            <w:shd w:fill="ffffff" w:val="clear"/>
            <w:vAlign w:val="bottom"/>
          </w:tcPr>
          <w:p w:rsidR="00000000" w:rsidDel="00000000" w:rsidP="00000000" w:rsidRDefault="00000000" w:rsidRPr="00000000" w14:paraId="000001A8">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-0.023</w:t>
            </w:r>
          </w:p>
        </w:tc>
        <w:tc>
          <w:tcPr>
            <w:tcBorders>
              <w:top w:color="000000" w:space="0" w:sz="4" w:val="single"/>
            </w:tcBorders>
            <w:shd w:fill="ffffff" w:val="clear"/>
            <w:vAlign w:val="bottom"/>
          </w:tcPr>
          <w:p w:rsidR="00000000" w:rsidDel="00000000" w:rsidP="00000000" w:rsidRDefault="00000000" w:rsidRPr="00000000" w14:paraId="000001A9">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-0.007</w:t>
            </w:r>
          </w:p>
        </w:tc>
        <w:tc>
          <w:tcPr>
            <w:tcBorders>
              <w:top w:color="000000" w:space="0" w:sz="4" w:val="single"/>
            </w:tcBorders>
            <w:shd w:fill="ffffff" w:val="clear"/>
            <w:vAlign w:val="bottom"/>
          </w:tcPr>
          <w:p w:rsidR="00000000" w:rsidDel="00000000" w:rsidP="00000000" w:rsidRDefault="00000000" w:rsidRPr="00000000" w14:paraId="000001AA">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0.014</w:t>
            </w:r>
          </w:p>
        </w:tc>
        <w:tc>
          <w:tcPr>
            <w:tcBorders>
              <w:top w:color="000000" w:space="0" w:sz="4" w:val="single"/>
            </w:tcBorders>
            <w:shd w:fill="ffffff" w:val="clear"/>
            <w:vAlign w:val="bottom"/>
          </w:tcPr>
          <w:p w:rsidR="00000000" w:rsidDel="00000000" w:rsidP="00000000" w:rsidRDefault="00000000" w:rsidRPr="00000000" w14:paraId="000001AB">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0.146</w:t>
            </w:r>
          </w:p>
        </w:tc>
        <w:tc>
          <w:tcPr>
            <w:tcBorders>
              <w:top w:color="000000" w:space="0" w:sz="4" w:val="single"/>
            </w:tcBorders>
            <w:shd w:fill="ffffff" w:val="clear"/>
            <w:vAlign w:val="bottom"/>
          </w:tcPr>
          <w:p w:rsidR="00000000" w:rsidDel="00000000" w:rsidP="00000000" w:rsidRDefault="00000000" w:rsidRPr="00000000" w14:paraId="000001AC">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0.096</w:t>
            </w:r>
          </w:p>
        </w:tc>
        <w:tc>
          <w:tcPr>
            <w:tcBorders>
              <w:top w:color="000000" w:space="0" w:sz="4" w:val="single"/>
            </w:tcBorders>
            <w:shd w:fill="ffffff" w:val="clear"/>
            <w:vAlign w:val="bottom"/>
          </w:tcPr>
          <w:p w:rsidR="00000000" w:rsidDel="00000000" w:rsidP="00000000" w:rsidRDefault="00000000" w:rsidRPr="00000000" w14:paraId="000001AD">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-0.292</w:t>
            </w:r>
          </w:p>
        </w:tc>
        <w:tc>
          <w:tcPr>
            <w:tcBorders>
              <w:top w:color="000000" w:space="0" w:sz="4" w:val="single"/>
            </w:tcBorders>
            <w:shd w:fill="ffffff" w:val="clear"/>
            <w:vAlign w:val="bottom"/>
          </w:tcPr>
          <w:p w:rsidR="00000000" w:rsidDel="00000000" w:rsidP="00000000" w:rsidRDefault="00000000" w:rsidRPr="00000000" w14:paraId="000001AE">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0.256</w:t>
            </w:r>
          </w:p>
        </w:tc>
      </w:tr>
      <w:tr>
        <w:trPr>
          <w:cantSplit w:val="0"/>
          <w:trHeight w:val="300" w:hRule="atLeast"/>
          <w:tblHeader w:val="0"/>
        </w:trPr>
        <w:tc>
          <w:tcPr>
            <w:tcBorders>
              <w:bottom w:color="000000" w:space="0" w:sz="4" w:val="single"/>
            </w:tcBorders>
            <w:shd w:fill="ffffff" w:val="clear"/>
            <w:vAlign w:val="bottom"/>
          </w:tcPr>
          <w:p w:rsidR="00000000" w:rsidDel="00000000" w:rsidP="00000000" w:rsidRDefault="00000000" w:rsidRPr="00000000" w14:paraId="000001AF">
            <w:pPr>
              <w:spacing w:after="0"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STD</w:t>
            </w:r>
          </w:p>
        </w:tc>
        <w:tc>
          <w:tcPr>
            <w:tcBorders>
              <w:bottom w:color="000000" w:space="0" w:sz="4" w:val="single"/>
            </w:tcBorders>
            <w:shd w:fill="ffffff" w:val="clear"/>
            <w:vAlign w:val="bottom"/>
          </w:tcPr>
          <w:p w:rsidR="00000000" w:rsidDel="00000000" w:rsidP="00000000" w:rsidRDefault="00000000" w:rsidRPr="00000000" w14:paraId="000001B0">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0.017</w:t>
            </w:r>
          </w:p>
        </w:tc>
        <w:tc>
          <w:tcPr>
            <w:tcBorders>
              <w:bottom w:color="000000" w:space="0" w:sz="4" w:val="single"/>
            </w:tcBorders>
            <w:shd w:fill="ffffff" w:val="clear"/>
            <w:vAlign w:val="bottom"/>
          </w:tcPr>
          <w:p w:rsidR="00000000" w:rsidDel="00000000" w:rsidP="00000000" w:rsidRDefault="00000000" w:rsidRPr="00000000" w14:paraId="000001B1">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0.015</w:t>
            </w:r>
          </w:p>
        </w:tc>
        <w:tc>
          <w:tcPr>
            <w:tcBorders>
              <w:bottom w:color="000000" w:space="0" w:sz="4" w:val="single"/>
            </w:tcBorders>
            <w:shd w:fill="ffffff" w:val="clear"/>
            <w:vAlign w:val="bottom"/>
          </w:tcPr>
          <w:p w:rsidR="00000000" w:rsidDel="00000000" w:rsidP="00000000" w:rsidRDefault="00000000" w:rsidRPr="00000000" w14:paraId="000001B2">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0.108</w:t>
            </w:r>
          </w:p>
        </w:tc>
        <w:tc>
          <w:tcPr>
            <w:tcBorders>
              <w:bottom w:color="000000" w:space="0" w:sz="4" w:val="single"/>
            </w:tcBorders>
            <w:shd w:fill="ffffff" w:val="clear"/>
            <w:vAlign w:val="bottom"/>
          </w:tcPr>
          <w:p w:rsidR="00000000" w:rsidDel="00000000" w:rsidP="00000000" w:rsidRDefault="00000000" w:rsidRPr="00000000" w14:paraId="000001B3">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0.233</w:t>
            </w:r>
          </w:p>
        </w:tc>
        <w:tc>
          <w:tcPr>
            <w:tcBorders>
              <w:bottom w:color="000000" w:space="0" w:sz="4" w:val="single"/>
            </w:tcBorders>
            <w:shd w:fill="ffffff" w:val="clear"/>
            <w:vAlign w:val="bottom"/>
          </w:tcPr>
          <w:p w:rsidR="00000000" w:rsidDel="00000000" w:rsidP="00000000" w:rsidRDefault="00000000" w:rsidRPr="00000000" w14:paraId="000001B4">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0.215</w:t>
            </w:r>
          </w:p>
        </w:tc>
        <w:tc>
          <w:tcPr>
            <w:tcBorders>
              <w:bottom w:color="000000" w:space="0" w:sz="4" w:val="single"/>
            </w:tcBorders>
            <w:shd w:fill="ffffff" w:val="clear"/>
            <w:vAlign w:val="bottom"/>
          </w:tcPr>
          <w:p w:rsidR="00000000" w:rsidDel="00000000" w:rsidP="00000000" w:rsidRDefault="00000000" w:rsidRPr="00000000" w14:paraId="000001B5">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0.301</w:t>
            </w:r>
          </w:p>
        </w:tc>
        <w:tc>
          <w:tcPr>
            <w:tcBorders>
              <w:bottom w:color="000000" w:space="0" w:sz="4" w:val="single"/>
            </w:tcBorders>
            <w:shd w:fill="ffffff" w:val="clear"/>
            <w:vAlign w:val="bottom"/>
          </w:tcPr>
          <w:p w:rsidR="00000000" w:rsidDel="00000000" w:rsidP="00000000" w:rsidRDefault="00000000" w:rsidRPr="00000000" w14:paraId="000001B6">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0.152</w:t>
            </w:r>
          </w:p>
        </w:tc>
        <w:tc>
          <w:tcPr>
            <w:tcBorders>
              <w:bottom w:color="000000" w:space="0" w:sz="4" w:val="single"/>
            </w:tcBorders>
            <w:shd w:fill="ffffff" w:val="clear"/>
            <w:vAlign w:val="bottom"/>
          </w:tcPr>
          <w:p w:rsidR="00000000" w:rsidDel="00000000" w:rsidP="00000000" w:rsidRDefault="00000000" w:rsidRPr="00000000" w14:paraId="000001B7">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0.017</w:t>
            </w:r>
          </w:p>
        </w:tc>
        <w:tc>
          <w:tcPr>
            <w:tcBorders>
              <w:bottom w:color="000000" w:space="0" w:sz="4" w:val="single"/>
            </w:tcBorders>
            <w:shd w:fill="ffffff" w:val="clear"/>
            <w:vAlign w:val="bottom"/>
          </w:tcPr>
          <w:p w:rsidR="00000000" w:rsidDel="00000000" w:rsidP="00000000" w:rsidRDefault="00000000" w:rsidRPr="00000000" w14:paraId="000001B8">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0.082</w:t>
            </w:r>
          </w:p>
        </w:tc>
        <w:tc>
          <w:tcPr>
            <w:tcBorders>
              <w:bottom w:color="000000" w:space="0" w:sz="4" w:val="single"/>
            </w:tcBorders>
            <w:shd w:fill="ffffff" w:val="clear"/>
            <w:vAlign w:val="bottom"/>
          </w:tcPr>
          <w:p w:rsidR="00000000" w:rsidDel="00000000" w:rsidP="00000000" w:rsidRDefault="00000000" w:rsidRPr="00000000" w14:paraId="000001B9">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0.250</w:t>
            </w:r>
          </w:p>
        </w:tc>
        <w:tc>
          <w:tcPr>
            <w:tcBorders>
              <w:bottom w:color="000000" w:space="0" w:sz="4" w:val="single"/>
            </w:tcBorders>
            <w:shd w:fill="ffffff" w:val="clear"/>
            <w:vAlign w:val="bottom"/>
          </w:tcPr>
          <w:p w:rsidR="00000000" w:rsidDel="00000000" w:rsidP="00000000" w:rsidRDefault="00000000" w:rsidRPr="00000000" w14:paraId="000001BA">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0.217</w:t>
            </w:r>
          </w:p>
        </w:tc>
        <w:tc>
          <w:tcPr>
            <w:tcBorders>
              <w:bottom w:color="000000" w:space="0" w:sz="4" w:val="single"/>
            </w:tcBorders>
            <w:shd w:fill="ffffff" w:val="clear"/>
            <w:vAlign w:val="bottom"/>
          </w:tcPr>
          <w:p w:rsidR="00000000" w:rsidDel="00000000" w:rsidP="00000000" w:rsidRDefault="00000000" w:rsidRPr="00000000" w14:paraId="000001BB">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1.185</w:t>
            </w:r>
          </w:p>
        </w:tc>
        <w:tc>
          <w:tcPr>
            <w:tcBorders>
              <w:bottom w:color="000000" w:space="0" w:sz="4" w:val="single"/>
            </w:tcBorders>
            <w:shd w:fill="ffffff" w:val="clear"/>
            <w:vAlign w:val="bottom"/>
          </w:tcPr>
          <w:p w:rsidR="00000000" w:rsidDel="00000000" w:rsidP="00000000" w:rsidRDefault="00000000" w:rsidRPr="00000000" w14:paraId="000001BC">
            <w:pPr>
              <w:spacing w:after="0" w:line="240" w:lineRule="auto"/>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0.337</w:t>
            </w:r>
          </w:p>
        </w:tc>
      </w:tr>
    </w:tbl>
    <w:p w:rsidR="00000000" w:rsidDel="00000000" w:rsidP="00000000" w:rsidRDefault="00000000" w:rsidRPr="00000000" w14:paraId="000001BD">
      <w:pPr>
        <w:rPr>
          <w:b w:val="1"/>
        </w:rPr>
      </w:pPr>
      <w:r w:rsidDel="00000000" w:rsidR="00000000" w:rsidRPr="00000000">
        <w:rPr>
          <w:rtl w:val="0"/>
        </w:rPr>
      </w:r>
    </w:p>
    <w:p w:rsidR="00000000" w:rsidDel="00000000" w:rsidP="00000000" w:rsidRDefault="00000000" w:rsidRPr="00000000" w14:paraId="000001BE">
      <w:pPr>
        <w:spacing w:line="276" w:lineRule="auto"/>
        <w:jc w:val="both"/>
        <w:rPr>
          <w:sz w:val="24"/>
          <w:szCs w:val="24"/>
        </w:rPr>
      </w:pPr>
      <w:r w:rsidDel="00000000" w:rsidR="00000000" w:rsidRPr="00000000">
        <w:rPr>
          <w:sz w:val="24"/>
          <w:szCs w:val="24"/>
          <w:rtl w:val="0"/>
        </w:rPr>
        <w:t xml:space="preserve">However, the polynomial (anisotropic) model yielded the best correlation at an average of 98.3% and an average standard deviation of approximately 1.73%, while the Fung model yielded the lowest average correlation of 96.4% with an average standard deviation of 3.2%. The Choi-Vito and Holzapfel models had similar average correlations of 97.2% with average standard deviations of 1.65% and 2.98%, respectively. </w:t>
      </w:r>
    </w:p>
    <w:p w:rsidR="00000000" w:rsidDel="00000000" w:rsidP="00000000" w:rsidRDefault="00000000" w:rsidRPr="00000000" w14:paraId="000001BF">
      <w:pPr>
        <w:rPr>
          <w:b w:val="1"/>
        </w:rPr>
      </w:pPr>
      <w:r w:rsidDel="00000000" w:rsidR="00000000" w:rsidRPr="00000000">
        <w:rPr>
          <w:b w:val="1"/>
          <w:rtl w:val="0"/>
        </w:rPr>
        <w:t xml:space="preserve">Table 3. </w:t>
      </w:r>
      <w:r w:rsidDel="00000000" w:rsidR="00000000" w:rsidRPr="00000000">
        <w:rPr>
          <w:i w:val="1"/>
          <w:rtl w:val="0"/>
        </w:rPr>
        <w:t xml:space="preserve">Estimated material parameters of porcine sclera soft tissue loaded biaxially using Fung hyperelastic constitutive model including the coefficient of determination (R</w:t>
      </w:r>
      <w:r w:rsidDel="00000000" w:rsidR="00000000" w:rsidRPr="00000000">
        <w:rPr>
          <w:i w:val="1"/>
          <w:vertAlign w:val="superscript"/>
          <w:rtl w:val="0"/>
        </w:rPr>
        <w:t xml:space="preserve">2</w:t>
      </w:r>
      <w:r w:rsidDel="00000000" w:rsidR="00000000" w:rsidRPr="00000000">
        <w:rPr>
          <w:i w:val="1"/>
          <w:rtl w:val="0"/>
        </w:rPr>
        <w:t xml:space="preserve">) of each specimen (N =15). The average constitutive (c, b</w:t>
      </w:r>
      <w:r w:rsidDel="00000000" w:rsidR="00000000" w:rsidRPr="00000000">
        <w:rPr>
          <w:i w:val="1"/>
          <w:vertAlign w:val="subscript"/>
          <w:rtl w:val="0"/>
        </w:rPr>
        <w:t xml:space="preserve">1</w:t>
      </w:r>
      <w:r w:rsidDel="00000000" w:rsidR="00000000" w:rsidRPr="00000000">
        <w:rPr>
          <w:i w:val="1"/>
          <w:rtl w:val="0"/>
        </w:rPr>
        <w:t xml:space="preserve">, b</w:t>
      </w:r>
      <w:r w:rsidDel="00000000" w:rsidR="00000000" w:rsidRPr="00000000">
        <w:rPr>
          <w:i w:val="1"/>
          <w:vertAlign w:val="subscript"/>
          <w:rtl w:val="0"/>
        </w:rPr>
        <w:t xml:space="preserve">2</w:t>
      </w:r>
      <w:r w:rsidDel="00000000" w:rsidR="00000000" w:rsidRPr="00000000">
        <w:rPr>
          <w:i w:val="1"/>
          <w:rtl w:val="0"/>
        </w:rPr>
        <w:t xml:space="preserve">, b</w:t>
      </w:r>
      <w:r w:rsidDel="00000000" w:rsidR="00000000" w:rsidRPr="00000000">
        <w:rPr>
          <w:i w:val="1"/>
          <w:vertAlign w:val="subscript"/>
          <w:rtl w:val="0"/>
        </w:rPr>
        <w:t xml:space="preserve">3</w:t>
      </w:r>
      <w:r w:rsidDel="00000000" w:rsidR="00000000" w:rsidRPr="00000000">
        <w:rPr>
          <w:i w:val="1"/>
          <w:rtl w:val="0"/>
        </w:rPr>
        <w:t xml:space="preserve">, b</w:t>
      </w:r>
      <w:r w:rsidDel="00000000" w:rsidR="00000000" w:rsidRPr="00000000">
        <w:rPr>
          <w:i w:val="1"/>
          <w:vertAlign w:val="subscript"/>
          <w:rtl w:val="0"/>
        </w:rPr>
        <w:t xml:space="preserve">4</w:t>
      </w:r>
      <w:r w:rsidDel="00000000" w:rsidR="00000000" w:rsidRPr="00000000">
        <w:rPr>
          <w:i w:val="1"/>
          <w:rtl w:val="0"/>
        </w:rPr>
        <w:t xml:space="preserve">, b</w:t>
      </w:r>
      <w:r w:rsidDel="00000000" w:rsidR="00000000" w:rsidRPr="00000000">
        <w:rPr>
          <w:i w:val="1"/>
          <w:vertAlign w:val="subscript"/>
          <w:rtl w:val="0"/>
        </w:rPr>
        <w:t xml:space="preserve">5</w:t>
      </w:r>
      <w:r w:rsidDel="00000000" w:rsidR="00000000" w:rsidRPr="00000000">
        <w:rPr>
          <w:i w:val="1"/>
          <w:rtl w:val="0"/>
        </w:rPr>
        <w:t xml:space="preserve">, b</w:t>
      </w:r>
      <w:r w:rsidDel="00000000" w:rsidR="00000000" w:rsidRPr="00000000">
        <w:rPr>
          <w:i w:val="1"/>
          <w:vertAlign w:val="subscript"/>
          <w:rtl w:val="0"/>
        </w:rPr>
        <w:t xml:space="preserve">6 </w:t>
      </w:r>
      <w:r w:rsidDel="00000000" w:rsidR="00000000" w:rsidRPr="00000000">
        <w:rPr>
          <w:i w:val="1"/>
          <w:rtl w:val="0"/>
        </w:rPr>
        <w:t xml:space="preserve">and R</w:t>
      </w:r>
      <w:r w:rsidDel="00000000" w:rsidR="00000000" w:rsidRPr="00000000">
        <w:rPr>
          <w:i w:val="1"/>
          <w:vertAlign w:val="superscript"/>
          <w:rtl w:val="0"/>
        </w:rPr>
        <w:t xml:space="preserve">2</w:t>
      </w:r>
      <w:r w:rsidDel="00000000" w:rsidR="00000000" w:rsidRPr="00000000">
        <w:rPr>
          <w:i w:val="1"/>
          <w:rtl w:val="0"/>
        </w:rPr>
        <w:t xml:space="preserve">) parameters are also included. </w:t>
      </w:r>
      <w:r w:rsidDel="00000000" w:rsidR="00000000" w:rsidRPr="00000000">
        <w:rPr>
          <w:rtl w:val="0"/>
        </w:rPr>
      </w:r>
    </w:p>
    <w:tbl>
      <w:tblPr>
        <w:tblStyle w:val="Table3"/>
        <w:tblW w:w="6501.0" w:type="dxa"/>
        <w:jc w:val="left"/>
        <w:tblInd w:w="0.0" w:type="dxa"/>
        <w:tblLayout w:type="fixed"/>
        <w:tblLook w:val="0400"/>
      </w:tblPr>
      <w:tblGrid>
        <w:gridCol w:w="898"/>
        <w:gridCol w:w="675"/>
        <w:gridCol w:w="675"/>
        <w:gridCol w:w="675"/>
        <w:gridCol w:w="675"/>
        <w:gridCol w:w="797"/>
        <w:gridCol w:w="675"/>
        <w:gridCol w:w="675"/>
        <w:gridCol w:w="756"/>
        <w:tblGridChange w:id="0">
          <w:tblGrid>
            <w:gridCol w:w="898"/>
            <w:gridCol w:w="675"/>
            <w:gridCol w:w="675"/>
            <w:gridCol w:w="675"/>
            <w:gridCol w:w="675"/>
            <w:gridCol w:w="797"/>
            <w:gridCol w:w="675"/>
            <w:gridCol w:w="675"/>
            <w:gridCol w:w="756"/>
          </w:tblGrid>
        </w:tblGridChange>
      </w:tblGrid>
      <w:tr>
        <w:trPr>
          <w:cantSplit w:val="0"/>
          <w:trHeight w:val="300" w:hRule="atLeast"/>
          <w:tblHeader w:val="0"/>
        </w:trPr>
        <w:tc>
          <w:tcPr>
            <w:tcBorders>
              <w:top w:color="000000" w:space="0" w:sz="4" w:val="single"/>
              <w:bottom w:color="000000" w:space="0" w:sz="4" w:val="single"/>
            </w:tcBorders>
            <w:shd w:fill="auto" w:val="clear"/>
            <w:vAlign w:val="bottom"/>
          </w:tcPr>
          <w:p w:rsidR="00000000" w:rsidDel="00000000" w:rsidP="00000000" w:rsidRDefault="00000000" w:rsidRPr="00000000" w14:paraId="000001C0">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Test #</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1C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r w:rsidDel="00000000" w:rsidR="00000000" w:rsidRPr="00000000">
              <w:rPr>
                <w:rFonts w:ascii="Calibri" w:cs="Calibri" w:eastAsia="Calibri" w:hAnsi="Calibri"/>
                <w:sz w:val="20"/>
                <w:szCs w:val="20"/>
                <w:vertAlign w:val="superscript"/>
                <w:rtl w:val="0"/>
              </w:rPr>
              <w:t xml:space="preserve">2</w:t>
            </w: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1C2">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1C3">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w:t>
            </w:r>
            <w:r w:rsidDel="00000000" w:rsidR="00000000" w:rsidRPr="00000000">
              <w:rPr>
                <w:rFonts w:ascii="Calibri" w:cs="Calibri" w:eastAsia="Calibri" w:hAnsi="Calibri"/>
                <w:sz w:val="20"/>
                <w:szCs w:val="20"/>
                <w:vertAlign w:val="subscript"/>
                <w:rtl w:val="0"/>
              </w:rPr>
              <w:t xml:space="preserve">1</w:t>
            </w: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1C4">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w:t>
            </w:r>
            <w:r w:rsidDel="00000000" w:rsidR="00000000" w:rsidRPr="00000000">
              <w:rPr>
                <w:rFonts w:ascii="Calibri" w:cs="Calibri" w:eastAsia="Calibri" w:hAnsi="Calibri"/>
                <w:sz w:val="20"/>
                <w:szCs w:val="20"/>
                <w:vertAlign w:val="subscript"/>
                <w:rtl w:val="0"/>
              </w:rPr>
              <w:t xml:space="preserve">2</w:t>
            </w: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1C5">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w:t>
            </w:r>
            <w:r w:rsidDel="00000000" w:rsidR="00000000" w:rsidRPr="00000000">
              <w:rPr>
                <w:rFonts w:ascii="Calibri" w:cs="Calibri" w:eastAsia="Calibri" w:hAnsi="Calibri"/>
                <w:sz w:val="20"/>
                <w:szCs w:val="20"/>
                <w:vertAlign w:val="subscript"/>
                <w:rtl w:val="0"/>
              </w:rPr>
              <w:t xml:space="preserve">3</w:t>
            </w: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1C6">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w:t>
            </w:r>
            <w:r w:rsidDel="00000000" w:rsidR="00000000" w:rsidRPr="00000000">
              <w:rPr>
                <w:rFonts w:ascii="Calibri" w:cs="Calibri" w:eastAsia="Calibri" w:hAnsi="Calibri"/>
                <w:sz w:val="20"/>
                <w:szCs w:val="20"/>
                <w:vertAlign w:val="subscript"/>
                <w:rtl w:val="0"/>
              </w:rPr>
              <w:t xml:space="preserve">4</w:t>
            </w: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1C7">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w:t>
            </w:r>
            <w:r w:rsidDel="00000000" w:rsidR="00000000" w:rsidRPr="00000000">
              <w:rPr>
                <w:rFonts w:ascii="Calibri" w:cs="Calibri" w:eastAsia="Calibri" w:hAnsi="Calibri"/>
                <w:sz w:val="20"/>
                <w:szCs w:val="20"/>
                <w:vertAlign w:val="subscript"/>
                <w:rtl w:val="0"/>
              </w:rPr>
              <w:t xml:space="preserve">5</w:t>
            </w: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1C8">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w:t>
            </w:r>
            <w:r w:rsidDel="00000000" w:rsidR="00000000" w:rsidRPr="00000000">
              <w:rPr>
                <w:rFonts w:ascii="Calibri" w:cs="Calibri" w:eastAsia="Calibri" w:hAnsi="Calibri"/>
                <w:sz w:val="20"/>
                <w:szCs w:val="20"/>
                <w:vertAlign w:val="subscript"/>
                <w:rtl w:val="0"/>
              </w:rPr>
              <w:t xml:space="preserve">6</w:t>
            </w:r>
            <w:r w:rsidDel="00000000" w:rsidR="00000000" w:rsidRPr="00000000">
              <w:rPr>
                <w:rtl w:val="0"/>
              </w:rPr>
            </w:r>
          </w:p>
        </w:tc>
      </w:tr>
      <w:tr>
        <w:trPr>
          <w:cantSplit w:val="0"/>
          <w:trHeight w:val="300" w:hRule="atLeast"/>
          <w:tblHeader w:val="0"/>
        </w:trPr>
        <w:tc>
          <w:tcPr>
            <w:tcBorders>
              <w:top w:color="000000" w:space="0" w:sz="4" w:val="single"/>
            </w:tcBorders>
            <w:shd w:fill="auto" w:val="clear"/>
            <w:vAlign w:val="bottom"/>
          </w:tcPr>
          <w:p w:rsidR="00000000" w:rsidDel="00000000" w:rsidP="00000000" w:rsidRDefault="00000000" w:rsidRPr="00000000" w14:paraId="000001C9">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w:t>
            </w:r>
          </w:p>
        </w:tc>
        <w:tc>
          <w:tcPr>
            <w:tcBorders>
              <w:top w:color="000000" w:space="0" w:sz="4" w:val="single"/>
            </w:tcBorders>
            <w:shd w:fill="auto" w:val="clear"/>
            <w:vAlign w:val="bottom"/>
          </w:tcPr>
          <w:p w:rsidR="00000000" w:rsidDel="00000000" w:rsidP="00000000" w:rsidRDefault="00000000" w:rsidRPr="00000000" w14:paraId="000001C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0.985</w:t>
            </w:r>
          </w:p>
        </w:tc>
        <w:tc>
          <w:tcPr>
            <w:tcBorders>
              <w:top w:color="000000" w:space="0" w:sz="4" w:val="single"/>
            </w:tcBorders>
            <w:shd w:fill="auto" w:val="clear"/>
            <w:vAlign w:val="bottom"/>
          </w:tcPr>
          <w:p w:rsidR="00000000" w:rsidDel="00000000" w:rsidP="00000000" w:rsidRDefault="00000000" w:rsidRPr="00000000" w14:paraId="000001C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1.527</w:t>
            </w:r>
          </w:p>
        </w:tc>
        <w:tc>
          <w:tcPr>
            <w:tcBorders>
              <w:top w:color="000000" w:space="0" w:sz="4" w:val="single"/>
            </w:tcBorders>
            <w:shd w:fill="auto" w:val="clear"/>
            <w:vAlign w:val="bottom"/>
          </w:tcPr>
          <w:p w:rsidR="00000000" w:rsidDel="00000000" w:rsidP="00000000" w:rsidRDefault="00000000" w:rsidRPr="00000000" w14:paraId="000001C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1.264</w:t>
            </w:r>
          </w:p>
        </w:tc>
        <w:tc>
          <w:tcPr>
            <w:tcBorders>
              <w:top w:color="000000" w:space="0" w:sz="4" w:val="single"/>
            </w:tcBorders>
            <w:shd w:fill="auto" w:val="clear"/>
            <w:vAlign w:val="bottom"/>
          </w:tcPr>
          <w:p w:rsidR="00000000" w:rsidDel="00000000" w:rsidP="00000000" w:rsidRDefault="00000000" w:rsidRPr="00000000" w14:paraId="000001C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1.228</w:t>
            </w:r>
          </w:p>
        </w:tc>
        <w:tc>
          <w:tcPr>
            <w:tcBorders>
              <w:top w:color="000000" w:space="0" w:sz="4" w:val="single"/>
            </w:tcBorders>
            <w:shd w:fill="auto" w:val="clear"/>
            <w:vAlign w:val="bottom"/>
          </w:tcPr>
          <w:p w:rsidR="00000000" w:rsidDel="00000000" w:rsidP="00000000" w:rsidRDefault="00000000" w:rsidRPr="00000000" w14:paraId="000001C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-0.655</w:t>
            </w:r>
          </w:p>
        </w:tc>
        <w:tc>
          <w:tcPr>
            <w:tcBorders>
              <w:top w:color="000000" w:space="0" w:sz="4" w:val="single"/>
            </w:tcBorders>
            <w:shd w:fill="auto" w:val="clear"/>
            <w:vAlign w:val="bottom"/>
          </w:tcPr>
          <w:p w:rsidR="00000000" w:rsidDel="00000000" w:rsidP="00000000" w:rsidRDefault="00000000" w:rsidRPr="00000000" w14:paraId="000001C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0.375</w:t>
            </w:r>
          </w:p>
        </w:tc>
        <w:tc>
          <w:tcPr>
            <w:tcBorders>
              <w:top w:color="000000" w:space="0" w:sz="4" w:val="single"/>
            </w:tcBorders>
            <w:shd w:fill="auto" w:val="clear"/>
            <w:vAlign w:val="bottom"/>
          </w:tcPr>
          <w:p w:rsidR="00000000" w:rsidDel="00000000" w:rsidP="00000000" w:rsidRDefault="00000000" w:rsidRPr="00000000" w14:paraId="000001D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0.243</w:t>
            </w:r>
          </w:p>
        </w:tc>
        <w:tc>
          <w:tcPr>
            <w:tcBorders>
              <w:top w:color="000000" w:space="0" w:sz="4" w:val="single"/>
            </w:tcBorders>
            <w:shd w:fill="auto" w:val="clear"/>
            <w:vAlign w:val="bottom"/>
          </w:tcPr>
          <w:p w:rsidR="00000000" w:rsidDel="00000000" w:rsidP="00000000" w:rsidRDefault="00000000" w:rsidRPr="00000000" w14:paraId="000001D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0.329</w:t>
            </w:r>
          </w:p>
        </w:tc>
      </w:tr>
      <w:tr>
        <w:trPr>
          <w:cantSplit w:val="0"/>
          <w:trHeight w:val="300" w:hRule="atLeast"/>
          <w:tblHeader w:val="0"/>
        </w:trPr>
        <w:tc>
          <w:tcPr>
            <w:shd w:fill="auto" w:val="clear"/>
            <w:vAlign w:val="bottom"/>
          </w:tcPr>
          <w:p w:rsidR="00000000" w:rsidDel="00000000" w:rsidP="00000000" w:rsidRDefault="00000000" w:rsidRPr="00000000" w14:paraId="000001D2">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S2</w:t>
            </w:r>
          </w:p>
        </w:tc>
        <w:tc>
          <w:tcPr>
            <w:shd w:fill="auto" w:val="clear"/>
            <w:vAlign w:val="bottom"/>
          </w:tcPr>
          <w:p w:rsidR="00000000" w:rsidDel="00000000" w:rsidP="00000000" w:rsidRDefault="00000000" w:rsidRPr="00000000" w14:paraId="000001D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0.959</w:t>
            </w:r>
          </w:p>
        </w:tc>
        <w:tc>
          <w:tcPr>
            <w:shd w:fill="auto" w:val="clear"/>
            <w:vAlign w:val="bottom"/>
          </w:tcPr>
          <w:p w:rsidR="00000000" w:rsidDel="00000000" w:rsidP="00000000" w:rsidRDefault="00000000" w:rsidRPr="00000000" w14:paraId="000001D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1.533</w:t>
            </w:r>
          </w:p>
        </w:tc>
        <w:tc>
          <w:tcPr>
            <w:shd w:fill="auto" w:val="clear"/>
            <w:vAlign w:val="bottom"/>
          </w:tcPr>
          <w:p w:rsidR="00000000" w:rsidDel="00000000" w:rsidP="00000000" w:rsidRDefault="00000000" w:rsidRPr="00000000" w14:paraId="000001D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0.952</w:t>
            </w:r>
          </w:p>
        </w:tc>
        <w:tc>
          <w:tcPr>
            <w:shd w:fill="auto" w:val="clear"/>
            <w:vAlign w:val="bottom"/>
          </w:tcPr>
          <w:p w:rsidR="00000000" w:rsidDel="00000000" w:rsidP="00000000" w:rsidRDefault="00000000" w:rsidRPr="00000000" w14:paraId="000001D6">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1.139</w:t>
            </w:r>
          </w:p>
        </w:tc>
        <w:tc>
          <w:tcPr>
            <w:shd w:fill="auto" w:val="clear"/>
            <w:vAlign w:val="bottom"/>
          </w:tcPr>
          <w:p w:rsidR="00000000" w:rsidDel="00000000" w:rsidP="00000000" w:rsidRDefault="00000000" w:rsidRPr="00000000" w14:paraId="000001D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-0.420</w:t>
            </w:r>
          </w:p>
        </w:tc>
        <w:tc>
          <w:tcPr>
            <w:shd w:fill="auto" w:val="clear"/>
            <w:vAlign w:val="bottom"/>
          </w:tcPr>
          <w:p w:rsidR="00000000" w:rsidDel="00000000" w:rsidP="00000000" w:rsidRDefault="00000000" w:rsidRPr="00000000" w14:paraId="000001D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0.460</w:t>
            </w:r>
          </w:p>
        </w:tc>
        <w:tc>
          <w:tcPr>
            <w:shd w:fill="auto" w:val="clear"/>
            <w:vAlign w:val="bottom"/>
          </w:tcPr>
          <w:p w:rsidR="00000000" w:rsidDel="00000000" w:rsidP="00000000" w:rsidRDefault="00000000" w:rsidRPr="00000000" w14:paraId="000001D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0.569</w:t>
            </w:r>
          </w:p>
        </w:tc>
        <w:tc>
          <w:tcPr>
            <w:shd w:fill="auto" w:val="clear"/>
            <w:vAlign w:val="bottom"/>
          </w:tcPr>
          <w:p w:rsidR="00000000" w:rsidDel="00000000" w:rsidP="00000000" w:rsidRDefault="00000000" w:rsidRPr="00000000" w14:paraId="000001D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-0.027</w:t>
            </w:r>
          </w:p>
        </w:tc>
      </w:tr>
      <w:tr>
        <w:trPr>
          <w:cantSplit w:val="0"/>
          <w:trHeight w:val="300" w:hRule="atLeast"/>
          <w:tblHeader w:val="0"/>
        </w:trPr>
        <w:tc>
          <w:tcPr>
            <w:shd w:fill="auto" w:val="clear"/>
            <w:vAlign w:val="bottom"/>
          </w:tcPr>
          <w:p w:rsidR="00000000" w:rsidDel="00000000" w:rsidP="00000000" w:rsidRDefault="00000000" w:rsidRPr="00000000" w14:paraId="000001DB">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S3</w:t>
            </w:r>
          </w:p>
        </w:tc>
        <w:tc>
          <w:tcPr>
            <w:shd w:fill="auto" w:val="clear"/>
            <w:vAlign w:val="bottom"/>
          </w:tcPr>
          <w:p w:rsidR="00000000" w:rsidDel="00000000" w:rsidP="00000000" w:rsidRDefault="00000000" w:rsidRPr="00000000" w14:paraId="000001D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0.993</w:t>
            </w:r>
          </w:p>
        </w:tc>
        <w:tc>
          <w:tcPr>
            <w:shd w:fill="auto" w:val="clear"/>
            <w:vAlign w:val="bottom"/>
          </w:tcPr>
          <w:p w:rsidR="00000000" w:rsidDel="00000000" w:rsidP="00000000" w:rsidRDefault="00000000" w:rsidRPr="00000000" w14:paraId="000001D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1.050</w:t>
            </w:r>
          </w:p>
        </w:tc>
        <w:tc>
          <w:tcPr>
            <w:shd w:fill="auto" w:val="clear"/>
            <w:vAlign w:val="bottom"/>
          </w:tcPr>
          <w:p w:rsidR="00000000" w:rsidDel="00000000" w:rsidP="00000000" w:rsidRDefault="00000000" w:rsidRPr="00000000" w14:paraId="000001D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1.200</w:t>
            </w:r>
          </w:p>
        </w:tc>
        <w:tc>
          <w:tcPr>
            <w:shd w:fill="auto" w:val="clear"/>
            <w:vAlign w:val="bottom"/>
          </w:tcPr>
          <w:p w:rsidR="00000000" w:rsidDel="00000000" w:rsidP="00000000" w:rsidRDefault="00000000" w:rsidRPr="00000000" w14:paraId="000001D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1.178</w:t>
            </w:r>
          </w:p>
        </w:tc>
        <w:tc>
          <w:tcPr>
            <w:shd w:fill="auto" w:val="clear"/>
            <w:vAlign w:val="bottom"/>
          </w:tcPr>
          <w:p w:rsidR="00000000" w:rsidDel="00000000" w:rsidP="00000000" w:rsidRDefault="00000000" w:rsidRPr="00000000" w14:paraId="000001E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-0.118</w:t>
            </w:r>
          </w:p>
        </w:tc>
        <w:tc>
          <w:tcPr>
            <w:shd w:fill="auto" w:val="clear"/>
            <w:vAlign w:val="bottom"/>
          </w:tcPr>
          <w:p w:rsidR="00000000" w:rsidDel="00000000" w:rsidP="00000000" w:rsidRDefault="00000000" w:rsidRPr="00000000" w14:paraId="000001E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0.533</w:t>
            </w:r>
          </w:p>
        </w:tc>
        <w:tc>
          <w:tcPr>
            <w:shd w:fill="auto" w:val="clear"/>
            <w:vAlign w:val="bottom"/>
          </w:tcPr>
          <w:p w:rsidR="00000000" w:rsidDel="00000000" w:rsidP="00000000" w:rsidRDefault="00000000" w:rsidRPr="00000000" w14:paraId="000001E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0.379</w:t>
            </w:r>
          </w:p>
        </w:tc>
        <w:tc>
          <w:tcPr>
            <w:shd w:fill="auto" w:val="clear"/>
            <w:vAlign w:val="bottom"/>
          </w:tcPr>
          <w:p w:rsidR="00000000" w:rsidDel="00000000" w:rsidP="00000000" w:rsidRDefault="00000000" w:rsidRPr="00000000" w14:paraId="000001E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0.628</w:t>
            </w:r>
          </w:p>
        </w:tc>
      </w:tr>
      <w:tr>
        <w:trPr>
          <w:cantSplit w:val="0"/>
          <w:trHeight w:val="300" w:hRule="atLeast"/>
          <w:tblHeader w:val="0"/>
        </w:trPr>
        <w:tc>
          <w:tcPr>
            <w:shd w:fill="auto" w:val="clear"/>
            <w:vAlign w:val="bottom"/>
          </w:tcPr>
          <w:p w:rsidR="00000000" w:rsidDel="00000000" w:rsidP="00000000" w:rsidRDefault="00000000" w:rsidRPr="00000000" w14:paraId="000001E4">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S4</w:t>
            </w:r>
          </w:p>
        </w:tc>
        <w:tc>
          <w:tcPr>
            <w:shd w:fill="auto" w:val="clear"/>
            <w:vAlign w:val="bottom"/>
          </w:tcPr>
          <w:p w:rsidR="00000000" w:rsidDel="00000000" w:rsidP="00000000" w:rsidRDefault="00000000" w:rsidRPr="00000000" w14:paraId="000001E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0.900</w:t>
            </w:r>
          </w:p>
        </w:tc>
        <w:tc>
          <w:tcPr>
            <w:shd w:fill="auto" w:val="clear"/>
            <w:vAlign w:val="bottom"/>
          </w:tcPr>
          <w:p w:rsidR="00000000" w:rsidDel="00000000" w:rsidP="00000000" w:rsidRDefault="00000000" w:rsidRPr="00000000" w14:paraId="000001E6">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0.137</w:t>
            </w:r>
          </w:p>
        </w:tc>
        <w:tc>
          <w:tcPr>
            <w:shd w:fill="auto" w:val="clear"/>
            <w:vAlign w:val="bottom"/>
          </w:tcPr>
          <w:p w:rsidR="00000000" w:rsidDel="00000000" w:rsidP="00000000" w:rsidRDefault="00000000" w:rsidRPr="00000000" w14:paraId="000001E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3.965</w:t>
            </w:r>
          </w:p>
        </w:tc>
        <w:tc>
          <w:tcPr>
            <w:shd w:fill="auto" w:val="clear"/>
            <w:vAlign w:val="bottom"/>
          </w:tcPr>
          <w:p w:rsidR="00000000" w:rsidDel="00000000" w:rsidP="00000000" w:rsidRDefault="00000000" w:rsidRPr="00000000" w14:paraId="000001E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1.971</w:t>
            </w:r>
          </w:p>
        </w:tc>
        <w:tc>
          <w:tcPr>
            <w:shd w:fill="auto" w:val="clear"/>
            <w:vAlign w:val="bottom"/>
          </w:tcPr>
          <w:p w:rsidR="00000000" w:rsidDel="00000000" w:rsidP="00000000" w:rsidRDefault="00000000" w:rsidRPr="00000000" w14:paraId="000001E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-1.625</w:t>
            </w:r>
          </w:p>
        </w:tc>
        <w:tc>
          <w:tcPr>
            <w:shd w:fill="auto" w:val="clear"/>
            <w:vAlign w:val="bottom"/>
          </w:tcPr>
          <w:p w:rsidR="00000000" w:rsidDel="00000000" w:rsidP="00000000" w:rsidRDefault="00000000" w:rsidRPr="00000000" w14:paraId="000001E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2.864</w:t>
            </w:r>
          </w:p>
        </w:tc>
        <w:tc>
          <w:tcPr>
            <w:shd w:fill="auto" w:val="clear"/>
            <w:vAlign w:val="bottom"/>
          </w:tcPr>
          <w:p w:rsidR="00000000" w:rsidDel="00000000" w:rsidP="00000000" w:rsidRDefault="00000000" w:rsidRPr="00000000" w14:paraId="000001E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1.851</w:t>
            </w:r>
          </w:p>
        </w:tc>
        <w:tc>
          <w:tcPr>
            <w:shd w:fill="auto" w:val="clear"/>
            <w:vAlign w:val="bottom"/>
          </w:tcPr>
          <w:p w:rsidR="00000000" w:rsidDel="00000000" w:rsidP="00000000" w:rsidRDefault="00000000" w:rsidRPr="00000000" w14:paraId="000001E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-1.999</w:t>
            </w:r>
          </w:p>
        </w:tc>
      </w:tr>
      <w:tr>
        <w:trPr>
          <w:cantSplit w:val="0"/>
          <w:trHeight w:val="300" w:hRule="atLeast"/>
          <w:tblHeader w:val="0"/>
        </w:trPr>
        <w:tc>
          <w:tcPr>
            <w:shd w:fill="auto" w:val="clear"/>
            <w:vAlign w:val="bottom"/>
          </w:tcPr>
          <w:p w:rsidR="00000000" w:rsidDel="00000000" w:rsidP="00000000" w:rsidRDefault="00000000" w:rsidRPr="00000000" w14:paraId="000001ED">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S5</w:t>
            </w:r>
          </w:p>
        </w:tc>
        <w:tc>
          <w:tcPr>
            <w:shd w:fill="auto" w:val="clear"/>
            <w:vAlign w:val="bottom"/>
          </w:tcPr>
          <w:p w:rsidR="00000000" w:rsidDel="00000000" w:rsidP="00000000" w:rsidRDefault="00000000" w:rsidRPr="00000000" w14:paraId="000001E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0.971</w:t>
            </w:r>
          </w:p>
        </w:tc>
        <w:tc>
          <w:tcPr>
            <w:shd w:fill="auto" w:val="clear"/>
            <w:vAlign w:val="bottom"/>
          </w:tcPr>
          <w:p w:rsidR="00000000" w:rsidDel="00000000" w:rsidP="00000000" w:rsidRDefault="00000000" w:rsidRPr="00000000" w14:paraId="000001E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0.500</w:t>
            </w:r>
          </w:p>
        </w:tc>
        <w:tc>
          <w:tcPr>
            <w:shd w:fill="auto" w:val="clear"/>
            <w:vAlign w:val="bottom"/>
          </w:tcPr>
          <w:p w:rsidR="00000000" w:rsidDel="00000000" w:rsidP="00000000" w:rsidRDefault="00000000" w:rsidRPr="00000000" w14:paraId="000001F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1.924</w:t>
            </w:r>
          </w:p>
        </w:tc>
        <w:tc>
          <w:tcPr>
            <w:shd w:fill="auto" w:val="clear"/>
            <w:vAlign w:val="bottom"/>
          </w:tcPr>
          <w:p w:rsidR="00000000" w:rsidDel="00000000" w:rsidP="00000000" w:rsidRDefault="00000000" w:rsidRPr="00000000" w14:paraId="000001F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2.824</w:t>
            </w:r>
          </w:p>
        </w:tc>
        <w:tc>
          <w:tcPr>
            <w:shd w:fill="auto" w:val="clear"/>
            <w:vAlign w:val="bottom"/>
          </w:tcPr>
          <w:p w:rsidR="00000000" w:rsidDel="00000000" w:rsidP="00000000" w:rsidRDefault="00000000" w:rsidRPr="00000000" w14:paraId="000001F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-0.643</w:t>
            </w:r>
          </w:p>
        </w:tc>
        <w:tc>
          <w:tcPr>
            <w:shd w:fill="auto" w:val="clear"/>
            <w:vAlign w:val="bottom"/>
          </w:tcPr>
          <w:p w:rsidR="00000000" w:rsidDel="00000000" w:rsidP="00000000" w:rsidRDefault="00000000" w:rsidRPr="00000000" w14:paraId="000001F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1.242</w:t>
            </w:r>
          </w:p>
        </w:tc>
        <w:tc>
          <w:tcPr>
            <w:shd w:fill="auto" w:val="clear"/>
            <w:vAlign w:val="bottom"/>
          </w:tcPr>
          <w:p w:rsidR="00000000" w:rsidDel="00000000" w:rsidP="00000000" w:rsidRDefault="00000000" w:rsidRPr="00000000" w14:paraId="000001F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1.147</w:t>
            </w:r>
          </w:p>
        </w:tc>
        <w:tc>
          <w:tcPr>
            <w:shd w:fill="auto" w:val="clear"/>
            <w:vAlign w:val="bottom"/>
          </w:tcPr>
          <w:p w:rsidR="00000000" w:rsidDel="00000000" w:rsidP="00000000" w:rsidRDefault="00000000" w:rsidRPr="00000000" w14:paraId="000001F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0.739</w:t>
            </w:r>
          </w:p>
        </w:tc>
      </w:tr>
      <w:tr>
        <w:trPr>
          <w:cantSplit w:val="0"/>
          <w:trHeight w:val="300" w:hRule="atLeast"/>
          <w:tblHeader w:val="0"/>
        </w:trPr>
        <w:tc>
          <w:tcPr>
            <w:shd w:fill="auto" w:val="clear"/>
            <w:vAlign w:val="bottom"/>
          </w:tcPr>
          <w:p w:rsidR="00000000" w:rsidDel="00000000" w:rsidP="00000000" w:rsidRDefault="00000000" w:rsidRPr="00000000" w14:paraId="000001F6">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S6</w:t>
            </w:r>
          </w:p>
        </w:tc>
        <w:tc>
          <w:tcPr>
            <w:shd w:fill="auto" w:val="clear"/>
            <w:vAlign w:val="bottom"/>
          </w:tcPr>
          <w:p w:rsidR="00000000" w:rsidDel="00000000" w:rsidP="00000000" w:rsidRDefault="00000000" w:rsidRPr="00000000" w14:paraId="000001F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0.907</w:t>
            </w:r>
          </w:p>
        </w:tc>
        <w:tc>
          <w:tcPr>
            <w:shd w:fill="auto" w:val="clear"/>
            <w:vAlign w:val="bottom"/>
          </w:tcPr>
          <w:p w:rsidR="00000000" w:rsidDel="00000000" w:rsidP="00000000" w:rsidRDefault="00000000" w:rsidRPr="00000000" w14:paraId="000001F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0.791</w:t>
            </w:r>
          </w:p>
        </w:tc>
        <w:tc>
          <w:tcPr>
            <w:shd w:fill="auto" w:val="clear"/>
            <w:vAlign w:val="bottom"/>
          </w:tcPr>
          <w:p w:rsidR="00000000" w:rsidDel="00000000" w:rsidP="00000000" w:rsidRDefault="00000000" w:rsidRPr="00000000" w14:paraId="000001F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1.293</w:t>
            </w:r>
          </w:p>
        </w:tc>
        <w:tc>
          <w:tcPr>
            <w:shd w:fill="auto" w:val="clear"/>
            <w:vAlign w:val="bottom"/>
          </w:tcPr>
          <w:p w:rsidR="00000000" w:rsidDel="00000000" w:rsidP="00000000" w:rsidRDefault="00000000" w:rsidRPr="00000000" w14:paraId="000001F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0.801</w:t>
            </w:r>
          </w:p>
        </w:tc>
        <w:tc>
          <w:tcPr>
            <w:shd w:fill="auto" w:val="clear"/>
            <w:vAlign w:val="bottom"/>
          </w:tcPr>
          <w:p w:rsidR="00000000" w:rsidDel="00000000" w:rsidP="00000000" w:rsidRDefault="00000000" w:rsidRPr="00000000" w14:paraId="000001F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-0.345</w:t>
            </w:r>
          </w:p>
        </w:tc>
        <w:tc>
          <w:tcPr>
            <w:shd w:fill="auto" w:val="clear"/>
            <w:vAlign w:val="bottom"/>
          </w:tcPr>
          <w:p w:rsidR="00000000" w:rsidDel="00000000" w:rsidP="00000000" w:rsidRDefault="00000000" w:rsidRPr="00000000" w14:paraId="000001F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1.038</w:t>
            </w:r>
          </w:p>
        </w:tc>
        <w:tc>
          <w:tcPr>
            <w:shd w:fill="auto" w:val="clear"/>
            <w:vAlign w:val="bottom"/>
          </w:tcPr>
          <w:p w:rsidR="00000000" w:rsidDel="00000000" w:rsidP="00000000" w:rsidRDefault="00000000" w:rsidRPr="00000000" w14:paraId="000001F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0.630</w:t>
            </w:r>
          </w:p>
        </w:tc>
        <w:tc>
          <w:tcPr>
            <w:shd w:fill="auto" w:val="clear"/>
            <w:vAlign w:val="bottom"/>
          </w:tcPr>
          <w:p w:rsidR="00000000" w:rsidDel="00000000" w:rsidP="00000000" w:rsidRDefault="00000000" w:rsidRPr="00000000" w14:paraId="000001F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0.289</w:t>
            </w:r>
          </w:p>
        </w:tc>
      </w:tr>
      <w:tr>
        <w:trPr>
          <w:cantSplit w:val="0"/>
          <w:trHeight w:val="300" w:hRule="atLeast"/>
          <w:tblHeader w:val="0"/>
        </w:trPr>
        <w:tc>
          <w:tcPr>
            <w:shd w:fill="auto" w:val="clear"/>
            <w:vAlign w:val="bottom"/>
          </w:tcPr>
          <w:p w:rsidR="00000000" w:rsidDel="00000000" w:rsidP="00000000" w:rsidRDefault="00000000" w:rsidRPr="00000000" w14:paraId="000001FF">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S7</w:t>
            </w:r>
          </w:p>
        </w:tc>
        <w:tc>
          <w:tcPr>
            <w:shd w:fill="auto" w:val="clear"/>
            <w:vAlign w:val="bottom"/>
          </w:tcPr>
          <w:p w:rsidR="00000000" w:rsidDel="00000000" w:rsidP="00000000" w:rsidRDefault="00000000" w:rsidRPr="00000000" w14:paraId="0000020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0.915</w:t>
            </w:r>
          </w:p>
        </w:tc>
        <w:tc>
          <w:tcPr>
            <w:shd w:fill="auto" w:val="clear"/>
            <w:vAlign w:val="bottom"/>
          </w:tcPr>
          <w:p w:rsidR="00000000" w:rsidDel="00000000" w:rsidP="00000000" w:rsidRDefault="00000000" w:rsidRPr="00000000" w14:paraId="0000020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0.822</w:t>
            </w:r>
          </w:p>
        </w:tc>
        <w:tc>
          <w:tcPr>
            <w:shd w:fill="auto" w:val="clear"/>
            <w:vAlign w:val="bottom"/>
          </w:tcPr>
          <w:p w:rsidR="00000000" w:rsidDel="00000000" w:rsidP="00000000" w:rsidRDefault="00000000" w:rsidRPr="00000000" w14:paraId="0000020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3.911</w:t>
            </w:r>
          </w:p>
        </w:tc>
        <w:tc>
          <w:tcPr>
            <w:shd w:fill="auto" w:val="clear"/>
            <w:vAlign w:val="bottom"/>
          </w:tcPr>
          <w:p w:rsidR="00000000" w:rsidDel="00000000" w:rsidP="00000000" w:rsidRDefault="00000000" w:rsidRPr="00000000" w14:paraId="0000020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1.877</w:t>
            </w:r>
          </w:p>
        </w:tc>
        <w:tc>
          <w:tcPr>
            <w:shd w:fill="auto" w:val="clear"/>
            <w:vAlign w:val="bottom"/>
          </w:tcPr>
          <w:p w:rsidR="00000000" w:rsidDel="00000000" w:rsidP="00000000" w:rsidRDefault="00000000" w:rsidRPr="00000000" w14:paraId="0000020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1.002</w:t>
            </w:r>
          </w:p>
        </w:tc>
        <w:tc>
          <w:tcPr>
            <w:shd w:fill="auto" w:val="clear"/>
            <w:vAlign w:val="bottom"/>
          </w:tcPr>
          <w:p w:rsidR="00000000" w:rsidDel="00000000" w:rsidP="00000000" w:rsidRDefault="00000000" w:rsidRPr="00000000" w14:paraId="0000020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2.527</w:t>
            </w:r>
          </w:p>
        </w:tc>
        <w:tc>
          <w:tcPr>
            <w:shd w:fill="auto" w:val="clear"/>
            <w:vAlign w:val="bottom"/>
          </w:tcPr>
          <w:p w:rsidR="00000000" w:rsidDel="00000000" w:rsidP="00000000" w:rsidRDefault="00000000" w:rsidRPr="00000000" w14:paraId="00000206">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2.473</w:t>
            </w:r>
          </w:p>
        </w:tc>
        <w:tc>
          <w:tcPr>
            <w:shd w:fill="auto" w:val="clear"/>
            <w:vAlign w:val="bottom"/>
          </w:tcPr>
          <w:p w:rsidR="00000000" w:rsidDel="00000000" w:rsidP="00000000" w:rsidRDefault="00000000" w:rsidRPr="00000000" w14:paraId="0000020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0.068</w:t>
            </w:r>
          </w:p>
        </w:tc>
      </w:tr>
      <w:tr>
        <w:trPr>
          <w:cantSplit w:val="0"/>
          <w:trHeight w:val="300" w:hRule="atLeast"/>
          <w:tblHeader w:val="0"/>
        </w:trPr>
        <w:tc>
          <w:tcPr>
            <w:shd w:fill="auto" w:val="clear"/>
            <w:vAlign w:val="bottom"/>
          </w:tcPr>
          <w:p w:rsidR="00000000" w:rsidDel="00000000" w:rsidP="00000000" w:rsidRDefault="00000000" w:rsidRPr="00000000" w14:paraId="00000208">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S8</w:t>
            </w:r>
          </w:p>
        </w:tc>
        <w:tc>
          <w:tcPr>
            <w:shd w:fill="auto" w:val="clear"/>
            <w:vAlign w:val="bottom"/>
          </w:tcPr>
          <w:p w:rsidR="00000000" w:rsidDel="00000000" w:rsidP="00000000" w:rsidRDefault="00000000" w:rsidRPr="00000000" w14:paraId="0000020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0.957</w:t>
            </w:r>
          </w:p>
        </w:tc>
        <w:tc>
          <w:tcPr>
            <w:shd w:fill="auto" w:val="clear"/>
            <w:vAlign w:val="bottom"/>
          </w:tcPr>
          <w:p w:rsidR="00000000" w:rsidDel="00000000" w:rsidP="00000000" w:rsidRDefault="00000000" w:rsidRPr="00000000" w14:paraId="0000020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0.929</w:t>
            </w:r>
          </w:p>
        </w:tc>
        <w:tc>
          <w:tcPr>
            <w:shd w:fill="auto" w:val="clear"/>
            <w:vAlign w:val="bottom"/>
          </w:tcPr>
          <w:p w:rsidR="00000000" w:rsidDel="00000000" w:rsidP="00000000" w:rsidRDefault="00000000" w:rsidRPr="00000000" w14:paraId="0000020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1.299</w:t>
            </w:r>
          </w:p>
        </w:tc>
        <w:tc>
          <w:tcPr>
            <w:shd w:fill="auto" w:val="clear"/>
            <w:vAlign w:val="bottom"/>
          </w:tcPr>
          <w:p w:rsidR="00000000" w:rsidDel="00000000" w:rsidP="00000000" w:rsidRDefault="00000000" w:rsidRPr="00000000" w14:paraId="0000020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0.902</w:t>
            </w:r>
          </w:p>
        </w:tc>
        <w:tc>
          <w:tcPr>
            <w:shd w:fill="auto" w:val="clear"/>
            <w:vAlign w:val="bottom"/>
          </w:tcPr>
          <w:p w:rsidR="00000000" w:rsidDel="00000000" w:rsidP="00000000" w:rsidRDefault="00000000" w:rsidRPr="00000000" w14:paraId="0000020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-0.388</w:t>
            </w:r>
          </w:p>
        </w:tc>
        <w:tc>
          <w:tcPr>
            <w:shd w:fill="auto" w:val="clear"/>
            <w:vAlign w:val="bottom"/>
          </w:tcPr>
          <w:p w:rsidR="00000000" w:rsidDel="00000000" w:rsidP="00000000" w:rsidRDefault="00000000" w:rsidRPr="00000000" w14:paraId="0000020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1.071</w:t>
            </w:r>
          </w:p>
        </w:tc>
        <w:tc>
          <w:tcPr>
            <w:shd w:fill="auto" w:val="clear"/>
            <w:vAlign w:val="bottom"/>
          </w:tcPr>
          <w:p w:rsidR="00000000" w:rsidDel="00000000" w:rsidP="00000000" w:rsidRDefault="00000000" w:rsidRPr="00000000" w14:paraId="0000020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0.563</w:t>
            </w:r>
          </w:p>
        </w:tc>
        <w:tc>
          <w:tcPr>
            <w:shd w:fill="auto" w:val="clear"/>
            <w:vAlign w:val="bottom"/>
          </w:tcPr>
          <w:p w:rsidR="00000000" w:rsidDel="00000000" w:rsidP="00000000" w:rsidRDefault="00000000" w:rsidRPr="00000000" w14:paraId="0000021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0.513</w:t>
            </w:r>
          </w:p>
        </w:tc>
      </w:tr>
      <w:tr>
        <w:trPr>
          <w:cantSplit w:val="0"/>
          <w:trHeight w:val="300" w:hRule="atLeast"/>
          <w:tblHeader w:val="0"/>
        </w:trPr>
        <w:tc>
          <w:tcPr>
            <w:shd w:fill="auto" w:val="clear"/>
            <w:vAlign w:val="bottom"/>
          </w:tcPr>
          <w:p w:rsidR="00000000" w:rsidDel="00000000" w:rsidP="00000000" w:rsidRDefault="00000000" w:rsidRPr="00000000" w14:paraId="00000211">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S9</w:t>
            </w:r>
          </w:p>
        </w:tc>
        <w:tc>
          <w:tcPr>
            <w:shd w:fill="auto" w:val="clear"/>
            <w:vAlign w:val="bottom"/>
          </w:tcPr>
          <w:p w:rsidR="00000000" w:rsidDel="00000000" w:rsidP="00000000" w:rsidRDefault="00000000" w:rsidRPr="00000000" w14:paraId="0000021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0.993</w:t>
            </w:r>
          </w:p>
        </w:tc>
        <w:tc>
          <w:tcPr>
            <w:shd w:fill="auto" w:val="clear"/>
            <w:vAlign w:val="bottom"/>
          </w:tcPr>
          <w:p w:rsidR="00000000" w:rsidDel="00000000" w:rsidP="00000000" w:rsidRDefault="00000000" w:rsidRPr="00000000" w14:paraId="0000021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0.558</w:t>
            </w:r>
          </w:p>
        </w:tc>
        <w:tc>
          <w:tcPr>
            <w:shd w:fill="auto" w:val="clear"/>
            <w:vAlign w:val="bottom"/>
          </w:tcPr>
          <w:p w:rsidR="00000000" w:rsidDel="00000000" w:rsidP="00000000" w:rsidRDefault="00000000" w:rsidRPr="00000000" w14:paraId="0000021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2.701</w:t>
            </w:r>
          </w:p>
        </w:tc>
        <w:tc>
          <w:tcPr>
            <w:shd w:fill="auto" w:val="clear"/>
            <w:vAlign w:val="bottom"/>
          </w:tcPr>
          <w:p w:rsidR="00000000" w:rsidDel="00000000" w:rsidP="00000000" w:rsidRDefault="00000000" w:rsidRPr="00000000" w14:paraId="0000021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3.301</w:t>
            </w:r>
          </w:p>
        </w:tc>
        <w:tc>
          <w:tcPr>
            <w:shd w:fill="auto" w:val="clear"/>
            <w:vAlign w:val="bottom"/>
          </w:tcPr>
          <w:p w:rsidR="00000000" w:rsidDel="00000000" w:rsidP="00000000" w:rsidRDefault="00000000" w:rsidRPr="00000000" w14:paraId="00000216">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1.488</w:t>
            </w:r>
          </w:p>
        </w:tc>
        <w:tc>
          <w:tcPr>
            <w:shd w:fill="auto" w:val="clear"/>
            <w:vAlign w:val="bottom"/>
          </w:tcPr>
          <w:p w:rsidR="00000000" w:rsidDel="00000000" w:rsidP="00000000" w:rsidRDefault="00000000" w:rsidRPr="00000000" w14:paraId="0000021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3.039</w:t>
            </w:r>
          </w:p>
        </w:tc>
        <w:tc>
          <w:tcPr>
            <w:shd w:fill="auto" w:val="clear"/>
            <w:vAlign w:val="bottom"/>
          </w:tcPr>
          <w:p w:rsidR="00000000" w:rsidDel="00000000" w:rsidP="00000000" w:rsidRDefault="00000000" w:rsidRPr="00000000" w14:paraId="0000021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2.612</w:t>
            </w:r>
          </w:p>
        </w:tc>
        <w:tc>
          <w:tcPr>
            <w:shd w:fill="auto" w:val="clear"/>
            <w:vAlign w:val="bottom"/>
          </w:tcPr>
          <w:p w:rsidR="00000000" w:rsidDel="00000000" w:rsidP="00000000" w:rsidRDefault="00000000" w:rsidRPr="00000000" w14:paraId="0000021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2.439</w:t>
            </w:r>
          </w:p>
        </w:tc>
      </w:tr>
      <w:tr>
        <w:trPr>
          <w:cantSplit w:val="0"/>
          <w:trHeight w:val="300" w:hRule="atLeast"/>
          <w:tblHeader w:val="0"/>
        </w:trPr>
        <w:tc>
          <w:tcPr>
            <w:shd w:fill="auto" w:val="clear"/>
            <w:vAlign w:val="bottom"/>
          </w:tcPr>
          <w:p w:rsidR="00000000" w:rsidDel="00000000" w:rsidP="00000000" w:rsidRDefault="00000000" w:rsidRPr="00000000" w14:paraId="0000021A">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S10</w:t>
            </w:r>
          </w:p>
        </w:tc>
        <w:tc>
          <w:tcPr>
            <w:shd w:fill="auto" w:val="clear"/>
            <w:vAlign w:val="bottom"/>
          </w:tcPr>
          <w:p w:rsidR="00000000" w:rsidDel="00000000" w:rsidP="00000000" w:rsidRDefault="00000000" w:rsidRPr="00000000" w14:paraId="0000021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0.983</w:t>
            </w:r>
          </w:p>
        </w:tc>
        <w:tc>
          <w:tcPr>
            <w:shd w:fill="auto" w:val="clear"/>
            <w:vAlign w:val="bottom"/>
          </w:tcPr>
          <w:p w:rsidR="00000000" w:rsidDel="00000000" w:rsidP="00000000" w:rsidRDefault="00000000" w:rsidRPr="00000000" w14:paraId="0000021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0.158</w:t>
            </w:r>
          </w:p>
        </w:tc>
        <w:tc>
          <w:tcPr>
            <w:shd w:fill="auto" w:val="clear"/>
            <w:vAlign w:val="bottom"/>
          </w:tcPr>
          <w:p w:rsidR="00000000" w:rsidDel="00000000" w:rsidP="00000000" w:rsidRDefault="00000000" w:rsidRPr="00000000" w14:paraId="0000021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4.686</w:t>
            </w:r>
          </w:p>
        </w:tc>
        <w:tc>
          <w:tcPr>
            <w:shd w:fill="auto" w:val="clear"/>
            <w:vAlign w:val="bottom"/>
          </w:tcPr>
          <w:p w:rsidR="00000000" w:rsidDel="00000000" w:rsidP="00000000" w:rsidRDefault="00000000" w:rsidRPr="00000000" w14:paraId="0000021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3.439</w:t>
            </w:r>
          </w:p>
        </w:tc>
        <w:tc>
          <w:tcPr>
            <w:shd w:fill="auto" w:val="clear"/>
            <w:vAlign w:val="bottom"/>
          </w:tcPr>
          <w:p w:rsidR="00000000" w:rsidDel="00000000" w:rsidP="00000000" w:rsidRDefault="00000000" w:rsidRPr="00000000" w14:paraId="0000021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-0.125</w:t>
            </w:r>
          </w:p>
        </w:tc>
        <w:tc>
          <w:tcPr>
            <w:shd w:fill="auto" w:val="clear"/>
            <w:vAlign w:val="bottom"/>
          </w:tcPr>
          <w:p w:rsidR="00000000" w:rsidDel="00000000" w:rsidP="00000000" w:rsidRDefault="00000000" w:rsidRPr="00000000" w14:paraId="0000022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2.827</w:t>
            </w:r>
          </w:p>
        </w:tc>
        <w:tc>
          <w:tcPr>
            <w:shd w:fill="auto" w:val="clear"/>
            <w:vAlign w:val="bottom"/>
          </w:tcPr>
          <w:p w:rsidR="00000000" w:rsidDel="00000000" w:rsidP="00000000" w:rsidRDefault="00000000" w:rsidRPr="00000000" w14:paraId="0000022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1.727</w:t>
            </w:r>
          </w:p>
        </w:tc>
        <w:tc>
          <w:tcPr>
            <w:shd w:fill="auto" w:val="clear"/>
            <w:vAlign w:val="bottom"/>
          </w:tcPr>
          <w:p w:rsidR="00000000" w:rsidDel="00000000" w:rsidP="00000000" w:rsidRDefault="00000000" w:rsidRPr="00000000" w14:paraId="0000022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2.578</w:t>
            </w:r>
          </w:p>
        </w:tc>
      </w:tr>
      <w:tr>
        <w:trPr>
          <w:cantSplit w:val="0"/>
          <w:trHeight w:val="300" w:hRule="atLeast"/>
          <w:tblHeader w:val="0"/>
        </w:trPr>
        <w:tc>
          <w:tcPr>
            <w:shd w:fill="auto" w:val="clear"/>
            <w:vAlign w:val="bottom"/>
          </w:tcPr>
          <w:p w:rsidR="00000000" w:rsidDel="00000000" w:rsidP="00000000" w:rsidRDefault="00000000" w:rsidRPr="00000000" w14:paraId="00000223">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S11</w:t>
            </w:r>
          </w:p>
        </w:tc>
        <w:tc>
          <w:tcPr>
            <w:shd w:fill="auto" w:val="clear"/>
            <w:vAlign w:val="bottom"/>
          </w:tcPr>
          <w:p w:rsidR="00000000" w:rsidDel="00000000" w:rsidP="00000000" w:rsidRDefault="00000000" w:rsidRPr="00000000" w14:paraId="0000022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0.960</w:t>
            </w:r>
          </w:p>
        </w:tc>
        <w:tc>
          <w:tcPr>
            <w:shd w:fill="auto" w:val="clear"/>
            <w:vAlign w:val="bottom"/>
          </w:tcPr>
          <w:p w:rsidR="00000000" w:rsidDel="00000000" w:rsidP="00000000" w:rsidRDefault="00000000" w:rsidRPr="00000000" w14:paraId="0000022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0.960</w:t>
            </w:r>
          </w:p>
        </w:tc>
        <w:tc>
          <w:tcPr>
            <w:shd w:fill="auto" w:val="clear"/>
            <w:vAlign w:val="bottom"/>
          </w:tcPr>
          <w:p w:rsidR="00000000" w:rsidDel="00000000" w:rsidP="00000000" w:rsidRDefault="00000000" w:rsidRPr="00000000" w14:paraId="00000226">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1.102</w:t>
            </w:r>
          </w:p>
        </w:tc>
        <w:tc>
          <w:tcPr>
            <w:shd w:fill="auto" w:val="clear"/>
            <w:vAlign w:val="bottom"/>
          </w:tcPr>
          <w:p w:rsidR="00000000" w:rsidDel="00000000" w:rsidP="00000000" w:rsidRDefault="00000000" w:rsidRPr="00000000" w14:paraId="0000022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0.808</w:t>
            </w:r>
          </w:p>
        </w:tc>
        <w:tc>
          <w:tcPr>
            <w:shd w:fill="auto" w:val="clear"/>
            <w:vAlign w:val="bottom"/>
          </w:tcPr>
          <w:p w:rsidR="00000000" w:rsidDel="00000000" w:rsidP="00000000" w:rsidRDefault="00000000" w:rsidRPr="00000000" w14:paraId="0000022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-0.130</w:t>
            </w:r>
          </w:p>
        </w:tc>
        <w:tc>
          <w:tcPr>
            <w:shd w:fill="auto" w:val="clear"/>
            <w:vAlign w:val="bottom"/>
          </w:tcPr>
          <w:p w:rsidR="00000000" w:rsidDel="00000000" w:rsidP="00000000" w:rsidRDefault="00000000" w:rsidRPr="00000000" w14:paraId="0000022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0.298</w:t>
            </w:r>
          </w:p>
        </w:tc>
        <w:tc>
          <w:tcPr>
            <w:shd w:fill="auto" w:val="clear"/>
            <w:vAlign w:val="bottom"/>
          </w:tcPr>
          <w:p w:rsidR="00000000" w:rsidDel="00000000" w:rsidP="00000000" w:rsidRDefault="00000000" w:rsidRPr="00000000" w14:paraId="0000022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0.297</w:t>
            </w:r>
          </w:p>
        </w:tc>
        <w:tc>
          <w:tcPr>
            <w:shd w:fill="auto" w:val="clear"/>
            <w:vAlign w:val="bottom"/>
          </w:tcPr>
          <w:p w:rsidR="00000000" w:rsidDel="00000000" w:rsidP="00000000" w:rsidRDefault="00000000" w:rsidRPr="00000000" w14:paraId="0000022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0.260</w:t>
            </w:r>
          </w:p>
        </w:tc>
      </w:tr>
      <w:tr>
        <w:trPr>
          <w:cantSplit w:val="0"/>
          <w:trHeight w:val="300" w:hRule="atLeast"/>
          <w:tblHeader w:val="0"/>
        </w:trPr>
        <w:tc>
          <w:tcPr>
            <w:shd w:fill="auto" w:val="clear"/>
            <w:vAlign w:val="bottom"/>
          </w:tcPr>
          <w:p w:rsidR="00000000" w:rsidDel="00000000" w:rsidP="00000000" w:rsidRDefault="00000000" w:rsidRPr="00000000" w14:paraId="0000022C">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S12</w:t>
            </w:r>
          </w:p>
        </w:tc>
        <w:tc>
          <w:tcPr>
            <w:shd w:fill="auto" w:val="clear"/>
            <w:vAlign w:val="bottom"/>
          </w:tcPr>
          <w:p w:rsidR="00000000" w:rsidDel="00000000" w:rsidP="00000000" w:rsidRDefault="00000000" w:rsidRPr="00000000" w14:paraId="0000022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0.983</w:t>
            </w:r>
          </w:p>
        </w:tc>
        <w:tc>
          <w:tcPr>
            <w:shd w:fill="auto" w:val="clear"/>
            <w:vAlign w:val="bottom"/>
          </w:tcPr>
          <w:p w:rsidR="00000000" w:rsidDel="00000000" w:rsidP="00000000" w:rsidRDefault="00000000" w:rsidRPr="00000000" w14:paraId="0000022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1.286</w:t>
            </w:r>
          </w:p>
        </w:tc>
        <w:tc>
          <w:tcPr>
            <w:shd w:fill="auto" w:val="clear"/>
            <w:vAlign w:val="bottom"/>
          </w:tcPr>
          <w:p w:rsidR="00000000" w:rsidDel="00000000" w:rsidP="00000000" w:rsidRDefault="00000000" w:rsidRPr="00000000" w14:paraId="0000022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1.000</w:t>
            </w:r>
          </w:p>
        </w:tc>
        <w:tc>
          <w:tcPr>
            <w:shd w:fill="auto" w:val="clear"/>
            <w:vAlign w:val="bottom"/>
          </w:tcPr>
          <w:p w:rsidR="00000000" w:rsidDel="00000000" w:rsidP="00000000" w:rsidRDefault="00000000" w:rsidRPr="00000000" w14:paraId="0000023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0.857</w:t>
            </w:r>
          </w:p>
        </w:tc>
        <w:tc>
          <w:tcPr>
            <w:shd w:fill="auto" w:val="clear"/>
            <w:vAlign w:val="bottom"/>
          </w:tcPr>
          <w:p w:rsidR="00000000" w:rsidDel="00000000" w:rsidP="00000000" w:rsidRDefault="00000000" w:rsidRPr="00000000" w14:paraId="0000023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-0.335</w:t>
            </w:r>
          </w:p>
        </w:tc>
        <w:tc>
          <w:tcPr>
            <w:shd w:fill="auto" w:val="clear"/>
            <w:vAlign w:val="bottom"/>
          </w:tcPr>
          <w:p w:rsidR="00000000" w:rsidDel="00000000" w:rsidP="00000000" w:rsidRDefault="00000000" w:rsidRPr="00000000" w14:paraId="0000023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0.390</w:t>
            </w:r>
          </w:p>
        </w:tc>
        <w:tc>
          <w:tcPr>
            <w:shd w:fill="auto" w:val="clear"/>
            <w:vAlign w:val="bottom"/>
          </w:tcPr>
          <w:p w:rsidR="00000000" w:rsidDel="00000000" w:rsidP="00000000" w:rsidRDefault="00000000" w:rsidRPr="00000000" w14:paraId="0000023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0.265</w:t>
            </w:r>
          </w:p>
        </w:tc>
        <w:tc>
          <w:tcPr>
            <w:shd w:fill="auto" w:val="clear"/>
            <w:vAlign w:val="bottom"/>
          </w:tcPr>
          <w:p w:rsidR="00000000" w:rsidDel="00000000" w:rsidP="00000000" w:rsidRDefault="00000000" w:rsidRPr="00000000" w14:paraId="0000023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0.283</w:t>
            </w:r>
          </w:p>
        </w:tc>
      </w:tr>
      <w:tr>
        <w:trPr>
          <w:cantSplit w:val="0"/>
          <w:trHeight w:val="300" w:hRule="atLeast"/>
          <w:tblHeader w:val="0"/>
        </w:trPr>
        <w:tc>
          <w:tcPr>
            <w:shd w:fill="auto" w:val="clear"/>
            <w:vAlign w:val="bottom"/>
          </w:tcPr>
          <w:p w:rsidR="00000000" w:rsidDel="00000000" w:rsidP="00000000" w:rsidRDefault="00000000" w:rsidRPr="00000000" w14:paraId="00000235">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S13</w:t>
            </w:r>
          </w:p>
        </w:tc>
        <w:tc>
          <w:tcPr>
            <w:shd w:fill="auto" w:val="clear"/>
            <w:vAlign w:val="bottom"/>
          </w:tcPr>
          <w:p w:rsidR="00000000" w:rsidDel="00000000" w:rsidP="00000000" w:rsidRDefault="00000000" w:rsidRPr="00000000" w14:paraId="00000236">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0.990</w:t>
            </w:r>
          </w:p>
        </w:tc>
        <w:tc>
          <w:tcPr>
            <w:shd w:fill="auto" w:val="clear"/>
            <w:vAlign w:val="bottom"/>
          </w:tcPr>
          <w:p w:rsidR="00000000" w:rsidDel="00000000" w:rsidP="00000000" w:rsidRDefault="00000000" w:rsidRPr="00000000" w14:paraId="0000023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1.286</w:t>
            </w:r>
          </w:p>
        </w:tc>
        <w:tc>
          <w:tcPr>
            <w:shd w:fill="auto" w:val="clear"/>
            <w:vAlign w:val="bottom"/>
          </w:tcPr>
          <w:p w:rsidR="00000000" w:rsidDel="00000000" w:rsidP="00000000" w:rsidRDefault="00000000" w:rsidRPr="00000000" w14:paraId="0000023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1.671</w:t>
            </w:r>
          </w:p>
        </w:tc>
        <w:tc>
          <w:tcPr>
            <w:shd w:fill="auto" w:val="clear"/>
            <w:vAlign w:val="bottom"/>
          </w:tcPr>
          <w:p w:rsidR="00000000" w:rsidDel="00000000" w:rsidP="00000000" w:rsidRDefault="00000000" w:rsidRPr="00000000" w14:paraId="0000023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0.601</w:t>
            </w:r>
          </w:p>
        </w:tc>
        <w:tc>
          <w:tcPr>
            <w:shd w:fill="auto" w:val="clear"/>
            <w:vAlign w:val="bottom"/>
          </w:tcPr>
          <w:p w:rsidR="00000000" w:rsidDel="00000000" w:rsidP="00000000" w:rsidRDefault="00000000" w:rsidRPr="00000000" w14:paraId="0000023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-0.280</w:t>
            </w:r>
          </w:p>
        </w:tc>
        <w:tc>
          <w:tcPr>
            <w:shd w:fill="auto" w:val="clear"/>
            <w:vAlign w:val="bottom"/>
          </w:tcPr>
          <w:p w:rsidR="00000000" w:rsidDel="00000000" w:rsidP="00000000" w:rsidRDefault="00000000" w:rsidRPr="00000000" w14:paraId="0000023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1.123</w:t>
            </w:r>
          </w:p>
        </w:tc>
        <w:tc>
          <w:tcPr>
            <w:shd w:fill="auto" w:val="clear"/>
            <w:vAlign w:val="bottom"/>
          </w:tcPr>
          <w:p w:rsidR="00000000" w:rsidDel="00000000" w:rsidP="00000000" w:rsidRDefault="00000000" w:rsidRPr="00000000" w14:paraId="0000023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0.507</w:t>
            </w:r>
          </w:p>
        </w:tc>
        <w:tc>
          <w:tcPr>
            <w:shd w:fill="auto" w:val="clear"/>
            <w:vAlign w:val="bottom"/>
          </w:tcPr>
          <w:p w:rsidR="00000000" w:rsidDel="00000000" w:rsidP="00000000" w:rsidRDefault="00000000" w:rsidRPr="00000000" w14:paraId="0000023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0.614</w:t>
            </w:r>
          </w:p>
        </w:tc>
      </w:tr>
      <w:tr>
        <w:trPr>
          <w:cantSplit w:val="0"/>
          <w:trHeight w:val="300" w:hRule="atLeast"/>
          <w:tblHeader w:val="0"/>
        </w:trPr>
        <w:tc>
          <w:tcPr>
            <w:shd w:fill="auto" w:val="clear"/>
            <w:vAlign w:val="bottom"/>
          </w:tcPr>
          <w:p w:rsidR="00000000" w:rsidDel="00000000" w:rsidP="00000000" w:rsidRDefault="00000000" w:rsidRPr="00000000" w14:paraId="0000023E">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S14</w:t>
            </w:r>
          </w:p>
        </w:tc>
        <w:tc>
          <w:tcPr>
            <w:shd w:fill="auto" w:val="clear"/>
            <w:vAlign w:val="bottom"/>
          </w:tcPr>
          <w:p w:rsidR="00000000" w:rsidDel="00000000" w:rsidP="00000000" w:rsidRDefault="00000000" w:rsidRPr="00000000" w14:paraId="0000023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0.983</w:t>
            </w:r>
          </w:p>
        </w:tc>
        <w:tc>
          <w:tcPr>
            <w:shd w:fill="auto" w:val="clear"/>
            <w:vAlign w:val="bottom"/>
          </w:tcPr>
          <w:p w:rsidR="00000000" w:rsidDel="00000000" w:rsidP="00000000" w:rsidRDefault="00000000" w:rsidRPr="00000000" w14:paraId="0000024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1.026</w:t>
            </w:r>
          </w:p>
        </w:tc>
        <w:tc>
          <w:tcPr>
            <w:shd w:fill="auto" w:val="clear"/>
            <w:vAlign w:val="bottom"/>
          </w:tcPr>
          <w:p w:rsidR="00000000" w:rsidDel="00000000" w:rsidP="00000000" w:rsidRDefault="00000000" w:rsidRPr="00000000" w14:paraId="0000024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0.976</w:t>
            </w:r>
          </w:p>
        </w:tc>
        <w:tc>
          <w:tcPr>
            <w:shd w:fill="auto" w:val="clear"/>
            <w:vAlign w:val="bottom"/>
          </w:tcPr>
          <w:p w:rsidR="00000000" w:rsidDel="00000000" w:rsidP="00000000" w:rsidRDefault="00000000" w:rsidRPr="00000000" w14:paraId="0000024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1.200</w:t>
            </w:r>
          </w:p>
        </w:tc>
        <w:tc>
          <w:tcPr>
            <w:shd w:fill="auto" w:val="clear"/>
            <w:vAlign w:val="bottom"/>
          </w:tcPr>
          <w:p w:rsidR="00000000" w:rsidDel="00000000" w:rsidP="00000000" w:rsidRDefault="00000000" w:rsidRPr="00000000" w14:paraId="0000024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-0.374</w:t>
            </w:r>
          </w:p>
        </w:tc>
        <w:tc>
          <w:tcPr>
            <w:shd w:fill="auto" w:val="clear"/>
            <w:vAlign w:val="bottom"/>
          </w:tcPr>
          <w:p w:rsidR="00000000" w:rsidDel="00000000" w:rsidP="00000000" w:rsidRDefault="00000000" w:rsidRPr="00000000" w14:paraId="0000024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1.074</w:t>
            </w:r>
          </w:p>
        </w:tc>
        <w:tc>
          <w:tcPr>
            <w:shd w:fill="auto" w:val="clear"/>
            <w:vAlign w:val="bottom"/>
          </w:tcPr>
          <w:p w:rsidR="00000000" w:rsidDel="00000000" w:rsidP="00000000" w:rsidRDefault="00000000" w:rsidRPr="00000000" w14:paraId="0000024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0.635</w:t>
            </w:r>
          </w:p>
        </w:tc>
        <w:tc>
          <w:tcPr>
            <w:shd w:fill="auto" w:val="clear"/>
            <w:vAlign w:val="bottom"/>
          </w:tcPr>
          <w:p w:rsidR="00000000" w:rsidDel="00000000" w:rsidP="00000000" w:rsidRDefault="00000000" w:rsidRPr="00000000" w14:paraId="00000246">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0.465</w:t>
            </w:r>
          </w:p>
        </w:tc>
      </w:tr>
      <w:tr>
        <w:trPr>
          <w:cantSplit w:val="0"/>
          <w:trHeight w:val="300" w:hRule="atLeast"/>
          <w:tblHeader w:val="0"/>
        </w:trPr>
        <w:tc>
          <w:tcPr>
            <w:tcBorders>
              <w:bottom w:color="000000" w:space="0" w:sz="4" w:val="single"/>
            </w:tcBorders>
            <w:shd w:fill="auto" w:val="clear"/>
            <w:vAlign w:val="bottom"/>
          </w:tcPr>
          <w:p w:rsidR="00000000" w:rsidDel="00000000" w:rsidP="00000000" w:rsidRDefault="00000000" w:rsidRPr="00000000" w14:paraId="00000247">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S15</w:t>
            </w:r>
          </w:p>
        </w:tc>
        <w:tc>
          <w:tcPr>
            <w:tcBorders>
              <w:bottom w:color="000000" w:space="0" w:sz="4" w:val="single"/>
            </w:tcBorders>
            <w:shd w:fill="auto" w:val="clear"/>
            <w:vAlign w:val="bottom"/>
          </w:tcPr>
          <w:p w:rsidR="00000000" w:rsidDel="00000000" w:rsidP="00000000" w:rsidRDefault="00000000" w:rsidRPr="00000000" w14:paraId="0000024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0.984</w:t>
            </w:r>
          </w:p>
        </w:tc>
        <w:tc>
          <w:tcPr>
            <w:tcBorders>
              <w:bottom w:color="000000" w:space="0" w:sz="4" w:val="single"/>
            </w:tcBorders>
            <w:shd w:fill="auto" w:val="clear"/>
            <w:vAlign w:val="bottom"/>
          </w:tcPr>
          <w:p w:rsidR="00000000" w:rsidDel="00000000" w:rsidP="00000000" w:rsidRDefault="00000000" w:rsidRPr="00000000" w14:paraId="0000024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0.910</w:t>
            </w:r>
          </w:p>
        </w:tc>
        <w:tc>
          <w:tcPr>
            <w:tcBorders>
              <w:bottom w:color="000000" w:space="0" w:sz="4" w:val="single"/>
            </w:tcBorders>
            <w:shd w:fill="auto" w:val="clear"/>
            <w:vAlign w:val="bottom"/>
          </w:tcPr>
          <w:p w:rsidR="00000000" w:rsidDel="00000000" w:rsidP="00000000" w:rsidRDefault="00000000" w:rsidRPr="00000000" w14:paraId="0000024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1.517</w:t>
            </w:r>
          </w:p>
        </w:tc>
        <w:tc>
          <w:tcPr>
            <w:tcBorders>
              <w:bottom w:color="000000" w:space="0" w:sz="4" w:val="single"/>
            </w:tcBorders>
            <w:shd w:fill="auto" w:val="clear"/>
            <w:vAlign w:val="bottom"/>
          </w:tcPr>
          <w:p w:rsidR="00000000" w:rsidDel="00000000" w:rsidP="00000000" w:rsidRDefault="00000000" w:rsidRPr="00000000" w14:paraId="0000024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0.679</w:t>
            </w:r>
          </w:p>
        </w:tc>
        <w:tc>
          <w:tcPr>
            <w:tcBorders>
              <w:bottom w:color="000000" w:space="0" w:sz="4" w:val="single"/>
            </w:tcBorders>
            <w:shd w:fill="auto" w:val="clear"/>
            <w:vAlign w:val="bottom"/>
          </w:tcPr>
          <w:p w:rsidR="00000000" w:rsidDel="00000000" w:rsidP="00000000" w:rsidRDefault="00000000" w:rsidRPr="00000000" w14:paraId="0000024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-0.318</w:t>
            </w:r>
          </w:p>
        </w:tc>
        <w:tc>
          <w:tcPr>
            <w:tcBorders>
              <w:bottom w:color="000000" w:space="0" w:sz="4" w:val="single"/>
            </w:tcBorders>
            <w:shd w:fill="auto" w:val="clear"/>
            <w:vAlign w:val="bottom"/>
          </w:tcPr>
          <w:p w:rsidR="00000000" w:rsidDel="00000000" w:rsidP="00000000" w:rsidRDefault="00000000" w:rsidRPr="00000000" w14:paraId="0000024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1.111</w:t>
            </w:r>
          </w:p>
        </w:tc>
        <w:tc>
          <w:tcPr>
            <w:tcBorders>
              <w:bottom w:color="000000" w:space="0" w:sz="4" w:val="single"/>
            </w:tcBorders>
            <w:shd w:fill="auto" w:val="clear"/>
            <w:vAlign w:val="bottom"/>
          </w:tcPr>
          <w:p w:rsidR="00000000" w:rsidDel="00000000" w:rsidP="00000000" w:rsidRDefault="00000000" w:rsidRPr="00000000" w14:paraId="0000024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0.442</w:t>
            </w:r>
          </w:p>
        </w:tc>
        <w:tc>
          <w:tcPr>
            <w:tcBorders>
              <w:bottom w:color="000000" w:space="0" w:sz="4" w:val="single"/>
            </w:tcBorders>
            <w:shd w:fill="auto" w:val="clear"/>
            <w:vAlign w:val="bottom"/>
          </w:tcPr>
          <w:p w:rsidR="00000000" w:rsidDel="00000000" w:rsidP="00000000" w:rsidRDefault="00000000" w:rsidRPr="00000000" w14:paraId="0000024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0.546</w:t>
            </w:r>
          </w:p>
        </w:tc>
      </w:tr>
      <w:tr>
        <w:trPr>
          <w:cantSplit w:val="0"/>
          <w:trHeight w:val="300" w:hRule="atLeast"/>
          <w:tblHeader w:val="0"/>
        </w:trPr>
        <w:tc>
          <w:tcPr>
            <w:tcBorders>
              <w:top w:color="000000" w:space="0" w:sz="4" w:val="single"/>
            </w:tcBorders>
            <w:shd w:fill="auto" w:val="clear"/>
            <w:vAlign w:val="bottom"/>
          </w:tcPr>
          <w:p w:rsidR="00000000" w:rsidDel="00000000" w:rsidP="00000000" w:rsidRDefault="00000000" w:rsidRPr="00000000" w14:paraId="00000250">
            <w:pPr>
              <w:spacing w:after="0"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Average</w:t>
            </w:r>
          </w:p>
        </w:tc>
        <w:tc>
          <w:tcPr>
            <w:tcBorders>
              <w:top w:color="000000" w:space="0" w:sz="4" w:val="single"/>
            </w:tcBorders>
            <w:shd w:fill="auto" w:val="clear"/>
            <w:vAlign w:val="bottom"/>
          </w:tcPr>
          <w:p w:rsidR="00000000" w:rsidDel="00000000" w:rsidP="00000000" w:rsidRDefault="00000000" w:rsidRPr="00000000" w14:paraId="00000251">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0.964</w:t>
            </w:r>
          </w:p>
        </w:tc>
        <w:tc>
          <w:tcPr>
            <w:tcBorders>
              <w:top w:color="000000" w:space="0" w:sz="4" w:val="single"/>
            </w:tcBorders>
            <w:shd w:fill="auto" w:val="clear"/>
            <w:vAlign w:val="bottom"/>
          </w:tcPr>
          <w:p w:rsidR="00000000" w:rsidDel="00000000" w:rsidP="00000000" w:rsidRDefault="00000000" w:rsidRPr="00000000" w14:paraId="00000252">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0.898</w:t>
            </w:r>
          </w:p>
        </w:tc>
        <w:tc>
          <w:tcPr>
            <w:tcBorders>
              <w:top w:color="000000" w:space="0" w:sz="4" w:val="single"/>
            </w:tcBorders>
            <w:shd w:fill="auto" w:val="clear"/>
            <w:vAlign w:val="bottom"/>
          </w:tcPr>
          <w:p w:rsidR="00000000" w:rsidDel="00000000" w:rsidP="00000000" w:rsidRDefault="00000000" w:rsidRPr="00000000" w14:paraId="00000253">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1.964</w:t>
            </w:r>
          </w:p>
        </w:tc>
        <w:tc>
          <w:tcPr>
            <w:tcBorders>
              <w:top w:color="000000" w:space="0" w:sz="4" w:val="single"/>
            </w:tcBorders>
            <w:shd w:fill="auto" w:val="clear"/>
            <w:vAlign w:val="bottom"/>
          </w:tcPr>
          <w:p w:rsidR="00000000" w:rsidDel="00000000" w:rsidP="00000000" w:rsidRDefault="00000000" w:rsidRPr="00000000" w14:paraId="00000254">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1.520</w:t>
            </w:r>
          </w:p>
        </w:tc>
        <w:tc>
          <w:tcPr>
            <w:tcBorders>
              <w:top w:color="000000" w:space="0" w:sz="4" w:val="single"/>
            </w:tcBorders>
            <w:shd w:fill="auto" w:val="clear"/>
            <w:vAlign w:val="bottom"/>
          </w:tcPr>
          <w:p w:rsidR="00000000" w:rsidDel="00000000" w:rsidP="00000000" w:rsidRDefault="00000000" w:rsidRPr="00000000" w14:paraId="00000255">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-0.218</w:t>
            </w:r>
          </w:p>
        </w:tc>
        <w:tc>
          <w:tcPr>
            <w:tcBorders>
              <w:top w:color="000000" w:space="0" w:sz="4" w:val="single"/>
            </w:tcBorders>
            <w:shd w:fill="auto" w:val="clear"/>
            <w:vAlign w:val="bottom"/>
          </w:tcPr>
          <w:p w:rsidR="00000000" w:rsidDel="00000000" w:rsidP="00000000" w:rsidRDefault="00000000" w:rsidRPr="00000000" w14:paraId="00000256">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1.331</w:t>
            </w:r>
          </w:p>
        </w:tc>
        <w:tc>
          <w:tcPr>
            <w:tcBorders>
              <w:top w:color="000000" w:space="0" w:sz="4" w:val="single"/>
            </w:tcBorders>
            <w:shd w:fill="auto" w:val="clear"/>
            <w:vAlign w:val="bottom"/>
          </w:tcPr>
          <w:p w:rsidR="00000000" w:rsidDel="00000000" w:rsidP="00000000" w:rsidRDefault="00000000" w:rsidRPr="00000000" w14:paraId="00000257">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0.956</w:t>
            </w:r>
          </w:p>
        </w:tc>
        <w:tc>
          <w:tcPr>
            <w:tcBorders>
              <w:top w:color="000000" w:space="0" w:sz="4" w:val="single"/>
            </w:tcBorders>
            <w:shd w:fill="auto" w:val="clear"/>
            <w:vAlign w:val="bottom"/>
          </w:tcPr>
          <w:p w:rsidR="00000000" w:rsidDel="00000000" w:rsidP="00000000" w:rsidRDefault="00000000" w:rsidRPr="00000000" w14:paraId="00000258">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0.515</w:t>
            </w:r>
          </w:p>
        </w:tc>
      </w:tr>
      <w:tr>
        <w:trPr>
          <w:cantSplit w:val="0"/>
          <w:trHeight w:val="300" w:hRule="atLeast"/>
          <w:tblHeader w:val="0"/>
        </w:trPr>
        <w:tc>
          <w:tcPr>
            <w:tcBorders>
              <w:bottom w:color="000000" w:space="0" w:sz="4" w:val="single"/>
            </w:tcBorders>
            <w:shd w:fill="auto" w:val="clear"/>
            <w:vAlign w:val="bottom"/>
          </w:tcPr>
          <w:p w:rsidR="00000000" w:rsidDel="00000000" w:rsidP="00000000" w:rsidRDefault="00000000" w:rsidRPr="00000000" w14:paraId="00000259">
            <w:pPr>
              <w:spacing w:after="0"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STD</w:t>
            </w:r>
          </w:p>
        </w:tc>
        <w:tc>
          <w:tcPr>
            <w:tcBorders>
              <w:bottom w:color="000000" w:space="0" w:sz="4" w:val="single"/>
            </w:tcBorders>
            <w:shd w:fill="auto" w:val="clear"/>
            <w:vAlign w:val="bottom"/>
          </w:tcPr>
          <w:p w:rsidR="00000000" w:rsidDel="00000000" w:rsidP="00000000" w:rsidRDefault="00000000" w:rsidRPr="00000000" w14:paraId="0000025A">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0.031</w:t>
            </w:r>
          </w:p>
        </w:tc>
        <w:tc>
          <w:tcPr>
            <w:tcBorders>
              <w:bottom w:color="000000" w:space="0" w:sz="4" w:val="single"/>
            </w:tcBorders>
            <w:shd w:fill="auto" w:val="clear"/>
            <w:vAlign w:val="bottom"/>
          </w:tcPr>
          <w:p w:rsidR="00000000" w:rsidDel="00000000" w:rsidP="00000000" w:rsidRDefault="00000000" w:rsidRPr="00000000" w14:paraId="0000025B">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0.413</w:t>
            </w:r>
          </w:p>
        </w:tc>
        <w:tc>
          <w:tcPr>
            <w:tcBorders>
              <w:bottom w:color="000000" w:space="0" w:sz="4" w:val="single"/>
            </w:tcBorders>
            <w:shd w:fill="auto" w:val="clear"/>
            <w:vAlign w:val="bottom"/>
          </w:tcPr>
          <w:p w:rsidR="00000000" w:rsidDel="00000000" w:rsidP="00000000" w:rsidRDefault="00000000" w:rsidRPr="00000000" w14:paraId="0000025C">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1.202</w:t>
            </w:r>
          </w:p>
        </w:tc>
        <w:tc>
          <w:tcPr>
            <w:tcBorders>
              <w:bottom w:color="000000" w:space="0" w:sz="4" w:val="single"/>
            </w:tcBorders>
            <w:shd w:fill="auto" w:val="clear"/>
            <w:vAlign w:val="bottom"/>
          </w:tcPr>
          <w:p w:rsidR="00000000" w:rsidDel="00000000" w:rsidP="00000000" w:rsidRDefault="00000000" w:rsidRPr="00000000" w14:paraId="0000025D">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0.921</w:t>
            </w:r>
          </w:p>
        </w:tc>
        <w:tc>
          <w:tcPr>
            <w:tcBorders>
              <w:bottom w:color="000000" w:space="0" w:sz="4" w:val="single"/>
            </w:tcBorders>
            <w:shd w:fill="auto" w:val="clear"/>
            <w:vAlign w:val="bottom"/>
          </w:tcPr>
          <w:p w:rsidR="00000000" w:rsidDel="00000000" w:rsidP="00000000" w:rsidRDefault="00000000" w:rsidRPr="00000000" w14:paraId="0000025E">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0.679</w:t>
            </w:r>
          </w:p>
        </w:tc>
        <w:tc>
          <w:tcPr>
            <w:tcBorders>
              <w:bottom w:color="000000" w:space="0" w:sz="4" w:val="single"/>
            </w:tcBorders>
            <w:shd w:fill="auto" w:val="clear"/>
            <w:vAlign w:val="bottom"/>
          </w:tcPr>
          <w:p w:rsidR="00000000" w:rsidDel="00000000" w:rsidP="00000000" w:rsidRDefault="00000000" w:rsidRPr="00000000" w14:paraId="0000025F">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0.949</w:t>
            </w:r>
          </w:p>
        </w:tc>
        <w:tc>
          <w:tcPr>
            <w:tcBorders>
              <w:bottom w:color="000000" w:space="0" w:sz="4" w:val="single"/>
            </w:tcBorders>
            <w:shd w:fill="auto" w:val="clear"/>
            <w:vAlign w:val="bottom"/>
          </w:tcPr>
          <w:p w:rsidR="00000000" w:rsidDel="00000000" w:rsidP="00000000" w:rsidRDefault="00000000" w:rsidRPr="00000000" w14:paraId="00000260">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0.783</w:t>
            </w:r>
          </w:p>
        </w:tc>
        <w:tc>
          <w:tcPr>
            <w:tcBorders>
              <w:bottom w:color="000000" w:space="0" w:sz="4" w:val="single"/>
            </w:tcBorders>
            <w:shd w:fill="auto" w:val="clear"/>
            <w:vAlign w:val="bottom"/>
          </w:tcPr>
          <w:p w:rsidR="00000000" w:rsidDel="00000000" w:rsidP="00000000" w:rsidRDefault="00000000" w:rsidRPr="00000000" w14:paraId="00000261">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1.002</w:t>
            </w:r>
          </w:p>
        </w:tc>
      </w:tr>
    </w:tbl>
    <w:p w:rsidR="00000000" w:rsidDel="00000000" w:rsidP="00000000" w:rsidRDefault="00000000" w:rsidRPr="00000000" w14:paraId="00000262">
      <w:pPr>
        <w:rPr>
          <w:b w:val="1"/>
        </w:rPr>
      </w:pPr>
      <w:r w:rsidDel="00000000" w:rsidR="00000000" w:rsidRPr="00000000">
        <w:rPr>
          <w:rtl w:val="0"/>
        </w:rPr>
      </w:r>
    </w:p>
    <w:p w:rsidR="00000000" w:rsidDel="00000000" w:rsidP="00000000" w:rsidRDefault="00000000" w:rsidRPr="00000000" w14:paraId="00000263">
      <w:pPr>
        <w:rPr>
          <w:b w:val="1"/>
        </w:rPr>
      </w:pPr>
      <w:r w:rsidDel="00000000" w:rsidR="00000000" w:rsidRPr="00000000">
        <w:rPr>
          <w:b w:val="1"/>
          <w:rtl w:val="0"/>
        </w:rPr>
        <w:t xml:space="preserve">Table 4. </w:t>
      </w:r>
      <w:r w:rsidDel="00000000" w:rsidR="00000000" w:rsidRPr="00000000">
        <w:rPr>
          <w:i w:val="1"/>
          <w:rtl w:val="0"/>
        </w:rPr>
        <w:t xml:space="preserve">Estimated material parameters of porcine sclera soft tissue loaded biaxially using Choi-Vito hyperelastic constitutive model including the coefficient of determination (R</w:t>
      </w:r>
      <w:r w:rsidDel="00000000" w:rsidR="00000000" w:rsidRPr="00000000">
        <w:rPr>
          <w:i w:val="1"/>
          <w:vertAlign w:val="superscript"/>
          <w:rtl w:val="0"/>
        </w:rPr>
        <w:t xml:space="preserve">2</w:t>
      </w:r>
      <w:r w:rsidDel="00000000" w:rsidR="00000000" w:rsidRPr="00000000">
        <w:rPr>
          <w:i w:val="1"/>
          <w:rtl w:val="0"/>
        </w:rPr>
        <w:t xml:space="preserve">) of each specimen (N =15). The average constitutive (</w:t>
      </w:r>
      <w:r w:rsidDel="00000000" w:rsidR="00000000" w:rsidRPr="00000000">
        <w:rPr>
          <w:rtl w:val="0"/>
        </w:rPr>
        <w:t xml:space="preserve">c, b</w:t>
      </w:r>
      <w:r w:rsidDel="00000000" w:rsidR="00000000" w:rsidRPr="00000000">
        <w:rPr>
          <w:vertAlign w:val="subscript"/>
          <w:rtl w:val="0"/>
        </w:rPr>
        <w:t xml:space="preserve">1</w:t>
      </w:r>
      <w:r w:rsidDel="00000000" w:rsidR="00000000" w:rsidRPr="00000000">
        <w:rPr>
          <w:rtl w:val="0"/>
        </w:rPr>
        <w:t xml:space="preserve">, b</w:t>
      </w:r>
      <w:r w:rsidDel="00000000" w:rsidR="00000000" w:rsidRPr="00000000">
        <w:rPr>
          <w:vertAlign w:val="subscript"/>
          <w:rtl w:val="0"/>
        </w:rPr>
        <w:t xml:space="preserve">2</w:t>
      </w:r>
      <w:r w:rsidDel="00000000" w:rsidR="00000000" w:rsidRPr="00000000">
        <w:rPr>
          <w:rtl w:val="0"/>
        </w:rPr>
        <w:t xml:space="preserve"> and b</w:t>
      </w:r>
      <w:r w:rsidDel="00000000" w:rsidR="00000000" w:rsidRPr="00000000">
        <w:rPr>
          <w:vertAlign w:val="subscript"/>
          <w:rtl w:val="0"/>
        </w:rPr>
        <w:t xml:space="preserve">3 </w:t>
      </w:r>
      <w:r w:rsidDel="00000000" w:rsidR="00000000" w:rsidRPr="00000000">
        <w:rPr>
          <w:i w:val="1"/>
          <w:rtl w:val="0"/>
        </w:rPr>
        <w:t xml:space="preserve">and R</w:t>
      </w:r>
      <w:r w:rsidDel="00000000" w:rsidR="00000000" w:rsidRPr="00000000">
        <w:rPr>
          <w:i w:val="1"/>
          <w:vertAlign w:val="superscript"/>
          <w:rtl w:val="0"/>
        </w:rPr>
        <w:t xml:space="preserve">2</w:t>
      </w:r>
      <w:r w:rsidDel="00000000" w:rsidR="00000000" w:rsidRPr="00000000">
        <w:rPr>
          <w:i w:val="1"/>
          <w:rtl w:val="0"/>
        </w:rPr>
        <w:t xml:space="preserve">) parameters are also included. </w:t>
      </w:r>
      <w:r w:rsidDel="00000000" w:rsidR="00000000" w:rsidRPr="00000000">
        <w:rPr>
          <w:rtl w:val="0"/>
        </w:rPr>
      </w:r>
    </w:p>
    <w:tbl>
      <w:tblPr>
        <w:tblStyle w:val="Table4"/>
        <w:tblW w:w="4579.0" w:type="dxa"/>
        <w:jc w:val="left"/>
        <w:tblInd w:w="0.0" w:type="dxa"/>
        <w:tblLayout w:type="fixed"/>
        <w:tblLook w:val="0400"/>
      </w:tblPr>
      <w:tblGrid>
        <w:gridCol w:w="898"/>
        <w:gridCol w:w="675"/>
        <w:gridCol w:w="675"/>
        <w:gridCol w:w="777"/>
        <w:gridCol w:w="777"/>
        <w:gridCol w:w="777"/>
        <w:tblGridChange w:id="0">
          <w:tblGrid>
            <w:gridCol w:w="898"/>
            <w:gridCol w:w="675"/>
            <w:gridCol w:w="675"/>
            <w:gridCol w:w="777"/>
            <w:gridCol w:w="777"/>
            <w:gridCol w:w="777"/>
          </w:tblGrid>
        </w:tblGridChange>
      </w:tblGrid>
      <w:tr>
        <w:trPr>
          <w:cantSplit w:val="0"/>
          <w:trHeight w:val="300" w:hRule="atLeast"/>
          <w:tblHeader w:val="0"/>
        </w:trPr>
        <w:tc>
          <w:tcPr>
            <w:tcBorders>
              <w:top w:color="000000" w:space="0" w:sz="4" w:val="single"/>
              <w:bottom w:color="000000" w:space="0" w:sz="4" w:val="single"/>
            </w:tcBorders>
            <w:shd w:fill="auto" w:val="clear"/>
            <w:vAlign w:val="bottom"/>
          </w:tcPr>
          <w:p w:rsidR="00000000" w:rsidDel="00000000" w:rsidP="00000000" w:rsidRDefault="00000000" w:rsidRPr="00000000" w14:paraId="00000264">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Test #</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6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r w:rsidDel="00000000" w:rsidR="00000000" w:rsidRPr="00000000">
              <w:rPr>
                <w:rFonts w:ascii="Calibri" w:cs="Calibri" w:eastAsia="Calibri" w:hAnsi="Calibri"/>
                <w:sz w:val="20"/>
                <w:szCs w:val="20"/>
                <w:vertAlign w:val="superscript"/>
                <w:rtl w:val="0"/>
              </w:rPr>
              <w:t xml:space="preserve">2</w:t>
            </w: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66">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67">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w:t>
            </w:r>
            <w:r w:rsidDel="00000000" w:rsidR="00000000" w:rsidRPr="00000000">
              <w:rPr>
                <w:rFonts w:ascii="Calibri" w:cs="Calibri" w:eastAsia="Calibri" w:hAnsi="Calibri"/>
                <w:sz w:val="20"/>
                <w:szCs w:val="20"/>
                <w:vertAlign w:val="subscript"/>
                <w:rtl w:val="0"/>
              </w:rPr>
              <w:t xml:space="preserve">1</w:t>
            </w: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68">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w:t>
            </w:r>
            <w:r w:rsidDel="00000000" w:rsidR="00000000" w:rsidRPr="00000000">
              <w:rPr>
                <w:rFonts w:ascii="Calibri" w:cs="Calibri" w:eastAsia="Calibri" w:hAnsi="Calibri"/>
                <w:sz w:val="20"/>
                <w:szCs w:val="20"/>
                <w:vertAlign w:val="subscript"/>
                <w:rtl w:val="0"/>
              </w:rPr>
              <w:t xml:space="preserve">2</w:t>
            </w: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69">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w:t>
            </w:r>
            <w:r w:rsidDel="00000000" w:rsidR="00000000" w:rsidRPr="00000000">
              <w:rPr>
                <w:rFonts w:ascii="Calibri" w:cs="Calibri" w:eastAsia="Calibri" w:hAnsi="Calibri"/>
                <w:sz w:val="20"/>
                <w:szCs w:val="20"/>
                <w:vertAlign w:val="subscript"/>
                <w:rtl w:val="0"/>
              </w:rPr>
              <w:t xml:space="preserve">3</w:t>
            </w:r>
            <w:r w:rsidDel="00000000" w:rsidR="00000000" w:rsidRPr="00000000">
              <w:rPr>
                <w:rtl w:val="0"/>
              </w:rPr>
            </w:r>
          </w:p>
        </w:tc>
      </w:tr>
      <w:tr>
        <w:trPr>
          <w:cantSplit w:val="0"/>
          <w:trHeight w:val="300" w:hRule="atLeast"/>
          <w:tblHeader w:val="0"/>
        </w:trPr>
        <w:tc>
          <w:tcPr>
            <w:tcBorders>
              <w:top w:color="000000" w:space="0" w:sz="4" w:val="single"/>
            </w:tcBorders>
            <w:shd w:fill="auto" w:val="clear"/>
            <w:vAlign w:val="bottom"/>
          </w:tcPr>
          <w:p w:rsidR="00000000" w:rsidDel="00000000" w:rsidP="00000000" w:rsidRDefault="00000000" w:rsidRPr="00000000" w14:paraId="0000026A">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w:t>
            </w:r>
          </w:p>
        </w:tc>
        <w:tc>
          <w:tcPr>
            <w:tcBorders>
              <w:top w:color="000000" w:space="0" w:sz="4" w:val="single"/>
            </w:tcBorders>
            <w:shd w:fill="auto" w:val="clear"/>
            <w:vAlign w:val="bottom"/>
          </w:tcPr>
          <w:p w:rsidR="00000000" w:rsidDel="00000000" w:rsidP="00000000" w:rsidRDefault="00000000" w:rsidRPr="00000000" w14:paraId="0000026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0.979</w:t>
            </w:r>
          </w:p>
        </w:tc>
        <w:tc>
          <w:tcPr>
            <w:tcBorders>
              <w:top w:color="000000" w:space="0" w:sz="4" w:val="single"/>
            </w:tcBorders>
            <w:shd w:fill="auto" w:val="clear"/>
            <w:vAlign w:val="bottom"/>
          </w:tcPr>
          <w:p w:rsidR="00000000" w:rsidDel="00000000" w:rsidP="00000000" w:rsidRDefault="00000000" w:rsidRPr="00000000" w14:paraId="0000026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0.004</w:t>
            </w:r>
          </w:p>
        </w:tc>
        <w:tc>
          <w:tcPr>
            <w:tcBorders>
              <w:top w:color="000000" w:space="0" w:sz="4" w:val="single"/>
            </w:tcBorders>
            <w:shd w:fill="auto" w:val="clear"/>
            <w:vAlign w:val="bottom"/>
          </w:tcPr>
          <w:p w:rsidR="00000000" w:rsidDel="00000000" w:rsidP="00000000" w:rsidRDefault="00000000" w:rsidRPr="00000000" w14:paraId="0000026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3.180</w:t>
            </w:r>
          </w:p>
        </w:tc>
        <w:tc>
          <w:tcPr>
            <w:tcBorders>
              <w:top w:color="000000" w:space="0" w:sz="4" w:val="single"/>
            </w:tcBorders>
            <w:shd w:fill="auto" w:val="clear"/>
            <w:vAlign w:val="bottom"/>
          </w:tcPr>
          <w:p w:rsidR="00000000" w:rsidDel="00000000" w:rsidP="00000000" w:rsidRDefault="00000000" w:rsidRPr="00000000" w14:paraId="0000026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11.421</w:t>
            </w:r>
          </w:p>
        </w:tc>
        <w:tc>
          <w:tcPr>
            <w:tcBorders>
              <w:top w:color="000000" w:space="0" w:sz="4" w:val="single"/>
            </w:tcBorders>
            <w:shd w:fill="auto" w:val="clear"/>
            <w:vAlign w:val="bottom"/>
          </w:tcPr>
          <w:p w:rsidR="00000000" w:rsidDel="00000000" w:rsidP="00000000" w:rsidRDefault="00000000" w:rsidRPr="00000000" w14:paraId="0000026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39.018</w:t>
            </w:r>
          </w:p>
        </w:tc>
      </w:tr>
      <w:tr>
        <w:trPr>
          <w:cantSplit w:val="0"/>
          <w:trHeight w:val="300" w:hRule="atLeast"/>
          <w:tblHeader w:val="0"/>
        </w:trPr>
        <w:tc>
          <w:tcPr>
            <w:shd w:fill="auto" w:val="clear"/>
            <w:vAlign w:val="bottom"/>
          </w:tcPr>
          <w:p w:rsidR="00000000" w:rsidDel="00000000" w:rsidP="00000000" w:rsidRDefault="00000000" w:rsidRPr="00000000" w14:paraId="00000270">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S2</w:t>
            </w:r>
          </w:p>
        </w:tc>
        <w:tc>
          <w:tcPr>
            <w:shd w:fill="auto" w:val="clear"/>
            <w:vAlign w:val="bottom"/>
          </w:tcPr>
          <w:p w:rsidR="00000000" w:rsidDel="00000000" w:rsidP="00000000" w:rsidRDefault="00000000" w:rsidRPr="00000000" w14:paraId="0000027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0.956</w:t>
            </w:r>
          </w:p>
        </w:tc>
        <w:tc>
          <w:tcPr>
            <w:shd w:fill="auto" w:val="clear"/>
            <w:vAlign w:val="bottom"/>
          </w:tcPr>
          <w:p w:rsidR="00000000" w:rsidDel="00000000" w:rsidP="00000000" w:rsidRDefault="00000000" w:rsidRPr="00000000" w14:paraId="0000027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0.006</w:t>
            </w:r>
          </w:p>
        </w:tc>
        <w:tc>
          <w:tcPr>
            <w:shd w:fill="auto" w:val="clear"/>
            <w:vAlign w:val="bottom"/>
          </w:tcPr>
          <w:p w:rsidR="00000000" w:rsidDel="00000000" w:rsidP="00000000" w:rsidRDefault="00000000" w:rsidRPr="00000000" w14:paraId="0000027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-2.627</w:t>
            </w:r>
          </w:p>
        </w:tc>
        <w:tc>
          <w:tcPr>
            <w:shd w:fill="auto" w:val="clear"/>
            <w:vAlign w:val="bottom"/>
          </w:tcPr>
          <w:p w:rsidR="00000000" w:rsidDel="00000000" w:rsidP="00000000" w:rsidRDefault="00000000" w:rsidRPr="00000000" w14:paraId="0000027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10.015</w:t>
            </w:r>
          </w:p>
        </w:tc>
        <w:tc>
          <w:tcPr>
            <w:shd w:fill="auto" w:val="clear"/>
            <w:vAlign w:val="bottom"/>
          </w:tcPr>
          <w:p w:rsidR="00000000" w:rsidDel="00000000" w:rsidP="00000000" w:rsidRDefault="00000000" w:rsidRPr="00000000" w14:paraId="0000027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21.673</w:t>
            </w:r>
          </w:p>
        </w:tc>
      </w:tr>
      <w:tr>
        <w:trPr>
          <w:cantSplit w:val="0"/>
          <w:trHeight w:val="300" w:hRule="atLeast"/>
          <w:tblHeader w:val="0"/>
        </w:trPr>
        <w:tc>
          <w:tcPr>
            <w:shd w:fill="auto" w:val="clear"/>
            <w:vAlign w:val="bottom"/>
          </w:tcPr>
          <w:p w:rsidR="00000000" w:rsidDel="00000000" w:rsidP="00000000" w:rsidRDefault="00000000" w:rsidRPr="00000000" w14:paraId="00000276">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S3</w:t>
            </w:r>
          </w:p>
        </w:tc>
        <w:tc>
          <w:tcPr>
            <w:shd w:fill="auto" w:val="clear"/>
            <w:vAlign w:val="bottom"/>
          </w:tcPr>
          <w:p w:rsidR="00000000" w:rsidDel="00000000" w:rsidP="00000000" w:rsidRDefault="00000000" w:rsidRPr="00000000" w14:paraId="0000027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0.967</w:t>
            </w:r>
          </w:p>
        </w:tc>
        <w:tc>
          <w:tcPr>
            <w:shd w:fill="auto" w:val="clear"/>
            <w:vAlign w:val="bottom"/>
          </w:tcPr>
          <w:p w:rsidR="00000000" w:rsidDel="00000000" w:rsidP="00000000" w:rsidRDefault="00000000" w:rsidRPr="00000000" w14:paraId="0000027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0.011</w:t>
            </w:r>
          </w:p>
        </w:tc>
        <w:tc>
          <w:tcPr>
            <w:shd w:fill="auto" w:val="clear"/>
            <w:vAlign w:val="bottom"/>
          </w:tcPr>
          <w:p w:rsidR="00000000" w:rsidDel="00000000" w:rsidP="00000000" w:rsidRDefault="00000000" w:rsidRPr="00000000" w14:paraId="0000027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21.724</w:t>
            </w:r>
          </w:p>
        </w:tc>
        <w:tc>
          <w:tcPr>
            <w:shd w:fill="auto" w:val="clear"/>
            <w:vAlign w:val="bottom"/>
          </w:tcPr>
          <w:p w:rsidR="00000000" w:rsidDel="00000000" w:rsidP="00000000" w:rsidRDefault="00000000" w:rsidRPr="00000000" w14:paraId="0000027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26.703</w:t>
            </w:r>
          </w:p>
        </w:tc>
        <w:tc>
          <w:tcPr>
            <w:shd w:fill="auto" w:val="clear"/>
            <w:vAlign w:val="bottom"/>
          </w:tcPr>
          <w:p w:rsidR="00000000" w:rsidDel="00000000" w:rsidP="00000000" w:rsidRDefault="00000000" w:rsidRPr="00000000" w14:paraId="0000027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11.276</w:t>
            </w:r>
          </w:p>
        </w:tc>
      </w:tr>
      <w:tr>
        <w:trPr>
          <w:cantSplit w:val="0"/>
          <w:trHeight w:val="300" w:hRule="atLeast"/>
          <w:tblHeader w:val="0"/>
        </w:trPr>
        <w:tc>
          <w:tcPr>
            <w:shd w:fill="auto" w:val="clear"/>
            <w:vAlign w:val="bottom"/>
          </w:tcPr>
          <w:p w:rsidR="00000000" w:rsidDel="00000000" w:rsidP="00000000" w:rsidRDefault="00000000" w:rsidRPr="00000000" w14:paraId="0000027C">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S4</w:t>
            </w:r>
          </w:p>
        </w:tc>
        <w:tc>
          <w:tcPr>
            <w:shd w:fill="auto" w:val="clear"/>
            <w:vAlign w:val="bottom"/>
          </w:tcPr>
          <w:p w:rsidR="00000000" w:rsidDel="00000000" w:rsidP="00000000" w:rsidRDefault="00000000" w:rsidRPr="00000000" w14:paraId="0000027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0.985</w:t>
            </w:r>
          </w:p>
        </w:tc>
        <w:tc>
          <w:tcPr>
            <w:shd w:fill="auto" w:val="clear"/>
            <w:vAlign w:val="bottom"/>
          </w:tcPr>
          <w:p w:rsidR="00000000" w:rsidDel="00000000" w:rsidP="00000000" w:rsidRDefault="00000000" w:rsidRPr="00000000" w14:paraId="0000027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0.017</w:t>
            </w:r>
          </w:p>
        </w:tc>
        <w:tc>
          <w:tcPr>
            <w:shd w:fill="auto" w:val="clear"/>
            <w:vAlign w:val="bottom"/>
          </w:tcPr>
          <w:p w:rsidR="00000000" w:rsidDel="00000000" w:rsidP="00000000" w:rsidRDefault="00000000" w:rsidRPr="00000000" w14:paraId="0000027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39.952</w:t>
            </w:r>
          </w:p>
        </w:tc>
        <w:tc>
          <w:tcPr>
            <w:shd w:fill="auto" w:val="clear"/>
            <w:vAlign w:val="bottom"/>
          </w:tcPr>
          <w:p w:rsidR="00000000" w:rsidDel="00000000" w:rsidP="00000000" w:rsidRDefault="00000000" w:rsidRPr="00000000" w14:paraId="0000028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17.770</w:t>
            </w:r>
          </w:p>
        </w:tc>
        <w:tc>
          <w:tcPr>
            <w:shd w:fill="auto" w:val="clear"/>
            <w:vAlign w:val="bottom"/>
          </w:tcPr>
          <w:p w:rsidR="00000000" w:rsidDel="00000000" w:rsidP="00000000" w:rsidRDefault="00000000" w:rsidRPr="00000000" w14:paraId="0000028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9.632</w:t>
            </w:r>
          </w:p>
        </w:tc>
      </w:tr>
      <w:tr>
        <w:trPr>
          <w:cantSplit w:val="0"/>
          <w:trHeight w:val="300" w:hRule="atLeast"/>
          <w:tblHeader w:val="0"/>
        </w:trPr>
        <w:tc>
          <w:tcPr>
            <w:shd w:fill="auto" w:val="clear"/>
            <w:vAlign w:val="bottom"/>
          </w:tcPr>
          <w:p w:rsidR="00000000" w:rsidDel="00000000" w:rsidP="00000000" w:rsidRDefault="00000000" w:rsidRPr="00000000" w14:paraId="00000282">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S5</w:t>
            </w:r>
          </w:p>
        </w:tc>
        <w:tc>
          <w:tcPr>
            <w:shd w:fill="auto" w:val="clear"/>
            <w:vAlign w:val="bottom"/>
          </w:tcPr>
          <w:p w:rsidR="00000000" w:rsidDel="00000000" w:rsidP="00000000" w:rsidRDefault="00000000" w:rsidRPr="00000000" w14:paraId="0000028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0.981</w:t>
            </w:r>
          </w:p>
        </w:tc>
        <w:tc>
          <w:tcPr>
            <w:shd w:fill="auto" w:val="clear"/>
            <w:vAlign w:val="bottom"/>
          </w:tcPr>
          <w:p w:rsidR="00000000" w:rsidDel="00000000" w:rsidP="00000000" w:rsidRDefault="00000000" w:rsidRPr="00000000" w14:paraId="0000028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0.024</w:t>
            </w:r>
          </w:p>
        </w:tc>
        <w:tc>
          <w:tcPr>
            <w:shd w:fill="auto" w:val="clear"/>
            <w:vAlign w:val="bottom"/>
          </w:tcPr>
          <w:p w:rsidR="00000000" w:rsidDel="00000000" w:rsidP="00000000" w:rsidRDefault="00000000" w:rsidRPr="00000000" w14:paraId="0000028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23.364</w:t>
            </w:r>
          </w:p>
        </w:tc>
        <w:tc>
          <w:tcPr>
            <w:shd w:fill="auto" w:val="clear"/>
            <w:vAlign w:val="bottom"/>
          </w:tcPr>
          <w:p w:rsidR="00000000" w:rsidDel="00000000" w:rsidP="00000000" w:rsidRDefault="00000000" w:rsidRPr="00000000" w14:paraId="00000286">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27.074</w:t>
            </w:r>
          </w:p>
        </w:tc>
        <w:tc>
          <w:tcPr>
            <w:shd w:fill="auto" w:val="clear"/>
            <w:vAlign w:val="bottom"/>
          </w:tcPr>
          <w:p w:rsidR="00000000" w:rsidDel="00000000" w:rsidP="00000000" w:rsidRDefault="00000000" w:rsidRPr="00000000" w14:paraId="0000028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17.790</w:t>
            </w:r>
          </w:p>
        </w:tc>
      </w:tr>
      <w:tr>
        <w:trPr>
          <w:cantSplit w:val="0"/>
          <w:trHeight w:val="300" w:hRule="atLeast"/>
          <w:tblHeader w:val="0"/>
        </w:trPr>
        <w:tc>
          <w:tcPr>
            <w:shd w:fill="auto" w:val="clear"/>
            <w:vAlign w:val="bottom"/>
          </w:tcPr>
          <w:p w:rsidR="00000000" w:rsidDel="00000000" w:rsidP="00000000" w:rsidRDefault="00000000" w:rsidRPr="00000000" w14:paraId="00000288">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S6</w:t>
            </w:r>
          </w:p>
        </w:tc>
        <w:tc>
          <w:tcPr>
            <w:shd w:fill="auto" w:val="clear"/>
            <w:vAlign w:val="bottom"/>
          </w:tcPr>
          <w:p w:rsidR="00000000" w:rsidDel="00000000" w:rsidP="00000000" w:rsidRDefault="00000000" w:rsidRPr="00000000" w14:paraId="0000028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0.935</w:t>
            </w:r>
          </w:p>
        </w:tc>
        <w:tc>
          <w:tcPr>
            <w:shd w:fill="auto" w:val="clear"/>
            <w:vAlign w:val="bottom"/>
          </w:tcPr>
          <w:p w:rsidR="00000000" w:rsidDel="00000000" w:rsidP="00000000" w:rsidRDefault="00000000" w:rsidRPr="00000000" w14:paraId="0000028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0.011</w:t>
            </w:r>
          </w:p>
        </w:tc>
        <w:tc>
          <w:tcPr>
            <w:shd w:fill="auto" w:val="clear"/>
            <w:vAlign w:val="bottom"/>
          </w:tcPr>
          <w:p w:rsidR="00000000" w:rsidDel="00000000" w:rsidP="00000000" w:rsidRDefault="00000000" w:rsidRPr="00000000" w14:paraId="0000028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47.858</w:t>
            </w:r>
          </w:p>
        </w:tc>
        <w:tc>
          <w:tcPr>
            <w:shd w:fill="auto" w:val="clear"/>
            <w:vAlign w:val="bottom"/>
          </w:tcPr>
          <w:p w:rsidR="00000000" w:rsidDel="00000000" w:rsidP="00000000" w:rsidRDefault="00000000" w:rsidRPr="00000000" w14:paraId="0000028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17.579</w:t>
            </w:r>
          </w:p>
        </w:tc>
        <w:tc>
          <w:tcPr>
            <w:shd w:fill="auto" w:val="clear"/>
            <w:vAlign w:val="bottom"/>
          </w:tcPr>
          <w:p w:rsidR="00000000" w:rsidDel="00000000" w:rsidP="00000000" w:rsidRDefault="00000000" w:rsidRPr="00000000" w14:paraId="0000028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6.936</w:t>
            </w:r>
          </w:p>
        </w:tc>
      </w:tr>
      <w:tr>
        <w:trPr>
          <w:cantSplit w:val="0"/>
          <w:trHeight w:val="300" w:hRule="atLeast"/>
          <w:tblHeader w:val="0"/>
        </w:trPr>
        <w:tc>
          <w:tcPr>
            <w:shd w:fill="auto" w:val="clear"/>
            <w:vAlign w:val="bottom"/>
          </w:tcPr>
          <w:p w:rsidR="00000000" w:rsidDel="00000000" w:rsidP="00000000" w:rsidRDefault="00000000" w:rsidRPr="00000000" w14:paraId="0000028E">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S7</w:t>
            </w:r>
          </w:p>
        </w:tc>
        <w:tc>
          <w:tcPr>
            <w:shd w:fill="auto" w:val="clear"/>
            <w:vAlign w:val="bottom"/>
          </w:tcPr>
          <w:p w:rsidR="00000000" w:rsidDel="00000000" w:rsidP="00000000" w:rsidRDefault="00000000" w:rsidRPr="00000000" w14:paraId="0000028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0.974</w:t>
            </w:r>
          </w:p>
        </w:tc>
        <w:tc>
          <w:tcPr>
            <w:shd w:fill="auto" w:val="clear"/>
            <w:vAlign w:val="bottom"/>
          </w:tcPr>
          <w:p w:rsidR="00000000" w:rsidDel="00000000" w:rsidP="00000000" w:rsidRDefault="00000000" w:rsidRPr="00000000" w14:paraId="0000029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0.012</w:t>
            </w:r>
          </w:p>
        </w:tc>
        <w:tc>
          <w:tcPr>
            <w:shd w:fill="auto" w:val="clear"/>
            <w:vAlign w:val="bottom"/>
          </w:tcPr>
          <w:p w:rsidR="00000000" w:rsidDel="00000000" w:rsidP="00000000" w:rsidRDefault="00000000" w:rsidRPr="00000000" w14:paraId="0000029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40.348</w:t>
            </w:r>
          </w:p>
        </w:tc>
        <w:tc>
          <w:tcPr>
            <w:shd w:fill="auto" w:val="clear"/>
            <w:vAlign w:val="bottom"/>
          </w:tcPr>
          <w:p w:rsidR="00000000" w:rsidDel="00000000" w:rsidP="00000000" w:rsidRDefault="00000000" w:rsidRPr="00000000" w14:paraId="0000029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14.985</w:t>
            </w:r>
          </w:p>
        </w:tc>
        <w:tc>
          <w:tcPr>
            <w:shd w:fill="auto" w:val="clear"/>
            <w:vAlign w:val="bottom"/>
          </w:tcPr>
          <w:p w:rsidR="00000000" w:rsidDel="00000000" w:rsidP="00000000" w:rsidRDefault="00000000" w:rsidRPr="00000000" w14:paraId="0000029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14.470</w:t>
            </w:r>
          </w:p>
        </w:tc>
      </w:tr>
      <w:tr>
        <w:trPr>
          <w:cantSplit w:val="0"/>
          <w:trHeight w:val="300" w:hRule="atLeast"/>
          <w:tblHeader w:val="0"/>
        </w:trPr>
        <w:tc>
          <w:tcPr>
            <w:shd w:fill="auto" w:val="clear"/>
            <w:vAlign w:val="bottom"/>
          </w:tcPr>
          <w:p w:rsidR="00000000" w:rsidDel="00000000" w:rsidP="00000000" w:rsidRDefault="00000000" w:rsidRPr="00000000" w14:paraId="00000294">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S8</w:t>
            </w:r>
          </w:p>
        </w:tc>
        <w:tc>
          <w:tcPr>
            <w:shd w:fill="auto" w:val="clear"/>
            <w:vAlign w:val="bottom"/>
          </w:tcPr>
          <w:p w:rsidR="00000000" w:rsidDel="00000000" w:rsidP="00000000" w:rsidRDefault="00000000" w:rsidRPr="00000000" w14:paraId="0000029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0.976</w:t>
            </w:r>
          </w:p>
        </w:tc>
        <w:tc>
          <w:tcPr>
            <w:shd w:fill="auto" w:val="clear"/>
            <w:vAlign w:val="bottom"/>
          </w:tcPr>
          <w:p w:rsidR="00000000" w:rsidDel="00000000" w:rsidP="00000000" w:rsidRDefault="00000000" w:rsidRPr="00000000" w14:paraId="00000296">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0.018</w:t>
            </w:r>
          </w:p>
        </w:tc>
        <w:tc>
          <w:tcPr>
            <w:shd w:fill="auto" w:val="clear"/>
            <w:vAlign w:val="bottom"/>
          </w:tcPr>
          <w:p w:rsidR="00000000" w:rsidDel="00000000" w:rsidP="00000000" w:rsidRDefault="00000000" w:rsidRPr="00000000" w14:paraId="0000029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36.901</w:t>
            </w:r>
          </w:p>
        </w:tc>
        <w:tc>
          <w:tcPr>
            <w:shd w:fill="auto" w:val="clear"/>
            <w:vAlign w:val="bottom"/>
          </w:tcPr>
          <w:p w:rsidR="00000000" w:rsidDel="00000000" w:rsidP="00000000" w:rsidRDefault="00000000" w:rsidRPr="00000000" w14:paraId="0000029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25.357</w:t>
            </w:r>
          </w:p>
        </w:tc>
        <w:tc>
          <w:tcPr>
            <w:shd w:fill="auto" w:val="clear"/>
            <w:vAlign w:val="bottom"/>
          </w:tcPr>
          <w:p w:rsidR="00000000" w:rsidDel="00000000" w:rsidP="00000000" w:rsidRDefault="00000000" w:rsidRPr="00000000" w14:paraId="0000029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14.662</w:t>
            </w:r>
          </w:p>
        </w:tc>
      </w:tr>
      <w:tr>
        <w:trPr>
          <w:cantSplit w:val="0"/>
          <w:trHeight w:val="300" w:hRule="atLeast"/>
          <w:tblHeader w:val="0"/>
        </w:trPr>
        <w:tc>
          <w:tcPr>
            <w:shd w:fill="auto" w:val="clear"/>
            <w:vAlign w:val="bottom"/>
          </w:tcPr>
          <w:p w:rsidR="00000000" w:rsidDel="00000000" w:rsidP="00000000" w:rsidRDefault="00000000" w:rsidRPr="00000000" w14:paraId="0000029A">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S9</w:t>
            </w:r>
          </w:p>
        </w:tc>
        <w:tc>
          <w:tcPr>
            <w:shd w:fill="auto" w:val="clear"/>
            <w:vAlign w:val="bottom"/>
          </w:tcPr>
          <w:p w:rsidR="00000000" w:rsidDel="00000000" w:rsidP="00000000" w:rsidRDefault="00000000" w:rsidRPr="00000000" w14:paraId="0000029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0.990</w:t>
            </w:r>
          </w:p>
        </w:tc>
        <w:tc>
          <w:tcPr>
            <w:shd w:fill="auto" w:val="clear"/>
            <w:vAlign w:val="bottom"/>
          </w:tcPr>
          <w:p w:rsidR="00000000" w:rsidDel="00000000" w:rsidP="00000000" w:rsidRDefault="00000000" w:rsidRPr="00000000" w14:paraId="0000029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0.022</w:t>
            </w:r>
          </w:p>
        </w:tc>
        <w:tc>
          <w:tcPr>
            <w:shd w:fill="auto" w:val="clear"/>
            <w:vAlign w:val="bottom"/>
          </w:tcPr>
          <w:p w:rsidR="00000000" w:rsidDel="00000000" w:rsidP="00000000" w:rsidRDefault="00000000" w:rsidRPr="00000000" w14:paraId="0000029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29.680</w:t>
            </w:r>
          </w:p>
        </w:tc>
        <w:tc>
          <w:tcPr>
            <w:shd w:fill="auto" w:val="clear"/>
            <w:vAlign w:val="bottom"/>
          </w:tcPr>
          <w:p w:rsidR="00000000" w:rsidDel="00000000" w:rsidP="00000000" w:rsidRDefault="00000000" w:rsidRPr="00000000" w14:paraId="0000029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34.177</w:t>
            </w:r>
          </w:p>
        </w:tc>
        <w:tc>
          <w:tcPr>
            <w:shd w:fill="auto" w:val="clear"/>
            <w:vAlign w:val="bottom"/>
          </w:tcPr>
          <w:p w:rsidR="00000000" w:rsidDel="00000000" w:rsidP="00000000" w:rsidRDefault="00000000" w:rsidRPr="00000000" w14:paraId="0000029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23.643</w:t>
            </w:r>
          </w:p>
        </w:tc>
      </w:tr>
      <w:tr>
        <w:trPr>
          <w:cantSplit w:val="0"/>
          <w:trHeight w:val="300" w:hRule="atLeast"/>
          <w:tblHeader w:val="0"/>
        </w:trPr>
        <w:tc>
          <w:tcPr>
            <w:shd w:fill="auto" w:val="clear"/>
            <w:vAlign w:val="bottom"/>
          </w:tcPr>
          <w:p w:rsidR="00000000" w:rsidDel="00000000" w:rsidP="00000000" w:rsidRDefault="00000000" w:rsidRPr="00000000" w14:paraId="000002A0">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S10</w:t>
            </w:r>
          </w:p>
        </w:tc>
        <w:tc>
          <w:tcPr>
            <w:shd w:fill="auto" w:val="clear"/>
            <w:vAlign w:val="bottom"/>
          </w:tcPr>
          <w:p w:rsidR="00000000" w:rsidDel="00000000" w:rsidP="00000000" w:rsidRDefault="00000000" w:rsidRPr="00000000" w14:paraId="000002A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0.983</w:t>
            </w:r>
          </w:p>
        </w:tc>
        <w:tc>
          <w:tcPr>
            <w:shd w:fill="auto" w:val="clear"/>
            <w:vAlign w:val="bottom"/>
          </w:tcPr>
          <w:p w:rsidR="00000000" w:rsidDel="00000000" w:rsidP="00000000" w:rsidRDefault="00000000" w:rsidRPr="00000000" w14:paraId="000002A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0.029</w:t>
            </w:r>
          </w:p>
        </w:tc>
        <w:tc>
          <w:tcPr>
            <w:shd w:fill="auto" w:val="clear"/>
            <w:vAlign w:val="bottom"/>
          </w:tcPr>
          <w:p w:rsidR="00000000" w:rsidDel="00000000" w:rsidP="00000000" w:rsidRDefault="00000000" w:rsidRPr="00000000" w14:paraId="000002A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17.587</w:t>
            </w:r>
          </w:p>
        </w:tc>
        <w:tc>
          <w:tcPr>
            <w:shd w:fill="auto" w:val="clear"/>
            <w:vAlign w:val="bottom"/>
          </w:tcPr>
          <w:p w:rsidR="00000000" w:rsidDel="00000000" w:rsidP="00000000" w:rsidRDefault="00000000" w:rsidRPr="00000000" w14:paraId="000002A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16.756</w:t>
            </w:r>
          </w:p>
        </w:tc>
        <w:tc>
          <w:tcPr>
            <w:shd w:fill="auto" w:val="clear"/>
            <w:vAlign w:val="bottom"/>
          </w:tcPr>
          <w:p w:rsidR="00000000" w:rsidDel="00000000" w:rsidP="00000000" w:rsidRDefault="00000000" w:rsidRPr="00000000" w14:paraId="000002A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15.163</w:t>
            </w:r>
          </w:p>
        </w:tc>
      </w:tr>
      <w:tr>
        <w:trPr>
          <w:cantSplit w:val="0"/>
          <w:trHeight w:val="300" w:hRule="atLeast"/>
          <w:tblHeader w:val="0"/>
        </w:trPr>
        <w:tc>
          <w:tcPr>
            <w:shd w:fill="auto" w:val="clear"/>
            <w:vAlign w:val="bottom"/>
          </w:tcPr>
          <w:p w:rsidR="00000000" w:rsidDel="00000000" w:rsidP="00000000" w:rsidRDefault="00000000" w:rsidRPr="00000000" w14:paraId="000002A6">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S11</w:t>
            </w:r>
          </w:p>
        </w:tc>
        <w:tc>
          <w:tcPr>
            <w:shd w:fill="auto" w:val="clear"/>
            <w:vAlign w:val="bottom"/>
          </w:tcPr>
          <w:p w:rsidR="00000000" w:rsidDel="00000000" w:rsidP="00000000" w:rsidRDefault="00000000" w:rsidRPr="00000000" w14:paraId="000002A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0.981</w:t>
            </w:r>
          </w:p>
        </w:tc>
        <w:tc>
          <w:tcPr>
            <w:shd w:fill="auto" w:val="clear"/>
            <w:vAlign w:val="bottom"/>
          </w:tcPr>
          <w:p w:rsidR="00000000" w:rsidDel="00000000" w:rsidP="00000000" w:rsidRDefault="00000000" w:rsidRPr="00000000" w14:paraId="000002A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0.015</w:t>
            </w:r>
          </w:p>
        </w:tc>
        <w:tc>
          <w:tcPr>
            <w:shd w:fill="auto" w:val="clear"/>
            <w:vAlign w:val="bottom"/>
          </w:tcPr>
          <w:p w:rsidR="00000000" w:rsidDel="00000000" w:rsidP="00000000" w:rsidRDefault="00000000" w:rsidRPr="00000000" w14:paraId="000002A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27.327</w:t>
            </w:r>
          </w:p>
        </w:tc>
        <w:tc>
          <w:tcPr>
            <w:shd w:fill="auto" w:val="clear"/>
            <w:vAlign w:val="bottom"/>
          </w:tcPr>
          <w:p w:rsidR="00000000" w:rsidDel="00000000" w:rsidP="00000000" w:rsidRDefault="00000000" w:rsidRPr="00000000" w14:paraId="000002A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19.054</w:t>
            </w:r>
          </w:p>
        </w:tc>
        <w:tc>
          <w:tcPr>
            <w:shd w:fill="auto" w:val="clear"/>
            <w:vAlign w:val="bottom"/>
          </w:tcPr>
          <w:p w:rsidR="00000000" w:rsidDel="00000000" w:rsidP="00000000" w:rsidRDefault="00000000" w:rsidRPr="00000000" w14:paraId="000002A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2.194</w:t>
            </w:r>
          </w:p>
        </w:tc>
      </w:tr>
      <w:tr>
        <w:trPr>
          <w:cantSplit w:val="0"/>
          <w:trHeight w:val="300" w:hRule="atLeast"/>
          <w:tblHeader w:val="0"/>
        </w:trPr>
        <w:tc>
          <w:tcPr>
            <w:shd w:fill="auto" w:val="clear"/>
            <w:vAlign w:val="bottom"/>
          </w:tcPr>
          <w:p w:rsidR="00000000" w:rsidDel="00000000" w:rsidP="00000000" w:rsidRDefault="00000000" w:rsidRPr="00000000" w14:paraId="000002AC">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S12</w:t>
            </w:r>
          </w:p>
        </w:tc>
        <w:tc>
          <w:tcPr>
            <w:shd w:fill="auto" w:val="clear"/>
            <w:vAlign w:val="bottom"/>
          </w:tcPr>
          <w:p w:rsidR="00000000" w:rsidDel="00000000" w:rsidP="00000000" w:rsidRDefault="00000000" w:rsidRPr="00000000" w14:paraId="000002A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0.985</w:t>
            </w:r>
          </w:p>
        </w:tc>
        <w:tc>
          <w:tcPr>
            <w:shd w:fill="auto" w:val="clear"/>
            <w:vAlign w:val="bottom"/>
          </w:tcPr>
          <w:p w:rsidR="00000000" w:rsidDel="00000000" w:rsidP="00000000" w:rsidRDefault="00000000" w:rsidRPr="00000000" w14:paraId="000002A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0.039</w:t>
            </w:r>
          </w:p>
        </w:tc>
        <w:tc>
          <w:tcPr>
            <w:shd w:fill="auto" w:val="clear"/>
            <w:vAlign w:val="bottom"/>
          </w:tcPr>
          <w:p w:rsidR="00000000" w:rsidDel="00000000" w:rsidP="00000000" w:rsidRDefault="00000000" w:rsidRPr="00000000" w14:paraId="000002A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20.816</w:t>
            </w:r>
          </w:p>
        </w:tc>
        <w:tc>
          <w:tcPr>
            <w:shd w:fill="auto" w:val="clear"/>
            <w:vAlign w:val="bottom"/>
          </w:tcPr>
          <w:p w:rsidR="00000000" w:rsidDel="00000000" w:rsidP="00000000" w:rsidRDefault="00000000" w:rsidRPr="00000000" w14:paraId="000002B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18.381</w:t>
            </w:r>
          </w:p>
        </w:tc>
        <w:tc>
          <w:tcPr>
            <w:shd w:fill="auto" w:val="clear"/>
            <w:vAlign w:val="bottom"/>
          </w:tcPr>
          <w:p w:rsidR="00000000" w:rsidDel="00000000" w:rsidP="00000000" w:rsidRDefault="00000000" w:rsidRPr="00000000" w14:paraId="000002B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13.656</w:t>
            </w:r>
          </w:p>
        </w:tc>
      </w:tr>
      <w:tr>
        <w:trPr>
          <w:cantSplit w:val="0"/>
          <w:trHeight w:val="300" w:hRule="atLeast"/>
          <w:tblHeader w:val="0"/>
        </w:trPr>
        <w:tc>
          <w:tcPr>
            <w:shd w:fill="auto" w:val="clear"/>
            <w:vAlign w:val="bottom"/>
          </w:tcPr>
          <w:p w:rsidR="00000000" w:rsidDel="00000000" w:rsidP="00000000" w:rsidRDefault="00000000" w:rsidRPr="00000000" w14:paraId="000002B2">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S13</w:t>
            </w:r>
          </w:p>
        </w:tc>
        <w:tc>
          <w:tcPr>
            <w:shd w:fill="auto" w:val="clear"/>
            <w:vAlign w:val="bottom"/>
          </w:tcPr>
          <w:p w:rsidR="00000000" w:rsidDel="00000000" w:rsidP="00000000" w:rsidRDefault="00000000" w:rsidRPr="00000000" w14:paraId="000002B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0.969</w:t>
            </w:r>
          </w:p>
        </w:tc>
        <w:tc>
          <w:tcPr>
            <w:shd w:fill="auto" w:val="clear"/>
            <w:vAlign w:val="bottom"/>
          </w:tcPr>
          <w:p w:rsidR="00000000" w:rsidDel="00000000" w:rsidP="00000000" w:rsidRDefault="00000000" w:rsidRPr="00000000" w14:paraId="000002B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0.036</w:t>
            </w:r>
          </w:p>
        </w:tc>
        <w:tc>
          <w:tcPr>
            <w:shd w:fill="auto" w:val="clear"/>
            <w:vAlign w:val="bottom"/>
          </w:tcPr>
          <w:p w:rsidR="00000000" w:rsidDel="00000000" w:rsidP="00000000" w:rsidRDefault="00000000" w:rsidRPr="00000000" w14:paraId="000002B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34.998</w:t>
            </w:r>
          </w:p>
        </w:tc>
        <w:tc>
          <w:tcPr>
            <w:shd w:fill="auto" w:val="clear"/>
            <w:vAlign w:val="bottom"/>
          </w:tcPr>
          <w:p w:rsidR="00000000" w:rsidDel="00000000" w:rsidP="00000000" w:rsidRDefault="00000000" w:rsidRPr="00000000" w14:paraId="000002B6">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18.118</w:t>
            </w:r>
          </w:p>
        </w:tc>
        <w:tc>
          <w:tcPr>
            <w:shd w:fill="auto" w:val="clear"/>
            <w:vAlign w:val="bottom"/>
          </w:tcPr>
          <w:p w:rsidR="00000000" w:rsidDel="00000000" w:rsidP="00000000" w:rsidRDefault="00000000" w:rsidRPr="00000000" w14:paraId="000002B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15.893</w:t>
            </w:r>
          </w:p>
        </w:tc>
      </w:tr>
      <w:tr>
        <w:trPr>
          <w:cantSplit w:val="0"/>
          <w:trHeight w:val="300" w:hRule="atLeast"/>
          <w:tblHeader w:val="0"/>
        </w:trPr>
        <w:tc>
          <w:tcPr>
            <w:shd w:fill="auto" w:val="clear"/>
            <w:vAlign w:val="bottom"/>
          </w:tcPr>
          <w:p w:rsidR="00000000" w:rsidDel="00000000" w:rsidP="00000000" w:rsidRDefault="00000000" w:rsidRPr="00000000" w14:paraId="000002B8">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S14</w:t>
            </w:r>
          </w:p>
        </w:tc>
        <w:tc>
          <w:tcPr>
            <w:shd w:fill="auto" w:val="clear"/>
            <w:vAlign w:val="bottom"/>
          </w:tcPr>
          <w:p w:rsidR="00000000" w:rsidDel="00000000" w:rsidP="00000000" w:rsidRDefault="00000000" w:rsidRPr="00000000" w14:paraId="000002B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0.994</w:t>
            </w:r>
          </w:p>
        </w:tc>
        <w:tc>
          <w:tcPr>
            <w:shd w:fill="auto" w:val="clear"/>
            <w:vAlign w:val="bottom"/>
          </w:tcPr>
          <w:p w:rsidR="00000000" w:rsidDel="00000000" w:rsidP="00000000" w:rsidRDefault="00000000" w:rsidRPr="00000000" w14:paraId="000002B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0.093</w:t>
            </w:r>
          </w:p>
        </w:tc>
        <w:tc>
          <w:tcPr>
            <w:shd w:fill="auto" w:val="clear"/>
            <w:vAlign w:val="bottom"/>
          </w:tcPr>
          <w:p w:rsidR="00000000" w:rsidDel="00000000" w:rsidP="00000000" w:rsidRDefault="00000000" w:rsidRPr="00000000" w14:paraId="000002B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14.175</w:t>
            </w:r>
          </w:p>
        </w:tc>
        <w:tc>
          <w:tcPr>
            <w:shd w:fill="auto" w:val="clear"/>
            <w:vAlign w:val="bottom"/>
          </w:tcPr>
          <w:p w:rsidR="00000000" w:rsidDel="00000000" w:rsidP="00000000" w:rsidRDefault="00000000" w:rsidRPr="00000000" w14:paraId="000002B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14.101</w:t>
            </w:r>
          </w:p>
        </w:tc>
        <w:tc>
          <w:tcPr>
            <w:shd w:fill="auto" w:val="clear"/>
            <w:vAlign w:val="bottom"/>
          </w:tcPr>
          <w:p w:rsidR="00000000" w:rsidDel="00000000" w:rsidP="00000000" w:rsidRDefault="00000000" w:rsidRPr="00000000" w14:paraId="000002B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13.318</w:t>
            </w:r>
          </w:p>
        </w:tc>
      </w:tr>
      <w:tr>
        <w:trPr>
          <w:cantSplit w:val="0"/>
          <w:trHeight w:val="300" w:hRule="atLeast"/>
          <w:tblHeader w:val="0"/>
        </w:trPr>
        <w:tc>
          <w:tcPr>
            <w:tcBorders>
              <w:bottom w:color="000000" w:space="0" w:sz="4" w:val="single"/>
            </w:tcBorders>
            <w:shd w:fill="auto" w:val="clear"/>
            <w:vAlign w:val="bottom"/>
          </w:tcPr>
          <w:p w:rsidR="00000000" w:rsidDel="00000000" w:rsidP="00000000" w:rsidRDefault="00000000" w:rsidRPr="00000000" w14:paraId="000002BE">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S15</w:t>
            </w:r>
          </w:p>
        </w:tc>
        <w:tc>
          <w:tcPr>
            <w:tcBorders>
              <w:bottom w:color="000000" w:space="0" w:sz="4" w:val="single"/>
            </w:tcBorders>
            <w:shd w:fill="auto" w:val="clear"/>
            <w:vAlign w:val="bottom"/>
          </w:tcPr>
          <w:p w:rsidR="00000000" w:rsidDel="00000000" w:rsidP="00000000" w:rsidRDefault="00000000" w:rsidRPr="00000000" w14:paraId="000002B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0.946</w:t>
            </w:r>
          </w:p>
        </w:tc>
        <w:tc>
          <w:tcPr>
            <w:tcBorders>
              <w:bottom w:color="000000" w:space="0" w:sz="4" w:val="single"/>
            </w:tcBorders>
            <w:shd w:fill="auto" w:val="clear"/>
            <w:vAlign w:val="bottom"/>
          </w:tcPr>
          <w:p w:rsidR="00000000" w:rsidDel="00000000" w:rsidP="00000000" w:rsidRDefault="00000000" w:rsidRPr="00000000" w14:paraId="000002C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0.024</w:t>
            </w:r>
          </w:p>
        </w:tc>
        <w:tc>
          <w:tcPr>
            <w:tcBorders>
              <w:bottom w:color="000000" w:space="0" w:sz="4" w:val="single"/>
            </w:tcBorders>
            <w:shd w:fill="auto" w:val="clear"/>
            <w:vAlign w:val="bottom"/>
          </w:tcPr>
          <w:p w:rsidR="00000000" w:rsidDel="00000000" w:rsidP="00000000" w:rsidRDefault="00000000" w:rsidRPr="00000000" w14:paraId="000002C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31.969</w:t>
            </w:r>
          </w:p>
        </w:tc>
        <w:tc>
          <w:tcPr>
            <w:tcBorders>
              <w:bottom w:color="000000" w:space="0" w:sz="4" w:val="single"/>
            </w:tcBorders>
            <w:shd w:fill="auto" w:val="clear"/>
            <w:vAlign w:val="bottom"/>
          </w:tcPr>
          <w:p w:rsidR="00000000" w:rsidDel="00000000" w:rsidP="00000000" w:rsidRDefault="00000000" w:rsidRPr="00000000" w14:paraId="000002C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14.387</w:t>
            </w:r>
          </w:p>
        </w:tc>
        <w:tc>
          <w:tcPr>
            <w:tcBorders>
              <w:bottom w:color="000000" w:space="0" w:sz="4" w:val="single"/>
            </w:tcBorders>
            <w:shd w:fill="auto" w:val="clear"/>
            <w:vAlign w:val="bottom"/>
          </w:tcPr>
          <w:p w:rsidR="00000000" w:rsidDel="00000000" w:rsidP="00000000" w:rsidRDefault="00000000" w:rsidRPr="00000000" w14:paraId="000002C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2.134</w:t>
            </w:r>
          </w:p>
        </w:tc>
      </w:tr>
      <w:tr>
        <w:trPr>
          <w:cantSplit w:val="0"/>
          <w:trHeight w:val="300" w:hRule="atLeast"/>
          <w:tblHeader w:val="0"/>
        </w:trPr>
        <w:tc>
          <w:tcPr>
            <w:tcBorders>
              <w:top w:color="000000" w:space="0" w:sz="4" w:val="single"/>
            </w:tcBorders>
            <w:shd w:fill="auto" w:val="clear"/>
            <w:vAlign w:val="bottom"/>
          </w:tcPr>
          <w:p w:rsidR="00000000" w:rsidDel="00000000" w:rsidP="00000000" w:rsidRDefault="00000000" w:rsidRPr="00000000" w14:paraId="000002C4">
            <w:pPr>
              <w:spacing w:after="0"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Average</w:t>
            </w:r>
          </w:p>
        </w:tc>
        <w:tc>
          <w:tcPr>
            <w:tcBorders>
              <w:top w:color="000000" w:space="0" w:sz="4" w:val="single"/>
            </w:tcBorders>
            <w:shd w:fill="auto" w:val="clear"/>
            <w:vAlign w:val="bottom"/>
          </w:tcPr>
          <w:p w:rsidR="00000000" w:rsidDel="00000000" w:rsidP="00000000" w:rsidRDefault="00000000" w:rsidRPr="00000000" w14:paraId="000002C5">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0.972</w:t>
            </w:r>
          </w:p>
        </w:tc>
        <w:tc>
          <w:tcPr>
            <w:tcBorders>
              <w:top w:color="000000" w:space="0" w:sz="4" w:val="single"/>
            </w:tcBorders>
            <w:shd w:fill="auto" w:val="clear"/>
            <w:vAlign w:val="bottom"/>
          </w:tcPr>
          <w:p w:rsidR="00000000" w:rsidDel="00000000" w:rsidP="00000000" w:rsidRDefault="00000000" w:rsidRPr="00000000" w14:paraId="000002C6">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0.023</w:t>
            </w:r>
          </w:p>
        </w:tc>
        <w:tc>
          <w:tcPr>
            <w:tcBorders>
              <w:top w:color="000000" w:space="0" w:sz="4" w:val="single"/>
            </w:tcBorders>
            <w:shd w:fill="auto" w:val="clear"/>
            <w:vAlign w:val="bottom"/>
          </w:tcPr>
          <w:p w:rsidR="00000000" w:rsidDel="00000000" w:rsidP="00000000" w:rsidRDefault="00000000" w:rsidRPr="00000000" w14:paraId="000002C7">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26.141</w:t>
            </w:r>
          </w:p>
        </w:tc>
        <w:tc>
          <w:tcPr>
            <w:tcBorders>
              <w:top w:color="000000" w:space="0" w:sz="4" w:val="single"/>
            </w:tcBorders>
            <w:shd w:fill="auto" w:val="clear"/>
            <w:vAlign w:val="bottom"/>
          </w:tcPr>
          <w:p w:rsidR="00000000" w:rsidDel="00000000" w:rsidP="00000000" w:rsidRDefault="00000000" w:rsidRPr="00000000" w14:paraId="000002C8">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20.467</w:t>
            </w:r>
          </w:p>
        </w:tc>
        <w:tc>
          <w:tcPr>
            <w:tcBorders>
              <w:top w:color="000000" w:space="0" w:sz="4" w:val="single"/>
            </w:tcBorders>
            <w:shd w:fill="auto" w:val="clear"/>
            <w:vAlign w:val="bottom"/>
          </w:tcPr>
          <w:p w:rsidR="00000000" w:rsidDel="00000000" w:rsidP="00000000" w:rsidRDefault="00000000" w:rsidRPr="00000000" w14:paraId="000002C9">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15.324</w:t>
            </w:r>
          </w:p>
        </w:tc>
      </w:tr>
      <w:tr>
        <w:trPr>
          <w:cantSplit w:val="0"/>
          <w:trHeight w:val="300" w:hRule="atLeast"/>
          <w:tblHeader w:val="0"/>
        </w:trPr>
        <w:tc>
          <w:tcPr>
            <w:tcBorders>
              <w:bottom w:color="000000" w:space="0" w:sz="4" w:val="single"/>
            </w:tcBorders>
            <w:shd w:fill="auto" w:val="clear"/>
            <w:vAlign w:val="bottom"/>
          </w:tcPr>
          <w:p w:rsidR="00000000" w:rsidDel="00000000" w:rsidP="00000000" w:rsidRDefault="00000000" w:rsidRPr="00000000" w14:paraId="000002CA">
            <w:pPr>
              <w:spacing w:after="0"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STD</w:t>
            </w:r>
          </w:p>
        </w:tc>
        <w:tc>
          <w:tcPr>
            <w:tcBorders>
              <w:bottom w:color="000000" w:space="0" w:sz="4" w:val="single"/>
            </w:tcBorders>
            <w:shd w:fill="auto" w:val="clear"/>
            <w:vAlign w:val="bottom"/>
          </w:tcPr>
          <w:p w:rsidR="00000000" w:rsidDel="00000000" w:rsidP="00000000" w:rsidRDefault="00000000" w:rsidRPr="00000000" w14:paraId="000002CB">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0.016</w:t>
            </w:r>
          </w:p>
        </w:tc>
        <w:tc>
          <w:tcPr>
            <w:tcBorders>
              <w:bottom w:color="000000" w:space="0" w:sz="4" w:val="single"/>
            </w:tcBorders>
            <w:shd w:fill="auto" w:val="clear"/>
            <w:vAlign w:val="bottom"/>
          </w:tcPr>
          <w:p w:rsidR="00000000" w:rsidDel="00000000" w:rsidP="00000000" w:rsidRDefault="00000000" w:rsidRPr="00000000" w14:paraId="000002CC">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0.021</w:t>
            </w:r>
          </w:p>
        </w:tc>
        <w:tc>
          <w:tcPr>
            <w:tcBorders>
              <w:bottom w:color="000000" w:space="0" w:sz="4" w:val="single"/>
            </w:tcBorders>
            <w:shd w:fill="auto" w:val="clear"/>
            <w:vAlign w:val="bottom"/>
          </w:tcPr>
          <w:p w:rsidR="00000000" w:rsidDel="00000000" w:rsidP="00000000" w:rsidRDefault="00000000" w:rsidRPr="00000000" w14:paraId="000002CD">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13.494</w:t>
            </w:r>
          </w:p>
        </w:tc>
        <w:tc>
          <w:tcPr>
            <w:tcBorders>
              <w:bottom w:color="000000" w:space="0" w:sz="4" w:val="single"/>
            </w:tcBorders>
            <w:shd w:fill="auto" w:val="clear"/>
            <w:vAlign w:val="bottom"/>
          </w:tcPr>
          <w:p w:rsidR="00000000" w:rsidDel="00000000" w:rsidP="00000000" w:rsidRDefault="00000000" w:rsidRPr="00000000" w14:paraId="000002CE">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6.348</w:t>
            </w:r>
          </w:p>
        </w:tc>
        <w:tc>
          <w:tcPr>
            <w:tcBorders>
              <w:bottom w:color="000000" w:space="0" w:sz="4" w:val="single"/>
            </w:tcBorders>
            <w:shd w:fill="auto" w:val="clear"/>
            <w:vAlign w:val="bottom"/>
          </w:tcPr>
          <w:p w:rsidR="00000000" w:rsidDel="00000000" w:rsidP="00000000" w:rsidRDefault="00000000" w:rsidRPr="00000000" w14:paraId="000002CF">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8.741</w:t>
            </w:r>
          </w:p>
        </w:tc>
      </w:tr>
    </w:tbl>
    <w:p w:rsidR="00000000" w:rsidDel="00000000" w:rsidP="00000000" w:rsidRDefault="00000000" w:rsidRPr="00000000" w14:paraId="000002D0">
      <w:pPr>
        <w:rPr>
          <w:b w:val="1"/>
        </w:rPr>
      </w:pPr>
      <w:r w:rsidDel="00000000" w:rsidR="00000000" w:rsidRPr="00000000">
        <w:rPr>
          <w:rtl w:val="0"/>
        </w:rPr>
      </w:r>
    </w:p>
    <w:p w:rsidR="00000000" w:rsidDel="00000000" w:rsidP="00000000" w:rsidRDefault="00000000" w:rsidRPr="00000000" w14:paraId="000002D1">
      <w:pPr>
        <w:rPr>
          <w:b w:val="1"/>
        </w:rPr>
      </w:pPr>
      <w:r w:rsidDel="00000000" w:rsidR="00000000" w:rsidRPr="00000000">
        <w:rPr>
          <w:b w:val="1"/>
          <w:rtl w:val="0"/>
        </w:rPr>
        <w:t xml:space="preserve">Table 5: </w:t>
      </w:r>
      <w:r w:rsidDel="00000000" w:rsidR="00000000" w:rsidRPr="00000000">
        <w:rPr>
          <w:i w:val="1"/>
          <w:rtl w:val="0"/>
        </w:rPr>
        <w:t xml:space="preserve">Estimated material parameters of porcine sclera soft tissue loaded biaxially using Holzapfel (2000) hyperelastic constitutive model including the coefficient of determination (R</w:t>
      </w:r>
      <w:r w:rsidDel="00000000" w:rsidR="00000000" w:rsidRPr="00000000">
        <w:rPr>
          <w:i w:val="1"/>
          <w:vertAlign w:val="superscript"/>
          <w:rtl w:val="0"/>
        </w:rPr>
        <w:t xml:space="preserve">2</w:t>
      </w:r>
      <w:r w:rsidDel="00000000" w:rsidR="00000000" w:rsidRPr="00000000">
        <w:rPr>
          <w:i w:val="1"/>
          <w:rtl w:val="0"/>
        </w:rPr>
        <w:t xml:space="preserve">) of each specimen (N =15). The average constitutive (</w:t>
      </w:r>
      <w:r w:rsidDel="00000000" w:rsidR="00000000" w:rsidRPr="00000000">
        <w:rPr>
          <w:rtl w:val="0"/>
        </w:rPr>
        <w:t xml:space="preserve">c, b</w:t>
      </w:r>
      <w:r w:rsidDel="00000000" w:rsidR="00000000" w:rsidRPr="00000000">
        <w:rPr>
          <w:vertAlign w:val="subscript"/>
          <w:rtl w:val="0"/>
        </w:rPr>
        <w:t xml:space="preserve">1</w:t>
      </w:r>
      <w:r w:rsidDel="00000000" w:rsidR="00000000" w:rsidRPr="00000000">
        <w:rPr>
          <w:rtl w:val="0"/>
        </w:rPr>
        <w:t xml:space="preserve">, b</w:t>
      </w:r>
      <w:r w:rsidDel="00000000" w:rsidR="00000000" w:rsidRPr="00000000">
        <w:rPr>
          <w:vertAlign w:val="subscript"/>
          <w:rtl w:val="0"/>
        </w:rPr>
        <w:t xml:space="preserve">2</w:t>
      </w:r>
      <w:r w:rsidDel="00000000" w:rsidR="00000000" w:rsidRPr="00000000">
        <w:rPr>
          <w:rtl w:val="0"/>
        </w:rPr>
        <w:t xml:space="preserve">, b</w:t>
      </w:r>
      <w:r w:rsidDel="00000000" w:rsidR="00000000" w:rsidRPr="00000000">
        <w:rPr>
          <w:vertAlign w:val="subscript"/>
          <w:rtl w:val="0"/>
        </w:rPr>
        <w:t xml:space="preserve">3 </w:t>
      </w:r>
      <w:r w:rsidDel="00000000" w:rsidR="00000000" w:rsidRPr="00000000">
        <w:rPr>
          <w:i w:val="1"/>
          <w:rtl w:val="0"/>
        </w:rPr>
        <w:t xml:space="preserve">and R</w:t>
      </w:r>
      <w:r w:rsidDel="00000000" w:rsidR="00000000" w:rsidRPr="00000000">
        <w:rPr>
          <w:i w:val="1"/>
          <w:vertAlign w:val="superscript"/>
          <w:rtl w:val="0"/>
        </w:rPr>
        <w:t xml:space="preserve">2</w:t>
      </w:r>
      <w:r w:rsidDel="00000000" w:rsidR="00000000" w:rsidRPr="00000000">
        <w:rPr>
          <w:i w:val="1"/>
          <w:rtl w:val="0"/>
        </w:rPr>
        <w:t xml:space="preserve">) parameters are also included. </w:t>
      </w:r>
      <w:r w:rsidDel="00000000" w:rsidR="00000000" w:rsidRPr="00000000">
        <w:rPr>
          <w:rtl w:val="0"/>
        </w:rPr>
      </w:r>
    </w:p>
    <w:tbl>
      <w:tblPr>
        <w:tblStyle w:val="Table5"/>
        <w:tblW w:w="4395.0" w:type="dxa"/>
        <w:jc w:val="left"/>
        <w:tblInd w:w="0.0" w:type="dxa"/>
        <w:tblLayout w:type="fixed"/>
        <w:tblLook w:val="0400"/>
      </w:tblPr>
      <w:tblGrid>
        <w:gridCol w:w="898"/>
        <w:gridCol w:w="675"/>
        <w:gridCol w:w="675"/>
        <w:gridCol w:w="675"/>
        <w:gridCol w:w="675"/>
        <w:gridCol w:w="797"/>
        <w:tblGridChange w:id="0">
          <w:tblGrid>
            <w:gridCol w:w="898"/>
            <w:gridCol w:w="675"/>
            <w:gridCol w:w="675"/>
            <w:gridCol w:w="675"/>
            <w:gridCol w:w="675"/>
            <w:gridCol w:w="797"/>
          </w:tblGrid>
        </w:tblGridChange>
      </w:tblGrid>
      <w:tr>
        <w:trPr>
          <w:cantSplit w:val="0"/>
          <w:trHeight w:val="300" w:hRule="atLeast"/>
          <w:tblHeader w:val="0"/>
        </w:trPr>
        <w:tc>
          <w:tcPr>
            <w:tcBorders>
              <w:top w:color="000000" w:space="0" w:sz="4" w:val="single"/>
              <w:bottom w:color="000000" w:space="0" w:sz="4" w:val="single"/>
            </w:tcBorders>
            <w:shd w:fill="auto" w:val="clear"/>
            <w:vAlign w:val="bottom"/>
          </w:tcPr>
          <w:p w:rsidR="00000000" w:rsidDel="00000000" w:rsidP="00000000" w:rsidRDefault="00000000" w:rsidRPr="00000000" w14:paraId="000002D2">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Test #</w:t>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D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w:t>
            </w:r>
            <w:r w:rsidDel="00000000" w:rsidR="00000000" w:rsidRPr="00000000">
              <w:rPr>
                <w:rFonts w:ascii="Calibri" w:cs="Calibri" w:eastAsia="Calibri" w:hAnsi="Calibri"/>
                <w:sz w:val="20"/>
                <w:szCs w:val="20"/>
                <w:vertAlign w:val="superscript"/>
                <w:rtl w:val="0"/>
              </w:rPr>
              <w:t xml:space="preserve">2</w:t>
            </w: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D4">
            <w:pPr>
              <w:jc w:val="center"/>
              <w:rPr>
                <w:rFonts w:ascii="Calibri" w:cs="Calibri" w:eastAsia="Calibri" w:hAnsi="Calibri"/>
                <w:sz w:val="20"/>
                <w:szCs w:val="20"/>
              </w:rPr>
            </w:pPr>
            <m:oMath>
              <m:r>
                <m:t>μ</m:t>
              </m:r>
            </m:oMath>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D5">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w:t>
            </w:r>
            <w:r w:rsidDel="00000000" w:rsidR="00000000" w:rsidRPr="00000000">
              <w:rPr>
                <w:rFonts w:ascii="Calibri" w:cs="Calibri" w:eastAsia="Calibri" w:hAnsi="Calibri"/>
                <w:sz w:val="20"/>
                <w:szCs w:val="20"/>
                <w:vertAlign w:val="subscript"/>
                <w:rtl w:val="0"/>
              </w:rPr>
              <w:t xml:space="preserve">1</w:t>
            </w: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D6">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w:t>
            </w:r>
            <w:r w:rsidDel="00000000" w:rsidR="00000000" w:rsidRPr="00000000">
              <w:rPr>
                <w:rFonts w:ascii="Calibri" w:cs="Calibri" w:eastAsia="Calibri" w:hAnsi="Calibri"/>
                <w:sz w:val="20"/>
                <w:szCs w:val="20"/>
                <w:vertAlign w:val="subscript"/>
                <w:rtl w:val="0"/>
              </w:rPr>
              <w:t xml:space="preserve">2</w:t>
            </w:r>
            <w:r w:rsidDel="00000000" w:rsidR="00000000" w:rsidRPr="00000000">
              <w:rPr>
                <w:rtl w:val="0"/>
              </w:rPr>
            </w:r>
          </w:p>
        </w:tc>
        <w:tc>
          <w:tcPr>
            <w:tcBorders>
              <w:top w:color="000000" w:space="0" w:sz="4" w:val="single"/>
              <w:bottom w:color="000000" w:space="0" w:sz="4" w:val="single"/>
            </w:tcBorders>
            <w:shd w:fill="auto" w:val="clear"/>
            <w:vAlign w:val="bottom"/>
          </w:tcPr>
          <w:p w:rsidR="00000000" w:rsidDel="00000000" w:rsidP="00000000" w:rsidRDefault="00000000" w:rsidRPr="00000000" w14:paraId="000002D7">
            <w:pPr>
              <w:jc w:val="center"/>
              <w:rPr>
                <w:rFonts w:ascii="Calibri" w:cs="Calibri" w:eastAsia="Calibri" w:hAnsi="Calibri"/>
                <w:sz w:val="20"/>
                <w:szCs w:val="20"/>
              </w:rPr>
            </w:pPr>
            <m:oMath>
              <m:r>
                <m:t>φ</m:t>
              </m:r>
            </m:oMath>
            <w:r w:rsidDel="00000000" w:rsidR="00000000" w:rsidRPr="00000000">
              <w:rPr>
                <w:rtl w:val="0"/>
              </w:rPr>
            </w:r>
          </w:p>
        </w:tc>
      </w:tr>
      <w:tr>
        <w:trPr>
          <w:cantSplit w:val="0"/>
          <w:trHeight w:val="300" w:hRule="atLeast"/>
          <w:tblHeader w:val="0"/>
        </w:trPr>
        <w:tc>
          <w:tcPr>
            <w:tcBorders>
              <w:top w:color="000000" w:space="0" w:sz="4" w:val="single"/>
            </w:tcBorders>
            <w:shd w:fill="auto" w:val="clear"/>
            <w:vAlign w:val="bottom"/>
          </w:tcPr>
          <w:p w:rsidR="00000000" w:rsidDel="00000000" w:rsidP="00000000" w:rsidRDefault="00000000" w:rsidRPr="00000000" w14:paraId="000002D8">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w:t>
            </w:r>
          </w:p>
        </w:tc>
        <w:tc>
          <w:tcPr>
            <w:tcBorders>
              <w:top w:color="000000" w:space="0" w:sz="4" w:val="single"/>
            </w:tcBorders>
            <w:shd w:fill="auto" w:val="clear"/>
            <w:vAlign w:val="bottom"/>
          </w:tcPr>
          <w:p w:rsidR="00000000" w:rsidDel="00000000" w:rsidP="00000000" w:rsidRDefault="00000000" w:rsidRPr="00000000" w14:paraId="000002D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0.982</w:t>
            </w:r>
          </w:p>
        </w:tc>
        <w:tc>
          <w:tcPr>
            <w:tcBorders>
              <w:top w:color="000000" w:space="0" w:sz="4" w:val="single"/>
            </w:tcBorders>
            <w:shd w:fill="auto" w:val="clear"/>
            <w:vAlign w:val="bottom"/>
          </w:tcPr>
          <w:p w:rsidR="00000000" w:rsidDel="00000000" w:rsidP="00000000" w:rsidRDefault="00000000" w:rsidRPr="00000000" w14:paraId="000002D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w:t>
            </w:r>
          </w:p>
        </w:tc>
        <w:tc>
          <w:tcPr>
            <w:tcBorders>
              <w:top w:color="000000" w:space="0" w:sz="4" w:val="single"/>
            </w:tcBorders>
            <w:shd w:fill="auto" w:val="clear"/>
            <w:vAlign w:val="bottom"/>
          </w:tcPr>
          <w:p w:rsidR="00000000" w:rsidDel="00000000" w:rsidP="00000000" w:rsidRDefault="00000000" w:rsidRPr="00000000" w14:paraId="000002D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0.039</w:t>
            </w:r>
          </w:p>
        </w:tc>
        <w:tc>
          <w:tcPr>
            <w:tcBorders>
              <w:top w:color="000000" w:space="0" w:sz="4" w:val="single"/>
            </w:tcBorders>
            <w:shd w:fill="auto" w:val="clear"/>
            <w:vAlign w:val="bottom"/>
          </w:tcPr>
          <w:p w:rsidR="00000000" w:rsidDel="00000000" w:rsidP="00000000" w:rsidRDefault="00000000" w:rsidRPr="00000000" w14:paraId="000002D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9.303</w:t>
            </w:r>
          </w:p>
        </w:tc>
        <w:tc>
          <w:tcPr>
            <w:tcBorders>
              <w:top w:color="000000" w:space="0" w:sz="4" w:val="single"/>
            </w:tcBorders>
            <w:shd w:fill="auto" w:val="clear"/>
            <w:vAlign w:val="bottom"/>
          </w:tcPr>
          <w:p w:rsidR="00000000" w:rsidDel="00000000" w:rsidP="00000000" w:rsidRDefault="00000000" w:rsidRPr="00000000" w14:paraId="000002D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0.814</w:t>
            </w:r>
          </w:p>
        </w:tc>
      </w:tr>
      <w:tr>
        <w:trPr>
          <w:cantSplit w:val="0"/>
          <w:trHeight w:val="300" w:hRule="atLeast"/>
          <w:tblHeader w:val="0"/>
        </w:trPr>
        <w:tc>
          <w:tcPr>
            <w:shd w:fill="auto" w:val="clear"/>
            <w:vAlign w:val="bottom"/>
          </w:tcPr>
          <w:p w:rsidR="00000000" w:rsidDel="00000000" w:rsidP="00000000" w:rsidRDefault="00000000" w:rsidRPr="00000000" w14:paraId="000002DE">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S2</w:t>
            </w:r>
          </w:p>
        </w:tc>
        <w:tc>
          <w:tcPr>
            <w:shd w:fill="auto" w:val="clear"/>
            <w:vAlign w:val="bottom"/>
          </w:tcPr>
          <w:p w:rsidR="00000000" w:rsidDel="00000000" w:rsidP="00000000" w:rsidRDefault="00000000" w:rsidRPr="00000000" w14:paraId="000002D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0.972</w:t>
            </w:r>
          </w:p>
        </w:tc>
        <w:tc>
          <w:tcPr>
            <w:shd w:fill="auto" w:val="clear"/>
            <w:vAlign w:val="bottom"/>
          </w:tcPr>
          <w:p w:rsidR="00000000" w:rsidDel="00000000" w:rsidP="00000000" w:rsidRDefault="00000000" w:rsidRPr="00000000" w14:paraId="000002E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w:t>
            </w:r>
          </w:p>
        </w:tc>
        <w:tc>
          <w:tcPr>
            <w:shd w:fill="auto" w:val="clear"/>
            <w:vAlign w:val="bottom"/>
          </w:tcPr>
          <w:p w:rsidR="00000000" w:rsidDel="00000000" w:rsidP="00000000" w:rsidRDefault="00000000" w:rsidRPr="00000000" w14:paraId="000002E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0.036</w:t>
            </w:r>
          </w:p>
        </w:tc>
        <w:tc>
          <w:tcPr>
            <w:shd w:fill="auto" w:val="clear"/>
            <w:vAlign w:val="bottom"/>
          </w:tcPr>
          <w:p w:rsidR="00000000" w:rsidDel="00000000" w:rsidP="00000000" w:rsidRDefault="00000000" w:rsidRPr="00000000" w14:paraId="000002E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5.250</w:t>
            </w:r>
          </w:p>
        </w:tc>
        <w:tc>
          <w:tcPr>
            <w:shd w:fill="auto" w:val="clear"/>
            <w:vAlign w:val="bottom"/>
          </w:tcPr>
          <w:p w:rsidR="00000000" w:rsidDel="00000000" w:rsidP="00000000" w:rsidRDefault="00000000" w:rsidRPr="00000000" w14:paraId="000002E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2.240</w:t>
            </w:r>
          </w:p>
        </w:tc>
      </w:tr>
      <w:tr>
        <w:trPr>
          <w:cantSplit w:val="0"/>
          <w:trHeight w:val="300" w:hRule="atLeast"/>
          <w:tblHeader w:val="0"/>
        </w:trPr>
        <w:tc>
          <w:tcPr>
            <w:shd w:fill="auto" w:val="clear"/>
            <w:vAlign w:val="bottom"/>
          </w:tcPr>
          <w:p w:rsidR="00000000" w:rsidDel="00000000" w:rsidP="00000000" w:rsidRDefault="00000000" w:rsidRPr="00000000" w14:paraId="000002E4">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S3</w:t>
            </w:r>
          </w:p>
        </w:tc>
        <w:tc>
          <w:tcPr>
            <w:shd w:fill="auto" w:val="clear"/>
            <w:vAlign w:val="bottom"/>
          </w:tcPr>
          <w:p w:rsidR="00000000" w:rsidDel="00000000" w:rsidP="00000000" w:rsidRDefault="00000000" w:rsidRPr="00000000" w14:paraId="000002E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0.984</w:t>
            </w:r>
          </w:p>
        </w:tc>
        <w:tc>
          <w:tcPr>
            <w:shd w:fill="auto" w:val="clear"/>
            <w:vAlign w:val="bottom"/>
          </w:tcPr>
          <w:p w:rsidR="00000000" w:rsidDel="00000000" w:rsidP="00000000" w:rsidRDefault="00000000" w:rsidRPr="00000000" w14:paraId="000002E6">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w:t>
            </w:r>
          </w:p>
        </w:tc>
        <w:tc>
          <w:tcPr>
            <w:shd w:fill="auto" w:val="clear"/>
            <w:vAlign w:val="bottom"/>
          </w:tcPr>
          <w:p w:rsidR="00000000" w:rsidDel="00000000" w:rsidP="00000000" w:rsidRDefault="00000000" w:rsidRPr="00000000" w14:paraId="000002E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0.098</w:t>
            </w:r>
          </w:p>
        </w:tc>
        <w:tc>
          <w:tcPr>
            <w:shd w:fill="auto" w:val="clear"/>
            <w:vAlign w:val="bottom"/>
          </w:tcPr>
          <w:p w:rsidR="00000000" w:rsidDel="00000000" w:rsidP="00000000" w:rsidRDefault="00000000" w:rsidRPr="00000000" w14:paraId="000002E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6.017</w:t>
            </w:r>
          </w:p>
        </w:tc>
        <w:tc>
          <w:tcPr>
            <w:shd w:fill="auto" w:val="clear"/>
            <w:vAlign w:val="bottom"/>
          </w:tcPr>
          <w:p w:rsidR="00000000" w:rsidDel="00000000" w:rsidP="00000000" w:rsidRDefault="00000000" w:rsidRPr="00000000" w14:paraId="000002E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-0.389</w:t>
            </w:r>
          </w:p>
        </w:tc>
      </w:tr>
      <w:tr>
        <w:trPr>
          <w:cantSplit w:val="0"/>
          <w:trHeight w:val="300" w:hRule="atLeast"/>
          <w:tblHeader w:val="0"/>
        </w:trPr>
        <w:tc>
          <w:tcPr>
            <w:shd w:fill="auto" w:val="clear"/>
            <w:vAlign w:val="bottom"/>
          </w:tcPr>
          <w:p w:rsidR="00000000" w:rsidDel="00000000" w:rsidP="00000000" w:rsidRDefault="00000000" w:rsidRPr="00000000" w14:paraId="000002EA">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S4</w:t>
            </w:r>
          </w:p>
        </w:tc>
        <w:tc>
          <w:tcPr>
            <w:shd w:fill="auto" w:val="clear"/>
            <w:vAlign w:val="bottom"/>
          </w:tcPr>
          <w:p w:rsidR="00000000" w:rsidDel="00000000" w:rsidP="00000000" w:rsidRDefault="00000000" w:rsidRPr="00000000" w14:paraId="000002E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0.974</w:t>
            </w:r>
          </w:p>
        </w:tc>
        <w:tc>
          <w:tcPr>
            <w:shd w:fill="auto" w:val="clear"/>
            <w:vAlign w:val="bottom"/>
          </w:tcPr>
          <w:p w:rsidR="00000000" w:rsidDel="00000000" w:rsidP="00000000" w:rsidRDefault="00000000" w:rsidRPr="00000000" w14:paraId="000002E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w:t>
            </w:r>
          </w:p>
        </w:tc>
        <w:tc>
          <w:tcPr>
            <w:shd w:fill="auto" w:val="clear"/>
            <w:vAlign w:val="bottom"/>
          </w:tcPr>
          <w:p w:rsidR="00000000" w:rsidDel="00000000" w:rsidP="00000000" w:rsidRDefault="00000000" w:rsidRPr="00000000" w14:paraId="000002E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0.059</w:t>
            </w:r>
          </w:p>
        </w:tc>
        <w:tc>
          <w:tcPr>
            <w:shd w:fill="auto" w:val="clear"/>
            <w:vAlign w:val="bottom"/>
          </w:tcPr>
          <w:p w:rsidR="00000000" w:rsidDel="00000000" w:rsidP="00000000" w:rsidRDefault="00000000" w:rsidRPr="00000000" w14:paraId="000002E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7.572</w:t>
            </w:r>
          </w:p>
        </w:tc>
        <w:tc>
          <w:tcPr>
            <w:shd w:fill="auto" w:val="clear"/>
            <w:vAlign w:val="bottom"/>
          </w:tcPr>
          <w:p w:rsidR="00000000" w:rsidDel="00000000" w:rsidP="00000000" w:rsidRDefault="00000000" w:rsidRPr="00000000" w14:paraId="000002E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0.856</w:t>
            </w:r>
          </w:p>
        </w:tc>
      </w:tr>
      <w:tr>
        <w:trPr>
          <w:cantSplit w:val="0"/>
          <w:trHeight w:val="300" w:hRule="atLeast"/>
          <w:tblHeader w:val="0"/>
        </w:trPr>
        <w:tc>
          <w:tcPr>
            <w:shd w:fill="auto" w:val="clear"/>
            <w:vAlign w:val="bottom"/>
          </w:tcPr>
          <w:p w:rsidR="00000000" w:rsidDel="00000000" w:rsidP="00000000" w:rsidRDefault="00000000" w:rsidRPr="00000000" w14:paraId="000002F0">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S5</w:t>
            </w:r>
          </w:p>
        </w:tc>
        <w:tc>
          <w:tcPr>
            <w:shd w:fill="auto" w:val="clear"/>
            <w:vAlign w:val="bottom"/>
          </w:tcPr>
          <w:p w:rsidR="00000000" w:rsidDel="00000000" w:rsidP="00000000" w:rsidRDefault="00000000" w:rsidRPr="00000000" w14:paraId="000002F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0.864</w:t>
            </w:r>
          </w:p>
        </w:tc>
        <w:tc>
          <w:tcPr>
            <w:shd w:fill="auto" w:val="clear"/>
            <w:vAlign w:val="bottom"/>
          </w:tcPr>
          <w:p w:rsidR="00000000" w:rsidDel="00000000" w:rsidP="00000000" w:rsidRDefault="00000000" w:rsidRPr="00000000" w14:paraId="000002F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0.068</w:t>
            </w:r>
          </w:p>
        </w:tc>
        <w:tc>
          <w:tcPr>
            <w:shd w:fill="auto" w:val="clear"/>
            <w:vAlign w:val="bottom"/>
          </w:tcPr>
          <w:p w:rsidR="00000000" w:rsidDel="00000000" w:rsidP="00000000" w:rsidRDefault="00000000" w:rsidRPr="00000000" w14:paraId="000002F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0.048</w:t>
            </w:r>
          </w:p>
        </w:tc>
        <w:tc>
          <w:tcPr>
            <w:shd w:fill="auto" w:val="clear"/>
            <w:vAlign w:val="bottom"/>
          </w:tcPr>
          <w:p w:rsidR="00000000" w:rsidDel="00000000" w:rsidP="00000000" w:rsidRDefault="00000000" w:rsidRPr="00000000" w14:paraId="000002F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7.676</w:t>
            </w:r>
          </w:p>
        </w:tc>
        <w:tc>
          <w:tcPr>
            <w:shd w:fill="auto" w:val="clear"/>
            <w:vAlign w:val="bottom"/>
          </w:tcPr>
          <w:p w:rsidR="00000000" w:rsidDel="00000000" w:rsidP="00000000" w:rsidRDefault="00000000" w:rsidRPr="00000000" w14:paraId="000002F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0.311</w:t>
            </w:r>
          </w:p>
        </w:tc>
      </w:tr>
      <w:tr>
        <w:trPr>
          <w:cantSplit w:val="0"/>
          <w:trHeight w:val="300" w:hRule="atLeast"/>
          <w:tblHeader w:val="0"/>
        </w:trPr>
        <w:tc>
          <w:tcPr>
            <w:shd w:fill="auto" w:val="clear"/>
            <w:vAlign w:val="bottom"/>
          </w:tcPr>
          <w:p w:rsidR="00000000" w:rsidDel="00000000" w:rsidP="00000000" w:rsidRDefault="00000000" w:rsidRPr="00000000" w14:paraId="000002F6">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S6</w:t>
            </w:r>
          </w:p>
        </w:tc>
        <w:tc>
          <w:tcPr>
            <w:shd w:fill="auto" w:val="clear"/>
            <w:vAlign w:val="bottom"/>
          </w:tcPr>
          <w:p w:rsidR="00000000" w:rsidDel="00000000" w:rsidP="00000000" w:rsidRDefault="00000000" w:rsidRPr="00000000" w14:paraId="000002F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0.976</w:t>
            </w:r>
          </w:p>
        </w:tc>
        <w:tc>
          <w:tcPr>
            <w:shd w:fill="auto" w:val="clear"/>
            <w:vAlign w:val="bottom"/>
          </w:tcPr>
          <w:p w:rsidR="00000000" w:rsidDel="00000000" w:rsidP="00000000" w:rsidRDefault="00000000" w:rsidRPr="00000000" w14:paraId="000002F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w:t>
            </w:r>
          </w:p>
        </w:tc>
        <w:tc>
          <w:tcPr>
            <w:shd w:fill="auto" w:val="clear"/>
            <w:vAlign w:val="bottom"/>
          </w:tcPr>
          <w:p w:rsidR="00000000" w:rsidDel="00000000" w:rsidP="00000000" w:rsidRDefault="00000000" w:rsidRPr="00000000" w14:paraId="000002F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0.052</w:t>
            </w:r>
          </w:p>
        </w:tc>
        <w:tc>
          <w:tcPr>
            <w:shd w:fill="auto" w:val="clear"/>
            <w:vAlign w:val="bottom"/>
          </w:tcPr>
          <w:p w:rsidR="00000000" w:rsidDel="00000000" w:rsidP="00000000" w:rsidRDefault="00000000" w:rsidRPr="00000000" w14:paraId="000002F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6.142</w:t>
            </w:r>
          </w:p>
        </w:tc>
        <w:tc>
          <w:tcPr>
            <w:shd w:fill="auto" w:val="clear"/>
            <w:vAlign w:val="bottom"/>
          </w:tcPr>
          <w:p w:rsidR="00000000" w:rsidDel="00000000" w:rsidP="00000000" w:rsidRDefault="00000000" w:rsidRPr="00000000" w14:paraId="000002F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-0.362</w:t>
            </w:r>
          </w:p>
        </w:tc>
      </w:tr>
      <w:tr>
        <w:trPr>
          <w:cantSplit w:val="0"/>
          <w:trHeight w:val="300" w:hRule="atLeast"/>
          <w:tblHeader w:val="0"/>
        </w:trPr>
        <w:tc>
          <w:tcPr>
            <w:shd w:fill="auto" w:val="clear"/>
            <w:vAlign w:val="bottom"/>
          </w:tcPr>
          <w:p w:rsidR="00000000" w:rsidDel="00000000" w:rsidP="00000000" w:rsidRDefault="00000000" w:rsidRPr="00000000" w14:paraId="000002FC">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S7</w:t>
            </w:r>
          </w:p>
        </w:tc>
        <w:tc>
          <w:tcPr>
            <w:shd w:fill="auto" w:val="clear"/>
            <w:vAlign w:val="bottom"/>
          </w:tcPr>
          <w:p w:rsidR="00000000" w:rsidDel="00000000" w:rsidP="00000000" w:rsidRDefault="00000000" w:rsidRPr="00000000" w14:paraId="000002F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0.980</w:t>
            </w:r>
          </w:p>
        </w:tc>
        <w:tc>
          <w:tcPr>
            <w:shd w:fill="auto" w:val="clear"/>
            <w:vAlign w:val="bottom"/>
          </w:tcPr>
          <w:p w:rsidR="00000000" w:rsidDel="00000000" w:rsidP="00000000" w:rsidRDefault="00000000" w:rsidRPr="00000000" w14:paraId="000002F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w:t>
            </w:r>
          </w:p>
        </w:tc>
        <w:tc>
          <w:tcPr>
            <w:shd w:fill="auto" w:val="clear"/>
            <w:vAlign w:val="bottom"/>
          </w:tcPr>
          <w:p w:rsidR="00000000" w:rsidDel="00000000" w:rsidP="00000000" w:rsidRDefault="00000000" w:rsidRPr="00000000" w14:paraId="000002F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0.081</w:t>
            </w:r>
          </w:p>
        </w:tc>
        <w:tc>
          <w:tcPr>
            <w:shd w:fill="auto" w:val="clear"/>
            <w:vAlign w:val="bottom"/>
          </w:tcPr>
          <w:p w:rsidR="00000000" w:rsidDel="00000000" w:rsidP="00000000" w:rsidRDefault="00000000" w:rsidRPr="00000000" w14:paraId="0000030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6.658</w:t>
            </w:r>
          </w:p>
        </w:tc>
        <w:tc>
          <w:tcPr>
            <w:shd w:fill="auto" w:val="clear"/>
            <w:vAlign w:val="bottom"/>
          </w:tcPr>
          <w:p w:rsidR="00000000" w:rsidDel="00000000" w:rsidP="00000000" w:rsidRDefault="00000000" w:rsidRPr="00000000" w14:paraId="0000030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0.630</w:t>
            </w:r>
          </w:p>
        </w:tc>
      </w:tr>
      <w:tr>
        <w:trPr>
          <w:cantSplit w:val="0"/>
          <w:trHeight w:val="300" w:hRule="atLeast"/>
          <w:tblHeader w:val="0"/>
        </w:trPr>
        <w:tc>
          <w:tcPr>
            <w:shd w:fill="auto" w:val="clear"/>
            <w:vAlign w:val="bottom"/>
          </w:tcPr>
          <w:p w:rsidR="00000000" w:rsidDel="00000000" w:rsidP="00000000" w:rsidRDefault="00000000" w:rsidRPr="00000000" w14:paraId="00000302">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S8</w:t>
            </w:r>
          </w:p>
        </w:tc>
        <w:tc>
          <w:tcPr>
            <w:shd w:fill="auto" w:val="clear"/>
            <w:vAlign w:val="bottom"/>
          </w:tcPr>
          <w:p w:rsidR="00000000" w:rsidDel="00000000" w:rsidP="00000000" w:rsidRDefault="00000000" w:rsidRPr="00000000" w14:paraId="0000030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0.983</w:t>
            </w:r>
          </w:p>
        </w:tc>
        <w:tc>
          <w:tcPr>
            <w:shd w:fill="auto" w:val="clear"/>
            <w:vAlign w:val="bottom"/>
          </w:tcPr>
          <w:p w:rsidR="00000000" w:rsidDel="00000000" w:rsidP="00000000" w:rsidRDefault="00000000" w:rsidRPr="00000000" w14:paraId="0000030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w:t>
            </w:r>
          </w:p>
        </w:tc>
        <w:tc>
          <w:tcPr>
            <w:shd w:fill="auto" w:val="clear"/>
            <w:vAlign w:val="bottom"/>
          </w:tcPr>
          <w:p w:rsidR="00000000" w:rsidDel="00000000" w:rsidP="00000000" w:rsidRDefault="00000000" w:rsidRPr="00000000" w14:paraId="0000030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0.077</w:t>
            </w:r>
          </w:p>
        </w:tc>
        <w:tc>
          <w:tcPr>
            <w:shd w:fill="auto" w:val="clear"/>
            <w:vAlign w:val="bottom"/>
          </w:tcPr>
          <w:p w:rsidR="00000000" w:rsidDel="00000000" w:rsidP="00000000" w:rsidRDefault="00000000" w:rsidRPr="00000000" w14:paraId="00000306">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8.141</w:t>
            </w:r>
          </w:p>
        </w:tc>
        <w:tc>
          <w:tcPr>
            <w:shd w:fill="auto" w:val="clear"/>
            <w:vAlign w:val="bottom"/>
          </w:tcPr>
          <w:p w:rsidR="00000000" w:rsidDel="00000000" w:rsidP="00000000" w:rsidRDefault="00000000" w:rsidRPr="00000000" w14:paraId="0000030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0.854</w:t>
            </w:r>
          </w:p>
        </w:tc>
      </w:tr>
      <w:tr>
        <w:trPr>
          <w:cantSplit w:val="0"/>
          <w:trHeight w:val="300" w:hRule="atLeast"/>
          <w:tblHeader w:val="0"/>
        </w:trPr>
        <w:tc>
          <w:tcPr>
            <w:shd w:fill="auto" w:val="clear"/>
            <w:vAlign w:val="bottom"/>
          </w:tcPr>
          <w:p w:rsidR="00000000" w:rsidDel="00000000" w:rsidP="00000000" w:rsidRDefault="00000000" w:rsidRPr="00000000" w14:paraId="00000308">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S9</w:t>
            </w:r>
          </w:p>
        </w:tc>
        <w:tc>
          <w:tcPr>
            <w:shd w:fill="auto" w:val="clear"/>
            <w:vAlign w:val="bottom"/>
          </w:tcPr>
          <w:p w:rsidR="00000000" w:rsidDel="00000000" w:rsidP="00000000" w:rsidRDefault="00000000" w:rsidRPr="00000000" w14:paraId="0000030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0.975</w:t>
            </w:r>
          </w:p>
        </w:tc>
        <w:tc>
          <w:tcPr>
            <w:shd w:fill="auto" w:val="clear"/>
            <w:vAlign w:val="bottom"/>
          </w:tcPr>
          <w:p w:rsidR="00000000" w:rsidDel="00000000" w:rsidP="00000000" w:rsidRDefault="00000000" w:rsidRPr="00000000" w14:paraId="0000030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w:t>
            </w:r>
          </w:p>
        </w:tc>
        <w:tc>
          <w:tcPr>
            <w:shd w:fill="auto" w:val="clear"/>
            <w:vAlign w:val="bottom"/>
          </w:tcPr>
          <w:p w:rsidR="00000000" w:rsidDel="00000000" w:rsidP="00000000" w:rsidRDefault="00000000" w:rsidRPr="00000000" w14:paraId="0000030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0.042</w:t>
            </w:r>
          </w:p>
        </w:tc>
        <w:tc>
          <w:tcPr>
            <w:shd w:fill="auto" w:val="clear"/>
            <w:vAlign w:val="bottom"/>
          </w:tcPr>
          <w:p w:rsidR="00000000" w:rsidDel="00000000" w:rsidP="00000000" w:rsidRDefault="00000000" w:rsidRPr="00000000" w14:paraId="0000030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5.971</w:t>
            </w:r>
          </w:p>
        </w:tc>
        <w:tc>
          <w:tcPr>
            <w:shd w:fill="auto" w:val="clear"/>
            <w:vAlign w:val="bottom"/>
          </w:tcPr>
          <w:p w:rsidR="00000000" w:rsidDel="00000000" w:rsidP="00000000" w:rsidRDefault="00000000" w:rsidRPr="00000000" w14:paraId="0000030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0.755</w:t>
            </w:r>
          </w:p>
        </w:tc>
      </w:tr>
      <w:tr>
        <w:trPr>
          <w:cantSplit w:val="0"/>
          <w:trHeight w:val="300" w:hRule="atLeast"/>
          <w:tblHeader w:val="0"/>
        </w:trPr>
        <w:tc>
          <w:tcPr>
            <w:shd w:fill="auto" w:val="clear"/>
            <w:vAlign w:val="bottom"/>
          </w:tcPr>
          <w:p w:rsidR="00000000" w:rsidDel="00000000" w:rsidP="00000000" w:rsidRDefault="00000000" w:rsidRPr="00000000" w14:paraId="0000030E">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S10</w:t>
            </w:r>
          </w:p>
        </w:tc>
        <w:tc>
          <w:tcPr>
            <w:shd w:fill="auto" w:val="clear"/>
            <w:vAlign w:val="bottom"/>
          </w:tcPr>
          <w:p w:rsidR="00000000" w:rsidDel="00000000" w:rsidP="00000000" w:rsidRDefault="00000000" w:rsidRPr="00000000" w14:paraId="0000030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0.978</w:t>
            </w:r>
          </w:p>
        </w:tc>
        <w:tc>
          <w:tcPr>
            <w:shd w:fill="auto" w:val="clear"/>
            <w:vAlign w:val="bottom"/>
          </w:tcPr>
          <w:p w:rsidR="00000000" w:rsidDel="00000000" w:rsidP="00000000" w:rsidRDefault="00000000" w:rsidRPr="00000000" w14:paraId="0000031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w:t>
            </w:r>
          </w:p>
        </w:tc>
        <w:tc>
          <w:tcPr>
            <w:shd w:fill="auto" w:val="clear"/>
            <w:vAlign w:val="bottom"/>
          </w:tcPr>
          <w:p w:rsidR="00000000" w:rsidDel="00000000" w:rsidP="00000000" w:rsidRDefault="00000000" w:rsidRPr="00000000" w14:paraId="0000031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0.078</w:t>
            </w:r>
          </w:p>
        </w:tc>
        <w:tc>
          <w:tcPr>
            <w:shd w:fill="auto" w:val="clear"/>
            <w:vAlign w:val="bottom"/>
          </w:tcPr>
          <w:p w:rsidR="00000000" w:rsidDel="00000000" w:rsidP="00000000" w:rsidRDefault="00000000" w:rsidRPr="00000000" w14:paraId="0000031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3.696</w:t>
            </w:r>
          </w:p>
        </w:tc>
        <w:tc>
          <w:tcPr>
            <w:shd w:fill="auto" w:val="clear"/>
            <w:vAlign w:val="bottom"/>
          </w:tcPr>
          <w:p w:rsidR="00000000" w:rsidDel="00000000" w:rsidP="00000000" w:rsidRDefault="00000000" w:rsidRPr="00000000" w14:paraId="0000031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0.649</w:t>
            </w:r>
          </w:p>
        </w:tc>
      </w:tr>
      <w:tr>
        <w:trPr>
          <w:cantSplit w:val="0"/>
          <w:trHeight w:val="300" w:hRule="atLeast"/>
          <w:tblHeader w:val="0"/>
        </w:trPr>
        <w:tc>
          <w:tcPr>
            <w:shd w:fill="auto" w:val="clear"/>
            <w:vAlign w:val="bottom"/>
          </w:tcPr>
          <w:p w:rsidR="00000000" w:rsidDel="00000000" w:rsidP="00000000" w:rsidRDefault="00000000" w:rsidRPr="00000000" w14:paraId="00000314">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S11</w:t>
            </w:r>
          </w:p>
        </w:tc>
        <w:tc>
          <w:tcPr>
            <w:shd w:fill="auto" w:val="clear"/>
            <w:vAlign w:val="bottom"/>
          </w:tcPr>
          <w:p w:rsidR="00000000" w:rsidDel="00000000" w:rsidP="00000000" w:rsidRDefault="00000000" w:rsidRPr="00000000" w14:paraId="0000031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0.978</w:t>
            </w:r>
          </w:p>
        </w:tc>
        <w:tc>
          <w:tcPr>
            <w:shd w:fill="auto" w:val="clear"/>
            <w:vAlign w:val="bottom"/>
          </w:tcPr>
          <w:p w:rsidR="00000000" w:rsidDel="00000000" w:rsidP="00000000" w:rsidRDefault="00000000" w:rsidRPr="00000000" w14:paraId="00000316">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w:t>
            </w:r>
          </w:p>
        </w:tc>
        <w:tc>
          <w:tcPr>
            <w:shd w:fill="auto" w:val="clear"/>
            <w:vAlign w:val="bottom"/>
          </w:tcPr>
          <w:p w:rsidR="00000000" w:rsidDel="00000000" w:rsidP="00000000" w:rsidRDefault="00000000" w:rsidRPr="00000000" w14:paraId="0000031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0.091</w:t>
            </w:r>
          </w:p>
        </w:tc>
        <w:tc>
          <w:tcPr>
            <w:shd w:fill="auto" w:val="clear"/>
            <w:vAlign w:val="bottom"/>
          </w:tcPr>
          <w:p w:rsidR="00000000" w:rsidDel="00000000" w:rsidP="00000000" w:rsidRDefault="00000000" w:rsidRPr="00000000" w14:paraId="0000031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4.981</w:t>
            </w:r>
          </w:p>
        </w:tc>
        <w:tc>
          <w:tcPr>
            <w:shd w:fill="auto" w:val="clear"/>
            <w:vAlign w:val="bottom"/>
          </w:tcPr>
          <w:p w:rsidR="00000000" w:rsidDel="00000000" w:rsidP="00000000" w:rsidRDefault="00000000" w:rsidRPr="00000000" w14:paraId="0000031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0.723</w:t>
            </w:r>
          </w:p>
        </w:tc>
      </w:tr>
      <w:tr>
        <w:trPr>
          <w:cantSplit w:val="0"/>
          <w:trHeight w:val="300" w:hRule="atLeast"/>
          <w:tblHeader w:val="0"/>
        </w:trPr>
        <w:tc>
          <w:tcPr>
            <w:shd w:fill="auto" w:val="clear"/>
            <w:vAlign w:val="bottom"/>
          </w:tcPr>
          <w:p w:rsidR="00000000" w:rsidDel="00000000" w:rsidP="00000000" w:rsidRDefault="00000000" w:rsidRPr="00000000" w14:paraId="0000031A">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S12</w:t>
            </w:r>
          </w:p>
        </w:tc>
        <w:tc>
          <w:tcPr>
            <w:shd w:fill="auto" w:val="clear"/>
            <w:vAlign w:val="bottom"/>
          </w:tcPr>
          <w:p w:rsidR="00000000" w:rsidDel="00000000" w:rsidP="00000000" w:rsidRDefault="00000000" w:rsidRPr="00000000" w14:paraId="0000031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0.980</w:t>
            </w:r>
          </w:p>
        </w:tc>
        <w:tc>
          <w:tcPr>
            <w:shd w:fill="auto" w:val="clear"/>
            <w:vAlign w:val="bottom"/>
          </w:tcPr>
          <w:p w:rsidR="00000000" w:rsidDel="00000000" w:rsidP="00000000" w:rsidRDefault="00000000" w:rsidRPr="00000000" w14:paraId="0000031C">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w:t>
            </w:r>
          </w:p>
        </w:tc>
        <w:tc>
          <w:tcPr>
            <w:shd w:fill="auto" w:val="clear"/>
            <w:vAlign w:val="bottom"/>
          </w:tcPr>
          <w:p w:rsidR="00000000" w:rsidDel="00000000" w:rsidP="00000000" w:rsidRDefault="00000000" w:rsidRPr="00000000" w14:paraId="0000031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0.116</w:t>
            </w:r>
          </w:p>
        </w:tc>
        <w:tc>
          <w:tcPr>
            <w:shd w:fill="auto" w:val="clear"/>
            <w:vAlign w:val="bottom"/>
          </w:tcPr>
          <w:p w:rsidR="00000000" w:rsidDel="00000000" w:rsidP="00000000" w:rsidRDefault="00000000" w:rsidRPr="00000000" w14:paraId="0000031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7.329</w:t>
            </w:r>
          </w:p>
        </w:tc>
        <w:tc>
          <w:tcPr>
            <w:shd w:fill="auto" w:val="clear"/>
            <w:vAlign w:val="bottom"/>
          </w:tcPr>
          <w:p w:rsidR="00000000" w:rsidDel="00000000" w:rsidP="00000000" w:rsidRDefault="00000000" w:rsidRPr="00000000" w14:paraId="0000031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0.457</w:t>
            </w:r>
          </w:p>
        </w:tc>
      </w:tr>
      <w:tr>
        <w:trPr>
          <w:cantSplit w:val="0"/>
          <w:trHeight w:val="300" w:hRule="atLeast"/>
          <w:tblHeader w:val="0"/>
        </w:trPr>
        <w:tc>
          <w:tcPr>
            <w:shd w:fill="auto" w:val="clear"/>
            <w:vAlign w:val="bottom"/>
          </w:tcPr>
          <w:p w:rsidR="00000000" w:rsidDel="00000000" w:rsidP="00000000" w:rsidRDefault="00000000" w:rsidRPr="00000000" w14:paraId="00000320">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S13</w:t>
            </w:r>
          </w:p>
        </w:tc>
        <w:tc>
          <w:tcPr>
            <w:shd w:fill="auto" w:val="clear"/>
            <w:vAlign w:val="bottom"/>
          </w:tcPr>
          <w:p w:rsidR="00000000" w:rsidDel="00000000" w:rsidP="00000000" w:rsidRDefault="00000000" w:rsidRPr="00000000" w14:paraId="0000032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0.980</w:t>
            </w:r>
          </w:p>
        </w:tc>
        <w:tc>
          <w:tcPr>
            <w:shd w:fill="auto" w:val="clear"/>
            <w:vAlign w:val="bottom"/>
          </w:tcPr>
          <w:p w:rsidR="00000000" w:rsidDel="00000000" w:rsidP="00000000" w:rsidRDefault="00000000" w:rsidRPr="00000000" w14:paraId="00000322">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w:t>
            </w:r>
          </w:p>
        </w:tc>
        <w:tc>
          <w:tcPr>
            <w:shd w:fill="auto" w:val="clear"/>
            <w:vAlign w:val="bottom"/>
          </w:tcPr>
          <w:p w:rsidR="00000000" w:rsidDel="00000000" w:rsidP="00000000" w:rsidRDefault="00000000" w:rsidRPr="00000000" w14:paraId="00000323">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0.078</w:t>
            </w:r>
          </w:p>
        </w:tc>
        <w:tc>
          <w:tcPr>
            <w:shd w:fill="auto" w:val="clear"/>
            <w:vAlign w:val="bottom"/>
          </w:tcPr>
          <w:p w:rsidR="00000000" w:rsidDel="00000000" w:rsidP="00000000" w:rsidRDefault="00000000" w:rsidRPr="00000000" w14:paraId="00000324">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7.284</w:t>
            </w:r>
          </w:p>
        </w:tc>
        <w:tc>
          <w:tcPr>
            <w:shd w:fill="auto" w:val="clear"/>
            <w:vAlign w:val="bottom"/>
          </w:tcPr>
          <w:p w:rsidR="00000000" w:rsidDel="00000000" w:rsidP="00000000" w:rsidRDefault="00000000" w:rsidRPr="00000000" w14:paraId="00000325">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0.778</w:t>
            </w:r>
          </w:p>
        </w:tc>
      </w:tr>
      <w:tr>
        <w:trPr>
          <w:cantSplit w:val="0"/>
          <w:trHeight w:val="300" w:hRule="atLeast"/>
          <w:tblHeader w:val="0"/>
        </w:trPr>
        <w:tc>
          <w:tcPr>
            <w:shd w:fill="auto" w:val="clear"/>
            <w:vAlign w:val="bottom"/>
          </w:tcPr>
          <w:p w:rsidR="00000000" w:rsidDel="00000000" w:rsidP="00000000" w:rsidRDefault="00000000" w:rsidRPr="00000000" w14:paraId="00000326">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S14</w:t>
            </w:r>
          </w:p>
        </w:tc>
        <w:tc>
          <w:tcPr>
            <w:shd w:fill="auto" w:val="clear"/>
            <w:vAlign w:val="bottom"/>
          </w:tcPr>
          <w:p w:rsidR="00000000" w:rsidDel="00000000" w:rsidP="00000000" w:rsidRDefault="00000000" w:rsidRPr="00000000" w14:paraId="00000327">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0.982</w:t>
            </w:r>
          </w:p>
        </w:tc>
        <w:tc>
          <w:tcPr>
            <w:shd w:fill="auto" w:val="clear"/>
            <w:vAlign w:val="bottom"/>
          </w:tcPr>
          <w:p w:rsidR="00000000" w:rsidDel="00000000" w:rsidP="00000000" w:rsidRDefault="00000000" w:rsidRPr="00000000" w14:paraId="00000328">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0.013</w:t>
            </w:r>
          </w:p>
        </w:tc>
        <w:tc>
          <w:tcPr>
            <w:shd w:fill="auto" w:val="clear"/>
            <w:vAlign w:val="bottom"/>
          </w:tcPr>
          <w:p w:rsidR="00000000" w:rsidDel="00000000" w:rsidP="00000000" w:rsidRDefault="00000000" w:rsidRPr="00000000" w14:paraId="00000329">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0.083</w:t>
            </w:r>
          </w:p>
        </w:tc>
        <w:tc>
          <w:tcPr>
            <w:shd w:fill="auto" w:val="clear"/>
            <w:vAlign w:val="bottom"/>
          </w:tcPr>
          <w:p w:rsidR="00000000" w:rsidDel="00000000" w:rsidP="00000000" w:rsidRDefault="00000000" w:rsidRPr="00000000" w14:paraId="0000032A">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8.418</w:t>
            </w:r>
          </w:p>
        </w:tc>
        <w:tc>
          <w:tcPr>
            <w:shd w:fill="auto" w:val="clear"/>
            <w:vAlign w:val="bottom"/>
          </w:tcPr>
          <w:p w:rsidR="00000000" w:rsidDel="00000000" w:rsidP="00000000" w:rsidRDefault="00000000" w:rsidRPr="00000000" w14:paraId="0000032B">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0.549</w:t>
            </w:r>
          </w:p>
        </w:tc>
      </w:tr>
      <w:tr>
        <w:trPr>
          <w:cantSplit w:val="0"/>
          <w:trHeight w:val="300" w:hRule="atLeast"/>
          <w:tblHeader w:val="0"/>
        </w:trPr>
        <w:tc>
          <w:tcPr>
            <w:shd w:fill="auto" w:val="clear"/>
            <w:vAlign w:val="bottom"/>
          </w:tcPr>
          <w:p w:rsidR="00000000" w:rsidDel="00000000" w:rsidP="00000000" w:rsidRDefault="00000000" w:rsidRPr="00000000" w14:paraId="0000032C">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S15</w:t>
            </w:r>
          </w:p>
        </w:tc>
        <w:tc>
          <w:tcPr>
            <w:shd w:fill="auto" w:val="clear"/>
            <w:vAlign w:val="bottom"/>
          </w:tcPr>
          <w:p w:rsidR="00000000" w:rsidDel="00000000" w:rsidP="00000000" w:rsidRDefault="00000000" w:rsidRPr="00000000" w14:paraId="0000032D">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0.990</w:t>
            </w:r>
          </w:p>
        </w:tc>
        <w:tc>
          <w:tcPr>
            <w:shd w:fill="auto" w:val="clear"/>
            <w:vAlign w:val="bottom"/>
          </w:tcPr>
          <w:p w:rsidR="00000000" w:rsidDel="00000000" w:rsidP="00000000" w:rsidRDefault="00000000" w:rsidRPr="00000000" w14:paraId="0000032E">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0.000</w:t>
            </w:r>
          </w:p>
        </w:tc>
        <w:tc>
          <w:tcPr>
            <w:shd w:fill="auto" w:val="clear"/>
            <w:vAlign w:val="bottom"/>
          </w:tcPr>
          <w:p w:rsidR="00000000" w:rsidDel="00000000" w:rsidP="00000000" w:rsidRDefault="00000000" w:rsidRPr="00000000" w14:paraId="0000032F">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0.101</w:t>
            </w:r>
          </w:p>
        </w:tc>
        <w:tc>
          <w:tcPr>
            <w:shd w:fill="auto" w:val="clear"/>
            <w:vAlign w:val="bottom"/>
          </w:tcPr>
          <w:p w:rsidR="00000000" w:rsidDel="00000000" w:rsidP="00000000" w:rsidRDefault="00000000" w:rsidRPr="00000000" w14:paraId="00000330">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3.848</w:t>
            </w:r>
          </w:p>
        </w:tc>
        <w:tc>
          <w:tcPr>
            <w:shd w:fill="auto" w:val="clear"/>
            <w:vAlign w:val="bottom"/>
          </w:tcPr>
          <w:p w:rsidR="00000000" w:rsidDel="00000000" w:rsidP="00000000" w:rsidRDefault="00000000" w:rsidRPr="00000000" w14:paraId="00000331">
            <w:pP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0.854</w:t>
            </w:r>
          </w:p>
        </w:tc>
      </w:tr>
      <w:tr>
        <w:trPr>
          <w:cantSplit w:val="0"/>
          <w:trHeight w:val="300" w:hRule="atLeast"/>
          <w:tblHeader w:val="0"/>
        </w:trPr>
        <w:tc>
          <w:tcPr>
            <w:tcBorders>
              <w:top w:color="000000" w:space="0" w:sz="4" w:val="single"/>
            </w:tcBorders>
            <w:shd w:fill="auto" w:val="clear"/>
            <w:vAlign w:val="bottom"/>
          </w:tcPr>
          <w:p w:rsidR="00000000" w:rsidDel="00000000" w:rsidP="00000000" w:rsidRDefault="00000000" w:rsidRPr="00000000" w14:paraId="00000332">
            <w:pPr>
              <w:spacing w:after="0"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Average</w:t>
            </w:r>
          </w:p>
        </w:tc>
        <w:tc>
          <w:tcPr>
            <w:tcBorders>
              <w:top w:color="000000" w:space="0" w:sz="4" w:val="single"/>
            </w:tcBorders>
            <w:shd w:fill="auto" w:val="clear"/>
            <w:vAlign w:val="bottom"/>
          </w:tcPr>
          <w:p w:rsidR="00000000" w:rsidDel="00000000" w:rsidP="00000000" w:rsidRDefault="00000000" w:rsidRPr="00000000" w14:paraId="00000333">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0.972</w:t>
            </w:r>
          </w:p>
        </w:tc>
        <w:tc>
          <w:tcPr>
            <w:tcBorders>
              <w:top w:color="000000" w:space="0" w:sz="4" w:val="single"/>
            </w:tcBorders>
            <w:shd w:fill="auto" w:val="clear"/>
            <w:vAlign w:val="bottom"/>
          </w:tcPr>
          <w:p w:rsidR="00000000" w:rsidDel="00000000" w:rsidP="00000000" w:rsidRDefault="00000000" w:rsidRPr="00000000" w14:paraId="00000334">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0.005</w:t>
            </w:r>
          </w:p>
        </w:tc>
        <w:tc>
          <w:tcPr>
            <w:tcBorders>
              <w:top w:color="000000" w:space="0" w:sz="4" w:val="single"/>
            </w:tcBorders>
            <w:shd w:fill="auto" w:val="clear"/>
            <w:vAlign w:val="bottom"/>
          </w:tcPr>
          <w:p w:rsidR="00000000" w:rsidDel="00000000" w:rsidP="00000000" w:rsidRDefault="00000000" w:rsidRPr="00000000" w14:paraId="00000335">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0.074</w:t>
            </w:r>
          </w:p>
        </w:tc>
        <w:tc>
          <w:tcPr>
            <w:tcBorders>
              <w:top w:color="000000" w:space="0" w:sz="4" w:val="single"/>
            </w:tcBorders>
            <w:shd w:fill="auto" w:val="clear"/>
            <w:vAlign w:val="bottom"/>
          </w:tcPr>
          <w:p w:rsidR="00000000" w:rsidDel="00000000" w:rsidP="00000000" w:rsidRDefault="00000000" w:rsidRPr="00000000" w14:paraId="00000336">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6.767</w:t>
            </w:r>
          </w:p>
        </w:tc>
        <w:tc>
          <w:tcPr>
            <w:tcBorders>
              <w:top w:color="000000" w:space="0" w:sz="4" w:val="single"/>
            </w:tcBorders>
            <w:shd w:fill="auto" w:val="clear"/>
            <w:vAlign w:val="bottom"/>
          </w:tcPr>
          <w:p w:rsidR="00000000" w:rsidDel="00000000" w:rsidP="00000000" w:rsidRDefault="00000000" w:rsidRPr="00000000" w14:paraId="00000337">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0.654</w:t>
            </w:r>
          </w:p>
        </w:tc>
      </w:tr>
      <w:tr>
        <w:trPr>
          <w:cantSplit w:val="0"/>
          <w:trHeight w:val="300" w:hRule="atLeast"/>
          <w:tblHeader w:val="0"/>
        </w:trPr>
        <w:tc>
          <w:tcPr>
            <w:tcBorders>
              <w:bottom w:color="000000" w:space="0" w:sz="4" w:val="single"/>
            </w:tcBorders>
            <w:shd w:fill="auto" w:val="clear"/>
            <w:vAlign w:val="bottom"/>
          </w:tcPr>
          <w:p w:rsidR="00000000" w:rsidDel="00000000" w:rsidP="00000000" w:rsidRDefault="00000000" w:rsidRPr="00000000" w14:paraId="00000338">
            <w:pPr>
              <w:spacing w:after="0"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STD</w:t>
            </w:r>
          </w:p>
        </w:tc>
        <w:tc>
          <w:tcPr>
            <w:tcBorders>
              <w:bottom w:color="000000" w:space="0" w:sz="4" w:val="single"/>
            </w:tcBorders>
            <w:shd w:fill="auto" w:val="clear"/>
            <w:vAlign w:val="bottom"/>
          </w:tcPr>
          <w:p w:rsidR="00000000" w:rsidDel="00000000" w:rsidP="00000000" w:rsidRDefault="00000000" w:rsidRPr="00000000" w14:paraId="00000339">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0.029</w:t>
            </w:r>
          </w:p>
        </w:tc>
        <w:tc>
          <w:tcPr>
            <w:tcBorders>
              <w:bottom w:color="000000" w:space="0" w:sz="4" w:val="single"/>
            </w:tcBorders>
            <w:shd w:fill="auto" w:val="clear"/>
            <w:vAlign w:val="bottom"/>
          </w:tcPr>
          <w:p w:rsidR="00000000" w:rsidDel="00000000" w:rsidP="00000000" w:rsidRDefault="00000000" w:rsidRPr="00000000" w14:paraId="0000033A">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0.017</w:t>
            </w:r>
          </w:p>
        </w:tc>
        <w:tc>
          <w:tcPr>
            <w:tcBorders>
              <w:bottom w:color="000000" w:space="0" w:sz="4" w:val="single"/>
            </w:tcBorders>
            <w:shd w:fill="auto" w:val="clear"/>
            <w:vAlign w:val="bottom"/>
          </w:tcPr>
          <w:p w:rsidR="00000000" w:rsidDel="00000000" w:rsidP="00000000" w:rsidRDefault="00000000" w:rsidRPr="00000000" w14:paraId="0000033B">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0.024</w:t>
            </w:r>
          </w:p>
        </w:tc>
        <w:tc>
          <w:tcPr>
            <w:tcBorders>
              <w:bottom w:color="000000" w:space="0" w:sz="4" w:val="single"/>
            </w:tcBorders>
            <w:shd w:fill="auto" w:val="clear"/>
            <w:vAlign w:val="bottom"/>
          </w:tcPr>
          <w:p w:rsidR="00000000" w:rsidDel="00000000" w:rsidP="00000000" w:rsidRDefault="00000000" w:rsidRPr="00000000" w14:paraId="0000033C">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2.263</w:t>
            </w:r>
          </w:p>
        </w:tc>
        <w:tc>
          <w:tcPr>
            <w:tcBorders>
              <w:bottom w:color="000000" w:space="0" w:sz="4" w:val="single"/>
            </w:tcBorders>
            <w:shd w:fill="auto" w:val="clear"/>
            <w:vAlign w:val="bottom"/>
          </w:tcPr>
          <w:p w:rsidR="00000000" w:rsidDel="00000000" w:rsidP="00000000" w:rsidRDefault="00000000" w:rsidRPr="00000000" w14:paraId="0000033D">
            <w:pPr>
              <w:spacing w:after="0" w:line="24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0.562</w:t>
            </w:r>
          </w:p>
        </w:tc>
      </w:tr>
    </w:tbl>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spacing w:line="276" w:lineRule="auto"/>
        <w:jc w:val="both"/>
        <w:rPr>
          <w:sz w:val="24"/>
          <w:szCs w:val="24"/>
        </w:rPr>
      </w:pPr>
      <w:r w:rsidDel="00000000" w:rsidR="00000000" w:rsidRPr="00000000">
        <w:rPr>
          <w:sz w:val="24"/>
          <w:szCs w:val="24"/>
          <w:rtl w:val="0"/>
        </w:rPr>
        <w:t xml:space="preserve">In terms of statistical dispersion in the estimated material parameters by the four models, the polynomial (anisotropic) model had the largest variance with the widest scatter in the material parameters over the fifteen different tests. An evaluation of the standard deviation percentage yielded deviations from 110 % to 660 % for the polynomial (anisotropic) model. On the other hand, the Choi-Vito model had the smallest variance in the material parameters with deviations between 31 % and 91 %. This result might not be surprising considering that the Choi-Vito model was originally formulated for the pericardium tissue [43, 49, 50] which, in much respect, may be similar in functionality to the sclera tissue. The implications of such deviations in terms of applying the estimated average material parameters directly to finite element (FE) models is problematic and this has been discussed in the next section. Form Figure 3, Polynomial (Anisotropic) constitutive model showing the highest R</w:t>
      </w:r>
      <w:r w:rsidDel="00000000" w:rsidR="00000000" w:rsidRPr="00000000">
        <w:rPr>
          <w:sz w:val="24"/>
          <w:szCs w:val="24"/>
          <w:vertAlign w:val="superscript"/>
          <w:rtl w:val="0"/>
        </w:rPr>
        <w:t xml:space="preserve">2</w:t>
      </w:r>
      <w:r w:rsidDel="00000000" w:rsidR="00000000" w:rsidRPr="00000000">
        <w:rPr>
          <w:sz w:val="24"/>
          <w:szCs w:val="24"/>
          <w:rtl w:val="0"/>
        </w:rPr>
        <w:t xml:space="preserve"> of 0.983 and the lowest R</w:t>
      </w:r>
      <w:r w:rsidDel="00000000" w:rsidR="00000000" w:rsidRPr="00000000">
        <w:rPr>
          <w:sz w:val="24"/>
          <w:szCs w:val="24"/>
          <w:vertAlign w:val="superscript"/>
          <w:rtl w:val="0"/>
        </w:rPr>
        <w:t xml:space="preserve">2</w:t>
      </w:r>
      <w:r w:rsidDel="00000000" w:rsidR="00000000" w:rsidRPr="00000000">
        <w:rPr>
          <w:sz w:val="24"/>
          <w:szCs w:val="24"/>
          <w:rtl w:val="0"/>
        </w:rPr>
        <w:t xml:space="preserve"> of 0.964 shown for Fung constitutive model. On the other hand, Figure 4 shows that the Porcine sclera soft tissue was found to be much stiffer in the circumferential direction with stress values taken at 15% strain.</w:t>
      </w:r>
    </w:p>
    <w:p w:rsidR="00000000" w:rsidDel="00000000" w:rsidP="00000000" w:rsidRDefault="00000000" w:rsidRPr="00000000" w14:paraId="00000340">
      <w:pPr>
        <w:jc w:val="both"/>
        <w:rPr>
          <w:sz w:val="24"/>
          <w:szCs w:val="24"/>
        </w:rPr>
      </w:pPr>
      <w:r w:rsidDel="00000000" w:rsidR="00000000" w:rsidRPr="00000000">
        <w:rPr/>
        <w:drawing>
          <wp:inline distB="0" distT="0" distL="0" distR="0">
            <wp:extent cx="4572000" cy="2743200"/>
            <wp:effectExtent b="0" l="0" r="0" t="0"/>
            <wp:docPr id="1" name=""/>
            <a:graphic>
              <a:graphicData uri="http://schemas.openxmlformats.org/drawingml/2006/chart">
                <c:chart r:id="rId14"/>
              </a:graphicData>
            </a:graphic>
          </wp:inline>
        </w:drawing>
      </w:r>
      <w:r w:rsidDel="00000000" w:rsidR="00000000" w:rsidRPr="00000000">
        <w:rPr>
          <w:rtl w:val="0"/>
        </w:rPr>
      </w:r>
    </w:p>
    <w:p w:rsidR="00000000" w:rsidDel="00000000" w:rsidP="00000000" w:rsidRDefault="00000000" w:rsidRPr="00000000" w14:paraId="00000341">
      <w:pPr>
        <w:jc w:val="both"/>
        <w:rPr/>
      </w:pPr>
      <w:r w:rsidDel="00000000" w:rsidR="00000000" w:rsidRPr="00000000">
        <w:rPr>
          <w:b w:val="1"/>
          <w:rtl w:val="0"/>
        </w:rPr>
        <w:t xml:space="preserve">Figure 3.</w:t>
      </w:r>
      <w:r w:rsidDel="00000000" w:rsidR="00000000" w:rsidRPr="00000000">
        <w:rPr>
          <w:rtl w:val="0"/>
        </w:rPr>
        <w:t xml:space="preserve"> Average Coefficient of Determination (R</w:t>
      </w:r>
      <w:r w:rsidDel="00000000" w:rsidR="00000000" w:rsidRPr="00000000">
        <w:rPr>
          <w:vertAlign w:val="superscript"/>
          <w:rtl w:val="0"/>
        </w:rPr>
        <w:t xml:space="preserve">2</w:t>
      </w:r>
      <w:r w:rsidDel="00000000" w:rsidR="00000000" w:rsidRPr="00000000">
        <w:rPr>
          <w:rtl w:val="0"/>
        </w:rPr>
        <w:t xml:space="preserve">) (with standard error) of the Porcine soft tissue sclera calculated for Holzapfel (2000) , Choi-Vito, Fung and Polynomial (Anisotropic) Model hyperelastic constitutive models, with Polynomial (Anisotropic) constitutive model showing the highest R</w:t>
      </w:r>
      <w:r w:rsidDel="00000000" w:rsidR="00000000" w:rsidRPr="00000000">
        <w:rPr>
          <w:vertAlign w:val="superscript"/>
          <w:rtl w:val="0"/>
        </w:rPr>
        <w:t xml:space="preserve">2</w:t>
      </w:r>
      <w:r w:rsidDel="00000000" w:rsidR="00000000" w:rsidRPr="00000000">
        <w:rPr>
          <w:rtl w:val="0"/>
        </w:rPr>
        <w:t xml:space="preserve"> of 0.983 and the lowest R</w:t>
      </w:r>
      <w:r w:rsidDel="00000000" w:rsidR="00000000" w:rsidRPr="00000000">
        <w:rPr>
          <w:vertAlign w:val="superscript"/>
          <w:rtl w:val="0"/>
        </w:rPr>
        <w:t xml:space="preserve">2</w:t>
      </w:r>
      <w:r w:rsidDel="00000000" w:rsidR="00000000" w:rsidRPr="00000000">
        <w:rPr>
          <w:rtl w:val="0"/>
        </w:rPr>
        <w:t xml:space="preserve"> of 0.964 observed for Fung constitutive model.</w:t>
      </w:r>
    </w:p>
    <w:p w:rsidR="00000000" w:rsidDel="00000000" w:rsidP="00000000" w:rsidRDefault="00000000" w:rsidRPr="00000000" w14:paraId="00000342">
      <w:pPr>
        <w:jc w:val="both"/>
        <w:rPr/>
      </w:pPr>
      <w:r w:rsidDel="00000000" w:rsidR="00000000" w:rsidRPr="00000000">
        <w:rPr>
          <w:rtl w:val="0"/>
        </w:rPr>
      </w:r>
    </w:p>
    <w:p w:rsidR="00000000" w:rsidDel="00000000" w:rsidP="00000000" w:rsidRDefault="00000000" w:rsidRPr="00000000" w14:paraId="00000343">
      <w:pPr>
        <w:jc w:val="both"/>
        <w:rPr/>
      </w:pPr>
      <w:r w:rsidDel="00000000" w:rsidR="00000000" w:rsidRPr="00000000">
        <w:rPr/>
        <w:drawing>
          <wp:inline distB="0" distT="0" distL="0" distR="0">
            <wp:extent cx="2832100" cy="1964535"/>
            <wp:effectExtent b="17145" l="0" r="6350" t="0"/>
            <wp:docPr id="3" name=""/>
            <a:graphic>
              <a:graphicData uri="http://schemas.openxmlformats.org/drawingml/2006/chart">
                <c:chart r:id="rId15"/>
              </a:graphicData>
            </a:graphic>
          </wp:inline>
        </w:drawing>
      </w:r>
      <w:r w:rsidDel="00000000" w:rsidR="00000000" w:rsidRPr="00000000">
        <w:rPr>
          <w:rtl w:val="0"/>
        </w:rPr>
        <w:t xml:space="preserve"> </w:t>
      </w:r>
      <w:r w:rsidDel="00000000" w:rsidR="00000000" w:rsidRPr="00000000">
        <w:rPr/>
        <w:drawing>
          <wp:inline distB="0" distT="0" distL="0" distR="0">
            <wp:extent cx="2844165" cy="1979355"/>
            <wp:effectExtent b="1905" l="0" r="13335" t="0"/>
            <wp:docPr id="2" name=""/>
            <a:graphic>
              <a:graphicData uri="http://schemas.openxmlformats.org/drawingml/2006/chart">
                <c:chart r:id="rId16"/>
              </a:graphicData>
            </a:graphic>
          </wp:inline>
        </w:drawing>
      </w:r>
      <w:r w:rsidDel="00000000" w:rsidR="00000000" w:rsidRPr="00000000">
        <w:rPr>
          <w:rtl w:val="0"/>
        </w:rPr>
      </w:r>
    </w:p>
    <w:p w:rsidR="00000000" w:rsidDel="00000000" w:rsidP="00000000" w:rsidRDefault="00000000" w:rsidRPr="00000000" w14:paraId="00000344">
      <w:pPr>
        <w:jc w:val="both"/>
        <w:rPr/>
      </w:pPr>
      <w:r w:rsidDel="00000000" w:rsidR="00000000" w:rsidRPr="00000000">
        <w:rPr>
          <w:rtl w:val="0"/>
        </w:rPr>
        <w:t xml:space="preserve">                                      (a)                                                                                           (b)</w:t>
      </w:r>
    </w:p>
    <w:p w:rsidR="00000000" w:rsidDel="00000000" w:rsidP="00000000" w:rsidRDefault="00000000" w:rsidRPr="00000000" w14:paraId="00000345">
      <w:pPr>
        <w:jc w:val="both"/>
        <w:rPr/>
      </w:pPr>
      <w:r w:rsidDel="00000000" w:rsidR="00000000" w:rsidRPr="00000000">
        <w:rPr>
          <w:b w:val="1"/>
          <w:rtl w:val="0"/>
        </w:rPr>
        <w:t xml:space="preserve">Figure 4</w:t>
      </w:r>
      <w:r w:rsidDel="00000000" w:rsidR="00000000" w:rsidRPr="00000000">
        <w:rPr>
          <w:rtl w:val="0"/>
        </w:rPr>
        <w:t xml:space="preserve">. First Piola-Kirchhhoff Stress (kPa) values taken at 15 % engineering strain of the Porcine soft tissue subjected to biaxial tension in two laoding directions (a) Longitutidnal and (b) Circumferencial </w:t>
      </w:r>
    </w:p>
    <w:p w:rsidR="00000000" w:rsidDel="00000000" w:rsidP="00000000" w:rsidRDefault="00000000" w:rsidRPr="00000000" w14:paraId="00000346">
      <w:pPr>
        <w:jc w:val="both"/>
        <w:rPr/>
      </w:pPr>
      <w:r w:rsidDel="00000000" w:rsidR="00000000" w:rsidRPr="00000000">
        <w:rPr>
          <w:rtl w:val="0"/>
        </w:rPr>
      </w:r>
    </w:p>
    <w:p w:rsidR="00000000" w:rsidDel="00000000" w:rsidP="00000000" w:rsidRDefault="00000000" w:rsidRPr="00000000" w14:paraId="00000347">
      <w:pPr>
        <w:jc w:val="both"/>
        <w:rPr/>
      </w:pPr>
      <w:r w:rsidDel="00000000" w:rsidR="00000000" w:rsidRPr="00000000">
        <w:rPr>
          <w:b w:val="1"/>
          <w:rtl w:val="0"/>
        </w:rPr>
        <w:t xml:space="preserve">Table 6.</w:t>
      </w:r>
      <w:r w:rsidDel="00000000" w:rsidR="00000000" w:rsidRPr="00000000">
        <w:rPr>
          <w:rtl w:val="0"/>
        </w:rPr>
        <w:t xml:space="preserve"> Fitting of hyperelastic models (N =15) showing box plot properties of the coefficient of determination (R</w:t>
      </w:r>
      <w:r w:rsidDel="00000000" w:rsidR="00000000" w:rsidRPr="00000000">
        <w:rPr>
          <w:vertAlign w:val="superscript"/>
          <w:rtl w:val="0"/>
        </w:rPr>
        <w:t xml:space="preserve">2</w:t>
      </w:r>
      <w:r w:rsidDel="00000000" w:rsidR="00000000" w:rsidRPr="00000000">
        <w:rPr>
          <w:rtl w:val="0"/>
        </w:rPr>
        <w:t xml:space="preserve">) showing Q1, Median and Q3</w:t>
      </w:r>
    </w:p>
    <w:tbl>
      <w:tblPr>
        <w:tblStyle w:val="Table6"/>
        <w:tblW w:w="6300.0" w:type="dxa"/>
        <w:jc w:val="left"/>
        <w:tblInd w:w="0.0" w:type="dxa"/>
        <w:tblLayout w:type="fixed"/>
        <w:tblLook w:val="0400"/>
      </w:tblPr>
      <w:tblGrid>
        <w:gridCol w:w="1600"/>
        <w:gridCol w:w="1377"/>
        <w:gridCol w:w="1134"/>
        <w:gridCol w:w="1134"/>
        <w:gridCol w:w="1055"/>
        <w:tblGridChange w:id="0">
          <w:tblGrid>
            <w:gridCol w:w="1600"/>
            <w:gridCol w:w="1377"/>
            <w:gridCol w:w="1134"/>
            <w:gridCol w:w="1134"/>
            <w:gridCol w:w="1055"/>
          </w:tblGrid>
        </w:tblGridChange>
      </w:tblGrid>
      <w:tr>
        <w:trPr>
          <w:cantSplit w:val="0"/>
          <w:trHeight w:val="315" w:hRule="atLeast"/>
          <w:tblHeader w:val="0"/>
        </w:trPr>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48">
            <w:pPr>
              <w:spacing w:after="0" w:line="240" w:lineRule="auto"/>
              <w:rPr>
                <w:color w:val="000000"/>
              </w:rPr>
            </w:pPr>
            <w:r w:rsidDel="00000000" w:rsidR="00000000" w:rsidRPr="00000000">
              <w:rPr>
                <w:color w:val="000000"/>
                <w:rtl w:val="0"/>
              </w:rPr>
              <w:t xml:space="preserve"> </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49">
            <w:pPr>
              <w:spacing w:after="0" w:line="240" w:lineRule="auto"/>
              <w:jc w:val="right"/>
              <w:rPr>
                <w:color w:val="000000"/>
              </w:rPr>
            </w:pPr>
            <w:r w:rsidDel="00000000" w:rsidR="00000000" w:rsidRPr="00000000">
              <w:rPr>
                <w:color w:val="000000"/>
                <w:rtl w:val="0"/>
              </w:rPr>
              <w:t xml:space="preserve">Polynomial Model</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4A">
            <w:pPr>
              <w:spacing w:after="0" w:line="240" w:lineRule="auto"/>
              <w:jc w:val="right"/>
              <w:rPr>
                <w:color w:val="000000"/>
              </w:rPr>
            </w:pPr>
            <w:r w:rsidDel="00000000" w:rsidR="00000000" w:rsidRPr="00000000">
              <w:rPr>
                <w:color w:val="000000"/>
                <w:rtl w:val="0"/>
              </w:rPr>
              <w:t xml:space="preserve">Fung Model</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4B">
            <w:pPr>
              <w:spacing w:after="0" w:line="240" w:lineRule="auto"/>
              <w:jc w:val="right"/>
              <w:rPr>
                <w:color w:val="000000"/>
              </w:rPr>
            </w:pPr>
            <w:r w:rsidDel="00000000" w:rsidR="00000000" w:rsidRPr="00000000">
              <w:rPr>
                <w:color w:val="000000"/>
                <w:rtl w:val="0"/>
              </w:rPr>
              <w:t xml:space="preserve">Choi-Vito Model</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4C">
            <w:pPr>
              <w:spacing w:after="0" w:line="240" w:lineRule="auto"/>
              <w:jc w:val="right"/>
              <w:rPr>
                <w:color w:val="000000"/>
              </w:rPr>
            </w:pPr>
            <w:r w:rsidDel="00000000" w:rsidR="00000000" w:rsidRPr="00000000">
              <w:rPr>
                <w:color w:val="000000"/>
                <w:rtl w:val="0"/>
              </w:rPr>
              <w:t xml:space="preserve">Holzapfel (2000) Model</w:t>
            </w:r>
          </w:p>
        </w:tc>
      </w:tr>
      <w:tr>
        <w:trPr>
          <w:cantSplit w:val="0"/>
          <w:trHeight w:val="300" w:hRule="atLeast"/>
          <w:tblHeader w:val="0"/>
        </w:trPr>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4D">
            <w:pPr>
              <w:spacing w:after="0" w:line="240" w:lineRule="auto"/>
              <w:rPr>
                <w:color w:val="000000"/>
              </w:rPr>
            </w:pPr>
            <w:r w:rsidDel="00000000" w:rsidR="00000000" w:rsidRPr="00000000">
              <w:rPr>
                <w:color w:val="000000"/>
                <w:rtl w:val="0"/>
              </w:rPr>
              <w:t xml:space="preserve">Min</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4E">
            <w:pPr>
              <w:spacing w:after="0" w:line="240" w:lineRule="auto"/>
              <w:jc w:val="right"/>
              <w:rPr>
                <w:color w:val="000000"/>
              </w:rPr>
            </w:pPr>
            <w:r w:rsidDel="00000000" w:rsidR="00000000" w:rsidRPr="00000000">
              <w:rPr>
                <w:color w:val="000000"/>
                <w:rtl w:val="0"/>
              </w:rPr>
              <w:t xml:space="preserve">0.948</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4F">
            <w:pPr>
              <w:spacing w:after="0" w:line="240" w:lineRule="auto"/>
              <w:jc w:val="right"/>
              <w:rPr>
                <w:color w:val="000000"/>
              </w:rPr>
            </w:pPr>
            <w:r w:rsidDel="00000000" w:rsidR="00000000" w:rsidRPr="00000000">
              <w:rPr>
                <w:color w:val="000000"/>
                <w:rtl w:val="0"/>
              </w:rPr>
              <w:t xml:space="preserve">0.900</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0">
            <w:pPr>
              <w:spacing w:after="0" w:line="240" w:lineRule="auto"/>
              <w:jc w:val="right"/>
              <w:rPr>
                <w:color w:val="000000"/>
              </w:rPr>
            </w:pPr>
            <w:r w:rsidDel="00000000" w:rsidR="00000000" w:rsidRPr="00000000">
              <w:rPr>
                <w:color w:val="000000"/>
                <w:rtl w:val="0"/>
              </w:rPr>
              <w:t xml:space="preserve">0.935</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1">
            <w:pPr>
              <w:spacing w:after="0" w:line="240" w:lineRule="auto"/>
              <w:jc w:val="right"/>
              <w:rPr>
                <w:color w:val="000000"/>
              </w:rPr>
            </w:pPr>
            <w:r w:rsidDel="00000000" w:rsidR="00000000" w:rsidRPr="00000000">
              <w:rPr>
                <w:color w:val="000000"/>
                <w:rtl w:val="0"/>
              </w:rPr>
              <w:t xml:space="preserve">0.864</w:t>
            </w:r>
          </w:p>
        </w:tc>
      </w:tr>
      <w:tr>
        <w:trPr>
          <w:cantSplit w:val="0"/>
          <w:trHeight w:val="300" w:hRule="atLeast"/>
          <w:tblHeader w:val="0"/>
        </w:trPr>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2">
            <w:pPr>
              <w:spacing w:after="0" w:line="240" w:lineRule="auto"/>
              <w:rPr>
                <w:color w:val="000000"/>
              </w:rPr>
            </w:pPr>
            <w:r w:rsidDel="00000000" w:rsidR="00000000" w:rsidRPr="00000000">
              <w:rPr>
                <w:color w:val="000000"/>
                <w:rtl w:val="0"/>
              </w:rPr>
              <w:t xml:space="preserve">Q1</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3">
            <w:pPr>
              <w:spacing w:after="0" w:line="240" w:lineRule="auto"/>
              <w:jc w:val="right"/>
              <w:rPr>
                <w:color w:val="000000"/>
              </w:rPr>
            </w:pPr>
            <w:r w:rsidDel="00000000" w:rsidR="00000000" w:rsidRPr="00000000">
              <w:rPr>
                <w:color w:val="000000"/>
                <w:rtl w:val="0"/>
              </w:rPr>
              <w:t xml:space="preserve">0.980</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4">
            <w:pPr>
              <w:spacing w:after="0" w:line="240" w:lineRule="auto"/>
              <w:jc w:val="right"/>
              <w:rPr>
                <w:color w:val="000000"/>
              </w:rPr>
            </w:pPr>
            <w:r w:rsidDel="00000000" w:rsidR="00000000" w:rsidRPr="00000000">
              <w:rPr>
                <w:color w:val="000000"/>
                <w:rtl w:val="0"/>
              </w:rPr>
              <w:t xml:space="preserve">0.958</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5">
            <w:pPr>
              <w:spacing w:after="0" w:line="240" w:lineRule="auto"/>
              <w:jc w:val="right"/>
              <w:rPr>
                <w:color w:val="000000"/>
              </w:rPr>
            </w:pPr>
            <w:r w:rsidDel="00000000" w:rsidR="00000000" w:rsidRPr="00000000">
              <w:rPr>
                <w:color w:val="000000"/>
                <w:rtl w:val="0"/>
              </w:rPr>
              <w:t xml:space="preserve">0.968</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6">
            <w:pPr>
              <w:spacing w:after="0" w:line="240" w:lineRule="auto"/>
              <w:jc w:val="right"/>
              <w:rPr>
                <w:color w:val="000000"/>
              </w:rPr>
            </w:pPr>
            <w:r w:rsidDel="00000000" w:rsidR="00000000" w:rsidRPr="00000000">
              <w:rPr>
                <w:color w:val="000000"/>
                <w:rtl w:val="0"/>
              </w:rPr>
              <w:t xml:space="preserve">0.976</w:t>
            </w:r>
          </w:p>
        </w:tc>
      </w:tr>
      <w:tr>
        <w:trPr>
          <w:cantSplit w:val="0"/>
          <w:trHeight w:val="300" w:hRule="atLeast"/>
          <w:tblHeader w:val="0"/>
        </w:trPr>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7">
            <w:pPr>
              <w:spacing w:after="0" w:line="240" w:lineRule="auto"/>
              <w:rPr>
                <w:color w:val="000000"/>
              </w:rPr>
            </w:pPr>
            <w:r w:rsidDel="00000000" w:rsidR="00000000" w:rsidRPr="00000000">
              <w:rPr>
                <w:color w:val="000000"/>
                <w:rtl w:val="0"/>
              </w:rPr>
              <w:t xml:space="preserve">Median</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8">
            <w:pPr>
              <w:spacing w:after="0" w:line="240" w:lineRule="auto"/>
              <w:jc w:val="right"/>
              <w:rPr>
                <w:color w:val="000000"/>
              </w:rPr>
            </w:pPr>
            <w:r w:rsidDel="00000000" w:rsidR="00000000" w:rsidRPr="00000000">
              <w:rPr>
                <w:color w:val="000000"/>
                <w:rtl w:val="0"/>
              </w:rPr>
              <w:t xml:space="preserve">0.990</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9">
            <w:pPr>
              <w:spacing w:after="0" w:line="240" w:lineRule="auto"/>
              <w:jc w:val="right"/>
              <w:rPr>
                <w:color w:val="000000"/>
              </w:rPr>
            </w:pPr>
            <w:r w:rsidDel="00000000" w:rsidR="00000000" w:rsidRPr="00000000">
              <w:rPr>
                <w:color w:val="000000"/>
                <w:rtl w:val="0"/>
              </w:rPr>
              <w:t xml:space="preserve">0.983</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A">
            <w:pPr>
              <w:spacing w:after="0" w:line="240" w:lineRule="auto"/>
              <w:jc w:val="right"/>
              <w:rPr>
                <w:color w:val="000000"/>
              </w:rPr>
            </w:pPr>
            <w:r w:rsidDel="00000000" w:rsidR="00000000" w:rsidRPr="00000000">
              <w:rPr>
                <w:color w:val="000000"/>
                <w:rtl w:val="0"/>
              </w:rPr>
              <w:t xml:space="preserve">0.979</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B">
            <w:pPr>
              <w:spacing w:after="0" w:line="240" w:lineRule="auto"/>
              <w:jc w:val="right"/>
              <w:rPr>
                <w:color w:val="000000"/>
              </w:rPr>
            </w:pPr>
            <w:r w:rsidDel="00000000" w:rsidR="00000000" w:rsidRPr="00000000">
              <w:rPr>
                <w:color w:val="000000"/>
                <w:rtl w:val="0"/>
              </w:rPr>
              <w:t xml:space="preserve">0.980</w:t>
            </w:r>
          </w:p>
        </w:tc>
      </w:tr>
      <w:tr>
        <w:trPr>
          <w:cantSplit w:val="0"/>
          <w:trHeight w:val="300" w:hRule="atLeast"/>
          <w:tblHeader w:val="0"/>
        </w:trPr>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C">
            <w:pPr>
              <w:spacing w:after="0" w:line="240" w:lineRule="auto"/>
              <w:rPr>
                <w:color w:val="000000"/>
              </w:rPr>
            </w:pPr>
            <w:r w:rsidDel="00000000" w:rsidR="00000000" w:rsidRPr="00000000">
              <w:rPr>
                <w:color w:val="000000"/>
                <w:rtl w:val="0"/>
              </w:rPr>
              <w:t xml:space="preserve">Q3</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D">
            <w:pPr>
              <w:spacing w:after="0" w:line="240" w:lineRule="auto"/>
              <w:jc w:val="right"/>
              <w:rPr>
                <w:color w:val="000000"/>
              </w:rPr>
            </w:pPr>
            <w:r w:rsidDel="00000000" w:rsidR="00000000" w:rsidRPr="00000000">
              <w:rPr>
                <w:color w:val="000000"/>
                <w:rtl w:val="0"/>
              </w:rPr>
              <w:t xml:space="preserve">0.993</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E">
            <w:pPr>
              <w:spacing w:after="0" w:line="240" w:lineRule="auto"/>
              <w:jc w:val="right"/>
              <w:rPr>
                <w:color w:val="000000"/>
              </w:rPr>
            </w:pPr>
            <w:r w:rsidDel="00000000" w:rsidR="00000000" w:rsidRPr="00000000">
              <w:rPr>
                <w:color w:val="000000"/>
                <w:rtl w:val="0"/>
              </w:rPr>
              <w:t xml:space="preserve">0.985</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5F">
            <w:pPr>
              <w:spacing w:after="0" w:line="240" w:lineRule="auto"/>
              <w:jc w:val="right"/>
              <w:rPr>
                <w:color w:val="000000"/>
              </w:rPr>
            </w:pPr>
            <w:r w:rsidDel="00000000" w:rsidR="00000000" w:rsidRPr="00000000">
              <w:rPr>
                <w:color w:val="000000"/>
                <w:rtl w:val="0"/>
              </w:rPr>
              <w:t xml:space="preserve">0.984</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0">
            <w:pPr>
              <w:spacing w:after="0" w:line="240" w:lineRule="auto"/>
              <w:jc w:val="right"/>
              <w:rPr>
                <w:color w:val="000000"/>
              </w:rPr>
            </w:pPr>
            <w:r w:rsidDel="00000000" w:rsidR="00000000" w:rsidRPr="00000000">
              <w:rPr>
                <w:color w:val="000000"/>
                <w:rtl w:val="0"/>
              </w:rPr>
              <w:t xml:space="preserve">0.982</w:t>
            </w:r>
          </w:p>
        </w:tc>
      </w:tr>
      <w:tr>
        <w:trPr>
          <w:cantSplit w:val="0"/>
          <w:trHeight w:val="300" w:hRule="atLeast"/>
          <w:tblHeader w:val="0"/>
        </w:trPr>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1">
            <w:pPr>
              <w:spacing w:after="0" w:line="240" w:lineRule="auto"/>
              <w:rPr>
                <w:color w:val="000000"/>
              </w:rPr>
            </w:pPr>
            <w:r w:rsidDel="00000000" w:rsidR="00000000" w:rsidRPr="00000000">
              <w:rPr>
                <w:color w:val="000000"/>
                <w:rtl w:val="0"/>
              </w:rPr>
              <w:t xml:space="preserve">Max</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2">
            <w:pPr>
              <w:spacing w:after="0" w:line="240" w:lineRule="auto"/>
              <w:jc w:val="right"/>
              <w:rPr>
                <w:color w:val="000000"/>
              </w:rPr>
            </w:pPr>
            <w:r w:rsidDel="00000000" w:rsidR="00000000" w:rsidRPr="00000000">
              <w:rPr>
                <w:color w:val="000000"/>
                <w:rtl w:val="0"/>
              </w:rPr>
              <w:t xml:space="preserve">0.998</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3">
            <w:pPr>
              <w:spacing w:after="0" w:line="240" w:lineRule="auto"/>
              <w:jc w:val="right"/>
              <w:rPr>
                <w:color w:val="000000"/>
              </w:rPr>
            </w:pPr>
            <w:r w:rsidDel="00000000" w:rsidR="00000000" w:rsidRPr="00000000">
              <w:rPr>
                <w:color w:val="000000"/>
                <w:rtl w:val="0"/>
              </w:rPr>
              <w:t xml:space="preserve">0.993</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4">
            <w:pPr>
              <w:spacing w:after="0" w:line="240" w:lineRule="auto"/>
              <w:jc w:val="right"/>
              <w:rPr>
                <w:color w:val="000000"/>
              </w:rPr>
            </w:pPr>
            <w:r w:rsidDel="00000000" w:rsidR="00000000" w:rsidRPr="00000000">
              <w:rPr>
                <w:color w:val="000000"/>
                <w:rtl w:val="0"/>
              </w:rPr>
              <w:t xml:space="preserve">0.994</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5">
            <w:pPr>
              <w:spacing w:after="0" w:line="240" w:lineRule="auto"/>
              <w:jc w:val="right"/>
              <w:rPr>
                <w:color w:val="000000"/>
              </w:rPr>
            </w:pPr>
            <w:r w:rsidDel="00000000" w:rsidR="00000000" w:rsidRPr="00000000">
              <w:rPr>
                <w:color w:val="000000"/>
                <w:rtl w:val="0"/>
              </w:rPr>
              <w:t xml:space="preserve">0.990</w:t>
            </w:r>
          </w:p>
        </w:tc>
      </w:tr>
      <w:tr>
        <w:trPr>
          <w:cantSplit w:val="0"/>
          <w:trHeight w:val="300" w:hRule="atLeast"/>
          <w:tblHeader w:val="0"/>
        </w:trPr>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6">
            <w:pPr>
              <w:spacing w:after="0" w:line="240" w:lineRule="auto"/>
              <w:rPr>
                <w:color w:val="000000"/>
              </w:rPr>
            </w:pPr>
            <w:r w:rsidDel="00000000" w:rsidR="00000000" w:rsidRPr="00000000">
              <w:rPr>
                <w:color w:val="000000"/>
                <w:rtl w:val="0"/>
              </w:rPr>
              <w:t xml:space="preserve">IQR</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7">
            <w:pPr>
              <w:spacing w:after="0" w:line="240" w:lineRule="auto"/>
              <w:jc w:val="right"/>
              <w:rPr>
                <w:color w:val="000000"/>
              </w:rPr>
            </w:pPr>
            <w:r w:rsidDel="00000000" w:rsidR="00000000" w:rsidRPr="00000000">
              <w:rPr>
                <w:color w:val="000000"/>
                <w:rtl w:val="0"/>
              </w:rPr>
              <w:t xml:space="preserve">0.013</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8">
            <w:pPr>
              <w:spacing w:after="0" w:line="240" w:lineRule="auto"/>
              <w:jc w:val="right"/>
              <w:rPr>
                <w:color w:val="000000"/>
              </w:rPr>
            </w:pPr>
            <w:r w:rsidDel="00000000" w:rsidR="00000000" w:rsidRPr="00000000">
              <w:rPr>
                <w:color w:val="000000"/>
                <w:rtl w:val="0"/>
              </w:rPr>
              <w:t xml:space="preserve">0.027</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9">
            <w:pPr>
              <w:spacing w:after="0" w:line="240" w:lineRule="auto"/>
              <w:jc w:val="right"/>
              <w:rPr>
                <w:color w:val="000000"/>
              </w:rPr>
            </w:pPr>
            <w:r w:rsidDel="00000000" w:rsidR="00000000" w:rsidRPr="00000000">
              <w:rPr>
                <w:color w:val="000000"/>
                <w:rtl w:val="0"/>
              </w:rPr>
              <w:t xml:space="preserve">0.016</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36A">
            <w:pPr>
              <w:spacing w:after="0" w:line="240" w:lineRule="auto"/>
              <w:jc w:val="right"/>
              <w:rPr>
                <w:color w:val="000000"/>
              </w:rPr>
            </w:pPr>
            <w:r w:rsidDel="00000000" w:rsidR="00000000" w:rsidRPr="00000000">
              <w:rPr>
                <w:color w:val="000000"/>
                <w:rtl w:val="0"/>
              </w:rPr>
              <w:t xml:space="preserve">0.006</w:t>
            </w:r>
          </w:p>
        </w:tc>
      </w:tr>
    </w:tbl>
    <w:p w:rsidR="00000000" w:rsidDel="00000000" w:rsidP="00000000" w:rsidRDefault="00000000" w:rsidRPr="00000000" w14:paraId="0000036B">
      <w:pPr>
        <w:jc w:val="both"/>
        <w:rPr/>
      </w:pPr>
      <w:r w:rsidDel="00000000" w:rsidR="00000000" w:rsidRPr="00000000">
        <w:rPr>
          <w:rtl w:val="0"/>
        </w:rPr>
      </w:r>
    </w:p>
    <w:p w:rsidR="00000000" w:rsidDel="00000000" w:rsidP="00000000" w:rsidRDefault="00000000" w:rsidRPr="00000000" w14:paraId="000003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Discussion</w:t>
      </w:r>
    </w:p>
    <w:p w:rsidR="00000000" w:rsidDel="00000000" w:rsidP="00000000" w:rsidRDefault="00000000" w:rsidRPr="00000000" w14:paraId="0000036D">
      <w:pPr>
        <w:spacing w:line="276" w:lineRule="auto"/>
        <w:jc w:val="both"/>
        <w:rPr>
          <w:sz w:val="24"/>
          <w:szCs w:val="24"/>
        </w:rPr>
      </w:pPr>
      <w:r w:rsidDel="00000000" w:rsidR="00000000" w:rsidRPr="00000000">
        <w:rPr>
          <w:sz w:val="24"/>
          <w:szCs w:val="24"/>
          <w:rtl w:val="0"/>
        </w:rPr>
        <w:t xml:space="preserve">The results of correlations between model predictions and tests presented in Section 4 should never be taken at face value. It should be noted that a model is applied to a given set of experimental data from which the material parameters are estimated. Thus, each material model is optimised for each fresh set of experimental data with totally different target values, and therefore it is likely to yield material parameters that are different from those obtained from the other tests. This is where some form of calibration may become necessary to eliminate huge variances in the model parameters from one test to another [51-54]. Dubuis et al. [55] employed a calibration technique in which the FE itself was calibrated using 3D CT scans.</w:t>
      </w:r>
    </w:p>
    <w:p w:rsidR="00000000" w:rsidDel="00000000" w:rsidP="00000000" w:rsidRDefault="00000000" w:rsidRPr="00000000" w14:paraId="0000036E">
      <w:pPr>
        <w:spacing w:line="276" w:lineRule="auto"/>
        <w:jc w:val="both"/>
        <w:rPr>
          <w:sz w:val="24"/>
          <w:szCs w:val="24"/>
        </w:rPr>
      </w:pPr>
      <w:r w:rsidDel="00000000" w:rsidR="00000000" w:rsidRPr="00000000">
        <w:rPr>
          <w:sz w:val="24"/>
          <w:szCs w:val="24"/>
          <w:rtl w:val="0"/>
        </w:rPr>
        <w:t xml:space="preserve">Therefore, in applying the average material parameters obtained here to an FE model, one may need to consider implementing an optimisation procedure in which these average values may be used as seed values [56]. Kollmann et al. [56] applied such methods for optimisation of the parameters used in FE modelling of asphalt mixtures. For models with large numbers of material parameters such as the polynomial (anisotropic) model in this study, it might be prudent to conduct an initial sensitivity analysis to determine the most influential material parameters. Biaxial tensile testing has been utilised in understanding the mechanical properties of soft tissues. Additionally, hyperelastic constitutive models have also been presented by fitting the constitutive models of the various soft tissues including heart myocardium [57-60] and omasum [61].</w:t>
      </w:r>
    </w:p>
    <w:p w:rsidR="00000000" w:rsidDel="00000000" w:rsidP="00000000" w:rsidRDefault="00000000" w:rsidRPr="00000000" w14:paraId="0000036F">
      <w:pPr>
        <w:spacing w:line="276" w:lineRule="auto"/>
        <w:jc w:val="both"/>
        <w:rPr>
          <w:sz w:val="24"/>
          <w:szCs w:val="24"/>
        </w:rPr>
      </w:pPr>
      <w:r w:rsidDel="00000000" w:rsidR="00000000" w:rsidRPr="00000000">
        <w:rPr>
          <w:sz w:val="24"/>
          <w:szCs w:val="24"/>
          <w:rtl w:val="0"/>
        </w:rPr>
        <w:t xml:space="preserve">Despite the highest correlation obtained for the polynomial (anisotropic) model, the direct application of its parameters to an FE model can yield huge errors due to the wide scatter of its material parameters. One may need to prescribe huge range of its parameter space within which the optimisation algorithm can search for the optimal material parameters to give accurate correlation for any given random test. Among the four material models in this study, the Choi-Vito model offers the best chance for attaining accurate correlations when directly applied to an FE model with minimal effort of optimisation. For the Choi-Vito model, only the stress-like material parameter may take more time in searching for optimal material parameter at 91 % deviation from the mean value. Apart from the average value given in Table 4, the other best value from which to start the search for the stress-like material parameter for the Choi-Vito may be the gradient of the linear elastic portion of the stress-strain curve.</w:t>
      </w:r>
    </w:p>
    <w:p w:rsidR="00000000" w:rsidDel="00000000" w:rsidP="00000000" w:rsidRDefault="00000000" w:rsidRPr="00000000" w14:paraId="00000370">
      <w:pPr>
        <w:spacing w:line="276" w:lineRule="auto"/>
        <w:jc w:val="both"/>
        <w:rPr>
          <w:sz w:val="24"/>
          <w:szCs w:val="24"/>
        </w:rPr>
      </w:pPr>
      <w:r w:rsidDel="00000000" w:rsidR="00000000" w:rsidRPr="00000000">
        <w:rPr>
          <w:sz w:val="24"/>
          <w:szCs w:val="24"/>
          <w:rtl w:val="0"/>
        </w:rPr>
        <w:t xml:space="preserve">In terms of general material matrix anisotropy, both the Fung and Choi-Vito models do not show that the porcine sclera tissue is heavily anisotropic between the circumferential and longitudinal direction. However, the tissue seems to be different in material matrix in the radial direction from the Fung model. The values of a</w:t>
      </w:r>
      <w:r w:rsidDel="00000000" w:rsidR="00000000" w:rsidRPr="00000000">
        <w:rPr>
          <w:sz w:val="24"/>
          <w:szCs w:val="24"/>
          <w:vertAlign w:val="subscript"/>
          <w:rtl w:val="0"/>
        </w:rPr>
        <w:t xml:space="preserve">i</w:t>
      </w:r>
      <w:r w:rsidDel="00000000" w:rsidR="00000000" w:rsidRPr="00000000">
        <w:rPr>
          <w:sz w:val="24"/>
          <w:szCs w:val="24"/>
          <w:rtl w:val="0"/>
        </w:rPr>
        <w:t xml:space="preserve"> and b</w:t>
      </w:r>
      <w:r w:rsidDel="00000000" w:rsidR="00000000" w:rsidRPr="00000000">
        <w:rPr>
          <w:sz w:val="24"/>
          <w:szCs w:val="24"/>
          <w:vertAlign w:val="subscript"/>
          <w:rtl w:val="0"/>
        </w:rPr>
        <w:t xml:space="preserve">j</w:t>
      </w:r>
      <w:r w:rsidDel="00000000" w:rsidR="00000000" w:rsidRPr="00000000">
        <w:rPr>
          <w:sz w:val="24"/>
          <w:szCs w:val="24"/>
          <w:rtl w:val="0"/>
        </w:rPr>
        <w:t xml:space="preserve"> which also represent the material matrix properties in the polynomial (anisotropic) model show that there is no significant anisotropy between the circumferential and longitudinal directions. On the other hand, the c</w:t>
      </w:r>
      <w:r w:rsidDel="00000000" w:rsidR="00000000" w:rsidRPr="00000000">
        <w:rPr>
          <w:sz w:val="24"/>
          <w:szCs w:val="24"/>
          <w:vertAlign w:val="subscript"/>
          <w:rtl w:val="0"/>
        </w:rPr>
        <w:t xml:space="preserve">k</w:t>
      </w:r>
      <w:r w:rsidDel="00000000" w:rsidR="00000000" w:rsidRPr="00000000">
        <w:rPr>
          <w:sz w:val="24"/>
          <w:szCs w:val="24"/>
          <w:rtl w:val="0"/>
        </w:rPr>
        <w:t xml:space="preserve"> material parameters in the polynomial (anisotropic) model and the k</w:t>
      </w:r>
      <w:r w:rsidDel="00000000" w:rsidR="00000000" w:rsidRPr="00000000">
        <w:rPr>
          <w:sz w:val="24"/>
          <w:szCs w:val="24"/>
          <w:vertAlign w:val="subscript"/>
          <w:rtl w:val="0"/>
        </w:rPr>
        <w:t xml:space="preserve">i</w:t>
      </w:r>
      <w:r w:rsidDel="00000000" w:rsidR="00000000" w:rsidRPr="00000000">
        <w:rPr>
          <w:sz w:val="24"/>
          <w:szCs w:val="24"/>
          <w:rtl w:val="0"/>
        </w:rPr>
        <w:t xml:space="preserve"> parameters in the Holzapfel 2000 model, all of which represent material parameters related with fiber properties, exhibit significant anisotropy in Tables 2 and 5. This implies that the anisotropy in the porcine sclera tissue is mainly due to different fiber properties between the circumferential and longitudinal directions and not the background material matrix properties. It is difficult to establish in this study if the fiber orientation angle had any influence at the accuracy of the correlations in the polynomial (anisotropic) and Holzapfel 2000 models. This can be better investigated through the sensitivity analysis. Table 6 showing the showing box plot properties of the coefficient of determination (R2) showing Q1, Median and Q3, where it is clear that Fung model has larger range when compared to Holzapfel (2000) that has much lower range of the coefficient of determination (R</w:t>
      </w:r>
      <w:r w:rsidDel="00000000" w:rsidR="00000000" w:rsidRPr="00000000">
        <w:rPr>
          <w:sz w:val="24"/>
          <w:szCs w:val="24"/>
          <w:vertAlign w:val="superscript"/>
          <w:rtl w:val="0"/>
        </w:rPr>
        <w:t xml:space="preserve">2</w:t>
      </w:r>
      <w:r w:rsidDel="00000000" w:rsidR="00000000" w:rsidRPr="00000000">
        <w:rPr>
          <w:sz w:val="24"/>
          <w:szCs w:val="24"/>
          <w:rtl w:val="0"/>
        </w:rPr>
        <w:t xml:space="preserve">).</w:t>
      </w:r>
    </w:p>
    <w:p w:rsidR="00000000" w:rsidDel="00000000" w:rsidP="00000000" w:rsidRDefault="00000000" w:rsidRPr="00000000" w14:paraId="000003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Conclusion </w:t>
      </w:r>
    </w:p>
    <w:p w:rsidR="00000000" w:rsidDel="00000000" w:rsidP="00000000" w:rsidRDefault="00000000" w:rsidRPr="00000000" w14:paraId="00000372">
      <w:pPr>
        <w:spacing w:line="276" w:lineRule="auto"/>
        <w:jc w:val="both"/>
        <w:rPr>
          <w:sz w:val="24"/>
          <w:szCs w:val="24"/>
        </w:rPr>
      </w:pPr>
      <w:r w:rsidDel="00000000" w:rsidR="00000000" w:rsidRPr="00000000">
        <w:rPr>
          <w:sz w:val="24"/>
          <w:szCs w:val="24"/>
          <w:rtl w:val="0"/>
        </w:rPr>
        <w:t xml:space="preserve">The study applies four different hyperelastic material models to estimate the material parameters for the computational modelling of porcine sclera tissue. It is found that all the four material models produce very good correlations higher than 96 % with the polynomial (anisotropic) model yielding the highest correlation of 98 %. However, the variation of the material parameters from one test to another is a challenge as far as their direction application to FE models is concerned. For example, the polynomial (anisotropic) model has the minimum standard deviation of its material parameters from one test to another as 110%. Thus, the average material parameters obtained in this paper may result in inaccurate correlations in the FE predicted results. One way to deal with this challenge is to implement an optimisation routine which uses these material parameters as seed values. However, with such large spread in the parameter space, the search algorithm may take too long to converge especially with material models that have large numbers of estimated material parameters. Therefore, it is proposed that the test data should also be normalised r calibrated before application of the constitutive material models to reduce the variation in the estimated parameters thereby reducing the search region. In this study it is also found that the Choi-Vito model has the least variation in its material parameters. Thus, it might offer much better chance than the other models of convergence to material parameters that can yield very good correlations for the FE model. In terms of the models that are based on fiber-property formulation as identified in Table 1, the Holzapfel 2000 model offers a better option as compared to the polynomial (anisotropic) model for faster convergence as its material variation is much lower between the two models. As far as anisotropy in the porcine sclera tissue is concerned, both the polynomial (anisotropic) model and the Holzapfel 2000 model show that the fiber properties have more influence than the background material matrix. It is not clear if the angle of fiber orientation has any influence in the results. This might require more investigation.</w:t>
      </w:r>
    </w:p>
    <w:p w:rsidR="00000000" w:rsidDel="00000000" w:rsidP="00000000" w:rsidRDefault="00000000" w:rsidRPr="00000000" w14:paraId="00000373">
      <w:pPr>
        <w:spacing w:line="276" w:lineRule="auto"/>
        <w:jc w:val="both"/>
        <w:rPr>
          <w:sz w:val="24"/>
          <w:szCs w:val="24"/>
        </w:rPr>
      </w:pPr>
      <w:r w:rsidDel="00000000" w:rsidR="00000000" w:rsidRPr="00000000">
        <w:rPr>
          <w:rtl w:val="0"/>
        </w:rPr>
      </w:r>
    </w:p>
    <w:p w:rsidR="00000000" w:rsidDel="00000000" w:rsidP="00000000" w:rsidRDefault="00000000" w:rsidRPr="00000000" w14:paraId="00000374">
      <w:pPr>
        <w:spacing w:line="276" w:lineRule="auto"/>
        <w:jc w:val="both"/>
        <w:rPr>
          <w:b w:val="1"/>
          <w:sz w:val="24"/>
          <w:szCs w:val="24"/>
        </w:rPr>
      </w:pPr>
      <w:r w:rsidDel="00000000" w:rsidR="00000000" w:rsidRPr="00000000">
        <w:rPr>
          <w:b w:val="1"/>
          <w:sz w:val="24"/>
          <w:szCs w:val="24"/>
          <w:rtl w:val="0"/>
        </w:rPr>
        <w:t xml:space="preserve">Limitation</w:t>
      </w:r>
    </w:p>
    <w:p w:rsidR="00000000" w:rsidDel="00000000" w:rsidP="00000000" w:rsidRDefault="00000000" w:rsidRPr="00000000" w14:paraId="000003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experiment did not segment porcine sclera per region. This may lead to unclear results since it was reported that some regions in the sclera exhibit anisotropic while others do not</w:t>
      </w:r>
    </w:p>
    <w:p w:rsidR="00000000" w:rsidDel="00000000" w:rsidP="00000000" w:rsidRDefault="00000000" w:rsidRPr="00000000" w14:paraId="000003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imaging was done in this experiment, hence the fiber direction can be determined with certainty </w:t>
      </w:r>
    </w:p>
    <w:p w:rsidR="00000000" w:rsidDel="00000000" w:rsidP="00000000" w:rsidRDefault="00000000" w:rsidRPr="00000000" w14:paraId="00000377">
      <w:pPr>
        <w:keepNext w:val="1"/>
        <w:keepLines w:val="1"/>
        <w:spacing w:after="0" w:line="276" w:lineRule="auto"/>
        <w:jc w:val="both"/>
        <w:rPr>
          <w:b w:val="1"/>
          <w:sz w:val="24"/>
          <w:szCs w:val="24"/>
        </w:rPr>
      </w:pPr>
      <w:r w:rsidDel="00000000" w:rsidR="00000000" w:rsidRPr="00000000">
        <w:rPr>
          <w:b w:val="1"/>
          <w:sz w:val="24"/>
          <w:szCs w:val="24"/>
          <w:rtl w:val="0"/>
        </w:rPr>
        <w:t xml:space="preserve">Author contributions</w:t>
      </w:r>
    </w:p>
    <w:p w:rsidR="00000000" w:rsidDel="00000000" w:rsidP="00000000" w:rsidRDefault="00000000" w:rsidRPr="00000000" w14:paraId="00000378">
      <w:pPr>
        <w:keepNext w:val="1"/>
        <w:keepLines w:val="1"/>
        <w:spacing w:after="0" w:line="276" w:lineRule="auto"/>
        <w:jc w:val="both"/>
        <w:rPr>
          <w:sz w:val="24"/>
          <w:szCs w:val="24"/>
        </w:rPr>
      </w:pPr>
      <w:r w:rsidDel="00000000" w:rsidR="00000000" w:rsidRPr="00000000">
        <w:rPr>
          <w:sz w:val="24"/>
          <w:szCs w:val="24"/>
          <w:rtl w:val="0"/>
        </w:rPr>
        <w:t xml:space="preserve">F.N, H.N, Z.N, D.D and T.P contributed to conception, design, and interpretation, drafted the manuscript, Z.N, T.P and F.N contributed to the interpretation of the data and critically revised the manuscript, and finally D.D, F.N, H.N and T.P contributed to conception, design, data analysis, and interpretation, drafted and critically revised the manuscript. Z.N and F.N contributed to data acquisition and analysis. All authors gave final approval and agree to be accountable for all aspects of the work.</w:t>
      </w:r>
    </w:p>
    <w:p w:rsidR="00000000" w:rsidDel="00000000" w:rsidP="00000000" w:rsidRDefault="00000000" w:rsidRPr="00000000" w14:paraId="00000379">
      <w:pPr>
        <w:keepNext w:val="1"/>
        <w:keepLines w:val="1"/>
        <w:spacing w:after="0" w:line="276" w:lineRule="auto"/>
        <w:jc w:val="both"/>
        <w:rPr>
          <w:b w:val="1"/>
          <w:sz w:val="24"/>
          <w:szCs w:val="24"/>
        </w:rPr>
      </w:pPr>
      <w:r w:rsidDel="00000000" w:rsidR="00000000" w:rsidRPr="00000000">
        <w:rPr>
          <w:rtl w:val="0"/>
        </w:rPr>
      </w:r>
    </w:p>
    <w:p w:rsidR="00000000" w:rsidDel="00000000" w:rsidP="00000000" w:rsidRDefault="00000000" w:rsidRPr="00000000" w14:paraId="0000037A">
      <w:pPr>
        <w:keepNext w:val="1"/>
        <w:keepLines w:val="1"/>
        <w:spacing w:after="0" w:line="276" w:lineRule="auto"/>
        <w:jc w:val="both"/>
        <w:rPr>
          <w:b w:val="1"/>
          <w:sz w:val="24"/>
          <w:szCs w:val="24"/>
        </w:rPr>
      </w:pPr>
      <w:r w:rsidDel="00000000" w:rsidR="00000000" w:rsidRPr="00000000">
        <w:rPr>
          <w:b w:val="1"/>
          <w:sz w:val="24"/>
          <w:szCs w:val="24"/>
          <w:rtl w:val="0"/>
        </w:rPr>
        <w:t xml:space="preserve">Competing interests </w:t>
      </w:r>
    </w:p>
    <w:p w:rsidR="00000000" w:rsidDel="00000000" w:rsidP="00000000" w:rsidRDefault="00000000" w:rsidRPr="00000000" w14:paraId="0000037B">
      <w:pPr>
        <w:keepNext w:val="1"/>
        <w:keepLines w:val="1"/>
        <w:spacing w:after="0" w:line="276" w:lineRule="auto"/>
        <w:jc w:val="both"/>
        <w:rPr>
          <w:sz w:val="24"/>
          <w:szCs w:val="24"/>
        </w:rPr>
      </w:pPr>
      <w:r w:rsidDel="00000000" w:rsidR="00000000" w:rsidRPr="00000000">
        <w:rPr>
          <w:sz w:val="24"/>
          <w:szCs w:val="24"/>
          <w:rtl w:val="0"/>
        </w:rPr>
        <w:t xml:space="preserve">The authors declare no competing interests.</w:t>
      </w:r>
    </w:p>
    <w:p w:rsidR="00000000" w:rsidDel="00000000" w:rsidP="00000000" w:rsidRDefault="00000000" w:rsidRPr="00000000" w14:paraId="0000037C">
      <w:pPr>
        <w:keepNext w:val="1"/>
        <w:keepLines w:val="1"/>
        <w:spacing w:after="0" w:line="276" w:lineRule="auto"/>
        <w:jc w:val="both"/>
        <w:rPr>
          <w:sz w:val="24"/>
          <w:szCs w:val="24"/>
        </w:rPr>
      </w:pPr>
      <w:r w:rsidDel="00000000" w:rsidR="00000000" w:rsidRPr="00000000">
        <w:rPr>
          <w:rtl w:val="0"/>
        </w:rPr>
      </w:r>
    </w:p>
    <w:p w:rsidR="00000000" w:rsidDel="00000000" w:rsidP="00000000" w:rsidRDefault="00000000" w:rsidRPr="00000000" w14:paraId="0000037D">
      <w:pPr>
        <w:keepNext w:val="1"/>
        <w:keepLines w:val="1"/>
        <w:spacing w:after="0" w:line="276" w:lineRule="auto"/>
        <w:jc w:val="both"/>
        <w:rPr>
          <w:b w:val="1"/>
          <w:sz w:val="24"/>
          <w:szCs w:val="24"/>
        </w:rPr>
      </w:pPr>
      <w:r w:rsidDel="00000000" w:rsidR="00000000" w:rsidRPr="00000000">
        <w:rPr>
          <w:b w:val="1"/>
          <w:sz w:val="24"/>
          <w:szCs w:val="24"/>
          <w:rtl w:val="0"/>
        </w:rPr>
        <w:t xml:space="preserve">Additional information </w:t>
      </w:r>
    </w:p>
    <w:p w:rsidR="00000000" w:rsidDel="00000000" w:rsidP="00000000" w:rsidRDefault="00000000" w:rsidRPr="00000000" w14:paraId="0000037E">
      <w:pPr>
        <w:keepNext w:val="1"/>
        <w:keepLines w:val="1"/>
        <w:spacing w:after="0" w:line="276" w:lineRule="auto"/>
        <w:jc w:val="both"/>
        <w:rPr>
          <w:sz w:val="24"/>
          <w:szCs w:val="24"/>
        </w:rPr>
      </w:pPr>
      <w:r w:rsidDel="00000000" w:rsidR="00000000" w:rsidRPr="00000000">
        <w:rPr>
          <w:sz w:val="24"/>
          <w:szCs w:val="24"/>
          <w:rtl w:val="0"/>
        </w:rPr>
        <w:t xml:space="preserve">Correspondence and requests for materials should be addressed to F.N. </w:t>
      </w:r>
    </w:p>
    <w:p w:rsidR="00000000" w:rsidDel="00000000" w:rsidP="00000000" w:rsidRDefault="00000000" w:rsidRPr="00000000" w14:paraId="0000037F">
      <w:pPr>
        <w:keepNext w:val="1"/>
        <w:keepLines w:val="1"/>
        <w:spacing w:after="0" w:line="276" w:lineRule="auto"/>
        <w:jc w:val="both"/>
        <w:rPr>
          <w:sz w:val="24"/>
          <w:szCs w:val="24"/>
        </w:rPr>
      </w:pPr>
      <w:r w:rsidDel="00000000" w:rsidR="00000000" w:rsidRPr="00000000">
        <w:rPr>
          <w:sz w:val="24"/>
          <w:szCs w:val="24"/>
          <w:rtl w:val="0"/>
        </w:rPr>
        <w:t xml:space="preserve">Reprints and permissions information is available at </w:t>
      </w:r>
      <w:hyperlink r:id="rId17">
        <w:r w:rsidDel="00000000" w:rsidR="00000000" w:rsidRPr="00000000">
          <w:rPr>
            <w:color w:val="000000"/>
            <w:sz w:val="24"/>
            <w:szCs w:val="24"/>
            <w:u w:val="single"/>
            <w:rtl w:val="0"/>
          </w:rPr>
          <w:t xml:space="preserve">www.nature.com/reprints</w:t>
        </w:r>
      </w:hyperlink>
      <w:r w:rsidDel="00000000" w:rsidR="00000000" w:rsidRPr="00000000">
        <w:rPr>
          <w:sz w:val="24"/>
          <w:szCs w:val="24"/>
          <w:rtl w:val="0"/>
        </w:rPr>
        <w:t xml:space="preserve">.</w:t>
      </w:r>
    </w:p>
    <w:p w:rsidR="00000000" w:rsidDel="00000000" w:rsidP="00000000" w:rsidRDefault="00000000" w:rsidRPr="00000000" w14:paraId="00000380">
      <w:pPr>
        <w:keepNext w:val="1"/>
        <w:keepLines w:val="1"/>
        <w:spacing w:after="0" w:before="240" w:line="276" w:lineRule="auto"/>
        <w:rPr>
          <w:b w:val="1"/>
          <w:sz w:val="24"/>
          <w:szCs w:val="24"/>
        </w:rPr>
      </w:pPr>
      <w:r w:rsidDel="00000000" w:rsidR="00000000" w:rsidRPr="00000000">
        <w:rPr>
          <w:b w:val="1"/>
          <w:sz w:val="24"/>
          <w:szCs w:val="24"/>
          <w:rtl w:val="0"/>
        </w:rPr>
        <w:t xml:space="preserve">Acknowledgments </w:t>
      </w:r>
    </w:p>
    <w:p w:rsidR="00000000" w:rsidDel="00000000" w:rsidP="00000000" w:rsidRDefault="00000000" w:rsidRPr="00000000" w14:paraId="00000381">
      <w:pPr>
        <w:spacing w:after="0" w:before="120" w:line="276" w:lineRule="auto"/>
        <w:rPr>
          <w:sz w:val="24"/>
          <w:szCs w:val="24"/>
        </w:rPr>
      </w:pPr>
      <w:r w:rsidDel="00000000" w:rsidR="00000000" w:rsidRPr="00000000">
        <w:rPr>
          <w:sz w:val="24"/>
          <w:szCs w:val="24"/>
          <w:rtl w:val="0"/>
        </w:rPr>
        <w:t xml:space="preserve">Support from the National Research Foundation (NRF) Grant number (129380) is gratefully acknowledged. Unisa CAPEX Programme supported the acquisition of biaxial testing machine in the Department of Mechanical Engineering, School of Engineering, College of Science Engineering and Technology. </w:t>
      </w:r>
    </w:p>
    <w:p w:rsidR="00000000" w:rsidDel="00000000" w:rsidP="00000000" w:rsidRDefault="00000000" w:rsidRPr="00000000" w14:paraId="00000382">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383">
      <w:pPr>
        <w:shd w:fill="fcfcfc" w:val="clear"/>
        <w:spacing w:after="0" w:line="276" w:lineRule="auto"/>
        <w:rPr>
          <w:b w:val="1"/>
          <w:sz w:val="24"/>
          <w:szCs w:val="24"/>
        </w:rPr>
      </w:pPr>
      <w:r w:rsidDel="00000000" w:rsidR="00000000" w:rsidRPr="00000000">
        <w:rPr>
          <w:b w:val="1"/>
          <w:sz w:val="24"/>
          <w:szCs w:val="24"/>
          <w:rtl w:val="0"/>
        </w:rPr>
        <w:t xml:space="preserve">Corresponding author</w:t>
      </w:r>
    </w:p>
    <w:p w:rsidR="00000000" w:rsidDel="00000000" w:rsidP="00000000" w:rsidRDefault="00000000" w:rsidRPr="00000000" w14:paraId="00000384">
      <w:pPr>
        <w:shd w:fill="fcfcfc" w:val="clear"/>
        <w:spacing w:after="0" w:line="276" w:lineRule="auto"/>
        <w:rPr>
          <w:sz w:val="24"/>
          <w:szCs w:val="24"/>
        </w:rPr>
      </w:pPr>
      <w:r w:rsidDel="00000000" w:rsidR="00000000" w:rsidRPr="00000000">
        <w:rPr>
          <w:sz w:val="24"/>
          <w:szCs w:val="24"/>
          <w:rtl w:val="0"/>
        </w:rPr>
        <w:t xml:space="preserve">Correspondence to Fulufhelo Nemavhola</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spacing w:line="276" w:lineRule="auto"/>
        <w:rPr>
          <w:b w:val="1"/>
          <w:sz w:val="24"/>
          <w:szCs w:val="24"/>
        </w:rPr>
      </w:pPr>
      <w:r w:rsidDel="00000000" w:rsidR="00000000" w:rsidRPr="00000000">
        <w:rPr>
          <w:b w:val="1"/>
          <w:sz w:val="24"/>
          <w:szCs w:val="24"/>
          <w:rtl w:val="0"/>
        </w:rPr>
        <w:t xml:space="preserve">References </w:t>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tab/>
        <w:t xml:space="preserve">Steinmetz, J.D.,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Causes of blindness and vision impairment in 2020 and trends over 30 years, and prevalence of avoidable blindness in relation to VISION 2020: the Right to Sight: an analysis for the Global Burden of Disease Study.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Lancet Global Health, 2021.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p. e144-e160.</w:t>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tab/>
        <w:t xml:space="preserve">Flaxman, S.R.,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Global causes of blindness and distance vision impairment 1990–2020: a systematic review and meta-analysis.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Lancet Global Health, 2017.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 p. e1221-e1234.</w:t>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tab/>
        <w:t xml:space="preserve">Pezzullo, L.,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The economic impact of sight loss and blindness in the UK adult population.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BMC health services research, 2018.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18</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p. 1-13.</w:t>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tab/>
        <w:t xml:space="preserve">Reddy, P.A.,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Effect of providing near glasses on productivity among rural Indian tea workers with presbyopia (PROSPER): a randomised trial.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Lancet Global Health, 2018.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p. e1019-e1027.</w:t>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tab/>
        <w:t xml:space="preserve">Stevens, G.A.,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Global prevalence of vision impairment and blindness: magnitude and temporal trends, 1990–2010.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Ophthalmology, 2013.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120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 p. 2377-2384.</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tab/>
        <w:t xml:space="preserve">Naidoo, K.,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Poverty and blindness in Africa.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Clinical and Experimental Optometry, 2007.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90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p. 415-421.</w:t>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tab/>
        <w:t xml:space="preserve">Lewallen, S. and P. Courtright,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Blindness in Africa: present situation and future needs.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British Journal of Ophthalmology, 2001.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85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p. 897-903.</w:t>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tab/>
        <w:t xml:space="preserve">Buhrmann, R.R.,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Prevalence of glaucoma in a rural East African population.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Investigative ophthalmology &amp; visual science, 2000.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p. 40-48.</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tab/>
        <w:t xml:space="preserve">Dastjerdi, S., B. Akgöz, and Ö. Civalek,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On the shell model for human eye in Glaucoma disease.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International Journal of Engineering Science, 2021.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158</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 103414.</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tab/>
        <w:t xml:space="preserve">Tham, Y.-C.,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Global prevalence of glaucoma and projections of glaucoma burden through 2040: a systematic review and meta-analysis.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Ophthalmology, 2014.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121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 p. 2081-2090.</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w:t>
        <w:tab/>
        <w:t xml:space="preserve">Ferrara, M.,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Biomechanical properties of retina and choroid: a comprehensive review of techniques and translational relevance.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Eye, 2021: p. 1-15.</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w:t>
        <w:tab/>
        <w:t xml:space="preserve">Ngwangwa, H.M. and F. Nemavhola,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Evaluating computational performances of hyperelastic models on supraspinatus tendon uniaxial tensile test 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Journal of Computational Applied Mechanics, 2021.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p. 27-43.</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13.</w:t>
        <w:tab/>
        <w:t xml:space="preserve">Nemavhola, F.,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Biaxial quantification of passive porcine myocardium elastic properties by region.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Engineering Solid Mechanics, 2017.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p. 155-166.</w:t>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14.</w:t>
        <w:tab/>
        <w:t xml:space="preserve">Nemavhola, F.,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Study of biaxial mechanical properties of the passive pig heart: material characterisation and categorisation of regional differences.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International Journal of Mechanical and Materials Engineering, 2021.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16</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p. 1-14.</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15.</w:t>
        <w:tab/>
        <w:t xml:space="preserve">Nemavhola, F.,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Fibrotic infarction on the LV free wall may alter the mechanics of healthy septal wall during passive filling.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Bio-medical materials and engineering, 2017.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28</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p. 579-599.</w:t>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w:t>
        <w:tab/>
        <w:t xml:space="preserve">Nemavhola, F.,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Detailed structural assessment of healthy interventricular septum in the presence of remodeling infarct in the free wall–A finite element model.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Heliyon, 2019.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p. e01841.</w:t>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17.</w:t>
        <w:tab/>
        <w:t xml:space="preserve">Karimi, A.,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Mechanical properties of the human sclera under various strain rates: elastic, hyperelastic, and viscoelastic models.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Journal of Biomaterials and Tissue Engineering, 2017.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p. 686-695.</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18.</w:t>
        <w:tab/>
        <w:t xml:space="preserve">Ji, F.,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Mechanical properties of scleral collagen fibers obtained using a new fiber-based specimen-specific model of sclera microstructure.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Investigative Ophthalmology &amp; Visual Science, 2021.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p. 1652-1652.</w:t>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w:t>
        <w:tab/>
        <w:t xml:space="preserve">Bronte-Ciriza, D.,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Estimation of scleral mechanical properties from air-puff optical coherence tomography.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Biomedical Optics Express, 2021.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 p. 6341-6359.</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w:t>
        <w:tab/>
        <w:t xml:space="preserve">Yoo, L.,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Viscoelastic properties of bovine orbital connective tissue and fat: constitutive models.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Biomechanics and modeling in mechanobiology, 2011.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p. 901-914.</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w:t>
        <w:tab/>
        <w:t xml:space="preserve">Schoemaker, I.,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Elasticity, viscosity, and deformation of orbital fat.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Investigative ophthalmology &amp; visual science, 2006.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47</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 p. 4819-4826.</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22.</w:t>
        <w:tab/>
        <w:t xml:space="preserve">Mahdian, M.,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Characterization of the transient mechanical properties of human cornea tissue using the tensile test simulation.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Materials Today Communications, 2021.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26</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 102122.</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23.</w:t>
        <w:tab/>
        <w:t xml:space="preserve">Yazdi, A.A.,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Characterization of non-linear mechanical behavior of the cornea.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Scientific reports, 2020.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p. 1-10.</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24.</w:t>
        <w:tab/>
        <w:t xml:space="preserve">Branislav, H.,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Glaucoma vs. biomechanical properties of cornea.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Strojnícky časopis-Journal of Mechanical Engineering, 2019.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p. 111-116.</w:t>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25.</w:t>
        <w:tab/>
        <w:t xml:space="preserve">Eckhardt, J.,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Biochemical and Mechanical Properties of Murine Extraocular Muscles.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Biophysical Journal, 2017.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112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p. 101a-102a.</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w:t>
        <w:tab/>
        <w:t xml:space="preserve">ZHANG, X.,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Mechanical Properties of Porcine Extraocular Muscles in Vitro.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Journal of Taiyuan University of Technology, 2017: p. 02.</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27.</w:t>
        <w:tab/>
        <w:t xml:space="preserve">Tanaka, K., K. Yamamoto, and T. Katayama,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Evaluation of mechanical properties of porcine sclera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Recent Advances in Structural Integrity Analysis - Proceedings of the International Congress (APCF/SIF-2014)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 Ye, Editor. 2014, Woodhead Publishing: Oxford. p. 311-315.</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28.</w:t>
        <w:tab/>
        <w:t xml:space="preserve">Ndlovu, Z., F. Nemavhola, and D. Desai,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BIAXIAL MECHANICAL CHARACTERIZATION AND CONSTITUTIVE MODELLING OF SHEEP SCLERA SOFT TISSUE.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Russian Journal of Biomechanics/Rossijski Zurnal Biomehaniki, 2020.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29.</w:t>
        <w:tab/>
        <w:t xml:space="preserve">Masithulela, F.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The Effect of Over-Loaded Right Ventricle During Passive Filling in Rat Heart: A Biventricular Finite Element Model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ASME 2015 International Mechanical Engineering Congress and Exposition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2015.</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30.</w:t>
        <w:tab/>
        <w:t xml:space="preserve">Masithulela, F.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Analysis of passive filling with fibrotic myocardial infarction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ASME international mechanical engineering congress and exposition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2015. American Society of Mechanical Engineers.</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w:t>
        <w:tab/>
        <w:t xml:space="preserve">Zhang, Y.,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Finite-element based optimization of left ventricular passive stiffness in normal volunteers and patients after myocardial infarction: Utility of an inverse deformation gradient calculation of regional diastolic strain.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Journal of the Mechanical Behavior of Biomedical Materials, 2021.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119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 104431.</w:t>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32.</w:t>
        <w:tab/>
        <w:t xml:space="preserve">Sáez, P. and E. Kuhl,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Computational modeling of acute myocardial infarction.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Computer methods in biomechanics and biomedical engineering, 2016.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 p. 1107-1115.</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33.</w:t>
        <w:tab/>
        <w:t xml:space="preserve">Masithulela, F.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The effect of over-loaded right ventricle during passive filling in rat heart: A biventricular finite element model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ASME International Mechanical Engineering Congress and Exposition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2015. American Society of Mechanical Engineers.</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34.</w:t>
        <w:tab/>
        <w:t xml:space="preserve">Masithulela, F.,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Bi-ventricular finite element model of right ventricle overload in the healthy rat heart.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Bio-medical materials and engineering, 2016.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27</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p. 507-525.</w:t>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35.</w:t>
        <w:tab/>
        <w:t xml:space="preserve">Masithulela, F.J.,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Computational biomechanics in the remodelling rat heart post myocardial infarction.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2016.</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36.</w:t>
        <w:tab/>
        <w:t xml:space="preserve">Nemavhola, F.,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Mechanics of the septal wall may be affected by the presence of fibrotic infarct in the free wall at end-systole.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International Journal of Medical Engineering and Informatics, 2019.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p. 205-225.</w:t>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37.</w:t>
        <w:tab/>
        <w:t xml:space="preserve">Hans, S.A., S.Y. Bawab, and M.L. Woodhouse,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 finite element infant eye model to investigate retinal forces in shaken baby syndrome.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Graefe's Archive for Clinical and Experimental Ophthalmology, 2009.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247</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p. 561-571.</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38.</w:t>
        <w:tab/>
        <w:t xml:space="preserve">Dwyer, K.D. and K.L. Coulombe,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Cardiac mechanostructure: Using mechanics and anisotropy as inspiration for developing epicardial therapies in treating myocardial infarction.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Bioactive Materials, 2021.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p. 2198-2220.</w:t>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39.</w:t>
        <w:tab/>
        <w:t xml:space="preserve">Nemavhola, F.,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Pig sclera stress-strain dataset under biaxial tensile testing.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Mendeley Data, 2020.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40.</w:t>
        <w:tab/>
        <w:t xml:space="preserve">Fung, Y.,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Structure and stress-strain relationship of soft tissues.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American Zoologist, 1984.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p. 13-22.</w:t>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41.</w:t>
        <w:tab/>
        <w:t xml:space="preserve">Fung, Y.-C.,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Mechanical properties of living tissues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Vol. 547. 1993: Springer.</w:t>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42.</w:t>
        <w:tab/>
        <w:t xml:space="preserve">Chuong, C. and Y. Fung,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Three-dimensional stress distribution in arteries.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Journal of biomechanical engineering, 1983.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p. 268-274.</w:t>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43.</w:t>
        <w:tab/>
        <w:t xml:space="preserve">Choi, H.S. and R. Vito,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Two-dimensional stress-strain relationship for canine pericardium.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Journal of biomechanical engineering, 1990.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112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p. 153-159.</w:t>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44.</w:t>
        <w:tab/>
        <w:t xml:space="preserve">Holzapfel, G.A., T.C. Gasser, and R.W. Ogden,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 new constitutive framework for arterial wall mechanics and a comparative study of material models.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Journal of elasticity and the physical science of solids, 2000.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p. 1-48.</w:t>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45.</w:t>
        <w:tab/>
        <w:t xml:space="preserve">Bursa, J.,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Implementation of hyperelastic models for soft tissues in FE program and identification of their parameters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Proceedings of the Sixth IASTED International Conference on Biomedical Engineering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2008.</w:t>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46.</w:t>
        <w:tab/>
        <w:t xml:space="preserve">Huang, L.-S. and J. Chen,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Analysis of variance, coefficient of determination and F-test for local polynomial regression.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Annals of Statistics, 2008.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36</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p. 2085-2109.</w:t>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47.</w:t>
        <w:tab/>
        <w:t xml:space="preserve">Montgomery, D.C. and G.C. Runger,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Applied statistics and probability for engineers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2010: John Wiley &amp; Sons.</w:t>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48.</w:t>
        <w:tab/>
        <w:t xml:space="preserve">Barrett, J.P.,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The coefficient of determination—some limitations.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American Statistician, 1974.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28</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p. 19-20.</w:t>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49.</w:t>
        <w:tab/>
        <w:t xml:space="preserve">Feng, Y.,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Computational Modeling for Surgical Reconstruction of Aortic Valve by Using Autologous Pericardium.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IEEE Access, 2020.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8</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 97343-97352.</w:t>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50.</w:t>
        <w:tab/>
        <w:t xml:space="preserve">Rabkin, S.W. and P. Hsu,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Mathematical and mechanical modeling of stress-strain relationship of pericardium.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American Journal of Physiology-Legacy Content, 1975.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229</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p. 896-900.</w:t>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51.</w:t>
        <w:tab/>
        <w:t xml:space="preserve">Zeinali-Davarani, S., J. Choi, and S. Baek,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On parameter estimation for biaxial mechanical behavior of arteries.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Journal of biomechanics, 2009.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p. 524-530.</w:t>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52.</w:t>
        <w:tab/>
        <w:t xml:space="preserve">Huang, J.,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 comparison of calibration methods based on calibration data size and robustness.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Chemometrics and Intelligent Laboratory Systems, 2002.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p. 25-35.</w:t>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53.</w:t>
        <w:tab/>
        <w:t xml:space="preserve">Taylor, D.C.,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Methods of model calibration.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Pharmacoeconomics, 2010.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28</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 p. 995-1000.</w:t>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54.</w:t>
        <w:tab/>
        <w:t xml:space="preserve">Mohan, N.,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 review on composite materials and process parameters optimisation for the fused deposition modelling process.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Virtual and Physical Prototyping, 2017.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p. 47-59.</w:t>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55.</w:t>
        <w:tab/>
        <w:t xml:space="preserve">Dubuis, L.,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Identification of the material parameters of soft tissues in the compressed leg.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Computer Methods in Biomechanics and Biomedical Engineering, 2012.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p. 3-11.</w:t>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56.</w:t>
        <w:tab/>
        <w:t xml:space="preserve">Kollmann, J.,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Parameter optimisation of a 2D finite element model to investigate the microstructural fracture behaviour of asphalt mixtures.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Theoretical and Applied Fracture Mechanics, 2019.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 102319.</w:t>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57.</w:t>
        <w:tab/>
        <w:t xml:space="preserve">Ngwangwa, H.,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Determination of Cross-directional and Cross-Wall Variations of Passive Biaxial Mechanical Properties of Rat Myocardium.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Preprints, 2021.</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2021090244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58.</w:t>
        <w:tab/>
        <w:t xml:space="preserve">Nemavhola, F.,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Understanding regional mechanics of rat myocardia by fitting hyperelatsic models.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Research Square, 2021.</w:t>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59.</w:t>
        <w:tab/>
        <w:t xml:space="preserve">Nemavhola, F.,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Understanding regional mechanics of rat myocardia by fitting hyperelatic models.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Research Square, 2021.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DOI: </w:t>
      </w:r>
      <w:hyperlink r:id="rId18">
        <w:r w:rsidDel="00000000" w:rsidR="00000000" w:rsidRPr="00000000">
          <w:rPr>
            <w:rFonts w:ascii="Calibri" w:cs="Calibri" w:eastAsia="Calibri" w:hAnsi="Calibri"/>
            <w:b w:val="1"/>
            <w:i w:val="0"/>
            <w:smallCaps w:val="0"/>
            <w:strike w:val="0"/>
            <w:color w:val="0000ff"/>
            <w:sz w:val="22"/>
            <w:szCs w:val="22"/>
            <w:u w:val="single"/>
            <w:shd w:fill="auto" w:val="clear"/>
            <w:vertAlign w:val="baseline"/>
            <w:rtl w:val="0"/>
          </w:rPr>
          <w:t xml:space="preserve">https://doi.org/10.21203/rs.3.rs-957393/v1</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60.</w:t>
        <w:tab/>
        <w:t xml:space="preserve">Nemavhola, F.,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Passive Biaxial Tensile Dataset of Three Main Rat Heart Myocardia: Left Ventricle, Mid-Wall and Right Ventricle.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Preprints, 2021.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2021080153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(Version 1).</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61.</w:t>
        <w:tab/>
        <w:t xml:space="preserve">Lebea, L., et 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Biomechanical behaviour and hyperelastic model parameters identification of sheep omasum.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Research Square, 2021.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DOI: </w:t>
      </w:r>
      <w:hyperlink r:id="rId19">
        <w:r w:rsidDel="00000000" w:rsidR="00000000" w:rsidRPr="00000000">
          <w:rPr>
            <w:rFonts w:ascii="Calibri" w:cs="Calibri" w:eastAsia="Calibri" w:hAnsi="Calibri"/>
            <w:b w:val="1"/>
            <w:i w:val="0"/>
            <w:smallCaps w:val="0"/>
            <w:strike w:val="0"/>
            <w:color w:val="0000ff"/>
            <w:sz w:val="22"/>
            <w:szCs w:val="22"/>
            <w:u w:val="single"/>
            <w:shd w:fill="auto" w:val="clear"/>
            <w:vertAlign w:val="baseline"/>
            <w:rtl w:val="0"/>
          </w:rPr>
          <w:t xml:space="preserve">https://doi.org/10.21203/rs.3.rs-1015547/v1</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C4">
      <w:pPr>
        <w:spacing w:line="276" w:lineRule="auto"/>
        <w:rPr>
          <w:sz w:val="24"/>
          <w:szCs w:val="24"/>
        </w:rPr>
      </w:pPr>
      <w:r w:rsidDel="00000000" w:rsidR="00000000" w:rsidRPr="00000000">
        <w:rPr>
          <w:rtl w:val="0"/>
        </w:rPr>
      </w:r>
    </w:p>
    <w:sectPr>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ambria Math"/>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1.%2"/>
      <w:lvlJc w:val="left"/>
      <w:pPr>
        <w:ind w:left="5399" w:hanging="720"/>
      </w:pPr>
      <w:rPr/>
    </w:lvl>
    <w:lvl w:ilvl="2">
      <w:start w:val="1"/>
      <w:numFmt w:val="decimal"/>
      <w:lvlText w:val="%1.%2.%3"/>
      <w:lvlJc w:val="left"/>
      <w:pPr>
        <w:ind w:left="1800" w:hanging="720"/>
      </w:pPr>
      <w:rPr/>
    </w:lvl>
    <w:lvl w:ilvl="3">
      <w:start w:val="1"/>
      <w:numFmt w:val="decimal"/>
      <w:lvlText w:val="%1.%2.%3.%4"/>
      <w:lvlJc w:val="left"/>
      <w:pPr>
        <w:ind w:left="2160" w:hanging="720"/>
      </w:pPr>
      <w:rPr/>
    </w:lvl>
    <w:lvl w:ilvl="4">
      <w:start w:val="1"/>
      <w:numFmt w:val="decimal"/>
      <w:lvlText w:val="%1.%2.%3.%4.%5"/>
      <w:lvlJc w:val="left"/>
      <w:pPr>
        <w:ind w:left="2880" w:hanging="1080"/>
      </w:pPr>
      <w:rPr/>
    </w:lvl>
    <w:lvl w:ilvl="5">
      <w:start w:val="1"/>
      <w:numFmt w:val="decimal"/>
      <w:lvlText w:val="%1.%2.%3.%4.%5.%6"/>
      <w:lvlJc w:val="left"/>
      <w:pPr>
        <w:ind w:left="3240" w:hanging="1080"/>
      </w:pPr>
      <w:rPr/>
    </w:lvl>
    <w:lvl w:ilvl="6">
      <w:start w:val="1"/>
      <w:numFmt w:val="decimal"/>
      <w:lvlText w:val="%1.%2.%3.%4.%5.%6.%7"/>
      <w:lvlJc w:val="left"/>
      <w:pPr>
        <w:ind w:left="3960" w:hanging="1440"/>
      </w:pPr>
      <w:rPr/>
    </w:lvl>
    <w:lvl w:ilvl="7">
      <w:start w:val="1"/>
      <w:numFmt w:val="decimal"/>
      <w:lvlText w:val="%1.%2.%3.%4.%5.%6.%7.%8"/>
      <w:lvlJc w:val="left"/>
      <w:pPr>
        <w:ind w:left="4320" w:hanging="1440"/>
      </w:pPr>
      <w:rPr/>
    </w:lvl>
    <w:lvl w:ilvl="8">
      <w:start w:val="1"/>
      <w:numFmt w:val="decimal"/>
      <w:lvlText w:val="%1.%2.%3.%4.%5.%6.%7.%8.%9"/>
      <w:lvlJc w:val="left"/>
      <w:pPr>
        <w:ind w:left="5040" w:hanging="180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Z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image" Target="media/image6.png"/><Relationship Id="rId13" Type="http://schemas.openxmlformats.org/officeDocument/2006/relationships/image" Target="media/image1.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chart" Target="charts/chart3.xml"/><Relationship Id="rId14" Type="http://schemas.openxmlformats.org/officeDocument/2006/relationships/chart" Target="charts/chart1.xml"/><Relationship Id="rId17" Type="http://schemas.openxmlformats.org/officeDocument/2006/relationships/hyperlink" Target="http://www.nature.com/reprints" TargetMode="External"/><Relationship Id="rId16" Type="http://schemas.openxmlformats.org/officeDocument/2006/relationships/chart" Target="charts/chart2.xml"/><Relationship Id="rId5" Type="http://schemas.openxmlformats.org/officeDocument/2006/relationships/styles" Target="styles.xml"/><Relationship Id="rId19" Type="http://schemas.openxmlformats.org/officeDocument/2006/relationships/hyperlink" Target="https://doi.org/10.21203/rs.3.rs-1015547/v1" TargetMode="External"/><Relationship Id="rId6" Type="http://schemas.openxmlformats.org/officeDocument/2006/relationships/hyperlink" Target="mailto:masitfj@unisa.ac.za" TargetMode="External"/><Relationship Id="rId18" Type="http://schemas.openxmlformats.org/officeDocument/2006/relationships/hyperlink" Target="https://doi.org/10.21203/rs.3.rs-957393/v1" TargetMode="External"/><Relationship Id="rId7" Type="http://schemas.openxmlformats.org/officeDocument/2006/relationships/image" Target="media/image2.png"/><Relationship Id="rId8"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themeOverride" Target="../theme/themeOverride1.xml"/><Relationship Id="rId4"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themeOverride" Target="../theme/themeOverride2.xml"/><Relationship Id="rId4" Type="http://schemas.openxmlformats.org/officeDocument/2006/relationships/package" Target="../embeddings/Microsoft_Excel_Sheet2.xlsx"/></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themeOverride" Target="../theme/themeOverride3.xml"/><Relationship Id="rId4" Type="http://schemas.openxmlformats.org/officeDocument/2006/relationships/package" Target="../embeddings/Microsoft_Excel_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pattFill prst="dkHorz">
              <a:fgClr>
                <a:srgbClr val="808080"/>
              </a:fgClr>
              <a:bgClr>
                <a:srgbClr val="FFFFFF"/>
              </a:bgClr>
            </a:pattFill>
            <a:ln w="6350">
              <a:solidFill>
                <a:srgbClr val="808080"/>
              </a:solidFill>
              <a:prstDash val="solid"/>
            </a:ln>
            <a:effectLst/>
          </c:spPr>
          <c:invertIfNegative val="0"/>
          <c:errBars>
            <c:errBarType val="both"/>
            <c:errValType val="stdErr"/>
            <c:noEndCap val="0"/>
            <c:spPr>
              <a:noFill/>
              <a:ln w="6350" cap="flat" cmpd="sng" algn="ctr">
                <a:solidFill>
                  <a:srgbClr val="808080"/>
                </a:solidFill>
                <a:prstDash val="solid"/>
                <a:round/>
              </a:ln>
              <a:effectLst/>
            </c:spPr>
          </c:errBars>
          <c:cat>
            <c:strRef>
              <c:f>Sheet1!$B$2:$B$5</c:f>
              <c:strCache>
                <c:ptCount val="4"/>
                <c:pt idx="0">
                  <c:v>Holzapfel (2000) Model </c:v>
                </c:pt>
                <c:pt idx="1">
                  <c:v>Choi-Vito Model  </c:v>
                </c:pt>
                <c:pt idx="2">
                  <c:v>Fung Model</c:v>
                </c:pt>
                <c:pt idx="3">
                  <c:v>Polynomial (Anisotropic) Model</c:v>
                </c:pt>
              </c:strCache>
            </c:strRef>
          </c:cat>
          <c:val>
            <c:numRef>
              <c:f>Sheet1!$C$2:$C$5</c:f>
              <c:numCache>
                <c:formatCode>General</c:formatCode>
                <c:ptCount val="4"/>
                <c:pt idx="0">
                  <c:v>0.97199999999999998</c:v>
                </c:pt>
                <c:pt idx="1">
                  <c:v>0.97199999999999998</c:v>
                </c:pt>
                <c:pt idx="2">
                  <c:v>0.96399999999999997</c:v>
                </c:pt>
                <c:pt idx="3">
                  <c:v>0.98299999999999998</c:v>
                </c:pt>
              </c:numCache>
            </c:numRef>
          </c:val>
          <c:extLst>
            <c:ext xmlns:c16="http://schemas.microsoft.com/office/drawing/2014/chart" uri="{C3380CC4-5D6E-409C-BE32-E72D297353CC}">
              <c16:uniqueId val="{00000000-B058-4E8B-8656-4C0E704D6448}"/>
            </c:ext>
          </c:extLst>
        </c:ser>
        <c:dLbls>
          <c:showLegendKey val="0"/>
          <c:showVal val="0"/>
          <c:showCatName val="0"/>
          <c:showSerName val="0"/>
          <c:showPercent val="0"/>
          <c:showBubbleSize val="0"/>
        </c:dLbls>
        <c:gapWidth val="50"/>
        <c:axId val="1005432440"/>
        <c:axId val="1005435064"/>
      </c:barChart>
      <c:catAx>
        <c:axId val="1005432440"/>
        <c:scaling>
          <c:orientation val="minMax"/>
        </c:scaling>
        <c:delete val="0"/>
        <c:axPos val="b"/>
        <c:numFmt formatCode="0.0" sourceLinked="0"/>
        <c:majorTickMark val="out"/>
        <c:minorTickMark val="none"/>
        <c:tickLblPos val="nextTo"/>
        <c:spPr>
          <a:noFill/>
          <a:ln w="6350" cap="flat" cmpd="sng" algn="ctr">
            <a:solidFill>
              <a:srgbClr val="000000"/>
            </a:solidFill>
            <a:prstDash val="solid"/>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a:ea typeface="Arial"/>
                <a:cs typeface="Arial"/>
              </a:defRPr>
            </a:pPr>
            <a:endParaRPr lang="en-US"/>
          </a:p>
        </c:txPr>
        <c:crossAx val="1005435064"/>
        <c:crosses val="autoZero"/>
        <c:auto val="1"/>
        <c:lblAlgn val="ctr"/>
        <c:lblOffset val="100"/>
        <c:noMultiLvlLbl val="0"/>
      </c:catAx>
      <c:valAx>
        <c:axId val="10054350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Arial"/>
                    <a:cs typeface="Arial"/>
                  </a:defRPr>
                </a:pPr>
                <a:r>
                  <a:rPr lang="en-ZA">
                    <a:latin typeface="Arial" panose="020B0604020202020204" pitchFamily="34" charset="0"/>
                  </a:rPr>
                  <a:t>Average Coeff. of Determination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Arial"/>
                  <a:cs typeface="Arial"/>
                </a:defRPr>
              </a:pPr>
              <a:endParaRPr lang="en-US"/>
            </a:p>
          </c:txPr>
        </c:title>
        <c:numFmt formatCode="0.000" sourceLinked="0"/>
        <c:majorTickMark val="out"/>
        <c:minorTickMark val="none"/>
        <c:tickLblPos val="nextTo"/>
        <c:spPr>
          <a:noFill/>
          <a:ln w="6350">
            <a:solidFill>
              <a:srgbClr val="000000"/>
            </a:solidFill>
            <a:prstDash val="soli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a:ea typeface="Arial"/>
                <a:cs typeface="Arial"/>
              </a:defRPr>
            </a:pPr>
            <a:endParaRPr lang="en-US"/>
          </a:p>
        </c:txPr>
        <c:crossAx val="1005432440"/>
        <c:crosses val="autoZero"/>
        <c:crossBetween val="between"/>
      </c:valAx>
      <c:spPr>
        <a:solidFill>
          <a:srgbClr val="FFFFFF"/>
        </a:solidFill>
        <a:ln w="6350">
          <a:noFill/>
          <a:prstDash val="solid"/>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FFFFF"/>
    </a:solidFill>
    <a:ln w="3175" cap="flat" cmpd="sng" algn="ctr">
      <a:solidFill>
        <a:srgbClr val="00B0F0"/>
      </a:solidFill>
      <a:prstDash val="solid"/>
      <a:round/>
    </a:ln>
    <a:effectLst/>
  </c:spPr>
  <c:txPr>
    <a:bodyPr/>
    <a:lstStyle/>
    <a:p>
      <a:pPr>
        <a:defRPr sz="1000">
          <a:latin typeface="Arial"/>
          <a:ea typeface="Arial"/>
          <a:cs typeface="Aria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Arial"/>
                <a:ea typeface="Arial"/>
                <a:cs typeface="Arial"/>
              </a:defRPr>
            </a:pPr>
            <a:r>
              <a:rPr lang="en-ZA"/>
              <a:t>Circumferential direction</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Arial"/>
              <a:ea typeface="Arial"/>
              <a:cs typeface="Arial"/>
            </a:defRPr>
          </a:pPr>
          <a:endParaRPr lang="en-US"/>
        </a:p>
      </c:txPr>
    </c:title>
    <c:autoTitleDeleted val="0"/>
    <c:plotArea>
      <c:layout/>
      <c:barChart>
        <c:barDir val="col"/>
        <c:grouping val="clustered"/>
        <c:varyColors val="0"/>
        <c:ser>
          <c:idx val="0"/>
          <c:order val="0"/>
          <c:spPr>
            <a:pattFill prst="dkUpDiag">
              <a:fgClr>
                <a:srgbClr val="000000"/>
              </a:fgClr>
              <a:bgClr>
                <a:srgbClr val="FFFFFF"/>
              </a:bgClr>
            </a:pattFill>
            <a:ln w="6350">
              <a:solidFill>
                <a:srgbClr val="808080"/>
              </a:solidFill>
              <a:prstDash val="solid"/>
            </a:ln>
            <a:effectLst/>
          </c:spPr>
          <c:invertIfNegative val="0"/>
          <c:errBars>
            <c:errBarType val="both"/>
            <c:errValType val="stdErr"/>
            <c:noEndCap val="0"/>
            <c:spPr>
              <a:noFill/>
              <a:ln w="6350" cap="flat" cmpd="sng" algn="ctr">
                <a:solidFill>
                  <a:srgbClr val="808080"/>
                </a:solidFill>
                <a:prstDash val="solid"/>
                <a:round/>
              </a:ln>
              <a:effectLst/>
            </c:spPr>
          </c:errBars>
          <c:cat>
            <c:strRef>
              <c:f>Sheet1!$A$27:$A$41</c:f>
              <c:strCache>
                <c:ptCount val="15"/>
                <c:pt idx="0">
                  <c:v>S1</c:v>
                </c:pt>
                <c:pt idx="1">
                  <c:v>S2</c:v>
                </c:pt>
                <c:pt idx="2">
                  <c:v>S3</c:v>
                </c:pt>
                <c:pt idx="3">
                  <c:v>S4</c:v>
                </c:pt>
                <c:pt idx="4">
                  <c:v>S5</c:v>
                </c:pt>
                <c:pt idx="5">
                  <c:v>S6</c:v>
                </c:pt>
                <c:pt idx="6">
                  <c:v>S7</c:v>
                </c:pt>
                <c:pt idx="7">
                  <c:v>S8</c:v>
                </c:pt>
                <c:pt idx="8">
                  <c:v>S9</c:v>
                </c:pt>
                <c:pt idx="9">
                  <c:v>S10</c:v>
                </c:pt>
                <c:pt idx="10">
                  <c:v>S11</c:v>
                </c:pt>
                <c:pt idx="11">
                  <c:v>S12</c:v>
                </c:pt>
                <c:pt idx="12">
                  <c:v>S13</c:v>
                </c:pt>
                <c:pt idx="13">
                  <c:v>S14</c:v>
                </c:pt>
                <c:pt idx="14">
                  <c:v>S15</c:v>
                </c:pt>
              </c:strCache>
            </c:strRef>
          </c:cat>
          <c:val>
            <c:numRef>
              <c:f>Sheet1!$E$27:$E$41</c:f>
              <c:numCache>
                <c:formatCode>General</c:formatCode>
                <c:ptCount val="15"/>
                <c:pt idx="0">
                  <c:v>8.2500000000000004E-2</c:v>
                </c:pt>
                <c:pt idx="1">
                  <c:v>3.875E-2</c:v>
                </c:pt>
                <c:pt idx="2">
                  <c:v>0.25724999999999998</c:v>
                </c:pt>
                <c:pt idx="3">
                  <c:v>8.5625000000000007E-2</c:v>
                </c:pt>
                <c:pt idx="4">
                  <c:v>0.21562500000000001</c:v>
                </c:pt>
                <c:pt idx="5">
                  <c:v>0.13100000000000001</c:v>
                </c:pt>
                <c:pt idx="6">
                  <c:v>0.171875</c:v>
                </c:pt>
                <c:pt idx="7">
                  <c:v>0.11762499999999999</c:v>
                </c:pt>
                <c:pt idx="8">
                  <c:v>5.9499999999999997E-2</c:v>
                </c:pt>
                <c:pt idx="9">
                  <c:v>9.4500000000000001E-2</c:v>
                </c:pt>
                <c:pt idx="10">
                  <c:v>0.13412499999999999</c:v>
                </c:pt>
                <c:pt idx="11">
                  <c:v>0.239625</c:v>
                </c:pt>
                <c:pt idx="12">
                  <c:v>8.4375000000000006E-2</c:v>
                </c:pt>
                <c:pt idx="13">
                  <c:v>0.28962500000000002</c:v>
                </c:pt>
                <c:pt idx="14">
                  <c:v>8.4375000000000006E-2</c:v>
                </c:pt>
              </c:numCache>
            </c:numRef>
          </c:val>
          <c:extLst>
            <c:ext xmlns:c16="http://schemas.microsoft.com/office/drawing/2014/chart" uri="{C3380CC4-5D6E-409C-BE32-E72D297353CC}">
              <c16:uniqueId val="{00000000-6311-4B49-9655-6993089223D8}"/>
            </c:ext>
          </c:extLst>
        </c:ser>
        <c:dLbls>
          <c:showLegendKey val="0"/>
          <c:showVal val="0"/>
          <c:showCatName val="0"/>
          <c:showSerName val="0"/>
          <c:showPercent val="0"/>
          <c:showBubbleSize val="0"/>
        </c:dLbls>
        <c:gapWidth val="50"/>
        <c:axId val="1006820088"/>
        <c:axId val="1006813856"/>
      </c:barChart>
      <c:catAx>
        <c:axId val="1006820088"/>
        <c:scaling>
          <c:orientation val="minMax"/>
        </c:scaling>
        <c:delete val="0"/>
        <c:axPos val="b"/>
        <c:numFmt formatCode="0.0" sourceLinked="0"/>
        <c:majorTickMark val="out"/>
        <c:minorTickMark val="none"/>
        <c:tickLblPos val="nextTo"/>
        <c:spPr>
          <a:noFill/>
          <a:ln w="6350" cap="flat" cmpd="sng" algn="ctr">
            <a:solidFill>
              <a:srgbClr val="000000"/>
            </a:solidFill>
            <a:prstDash val="solid"/>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a:ea typeface="Arial"/>
                <a:cs typeface="Arial"/>
              </a:defRPr>
            </a:pPr>
            <a:endParaRPr lang="en-US"/>
          </a:p>
        </c:txPr>
        <c:crossAx val="1006813856"/>
        <c:crosses val="autoZero"/>
        <c:auto val="1"/>
        <c:lblAlgn val="ctr"/>
        <c:lblOffset val="100"/>
        <c:noMultiLvlLbl val="0"/>
      </c:catAx>
      <c:valAx>
        <c:axId val="1006813856"/>
        <c:scaling>
          <c:orientation val="minMax"/>
          <c:max val="0.4"/>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a:ea typeface="Arial"/>
                    <a:cs typeface="Arial"/>
                  </a:defRPr>
                </a:pPr>
                <a:r>
                  <a:rPr lang="en-ZA"/>
                  <a:t>Stress (kPa)</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a:ea typeface="Arial"/>
                  <a:cs typeface="Arial"/>
                </a:defRPr>
              </a:pPr>
              <a:endParaRPr lang="en-US"/>
            </a:p>
          </c:txPr>
        </c:title>
        <c:numFmt formatCode="0.00" sourceLinked="0"/>
        <c:majorTickMark val="out"/>
        <c:minorTickMark val="none"/>
        <c:tickLblPos val="nextTo"/>
        <c:spPr>
          <a:noFill/>
          <a:ln w="6350">
            <a:solidFill>
              <a:srgbClr val="000000"/>
            </a:solidFill>
            <a:prstDash val="soli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a:ea typeface="Arial"/>
                <a:cs typeface="Arial"/>
              </a:defRPr>
            </a:pPr>
            <a:endParaRPr lang="en-US"/>
          </a:p>
        </c:txPr>
        <c:crossAx val="1006820088"/>
        <c:crosses val="autoZero"/>
        <c:crossBetween val="between"/>
      </c:valAx>
      <c:spPr>
        <a:solidFill>
          <a:srgbClr val="FFFFFF"/>
        </a:solidFill>
        <a:ln w="6350">
          <a:noFill/>
          <a:prstDash val="solid"/>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FFFFF"/>
    </a:solidFill>
    <a:ln w="3175" cap="flat" cmpd="sng" algn="ctr">
      <a:solidFill>
        <a:srgbClr val="00B0F0"/>
      </a:solidFill>
      <a:prstDash val="solid"/>
      <a:round/>
    </a:ln>
    <a:effectLst/>
  </c:spPr>
  <c:txPr>
    <a:bodyPr/>
    <a:lstStyle/>
    <a:p>
      <a:pPr>
        <a:defRPr sz="800" baseline="0">
          <a:latin typeface="Arial"/>
          <a:ea typeface="Arial"/>
          <a:cs typeface="Aria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Arial"/>
                <a:ea typeface="Arial"/>
                <a:cs typeface="Arial"/>
              </a:defRPr>
            </a:pPr>
            <a:r>
              <a:rPr lang="en-ZA"/>
              <a:t>Longitudinal direction</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Arial"/>
              <a:ea typeface="Arial"/>
              <a:cs typeface="Arial"/>
            </a:defRPr>
          </a:pPr>
          <a:endParaRPr lang="en-US"/>
        </a:p>
      </c:txPr>
    </c:title>
    <c:autoTitleDeleted val="0"/>
    <c:plotArea>
      <c:layout/>
      <c:barChart>
        <c:barDir val="col"/>
        <c:grouping val="clustered"/>
        <c:varyColors val="0"/>
        <c:ser>
          <c:idx val="0"/>
          <c:order val="0"/>
          <c:spPr>
            <a:pattFill prst="dkUpDiag">
              <a:fgClr>
                <a:srgbClr val="000000"/>
              </a:fgClr>
              <a:bgClr>
                <a:srgbClr val="FFFFFF"/>
              </a:bgClr>
            </a:pattFill>
            <a:ln w="6350">
              <a:solidFill>
                <a:srgbClr val="808080"/>
              </a:solidFill>
              <a:prstDash val="solid"/>
            </a:ln>
            <a:effectLst/>
          </c:spPr>
          <c:invertIfNegative val="0"/>
          <c:errBars>
            <c:errBarType val="both"/>
            <c:errValType val="stdErr"/>
            <c:noEndCap val="0"/>
            <c:spPr>
              <a:noFill/>
              <a:ln w="6350" cap="flat" cmpd="sng" algn="ctr">
                <a:solidFill>
                  <a:srgbClr val="808080"/>
                </a:solidFill>
                <a:prstDash val="solid"/>
                <a:round/>
              </a:ln>
              <a:effectLst/>
            </c:spPr>
          </c:errBars>
          <c:cat>
            <c:strRef>
              <c:f>Sheet1!$A$27:$A$41</c:f>
              <c:strCache>
                <c:ptCount val="15"/>
                <c:pt idx="0">
                  <c:v>S1</c:v>
                </c:pt>
                <c:pt idx="1">
                  <c:v>S2</c:v>
                </c:pt>
                <c:pt idx="2">
                  <c:v>S3</c:v>
                </c:pt>
                <c:pt idx="3">
                  <c:v>S4</c:v>
                </c:pt>
                <c:pt idx="4">
                  <c:v>S5</c:v>
                </c:pt>
                <c:pt idx="5">
                  <c:v>S6</c:v>
                </c:pt>
                <c:pt idx="6">
                  <c:v>S7</c:v>
                </c:pt>
                <c:pt idx="7">
                  <c:v>S8</c:v>
                </c:pt>
                <c:pt idx="8">
                  <c:v>S9</c:v>
                </c:pt>
                <c:pt idx="9">
                  <c:v>S10</c:v>
                </c:pt>
                <c:pt idx="10">
                  <c:v>S11</c:v>
                </c:pt>
                <c:pt idx="11">
                  <c:v>S12</c:v>
                </c:pt>
                <c:pt idx="12">
                  <c:v>S13</c:v>
                </c:pt>
                <c:pt idx="13">
                  <c:v>S14</c:v>
                </c:pt>
                <c:pt idx="14">
                  <c:v>S15</c:v>
                </c:pt>
              </c:strCache>
            </c:strRef>
          </c:cat>
          <c:val>
            <c:numRef>
              <c:f>Sheet1!$F$27:$F$41</c:f>
              <c:numCache>
                <c:formatCode>General</c:formatCode>
                <c:ptCount val="15"/>
                <c:pt idx="0">
                  <c:v>8.6874999999999994E-2</c:v>
                </c:pt>
                <c:pt idx="1">
                  <c:v>6.7250000000000004E-2</c:v>
                </c:pt>
                <c:pt idx="2">
                  <c:v>3.9625E-2</c:v>
                </c:pt>
                <c:pt idx="3">
                  <c:v>0.123125</c:v>
                </c:pt>
                <c:pt idx="4">
                  <c:v>9.1624999999999998E-2</c:v>
                </c:pt>
                <c:pt idx="5">
                  <c:v>1.8499999999999999E-2</c:v>
                </c:pt>
                <c:pt idx="6">
                  <c:v>8.1625000000000003E-2</c:v>
                </c:pt>
                <c:pt idx="7">
                  <c:v>0.170375</c:v>
                </c:pt>
                <c:pt idx="8">
                  <c:v>6.6000000000000003E-2</c:v>
                </c:pt>
                <c:pt idx="9">
                  <c:v>7.7625E-2</c:v>
                </c:pt>
                <c:pt idx="10">
                  <c:v>0.11749999999999999</c:v>
                </c:pt>
                <c:pt idx="11">
                  <c:v>8.7874999999999995E-2</c:v>
                </c:pt>
                <c:pt idx="12">
                  <c:v>0.11600000000000001</c:v>
                </c:pt>
                <c:pt idx="13">
                  <c:v>8.7999999999999995E-2</c:v>
                </c:pt>
                <c:pt idx="14">
                  <c:v>0.167125</c:v>
                </c:pt>
              </c:numCache>
            </c:numRef>
          </c:val>
          <c:extLst>
            <c:ext xmlns:c16="http://schemas.microsoft.com/office/drawing/2014/chart" uri="{C3380CC4-5D6E-409C-BE32-E72D297353CC}">
              <c16:uniqueId val="{00000000-EA06-4974-B7E4-E45D71AC2403}"/>
            </c:ext>
          </c:extLst>
        </c:ser>
        <c:dLbls>
          <c:showLegendKey val="0"/>
          <c:showVal val="0"/>
          <c:showCatName val="0"/>
          <c:showSerName val="0"/>
          <c:showPercent val="0"/>
          <c:showBubbleSize val="0"/>
        </c:dLbls>
        <c:gapWidth val="50"/>
        <c:axId val="1006820088"/>
        <c:axId val="1006813856"/>
      </c:barChart>
      <c:catAx>
        <c:axId val="1006820088"/>
        <c:scaling>
          <c:orientation val="minMax"/>
        </c:scaling>
        <c:delete val="0"/>
        <c:axPos val="b"/>
        <c:numFmt formatCode="0.0" sourceLinked="0"/>
        <c:majorTickMark val="out"/>
        <c:minorTickMark val="none"/>
        <c:tickLblPos val="nextTo"/>
        <c:spPr>
          <a:noFill/>
          <a:ln w="6350" cap="flat" cmpd="sng" algn="ctr">
            <a:solidFill>
              <a:srgbClr val="000000"/>
            </a:solidFill>
            <a:prstDash val="solid"/>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a:ea typeface="Arial"/>
                <a:cs typeface="Arial"/>
              </a:defRPr>
            </a:pPr>
            <a:endParaRPr lang="en-US"/>
          </a:p>
        </c:txPr>
        <c:crossAx val="1006813856"/>
        <c:crosses val="autoZero"/>
        <c:auto val="1"/>
        <c:lblAlgn val="ctr"/>
        <c:lblOffset val="100"/>
        <c:noMultiLvlLbl val="0"/>
      </c:catAx>
      <c:valAx>
        <c:axId val="1006813856"/>
        <c:scaling>
          <c:orientation val="minMax"/>
          <c:max val="0.4"/>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a:ea typeface="Arial"/>
                    <a:cs typeface="Arial"/>
                  </a:defRPr>
                </a:pPr>
                <a:r>
                  <a:rPr lang="en-ZA"/>
                  <a:t>Stress (kPa)</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a:ea typeface="Arial"/>
                  <a:cs typeface="Arial"/>
                </a:defRPr>
              </a:pPr>
              <a:endParaRPr lang="en-US"/>
            </a:p>
          </c:txPr>
        </c:title>
        <c:numFmt formatCode="0.00" sourceLinked="0"/>
        <c:majorTickMark val="out"/>
        <c:minorTickMark val="none"/>
        <c:tickLblPos val="nextTo"/>
        <c:spPr>
          <a:noFill/>
          <a:ln w="6350">
            <a:solidFill>
              <a:srgbClr val="000000"/>
            </a:solidFill>
            <a:prstDash val="soli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a:ea typeface="Arial"/>
                <a:cs typeface="Arial"/>
              </a:defRPr>
            </a:pPr>
            <a:endParaRPr lang="en-US"/>
          </a:p>
        </c:txPr>
        <c:crossAx val="1006820088"/>
        <c:crosses val="autoZero"/>
        <c:crossBetween val="between"/>
      </c:valAx>
      <c:spPr>
        <a:solidFill>
          <a:srgbClr val="FFFFFF"/>
        </a:solidFill>
        <a:ln w="6350">
          <a:noFill/>
          <a:prstDash val="solid"/>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FFFFF"/>
    </a:solidFill>
    <a:ln w="3175" cap="flat" cmpd="sng" algn="ctr">
      <a:solidFill>
        <a:srgbClr val="00B0F0"/>
      </a:solidFill>
      <a:prstDash val="solid"/>
      <a:round/>
    </a:ln>
    <a:effectLst/>
  </c:spPr>
  <c:txPr>
    <a:bodyPr/>
    <a:lstStyle/>
    <a:p>
      <a:pPr>
        <a:defRPr sz="800" baseline="0">
          <a:latin typeface="Arial"/>
          <a:ea typeface="Arial"/>
          <a:cs typeface="Aria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