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A3023" w14:textId="77777777" w:rsidR="00687254" w:rsidRDefault="00687254" w:rsidP="00687254">
      <w:pPr>
        <w:spacing w:after="0"/>
        <w:jc w:val="center"/>
        <w:rPr>
          <w:rFonts w:ascii="Times New Roman" w:hAnsi="Times New Roman" w:cs="Times New Roman"/>
          <w:b/>
          <w:sz w:val="24"/>
          <w:szCs w:val="24"/>
        </w:rPr>
      </w:pPr>
      <w:r>
        <w:rPr>
          <w:rFonts w:ascii="Times New Roman" w:hAnsi="Times New Roman" w:cs="Times New Roman"/>
          <w:b/>
          <w:sz w:val="24"/>
          <w:szCs w:val="24"/>
        </w:rPr>
        <w:t>Protecting Public Health and Preserving the Financial Viability of North Carolina’s Critical Health Care Facilities during Infectious Disease Outbreaks</w:t>
      </w:r>
    </w:p>
    <w:p w14:paraId="0BB583E9" w14:textId="77777777" w:rsidR="00687254" w:rsidRDefault="00687254" w:rsidP="00687254">
      <w:pPr>
        <w:spacing w:after="0"/>
        <w:jc w:val="center"/>
        <w:rPr>
          <w:rFonts w:ascii="Times New Roman" w:hAnsi="Times New Roman" w:cs="Times New Roman"/>
          <w:b/>
        </w:rPr>
      </w:pPr>
    </w:p>
    <w:p w14:paraId="33DB2F81" w14:textId="2358F58B" w:rsidR="00687254" w:rsidRDefault="00687254" w:rsidP="00687254">
      <w:pPr>
        <w:jc w:val="center"/>
        <w:rPr>
          <w:rFonts w:ascii="Times New Roman" w:hAnsi="Times New Roman" w:cs="Times New Roman"/>
          <w:i/>
          <w:iCs/>
          <w:vertAlign w:val="superscript"/>
        </w:rPr>
      </w:pPr>
      <w:r w:rsidRPr="007C5EC5">
        <w:rPr>
          <w:rFonts w:ascii="Times New Roman" w:hAnsi="Times New Roman" w:cs="Times New Roman"/>
          <w:i/>
          <w:iCs/>
        </w:rPr>
        <w:t>Harrison B. Zeff</w:t>
      </w:r>
      <w:r w:rsidR="00945B77">
        <w:rPr>
          <w:rFonts w:ascii="Times New Roman" w:hAnsi="Times New Roman" w:cs="Times New Roman"/>
          <w:i/>
          <w:iCs/>
        </w:rPr>
        <w:t>, PhD</w:t>
      </w:r>
      <w:r w:rsidRPr="007C5EC5">
        <w:rPr>
          <w:rStyle w:val="FootnoteReference"/>
          <w:rFonts w:ascii="Times New Roman" w:hAnsi="Times New Roman" w:cs="Times New Roman"/>
          <w:i/>
          <w:iCs/>
        </w:rPr>
        <w:footnoteReference w:id="1"/>
      </w:r>
      <w:r w:rsidRPr="007C5EC5">
        <w:rPr>
          <w:rStyle w:val="FootnoteReference"/>
          <w:rFonts w:ascii="Times New Roman" w:hAnsi="Times New Roman" w:cs="Times New Roman"/>
          <w:i/>
          <w:iCs/>
        </w:rPr>
        <w:footnoteReference w:id="2"/>
      </w:r>
      <w:r w:rsidR="00945B77">
        <w:rPr>
          <w:rFonts w:ascii="Times New Roman" w:hAnsi="Times New Roman" w:cs="Times New Roman"/>
          <w:i/>
          <w:iCs/>
        </w:rPr>
        <w:t>*</w:t>
      </w:r>
      <w:r w:rsidRPr="007C5EC5">
        <w:rPr>
          <w:rFonts w:ascii="Times New Roman" w:hAnsi="Times New Roman" w:cs="Times New Roman"/>
          <w:i/>
          <w:iCs/>
        </w:rPr>
        <w:t xml:space="preserve">, Nicholas </w:t>
      </w:r>
      <w:proofErr w:type="spellStart"/>
      <w:r w:rsidRPr="007C5EC5">
        <w:rPr>
          <w:rFonts w:ascii="Times New Roman" w:hAnsi="Times New Roman" w:cs="Times New Roman"/>
          <w:i/>
          <w:iCs/>
        </w:rPr>
        <w:t>DeFelice</w:t>
      </w:r>
      <w:proofErr w:type="spellEnd"/>
      <w:r w:rsidR="00945B77">
        <w:rPr>
          <w:rFonts w:ascii="Times New Roman" w:hAnsi="Times New Roman" w:cs="Times New Roman"/>
          <w:i/>
          <w:iCs/>
        </w:rPr>
        <w:t>, PhD</w:t>
      </w:r>
      <w:r w:rsidRPr="007C5EC5">
        <w:rPr>
          <w:rStyle w:val="FootnoteReference"/>
          <w:rFonts w:ascii="Times New Roman" w:hAnsi="Times New Roman" w:cs="Times New Roman"/>
          <w:i/>
          <w:iCs/>
        </w:rPr>
        <w:footnoteReference w:id="3"/>
      </w:r>
      <w:r w:rsidRPr="007C5EC5">
        <w:rPr>
          <w:rFonts w:ascii="Times New Roman" w:hAnsi="Times New Roman" w:cs="Times New Roman"/>
          <w:i/>
          <w:iCs/>
        </w:rPr>
        <w:t xml:space="preserve">, </w:t>
      </w:r>
      <w:proofErr w:type="spellStart"/>
      <w:r w:rsidRPr="007C5EC5">
        <w:rPr>
          <w:rFonts w:ascii="Times New Roman" w:hAnsi="Times New Roman" w:cs="Times New Roman"/>
          <w:i/>
          <w:iCs/>
        </w:rPr>
        <w:t>Yufei</w:t>
      </w:r>
      <w:proofErr w:type="spellEnd"/>
      <w:r w:rsidRPr="007C5EC5">
        <w:rPr>
          <w:rFonts w:ascii="Times New Roman" w:hAnsi="Times New Roman" w:cs="Times New Roman"/>
          <w:i/>
          <w:iCs/>
        </w:rPr>
        <w:t xml:space="preserve"> </w:t>
      </w:r>
      <w:proofErr w:type="spellStart"/>
      <w:r w:rsidRPr="007C5EC5">
        <w:rPr>
          <w:rFonts w:ascii="Times New Roman" w:hAnsi="Times New Roman" w:cs="Times New Roman"/>
          <w:i/>
          <w:iCs/>
        </w:rPr>
        <w:t>Su</w:t>
      </w:r>
      <w:proofErr w:type="spellEnd"/>
      <w:r w:rsidR="00945B77">
        <w:rPr>
          <w:rFonts w:ascii="Times New Roman" w:hAnsi="Times New Roman" w:cs="Times New Roman"/>
          <w:i/>
          <w:iCs/>
        </w:rPr>
        <w:t>, PhD</w:t>
      </w:r>
      <w:r w:rsidRPr="007C5EC5">
        <w:rPr>
          <w:rFonts w:ascii="Times New Roman" w:hAnsi="Times New Roman" w:cs="Times New Roman"/>
          <w:i/>
          <w:iCs/>
          <w:vertAlign w:val="superscript"/>
        </w:rPr>
        <w:t>12</w:t>
      </w:r>
      <w:r w:rsidRPr="007C5EC5">
        <w:rPr>
          <w:rFonts w:ascii="Times New Roman" w:hAnsi="Times New Roman" w:cs="Times New Roman"/>
          <w:i/>
          <w:iCs/>
        </w:rPr>
        <w:t>, Bethany Percha</w:t>
      </w:r>
      <w:r w:rsidR="00945B77">
        <w:rPr>
          <w:rFonts w:ascii="Times New Roman" w:hAnsi="Times New Roman" w:cs="Times New Roman"/>
          <w:i/>
          <w:iCs/>
        </w:rPr>
        <w:t>, PhD</w:t>
      </w:r>
      <w:r w:rsidRPr="007C5EC5">
        <w:rPr>
          <w:rFonts w:ascii="Times New Roman" w:hAnsi="Times New Roman" w:cs="Times New Roman"/>
          <w:i/>
          <w:iCs/>
          <w:vertAlign w:val="superscript"/>
        </w:rPr>
        <w:t>3</w:t>
      </w:r>
      <w:r w:rsidRPr="007C5EC5">
        <w:rPr>
          <w:rStyle w:val="FootnoteReference"/>
          <w:rFonts w:ascii="Times New Roman" w:hAnsi="Times New Roman" w:cs="Times New Roman"/>
          <w:i/>
          <w:iCs/>
        </w:rPr>
        <w:footnoteReference w:id="4"/>
      </w:r>
      <w:r w:rsidRPr="007C5EC5">
        <w:rPr>
          <w:rFonts w:ascii="Times New Roman" w:hAnsi="Times New Roman" w:cs="Times New Roman"/>
          <w:i/>
          <w:iCs/>
        </w:rPr>
        <w:t>, Stephen Teitelbaum</w:t>
      </w:r>
      <w:r w:rsidR="00945B77">
        <w:rPr>
          <w:rFonts w:ascii="Times New Roman" w:hAnsi="Times New Roman" w:cs="Times New Roman"/>
          <w:i/>
          <w:iCs/>
        </w:rPr>
        <w:t>, MD</w:t>
      </w:r>
      <w:r w:rsidRPr="007C5EC5">
        <w:rPr>
          <w:rStyle w:val="FootnoteReference"/>
          <w:rFonts w:ascii="Times New Roman" w:hAnsi="Times New Roman" w:cs="Times New Roman"/>
          <w:i/>
          <w:iCs/>
        </w:rPr>
        <w:footnoteReference w:id="5"/>
      </w:r>
      <w:r w:rsidRPr="007C5EC5">
        <w:rPr>
          <w:rFonts w:ascii="Times New Roman" w:hAnsi="Times New Roman" w:cs="Times New Roman"/>
          <w:i/>
          <w:iCs/>
        </w:rPr>
        <w:t xml:space="preserve">, </w:t>
      </w:r>
      <w:r w:rsidR="00AA21A4">
        <w:rPr>
          <w:rFonts w:ascii="Times New Roman" w:hAnsi="Times New Roman" w:cs="Times New Roman"/>
          <w:i/>
          <w:iCs/>
        </w:rPr>
        <w:t>Laura McGuinn</w:t>
      </w:r>
      <w:r w:rsidR="00AA21A4">
        <w:rPr>
          <w:rFonts w:ascii="Times New Roman" w:hAnsi="Times New Roman" w:cs="Times New Roman"/>
          <w:i/>
          <w:iCs/>
          <w:vertAlign w:val="superscript"/>
        </w:rPr>
        <w:t>3</w:t>
      </w:r>
      <w:r w:rsidR="00AA21A4">
        <w:rPr>
          <w:rFonts w:ascii="Times New Roman" w:hAnsi="Times New Roman" w:cs="Times New Roman"/>
          <w:i/>
          <w:iCs/>
        </w:rPr>
        <w:t xml:space="preserve">, </w:t>
      </w:r>
      <w:r w:rsidRPr="007C5EC5">
        <w:rPr>
          <w:rFonts w:ascii="Times New Roman" w:hAnsi="Times New Roman" w:cs="Times New Roman"/>
          <w:i/>
          <w:iCs/>
        </w:rPr>
        <w:t xml:space="preserve">and Gregory W. </w:t>
      </w:r>
      <w:proofErr w:type="spellStart"/>
      <w:r w:rsidRPr="007C5EC5">
        <w:rPr>
          <w:rFonts w:ascii="Times New Roman" w:hAnsi="Times New Roman" w:cs="Times New Roman"/>
          <w:i/>
          <w:iCs/>
        </w:rPr>
        <w:t>Characklis</w:t>
      </w:r>
      <w:proofErr w:type="spellEnd"/>
      <w:r w:rsidR="00945B77">
        <w:rPr>
          <w:rFonts w:ascii="Times New Roman" w:hAnsi="Times New Roman" w:cs="Times New Roman"/>
          <w:i/>
          <w:iCs/>
        </w:rPr>
        <w:t>, PhD</w:t>
      </w:r>
      <w:r w:rsidRPr="007C5EC5">
        <w:rPr>
          <w:rFonts w:ascii="Times New Roman" w:hAnsi="Times New Roman" w:cs="Times New Roman"/>
          <w:i/>
          <w:iCs/>
          <w:vertAlign w:val="superscript"/>
        </w:rPr>
        <w:t>12</w:t>
      </w:r>
    </w:p>
    <w:p w14:paraId="2B0653B3" w14:textId="575BAB2E" w:rsidR="00945B77" w:rsidRDefault="00945B77" w:rsidP="00945B77">
      <w:pPr>
        <w:rPr>
          <w:rStyle w:val="Hyperlink"/>
          <w:rFonts w:ascii="Times New Roman" w:hAnsi="Times New Roman" w:cs="Times New Roman"/>
          <w:sz w:val="20"/>
          <w:szCs w:val="20"/>
          <w:shd w:val="clear" w:color="auto" w:fill="FFFFFF"/>
        </w:rPr>
      </w:pPr>
      <w:r>
        <w:rPr>
          <w:rFonts w:ascii="Times New Roman" w:hAnsi="Times New Roman" w:cs="Times New Roman"/>
          <w:i/>
          <w:iCs/>
        </w:rPr>
        <w:t>*Corresponding Author: Harrison B. Zeff, 135 Dauer Dr, Chapel Hill, NC 27599, ORCID</w:t>
      </w:r>
      <w:r w:rsidRPr="00B10D31">
        <w:rPr>
          <w:rFonts w:ascii="Times New Roman" w:hAnsi="Times New Roman" w:cs="Times New Roman"/>
          <w:sz w:val="20"/>
          <w:szCs w:val="20"/>
        </w:rPr>
        <w:t>:</w:t>
      </w:r>
      <w:r w:rsidRPr="00B10D31">
        <w:rPr>
          <w:rFonts w:ascii="Times New Roman" w:hAnsi="Times New Roman" w:cs="Times New Roman"/>
          <w:sz w:val="20"/>
          <w:szCs w:val="20"/>
          <w:shd w:val="clear" w:color="auto" w:fill="FFFFFF"/>
        </w:rPr>
        <w:t xml:space="preserve"> </w:t>
      </w:r>
      <w:hyperlink r:id="rId8" w:history="1">
        <w:r w:rsidRPr="00B10D31">
          <w:rPr>
            <w:rStyle w:val="Hyperlink"/>
            <w:rFonts w:ascii="Times New Roman" w:hAnsi="Times New Roman" w:cs="Times New Roman"/>
            <w:sz w:val="20"/>
            <w:szCs w:val="20"/>
            <w:shd w:val="clear" w:color="auto" w:fill="FFFFFF"/>
          </w:rPr>
          <w:t>https://orcid.org/0000-0003-0006-789X</w:t>
        </w:r>
      </w:hyperlink>
      <w:r>
        <w:rPr>
          <w:rStyle w:val="Hyperlink"/>
          <w:rFonts w:ascii="Times New Roman" w:hAnsi="Times New Roman" w:cs="Times New Roman"/>
          <w:sz w:val="20"/>
          <w:szCs w:val="20"/>
          <w:shd w:val="clear" w:color="auto" w:fill="FFFFFF"/>
        </w:rPr>
        <w:t xml:space="preserve">, Email: </w:t>
      </w:r>
      <w:hyperlink r:id="rId9" w:history="1">
        <w:r w:rsidRPr="006D1A71">
          <w:rPr>
            <w:rStyle w:val="Hyperlink"/>
            <w:rFonts w:ascii="Times New Roman" w:hAnsi="Times New Roman" w:cs="Times New Roman"/>
            <w:sz w:val="20"/>
            <w:szCs w:val="20"/>
            <w:shd w:val="clear" w:color="auto" w:fill="FFFFFF"/>
          </w:rPr>
          <w:t>zeff@live.unc.edu</w:t>
        </w:r>
      </w:hyperlink>
      <w:r>
        <w:rPr>
          <w:rStyle w:val="Hyperlink"/>
          <w:rFonts w:ascii="Times New Roman" w:hAnsi="Times New Roman" w:cs="Times New Roman"/>
          <w:sz w:val="20"/>
          <w:szCs w:val="20"/>
          <w:shd w:val="clear" w:color="auto" w:fill="FFFFFF"/>
        </w:rPr>
        <w:t>, Phone (01-717-856-2464)</w:t>
      </w:r>
    </w:p>
    <w:p w14:paraId="0011F526" w14:textId="77777777" w:rsidR="00687254" w:rsidRDefault="00687254" w:rsidP="00687254">
      <w:pPr>
        <w:tabs>
          <w:tab w:val="left" w:pos="1264"/>
        </w:tabs>
        <w:spacing w:after="0"/>
        <w:rPr>
          <w:rFonts w:ascii="Times New Roman" w:hAnsi="Times New Roman" w:cs="Times New Roman"/>
        </w:rPr>
      </w:pPr>
      <w:bookmarkStart w:id="0" w:name="_GoBack"/>
      <w:bookmarkEnd w:id="0"/>
    </w:p>
    <w:p w14:paraId="4BF669CD" w14:textId="77777777" w:rsidR="00687254" w:rsidRDefault="00687254" w:rsidP="00687254">
      <w:pPr>
        <w:rPr>
          <w:rFonts w:ascii="Times New Roman" w:hAnsi="Times New Roman" w:cs="Times New Roman"/>
          <w:b/>
        </w:rPr>
      </w:pPr>
    </w:p>
    <w:p w14:paraId="4745C3C0" w14:textId="77777777" w:rsidR="00687254" w:rsidRDefault="00687254" w:rsidP="00687254">
      <w:pPr>
        <w:rPr>
          <w:rFonts w:ascii="Times New Roman" w:hAnsi="Times New Roman" w:cs="Times New Roman"/>
          <w:b/>
        </w:rPr>
      </w:pPr>
    </w:p>
    <w:p w14:paraId="5A7381E7" w14:textId="77777777" w:rsidR="00687254" w:rsidRDefault="00687254" w:rsidP="00687254">
      <w:pPr>
        <w:rPr>
          <w:rFonts w:ascii="Times New Roman" w:hAnsi="Times New Roman" w:cs="Times New Roman"/>
          <w:b/>
        </w:rPr>
      </w:pPr>
    </w:p>
    <w:p w14:paraId="369D84C1" w14:textId="77777777" w:rsidR="00945B77" w:rsidRDefault="00945B77">
      <w:pPr>
        <w:rPr>
          <w:rFonts w:ascii="Times New Roman" w:hAnsi="Times New Roman" w:cs="Times New Roman"/>
          <w:b/>
        </w:rPr>
      </w:pPr>
      <w:r>
        <w:rPr>
          <w:rFonts w:ascii="Times New Roman" w:hAnsi="Times New Roman" w:cs="Times New Roman"/>
          <w:b/>
        </w:rPr>
        <w:br w:type="page"/>
      </w:r>
    </w:p>
    <w:p w14:paraId="11F6C375" w14:textId="77777777" w:rsidR="00687254" w:rsidRDefault="00687254" w:rsidP="00687254">
      <w:pPr>
        <w:jc w:val="center"/>
        <w:rPr>
          <w:rFonts w:ascii="Times New Roman" w:hAnsi="Times New Roman" w:cs="Times New Roman"/>
          <w:b/>
        </w:rPr>
      </w:pPr>
    </w:p>
    <w:p w14:paraId="197FCEDF" w14:textId="77777777" w:rsidR="00B83C69" w:rsidRPr="003D13C3" w:rsidRDefault="00B83C69" w:rsidP="00B83C69">
      <w:pPr>
        <w:spacing w:after="0" w:line="360" w:lineRule="auto"/>
        <w:rPr>
          <w:rFonts w:ascii="Times New Roman" w:hAnsi="Times New Roman" w:cs="Times New Roman"/>
        </w:rPr>
      </w:pPr>
      <w:bookmarkStart w:id="1" w:name="_Hlk73648907"/>
      <w:r w:rsidRPr="003D13C3">
        <w:rPr>
          <w:rFonts w:ascii="Times New Roman" w:hAnsi="Times New Roman" w:cs="Times New Roman"/>
          <w:b/>
        </w:rPr>
        <w:t>Abstract</w:t>
      </w:r>
    </w:p>
    <w:p w14:paraId="572FF157" w14:textId="0DB3DEEC" w:rsidR="00B83C69" w:rsidRPr="003D13C3" w:rsidRDefault="00B83C69" w:rsidP="00B83C69">
      <w:pPr>
        <w:spacing w:line="360" w:lineRule="auto"/>
        <w:ind w:firstLine="360"/>
        <w:rPr>
          <w:rFonts w:ascii="Times New Roman" w:hAnsi="Times New Roman" w:cs="Times New Roman"/>
        </w:rPr>
      </w:pPr>
      <w:r w:rsidRPr="003D13C3">
        <w:rPr>
          <w:rFonts w:ascii="Times New Roman" w:hAnsi="Times New Roman" w:cs="Times New Roman"/>
        </w:rPr>
        <w:t xml:space="preserve">While hospitals’ primary emphasis </w:t>
      </w:r>
      <w:r w:rsidR="002F7E5B">
        <w:rPr>
          <w:rFonts w:ascii="Times New Roman" w:hAnsi="Times New Roman" w:cs="Times New Roman"/>
        </w:rPr>
        <w:t>during the COVID-19 pandemic has been</w:t>
      </w:r>
      <w:r w:rsidRPr="003D13C3">
        <w:rPr>
          <w:rFonts w:ascii="Times New Roman" w:hAnsi="Times New Roman" w:cs="Times New Roman"/>
        </w:rPr>
        <w:t xml:space="preserve"> on ensuring sufficient health-related resource capacity (e.g., ICU beds, ventilators) to serve </w:t>
      </w:r>
      <w:r w:rsidR="00E65FA7">
        <w:rPr>
          <w:rFonts w:ascii="Times New Roman" w:hAnsi="Times New Roman" w:cs="Times New Roman"/>
        </w:rPr>
        <w:t xml:space="preserve">admitted </w:t>
      </w:r>
      <w:r w:rsidRPr="003D13C3">
        <w:rPr>
          <w:rFonts w:ascii="Times New Roman" w:hAnsi="Times New Roman" w:cs="Times New Roman"/>
        </w:rPr>
        <w:t xml:space="preserve">patients, the impacts of the pandemic on the financial viability of hospitals has also become a critical concern. </w:t>
      </w:r>
      <w:r w:rsidR="00E65FA7">
        <w:rPr>
          <w:rFonts w:ascii="Times New Roman" w:hAnsi="Times New Roman" w:cs="Times New Roman"/>
        </w:rPr>
        <w:t>D</w:t>
      </w:r>
      <w:r w:rsidRPr="003D13C3">
        <w:rPr>
          <w:rFonts w:ascii="Times New Roman" w:hAnsi="Times New Roman" w:cs="Times New Roman"/>
        </w:rPr>
        <w:t>ata from the period March 2020-Janaury 2021 suggest that the halt to elective and non-emergency inpatient procedures, combined with a reduction in emergency room procedures</w:t>
      </w:r>
      <w:r w:rsidR="00E65FA7">
        <w:rPr>
          <w:rFonts w:ascii="Times New Roman" w:hAnsi="Times New Roman" w:cs="Times New Roman"/>
        </w:rPr>
        <w:t>,</w:t>
      </w:r>
      <w:r w:rsidRPr="003D13C3">
        <w:rPr>
          <w:rFonts w:ascii="Times New Roman" w:hAnsi="Times New Roman" w:cs="Times New Roman"/>
        </w:rPr>
        <w:t xml:space="preserve"> led to losses </w:t>
      </w:r>
      <w:r w:rsidR="00E65FA7">
        <w:rPr>
          <w:rFonts w:ascii="Times New Roman" w:hAnsi="Times New Roman" w:cs="Times New Roman"/>
        </w:rPr>
        <w:t>equal to</w:t>
      </w:r>
      <w:r w:rsidRPr="003D13C3">
        <w:rPr>
          <w:rFonts w:ascii="Times New Roman" w:hAnsi="Times New Roman" w:cs="Times New Roman"/>
        </w:rPr>
        <w:t xml:space="preserve"> 6.5% of revenue from inpatient procedures, or about $825 millio</w:t>
      </w:r>
      <w:r>
        <w:rPr>
          <w:rFonts w:ascii="Times New Roman" w:hAnsi="Times New Roman" w:cs="Times New Roman"/>
        </w:rPr>
        <w:t>n</w:t>
      </w:r>
      <w:r w:rsidRPr="003D13C3">
        <w:rPr>
          <w:rFonts w:ascii="Times New Roman" w:hAnsi="Times New Roman" w:cs="Times New Roman"/>
        </w:rPr>
        <w:t xml:space="preserve">. </w:t>
      </w:r>
      <w:r w:rsidR="00E65FA7">
        <w:rPr>
          <w:rFonts w:ascii="Times New Roman" w:hAnsi="Times New Roman" w:cs="Times New Roman"/>
        </w:rPr>
        <w:t>This</w:t>
      </w:r>
      <w:r w:rsidRPr="003D13C3">
        <w:rPr>
          <w:rFonts w:ascii="Times New Roman" w:hAnsi="Times New Roman" w:cs="Times New Roman"/>
        </w:rPr>
        <w:t xml:space="preserve"> study finds that societal measures to reduce the community transmission rates have a larger impact on available healthcare capacity and hospital financial losses than hospital-level decisions. This study illustrates the tradeoffs between hospital capacity, quality of care, and financial risk faced by health care facilities throughout the U.S. as a result of COVID-19, providing potential insights for many hospitals seeking to navigate these uncertain scenarios through adaptive decision-making.</w:t>
      </w:r>
    </w:p>
    <w:p w14:paraId="08ED1040" w14:textId="77777777" w:rsidR="002B7590" w:rsidRPr="007C5EC5" w:rsidRDefault="002B7590" w:rsidP="006F1FEE">
      <w:pPr>
        <w:spacing w:after="0" w:line="360" w:lineRule="auto"/>
        <w:rPr>
          <w:rFonts w:ascii="Times New Roman" w:hAnsi="Times New Roman" w:cs="Times New Roman"/>
        </w:rPr>
      </w:pPr>
    </w:p>
    <w:bookmarkEnd w:id="1"/>
    <w:p w14:paraId="3FF22FCE" w14:textId="52C8351E" w:rsidR="00AA0125" w:rsidRPr="007C5EC5" w:rsidRDefault="00AA0125" w:rsidP="00296B35">
      <w:pPr>
        <w:spacing w:after="0" w:line="360" w:lineRule="auto"/>
        <w:rPr>
          <w:rFonts w:ascii="Times New Roman" w:hAnsi="Times New Roman" w:cs="Times New Roman"/>
        </w:rPr>
      </w:pPr>
      <w:r w:rsidRPr="007C5EC5">
        <w:rPr>
          <w:rFonts w:ascii="Times New Roman" w:hAnsi="Times New Roman" w:cs="Times New Roman"/>
          <w:b/>
        </w:rPr>
        <w:t>Introduction</w:t>
      </w:r>
    </w:p>
    <w:p w14:paraId="13188F57" w14:textId="57032824" w:rsidR="0027157D" w:rsidRPr="007C5EC5" w:rsidRDefault="0027157D" w:rsidP="00296B35">
      <w:pPr>
        <w:spacing w:after="0" w:line="360" w:lineRule="auto"/>
        <w:ind w:firstLine="360"/>
        <w:rPr>
          <w:rFonts w:ascii="Times New Roman" w:hAnsi="Times New Roman" w:cs="Times New Roman"/>
        </w:rPr>
      </w:pPr>
      <w:r w:rsidRPr="007C5EC5">
        <w:rPr>
          <w:rFonts w:ascii="Times New Roman" w:hAnsi="Times New Roman" w:cs="Times New Roman"/>
        </w:rPr>
        <w:t xml:space="preserve">Hospitals represent a critical line of defense for reducing the impacts of COVID-19, which has killed more than </w:t>
      </w:r>
      <w:r w:rsidR="00013F0D">
        <w:rPr>
          <w:rFonts w:ascii="Times New Roman" w:hAnsi="Times New Roman" w:cs="Times New Roman"/>
        </w:rPr>
        <w:t>900</w:t>
      </w:r>
      <w:r w:rsidRPr="007C5EC5">
        <w:rPr>
          <w:rFonts w:ascii="Times New Roman" w:hAnsi="Times New Roman" w:cs="Times New Roman"/>
        </w:rPr>
        <w:t xml:space="preserve">,000 Americans as of </w:t>
      </w:r>
      <w:r w:rsidR="00013F0D">
        <w:rPr>
          <w:rFonts w:ascii="Times New Roman" w:hAnsi="Times New Roman" w:cs="Times New Roman"/>
        </w:rPr>
        <w:t>October</w:t>
      </w:r>
      <w:r w:rsidR="00013F0D" w:rsidRPr="007C5EC5">
        <w:rPr>
          <w:rFonts w:ascii="Times New Roman" w:hAnsi="Times New Roman" w:cs="Times New Roman"/>
        </w:rPr>
        <w:t xml:space="preserve"> </w:t>
      </w:r>
      <w:r w:rsidR="00013F0D">
        <w:rPr>
          <w:rFonts w:ascii="Times New Roman" w:hAnsi="Times New Roman" w:cs="Times New Roman"/>
        </w:rPr>
        <w:t>2</w:t>
      </w:r>
      <w:r w:rsidR="00013F0D" w:rsidRPr="00013F0D">
        <w:rPr>
          <w:rFonts w:ascii="Times New Roman" w:hAnsi="Times New Roman" w:cs="Times New Roman"/>
          <w:vertAlign w:val="superscript"/>
        </w:rPr>
        <w:t>nd</w:t>
      </w:r>
      <w:r w:rsidR="00EB25EF" w:rsidRPr="007C5EC5">
        <w:rPr>
          <w:rFonts w:ascii="Times New Roman" w:hAnsi="Times New Roman" w:cs="Times New Roman"/>
        </w:rPr>
        <w:t xml:space="preserve">, </w:t>
      </w:r>
      <w:r w:rsidR="0048212D" w:rsidRPr="007C5EC5">
        <w:rPr>
          <w:rFonts w:ascii="Times New Roman" w:hAnsi="Times New Roman" w:cs="Times New Roman"/>
        </w:rPr>
        <w:t xml:space="preserve">2021 </w:t>
      </w:r>
      <w:r w:rsidRPr="007C5EC5">
        <w:rPr>
          <w:rFonts w:ascii="Times New Roman" w:hAnsi="Times New Roman" w:cs="Times New Roman"/>
        </w:rPr>
        <w:t>(</w:t>
      </w:r>
      <w:r w:rsidR="00B710B3" w:rsidRPr="007C5EC5">
        <w:rPr>
          <w:rFonts w:ascii="Times New Roman" w:hAnsi="Times New Roman" w:cs="Times New Roman"/>
        </w:rPr>
        <w:t>CDC, 2021</w:t>
      </w:r>
      <w:r w:rsidRPr="007C5EC5">
        <w:rPr>
          <w:rFonts w:ascii="Times New Roman" w:hAnsi="Times New Roman" w:cs="Times New Roman"/>
        </w:rPr>
        <w:t>). While the primary emphasis has been on ensuring sufficient health-related resource capacity (e.g., ICU beds, ventilators)</w:t>
      </w:r>
      <w:r w:rsidR="009E0F22" w:rsidRPr="007C5EC5">
        <w:rPr>
          <w:rFonts w:ascii="Times New Roman" w:hAnsi="Times New Roman" w:cs="Times New Roman"/>
        </w:rPr>
        <w:t xml:space="preserve"> to manage new cases</w:t>
      </w:r>
      <w:r w:rsidRPr="007C5EC5">
        <w:rPr>
          <w:rFonts w:ascii="Times New Roman" w:hAnsi="Times New Roman" w:cs="Times New Roman"/>
        </w:rPr>
        <w:t xml:space="preserve">, the impacts of the pandemic on the financial viability of hospitals and other primary care facilities </w:t>
      </w:r>
      <w:r w:rsidR="00AE7670" w:rsidRPr="007C5EC5">
        <w:rPr>
          <w:rFonts w:ascii="Times New Roman" w:hAnsi="Times New Roman" w:cs="Times New Roman"/>
        </w:rPr>
        <w:t>present significant challenges that have</w:t>
      </w:r>
      <w:r w:rsidR="0048212D" w:rsidRPr="007C5EC5">
        <w:rPr>
          <w:rFonts w:ascii="Times New Roman" w:hAnsi="Times New Roman" w:cs="Times New Roman"/>
        </w:rPr>
        <w:t xml:space="preserve"> received less attention</w:t>
      </w:r>
      <w:r w:rsidRPr="007C5EC5">
        <w:rPr>
          <w:rFonts w:ascii="Times New Roman" w:hAnsi="Times New Roman" w:cs="Times New Roman"/>
        </w:rPr>
        <w:t xml:space="preserve">.  </w:t>
      </w:r>
    </w:p>
    <w:p w14:paraId="732475EA" w14:textId="5FFAE579" w:rsidR="00C34358" w:rsidRPr="007C5EC5" w:rsidRDefault="0027157D" w:rsidP="00296B35">
      <w:pPr>
        <w:spacing w:after="0" w:line="360" w:lineRule="auto"/>
        <w:ind w:firstLine="360"/>
        <w:rPr>
          <w:rFonts w:ascii="Times New Roman" w:hAnsi="Times New Roman" w:cs="Times New Roman"/>
        </w:rPr>
      </w:pPr>
      <w:r w:rsidRPr="007C5EC5">
        <w:rPr>
          <w:rFonts w:ascii="Times New Roman" w:hAnsi="Times New Roman" w:cs="Times New Roman"/>
        </w:rPr>
        <w:t xml:space="preserve">As the number of COVID-19 cases surged in the spring of 2020, hospitals </w:t>
      </w:r>
      <w:r w:rsidR="00B10BA8" w:rsidRPr="007C5EC5">
        <w:rPr>
          <w:rFonts w:ascii="Times New Roman" w:hAnsi="Times New Roman" w:cs="Times New Roman"/>
        </w:rPr>
        <w:t>made</w:t>
      </w:r>
      <w:r w:rsidRPr="007C5EC5">
        <w:rPr>
          <w:rFonts w:ascii="Times New Roman" w:hAnsi="Times New Roman" w:cs="Times New Roman"/>
        </w:rPr>
        <w:t xml:space="preserve"> operational decisions </w:t>
      </w:r>
      <w:r w:rsidR="00B10BA8" w:rsidRPr="007C5EC5">
        <w:rPr>
          <w:rFonts w:ascii="Times New Roman" w:hAnsi="Times New Roman" w:cs="Times New Roman"/>
        </w:rPr>
        <w:t>with the intent of</w:t>
      </w:r>
      <w:r w:rsidRPr="007C5EC5">
        <w:rPr>
          <w:rFonts w:ascii="Times New Roman" w:hAnsi="Times New Roman" w:cs="Times New Roman"/>
        </w:rPr>
        <w:t xml:space="preserve"> ensur</w:t>
      </w:r>
      <w:r w:rsidR="00B10BA8" w:rsidRPr="007C5EC5">
        <w:rPr>
          <w:rFonts w:ascii="Times New Roman" w:hAnsi="Times New Roman" w:cs="Times New Roman"/>
        </w:rPr>
        <w:t>ing</w:t>
      </w:r>
      <w:r w:rsidRPr="007C5EC5">
        <w:rPr>
          <w:rFonts w:ascii="Times New Roman" w:hAnsi="Times New Roman" w:cs="Times New Roman"/>
        </w:rPr>
        <w:t xml:space="preserve"> enough available capacity to accommodate a potentially rapid influx of COVID-19 patients</w:t>
      </w:r>
      <w:r w:rsidR="009E0F22" w:rsidRPr="007C5EC5">
        <w:rPr>
          <w:rFonts w:ascii="Times New Roman" w:hAnsi="Times New Roman" w:cs="Times New Roman"/>
        </w:rPr>
        <w:t>. O</w:t>
      </w:r>
      <w:r w:rsidRPr="007C5EC5">
        <w:rPr>
          <w:rFonts w:ascii="Times New Roman" w:hAnsi="Times New Roman" w:cs="Times New Roman"/>
        </w:rPr>
        <w:t xml:space="preserve">ne </w:t>
      </w:r>
      <w:r w:rsidR="00B10BA8" w:rsidRPr="007C5EC5">
        <w:rPr>
          <w:rFonts w:ascii="Times New Roman" w:hAnsi="Times New Roman" w:cs="Times New Roman"/>
        </w:rPr>
        <w:t xml:space="preserve">common </w:t>
      </w:r>
      <w:r w:rsidRPr="007C5EC5">
        <w:rPr>
          <w:rFonts w:ascii="Times New Roman" w:hAnsi="Times New Roman" w:cs="Times New Roman"/>
        </w:rPr>
        <w:t xml:space="preserve">approach to doing this was reducing or eliminating elective </w:t>
      </w:r>
      <w:r w:rsidR="009E0F22" w:rsidRPr="007C5EC5">
        <w:rPr>
          <w:rFonts w:ascii="Times New Roman" w:hAnsi="Times New Roman" w:cs="Times New Roman"/>
        </w:rPr>
        <w:t>and/</w:t>
      </w:r>
      <w:r w:rsidRPr="007C5EC5">
        <w:rPr>
          <w:rFonts w:ascii="Times New Roman" w:hAnsi="Times New Roman" w:cs="Times New Roman"/>
        </w:rPr>
        <w:t>or non-e</w:t>
      </w:r>
      <w:r w:rsidR="0006147B" w:rsidRPr="007C5EC5">
        <w:rPr>
          <w:rFonts w:ascii="Times New Roman" w:hAnsi="Times New Roman" w:cs="Times New Roman"/>
        </w:rPr>
        <w:t>ssential</w:t>
      </w:r>
      <w:r w:rsidRPr="007C5EC5">
        <w:rPr>
          <w:rFonts w:ascii="Times New Roman" w:hAnsi="Times New Roman" w:cs="Times New Roman"/>
        </w:rPr>
        <w:t xml:space="preserve"> procedures, including many orthopedic procedures, all plastic surgeries, some vascular surgeries, and others (American College of Surgeons, 2020). </w:t>
      </w:r>
      <w:r w:rsidR="009E0F22" w:rsidRPr="007C5EC5">
        <w:rPr>
          <w:rFonts w:ascii="Times New Roman" w:hAnsi="Times New Roman" w:cs="Times New Roman"/>
        </w:rPr>
        <w:t>The</w:t>
      </w:r>
      <w:r w:rsidRPr="007C5EC5">
        <w:rPr>
          <w:rFonts w:ascii="Times New Roman" w:hAnsi="Times New Roman" w:cs="Times New Roman"/>
        </w:rPr>
        <w:t xml:space="preserve"> North Carolina Department of Health and Human Services (NCDHHS)</w:t>
      </w:r>
      <w:r w:rsidR="00B10BA8" w:rsidRPr="007C5EC5">
        <w:rPr>
          <w:rFonts w:ascii="Times New Roman" w:hAnsi="Times New Roman" w:cs="Times New Roman"/>
        </w:rPr>
        <w:t>, for example,</w:t>
      </w:r>
      <w:r w:rsidRPr="007C5EC5">
        <w:rPr>
          <w:rFonts w:ascii="Times New Roman" w:hAnsi="Times New Roman" w:cs="Times New Roman"/>
        </w:rPr>
        <w:t xml:space="preserve"> </w:t>
      </w:r>
      <w:r w:rsidR="009E0F22" w:rsidRPr="007C5EC5">
        <w:rPr>
          <w:rFonts w:ascii="Times New Roman" w:hAnsi="Times New Roman" w:cs="Times New Roman"/>
        </w:rPr>
        <w:t xml:space="preserve">decided to </w:t>
      </w:r>
      <w:r w:rsidR="00C34358" w:rsidRPr="007C5EC5">
        <w:rPr>
          <w:rFonts w:ascii="Times New Roman" w:hAnsi="Times New Roman" w:cs="Times New Roman"/>
        </w:rPr>
        <w:t>cancel or postpone</w:t>
      </w:r>
      <w:r w:rsidRPr="007C5EC5">
        <w:rPr>
          <w:rFonts w:ascii="Times New Roman" w:hAnsi="Times New Roman" w:cs="Times New Roman"/>
        </w:rPr>
        <w:t xml:space="preserve"> </w:t>
      </w:r>
      <w:r w:rsidR="00C34358" w:rsidRPr="007C5EC5">
        <w:rPr>
          <w:rFonts w:ascii="Times New Roman" w:hAnsi="Times New Roman" w:cs="Times New Roman"/>
        </w:rPr>
        <w:t>all such</w:t>
      </w:r>
      <w:r w:rsidRPr="007C5EC5">
        <w:rPr>
          <w:rFonts w:ascii="Times New Roman" w:hAnsi="Times New Roman" w:cs="Times New Roman"/>
        </w:rPr>
        <w:t xml:space="preserve"> procedures in North Carolina hospitals from March 20</w:t>
      </w:r>
      <w:r w:rsidRPr="007C5EC5">
        <w:rPr>
          <w:rFonts w:ascii="Times New Roman" w:hAnsi="Times New Roman" w:cs="Times New Roman"/>
          <w:vertAlign w:val="superscript"/>
        </w:rPr>
        <w:t>th</w:t>
      </w:r>
      <w:r w:rsidRPr="007C5EC5">
        <w:rPr>
          <w:rFonts w:ascii="Times New Roman" w:hAnsi="Times New Roman" w:cs="Times New Roman"/>
        </w:rPr>
        <w:t xml:space="preserve"> – May 1</w:t>
      </w:r>
      <w:r w:rsidRPr="007C5EC5">
        <w:rPr>
          <w:rFonts w:ascii="Times New Roman" w:hAnsi="Times New Roman" w:cs="Times New Roman"/>
          <w:vertAlign w:val="superscript"/>
        </w:rPr>
        <w:t>st</w:t>
      </w:r>
      <w:r w:rsidRPr="007C5EC5">
        <w:rPr>
          <w:rFonts w:ascii="Times New Roman" w:hAnsi="Times New Roman" w:cs="Times New Roman"/>
        </w:rPr>
        <w:t xml:space="preserve">, 2020 (Cohen, 2020).  </w:t>
      </w:r>
    </w:p>
    <w:p w14:paraId="303FAB70" w14:textId="023E4348" w:rsidR="0027157D" w:rsidRPr="007C5EC5" w:rsidRDefault="001E43C7" w:rsidP="00283836">
      <w:pPr>
        <w:spacing w:after="0" w:line="360" w:lineRule="auto"/>
        <w:ind w:firstLine="360"/>
        <w:rPr>
          <w:rFonts w:ascii="Times New Roman" w:hAnsi="Times New Roman" w:cs="Times New Roman"/>
        </w:rPr>
      </w:pPr>
      <w:r w:rsidRPr="007C5EC5">
        <w:rPr>
          <w:rFonts w:ascii="Times New Roman" w:hAnsi="Times New Roman" w:cs="Times New Roman"/>
        </w:rPr>
        <w:t>I</w:t>
      </w:r>
      <w:r w:rsidR="0027157D" w:rsidRPr="007C5EC5">
        <w:rPr>
          <w:rFonts w:ascii="Times New Roman" w:hAnsi="Times New Roman" w:cs="Times New Roman"/>
        </w:rPr>
        <w:t xml:space="preserve">n </w:t>
      </w:r>
      <w:r w:rsidR="00C34358" w:rsidRPr="007C5EC5">
        <w:rPr>
          <w:rFonts w:ascii="Times New Roman" w:hAnsi="Times New Roman" w:cs="Times New Roman"/>
        </w:rPr>
        <w:t xml:space="preserve">many parts of the U.S., including </w:t>
      </w:r>
      <w:r w:rsidR="0027157D" w:rsidRPr="007C5EC5">
        <w:rPr>
          <w:rFonts w:ascii="Times New Roman" w:hAnsi="Times New Roman" w:cs="Times New Roman"/>
        </w:rPr>
        <w:t>North Carolina</w:t>
      </w:r>
      <w:r w:rsidRPr="007C5EC5">
        <w:rPr>
          <w:rFonts w:ascii="Times New Roman" w:hAnsi="Times New Roman" w:cs="Times New Roman"/>
        </w:rPr>
        <w:t>, however,</w:t>
      </w:r>
      <w:r w:rsidR="0027157D" w:rsidRPr="007C5EC5">
        <w:rPr>
          <w:rFonts w:ascii="Times New Roman" w:hAnsi="Times New Roman" w:cs="Times New Roman"/>
        </w:rPr>
        <w:t xml:space="preserve"> </w:t>
      </w:r>
      <w:r w:rsidR="00B10BA8" w:rsidRPr="007C5EC5">
        <w:rPr>
          <w:rFonts w:ascii="Times New Roman" w:hAnsi="Times New Roman" w:cs="Times New Roman"/>
        </w:rPr>
        <w:t xml:space="preserve">mask mandates, </w:t>
      </w:r>
      <w:r w:rsidR="0027157D" w:rsidRPr="007C5EC5">
        <w:rPr>
          <w:rFonts w:ascii="Times New Roman" w:hAnsi="Times New Roman" w:cs="Times New Roman"/>
        </w:rPr>
        <w:t xml:space="preserve">stay-at-home </w:t>
      </w:r>
      <w:r w:rsidR="00B10BA8" w:rsidRPr="007C5EC5">
        <w:rPr>
          <w:rFonts w:ascii="Times New Roman" w:hAnsi="Times New Roman" w:cs="Times New Roman"/>
        </w:rPr>
        <w:t xml:space="preserve">orders, </w:t>
      </w:r>
      <w:r w:rsidR="0027157D" w:rsidRPr="007C5EC5">
        <w:rPr>
          <w:rFonts w:ascii="Times New Roman" w:hAnsi="Times New Roman" w:cs="Times New Roman"/>
        </w:rPr>
        <w:t>and other social distancing measures</w:t>
      </w:r>
      <w:r w:rsidR="00B10BA8" w:rsidRPr="007C5EC5">
        <w:rPr>
          <w:rFonts w:ascii="Times New Roman" w:hAnsi="Times New Roman" w:cs="Times New Roman"/>
        </w:rPr>
        <w:t xml:space="preserve"> enacted</w:t>
      </w:r>
      <w:r w:rsidR="0027157D" w:rsidRPr="007C5EC5">
        <w:rPr>
          <w:rFonts w:ascii="Times New Roman" w:hAnsi="Times New Roman" w:cs="Times New Roman"/>
        </w:rPr>
        <w:t xml:space="preserve"> </w:t>
      </w:r>
      <w:r w:rsidR="004539A0" w:rsidRPr="007C5EC5">
        <w:rPr>
          <w:rFonts w:ascii="Times New Roman" w:hAnsi="Times New Roman" w:cs="Times New Roman"/>
        </w:rPr>
        <w:t xml:space="preserve">in spring 2020 </w:t>
      </w:r>
      <w:r w:rsidR="000233DE" w:rsidRPr="007C5EC5">
        <w:rPr>
          <w:rFonts w:ascii="Times New Roman" w:hAnsi="Times New Roman" w:cs="Times New Roman"/>
        </w:rPr>
        <w:t>reduced</w:t>
      </w:r>
      <w:r w:rsidR="004539A0" w:rsidRPr="007C5EC5">
        <w:rPr>
          <w:rFonts w:ascii="Times New Roman" w:hAnsi="Times New Roman" w:cs="Times New Roman"/>
        </w:rPr>
        <w:t xml:space="preserve"> COVID-19 hospitalizations below worst-case projections</w:t>
      </w:r>
      <w:r w:rsidR="00B10BA8" w:rsidRPr="007C5EC5">
        <w:rPr>
          <w:rFonts w:ascii="Times New Roman" w:hAnsi="Times New Roman" w:cs="Times New Roman"/>
        </w:rPr>
        <w:t xml:space="preserve">.  As a result, the surge of COVID patients was less than expected and this, combined with the postponement of elective procedures, led </w:t>
      </w:r>
      <w:r w:rsidR="000233DE" w:rsidRPr="007C5EC5">
        <w:rPr>
          <w:rFonts w:ascii="Times New Roman" w:hAnsi="Times New Roman" w:cs="Times New Roman"/>
        </w:rPr>
        <w:t>to large quantities of unused</w:t>
      </w:r>
      <w:r w:rsidR="00497784" w:rsidRPr="007C5EC5">
        <w:rPr>
          <w:rFonts w:ascii="Times New Roman" w:hAnsi="Times New Roman" w:cs="Times New Roman"/>
        </w:rPr>
        <w:t xml:space="preserve"> </w:t>
      </w:r>
      <w:r w:rsidR="0027157D" w:rsidRPr="007C5EC5">
        <w:rPr>
          <w:rFonts w:ascii="Times New Roman" w:hAnsi="Times New Roman" w:cs="Times New Roman"/>
        </w:rPr>
        <w:t>hospital capacity</w:t>
      </w:r>
      <w:r w:rsidR="005D77C0" w:rsidRPr="007C5EC5">
        <w:rPr>
          <w:rFonts w:ascii="Times New Roman" w:hAnsi="Times New Roman" w:cs="Times New Roman"/>
        </w:rPr>
        <w:t xml:space="preserve"> </w:t>
      </w:r>
      <w:r w:rsidR="00C34358" w:rsidRPr="007C5EC5">
        <w:rPr>
          <w:rFonts w:ascii="Times New Roman" w:hAnsi="Times New Roman" w:cs="Times New Roman"/>
        </w:rPr>
        <w:t>which in turn created</w:t>
      </w:r>
      <w:r w:rsidR="0027157D" w:rsidRPr="007C5EC5">
        <w:rPr>
          <w:rFonts w:ascii="Times New Roman" w:hAnsi="Times New Roman" w:cs="Times New Roman"/>
        </w:rPr>
        <w:t xml:space="preserve"> substantial financial shortfalls. </w:t>
      </w:r>
      <w:r w:rsidR="005D77C0" w:rsidRPr="007C5EC5">
        <w:rPr>
          <w:rFonts w:ascii="Times New Roman" w:hAnsi="Times New Roman" w:cs="Times New Roman"/>
        </w:rPr>
        <w:t>By</w:t>
      </w:r>
      <w:r w:rsidR="0027157D" w:rsidRPr="007C5EC5">
        <w:rPr>
          <w:rFonts w:ascii="Times New Roman" w:hAnsi="Times New Roman" w:cs="Times New Roman"/>
        </w:rPr>
        <w:t xml:space="preserve"> April 2020, the North Carolina Hospital Association estimated that </w:t>
      </w:r>
      <w:r w:rsidR="00022443" w:rsidRPr="007C5EC5">
        <w:rPr>
          <w:rFonts w:ascii="Times New Roman" w:hAnsi="Times New Roman" w:cs="Times New Roman"/>
        </w:rPr>
        <w:t xml:space="preserve">the state’s </w:t>
      </w:r>
      <w:r w:rsidR="0027157D" w:rsidRPr="007C5EC5">
        <w:rPr>
          <w:rFonts w:ascii="Times New Roman" w:hAnsi="Times New Roman" w:cs="Times New Roman"/>
        </w:rPr>
        <w:t xml:space="preserve">hospitals were losing over $1 </w:t>
      </w:r>
      <w:r w:rsidR="00C34358" w:rsidRPr="007C5EC5">
        <w:rPr>
          <w:rFonts w:ascii="Times New Roman" w:hAnsi="Times New Roman" w:cs="Times New Roman"/>
        </w:rPr>
        <w:t>b</w:t>
      </w:r>
      <w:r w:rsidR="0027157D" w:rsidRPr="007C5EC5">
        <w:rPr>
          <w:rFonts w:ascii="Times New Roman" w:hAnsi="Times New Roman" w:cs="Times New Roman"/>
        </w:rPr>
        <w:t xml:space="preserve">illion per month (NCHA, 2020) due to reduced revenues, largely attributed to the elimination of elective surgeries. Although North Carolina hospitals and hospital systems later received $720 million in one-time payments through the CARES Act </w:t>
      </w:r>
      <w:r w:rsidR="0027157D" w:rsidRPr="007C5EC5">
        <w:rPr>
          <w:rFonts w:ascii="Times New Roman" w:hAnsi="Times New Roman" w:cs="Times New Roman"/>
        </w:rPr>
        <w:lastRenderedPageBreak/>
        <w:t>(CDC, 2020) many systems struggled to recover financially</w:t>
      </w:r>
      <w:r w:rsidR="00334806" w:rsidRPr="007C5EC5">
        <w:rPr>
          <w:rFonts w:ascii="Times New Roman" w:hAnsi="Times New Roman" w:cs="Times New Roman"/>
        </w:rPr>
        <w:t xml:space="preserve">, causing </w:t>
      </w:r>
      <w:r w:rsidR="00283836" w:rsidRPr="007C5EC5">
        <w:rPr>
          <w:rFonts w:ascii="Times New Roman" w:hAnsi="Times New Roman" w:cs="Times New Roman"/>
        </w:rPr>
        <w:t xml:space="preserve">staff layoffs </w:t>
      </w:r>
      <w:r w:rsidRPr="007C5EC5">
        <w:rPr>
          <w:rFonts w:ascii="Times New Roman" w:hAnsi="Times New Roman" w:cs="Times New Roman"/>
        </w:rPr>
        <w:t>(Hard</w:t>
      </w:r>
      <w:r w:rsidR="00AA2270" w:rsidRPr="007C5EC5">
        <w:rPr>
          <w:rFonts w:ascii="Times New Roman" w:hAnsi="Times New Roman" w:cs="Times New Roman"/>
        </w:rPr>
        <w:t>i</w:t>
      </w:r>
      <w:r w:rsidRPr="007C5EC5">
        <w:rPr>
          <w:rFonts w:ascii="Times New Roman" w:hAnsi="Times New Roman" w:cs="Times New Roman"/>
        </w:rPr>
        <w:t xml:space="preserve">n and </w:t>
      </w:r>
      <w:proofErr w:type="spellStart"/>
      <w:r w:rsidRPr="007C5EC5">
        <w:rPr>
          <w:rFonts w:ascii="Times New Roman" w:hAnsi="Times New Roman" w:cs="Times New Roman"/>
        </w:rPr>
        <w:t>Basden</w:t>
      </w:r>
      <w:proofErr w:type="spellEnd"/>
      <w:r w:rsidRPr="007C5EC5">
        <w:rPr>
          <w:rFonts w:ascii="Times New Roman" w:hAnsi="Times New Roman" w:cs="Times New Roman"/>
        </w:rPr>
        <w:t>, 2020)</w:t>
      </w:r>
      <w:r w:rsidR="00AA2270" w:rsidRPr="007C5EC5">
        <w:rPr>
          <w:rFonts w:ascii="Times New Roman" w:hAnsi="Times New Roman" w:cs="Times New Roman"/>
        </w:rPr>
        <w:t xml:space="preserve"> </w:t>
      </w:r>
      <w:r w:rsidR="00283836" w:rsidRPr="007C5EC5">
        <w:rPr>
          <w:rFonts w:ascii="Times New Roman" w:hAnsi="Times New Roman" w:cs="Times New Roman"/>
        </w:rPr>
        <w:t>and credit rating downgrades</w:t>
      </w:r>
      <w:r w:rsidR="0027157D" w:rsidRPr="007C5EC5">
        <w:rPr>
          <w:rFonts w:ascii="Times New Roman" w:hAnsi="Times New Roman" w:cs="Times New Roman"/>
        </w:rPr>
        <w:t xml:space="preserve"> (Moody’s, 2020)</w:t>
      </w:r>
      <w:r w:rsidR="00283836" w:rsidRPr="007C5EC5">
        <w:rPr>
          <w:rFonts w:ascii="Times New Roman" w:hAnsi="Times New Roman" w:cs="Times New Roman"/>
        </w:rPr>
        <w:t xml:space="preserve"> for health care providers </w:t>
      </w:r>
      <w:r w:rsidR="00022443" w:rsidRPr="007C5EC5">
        <w:rPr>
          <w:rFonts w:ascii="Times New Roman" w:hAnsi="Times New Roman" w:cs="Times New Roman"/>
        </w:rPr>
        <w:t>across both</w:t>
      </w:r>
      <w:r w:rsidR="00283836" w:rsidRPr="007C5EC5">
        <w:rPr>
          <w:rFonts w:ascii="Times New Roman" w:hAnsi="Times New Roman" w:cs="Times New Roman"/>
        </w:rPr>
        <w:t xml:space="preserve"> North Carolina and the </w:t>
      </w:r>
      <w:r w:rsidR="00022443" w:rsidRPr="007C5EC5">
        <w:rPr>
          <w:rFonts w:ascii="Times New Roman" w:hAnsi="Times New Roman" w:cs="Times New Roman"/>
        </w:rPr>
        <w:t>nation</w:t>
      </w:r>
      <w:r w:rsidR="00283836" w:rsidRPr="007C5EC5">
        <w:rPr>
          <w:rFonts w:ascii="Times New Roman" w:hAnsi="Times New Roman" w:cs="Times New Roman"/>
        </w:rPr>
        <w:t xml:space="preserve"> (BLS, 2020)</w:t>
      </w:r>
      <w:r w:rsidR="0027157D" w:rsidRPr="007C5EC5">
        <w:rPr>
          <w:rFonts w:ascii="Times New Roman" w:hAnsi="Times New Roman" w:cs="Times New Roman"/>
        </w:rPr>
        <w:t xml:space="preserve">. </w:t>
      </w:r>
      <w:r w:rsidR="00AE68DC" w:rsidRPr="007C5EC5">
        <w:rPr>
          <w:rFonts w:ascii="Times New Roman" w:hAnsi="Times New Roman" w:cs="Times New Roman"/>
        </w:rPr>
        <w:t xml:space="preserve"> </w:t>
      </w:r>
      <w:r w:rsidR="0027157D" w:rsidRPr="007C5EC5">
        <w:rPr>
          <w:rFonts w:ascii="Times New Roman" w:hAnsi="Times New Roman" w:cs="Times New Roman"/>
        </w:rPr>
        <w:t xml:space="preserve">The American Hospital Association estimates the aggregate pandemic-related financial losses </w:t>
      </w:r>
      <w:r w:rsidR="00022443" w:rsidRPr="007C5EC5">
        <w:rPr>
          <w:rFonts w:ascii="Times New Roman" w:hAnsi="Times New Roman" w:cs="Times New Roman"/>
        </w:rPr>
        <w:t>for</w:t>
      </w:r>
      <w:r w:rsidR="0027157D" w:rsidRPr="007C5EC5">
        <w:rPr>
          <w:rFonts w:ascii="Times New Roman" w:hAnsi="Times New Roman" w:cs="Times New Roman"/>
        </w:rPr>
        <w:t xml:space="preserve"> hospitals and health systems </w:t>
      </w:r>
      <w:r w:rsidR="0006147B" w:rsidRPr="007C5EC5">
        <w:rPr>
          <w:rFonts w:ascii="Times New Roman" w:hAnsi="Times New Roman" w:cs="Times New Roman"/>
        </w:rPr>
        <w:t>was</w:t>
      </w:r>
      <w:r w:rsidR="0027157D" w:rsidRPr="007C5EC5">
        <w:rPr>
          <w:rFonts w:ascii="Times New Roman" w:hAnsi="Times New Roman" w:cs="Times New Roman"/>
        </w:rPr>
        <w:t xml:space="preserve"> $320 billion in 2020, with </w:t>
      </w:r>
      <w:r w:rsidR="00022443" w:rsidRPr="007C5EC5">
        <w:rPr>
          <w:rFonts w:ascii="Times New Roman" w:hAnsi="Times New Roman" w:cs="Times New Roman"/>
        </w:rPr>
        <w:t>two thirds</w:t>
      </w:r>
      <w:r w:rsidR="0027157D" w:rsidRPr="007C5EC5">
        <w:rPr>
          <w:rFonts w:ascii="Times New Roman" w:hAnsi="Times New Roman" w:cs="Times New Roman"/>
        </w:rPr>
        <w:t xml:space="preserve"> of those losses coming in the four-month period from March to June 2020 when concerns over </w:t>
      </w:r>
      <w:r w:rsidR="00283836" w:rsidRPr="007C5EC5">
        <w:rPr>
          <w:rFonts w:ascii="Times New Roman" w:hAnsi="Times New Roman" w:cs="Times New Roman"/>
        </w:rPr>
        <w:t xml:space="preserve">the availability of </w:t>
      </w:r>
      <w:r w:rsidR="0027157D" w:rsidRPr="007C5EC5">
        <w:rPr>
          <w:rFonts w:ascii="Times New Roman" w:hAnsi="Times New Roman" w:cs="Times New Roman"/>
        </w:rPr>
        <w:t xml:space="preserve">hospital resources </w:t>
      </w:r>
      <w:r w:rsidR="00283836" w:rsidRPr="007C5EC5">
        <w:rPr>
          <w:rFonts w:ascii="Times New Roman" w:hAnsi="Times New Roman" w:cs="Times New Roman"/>
        </w:rPr>
        <w:t xml:space="preserve">to meet the needs of COVID-19 patients </w:t>
      </w:r>
      <w:r w:rsidR="0027157D" w:rsidRPr="007C5EC5">
        <w:rPr>
          <w:rFonts w:ascii="Times New Roman" w:hAnsi="Times New Roman" w:cs="Times New Roman"/>
        </w:rPr>
        <w:t xml:space="preserve">were most </w:t>
      </w:r>
      <w:r w:rsidR="00283836" w:rsidRPr="007C5EC5">
        <w:rPr>
          <w:rFonts w:ascii="Times New Roman" w:hAnsi="Times New Roman" w:cs="Times New Roman"/>
        </w:rPr>
        <w:t xml:space="preserve">acute </w:t>
      </w:r>
      <w:r w:rsidR="0027157D" w:rsidRPr="007C5EC5">
        <w:rPr>
          <w:rFonts w:ascii="Times New Roman" w:hAnsi="Times New Roman" w:cs="Times New Roman"/>
        </w:rPr>
        <w:t>(AHA, 2020).  This research is intended to assist hospitals</w:t>
      </w:r>
      <w:r w:rsidR="00022443" w:rsidRPr="007C5EC5">
        <w:rPr>
          <w:rFonts w:ascii="Times New Roman" w:hAnsi="Times New Roman" w:cs="Times New Roman"/>
        </w:rPr>
        <w:t xml:space="preserve"> to</w:t>
      </w:r>
      <w:r w:rsidR="005D77C0" w:rsidRPr="007C5EC5">
        <w:rPr>
          <w:rFonts w:ascii="Times New Roman" w:hAnsi="Times New Roman" w:cs="Times New Roman"/>
        </w:rPr>
        <w:t xml:space="preserve"> better understand</w:t>
      </w:r>
      <w:r w:rsidR="00022443" w:rsidRPr="007C5EC5">
        <w:rPr>
          <w:rFonts w:ascii="Times New Roman" w:hAnsi="Times New Roman" w:cs="Times New Roman"/>
        </w:rPr>
        <w:t xml:space="preserve"> </w:t>
      </w:r>
      <w:r w:rsidR="005D77C0" w:rsidRPr="007C5EC5">
        <w:rPr>
          <w:rFonts w:ascii="Times New Roman" w:hAnsi="Times New Roman" w:cs="Times New Roman"/>
        </w:rPr>
        <w:t xml:space="preserve">the tradeoffs associated with the decisions </w:t>
      </w:r>
      <w:r w:rsidR="00022443" w:rsidRPr="007C5EC5">
        <w:rPr>
          <w:rFonts w:ascii="Times New Roman" w:hAnsi="Times New Roman" w:cs="Times New Roman"/>
        </w:rPr>
        <w:t xml:space="preserve">they </w:t>
      </w:r>
      <w:r w:rsidR="005D77C0" w:rsidRPr="007C5EC5">
        <w:rPr>
          <w:rFonts w:ascii="Times New Roman" w:hAnsi="Times New Roman" w:cs="Times New Roman"/>
        </w:rPr>
        <w:t>made in the spring of 2020, a</w:t>
      </w:r>
      <w:r w:rsidR="00022443" w:rsidRPr="007C5EC5">
        <w:rPr>
          <w:rFonts w:ascii="Times New Roman" w:hAnsi="Times New Roman" w:cs="Times New Roman"/>
        </w:rPr>
        <w:t>s well as</w:t>
      </w:r>
      <w:r w:rsidR="005D77C0" w:rsidRPr="007C5EC5">
        <w:rPr>
          <w:rFonts w:ascii="Times New Roman" w:hAnsi="Times New Roman" w:cs="Times New Roman"/>
        </w:rPr>
        <w:t xml:space="preserve"> the potential advantages of formulating</w:t>
      </w:r>
      <w:r w:rsidR="0027157D" w:rsidRPr="007C5EC5">
        <w:rPr>
          <w:rFonts w:ascii="Times New Roman" w:hAnsi="Times New Roman" w:cs="Times New Roman"/>
        </w:rPr>
        <w:t xml:space="preserve"> more carefully calibrated health care capacity management policies that protect public health</w:t>
      </w:r>
      <w:r w:rsidR="00022443" w:rsidRPr="007C5EC5">
        <w:rPr>
          <w:rFonts w:ascii="Times New Roman" w:hAnsi="Times New Roman" w:cs="Times New Roman"/>
        </w:rPr>
        <w:t xml:space="preserve"> in a manner that is also</w:t>
      </w:r>
      <w:r w:rsidR="0027157D" w:rsidRPr="007C5EC5">
        <w:rPr>
          <w:rFonts w:ascii="Times New Roman" w:hAnsi="Times New Roman" w:cs="Times New Roman"/>
        </w:rPr>
        <w:t xml:space="preserve"> financially sustainable.</w:t>
      </w:r>
    </w:p>
    <w:p w14:paraId="7F5219CF" w14:textId="1EA972E4" w:rsidR="00670E47" w:rsidRPr="007C5EC5" w:rsidRDefault="0027157D" w:rsidP="00E911DB">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 xml:space="preserve">Hospitals have a number of options available to help them manage critical </w:t>
      </w:r>
      <w:r w:rsidR="00326A6D" w:rsidRPr="007C5EC5">
        <w:rPr>
          <w:rFonts w:ascii="Times New Roman" w:hAnsi="Times New Roman" w:cs="Times New Roman"/>
        </w:rPr>
        <w:t xml:space="preserve">care </w:t>
      </w:r>
      <w:r w:rsidRPr="007C5EC5">
        <w:rPr>
          <w:rFonts w:ascii="Times New Roman" w:hAnsi="Times New Roman" w:cs="Times New Roman"/>
        </w:rPr>
        <w:t xml:space="preserve">resources. </w:t>
      </w:r>
      <w:r w:rsidR="000233DE" w:rsidRPr="007C5EC5">
        <w:rPr>
          <w:rFonts w:ascii="Times New Roman" w:hAnsi="Times New Roman" w:cs="Times New Roman"/>
        </w:rPr>
        <w:t>Many</w:t>
      </w:r>
      <w:r w:rsidR="00972991" w:rsidRPr="007C5EC5">
        <w:rPr>
          <w:rFonts w:ascii="Times New Roman" w:hAnsi="Times New Roman" w:cs="Times New Roman"/>
        </w:rPr>
        <w:t xml:space="preserve"> </w:t>
      </w:r>
      <w:r w:rsidR="000233DE" w:rsidRPr="007C5EC5">
        <w:rPr>
          <w:rFonts w:ascii="Times New Roman" w:hAnsi="Times New Roman" w:cs="Times New Roman"/>
        </w:rPr>
        <w:t>ICU</w:t>
      </w:r>
      <w:r w:rsidR="00972991" w:rsidRPr="007C5EC5">
        <w:rPr>
          <w:rFonts w:ascii="Times New Roman" w:hAnsi="Times New Roman" w:cs="Times New Roman"/>
        </w:rPr>
        <w:t xml:space="preserve"> </w:t>
      </w:r>
      <w:r w:rsidR="00941E84" w:rsidRPr="007C5EC5">
        <w:rPr>
          <w:rFonts w:ascii="Times New Roman" w:hAnsi="Times New Roman" w:cs="Times New Roman"/>
        </w:rPr>
        <w:t xml:space="preserve">admissions </w:t>
      </w:r>
      <w:r w:rsidR="00972991" w:rsidRPr="007C5EC5">
        <w:rPr>
          <w:rFonts w:ascii="Times New Roman" w:hAnsi="Times New Roman" w:cs="Times New Roman"/>
        </w:rPr>
        <w:t>are variable and largely beyond the control of the hospital</w:t>
      </w:r>
      <w:r w:rsidR="00941E84" w:rsidRPr="007C5EC5">
        <w:rPr>
          <w:rFonts w:ascii="Times New Roman" w:hAnsi="Times New Roman" w:cs="Times New Roman"/>
        </w:rPr>
        <w:t xml:space="preserve"> (e.g., </w:t>
      </w:r>
      <w:r w:rsidR="006D376E" w:rsidRPr="007C5EC5">
        <w:rPr>
          <w:rFonts w:ascii="Times New Roman" w:hAnsi="Times New Roman" w:cs="Times New Roman"/>
        </w:rPr>
        <w:t>trauma, myocardial infarction, sepsis, etc.</w:t>
      </w:r>
      <w:r w:rsidR="00941E84" w:rsidRPr="007C5EC5">
        <w:rPr>
          <w:rFonts w:ascii="Times New Roman" w:hAnsi="Times New Roman" w:cs="Times New Roman"/>
        </w:rPr>
        <w:t>)</w:t>
      </w:r>
      <w:r w:rsidR="000233DE" w:rsidRPr="007C5EC5">
        <w:rPr>
          <w:rFonts w:ascii="Times New Roman" w:hAnsi="Times New Roman" w:cs="Times New Roman"/>
        </w:rPr>
        <w:t>, but</w:t>
      </w:r>
      <w:r w:rsidR="00972991" w:rsidRPr="007C5EC5">
        <w:rPr>
          <w:rFonts w:ascii="Times New Roman" w:hAnsi="Times New Roman" w:cs="Times New Roman"/>
        </w:rPr>
        <w:t xml:space="preserve"> </w:t>
      </w:r>
      <w:r w:rsidR="000233DE" w:rsidRPr="007C5EC5">
        <w:rPr>
          <w:rFonts w:ascii="Times New Roman" w:hAnsi="Times New Roman" w:cs="Times New Roman"/>
        </w:rPr>
        <w:t xml:space="preserve">elective </w:t>
      </w:r>
      <w:r w:rsidR="00864BBB" w:rsidRPr="007C5EC5">
        <w:rPr>
          <w:rFonts w:ascii="Times New Roman" w:hAnsi="Times New Roman" w:cs="Times New Roman"/>
        </w:rPr>
        <w:t>and non-emergency</w:t>
      </w:r>
      <w:r w:rsidR="00972991" w:rsidRPr="007C5EC5">
        <w:rPr>
          <w:rFonts w:ascii="Times New Roman" w:hAnsi="Times New Roman" w:cs="Times New Roman"/>
        </w:rPr>
        <w:t xml:space="preserve"> surgeries that require post-op admission to the ICU can be cancell</w:t>
      </w:r>
      <w:r w:rsidR="000233DE" w:rsidRPr="007C5EC5">
        <w:rPr>
          <w:rFonts w:ascii="Times New Roman" w:hAnsi="Times New Roman" w:cs="Times New Roman"/>
        </w:rPr>
        <w:t>ed</w:t>
      </w:r>
      <w:r w:rsidR="00972991" w:rsidRPr="007C5EC5">
        <w:rPr>
          <w:rFonts w:ascii="Times New Roman" w:hAnsi="Times New Roman" w:cs="Times New Roman"/>
        </w:rPr>
        <w:t xml:space="preserve"> </w:t>
      </w:r>
      <w:r w:rsidR="00864BBB" w:rsidRPr="007C5EC5">
        <w:rPr>
          <w:rFonts w:ascii="Times New Roman" w:hAnsi="Times New Roman" w:cs="Times New Roman"/>
        </w:rPr>
        <w:t xml:space="preserve">or </w:t>
      </w:r>
      <w:r w:rsidR="000233DE" w:rsidRPr="007C5EC5">
        <w:rPr>
          <w:rFonts w:ascii="Times New Roman" w:hAnsi="Times New Roman" w:cs="Times New Roman"/>
        </w:rPr>
        <w:t xml:space="preserve">rescheduled to </w:t>
      </w:r>
      <w:r w:rsidR="00864BBB" w:rsidRPr="007C5EC5">
        <w:rPr>
          <w:rFonts w:ascii="Times New Roman" w:hAnsi="Times New Roman" w:cs="Times New Roman"/>
        </w:rPr>
        <w:t>exercise some</w:t>
      </w:r>
      <w:r w:rsidR="00972991" w:rsidRPr="007C5EC5">
        <w:rPr>
          <w:rFonts w:ascii="Times New Roman" w:hAnsi="Times New Roman" w:cs="Times New Roman"/>
        </w:rPr>
        <w:t xml:space="preserve"> </w:t>
      </w:r>
      <w:r w:rsidR="000B38AE" w:rsidRPr="007C5EC5">
        <w:rPr>
          <w:rFonts w:ascii="Times New Roman" w:hAnsi="Times New Roman" w:cs="Times New Roman"/>
        </w:rPr>
        <w:t xml:space="preserve">level </w:t>
      </w:r>
      <w:r w:rsidR="00864BBB" w:rsidRPr="007C5EC5">
        <w:rPr>
          <w:rFonts w:ascii="Times New Roman" w:hAnsi="Times New Roman" w:cs="Times New Roman"/>
        </w:rPr>
        <w:t xml:space="preserve">of control over </w:t>
      </w:r>
      <w:r w:rsidR="00941E84" w:rsidRPr="007C5EC5">
        <w:rPr>
          <w:rFonts w:ascii="Times New Roman" w:hAnsi="Times New Roman" w:cs="Times New Roman"/>
        </w:rPr>
        <w:t>ICU</w:t>
      </w:r>
      <w:r w:rsidR="00864BBB" w:rsidRPr="007C5EC5">
        <w:rPr>
          <w:rFonts w:ascii="Times New Roman" w:hAnsi="Times New Roman" w:cs="Times New Roman"/>
        </w:rPr>
        <w:t xml:space="preserve"> patient</w:t>
      </w:r>
      <w:r w:rsidR="000B38AE" w:rsidRPr="007C5EC5">
        <w:rPr>
          <w:rFonts w:ascii="Times New Roman" w:hAnsi="Times New Roman" w:cs="Times New Roman"/>
        </w:rPr>
        <w:t xml:space="preserve"> inflow</w:t>
      </w:r>
      <w:r w:rsidR="00864BBB" w:rsidRPr="007C5EC5">
        <w:rPr>
          <w:rFonts w:ascii="Times New Roman" w:hAnsi="Times New Roman" w:cs="Times New Roman"/>
        </w:rPr>
        <w:t xml:space="preserve"> (</w:t>
      </w:r>
      <w:proofErr w:type="spellStart"/>
      <w:r w:rsidR="00864BBB" w:rsidRPr="007C5EC5">
        <w:rPr>
          <w:rFonts w:ascii="Times New Roman" w:hAnsi="Times New Roman" w:cs="Times New Roman"/>
        </w:rPr>
        <w:t>Kolker</w:t>
      </w:r>
      <w:proofErr w:type="spellEnd"/>
      <w:r w:rsidR="00864BBB" w:rsidRPr="007C5EC5">
        <w:rPr>
          <w:rFonts w:ascii="Times New Roman" w:hAnsi="Times New Roman" w:cs="Times New Roman"/>
        </w:rPr>
        <w:t xml:space="preserve">, 2008). </w:t>
      </w:r>
      <w:r w:rsidR="00C34358" w:rsidRPr="007C5EC5">
        <w:rPr>
          <w:rFonts w:ascii="Times New Roman" w:hAnsi="Times New Roman" w:cs="Times New Roman"/>
        </w:rPr>
        <w:t xml:space="preserve"> </w:t>
      </w:r>
      <w:r w:rsidR="000D555C" w:rsidRPr="007C5EC5">
        <w:rPr>
          <w:rFonts w:ascii="Times New Roman" w:hAnsi="Times New Roman" w:cs="Times New Roman"/>
        </w:rPr>
        <w:t>Any decision related to managing and/or reducing patient flows gives rise to c</w:t>
      </w:r>
      <w:r w:rsidR="00AA0125" w:rsidRPr="007C5EC5">
        <w:rPr>
          <w:rFonts w:ascii="Times New Roman" w:hAnsi="Times New Roman" w:cs="Times New Roman"/>
        </w:rPr>
        <w:t>oncerns over potential negative</w:t>
      </w:r>
      <w:r w:rsidR="00EF2874" w:rsidRPr="007C5EC5">
        <w:rPr>
          <w:rFonts w:ascii="Times New Roman" w:hAnsi="Times New Roman" w:cs="Times New Roman"/>
        </w:rPr>
        <w:t xml:space="preserve"> health</w:t>
      </w:r>
      <w:r w:rsidR="00AA0125" w:rsidRPr="007C5EC5">
        <w:rPr>
          <w:rFonts w:ascii="Times New Roman" w:hAnsi="Times New Roman" w:cs="Times New Roman"/>
        </w:rPr>
        <w:t xml:space="preserve"> impacts, including</w:t>
      </w:r>
      <w:r w:rsidR="00CA432A" w:rsidRPr="007C5EC5">
        <w:rPr>
          <w:rFonts w:ascii="Times New Roman" w:hAnsi="Times New Roman" w:cs="Times New Roman"/>
        </w:rPr>
        <w:t xml:space="preserve"> reduced quality of care (</w:t>
      </w:r>
      <w:proofErr w:type="spellStart"/>
      <w:r w:rsidR="00CA432A" w:rsidRPr="007C5EC5">
        <w:rPr>
          <w:rFonts w:ascii="Times New Roman" w:hAnsi="Times New Roman" w:cs="Times New Roman"/>
        </w:rPr>
        <w:t>Asplin</w:t>
      </w:r>
      <w:proofErr w:type="spellEnd"/>
      <w:r w:rsidR="00CA432A" w:rsidRPr="007C5EC5">
        <w:rPr>
          <w:rFonts w:ascii="Times New Roman" w:hAnsi="Times New Roman" w:cs="Times New Roman"/>
        </w:rPr>
        <w:t xml:space="preserve"> et al., 2006), but </w:t>
      </w:r>
      <w:r w:rsidR="005D77C0" w:rsidRPr="007C5EC5">
        <w:rPr>
          <w:rFonts w:ascii="Times New Roman" w:hAnsi="Times New Roman" w:cs="Times New Roman"/>
        </w:rPr>
        <w:t>there are often</w:t>
      </w:r>
      <w:r w:rsidR="00AA0125" w:rsidRPr="007C5EC5">
        <w:rPr>
          <w:rFonts w:ascii="Times New Roman" w:hAnsi="Times New Roman" w:cs="Times New Roman"/>
        </w:rPr>
        <w:t xml:space="preserve"> financial </w:t>
      </w:r>
      <w:r w:rsidR="00014541" w:rsidRPr="007C5EC5">
        <w:rPr>
          <w:rFonts w:ascii="Times New Roman" w:hAnsi="Times New Roman" w:cs="Times New Roman"/>
        </w:rPr>
        <w:t xml:space="preserve">tradeoffs </w:t>
      </w:r>
      <w:r w:rsidR="005D77C0" w:rsidRPr="007C5EC5">
        <w:rPr>
          <w:rFonts w:ascii="Times New Roman" w:hAnsi="Times New Roman" w:cs="Times New Roman"/>
        </w:rPr>
        <w:t>as well</w:t>
      </w:r>
      <w:r w:rsidR="00AA0125" w:rsidRPr="007C5EC5">
        <w:rPr>
          <w:rFonts w:ascii="Times New Roman" w:hAnsi="Times New Roman" w:cs="Times New Roman"/>
        </w:rPr>
        <w:t xml:space="preserve"> (AHA, 2020). </w:t>
      </w:r>
      <w:r w:rsidR="00EF2874" w:rsidRPr="007C5EC5">
        <w:rPr>
          <w:rFonts w:ascii="Times New Roman" w:hAnsi="Times New Roman" w:cs="Times New Roman"/>
        </w:rPr>
        <w:t>In this investigation</w:t>
      </w:r>
      <w:r w:rsidR="00941E84" w:rsidRPr="007C5EC5">
        <w:rPr>
          <w:rFonts w:ascii="Times New Roman" w:hAnsi="Times New Roman" w:cs="Times New Roman"/>
        </w:rPr>
        <w:t xml:space="preserve">, we use a patient-level dataset from the University of North Carolina </w:t>
      </w:r>
      <w:r w:rsidR="008B2C97" w:rsidRPr="007C5EC5">
        <w:rPr>
          <w:rFonts w:ascii="Times New Roman" w:hAnsi="Times New Roman" w:cs="Times New Roman"/>
        </w:rPr>
        <w:t>h</w:t>
      </w:r>
      <w:r w:rsidR="00941E84" w:rsidRPr="007C5EC5">
        <w:rPr>
          <w:rFonts w:ascii="Times New Roman" w:hAnsi="Times New Roman" w:cs="Times New Roman"/>
        </w:rPr>
        <w:t xml:space="preserve">ospital system to </w:t>
      </w:r>
      <w:r w:rsidR="00F2682D" w:rsidRPr="007C5EC5">
        <w:rPr>
          <w:rFonts w:ascii="Times New Roman" w:hAnsi="Times New Roman" w:cs="Times New Roman"/>
        </w:rPr>
        <w:t xml:space="preserve">quantify </w:t>
      </w:r>
      <w:r w:rsidR="006328C9" w:rsidRPr="007C5EC5">
        <w:rPr>
          <w:rFonts w:ascii="Times New Roman" w:hAnsi="Times New Roman" w:cs="Times New Roman"/>
        </w:rPr>
        <w:t>how variations in the overall rate and composition of</w:t>
      </w:r>
      <w:r w:rsidR="00F23823" w:rsidRPr="007C5EC5">
        <w:rPr>
          <w:rFonts w:ascii="Times New Roman" w:hAnsi="Times New Roman" w:cs="Times New Roman"/>
        </w:rPr>
        <w:t xml:space="preserve"> inpatient admission</w:t>
      </w:r>
      <w:r w:rsidR="006328C9" w:rsidRPr="007C5EC5">
        <w:rPr>
          <w:rFonts w:ascii="Times New Roman" w:hAnsi="Times New Roman" w:cs="Times New Roman"/>
        </w:rPr>
        <w:t>s</w:t>
      </w:r>
      <w:r w:rsidR="00E43E62" w:rsidRPr="007C5EC5">
        <w:rPr>
          <w:rFonts w:ascii="Times New Roman" w:hAnsi="Times New Roman" w:cs="Times New Roman"/>
        </w:rPr>
        <w:t xml:space="preserve"> impact hospital revenues and </w:t>
      </w:r>
      <w:r w:rsidR="00D7120F" w:rsidRPr="007C5EC5">
        <w:rPr>
          <w:rFonts w:ascii="Times New Roman" w:hAnsi="Times New Roman" w:cs="Times New Roman"/>
        </w:rPr>
        <w:t xml:space="preserve">available ICU capacity. </w:t>
      </w:r>
      <w:r w:rsidR="00014541" w:rsidRPr="007C5EC5">
        <w:rPr>
          <w:rFonts w:ascii="Times New Roman" w:hAnsi="Times New Roman" w:cs="Times New Roman"/>
        </w:rPr>
        <w:t>The size of the revenue shortfall experienced by a hospital</w:t>
      </w:r>
      <w:r w:rsidR="008B2C97" w:rsidRPr="007C5EC5">
        <w:rPr>
          <w:rFonts w:ascii="Times New Roman" w:hAnsi="Times New Roman" w:cs="Times New Roman"/>
        </w:rPr>
        <w:t xml:space="preserve"> depend</w:t>
      </w:r>
      <w:r w:rsidR="00014541" w:rsidRPr="007C5EC5">
        <w:rPr>
          <w:rFonts w:ascii="Times New Roman" w:hAnsi="Times New Roman" w:cs="Times New Roman"/>
        </w:rPr>
        <w:t>s</w:t>
      </w:r>
      <w:r w:rsidR="008B2C97" w:rsidRPr="007C5EC5">
        <w:rPr>
          <w:rFonts w:ascii="Times New Roman" w:hAnsi="Times New Roman" w:cs="Times New Roman"/>
        </w:rPr>
        <w:t xml:space="preserve"> on the types of patients affected and how their procedures are billed. Although the billing process for individual hospitals can be complex and opaque (Reinhardt, 2006), </w:t>
      </w:r>
      <w:r w:rsidR="0006147B" w:rsidRPr="007C5EC5">
        <w:rPr>
          <w:rFonts w:ascii="Times New Roman" w:hAnsi="Times New Roman" w:cs="Times New Roman"/>
        </w:rPr>
        <w:t>the Medicare Severity Diagnosis Related Group (MS-DRG) system, introduced in 1983 (</w:t>
      </w:r>
      <w:proofErr w:type="spellStart"/>
      <w:r w:rsidR="0006147B" w:rsidRPr="007C5EC5">
        <w:rPr>
          <w:rFonts w:ascii="Times New Roman" w:hAnsi="Times New Roman" w:cs="Times New Roman"/>
        </w:rPr>
        <w:t>Iglehart</w:t>
      </w:r>
      <w:proofErr w:type="spellEnd"/>
      <w:r w:rsidR="00E44011" w:rsidRPr="007C5EC5">
        <w:rPr>
          <w:rFonts w:ascii="Times New Roman" w:hAnsi="Times New Roman" w:cs="Times New Roman"/>
        </w:rPr>
        <w:t>, 1983)</w:t>
      </w:r>
      <w:r w:rsidR="0006147B" w:rsidRPr="007C5EC5">
        <w:rPr>
          <w:rFonts w:ascii="Times New Roman" w:hAnsi="Times New Roman" w:cs="Times New Roman"/>
        </w:rPr>
        <w:t>, provides patient-specific weights that</w:t>
      </w:r>
      <w:r w:rsidR="008B2C97" w:rsidRPr="007C5EC5">
        <w:rPr>
          <w:rFonts w:ascii="Times New Roman" w:hAnsi="Times New Roman" w:cs="Times New Roman"/>
        </w:rPr>
        <w:t xml:space="preserve"> </w:t>
      </w:r>
      <w:r w:rsidR="00014541" w:rsidRPr="007C5EC5">
        <w:rPr>
          <w:rFonts w:ascii="Times New Roman" w:hAnsi="Times New Roman" w:cs="Times New Roman"/>
        </w:rPr>
        <w:t xml:space="preserve">can be used </w:t>
      </w:r>
      <w:r w:rsidR="008B2C97" w:rsidRPr="007C5EC5">
        <w:rPr>
          <w:rFonts w:ascii="Times New Roman" w:hAnsi="Times New Roman" w:cs="Times New Roman"/>
        </w:rPr>
        <w:t xml:space="preserve">as a proxy for the revenue generated from </w:t>
      </w:r>
      <w:r w:rsidR="00C00ED2" w:rsidRPr="007C5EC5">
        <w:rPr>
          <w:rFonts w:ascii="Times New Roman" w:hAnsi="Times New Roman" w:cs="Times New Roman"/>
        </w:rPr>
        <w:t>each</w:t>
      </w:r>
      <w:r w:rsidR="008B2C97" w:rsidRPr="007C5EC5">
        <w:rPr>
          <w:rFonts w:ascii="Times New Roman" w:hAnsi="Times New Roman" w:cs="Times New Roman"/>
        </w:rPr>
        <w:t xml:space="preserve"> individual admission</w:t>
      </w:r>
      <w:r w:rsidR="00D7120F" w:rsidRPr="007C5EC5">
        <w:rPr>
          <w:rFonts w:ascii="Times New Roman" w:hAnsi="Times New Roman" w:cs="Times New Roman"/>
        </w:rPr>
        <w:t xml:space="preserve">. </w:t>
      </w:r>
      <w:r w:rsidR="008D74AC" w:rsidRPr="007C5EC5">
        <w:rPr>
          <w:rFonts w:ascii="Times New Roman" w:hAnsi="Times New Roman" w:cs="Times New Roman"/>
        </w:rPr>
        <w:t xml:space="preserve">Weighted-average MS-DRG metrics are used to determine a hospital’s case mix index (CMI), designed as a basis for calculating hospital payments. Here, we compare the sum of all patient MS-DRG weights admitted from March 2020 – February 2021 to a baseline from 2018-2019 to estimate hospital revenue reductions attributable to the COVID-19 pandemic.  </w:t>
      </w:r>
      <w:r w:rsidR="008B2C97" w:rsidRPr="007C5EC5">
        <w:rPr>
          <w:rFonts w:ascii="Times New Roman" w:hAnsi="Times New Roman" w:cs="Times New Roman"/>
        </w:rPr>
        <w:t>Inpatient admissions also have a variable impact on hospital resource utilization, particularly with respect to ICU</w:t>
      </w:r>
      <w:r w:rsidR="00014541" w:rsidRPr="007C5EC5">
        <w:rPr>
          <w:rFonts w:ascii="Times New Roman" w:hAnsi="Times New Roman" w:cs="Times New Roman"/>
        </w:rPr>
        <w:t xml:space="preserve"> capacity</w:t>
      </w:r>
      <w:r w:rsidR="008B2C97" w:rsidRPr="007C5EC5">
        <w:rPr>
          <w:rFonts w:ascii="Times New Roman" w:hAnsi="Times New Roman" w:cs="Times New Roman"/>
        </w:rPr>
        <w:t>.</w:t>
      </w:r>
    </w:p>
    <w:p w14:paraId="22554B07" w14:textId="7FD5FEC9" w:rsidR="001F7F86" w:rsidRPr="007C5EC5" w:rsidRDefault="0035080D" w:rsidP="00014541">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 xml:space="preserve">After </w:t>
      </w:r>
      <w:r w:rsidR="008B2C97" w:rsidRPr="007C5EC5">
        <w:rPr>
          <w:rFonts w:ascii="Times New Roman" w:hAnsi="Times New Roman" w:cs="Times New Roman"/>
        </w:rPr>
        <w:t>an analysis of the observed trends in hospital admissions</w:t>
      </w:r>
      <w:r w:rsidRPr="007C5EC5">
        <w:rPr>
          <w:rFonts w:ascii="Times New Roman" w:hAnsi="Times New Roman" w:cs="Times New Roman"/>
        </w:rPr>
        <w:t xml:space="preserve"> from March 2020 – February 2021, th</w:t>
      </w:r>
      <w:r w:rsidR="00416164" w:rsidRPr="007C5EC5">
        <w:rPr>
          <w:rFonts w:ascii="Times New Roman" w:hAnsi="Times New Roman" w:cs="Times New Roman"/>
        </w:rPr>
        <w:t xml:space="preserve">is investigation </w:t>
      </w:r>
      <w:r w:rsidRPr="007C5EC5">
        <w:rPr>
          <w:rFonts w:ascii="Times New Roman" w:hAnsi="Times New Roman" w:cs="Times New Roman"/>
        </w:rPr>
        <w:t xml:space="preserve">extends </w:t>
      </w:r>
      <w:r w:rsidR="00416164" w:rsidRPr="007C5EC5">
        <w:rPr>
          <w:rFonts w:ascii="Times New Roman" w:hAnsi="Times New Roman" w:cs="Times New Roman"/>
        </w:rPr>
        <w:t xml:space="preserve">the </w:t>
      </w:r>
      <w:r w:rsidR="009515D1" w:rsidRPr="007C5EC5">
        <w:rPr>
          <w:rFonts w:ascii="Times New Roman" w:hAnsi="Times New Roman" w:cs="Times New Roman"/>
        </w:rPr>
        <w:t xml:space="preserve">results </w:t>
      </w:r>
      <w:r w:rsidRPr="007C5EC5">
        <w:rPr>
          <w:rFonts w:ascii="Times New Roman" w:hAnsi="Times New Roman" w:cs="Times New Roman"/>
        </w:rPr>
        <w:t xml:space="preserve">with a </w:t>
      </w:r>
      <w:r w:rsidR="00014541" w:rsidRPr="007C5EC5">
        <w:rPr>
          <w:rFonts w:ascii="Times New Roman" w:hAnsi="Times New Roman" w:cs="Times New Roman"/>
        </w:rPr>
        <w:t xml:space="preserve">scenario-based </w:t>
      </w:r>
      <w:r w:rsidRPr="007C5EC5">
        <w:rPr>
          <w:rFonts w:ascii="Times New Roman" w:hAnsi="Times New Roman" w:cs="Times New Roman"/>
        </w:rPr>
        <w:t xml:space="preserve">simulation of COVID-19 community transmission and </w:t>
      </w:r>
      <w:r w:rsidR="009515D1" w:rsidRPr="007C5EC5">
        <w:rPr>
          <w:rFonts w:ascii="Times New Roman" w:hAnsi="Times New Roman" w:cs="Times New Roman"/>
        </w:rPr>
        <w:t>hospital resource utilization</w:t>
      </w:r>
      <w:r w:rsidRPr="007C5EC5">
        <w:rPr>
          <w:rFonts w:ascii="Times New Roman" w:hAnsi="Times New Roman" w:cs="Times New Roman"/>
        </w:rPr>
        <w:t>, covering the period February - June 2021</w:t>
      </w:r>
      <w:r w:rsidR="008B2C97" w:rsidRPr="007C5EC5">
        <w:rPr>
          <w:rFonts w:ascii="Times New Roman" w:hAnsi="Times New Roman" w:cs="Times New Roman"/>
        </w:rPr>
        <w:t xml:space="preserve">. </w:t>
      </w:r>
      <w:r w:rsidR="00416164" w:rsidRPr="007C5EC5">
        <w:rPr>
          <w:rFonts w:ascii="Times New Roman" w:hAnsi="Times New Roman" w:cs="Times New Roman"/>
        </w:rPr>
        <w:t>In this stage,</w:t>
      </w:r>
      <w:r w:rsidR="001A28F7" w:rsidRPr="007C5EC5">
        <w:rPr>
          <w:rFonts w:ascii="Times New Roman" w:hAnsi="Times New Roman" w:cs="Times New Roman"/>
        </w:rPr>
        <w:t xml:space="preserve"> </w:t>
      </w:r>
      <w:r w:rsidR="009515D1" w:rsidRPr="007C5EC5">
        <w:rPr>
          <w:rFonts w:ascii="Times New Roman" w:hAnsi="Times New Roman" w:cs="Times New Roman"/>
        </w:rPr>
        <w:t xml:space="preserve">resource utilization by admitted patients </w:t>
      </w:r>
      <w:r w:rsidR="008B2C97" w:rsidRPr="007C5EC5">
        <w:rPr>
          <w:rFonts w:ascii="Times New Roman" w:hAnsi="Times New Roman" w:cs="Times New Roman"/>
        </w:rPr>
        <w:t xml:space="preserve">(including ICU capacity) is simulated </w:t>
      </w:r>
      <w:r w:rsidR="009515D1" w:rsidRPr="007C5EC5">
        <w:rPr>
          <w:rFonts w:ascii="Times New Roman" w:hAnsi="Times New Roman" w:cs="Times New Roman"/>
        </w:rPr>
        <w:t>with a probabilistic model based on patient flow data for hospitalized COVID-19 patients. While most COVID-19 admissions never require hospital ICU capacity, the most severe cases are admitted to the ICU for significant periods of time</w:t>
      </w:r>
      <w:r w:rsidR="008B2C97" w:rsidRPr="007C5EC5">
        <w:rPr>
          <w:rFonts w:ascii="Times New Roman" w:hAnsi="Times New Roman" w:cs="Times New Roman"/>
        </w:rPr>
        <w:t>.</w:t>
      </w:r>
      <w:r w:rsidR="009515D1" w:rsidRPr="007C5EC5">
        <w:rPr>
          <w:rFonts w:ascii="Times New Roman" w:hAnsi="Times New Roman" w:cs="Times New Roman"/>
        </w:rPr>
        <w:t xml:space="preserve"> Proper</w:t>
      </w:r>
      <w:r w:rsidR="007C5EC5" w:rsidRPr="007C5EC5">
        <w:rPr>
          <w:rFonts w:ascii="Times New Roman" w:hAnsi="Times New Roman" w:cs="Times New Roman"/>
        </w:rPr>
        <w:t>l</w:t>
      </w:r>
      <w:r w:rsidR="009515D1" w:rsidRPr="007C5EC5">
        <w:rPr>
          <w:rFonts w:ascii="Times New Roman" w:hAnsi="Times New Roman" w:cs="Times New Roman"/>
        </w:rPr>
        <w:t xml:space="preserve">y accounting for this small, but resource-intensive, group is necessary for hospitals to </w:t>
      </w:r>
      <w:r w:rsidR="009515D1" w:rsidRPr="007C5EC5">
        <w:rPr>
          <w:rFonts w:ascii="Times New Roman" w:hAnsi="Times New Roman" w:cs="Times New Roman"/>
        </w:rPr>
        <w:lastRenderedPageBreak/>
        <w:t>accurately assess how their available ICU capacity can best be managed over the course of a large-scale infectious disease outbreak.</w:t>
      </w:r>
      <w:r w:rsidR="008B2C97" w:rsidRPr="007C5EC5">
        <w:rPr>
          <w:rFonts w:ascii="Times New Roman" w:hAnsi="Times New Roman" w:cs="Times New Roman"/>
        </w:rPr>
        <w:t xml:space="preserve"> As growing COVID-19 admissions reduce the available ICU capacity within a hospital system,</w:t>
      </w:r>
      <w:r w:rsidR="00156A4A" w:rsidRPr="007C5EC5">
        <w:rPr>
          <w:rFonts w:ascii="Times New Roman" w:hAnsi="Times New Roman" w:cs="Times New Roman"/>
        </w:rPr>
        <w:t xml:space="preserve"> </w:t>
      </w:r>
      <w:r w:rsidR="00416164" w:rsidRPr="007C5EC5">
        <w:rPr>
          <w:rFonts w:ascii="Times New Roman" w:hAnsi="Times New Roman" w:cs="Times New Roman"/>
        </w:rPr>
        <w:t xml:space="preserve">decisions by </w:t>
      </w:r>
      <w:r w:rsidR="00156A4A" w:rsidRPr="007C5EC5">
        <w:rPr>
          <w:rFonts w:ascii="Times New Roman" w:hAnsi="Times New Roman" w:cs="Times New Roman"/>
        </w:rPr>
        <w:t xml:space="preserve">administrators to </w:t>
      </w:r>
      <w:r w:rsidR="001A28F7" w:rsidRPr="007C5EC5">
        <w:rPr>
          <w:rFonts w:ascii="Times New Roman" w:hAnsi="Times New Roman" w:cs="Times New Roman"/>
        </w:rPr>
        <w:t>cancel non-essential procedures</w:t>
      </w:r>
      <w:r w:rsidR="00416164" w:rsidRPr="007C5EC5">
        <w:rPr>
          <w:rFonts w:ascii="Times New Roman" w:hAnsi="Times New Roman" w:cs="Times New Roman"/>
        </w:rPr>
        <w:t xml:space="preserve"> are simulated in terms of their ability to make available</w:t>
      </w:r>
      <w:r w:rsidR="00156A4A" w:rsidRPr="007C5EC5">
        <w:rPr>
          <w:rFonts w:ascii="Times New Roman" w:hAnsi="Times New Roman" w:cs="Times New Roman"/>
        </w:rPr>
        <w:t xml:space="preserve"> additional ICU capacity</w:t>
      </w:r>
      <w:r w:rsidR="00416164" w:rsidRPr="007C5EC5">
        <w:rPr>
          <w:rFonts w:ascii="Times New Roman" w:hAnsi="Times New Roman" w:cs="Times New Roman"/>
        </w:rPr>
        <w:t xml:space="preserve">, while also tracking the impacts of these decisions on hospital </w:t>
      </w:r>
      <w:r w:rsidR="00156A4A" w:rsidRPr="007C5EC5">
        <w:rPr>
          <w:rFonts w:ascii="Times New Roman" w:hAnsi="Times New Roman" w:cs="Times New Roman"/>
        </w:rPr>
        <w:t>revenue</w:t>
      </w:r>
      <w:r w:rsidR="00416164" w:rsidRPr="007C5EC5">
        <w:rPr>
          <w:rFonts w:ascii="Times New Roman" w:hAnsi="Times New Roman" w:cs="Times New Roman"/>
        </w:rPr>
        <w:t>s</w:t>
      </w:r>
      <w:r w:rsidRPr="007C5EC5">
        <w:rPr>
          <w:rFonts w:ascii="Times New Roman" w:hAnsi="Times New Roman" w:cs="Times New Roman"/>
        </w:rPr>
        <w:t>.</w:t>
      </w:r>
      <w:r w:rsidR="00670E47" w:rsidRPr="007C5EC5">
        <w:rPr>
          <w:rFonts w:ascii="Times New Roman" w:hAnsi="Times New Roman" w:cs="Times New Roman"/>
        </w:rPr>
        <w:t xml:space="preserve"> </w:t>
      </w:r>
      <w:r w:rsidR="0073149F" w:rsidRPr="007C5EC5">
        <w:rPr>
          <w:rFonts w:ascii="Times New Roman" w:hAnsi="Times New Roman" w:cs="Times New Roman"/>
        </w:rPr>
        <w:t>Conditions and decisions</w:t>
      </w:r>
      <w:r w:rsidR="001A28F7" w:rsidRPr="007C5EC5">
        <w:rPr>
          <w:rFonts w:ascii="Times New Roman" w:hAnsi="Times New Roman" w:cs="Times New Roman"/>
        </w:rPr>
        <w:t xml:space="preserve"> are simulated under t</w:t>
      </w:r>
      <w:r w:rsidRPr="007C5EC5">
        <w:rPr>
          <w:rFonts w:ascii="Times New Roman" w:hAnsi="Times New Roman" w:cs="Times New Roman"/>
        </w:rPr>
        <w:t>wo community transmission scenarios</w:t>
      </w:r>
      <w:r w:rsidR="001A28F7" w:rsidRPr="007C5EC5">
        <w:rPr>
          <w:rFonts w:ascii="Times New Roman" w:hAnsi="Times New Roman" w:cs="Times New Roman"/>
        </w:rPr>
        <w:t>, distinguished by changes in the effective reproductive rate (</w:t>
      </w:r>
      <w:r w:rsidR="001A28F7" w:rsidRPr="007C5EC5">
        <w:rPr>
          <w:rFonts w:ascii="Times New Roman" w:hAnsi="Times New Roman" w:cs="Times New Roman"/>
          <w:i/>
        </w:rPr>
        <w:t>R</w:t>
      </w:r>
      <w:r w:rsidR="001A28F7" w:rsidRPr="007C5EC5">
        <w:rPr>
          <w:rFonts w:ascii="Times New Roman" w:hAnsi="Times New Roman" w:cs="Times New Roman"/>
          <w:i/>
          <w:vertAlign w:val="subscript"/>
        </w:rPr>
        <w:t>e</w:t>
      </w:r>
      <w:r w:rsidR="001A28F7" w:rsidRPr="007C5EC5">
        <w:rPr>
          <w:rFonts w:ascii="Times New Roman" w:hAnsi="Times New Roman" w:cs="Times New Roman"/>
        </w:rPr>
        <w:t>)</w:t>
      </w:r>
      <w:r w:rsidR="0073149F" w:rsidRPr="007C5EC5">
        <w:rPr>
          <w:rFonts w:ascii="Times New Roman" w:hAnsi="Times New Roman" w:cs="Times New Roman"/>
        </w:rPr>
        <w:t xml:space="preserve"> of COVID-19</w:t>
      </w:r>
      <w:r w:rsidR="001A28F7" w:rsidRPr="007C5EC5">
        <w:rPr>
          <w:rFonts w:ascii="Times New Roman" w:hAnsi="Times New Roman" w:cs="Times New Roman"/>
        </w:rPr>
        <w:t xml:space="preserve">.  </w:t>
      </w:r>
      <w:r w:rsidR="0073149F" w:rsidRPr="007C5EC5">
        <w:rPr>
          <w:rFonts w:ascii="Times New Roman" w:hAnsi="Times New Roman" w:cs="Times New Roman"/>
        </w:rPr>
        <w:t>While results are</w:t>
      </w:r>
      <w:r w:rsidR="00156A4A" w:rsidRPr="007C5EC5">
        <w:rPr>
          <w:rFonts w:ascii="Times New Roman" w:hAnsi="Times New Roman" w:cs="Times New Roman"/>
        </w:rPr>
        <w:t xml:space="preserve"> </w:t>
      </w:r>
      <w:r w:rsidR="0073149F" w:rsidRPr="007C5EC5">
        <w:rPr>
          <w:rFonts w:ascii="Times New Roman" w:hAnsi="Times New Roman" w:cs="Times New Roman"/>
        </w:rPr>
        <w:t xml:space="preserve">generated using data </w:t>
      </w:r>
      <w:r w:rsidR="00156A4A" w:rsidRPr="007C5EC5">
        <w:rPr>
          <w:rFonts w:ascii="Times New Roman" w:hAnsi="Times New Roman" w:cs="Times New Roman"/>
        </w:rPr>
        <w:t>fr</w:t>
      </w:r>
      <w:r w:rsidR="0073149F" w:rsidRPr="007C5EC5">
        <w:rPr>
          <w:rFonts w:ascii="Times New Roman" w:hAnsi="Times New Roman" w:cs="Times New Roman"/>
        </w:rPr>
        <w:t xml:space="preserve">om </w:t>
      </w:r>
      <w:r w:rsidR="00156A4A" w:rsidRPr="007C5EC5">
        <w:rPr>
          <w:rFonts w:ascii="Times New Roman" w:hAnsi="Times New Roman" w:cs="Times New Roman"/>
        </w:rPr>
        <w:t xml:space="preserve">a particular hospital system, the insights </w:t>
      </w:r>
      <w:r w:rsidR="0073149F" w:rsidRPr="007C5EC5">
        <w:rPr>
          <w:rFonts w:ascii="Times New Roman" w:hAnsi="Times New Roman" w:cs="Times New Roman"/>
        </w:rPr>
        <w:t xml:space="preserve">developed </w:t>
      </w:r>
      <w:r w:rsidR="00156A4A" w:rsidRPr="007C5EC5">
        <w:rPr>
          <w:rFonts w:ascii="Times New Roman" w:hAnsi="Times New Roman" w:cs="Times New Roman"/>
        </w:rPr>
        <w:t>here should be useful to many hospitals</w:t>
      </w:r>
      <w:r w:rsidR="0073149F" w:rsidRPr="007C5EC5">
        <w:rPr>
          <w:rFonts w:ascii="Times New Roman" w:hAnsi="Times New Roman" w:cs="Times New Roman"/>
        </w:rPr>
        <w:t xml:space="preserve"> throughout the U.S.</w:t>
      </w:r>
      <w:r w:rsidR="00156A4A" w:rsidRPr="007C5EC5">
        <w:rPr>
          <w:rFonts w:ascii="Times New Roman" w:hAnsi="Times New Roman" w:cs="Times New Roman"/>
        </w:rPr>
        <w:t xml:space="preserve"> seeking to navigate</w:t>
      </w:r>
      <w:r w:rsidR="0073149F" w:rsidRPr="007C5EC5">
        <w:rPr>
          <w:rFonts w:ascii="Times New Roman" w:hAnsi="Times New Roman" w:cs="Times New Roman"/>
        </w:rPr>
        <w:t xml:space="preserve"> the tradeoffs between hospital capacity, quality of care, and financial risk</w:t>
      </w:r>
      <w:r w:rsidR="00156A4A" w:rsidRPr="007C5EC5">
        <w:rPr>
          <w:rFonts w:ascii="Times New Roman" w:hAnsi="Times New Roman" w:cs="Times New Roman"/>
        </w:rPr>
        <w:t>.</w:t>
      </w:r>
    </w:p>
    <w:p w14:paraId="30EA1448" w14:textId="355E16C7" w:rsidR="007B657B" w:rsidRPr="007C5EC5" w:rsidRDefault="004321AE" w:rsidP="00E911DB">
      <w:pPr>
        <w:tabs>
          <w:tab w:val="left" w:pos="1264"/>
        </w:tabs>
        <w:spacing w:before="100" w:beforeAutospacing="1" w:after="100" w:afterAutospacing="1" w:line="360" w:lineRule="auto"/>
        <w:rPr>
          <w:rFonts w:ascii="Times New Roman" w:hAnsi="Times New Roman" w:cs="Times New Roman"/>
          <w:b/>
        </w:rPr>
      </w:pPr>
      <w:r w:rsidRPr="007C5EC5">
        <w:rPr>
          <w:rFonts w:ascii="Times New Roman" w:hAnsi="Times New Roman" w:cs="Times New Roman"/>
          <w:b/>
        </w:rPr>
        <w:t>M</w:t>
      </w:r>
      <w:r w:rsidR="007B657B" w:rsidRPr="007C5EC5">
        <w:rPr>
          <w:rFonts w:ascii="Times New Roman" w:hAnsi="Times New Roman" w:cs="Times New Roman"/>
          <w:b/>
        </w:rPr>
        <w:t>ethods</w:t>
      </w:r>
    </w:p>
    <w:p w14:paraId="07CEAF5E" w14:textId="74D48692" w:rsidR="00EE4DF0" w:rsidRPr="007C5EC5" w:rsidRDefault="00EE4DF0" w:rsidP="00EE4DF0">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This study uses data from nine hospitals in the Research Triangle region</w:t>
      </w:r>
      <w:r w:rsidR="001167FE" w:rsidRPr="007C5EC5">
        <w:rPr>
          <w:rFonts w:ascii="Times New Roman" w:hAnsi="Times New Roman" w:cs="Times New Roman"/>
        </w:rPr>
        <w:t xml:space="preserve"> </w:t>
      </w:r>
      <w:r w:rsidRPr="007C5EC5">
        <w:rPr>
          <w:rFonts w:ascii="Times New Roman" w:hAnsi="Times New Roman" w:cs="Times New Roman"/>
        </w:rPr>
        <w:t>of North Carolina</w:t>
      </w:r>
      <w:r w:rsidR="001167FE" w:rsidRPr="007C5EC5">
        <w:rPr>
          <w:rFonts w:ascii="Times New Roman" w:hAnsi="Times New Roman" w:cs="Times New Roman"/>
        </w:rPr>
        <w:t xml:space="preserve"> (the ‘Triangle’)</w:t>
      </w:r>
      <w:r w:rsidRPr="007C5EC5">
        <w:rPr>
          <w:rFonts w:ascii="Times New Roman" w:hAnsi="Times New Roman" w:cs="Times New Roman"/>
        </w:rPr>
        <w:t xml:space="preserve"> (Table 1) to evaluate changes in hospital resource utilization</w:t>
      </w:r>
      <w:r w:rsidR="001167FE" w:rsidRPr="007C5EC5">
        <w:rPr>
          <w:rFonts w:ascii="Times New Roman" w:hAnsi="Times New Roman" w:cs="Times New Roman"/>
        </w:rPr>
        <w:t xml:space="preserve"> and revenue</w:t>
      </w:r>
      <w:r w:rsidRPr="007C5EC5">
        <w:rPr>
          <w:rFonts w:ascii="Times New Roman" w:hAnsi="Times New Roman" w:cs="Times New Roman"/>
        </w:rPr>
        <w:t xml:space="preserve"> during the COVID-19 pandemic. Daily data detailing </w:t>
      </w:r>
      <w:r w:rsidR="00B42F5C" w:rsidRPr="007C5EC5">
        <w:rPr>
          <w:rFonts w:ascii="Times New Roman" w:hAnsi="Times New Roman" w:cs="Times New Roman"/>
        </w:rPr>
        <w:t xml:space="preserve">individual </w:t>
      </w:r>
      <w:r w:rsidR="009515D1" w:rsidRPr="007C5EC5">
        <w:rPr>
          <w:rFonts w:ascii="Times New Roman" w:hAnsi="Times New Roman" w:cs="Times New Roman"/>
        </w:rPr>
        <w:t>a</w:t>
      </w:r>
      <w:r w:rsidRPr="007C5EC5">
        <w:rPr>
          <w:rFonts w:ascii="Times New Roman" w:hAnsi="Times New Roman" w:cs="Times New Roman"/>
        </w:rPr>
        <w:t>dmissions (both from scheduled procedures and emergency department admissions), patient MS-DRG classifications, and resource utilization/duration is available from a subset of these hospitals</w:t>
      </w:r>
      <w:r w:rsidR="00DC6C5B" w:rsidRPr="007C5EC5">
        <w:rPr>
          <w:rFonts w:ascii="Times New Roman" w:hAnsi="Times New Roman" w:cs="Times New Roman"/>
        </w:rPr>
        <w:t>, all of which</w:t>
      </w:r>
      <w:r w:rsidRPr="007C5EC5">
        <w:rPr>
          <w:rFonts w:ascii="Times New Roman" w:hAnsi="Times New Roman" w:cs="Times New Roman"/>
        </w:rPr>
        <w:t xml:space="preserve"> are part of the University of North Carolina (‘UNC’) system. Following the logic developed in Wang et al. (2020), we classify</w:t>
      </w:r>
      <w:r w:rsidR="00014541" w:rsidRPr="007C5EC5">
        <w:rPr>
          <w:rFonts w:ascii="Times New Roman" w:hAnsi="Times New Roman" w:cs="Times New Roman"/>
        </w:rPr>
        <w:t xml:space="preserve"> COVID-19</w:t>
      </w:r>
      <w:r w:rsidRPr="007C5EC5">
        <w:rPr>
          <w:rFonts w:ascii="Times New Roman" w:hAnsi="Times New Roman" w:cs="Times New Roman"/>
        </w:rPr>
        <w:t xml:space="preserve"> patient</w:t>
      </w:r>
      <w:r w:rsidR="001167FE" w:rsidRPr="007C5EC5">
        <w:rPr>
          <w:rFonts w:ascii="Times New Roman" w:hAnsi="Times New Roman" w:cs="Times New Roman"/>
        </w:rPr>
        <w:t xml:space="preserve"> oxygen usage</w:t>
      </w:r>
      <w:r w:rsidRPr="007C5EC5">
        <w:rPr>
          <w:rFonts w:ascii="Times New Roman" w:hAnsi="Times New Roman" w:cs="Times New Roman"/>
        </w:rPr>
        <w:t xml:space="preserve"> into five categories of devices – room air, low-flow O</w:t>
      </w:r>
      <w:r w:rsidRPr="007C5EC5">
        <w:rPr>
          <w:rFonts w:ascii="Times New Roman" w:hAnsi="Times New Roman" w:cs="Times New Roman"/>
          <w:vertAlign w:val="subscript"/>
        </w:rPr>
        <w:t>2</w:t>
      </w:r>
      <w:r w:rsidRPr="007C5EC5">
        <w:rPr>
          <w:rFonts w:ascii="Times New Roman" w:hAnsi="Times New Roman" w:cs="Times New Roman"/>
        </w:rPr>
        <w:t>, high-flow O</w:t>
      </w:r>
      <w:r w:rsidRPr="007C5EC5">
        <w:rPr>
          <w:rFonts w:ascii="Times New Roman" w:hAnsi="Times New Roman" w:cs="Times New Roman"/>
          <w:vertAlign w:val="subscript"/>
        </w:rPr>
        <w:t>2</w:t>
      </w:r>
      <w:r w:rsidRPr="007C5EC5">
        <w:rPr>
          <w:rFonts w:ascii="Times New Roman" w:hAnsi="Times New Roman" w:cs="Times New Roman"/>
        </w:rPr>
        <w:t>, CPAP</w:t>
      </w:r>
      <w:r w:rsidR="00014541" w:rsidRPr="007C5EC5">
        <w:rPr>
          <w:rFonts w:ascii="Times New Roman" w:hAnsi="Times New Roman" w:cs="Times New Roman"/>
        </w:rPr>
        <w:t>/</w:t>
      </w:r>
      <w:r w:rsidRPr="007C5EC5">
        <w:rPr>
          <w:rFonts w:ascii="Times New Roman" w:hAnsi="Times New Roman" w:cs="Times New Roman"/>
        </w:rPr>
        <w:t>BiPAP machines, and mechanical ventilation</w:t>
      </w:r>
      <w:r w:rsidR="001167FE" w:rsidRPr="007C5EC5">
        <w:rPr>
          <w:rFonts w:ascii="Times New Roman" w:hAnsi="Times New Roman" w:cs="Times New Roman"/>
        </w:rPr>
        <w:t>, and track any changes over</w:t>
      </w:r>
      <w:r w:rsidRPr="007C5EC5">
        <w:rPr>
          <w:rFonts w:ascii="Times New Roman" w:hAnsi="Times New Roman" w:cs="Times New Roman"/>
        </w:rPr>
        <w:t xml:space="preserve"> each day of their hospital stay. The </w:t>
      </w:r>
      <w:r w:rsidR="00014541" w:rsidRPr="007C5EC5">
        <w:rPr>
          <w:rFonts w:ascii="Times New Roman" w:hAnsi="Times New Roman" w:cs="Times New Roman"/>
        </w:rPr>
        <w:t>probability of a patient utilizing a particular resource, conditional on time elapsed since the patient was admitted,</w:t>
      </w:r>
      <w:r w:rsidRPr="007C5EC5">
        <w:rPr>
          <w:rFonts w:ascii="Times New Roman" w:hAnsi="Times New Roman" w:cs="Times New Roman"/>
        </w:rPr>
        <w:t xml:space="preserve"> can be calculated </w:t>
      </w:r>
      <w:r w:rsidR="00014541" w:rsidRPr="007C5EC5">
        <w:rPr>
          <w:rFonts w:ascii="Times New Roman" w:hAnsi="Times New Roman" w:cs="Times New Roman"/>
        </w:rPr>
        <w:t xml:space="preserve">by grouping </w:t>
      </w:r>
      <w:r w:rsidRPr="007C5EC5">
        <w:rPr>
          <w:rFonts w:ascii="Times New Roman" w:hAnsi="Times New Roman" w:cs="Times New Roman"/>
        </w:rPr>
        <w:t>COVID-19 patients into chronological, 200-person cohorts</w:t>
      </w:r>
      <w:r w:rsidR="00DC6C5B" w:rsidRPr="007C5EC5">
        <w:rPr>
          <w:rFonts w:ascii="Times New Roman" w:hAnsi="Times New Roman" w:cs="Times New Roman"/>
        </w:rPr>
        <w:t xml:space="preserve">, </w:t>
      </w:r>
      <w:r w:rsidRPr="007C5EC5">
        <w:rPr>
          <w:rFonts w:ascii="Times New Roman" w:hAnsi="Times New Roman" w:cs="Times New Roman"/>
        </w:rPr>
        <w:t xml:space="preserve">(Figure 1). From Figure 1, it is apparent that most COVID-19 </w:t>
      </w:r>
      <w:r w:rsidR="00014541" w:rsidRPr="007C5EC5">
        <w:rPr>
          <w:rFonts w:ascii="Times New Roman" w:hAnsi="Times New Roman" w:cs="Times New Roman"/>
        </w:rPr>
        <w:t>admissions are short-term</w:t>
      </w:r>
      <w:r w:rsidR="00267582" w:rsidRPr="007C5EC5">
        <w:rPr>
          <w:rFonts w:ascii="Times New Roman" w:hAnsi="Times New Roman" w:cs="Times New Roman"/>
        </w:rPr>
        <w:t xml:space="preserve"> (&lt;</w:t>
      </w:r>
      <w:r w:rsidR="00B0791C" w:rsidRPr="007C5EC5">
        <w:rPr>
          <w:rFonts w:ascii="Times New Roman" w:hAnsi="Times New Roman" w:cs="Times New Roman"/>
        </w:rPr>
        <w:t>14</w:t>
      </w:r>
      <w:r w:rsidR="00267582" w:rsidRPr="007C5EC5">
        <w:rPr>
          <w:rFonts w:ascii="Times New Roman" w:hAnsi="Times New Roman" w:cs="Times New Roman"/>
        </w:rPr>
        <w:t xml:space="preserve"> days)</w:t>
      </w:r>
      <w:r w:rsidR="00014541" w:rsidRPr="007C5EC5">
        <w:rPr>
          <w:rFonts w:ascii="Times New Roman" w:hAnsi="Times New Roman" w:cs="Times New Roman"/>
        </w:rPr>
        <w:t xml:space="preserve"> with minimal resource requirements (</w:t>
      </w:r>
      <w:r w:rsidRPr="007C5EC5">
        <w:rPr>
          <w:rFonts w:ascii="Times New Roman" w:hAnsi="Times New Roman" w:cs="Times New Roman"/>
        </w:rPr>
        <w:t>room air and/or low-flow O</w:t>
      </w:r>
      <w:r w:rsidRPr="007C5EC5">
        <w:rPr>
          <w:rFonts w:ascii="Times New Roman" w:hAnsi="Times New Roman" w:cs="Times New Roman"/>
          <w:vertAlign w:val="subscript"/>
        </w:rPr>
        <w:t>2</w:t>
      </w:r>
      <w:r w:rsidR="00014541" w:rsidRPr="007C5EC5">
        <w:rPr>
          <w:rFonts w:ascii="Times New Roman" w:hAnsi="Times New Roman" w:cs="Times New Roman"/>
        </w:rPr>
        <w:t>)</w:t>
      </w:r>
      <w:r w:rsidRPr="007C5EC5">
        <w:rPr>
          <w:rFonts w:ascii="Times New Roman" w:hAnsi="Times New Roman" w:cs="Times New Roman"/>
        </w:rPr>
        <w:t>, but</w:t>
      </w:r>
      <w:r w:rsidR="00014541" w:rsidRPr="007C5EC5">
        <w:rPr>
          <w:rFonts w:ascii="Times New Roman" w:hAnsi="Times New Roman" w:cs="Times New Roman"/>
        </w:rPr>
        <w:t xml:space="preserve"> a significant portion of</w:t>
      </w:r>
      <w:r w:rsidRPr="007C5EC5">
        <w:rPr>
          <w:rFonts w:ascii="Times New Roman" w:hAnsi="Times New Roman" w:cs="Times New Roman"/>
        </w:rPr>
        <w:t xml:space="preserve"> patients who require ICU care (CPAP</w:t>
      </w:r>
      <w:r w:rsidR="00B0791C" w:rsidRPr="007C5EC5">
        <w:rPr>
          <w:rFonts w:ascii="Times New Roman" w:hAnsi="Times New Roman" w:cs="Times New Roman"/>
        </w:rPr>
        <w:t>/</w:t>
      </w:r>
      <w:r w:rsidRPr="007C5EC5">
        <w:rPr>
          <w:rFonts w:ascii="Times New Roman" w:hAnsi="Times New Roman" w:cs="Times New Roman"/>
        </w:rPr>
        <w:t xml:space="preserve">BiPAP or mechanical ventilation) </w:t>
      </w:r>
      <w:r w:rsidR="00267582" w:rsidRPr="007C5EC5">
        <w:rPr>
          <w:rFonts w:ascii="Times New Roman" w:hAnsi="Times New Roman" w:cs="Times New Roman"/>
        </w:rPr>
        <w:t>are</w:t>
      </w:r>
      <w:r w:rsidRPr="007C5EC5">
        <w:rPr>
          <w:rFonts w:ascii="Times New Roman" w:hAnsi="Times New Roman" w:cs="Times New Roman"/>
        </w:rPr>
        <w:t xml:space="preserve"> hospitalized for much longer periods (&gt;21 days).</w:t>
      </w:r>
    </w:p>
    <w:p w14:paraId="1403A88E" w14:textId="43394B29" w:rsidR="00403567" w:rsidRPr="007C5EC5" w:rsidRDefault="00EE4DF0" w:rsidP="00014541">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 xml:space="preserve">To estimate changes in hospital revenue during the pandemic, we compare admission rates during the period March 2020 – February 2021 with a baseline from 2018-19, adjusted using patient MS-DRG classifications from a comprehensive dataset of inpatients in the </w:t>
      </w:r>
      <w:r w:rsidR="00403567" w:rsidRPr="007C5EC5">
        <w:rPr>
          <w:rFonts w:ascii="Times New Roman" w:hAnsi="Times New Roman" w:cs="Times New Roman"/>
        </w:rPr>
        <w:t xml:space="preserve">UNC </w:t>
      </w:r>
      <w:r w:rsidRPr="007C5EC5">
        <w:rPr>
          <w:rFonts w:ascii="Times New Roman" w:hAnsi="Times New Roman" w:cs="Times New Roman"/>
        </w:rPr>
        <w:t>hospital system.</w:t>
      </w:r>
      <w:r w:rsidR="00403567" w:rsidRPr="007C5EC5">
        <w:rPr>
          <w:rFonts w:ascii="Times New Roman" w:hAnsi="Times New Roman" w:cs="Times New Roman"/>
        </w:rPr>
        <w:t xml:space="preserve"> </w:t>
      </w:r>
      <w:r w:rsidRPr="007C5EC5">
        <w:rPr>
          <w:rFonts w:ascii="Times New Roman" w:hAnsi="Times New Roman" w:cs="Times New Roman"/>
        </w:rPr>
        <w:t xml:space="preserve">The patient’s </w:t>
      </w:r>
      <w:r w:rsidR="00403567" w:rsidRPr="007C5EC5">
        <w:rPr>
          <w:rFonts w:ascii="Times New Roman" w:hAnsi="Times New Roman" w:cs="Times New Roman"/>
        </w:rPr>
        <w:t xml:space="preserve">MS-DRG code </w:t>
      </w:r>
      <w:r w:rsidRPr="007C5EC5">
        <w:rPr>
          <w:rFonts w:ascii="Times New Roman" w:hAnsi="Times New Roman" w:cs="Times New Roman"/>
        </w:rPr>
        <w:t xml:space="preserve">is used to </w:t>
      </w:r>
      <w:r w:rsidR="00403567" w:rsidRPr="007C5EC5">
        <w:rPr>
          <w:rFonts w:ascii="Times New Roman" w:hAnsi="Times New Roman" w:cs="Times New Roman"/>
        </w:rPr>
        <w:t>weight</w:t>
      </w:r>
      <w:r w:rsidRPr="007C5EC5">
        <w:rPr>
          <w:rFonts w:ascii="Times New Roman" w:hAnsi="Times New Roman" w:cs="Times New Roman"/>
        </w:rPr>
        <w:t xml:space="preserve"> each inpatient admission with</w:t>
      </w:r>
      <w:r w:rsidR="00403567" w:rsidRPr="007C5EC5">
        <w:rPr>
          <w:rFonts w:ascii="Times New Roman" w:hAnsi="Times New Roman" w:cs="Times New Roman"/>
        </w:rPr>
        <w:t xml:space="preserve"> a score designed for Medicare reimbursement, based on procedure complexity and the patient’s medical history</w:t>
      </w:r>
      <w:r w:rsidRPr="007C5EC5">
        <w:rPr>
          <w:rFonts w:ascii="Times New Roman" w:hAnsi="Times New Roman" w:cs="Times New Roman"/>
        </w:rPr>
        <w:t>. Although many other factors impact hospital billing (</w:t>
      </w:r>
      <w:proofErr w:type="spellStart"/>
      <w:r w:rsidRPr="007C5EC5">
        <w:rPr>
          <w:rFonts w:ascii="Times New Roman" w:hAnsi="Times New Roman" w:cs="Times New Roman"/>
        </w:rPr>
        <w:t>Gottlober</w:t>
      </w:r>
      <w:proofErr w:type="spellEnd"/>
      <w:r w:rsidRPr="007C5EC5">
        <w:rPr>
          <w:rFonts w:ascii="Times New Roman" w:hAnsi="Times New Roman" w:cs="Times New Roman"/>
        </w:rPr>
        <w:t xml:space="preserve"> et al., 2001), inpatient MS-DRG weights serve as a simple proxy for hospital gross revenues</w:t>
      </w:r>
      <w:r w:rsidR="00661634" w:rsidRPr="007C5EC5">
        <w:rPr>
          <w:rFonts w:ascii="Times New Roman" w:hAnsi="Times New Roman" w:cs="Times New Roman"/>
        </w:rPr>
        <w:t xml:space="preserve"> (</w:t>
      </w:r>
      <w:r w:rsidR="005E1260" w:rsidRPr="007C5EC5">
        <w:rPr>
          <w:rFonts w:ascii="Times New Roman" w:hAnsi="Times New Roman" w:cs="Times New Roman"/>
        </w:rPr>
        <w:t>Mendez et al., 2014)</w:t>
      </w:r>
      <w:r w:rsidRPr="007C5EC5">
        <w:rPr>
          <w:rFonts w:ascii="Times New Roman" w:hAnsi="Times New Roman" w:cs="Times New Roman"/>
        </w:rPr>
        <w:t>.</w:t>
      </w:r>
    </w:p>
    <w:p w14:paraId="618BF360" w14:textId="6A00D4B0" w:rsidR="007B4DC1" w:rsidRPr="007C5EC5" w:rsidRDefault="00F6390D" w:rsidP="00B75617">
      <w:pPr>
        <w:pStyle w:val="NormalWeb"/>
        <w:shd w:val="clear" w:color="auto" w:fill="FFFFFF"/>
        <w:spacing w:line="360" w:lineRule="auto"/>
        <w:rPr>
          <w:sz w:val="22"/>
          <w:szCs w:val="22"/>
        </w:rPr>
      </w:pPr>
      <w:r w:rsidRPr="007C5EC5">
        <w:rPr>
          <w:sz w:val="22"/>
          <w:szCs w:val="22"/>
        </w:rPr>
        <w:tab/>
      </w:r>
      <w:r w:rsidR="00EE4DF0" w:rsidRPr="007C5EC5">
        <w:rPr>
          <w:sz w:val="22"/>
          <w:szCs w:val="22"/>
        </w:rPr>
        <w:t xml:space="preserve">Using the </w:t>
      </w:r>
      <w:r w:rsidR="00267582" w:rsidRPr="007C5EC5">
        <w:rPr>
          <w:sz w:val="22"/>
          <w:szCs w:val="22"/>
        </w:rPr>
        <w:t xml:space="preserve">patient flow and revenue </w:t>
      </w:r>
      <w:r w:rsidR="00EE4DF0" w:rsidRPr="007C5EC5">
        <w:rPr>
          <w:sz w:val="22"/>
          <w:szCs w:val="22"/>
        </w:rPr>
        <w:t xml:space="preserve">data observed in </w:t>
      </w:r>
      <w:r w:rsidR="00B0791C" w:rsidRPr="007C5EC5">
        <w:rPr>
          <w:sz w:val="22"/>
          <w:szCs w:val="22"/>
        </w:rPr>
        <w:t xml:space="preserve">UNC </w:t>
      </w:r>
      <w:r w:rsidR="00014541" w:rsidRPr="007C5EC5">
        <w:rPr>
          <w:sz w:val="22"/>
          <w:szCs w:val="22"/>
        </w:rPr>
        <w:t>hospitals</w:t>
      </w:r>
      <w:r w:rsidR="00EE4DF0" w:rsidRPr="007C5EC5">
        <w:rPr>
          <w:sz w:val="22"/>
          <w:szCs w:val="22"/>
        </w:rPr>
        <w:t xml:space="preserve"> during the period March 2020 – February 2021</w:t>
      </w:r>
      <w:r w:rsidR="00267582" w:rsidRPr="007C5EC5">
        <w:rPr>
          <w:sz w:val="22"/>
          <w:szCs w:val="22"/>
        </w:rPr>
        <w:t xml:space="preserve"> as a baseline</w:t>
      </w:r>
      <w:r w:rsidR="00EE4DF0" w:rsidRPr="007C5EC5">
        <w:rPr>
          <w:sz w:val="22"/>
          <w:szCs w:val="22"/>
        </w:rPr>
        <w:t>, t</w:t>
      </w:r>
      <w:r w:rsidR="001E1445" w:rsidRPr="007C5EC5">
        <w:rPr>
          <w:sz w:val="22"/>
          <w:szCs w:val="22"/>
        </w:rPr>
        <w:t>his study</w:t>
      </w:r>
      <w:r w:rsidR="00267582" w:rsidRPr="007C5EC5">
        <w:rPr>
          <w:sz w:val="22"/>
          <w:szCs w:val="22"/>
        </w:rPr>
        <w:t xml:space="preserve"> then</w:t>
      </w:r>
      <w:r w:rsidR="00EE4DF0" w:rsidRPr="007C5EC5">
        <w:rPr>
          <w:sz w:val="22"/>
          <w:szCs w:val="22"/>
        </w:rPr>
        <w:t xml:space="preserve"> extends the </w:t>
      </w:r>
      <w:r w:rsidR="00267582" w:rsidRPr="007C5EC5">
        <w:rPr>
          <w:sz w:val="22"/>
          <w:szCs w:val="22"/>
        </w:rPr>
        <w:t>analysis through June 2021</w:t>
      </w:r>
      <w:r w:rsidR="00EE4DF0" w:rsidRPr="007C5EC5">
        <w:rPr>
          <w:sz w:val="22"/>
          <w:szCs w:val="22"/>
        </w:rPr>
        <w:t xml:space="preserve"> via simulation </w:t>
      </w:r>
      <w:r w:rsidR="00267582" w:rsidRPr="007C5EC5">
        <w:rPr>
          <w:sz w:val="22"/>
          <w:szCs w:val="22"/>
        </w:rPr>
        <w:t xml:space="preserve">to explore the impacts of </w:t>
      </w:r>
      <w:r w:rsidR="00EE4DF0" w:rsidRPr="007C5EC5">
        <w:rPr>
          <w:sz w:val="22"/>
          <w:szCs w:val="22"/>
        </w:rPr>
        <w:t xml:space="preserve">two </w:t>
      </w:r>
      <w:r w:rsidR="00267582" w:rsidRPr="007C5EC5">
        <w:rPr>
          <w:sz w:val="22"/>
          <w:szCs w:val="22"/>
        </w:rPr>
        <w:t xml:space="preserve">different potential </w:t>
      </w:r>
      <w:r w:rsidR="00EE4DF0" w:rsidRPr="007C5EC5">
        <w:rPr>
          <w:sz w:val="22"/>
          <w:szCs w:val="22"/>
        </w:rPr>
        <w:t xml:space="preserve">scenarios of COVID-19 </w:t>
      </w:r>
      <w:r w:rsidR="00014541" w:rsidRPr="007C5EC5">
        <w:rPr>
          <w:sz w:val="22"/>
          <w:szCs w:val="22"/>
        </w:rPr>
        <w:t xml:space="preserve">community </w:t>
      </w:r>
      <w:r w:rsidR="00EE4DF0" w:rsidRPr="007C5EC5">
        <w:rPr>
          <w:sz w:val="22"/>
          <w:szCs w:val="22"/>
        </w:rPr>
        <w:t xml:space="preserve">transmission.  The </w:t>
      </w:r>
      <w:r w:rsidR="00014541" w:rsidRPr="007C5EC5">
        <w:rPr>
          <w:sz w:val="22"/>
          <w:szCs w:val="22"/>
        </w:rPr>
        <w:lastRenderedPageBreak/>
        <w:t>simulation</w:t>
      </w:r>
      <w:r w:rsidR="00C87550" w:rsidRPr="007C5EC5">
        <w:rPr>
          <w:sz w:val="22"/>
          <w:szCs w:val="22"/>
        </w:rPr>
        <w:t xml:space="preserve"> </w:t>
      </w:r>
      <w:r w:rsidR="00EE4DF0" w:rsidRPr="007C5EC5">
        <w:rPr>
          <w:sz w:val="22"/>
          <w:szCs w:val="22"/>
        </w:rPr>
        <w:t xml:space="preserve">model </w:t>
      </w:r>
      <w:r w:rsidR="001E1445" w:rsidRPr="007C5EC5">
        <w:rPr>
          <w:sz w:val="22"/>
          <w:szCs w:val="22"/>
        </w:rPr>
        <w:t>consist</w:t>
      </w:r>
      <w:r w:rsidR="00EE4DF0" w:rsidRPr="007C5EC5">
        <w:rPr>
          <w:sz w:val="22"/>
          <w:szCs w:val="22"/>
        </w:rPr>
        <w:t>s</w:t>
      </w:r>
      <w:r w:rsidR="00C87550" w:rsidRPr="007C5EC5">
        <w:rPr>
          <w:sz w:val="22"/>
          <w:szCs w:val="22"/>
        </w:rPr>
        <w:t xml:space="preserve"> of three parts, (</w:t>
      </w:r>
      <w:proofErr w:type="spellStart"/>
      <w:r w:rsidR="00C87550" w:rsidRPr="007C5EC5">
        <w:rPr>
          <w:sz w:val="22"/>
          <w:szCs w:val="22"/>
        </w:rPr>
        <w:t>i</w:t>
      </w:r>
      <w:proofErr w:type="spellEnd"/>
      <w:r w:rsidR="00C87550" w:rsidRPr="007C5EC5">
        <w:rPr>
          <w:sz w:val="22"/>
          <w:szCs w:val="22"/>
        </w:rPr>
        <w:t xml:space="preserve">) a </w:t>
      </w:r>
      <w:r w:rsidR="00D12A8D" w:rsidRPr="007C5EC5">
        <w:rPr>
          <w:sz w:val="22"/>
          <w:szCs w:val="22"/>
        </w:rPr>
        <w:t xml:space="preserve">mathematical epidemiological </w:t>
      </w:r>
      <w:r w:rsidR="00C87550" w:rsidRPr="007C5EC5">
        <w:rPr>
          <w:sz w:val="22"/>
          <w:szCs w:val="22"/>
        </w:rPr>
        <w:t xml:space="preserve">model </w:t>
      </w:r>
      <w:r w:rsidR="00487853" w:rsidRPr="007C5EC5">
        <w:rPr>
          <w:sz w:val="22"/>
          <w:szCs w:val="22"/>
        </w:rPr>
        <w:t xml:space="preserve">used to simulate </w:t>
      </w:r>
      <w:r w:rsidR="00D12A8D" w:rsidRPr="007C5EC5">
        <w:rPr>
          <w:sz w:val="22"/>
          <w:szCs w:val="22"/>
        </w:rPr>
        <w:t xml:space="preserve">infection spread of new COVID-19 cases in the community and how these relate to admissions in </w:t>
      </w:r>
      <w:r w:rsidR="00732D42" w:rsidRPr="007C5EC5">
        <w:rPr>
          <w:sz w:val="22"/>
          <w:szCs w:val="22"/>
        </w:rPr>
        <w:t>nine</w:t>
      </w:r>
      <w:r w:rsidR="00D12A8D" w:rsidRPr="007C5EC5">
        <w:rPr>
          <w:sz w:val="22"/>
          <w:szCs w:val="22"/>
        </w:rPr>
        <w:t xml:space="preserve"> hospitals in the Research Triangle region of North Carolina</w:t>
      </w:r>
      <w:r w:rsidR="00487853" w:rsidRPr="007C5EC5">
        <w:rPr>
          <w:sz w:val="22"/>
          <w:szCs w:val="22"/>
        </w:rPr>
        <w:t xml:space="preserve">, (ii) a probabilistic patient-flow model that </w:t>
      </w:r>
      <w:r w:rsidR="00C27584" w:rsidRPr="007C5EC5">
        <w:rPr>
          <w:sz w:val="22"/>
          <w:szCs w:val="22"/>
        </w:rPr>
        <w:t xml:space="preserve">dynamically links COVID-19 admissions with utilization of scarce hospital resources, including </w:t>
      </w:r>
      <w:r w:rsidR="00EE4DF0" w:rsidRPr="007C5EC5">
        <w:rPr>
          <w:sz w:val="22"/>
          <w:szCs w:val="22"/>
        </w:rPr>
        <w:t xml:space="preserve">supplemental oxygen and </w:t>
      </w:r>
      <w:r w:rsidR="0017068C" w:rsidRPr="007C5EC5">
        <w:rPr>
          <w:sz w:val="22"/>
          <w:szCs w:val="22"/>
        </w:rPr>
        <w:t xml:space="preserve">ICU </w:t>
      </w:r>
      <w:r w:rsidR="00865613" w:rsidRPr="007C5EC5">
        <w:rPr>
          <w:sz w:val="22"/>
          <w:szCs w:val="22"/>
        </w:rPr>
        <w:t>beds</w:t>
      </w:r>
      <w:r w:rsidR="00C27584" w:rsidRPr="007C5EC5">
        <w:rPr>
          <w:sz w:val="22"/>
          <w:szCs w:val="22"/>
        </w:rPr>
        <w:t xml:space="preserve">, and (iii) a statistical model </w:t>
      </w:r>
      <w:r w:rsidR="00176556" w:rsidRPr="007C5EC5">
        <w:rPr>
          <w:sz w:val="22"/>
          <w:szCs w:val="22"/>
        </w:rPr>
        <w:t xml:space="preserve">that estimates hospital revenues based on </w:t>
      </w:r>
      <w:r w:rsidR="00EE4DF0" w:rsidRPr="007C5EC5">
        <w:rPr>
          <w:sz w:val="22"/>
          <w:szCs w:val="22"/>
        </w:rPr>
        <w:t xml:space="preserve">changes to </w:t>
      </w:r>
      <w:r w:rsidR="00176556" w:rsidRPr="007C5EC5">
        <w:rPr>
          <w:sz w:val="22"/>
          <w:szCs w:val="22"/>
        </w:rPr>
        <w:t xml:space="preserve">the </w:t>
      </w:r>
      <w:r w:rsidR="00EE4DF0" w:rsidRPr="007C5EC5">
        <w:rPr>
          <w:sz w:val="22"/>
          <w:szCs w:val="22"/>
        </w:rPr>
        <w:t>MS-DRG</w:t>
      </w:r>
      <w:r w:rsidR="00176556" w:rsidRPr="007C5EC5">
        <w:rPr>
          <w:sz w:val="22"/>
          <w:szCs w:val="22"/>
        </w:rPr>
        <w:t>-weighted composition (</w:t>
      </w:r>
      <w:proofErr w:type="spellStart"/>
      <w:r w:rsidR="00176556" w:rsidRPr="007C5EC5">
        <w:rPr>
          <w:sz w:val="22"/>
          <w:szCs w:val="22"/>
        </w:rPr>
        <w:t>Gottlober</w:t>
      </w:r>
      <w:proofErr w:type="spellEnd"/>
      <w:r w:rsidR="00176556" w:rsidRPr="007C5EC5">
        <w:rPr>
          <w:sz w:val="22"/>
          <w:szCs w:val="22"/>
        </w:rPr>
        <w:t xml:space="preserve"> et al., 2001) of hospital inpatient admissions. </w:t>
      </w:r>
      <w:r w:rsidR="001E1445" w:rsidRPr="007C5EC5">
        <w:rPr>
          <w:sz w:val="22"/>
          <w:szCs w:val="22"/>
        </w:rPr>
        <w:t xml:space="preserve">The </w:t>
      </w:r>
      <w:r w:rsidR="00CB39AC" w:rsidRPr="007C5EC5">
        <w:rPr>
          <w:sz w:val="22"/>
          <w:szCs w:val="22"/>
        </w:rPr>
        <w:t xml:space="preserve">coupled </w:t>
      </w:r>
      <w:r w:rsidR="001E1445" w:rsidRPr="007C5EC5">
        <w:rPr>
          <w:sz w:val="22"/>
          <w:szCs w:val="22"/>
        </w:rPr>
        <w:t>model components address tradeoffs between capacity utilization and revenue losses faced by hospitals during a pandemic</w:t>
      </w:r>
      <w:r w:rsidR="00037161" w:rsidRPr="007C5EC5">
        <w:rPr>
          <w:sz w:val="22"/>
          <w:szCs w:val="22"/>
        </w:rPr>
        <w:t>.</w:t>
      </w:r>
      <w:r w:rsidR="0017068C" w:rsidRPr="007C5EC5">
        <w:rPr>
          <w:sz w:val="22"/>
          <w:szCs w:val="22"/>
        </w:rPr>
        <w:t xml:space="preserve"> </w:t>
      </w:r>
      <w:r w:rsidR="00855942" w:rsidRPr="007C5EC5">
        <w:rPr>
          <w:sz w:val="22"/>
          <w:szCs w:val="22"/>
        </w:rPr>
        <w:t>Simulations build</w:t>
      </w:r>
      <w:r w:rsidR="0017068C" w:rsidRPr="007C5EC5">
        <w:rPr>
          <w:sz w:val="22"/>
          <w:szCs w:val="22"/>
        </w:rPr>
        <w:t xml:space="preserve"> on previous efforts to </w:t>
      </w:r>
      <w:r w:rsidR="00D12A8D" w:rsidRPr="007C5EC5">
        <w:rPr>
          <w:sz w:val="22"/>
          <w:szCs w:val="22"/>
        </w:rPr>
        <w:t>track</w:t>
      </w:r>
      <w:r w:rsidR="0017068C" w:rsidRPr="007C5EC5">
        <w:rPr>
          <w:sz w:val="22"/>
          <w:szCs w:val="22"/>
        </w:rPr>
        <w:t xml:space="preserve"> hospital ICU capacity </w:t>
      </w:r>
      <w:r w:rsidR="00D12A8D" w:rsidRPr="007C5EC5">
        <w:rPr>
          <w:sz w:val="22"/>
          <w:szCs w:val="22"/>
        </w:rPr>
        <w:t xml:space="preserve">over time </w:t>
      </w:r>
      <w:r w:rsidR="0017068C" w:rsidRPr="007C5EC5">
        <w:rPr>
          <w:sz w:val="22"/>
          <w:szCs w:val="22"/>
        </w:rPr>
        <w:t>through process simulation</w:t>
      </w:r>
      <w:r w:rsidR="00C00F95" w:rsidRPr="007C5EC5">
        <w:rPr>
          <w:sz w:val="22"/>
          <w:szCs w:val="22"/>
        </w:rPr>
        <w:t xml:space="preserve"> (Alban et al., 2020)</w:t>
      </w:r>
      <w:r w:rsidR="0017068C" w:rsidRPr="007C5EC5">
        <w:rPr>
          <w:sz w:val="22"/>
          <w:szCs w:val="22"/>
        </w:rPr>
        <w:t xml:space="preserve"> by</w:t>
      </w:r>
      <w:r w:rsidR="00EE4DF0" w:rsidRPr="007C5EC5">
        <w:rPr>
          <w:sz w:val="22"/>
          <w:szCs w:val="22"/>
        </w:rPr>
        <w:t xml:space="preserve"> accounting for </w:t>
      </w:r>
      <w:r w:rsidR="00014541" w:rsidRPr="007C5EC5">
        <w:rPr>
          <w:sz w:val="22"/>
          <w:szCs w:val="22"/>
        </w:rPr>
        <w:t>the impact of changing admissions patterns</w:t>
      </w:r>
      <w:r w:rsidR="00EE4DF0" w:rsidRPr="007C5EC5">
        <w:rPr>
          <w:sz w:val="22"/>
          <w:szCs w:val="22"/>
        </w:rPr>
        <w:t xml:space="preserve"> observed during the COVID-19 pandemic period (March 2020 – February 2021)</w:t>
      </w:r>
      <w:r w:rsidR="00014541" w:rsidRPr="007C5EC5">
        <w:rPr>
          <w:sz w:val="22"/>
          <w:szCs w:val="22"/>
        </w:rPr>
        <w:t>.</w:t>
      </w:r>
    </w:p>
    <w:p w14:paraId="627AD026" w14:textId="675692CB" w:rsidR="004F1EAB" w:rsidRPr="007C5EC5" w:rsidRDefault="00EE4DF0" w:rsidP="00B75617">
      <w:pPr>
        <w:tabs>
          <w:tab w:val="left" w:pos="1264"/>
        </w:tabs>
        <w:spacing w:before="100" w:beforeAutospacing="1" w:after="100" w:afterAutospacing="1" w:line="360" w:lineRule="auto"/>
        <w:rPr>
          <w:rFonts w:ascii="Times New Roman" w:hAnsi="Times New Roman" w:cs="Times New Roman"/>
        </w:rPr>
      </w:pPr>
      <w:r w:rsidRPr="007C5EC5">
        <w:rPr>
          <w:rFonts w:ascii="Times New Roman" w:hAnsi="Times New Roman" w:cs="Times New Roman"/>
        </w:rPr>
        <w:t xml:space="preserve"> </w:t>
      </w:r>
      <w:r w:rsidR="0066742A" w:rsidRPr="007C5EC5">
        <w:rPr>
          <w:rFonts w:ascii="Times New Roman" w:hAnsi="Times New Roman" w:cs="Times New Roman"/>
          <w:i/>
        </w:rPr>
        <w:t xml:space="preserve">Community </w:t>
      </w:r>
      <w:r w:rsidR="0055349C" w:rsidRPr="007C5EC5">
        <w:rPr>
          <w:rFonts w:ascii="Times New Roman" w:hAnsi="Times New Roman" w:cs="Times New Roman"/>
          <w:i/>
        </w:rPr>
        <w:t>Transmission</w:t>
      </w:r>
      <w:r w:rsidR="00A87059" w:rsidRPr="007C5EC5">
        <w:rPr>
          <w:rFonts w:ascii="Times New Roman" w:hAnsi="Times New Roman" w:cs="Times New Roman"/>
          <w:i/>
        </w:rPr>
        <w:t xml:space="preserve"> Model</w:t>
      </w:r>
      <w:r w:rsidR="0065296F" w:rsidRPr="007C5EC5">
        <w:rPr>
          <w:rFonts w:ascii="Times New Roman" w:hAnsi="Times New Roman" w:cs="Times New Roman"/>
          <w:i/>
        </w:rPr>
        <w:t xml:space="preserve"> </w:t>
      </w:r>
    </w:p>
    <w:p w14:paraId="0C583FD2" w14:textId="514C6776" w:rsidR="004C44BD" w:rsidRPr="007C5EC5" w:rsidRDefault="000D3166" w:rsidP="00B75617">
      <w:pPr>
        <w:spacing w:before="100" w:beforeAutospacing="1" w:after="100" w:afterAutospacing="1" w:line="360" w:lineRule="auto"/>
        <w:rPr>
          <w:rFonts w:ascii="Times New Roman" w:hAnsi="Times New Roman" w:cs="Times New Roman"/>
          <w:b/>
        </w:rPr>
      </w:pPr>
      <w:r w:rsidRPr="007C5EC5">
        <w:rPr>
          <w:rFonts w:ascii="Times New Roman" w:hAnsi="Times New Roman" w:cs="Times New Roman"/>
        </w:rPr>
        <w:t xml:space="preserve">Changes </w:t>
      </w:r>
      <w:r w:rsidR="00EE4DF0" w:rsidRPr="007C5EC5">
        <w:rPr>
          <w:rFonts w:ascii="Times New Roman" w:hAnsi="Times New Roman" w:cs="Times New Roman"/>
        </w:rPr>
        <w:t xml:space="preserve">to </w:t>
      </w:r>
      <w:r w:rsidRPr="007C5EC5">
        <w:rPr>
          <w:rFonts w:ascii="Times New Roman" w:hAnsi="Times New Roman" w:cs="Times New Roman"/>
        </w:rPr>
        <w:t>the effective reproductive rate (</w:t>
      </w:r>
      <w:r w:rsidRPr="007C5EC5">
        <w:rPr>
          <w:rFonts w:ascii="Times New Roman" w:hAnsi="Times New Roman" w:cs="Times New Roman"/>
          <w:i/>
        </w:rPr>
        <w:t>R</w:t>
      </w:r>
      <w:r w:rsidRPr="007C5EC5">
        <w:rPr>
          <w:rFonts w:ascii="Times New Roman" w:hAnsi="Times New Roman" w:cs="Times New Roman"/>
          <w:i/>
          <w:vertAlign w:val="subscript"/>
        </w:rPr>
        <w:t>e</w:t>
      </w:r>
      <w:r w:rsidRPr="007C5EC5">
        <w:rPr>
          <w:rFonts w:ascii="Times New Roman" w:hAnsi="Times New Roman" w:cs="Times New Roman"/>
        </w:rPr>
        <w:t>)</w:t>
      </w:r>
      <w:r w:rsidR="00EE4DF0" w:rsidRPr="007C5EC5">
        <w:rPr>
          <w:rFonts w:ascii="Times New Roman" w:hAnsi="Times New Roman" w:cs="Times New Roman"/>
        </w:rPr>
        <w:t xml:space="preserve"> of COVID-19</w:t>
      </w:r>
      <w:r w:rsidRPr="007C5EC5">
        <w:rPr>
          <w:rFonts w:ascii="Times New Roman" w:hAnsi="Times New Roman" w:cs="Times New Roman"/>
        </w:rPr>
        <w:t xml:space="preserve"> </w:t>
      </w:r>
      <w:r w:rsidR="00014541" w:rsidRPr="007C5EC5">
        <w:rPr>
          <w:rFonts w:ascii="Times New Roman" w:hAnsi="Times New Roman" w:cs="Times New Roman"/>
        </w:rPr>
        <w:t>in the Triangle</w:t>
      </w:r>
      <w:r w:rsidR="004B3E64" w:rsidRPr="007C5EC5">
        <w:rPr>
          <w:rFonts w:ascii="Times New Roman" w:hAnsi="Times New Roman" w:cs="Times New Roman"/>
        </w:rPr>
        <w:t xml:space="preserve"> represent changes in community transmission and</w:t>
      </w:r>
      <w:r w:rsidRPr="007C5EC5">
        <w:rPr>
          <w:rFonts w:ascii="Times New Roman" w:hAnsi="Times New Roman" w:cs="Times New Roman"/>
        </w:rPr>
        <w:t xml:space="preserve"> are </w:t>
      </w:r>
      <w:r w:rsidR="008D4298" w:rsidRPr="007C5EC5">
        <w:rPr>
          <w:rFonts w:ascii="Times New Roman" w:hAnsi="Times New Roman" w:cs="Times New Roman"/>
        </w:rPr>
        <w:t>estimated using</w:t>
      </w:r>
      <w:r w:rsidR="00FA242B" w:rsidRPr="007C5EC5">
        <w:rPr>
          <w:rFonts w:ascii="Times New Roman" w:hAnsi="Times New Roman" w:cs="Times New Roman"/>
        </w:rPr>
        <w:t xml:space="preserve"> a compartmental model to describe the epidemiological transmission dynamics within </w:t>
      </w:r>
      <w:r w:rsidRPr="007C5EC5">
        <w:rPr>
          <w:rFonts w:ascii="Times New Roman" w:hAnsi="Times New Roman" w:cs="Times New Roman"/>
        </w:rPr>
        <w:t>the study region</w:t>
      </w:r>
      <w:r w:rsidR="00FA242B" w:rsidRPr="007C5EC5">
        <w:rPr>
          <w:rFonts w:ascii="Times New Roman" w:hAnsi="Times New Roman" w:cs="Times New Roman"/>
        </w:rPr>
        <w:t>. The model has four (4) compartments, (</w:t>
      </w:r>
      <w:proofErr w:type="spellStart"/>
      <w:r w:rsidR="00FA242B" w:rsidRPr="007C5EC5">
        <w:rPr>
          <w:rFonts w:ascii="Times New Roman" w:hAnsi="Times New Roman" w:cs="Times New Roman"/>
        </w:rPr>
        <w:t>i</w:t>
      </w:r>
      <w:proofErr w:type="spellEnd"/>
      <w:r w:rsidR="00FA242B" w:rsidRPr="007C5EC5">
        <w:rPr>
          <w:rFonts w:ascii="Times New Roman" w:hAnsi="Times New Roman" w:cs="Times New Roman"/>
        </w:rPr>
        <w:t>) the susceptible population, those who remain vulnerable to infection, (ii) the exposed population, those who have been exposed to the infection but are not yet infectious, (iii) the infectious population, those who are transmitting the virus, and (iv) the</w:t>
      </w:r>
      <w:r w:rsidR="0066742A" w:rsidRPr="007C5EC5">
        <w:rPr>
          <w:rFonts w:ascii="Times New Roman" w:hAnsi="Times New Roman" w:cs="Times New Roman"/>
        </w:rPr>
        <w:t xml:space="preserve"> </w:t>
      </w:r>
      <w:r w:rsidR="00FA242B" w:rsidRPr="007C5EC5">
        <w:rPr>
          <w:rFonts w:ascii="Times New Roman" w:hAnsi="Times New Roman" w:cs="Times New Roman"/>
        </w:rPr>
        <w:t>hospitalized population, those who are infected and have been admitted to the hospital</w:t>
      </w:r>
      <w:r w:rsidR="000631AE" w:rsidRPr="007C5EC5">
        <w:rPr>
          <w:rFonts w:ascii="Times New Roman" w:hAnsi="Times New Roman" w:cs="Times New Roman"/>
        </w:rPr>
        <w:t xml:space="preserve"> (Figure </w:t>
      </w:r>
      <w:r w:rsidR="00B0791C" w:rsidRPr="007C5EC5">
        <w:rPr>
          <w:rFonts w:ascii="Times New Roman" w:hAnsi="Times New Roman" w:cs="Times New Roman"/>
        </w:rPr>
        <w:t>2</w:t>
      </w:r>
      <w:r w:rsidR="000631AE" w:rsidRPr="007C5EC5">
        <w:rPr>
          <w:rFonts w:ascii="Times New Roman" w:hAnsi="Times New Roman" w:cs="Times New Roman"/>
        </w:rPr>
        <w:t>)</w:t>
      </w:r>
      <w:r w:rsidR="00FA242B" w:rsidRPr="007C5EC5">
        <w:rPr>
          <w:rFonts w:ascii="Times New Roman" w:hAnsi="Times New Roman" w:cs="Times New Roman"/>
        </w:rPr>
        <w:t xml:space="preserve">.  In this work we </w:t>
      </w:r>
      <w:r w:rsidR="00D063C5" w:rsidRPr="007C5EC5">
        <w:rPr>
          <w:rFonts w:ascii="Times New Roman" w:hAnsi="Times New Roman" w:cs="Times New Roman"/>
        </w:rPr>
        <w:t xml:space="preserve">use </w:t>
      </w:r>
      <w:r w:rsidR="00EE4DF0" w:rsidRPr="007C5EC5">
        <w:rPr>
          <w:rFonts w:ascii="Times New Roman" w:hAnsi="Times New Roman" w:cs="Times New Roman"/>
        </w:rPr>
        <w:t xml:space="preserve">a </w:t>
      </w:r>
      <w:r w:rsidR="00D063C5" w:rsidRPr="007C5EC5">
        <w:rPr>
          <w:rFonts w:ascii="Times New Roman" w:hAnsi="Times New Roman" w:cs="Times New Roman"/>
        </w:rPr>
        <w:t>data assimilation method to calibrate our model to the local outbreak dynamics of the</w:t>
      </w:r>
      <w:r w:rsidR="008D4298" w:rsidRPr="007C5EC5">
        <w:rPr>
          <w:rFonts w:ascii="Times New Roman" w:hAnsi="Times New Roman" w:cs="Times New Roman"/>
        </w:rPr>
        <w:t xml:space="preserve"> Triangle</w:t>
      </w:r>
      <w:r w:rsidR="00FA242B" w:rsidRPr="007C5EC5">
        <w:rPr>
          <w:rFonts w:ascii="Times New Roman" w:hAnsi="Times New Roman" w:cs="Times New Roman"/>
        </w:rPr>
        <w:t xml:space="preserve"> hospital system</w:t>
      </w:r>
      <w:r w:rsidR="008D4298" w:rsidRPr="007C5EC5">
        <w:rPr>
          <w:rFonts w:ascii="Times New Roman" w:hAnsi="Times New Roman" w:cs="Times New Roman"/>
        </w:rPr>
        <w:t xml:space="preserve"> using </w:t>
      </w:r>
      <w:r w:rsidR="00200AFF" w:rsidRPr="007C5EC5">
        <w:rPr>
          <w:rFonts w:ascii="Times New Roman" w:hAnsi="Times New Roman" w:cs="Times New Roman"/>
        </w:rPr>
        <w:t xml:space="preserve">observed </w:t>
      </w:r>
      <w:r w:rsidR="008D4298" w:rsidRPr="007C5EC5">
        <w:rPr>
          <w:rFonts w:ascii="Times New Roman" w:hAnsi="Times New Roman" w:cs="Times New Roman"/>
        </w:rPr>
        <w:t xml:space="preserve">data on total </w:t>
      </w:r>
      <w:r w:rsidR="00FA242B" w:rsidRPr="007C5EC5">
        <w:rPr>
          <w:rFonts w:ascii="Times New Roman" w:hAnsi="Times New Roman" w:cs="Times New Roman"/>
        </w:rPr>
        <w:t>system</w:t>
      </w:r>
      <w:r w:rsidR="007A21AD" w:rsidRPr="007C5EC5">
        <w:rPr>
          <w:rFonts w:ascii="Times New Roman" w:hAnsi="Times New Roman" w:cs="Times New Roman"/>
        </w:rPr>
        <w:t xml:space="preserve"> hospitalizations</w:t>
      </w:r>
      <w:r w:rsidR="00200AFF" w:rsidRPr="007C5EC5">
        <w:rPr>
          <w:rFonts w:ascii="Times New Roman" w:hAnsi="Times New Roman" w:cs="Times New Roman"/>
        </w:rPr>
        <w:t xml:space="preserve"> from June 2020 – </w:t>
      </w:r>
      <w:r w:rsidR="00014541" w:rsidRPr="007C5EC5">
        <w:rPr>
          <w:rFonts w:ascii="Times New Roman" w:hAnsi="Times New Roman" w:cs="Times New Roman"/>
        </w:rPr>
        <w:t xml:space="preserve">February </w:t>
      </w:r>
      <w:r w:rsidR="00200AFF" w:rsidRPr="007C5EC5">
        <w:rPr>
          <w:rFonts w:ascii="Times New Roman" w:hAnsi="Times New Roman" w:cs="Times New Roman"/>
        </w:rPr>
        <w:t xml:space="preserve">2021. </w:t>
      </w:r>
      <w:r w:rsidR="00E308AD" w:rsidRPr="007C5EC5">
        <w:rPr>
          <w:rFonts w:ascii="Times New Roman" w:hAnsi="Times New Roman" w:cs="Times New Roman"/>
          <w:color w:val="333333"/>
        </w:rPr>
        <w:t xml:space="preserve"> </w:t>
      </w:r>
      <w:r w:rsidRPr="007C5EC5">
        <w:rPr>
          <w:rFonts w:ascii="Times New Roman" w:hAnsi="Times New Roman" w:cs="Times New Roman"/>
          <w:color w:val="333333"/>
        </w:rPr>
        <w:t xml:space="preserve">The calibrated model is capable of making estimations of daily COVID-19 hospital admissions in the region based on simulated changes to </w:t>
      </w:r>
      <w:r w:rsidRPr="007C5EC5">
        <w:rPr>
          <w:rFonts w:ascii="Times New Roman" w:hAnsi="Times New Roman" w:cs="Times New Roman"/>
          <w:i/>
          <w:color w:val="333333"/>
        </w:rPr>
        <w:t>R</w:t>
      </w:r>
      <w:r w:rsidRPr="007C5EC5">
        <w:rPr>
          <w:rFonts w:ascii="Times New Roman" w:hAnsi="Times New Roman" w:cs="Times New Roman"/>
          <w:i/>
          <w:color w:val="333333"/>
          <w:vertAlign w:val="subscript"/>
        </w:rPr>
        <w:t>e</w:t>
      </w:r>
      <w:r w:rsidRPr="007C5EC5">
        <w:rPr>
          <w:rFonts w:ascii="Times New Roman" w:hAnsi="Times New Roman" w:cs="Times New Roman"/>
          <w:color w:val="333333"/>
        </w:rPr>
        <w:t xml:space="preserve">. </w:t>
      </w:r>
      <w:r w:rsidR="00E308AD" w:rsidRPr="007C5EC5">
        <w:rPr>
          <w:rFonts w:ascii="Times New Roman" w:hAnsi="Times New Roman" w:cs="Times New Roman"/>
          <w:color w:val="333333"/>
        </w:rPr>
        <w:t>For further details on the community spread model-inference hospital projection systems, see the</w:t>
      </w:r>
      <w:r w:rsidR="005A3876" w:rsidRPr="007C5EC5">
        <w:rPr>
          <w:rFonts w:ascii="Times New Roman" w:hAnsi="Times New Roman" w:cs="Times New Roman"/>
          <w:color w:val="333333"/>
        </w:rPr>
        <w:t xml:space="preserve"> Supplement</w:t>
      </w:r>
      <w:r w:rsidR="00600E80" w:rsidRPr="007C5EC5">
        <w:rPr>
          <w:rFonts w:ascii="Times New Roman" w:hAnsi="Times New Roman" w:cs="Times New Roman"/>
          <w:color w:val="333333"/>
        </w:rPr>
        <w:t>al Appendix A</w:t>
      </w:r>
      <w:r w:rsidR="005A3876" w:rsidRPr="007C5EC5">
        <w:rPr>
          <w:rFonts w:ascii="Times New Roman" w:hAnsi="Times New Roman" w:cs="Times New Roman"/>
          <w:color w:val="333333"/>
        </w:rPr>
        <w:t>.</w:t>
      </w:r>
    </w:p>
    <w:p w14:paraId="58D7E6B3" w14:textId="5EE0BBA8" w:rsidR="00EE2DDF" w:rsidRPr="007C5EC5" w:rsidRDefault="004C44BD" w:rsidP="00B75617">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i/>
        </w:rPr>
        <w:t>Probabilistic COVID-19 Patient Flow</w:t>
      </w:r>
    </w:p>
    <w:p w14:paraId="48880A22" w14:textId="498ED4D8" w:rsidR="00EE4DF0" w:rsidRPr="007C5EC5" w:rsidRDefault="00EE4DF0" w:rsidP="00E911DB">
      <w:pPr>
        <w:spacing w:before="100" w:beforeAutospacing="1" w:after="100" w:afterAutospacing="1" w:line="360" w:lineRule="auto"/>
        <w:ind w:firstLine="720"/>
        <w:rPr>
          <w:rFonts w:ascii="Times New Roman" w:hAnsi="Times New Roman" w:cs="Times New Roman"/>
        </w:rPr>
      </w:pPr>
      <w:r w:rsidRPr="007C5EC5">
        <w:rPr>
          <w:rFonts w:ascii="Times New Roman" w:hAnsi="Times New Roman" w:cs="Times New Roman"/>
        </w:rPr>
        <w:t>Patient flow data from</w:t>
      </w:r>
      <w:r w:rsidR="004232BF" w:rsidRPr="007C5EC5">
        <w:rPr>
          <w:rFonts w:ascii="Times New Roman" w:hAnsi="Times New Roman" w:cs="Times New Roman"/>
        </w:rPr>
        <w:t xml:space="preserve"> </w:t>
      </w:r>
      <w:r w:rsidR="007B3716" w:rsidRPr="007C5EC5">
        <w:rPr>
          <w:rFonts w:ascii="Times New Roman" w:hAnsi="Times New Roman" w:cs="Times New Roman"/>
        </w:rPr>
        <w:t xml:space="preserve">the </w:t>
      </w:r>
      <w:r w:rsidRPr="007C5EC5">
        <w:rPr>
          <w:rFonts w:ascii="Times New Roman" w:hAnsi="Times New Roman" w:cs="Times New Roman"/>
        </w:rPr>
        <w:t>UNC</w:t>
      </w:r>
      <w:r w:rsidR="007B3716" w:rsidRPr="007C5EC5">
        <w:rPr>
          <w:rFonts w:ascii="Times New Roman" w:hAnsi="Times New Roman" w:cs="Times New Roman"/>
        </w:rPr>
        <w:t xml:space="preserve"> </w:t>
      </w:r>
      <w:r w:rsidR="004232BF" w:rsidRPr="007C5EC5">
        <w:rPr>
          <w:rFonts w:ascii="Times New Roman" w:hAnsi="Times New Roman" w:cs="Times New Roman"/>
        </w:rPr>
        <w:t>h</w:t>
      </w:r>
      <w:r w:rsidR="007B3716" w:rsidRPr="007C5EC5">
        <w:rPr>
          <w:rFonts w:ascii="Times New Roman" w:hAnsi="Times New Roman" w:cs="Times New Roman"/>
        </w:rPr>
        <w:t>ospital syste</w:t>
      </w:r>
      <w:r w:rsidR="004232BF" w:rsidRPr="007C5EC5">
        <w:rPr>
          <w:rFonts w:ascii="Times New Roman" w:hAnsi="Times New Roman" w:cs="Times New Roman"/>
        </w:rPr>
        <w:t>ms</w:t>
      </w:r>
      <w:r w:rsidR="007B3716" w:rsidRPr="007C5EC5">
        <w:rPr>
          <w:rFonts w:ascii="Times New Roman" w:hAnsi="Times New Roman" w:cs="Times New Roman"/>
        </w:rPr>
        <w:t xml:space="preserve"> </w:t>
      </w:r>
      <w:r w:rsidRPr="007C5EC5">
        <w:rPr>
          <w:rFonts w:ascii="Times New Roman" w:hAnsi="Times New Roman" w:cs="Times New Roman"/>
        </w:rPr>
        <w:t>from March 2020 – February 2021 can be used to develop resource utilization probabilities as a function of time since admission.</w:t>
      </w:r>
      <w:r w:rsidR="00014541" w:rsidRPr="007C5EC5">
        <w:rPr>
          <w:rFonts w:ascii="Times New Roman" w:hAnsi="Times New Roman" w:cs="Times New Roman"/>
        </w:rPr>
        <w:t xml:space="preserve"> </w:t>
      </w:r>
      <w:r w:rsidRPr="007C5EC5">
        <w:rPr>
          <w:rFonts w:ascii="Times New Roman" w:hAnsi="Times New Roman" w:cs="Times New Roman"/>
        </w:rPr>
        <w:t xml:space="preserve">As the number of days since </w:t>
      </w:r>
      <w:r w:rsidR="004B3E64" w:rsidRPr="007C5EC5">
        <w:rPr>
          <w:rFonts w:ascii="Times New Roman" w:hAnsi="Times New Roman" w:cs="Times New Roman"/>
        </w:rPr>
        <w:t xml:space="preserve">a patient was </w:t>
      </w:r>
      <w:r w:rsidRPr="007C5EC5">
        <w:rPr>
          <w:rFonts w:ascii="Times New Roman" w:hAnsi="Times New Roman" w:cs="Times New Roman"/>
        </w:rPr>
        <w:t>admi</w:t>
      </w:r>
      <w:r w:rsidR="004B3E64" w:rsidRPr="007C5EC5">
        <w:rPr>
          <w:rFonts w:ascii="Times New Roman" w:hAnsi="Times New Roman" w:cs="Times New Roman"/>
        </w:rPr>
        <w:t>tted</w:t>
      </w:r>
      <w:r w:rsidRPr="007C5EC5">
        <w:rPr>
          <w:rFonts w:ascii="Times New Roman" w:hAnsi="Times New Roman" w:cs="Times New Roman"/>
        </w:rPr>
        <w:t xml:space="preserve"> grows, the resource utilization probabilities approach zero as patients are either discharged from the hospital or pass away. Any patients requiring CPAP</w:t>
      </w:r>
      <w:r w:rsidR="00B0791C" w:rsidRPr="007C5EC5">
        <w:rPr>
          <w:rFonts w:ascii="Times New Roman" w:hAnsi="Times New Roman" w:cs="Times New Roman"/>
        </w:rPr>
        <w:t>/</w:t>
      </w:r>
      <w:r w:rsidRPr="007C5EC5">
        <w:rPr>
          <w:rFonts w:ascii="Times New Roman" w:hAnsi="Times New Roman" w:cs="Times New Roman"/>
        </w:rPr>
        <w:t>BiPAP or a ventilator are classified as utilizing an ICU bed</w:t>
      </w:r>
      <w:r w:rsidR="00014541" w:rsidRPr="007C5EC5">
        <w:rPr>
          <w:rFonts w:ascii="Times New Roman" w:hAnsi="Times New Roman" w:cs="Times New Roman"/>
        </w:rPr>
        <w:t xml:space="preserve"> (Figure 1). For further details on patient flow probabilities, see Supplemental Appendix B.</w:t>
      </w:r>
      <w:r w:rsidRPr="007C5EC5">
        <w:rPr>
          <w:rFonts w:ascii="Times New Roman" w:hAnsi="Times New Roman" w:cs="Times New Roman"/>
        </w:rPr>
        <w:t xml:space="preserve"> </w:t>
      </w:r>
      <w:r w:rsidR="00014541" w:rsidRPr="007C5EC5">
        <w:rPr>
          <w:rFonts w:ascii="Times New Roman" w:hAnsi="Times New Roman" w:cs="Times New Roman"/>
        </w:rPr>
        <w:t>T</w:t>
      </w:r>
      <w:r w:rsidRPr="007C5EC5">
        <w:rPr>
          <w:rFonts w:ascii="Times New Roman" w:hAnsi="Times New Roman" w:cs="Times New Roman"/>
        </w:rPr>
        <w:t xml:space="preserve">he expected population of COVID-19 patients in the ICU at any particular time can be estimated </w:t>
      </w:r>
      <w:r w:rsidR="00014541" w:rsidRPr="007C5EC5">
        <w:rPr>
          <w:rFonts w:ascii="Times New Roman" w:hAnsi="Times New Roman" w:cs="Times New Roman"/>
        </w:rPr>
        <w:t xml:space="preserve">from previous COVID-19 inpatient admissions </w:t>
      </w:r>
      <w:r w:rsidRPr="007C5EC5">
        <w:rPr>
          <w:rFonts w:ascii="Times New Roman" w:hAnsi="Times New Roman" w:cs="Times New Roman"/>
        </w:rPr>
        <w:t>such that:</w:t>
      </w:r>
    </w:p>
    <w:p w14:paraId="346A8855" w14:textId="6CA424A2" w:rsidR="00EE4DF0" w:rsidRPr="007C5EC5" w:rsidRDefault="0036635F" w:rsidP="00EE4DF0">
      <w:pPr>
        <w:spacing w:before="100" w:beforeAutospacing="1" w:after="100" w:afterAutospacing="1" w:line="360" w:lineRule="auto"/>
        <w:ind w:firstLine="720"/>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ICUCOV</m:t>
            </m:r>
          </m:e>
          <m:sub>
            <m:r>
              <w:rPr>
                <w:rFonts w:ascii="Cambria Math" w:hAnsi="Cambria Math" w:cs="Times New Roman"/>
              </w:rPr>
              <m:t>t</m:t>
            </m:r>
          </m:sub>
        </m:sSub>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d=0</m:t>
            </m:r>
          </m:sub>
          <m:sup>
            <m:r>
              <w:rPr>
                <w:rFonts w:ascii="Cambria Math" w:hAnsi="Cambria Math" w:cs="Times New Roman"/>
              </w:rPr>
              <m:t>t</m:t>
            </m:r>
          </m:sup>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picu</m:t>
                </m:r>
              </m:e>
              <m:sub>
                <m:r>
                  <w:rPr>
                    <w:rFonts w:ascii="Cambria Math" w:hAnsi="Cambria Math" w:cs="Times New Roman"/>
                  </w:rPr>
                  <m:t>t-d</m:t>
                </m:r>
              </m:sub>
            </m:sSub>
          </m:e>
        </m:nary>
      </m:oMath>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r>
      <w:r w:rsidR="00EE4DF0" w:rsidRPr="007C5EC5">
        <w:rPr>
          <w:rFonts w:ascii="Times New Roman" w:eastAsiaTheme="minorEastAsia" w:hAnsi="Times New Roman" w:cs="Times New Roman"/>
        </w:rPr>
        <w:tab/>
        <w:t>(1)</w:t>
      </w:r>
    </w:p>
    <w:p w14:paraId="74AB2DF8" w14:textId="21195271" w:rsidR="00EE4DF0" w:rsidRPr="007C5EC5" w:rsidRDefault="00EE4DF0" w:rsidP="00014541">
      <w:pPr>
        <w:spacing w:before="100" w:beforeAutospacing="1" w:after="100" w:afterAutospacing="1" w:line="360" w:lineRule="auto"/>
        <w:ind w:left="720"/>
        <w:rPr>
          <w:rFonts w:ascii="Times New Roman" w:eastAsiaTheme="minorEastAsia" w:hAnsi="Times New Roman" w:cs="Times New Roman"/>
        </w:rPr>
      </w:pPr>
      <w:r w:rsidRPr="007C5EC5">
        <w:rPr>
          <w:rFonts w:ascii="Times New Roman" w:eastAsiaTheme="minorEastAsia" w:hAnsi="Times New Roman" w:cs="Times New Roman"/>
        </w:rPr>
        <w:lastRenderedPageBreak/>
        <w:t xml:space="preserve">where </w:t>
      </w:r>
      <w:r w:rsidRPr="007C5EC5">
        <w:rPr>
          <w:rFonts w:ascii="Times New Roman" w:eastAsiaTheme="minorEastAsia" w:hAnsi="Times New Roman" w:cs="Times New Roman"/>
          <w:i/>
        </w:rPr>
        <w:t>ICUCOV</w:t>
      </w:r>
      <w:r w:rsidRPr="007C5EC5">
        <w:rPr>
          <w:rFonts w:ascii="Times New Roman" w:eastAsiaTheme="minorEastAsia" w:hAnsi="Times New Roman" w:cs="Times New Roman"/>
        </w:rPr>
        <w:t xml:space="preserve"> = population of COVID-19 patients in the ICU on day </w:t>
      </w:r>
      <w:r w:rsidRPr="007C5EC5">
        <w:rPr>
          <w:rFonts w:ascii="Times New Roman" w:eastAsiaTheme="minorEastAsia" w:hAnsi="Times New Roman" w:cs="Times New Roman"/>
          <w:i/>
        </w:rPr>
        <w:t>t</w:t>
      </w:r>
      <w:r w:rsidRPr="007C5EC5">
        <w:rPr>
          <w:rFonts w:ascii="Times New Roman" w:eastAsiaTheme="minorEastAsia" w:hAnsi="Times New Roman" w:cs="Times New Roman"/>
        </w:rPr>
        <w:t xml:space="preserve">; </w:t>
      </w:r>
      <w:r w:rsidRPr="007C5EC5">
        <w:rPr>
          <w:rFonts w:ascii="Times New Roman" w:eastAsiaTheme="minorEastAsia" w:hAnsi="Times New Roman" w:cs="Times New Roman"/>
          <w:i/>
        </w:rPr>
        <w:t>H</w:t>
      </w:r>
      <w:r w:rsidRPr="007C5EC5">
        <w:rPr>
          <w:rFonts w:ascii="Times New Roman" w:eastAsiaTheme="minorEastAsia" w:hAnsi="Times New Roman" w:cs="Times New Roman"/>
        </w:rPr>
        <w:t xml:space="preserve"> = COVID-19 </w:t>
      </w:r>
      <w:r w:rsidR="00B0791C" w:rsidRPr="007C5EC5">
        <w:rPr>
          <w:rFonts w:ascii="Times New Roman" w:eastAsiaTheme="minorEastAsia" w:hAnsi="Times New Roman" w:cs="Times New Roman"/>
        </w:rPr>
        <w:t xml:space="preserve">inpatient admissions </w:t>
      </w:r>
      <w:r w:rsidRPr="007C5EC5">
        <w:rPr>
          <w:rFonts w:ascii="Times New Roman" w:eastAsiaTheme="minorEastAsia" w:hAnsi="Times New Roman" w:cs="Times New Roman"/>
        </w:rPr>
        <w:t xml:space="preserve">on day </w:t>
      </w:r>
      <w:r w:rsidRPr="007C5EC5">
        <w:rPr>
          <w:rFonts w:ascii="Times New Roman" w:eastAsiaTheme="minorEastAsia" w:hAnsi="Times New Roman" w:cs="Times New Roman"/>
          <w:i/>
        </w:rPr>
        <w:t>d</w:t>
      </w:r>
      <w:r w:rsidRPr="007C5EC5">
        <w:rPr>
          <w:rFonts w:ascii="Times New Roman" w:eastAsiaTheme="minorEastAsia" w:hAnsi="Times New Roman" w:cs="Times New Roman"/>
        </w:rPr>
        <w:t xml:space="preserve">; and </w:t>
      </w:r>
      <w:proofErr w:type="spellStart"/>
      <w:r w:rsidRPr="007C5EC5">
        <w:rPr>
          <w:rFonts w:ascii="Times New Roman" w:eastAsiaTheme="minorEastAsia" w:hAnsi="Times New Roman" w:cs="Times New Roman"/>
          <w:i/>
        </w:rPr>
        <w:t>picu</w:t>
      </w:r>
      <w:proofErr w:type="spellEnd"/>
      <w:r w:rsidRPr="007C5EC5">
        <w:rPr>
          <w:rFonts w:ascii="Times New Roman" w:eastAsiaTheme="minorEastAsia" w:hAnsi="Times New Roman" w:cs="Times New Roman"/>
        </w:rPr>
        <w:t xml:space="preserve"> = probability that an individual COVID-19 patient is utilizing CPAP</w:t>
      </w:r>
      <w:r w:rsidR="00B0791C" w:rsidRPr="007C5EC5">
        <w:rPr>
          <w:rFonts w:ascii="Times New Roman" w:eastAsiaTheme="minorEastAsia" w:hAnsi="Times New Roman" w:cs="Times New Roman"/>
        </w:rPr>
        <w:t>/</w:t>
      </w:r>
      <w:r w:rsidRPr="007C5EC5">
        <w:rPr>
          <w:rFonts w:ascii="Times New Roman" w:eastAsiaTheme="minorEastAsia" w:hAnsi="Times New Roman" w:cs="Times New Roman"/>
        </w:rPr>
        <w:t xml:space="preserve">BiPAP, or ventilator resources </w:t>
      </w:r>
      <w:r w:rsidRPr="007C5EC5">
        <w:rPr>
          <w:rFonts w:ascii="Times New Roman" w:eastAsiaTheme="minorEastAsia" w:hAnsi="Times New Roman" w:cs="Times New Roman"/>
          <w:i/>
        </w:rPr>
        <w:t>t-d</w:t>
      </w:r>
      <w:r w:rsidRPr="007C5EC5">
        <w:rPr>
          <w:rFonts w:ascii="Times New Roman" w:eastAsiaTheme="minorEastAsia" w:hAnsi="Times New Roman" w:cs="Times New Roman"/>
        </w:rPr>
        <w:t xml:space="preserve"> days after they are admitted to the hospital.</w:t>
      </w:r>
    </w:p>
    <w:p w14:paraId="5D4B48C3" w14:textId="446541F2" w:rsidR="00EE2DDF" w:rsidRPr="007C5EC5" w:rsidRDefault="00D35387" w:rsidP="00E911DB">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i/>
        </w:rPr>
        <w:t>Non-COVID</w:t>
      </w:r>
      <w:r w:rsidR="00DF1698" w:rsidRPr="007C5EC5">
        <w:rPr>
          <w:rFonts w:ascii="Times New Roman" w:hAnsi="Times New Roman" w:cs="Times New Roman"/>
          <w:i/>
        </w:rPr>
        <w:t>-19</w:t>
      </w:r>
      <w:r w:rsidRPr="007C5EC5">
        <w:rPr>
          <w:rFonts w:ascii="Times New Roman" w:hAnsi="Times New Roman" w:cs="Times New Roman"/>
          <w:i/>
        </w:rPr>
        <w:t xml:space="preserve"> Patient Response to </w:t>
      </w:r>
      <w:r w:rsidR="00482304" w:rsidRPr="007C5EC5">
        <w:rPr>
          <w:rFonts w:ascii="Times New Roman" w:hAnsi="Times New Roman" w:cs="Times New Roman"/>
          <w:i/>
        </w:rPr>
        <w:t>COVID</w:t>
      </w:r>
      <w:r w:rsidR="00DF1698" w:rsidRPr="007C5EC5">
        <w:rPr>
          <w:rFonts w:ascii="Times New Roman" w:hAnsi="Times New Roman" w:cs="Times New Roman"/>
          <w:i/>
        </w:rPr>
        <w:t>-19</w:t>
      </w:r>
      <w:r w:rsidR="00482304" w:rsidRPr="007C5EC5">
        <w:rPr>
          <w:rFonts w:ascii="Times New Roman" w:hAnsi="Times New Roman" w:cs="Times New Roman"/>
          <w:i/>
        </w:rPr>
        <w:t xml:space="preserve"> admissions</w:t>
      </w:r>
    </w:p>
    <w:p w14:paraId="2EC1A49E" w14:textId="19FEA114" w:rsidR="005E2F1A" w:rsidRPr="007C5EC5" w:rsidRDefault="00014541" w:rsidP="005E2F1A">
      <w:pPr>
        <w:spacing w:before="100" w:beforeAutospacing="1" w:after="100" w:afterAutospacing="1" w:line="360" w:lineRule="auto"/>
        <w:rPr>
          <w:rFonts w:ascii="Times New Roman" w:eastAsiaTheme="minorEastAsia" w:hAnsi="Times New Roman" w:cs="Times New Roman"/>
        </w:rPr>
      </w:pPr>
      <w:r w:rsidRPr="007C5EC5">
        <w:rPr>
          <w:rFonts w:ascii="Times New Roman" w:eastAsiaTheme="minorEastAsia" w:hAnsi="Times New Roman" w:cs="Times New Roman"/>
        </w:rPr>
        <w:t>During the COVID-19 pandemic, h</w:t>
      </w:r>
      <w:r w:rsidR="00B5128F" w:rsidRPr="007C5EC5">
        <w:rPr>
          <w:rFonts w:ascii="Times New Roman" w:eastAsiaTheme="minorEastAsia" w:hAnsi="Times New Roman" w:cs="Times New Roman"/>
        </w:rPr>
        <w:t xml:space="preserve">ospital </w:t>
      </w:r>
      <w:r w:rsidRPr="007C5EC5">
        <w:rPr>
          <w:rFonts w:ascii="Times New Roman" w:eastAsiaTheme="minorEastAsia" w:hAnsi="Times New Roman" w:cs="Times New Roman"/>
        </w:rPr>
        <w:t xml:space="preserve">ICU </w:t>
      </w:r>
      <w:r w:rsidR="00B5128F" w:rsidRPr="007C5EC5">
        <w:rPr>
          <w:rFonts w:ascii="Times New Roman" w:eastAsiaTheme="minorEastAsia" w:hAnsi="Times New Roman" w:cs="Times New Roman"/>
        </w:rPr>
        <w:t>resource</w:t>
      </w:r>
      <w:r w:rsidRPr="007C5EC5">
        <w:rPr>
          <w:rFonts w:ascii="Times New Roman" w:eastAsiaTheme="minorEastAsia" w:hAnsi="Times New Roman" w:cs="Times New Roman"/>
        </w:rPr>
        <w:t>s</w:t>
      </w:r>
      <w:r w:rsidR="00B5128F" w:rsidRPr="007C5EC5">
        <w:rPr>
          <w:rFonts w:ascii="Times New Roman" w:eastAsiaTheme="minorEastAsia" w:hAnsi="Times New Roman" w:cs="Times New Roman"/>
        </w:rPr>
        <w:t xml:space="preserve"> </w:t>
      </w:r>
      <w:r w:rsidRPr="007C5EC5">
        <w:rPr>
          <w:rFonts w:ascii="Times New Roman" w:eastAsiaTheme="minorEastAsia" w:hAnsi="Times New Roman" w:cs="Times New Roman"/>
        </w:rPr>
        <w:t>are utilized by both</w:t>
      </w:r>
      <w:r w:rsidR="00EE4DF0" w:rsidRPr="007C5EC5">
        <w:rPr>
          <w:rFonts w:ascii="Times New Roman" w:eastAsiaTheme="minorEastAsia" w:hAnsi="Times New Roman" w:cs="Times New Roman"/>
        </w:rPr>
        <w:t xml:space="preserve"> COVID-19</w:t>
      </w:r>
      <w:r w:rsidRPr="007C5EC5">
        <w:rPr>
          <w:rFonts w:ascii="Times New Roman" w:eastAsiaTheme="minorEastAsia" w:hAnsi="Times New Roman" w:cs="Times New Roman"/>
        </w:rPr>
        <w:t xml:space="preserve"> and non-COVID-19 patients, either for scheduled procedures or via </w:t>
      </w:r>
      <w:r w:rsidR="00F354BA" w:rsidRPr="007C5EC5">
        <w:rPr>
          <w:rFonts w:ascii="Times New Roman" w:eastAsiaTheme="minorEastAsia" w:hAnsi="Times New Roman" w:cs="Times New Roman"/>
        </w:rPr>
        <w:t xml:space="preserve">patients admitted by </w:t>
      </w:r>
      <w:r w:rsidRPr="007C5EC5">
        <w:rPr>
          <w:rFonts w:ascii="Times New Roman" w:eastAsiaTheme="minorEastAsia" w:hAnsi="Times New Roman" w:cs="Times New Roman"/>
        </w:rPr>
        <w:t>the emergency department</w:t>
      </w:r>
      <w:r w:rsidR="00B5128F" w:rsidRPr="007C5EC5">
        <w:rPr>
          <w:rFonts w:ascii="Times New Roman" w:eastAsiaTheme="minorEastAsia" w:hAnsi="Times New Roman" w:cs="Times New Roman"/>
        </w:rPr>
        <w:t xml:space="preserve"> (Figure </w:t>
      </w:r>
      <w:r w:rsidR="00583E6C" w:rsidRPr="007C5EC5">
        <w:rPr>
          <w:rFonts w:ascii="Times New Roman" w:eastAsiaTheme="minorEastAsia" w:hAnsi="Times New Roman" w:cs="Times New Roman"/>
        </w:rPr>
        <w:t>3</w:t>
      </w:r>
      <w:r w:rsidRPr="007C5EC5">
        <w:rPr>
          <w:rFonts w:ascii="Times New Roman" w:eastAsiaTheme="minorEastAsia" w:hAnsi="Times New Roman" w:cs="Times New Roman"/>
        </w:rPr>
        <w:t xml:space="preserve">). </w:t>
      </w:r>
      <w:r w:rsidR="002668FD" w:rsidRPr="007C5EC5">
        <w:rPr>
          <w:rFonts w:ascii="Times New Roman" w:eastAsiaTheme="minorEastAsia" w:hAnsi="Times New Roman" w:cs="Times New Roman"/>
        </w:rPr>
        <w:t>Figure 4 shows observations of non-COVID-19 inpatient admissions in panel 1, COVID-19 ICU patients (estimated and observed) and available ICU beds in panel 2, and estimated hospital revenue losses in panel 3 across all nine Research Triangle hospitals. Detailed inpatient admission data is only available for the three Research Triangle hospitals that are a part of the UNC hospital system, and we assume that the same patterns were observed in all nine Research Triangle hospitals. R</w:t>
      </w:r>
      <w:r w:rsidRPr="007C5EC5">
        <w:rPr>
          <w:rFonts w:ascii="Times New Roman" w:eastAsiaTheme="minorEastAsia" w:hAnsi="Times New Roman" w:cs="Times New Roman"/>
        </w:rPr>
        <w:t>eductions in the ICU capacity used by non-COVID-19 patients can be observed</w:t>
      </w:r>
      <w:r w:rsidR="008840E2" w:rsidRPr="007C5EC5">
        <w:rPr>
          <w:rFonts w:ascii="Times New Roman" w:eastAsiaTheme="minorEastAsia" w:hAnsi="Times New Roman" w:cs="Times New Roman"/>
        </w:rPr>
        <w:t xml:space="preserve"> after the suspension of </w:t>
      </w:r>
      <w:r w:rsidR="005F3220" w:rsidRPr="007C5EC5">
        <w:rPr>
          <w:rFonts w:ascii="Times New Roman" w:eastAsiaTheme="minorEastAsia" w:hAnsi="Times New Roman" w:cs="Times New Roman"/>
        </w:rPr>
        <w:t>elective and non-emergency</w:t>
      </w:r>
      <w:r w:rsidR="008840E2" w:rsidRPr="007C5EC5">
        <w:rPr>
          <w:rFonts w:ascii="Times New Roman" w:eastAsiaTheme="minorEastAsia" w:hAnsi="Times New Roman" w:cs="Times New Roman"/>
        </w:rPr>
        <w:t xml:space="preserve"> procedures </w:t>
      </w:r>
      <w:r w:rsidR="000A313C" w:rsidRPr="007C5EC5">
        <w:rPr>
          <w:rFonts w:ascii="Times New Roman" w:eastAsiaTheme="minorEastAsia" w:hAnsi="Times New Roman" w:cs="Times New Roman"/>
        </w:rPr>
        <w:t xml:space="preserve">from </w:t>
      </w:r>
      <w:r w:rsidR="008840E2" w:rsidRPr="007C5EC5">
        <w:rPr>
          <w:rFonts w:ascii="Times New Roman" w:eastAsiaTheme="minorEastAsia" w:hAnsi="Times New Roman" w:cs="Times New Roman"/>
        </w:rPr>
        <w:t xml:space="preserve">March </w:t>
      </w:r>
      <w:r w:rsidR="002A58C0" w:rsidRPr="007C5EC5">
        <w:rPr>
          <w:rFonts w:ascii="Times New Roman" w:eastAsiaTheme="minorEastAsia" w:hAnsi="Times New Roman" w:cs="Times New Roman"/>
        </w:rPr>
        <w:t>20</w:t>
      </w:r>
      <w:r w:rsidR="008840E2" w:rsidRPr="007C5EC5">
        <w:rPr>
          <w:rFonts w:ascii="Times New Roman" w:eastAsiaTheme="minorEastAsia" w:hAnsi="Times New Roman" w:cs="Times New Roman"/>
          <w:vertAlign w:val="superscript"/>
        </w:rPr>
        <w:t>th</w:t>
      </w:r>
      <w:r w:rsidR="000A313C" w:rsidRPr="007C5EC5">
        <w:rPr>
          <w:rFonts w:ascii="Times New Roman" w:eastAsiaTheme="minorEastAsia" w:hAnsi="Times New Roman" w:cs="Times New Roman"/>
        </w:rPr>
        <w:t xml:space="preserve"> – May 1</w:t>
      </w:r>
      <w:r w:rsidR="000A313C" w:rsidRPr="007C5EC5">
        <w:rPr>
          <w:rFonts w:ascii="Times New Roman" w:eastAsiaTheme="minorEastAsia" w:hAnsi="Times New Roman" w:cs="Times New Roman"/>
          <w:vertAlign w:val="superscript"/>
        </w:rPr>
        <w:t>st</w:t>
      </w:r>
      <w:r w:rsidR="008840E2" w:rsidRPr="007C5EC5">
        <w:rPr>
          <w:rFonts w:ascii="Times New Roman" w:eastAsiaTheme="minorEastAsia" w:hAnsi="Times New Roman" w:cs="Times New Roman"/>
        </w:rPr>
        <w:t xml:space="preserve"> 2020</w:t>
      </w:r>
      <w:r w:rsidR="000A313C" w:rsidRPr="007C5EC5">
        <w:rPr>
          <w:rFonts w:ascii="Times New Roman" w:eastAsiaTheme="minorEastAsia" w:hAnsi="Times New Roman" w:cs="Times New Roman"/>
        </w:rPr>
        <w:t xml:space="preserve"> (shaded area in Figure </w:t>
      </w:r>
      <w:r w:rsidR="002668FD" w:rsidRPr="007C5EC5">
        <w:rPr>
          <w:rFonts w:ascii="Times New Roman" w:eastAsiaTheme="minorEastAsia" w:hAnsi="Times New Roman" w:cs="Times New Roman"/>
        </w:rPr>
        <w:t>4</w:t>
      </w:r>
      <w:r w:rsidR="000A313C" w:rsidRPr="007C5EC5">
        <w:rPr>
          <w:rFonts w:ascii="Times New Roman" w:eastAsiaTheme="minorEastAsia" w:hAnsi="Times New Roman" w:cs="Times New Roman"/>
        </w:rPr>
        <w:t>), and again starting in October 2020 as</w:t>
      </w:r>
      <w:r w:rsidR="002668FD" w:rsidRPr="007C5EC5">
        <w:rPr>
          <w:rFonts w:ascii="Times New Roman" w:eastAsiaTheme="minorEastAsia" w:hAnsi="Times New Roman" w:cs="Times New Roman"/>
        </w:rPr>
        <w:t xml:space="preserve"> non-COVID-19 admissions decline in response to rising regional</w:t>
      </w:r>
      <w:r w:rsidR="000A313C" w:rsidRPr="007C5EC5">
        <w:rPr>
          <w:rFonts w:ascii="Times New Roman" w:eastAsiaTheme="minorEastAsia" w:hAnsi="Times New Roman" w:cs="Times New Roman"/>
        </w:rPr>
        <w:t xml:space="preserve"> COVID-19 </w:t>
      </w:r>
      <w:r w:rsidR="002668FD" w:rsidRPr="007C5EC5">
        <w:rPr>
          <w:rFonts w:ascii="Times New Roman" w:eastAsiaTheme="minorEastAsia" w:hAnsi="Times New Roman" w:cs="Times New Roman"/>
        </w:rPr>
        <w:t>case rates and hospitalizations</w:t>
      </w:r>
      <w:r w:rsidR="008840E2" w:rsidRPr="007C5EC5">
        <w:rPr>
          <w:rFonts w:ascii="Times New Roman" w:eastAsiaTheme="minorEastAsia" w:hAnsi="Times New Roman" w:cs="Times New Roman"/>
        </w:rPr>
        <w:t>.</w:t>
      </w:r>
      <w:r w:rsidR="002668FD" w:rsidRPr="007C5EC5">
        <w:rPr>
          <w:rFonts w:ascii="Times New Roman" w:eastAsiaTheme="minorEastAsia" w:hAnsi="Times New Roman" w:cs="Times New Roman"/>
        </w:rPr>
        <w:t xml:space="preserve"> </w:t>
      </w:r>
      <w:r w:rsidR="00E6199B" w:rsidRPr="007C5EC5">
        <w:rPr>
          <w:rFonts w:ascii="Times New Roman" w:eastAsiaTheme="minorEastAsia" w:hAnsi="Times New Roman" w:cs="Times New Roman"/>
        </w:rPr>
        <w:t>N</w:t>
      </w:r>
      <w:r w:rsidR="000A313C" w:rsidRPr="007C5EC5">
        <w:rPr>
          <w:rFonts w:ascii="Times New Roman" w:eastAsiaTheme="minorEastAsia" w:hAnsi="Times New Roman" w:cs="Times New Roman"/>
        </w:rPr>
        <w:t xml:space="preserve">on-COVID-19 </w:t>
      </w:r>
      <w:r w:rsidR="005E2F1A" w:rsidRPr="007C5EC5">
        <w:rPr>
          <w:rFonts w:ascii="Times New Roman" w:eastAsiaTheme="minorEastAsia" w:hAnsi="Times New Roman" w:cs="Times New Roman"/>
        </w:rPr>
        <w:t xml:space="preserve">ICU utilization is linked to non-COVID-19 </w:t>
      </w:r>
      <w:r w:rsidR="000A313C" w:rsidRPr="007C5EC5">
        <w:rPr>
          <w:rFonts w:ascii="Times New Roman" w:eastAsiaTheme="minorEastAsia" w:hAnsi="Times New Roman" w:cs="Times New Roman"/>
        </w:rPr>
        <w:t xml:space="preserve">hospital admissions </w:t>
      </w:r>
      <w:r w:rsidR="005E2F1A" w:rsidRPr="007C5EC5">
        <w:rPr>
          <w:rFonts w:ascii="Times New Roman" w:eastAsiaTheme="minorEastAsia" w:hAnsi="Times New Roman" w:cs="Times New Roman"/>
        </w:rPr>
        <w:t>by grouping admissions into</w:t>
      </w:r>
      <w:r w:rsidR="00EE4DF0" w:rsidRPr="007C5EC5">
        <w:rPr>
          <w:rFonts w:ascii="Times New Roman" w:eastAsiaTheme="minorEastAsia" w:hAnsi="Times New Roman" w:cs="Times New Roman"/>
        </w:rPr>
        <w:t xml:space="preserve"> 26 major diagnostic</w:t>
      </w:r>
      <w:r w:rsidR="00F354BA" w:rsidRPr="007C5EC5">
        <w:rPr>
          <w:rFonts w:ascii="Times New Roman" w:eastAsiaTheme="minorEastAsia" w:hAnsi="Times New Roman" w:cs="Times New Roman"/>
        </w:rPr>
        <w:t xml:space="preserve"> </w:t>
      </w:r>
      <w:r w:rsidR="00EE4DF0" w:rsidRPr="007C5EC5">
        <w:rPr>
          <w:rFonts w:ascii="Times New Roman" w:eastAsiaTheme="minorEastAsia" w:hAnsi="Times New Roman" w:cs="Times New Roman"/>
        </w:rPr>
        <w:t>categories (MDC)</w:t>
      </w:r>
      <w:r w:rsidR="005E2F1A" w:rsidRPr="007C5EC5">
        <w:rPr>
          <w:rFonts w:ascii="Times New Roman" w:eastAsiaTheme="minorEastAsia" w:hAnsi="Times New Roman" w:cs="Times New Roman"/>
        </w:rPr>
        <w:t xml:space="preserve">, the parent groups for MS-DRG codes. </w:t>
      </w:r>
      <w:r w:rsidR="00EE4DF0" w:rsidRPr="007C5EC5">
        <w:rPr>
          <w:rFonts w:ascii="Times New Roman" w:eastAsiaTheme="minorEastAsia" w:hAnsi="Times New Roman" w:cs="Times New Roman"/>
        </w:rPr>
        <w:t xml:space="preserve"> </w:t>
      </w:r>
      <w:r w:rsidR="005E2F1A" w:rsidRPr="007C5EC5">
        <w:rPr>
          <w:rFonts w:ascii="Times New Roman" w:eastAsiaTheme="minorEastAsia" w:hAnsi="Times New Roman" w:cs="Times New Roman"/>
        </w:rPr>
        <w:t>The impact of changes to non-COVID-19 hospital admissions on hospital ICU populations (excluding COVID-19 patients) is estimated using a linear regression, such that:</w:t>
      </w:r>
    </w:p>
    <w:p w14:paraId="55D507E8" w14:textId="6632D0CD" w:rsidR="005E2F1A" w:rsidRPr="007C5EC5" w:rsidRDefault="0036635F" w:rsidP="005E2F1A">
      <w:pPr>
        <w:spacing w:before="100" w:beforeAutospacing="1" w:after="100" w:afterAutospacing="1" w:line="360" w:lineRule="auto"/>
        <w:ind w:left="720" w:firstLine="110"/>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ICU</m:t>
            </m:r>
          </m:e>
          <m:sub>
            <m:r>
              <w:rPr>
                <w:rFonts w:ascii="Cambria Math" w:hAnsi="Cambria Math" w:cs="Times New Roman"/>
              </w:rPr>
              <m:t>t</m:t>
            </m:r>
          </m:sub>
        </m:sSub>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mdc</m:t>
            </m:r>
          </m:sub>
          <m:sup/>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mdc</m:t>
                    </m:r>
                  </m:sub>
                </m:sSub>
                <m:r>
                  <w:rPr>
                    <w:rFonts w:ascii="Cambria Math" w:hAnsi="Cambria Math" w:cs="Times New Roman"/>
                  </w:rPr>
                  <m:t>*ADMIT</m:t>
                </m:r>
              </m:e>
              <m:sub>
                <m:r>
                  <w:rPr>
                    <w:rFonts w:ascii="Cambria Math" w:hAnsi="Cambria Math" w:cs="Times New Roman"/>
                  </w:rPr>
                  <m:t>mdc,t</m:t>
                </m:r>
              </m:sub>
            </m:sSub>
          </m:e>
        </m:nary>
        <m:r>
          <w:rPr>
            <w:rFonts w:ascii="Cambria Math" w:hAnsi="Cambria Math" w:cs="Times New Roman"/>
          </w:rPr>
          <m:t>+C</m:t>
        </m:r>
      </m:oMath>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r>
      <w:r w:rsidR="005E2F1A" w:rsidRPr="007C5EC5">
        <w:rPr>
          <w:rFonts w:ascii="Times New Roman" w:eastAsiaTheme="minorEastAsia" w:hAnsi="Times New Roman" w:cs="Times New Roman"/>
        </w:rPr>
        <w:tab/>
        <w:t>(2)</w:t>
      </w:r>
    </w:p>
    <w:p w14:paraId="3591A05B" w14:textId="70EDCFC6" w:rsidR="005E2F1A" w:rsidRPr="007C5EC5" w:rsidRDefault="005E2F1A" w:rsidP="00521DC7">
      <w:pPr>
        <w:spacing w:before="100" w:beforeAutospacing="1" w:after="100" w:afterAutospacing="1" w:line="360" w:lineRule="auto"/>
        <w:ind w:left="360"/>
        <w:rPr>
          <w:rFonts w:ascii="Times New Roman" w:eastAsiaTheme="minorEastAsia" w:hAnsi="Times New Roman" w:cs="Times New Roman"/>
        </w:rPr>
      </w:pPr>
      <w:r w:rsidRPr="007C5EC5">
        <w:rPr>
          <w:rFonts w:ascii="Times New Roman" w:eastAsiaTheme="minorEastAsia" w:hAnsi="Times New Roman" w:cs="Times New Roman"/>
        </w:rPr>
        <w:t xml:space="preserve">where </w:t>
      </w:r>
      <w:r w:rsidRPr="007C5EC5">
        <w:rPr>
          <w:rFonts w:ascii="Times New Roman" w:eastAsiaTheme="minorEastAsia" w:hAnsi="Times New Roman" w:cs="Times New Roman"/>
          <w:i/>
        </w:rPr>
        <w:t>ADMIT</w:t>
      </w:r>
      <w:r w:rsidRPr="007C5EC5">
        <w:rPr>
          <w:rFonts w:ascii="Times New Roman" w:eastAsiaTheme="minorEastAsia" w:hAnsi="Times New Roman" w:cs="Times New Roman"/>
        </w:rPr>
        <w:t xml:space="preserve"> = total daily admissions of patient</w:t>
      </w:r>
      <w:r w:rsidR="00773A1A" w:rsidRPr="007C5EC5">
        <w:rPr>
          <w:rFonts w:ascii="Times New Roman" w:eastAsiaTheme="minorEastAsia" w:hAnsi="Times New Roman" w:cs="Times New Roman"/>
        </w:rPr>
        <w:t xml:space="preserve"> MDC group (admissions/day); </w:t>
      </w:r>
      <w:r w:rsidR="00773A1A" w:rsidRPr="007C5EC5">
        <w:rPr>
          <w:rFonts w:ascii="Times New Roman" w:eastAsiaTheme="minorEastAsia" w:hAnsi="Times New Roman" w:cs="Times New Roman"/>
          <w:i/>
        </w:rPr>
        <w:t>ICU</w:t>
      </w:r>
      <w:r w:rsidR="00773A1A" w:rsidRPr="007C5EC5">
        <w:rPr>
          <w:rFonts w:ascii="Times New Roman" w:eastAsiaTheme="minorEastAsia" w:hAnsi="Times New Roman" w:cs="Times New Roman"/>
        </w:rPr>
        <w:t xml:space="preserve"> = total ICU population at timestep </w:t>
      </w:r>
      <w:r w:rsidR="00773A1A" w:rsidRPr="007C5EC5">
        <w:rPr>
          <w:rFonts w:ascii="Times New Roman" w:eastAsiaTheme="minorEastAsia" w:hAnsi="Times New Roman" w:cs="Times New Roman"/>
          <w:i/>
        </w:rPr>
        <w:t>t</w:t>
      </w:r>
      <w:r w:rsidR="00773A1A" w:rsidRPr="007C5EC5">
        <w:rPr>
          <w:rFonts w:ascii="Times New Roman" w:eastAsiaTheme="minorEastAsia" w:hAnsi="Times New Roman" w:cs="Times New Roman"/>
        </w:rPr>
        <w:t xml:space="preserve"> (patients); </w:t>
      </w:r>
      <w:r w:rsidR="00773A1A" w:rsidRPr="007C5EC5">
        <w:rPr>
          <w:rFonts w:ascii="Times New Roman" w:eastAsiaTheme="minorEastAsia" w:hAnsi="Times New Roman" w:cs="Times New Roman"/>
          <w:i/>
        </w:rPr>
        <w:t xml:space="preserve">mdc = </w:t>
      </w:r>
      <w:r w:rsidR="00773A1A" w:rsidRPr="007C5EC5">
        <w:rPr>
          <w:rFonts w:ascii="Times New Roman" w:eastAsiaTheme="minorEastAsia" w:hAnsi="Times New Roman" w:cs="Times New Roman"/>
        </w:rPr>
        <w:t xml:space="preserve">MDC group (1-26); and </w:t>
      </w:r>
      <w:r w:rsidR="00773A1A" w:rsidRPr="007C5EC5">
        <w:rPr>
          <w:rFonts w:ascii="Times New Roman" w:eastAsiaTheme="minorEastAsia" w:hAnsi="Times New Roman" w:cs="Times New Roman"/>
          <w:i/>
        </w:rPr>
        <w:t>C</w:t>
      </w:r>
      <w:r w:rsidR="00773A1A" w:rsidRPr="007C5EC5">
        <w:rPr>
          <w:rFonts w:ascii="Times New Roman" w:eastAsiaTheme="minorEastAsia" w:hAnsi="Times New Roman" w:cs="Times New Roman"/>
        </w:rPr>
        <w:t xml:space="preserve"> = regression constant</w:t>
      </w:r>
    </w:p>
    <w:p w14:paraId="6E48D4F0" w14:textId="5358F2CB" w:rsidR="00247A43" w:rsidRPr="007C5EC5" w:rsidRDefault="00247A43" w:rsidP="00247A43">
      <w:pPr>
        <w:spacing w:before="100" w:beforeAutospacing="1" w:after="100" w:afterAutospacing="1" w:line="360" w:lineRule="auto"/>
        <w:rPr>
          <w:rFonts w:ascii="Times New Roman" w:eastAsiaTheme="minorEastAsia" w:hAnsi="Times New Roman" w:cs="Times New Roman"/>
        </w:rPr>
      </w:pPr>
      <w:r w:rsidRPr="007C5EC5">
        <w:rPr>
          <w:rFonts w:ascii="Times New Roman" w:eastAsiaTheme="minorEastAsia" w:hAnsi="Times New Roman" w:cs="Times New Roman"/>
        </w:rPr>
        <w:t xml:space="preserve">Values for </w:t>
      </w:r>
      <w:proofErr w:type="spellStart"/>
      <w:proofErr w:type="gramStart"/>
      <w:r w:rsidRPr="007C5EC5">
        <w:rPr>
          <w:rFonts w:ascii="Times New Roman" w:eastAsiaTheme="minorEastAsia" w:hAnsi="Times New Roman" w:cs="Times New Roman"/>
          <w:i/>
        </w:rPr>
        <w:t>k</w:t>
      </w:r>
      <w:r w:rsidRPr="007C5EC5">
        <w:rPr>
          <w:rFonts w:ascii="Times New Roman" w:eastAsiaTheme="minorEastAsia" w:hAnsi="Times New Roman" w:cs="Times New Roman"/>
          <w:i/>
          <w:vertAlign w:val="subscript"/>
        </w:rPr>
        <w:t>a,m</w:t>
      </w:r>
      <w:proofErr w:type="spellEnd"/>
      <w:proofErr w:type="gramEnd"/>
      <w:r w:rsidRPr="007C5EC5">
        <w:rPr>
          <w:rFonts w:ascii="Times New Roman" w:eastAsiaTheme="minorEastAsia" w:hAnsi="Times New Roman" w:cs="Times New Roman"/>
        </w:rPr>
        <w:t xml:space="preserve"> and </w:t>
      </w:r>
      <w:r w:rsidRPr="007C5EC5">
        <w:rPr>
          <w:rFonts w:ascii="Times New Roman" w:eastAsiaTheme="minorEastAsia" w:hAnsi="Times New Roman" w:cs="Times New Roman"/>
          <w:i/>
        </w:rPr>
        <w:t xml:space="preserve">C </w:t>
      </w:r>
      <w:r w:rsidRPr="007C5EC5">
        <w:rPr>
          <w:rFonts w:ascii="Times New Roman" w:eastAsiaTheme="minorEastAsia" w:hAnsi="Times New Roman" w:cs="Times New Roman"/>
        </w:rPr>
        <w:t>are estimated using daily non-COVID-19 admissions to the UNC hospital system (subset of the 9-hospital Research Triangle hospital system) and ICU population data from those hospitals, obtained from the NC DHHS, during the period March 1</w:t>
      </w:r>
      <w:r w:rsidRPr="007C5EC5">
        <w:rPr>
          <w:rFonts w:ascii="Times New Roman" w:eastAsiaTheme="minorEastAsia" w:hAnsi="Times New Roman" w:cs="Times New Roman"/>
          <w:vertAlign w:val="superscript"/>
        </w:rPr>
        <w:t>st</w:t>
      </w:r>
      <w:r w:rsidRPr="007C5EC5">
        <w:rPr>
          <w:rFonts w:ascii="Times New Roman" w:eastAsiaTheme="minorEastAsia" w:hAnsi="Times New Roman" w:cs="Times New Roman"/>
        </w:rPr>
        <w:t>, 2020 – February 1</w:t>
      </w:r>
      <w:r w:rsidRPr="007C5EC5">
        <w:rPr>
          <w:rFonts w:ascii="Times New Roman" w:eastAsiaTheme="minorEastAsia" w:hAnsi="Times New Roman" w:cs="Times New Roman"/>
          <w:vertAlign w:val="superscript"/>
        </w:rPr>
        <w:t>st</w:t>
      </w:r>
      <w:r w:rsidRPr="007C5EC5">
        <w:rPr>
          <w:rFonts w:ascii="Times New Roman" w:eastAsiaTheme="minorEastAsia" w:hAnsi="Times New Roman" w:cs="Times New Roman"/>
        </w:rPr>
        <w:t>, 2021.</w:t>
      </w:r>
    </w:p>
    <w:p w14:paraId="4A40825A" w14:textId="545E2AEC" w:rsidR="000A313C" w:rsidRPr="007C5EC5" w:rsidRDefault="002C3640" w:rsidP="000A313C">
      <w:pPr>
        <w:spacing w:before="100" w:beforeAutospacing="1" w:after="100" w:afterAutospacing="1" w:line="360" w:lineRule="auto"/>
        <w:ind w:firstLine="360"/>
        <w:rPr>
          <w:rFonts w:ascii="Times New Roman" w:eastAsiaTheme="minorEastAsia" w:hAnsi="Times New Roman" w:cs="Times New Roman"/>
        </w:rPr>
      </w:pPr>
      <w:r w:rsidRPr="007C5EC5">
        <w:rPr>
          <w:rFonts w:ascii="Times New Roman" w:eastAsiaTheme="minorEastAsia" w:hAnsi="Times New Roman" w:cs="Times New Roman"/>
        </w:rPr>
        <w:t xml:space="preserve">To simulate the impact of </w:t>
      </w:r>
      <w:r w:rsidR="00521DC7" w:rsidRPr="007C5EC5">
        <w:rPr>
          <w:rFonts w:ascii="Times New Roman" w:eastAsiaTheme="minorEastAsia" w:hAnsi="Times New Roman" w:cs="Times New Roman"/>
        </w:rPr>
        <w:t xml:space="preserve">hospital decisions on admission rates, we calibrate a series of logistic functions to observed admission rates. </w:t>
      </w:r>
      <w:r w:rsidR="00773A1A" w:rsidRPr="007C5EC5">
        <w:rPr>
          <w:rFonts w:ascii="Times New Roman" w:eastAsiaTheme="minorEastAsia" w:hAnsi="Times New Roman" w:cs="Times New Roman"/>
        </w:rPr>
        <w:t>Changes to daily admission rates can be observed (Figure 4) in response to (a) the cancellation of elective and non-essential procedures on March 16</w:t>
      </w:r>
      <w:r w:rsidR="00773A1A" w:rsidRPr="007C5EC5">
        <w:rPr>
          <w:rFonts w:ascii="Times New Roman" w:eastAsiaTheme="minorEastAsia" w:hAnsi="Times New Roman" w:cs="Times New Roman"/>
          <w:vertAlign w:val="superscript"/>
        </w:rPr>
        <w:t>th</w:t>
      </w:r>
      <w:r w:rsidR="00773A1A" w:rsidRPr="007C5EC5">
        <w:rPr>
          <w:rFonts w:ascii="Times New Roman" w:eastAsiaTheme="minorEastAsia" w:hAnsi="Times New Roman" w:cs="Times New Roman"/>
        </w:rPr>
        <w:t>, 2020, (b) restarting elective and non-essential procedures on May 1</w:t>
      </w:r>
      <w:r w:rsidR="00773A1A" w:rsidRPr="007C5EC5">
        <w:rPr>
          <w:rFonts w:ascii="Times New Roman" w:eastAsiaTheme="minorEastAsia" w:hAnsi="Times New Roman" w:cs="Times New Roman"/>
          <w:vertAlign w:val="superscript"/>
        </w:rPr>
        <w:t>st</w:t>
      </w:r>
      <w:r w:rsidR="00773A1A" w:rsidRPr="007C5EC5">
        <w:rPr>
          <w:rFonts w:ascii="Times New Roman" w:eastAsiaTheme="minorEastAsia" w:hAnsi="Times New Roman" w:cs="Times New Roman"/>
        </w:rPr>
        <w:t>, 2020, and (c) increases in COVID-19 hospitalizations from a regional low point on October 1</w:t>
      </w:r>
      <w:r w:rsidR="00773A1A" w:rsidRPr="007C5EC5">
        <w:rPr>
          <w:rFonts w:ascii="Times New Roman" w:eastAsiaTheme="minorEastAsia" w:hAnsi="Times New Roman" w:cs="Times New Roman"/>
          <w:vertAlign w:val="superscript"/>
        </w:rPr>
        <w:t>st</w:t>
      </w:r>
      <w:r w:rsidR="00773A1A" w:rsidRPr="007C5EC5">
        <w:rPr>
          <w:rFonts w:ascii="Times New Roman" w:eastAsiaTheme="minorEastAsia" w:hAnsi="Times New Roman" w:cs="Times New Roman"/>
        </w:rPr>
        <w:t>, 2020. These changes are gradual and reflect the fact that demand for hospital services take</w:t>
      </w:r>
      <w:r w:rsidR="00BE0431" w:rsidRPr="007C5EC5">
        <w:rPr>
          <w:rFonts w:ascii="Times New Roman" w:eastAsiaTheme="minorEastAsia" w:hAnsi="Times New Roman" w:cs="Times New Roman"/>
        </w:rPr>
        <w:t>s</w:t>
      </w:r>
      <w:r w:rsidR="00773A1A" w:rsidRPr="007C5EC5">
        <w:rPr>
          <w:rFonts w:ascii="Times New Roman" w:eastAsiaTheme="minorEastAsia" w:hAnsi="Times New Roman" w:cs="Times New Roman"/>
        </w:rPr>
        <w:t xml:space="preserve"> time to decline from, and return to, normal levels. </w:t>
      </w:r>
      <w:r w:rsidR="00521DC7" w:rsidRPr="007C5EC5">
        <w:rPr>
          <w:rFonts w:ascii="Times New Roman" w:eastAsiaTheme="minorEastAsia" w:hAnsi="Times New Roman" w:cs="Times New Roman"/>
        </w:rPr>
        <w:t xml:space="preserve">For each </w:t>
      </w:r>
      <w:r w:rsidR="00521DC7" w:rsidRPr="007C5EC5">
        <w:rPr>
          <w:rFonts w:ascii="Times New Roman" w:eastAsiaTheme="minorEastAsia" w:hAnsi="Times New Roman" w:cs="Times New Roman"/>
        </w:rPr>
        <w:lastRenderedPageBreak/>
        <w:t>period (March 16</w:t>
      </w:r>
      <w:r w:rsidR="00521DC7" w:rsidRPr="007C5EC5">
        <w:rPr>
          <w:rFonts w:ascii="Times New Roman" w:eastAsiaTheme="minorEastAsia" w:hAnsi="Times New Roman" w:cs="Times New Roman"/>
          <w:vertAlign w:val="superscript"/>
        </w:rPr>
        <w:t>th</w:t>
      </w:r>
      <w:r w:rsidR="00521DC7" w:rsidRPr="007C5EC5">
        <w:rPr>
          <w:rFonts w:ascii="Times New Roman" w:eastAsiaTheme="minorEastAsia" w:hAnsi="Times New Roman" w:cs="Times New Roman"/>
        </w:rPr>
        <w:t xml:space="preserve"> – May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May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xml:space="preserve"> – October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and October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xml:space="preserve"> – February 1</w:t>
      </w:r>
      <w:r w:rsidR="00521DC7" w:rsidRPr="007C5EC5">
        <w:rPr>
          <w:rFonts w:ascii="Times New Roman" w:eastAsiaTheme="minorEastAsia" w:hAnsi="Times New Roman" w:cs="Times New Roman"/>
          <w:vertAlign w:val="superscript"/>
        </w:rPr>
        <w:t>st</w:t>
      </w:r>
      <w:r w:rsidR="00521DC7" w:rsidRPr="007C5EC5">
        <w:rPr>
          <w:rFonts w:ascii="Times New Roman" w:eastAsiaTheme="minorEastAsia" w:hAnsi="Times New Roman" w:cs="Times New Roman"/>
        </w:rPr>
        <w:t>), a logistic function is fitted for admissions in each MDC group</w:t>
      </w:r>
      <w:r w:rsidR="00586D43" w:rsidRPr="007C5EC5">
        <w:rPr>
          <w:rFonts w:ascii="Times New Roman" w:eastAsiaTheme="minorEastAsia" w:hAnsi="Times New Roman" w:cs="Times New Roman"/>
        </w:rPr>
        <w:t>, such that:</w:t>
      </w:r>
    </w:p>
    <w:p w14:paraId="644DDD1F" w14:textId="5A826AFB" w:rsidR="000A313C" w:rsidRPr="007C5EC5" w:rsidRDefault="0036635F" w:rsidP="00E911DB">
      <w:pPr>
        <w:spacing w:before="100" w:beforeAutospacing="1" w:after="100" w:afterAutospacing="1" w:line="360" w:lineRule="auto"/>
        <w:ind w:firstLine="720"/>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ADMIT</m:t>
            </m:r>
          </m:e>
          <m:sub>
            <m:r>
              <w:rPr>
                <w:rFonts w:ascii="Cambria Math" w:hAnsi="Cambria Math" w:cs="Times New Roman"/>
              </w:rPr>
              <m:t>mdc, t,p</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ADMIT</m:t>
            </m:r>
          </m:e>
          <m:sub>
            <m:r>
              <w:rPr>
                <w:rFonts w:ascii="Cambria Math" w:hAnsi="Cambria Math" w:cs="Times New Roman"/>
              </w:rPr>
              <m:t>mdc,p</m:t>
            </m:r>
          </m:sub>
          <m:sup>
            <m:r>
              <w:rPr>
                <w:rFonts w:ascii="Cambria Math" w:hAnsi="Cambria Math" w:cs="Times New Roman"/>
              </w:rPr>
              <m:t>o</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ADMIT</m:t>
                </m:r>
              </m:e>
              <m:sub>
                <m:r>
                  <w:rPr>
                    <w:rFonts w:ascii="Cambria Math" w:hAnsi="Cambria Math" w:cs="Times New Roman"/>
                  </w:rPr>
                  <m:t>mdc, p</m:t>
                </m:r>
              </m:sub>
              <m:sup>
                <m:r>
                  <w:rPr>
                    <w:rFonts w:ascii="Cambria Math" w:hAnsi="Cambria Math" w:cs="Times New Roman"/>
                  </w:rPr>
                  <m:t>o</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ADMIT</m:t>
                </m:r>
              </m:e>
              <m:sub>
                <m:r>
                  <w:rPr>
                    <w:rFonts w:ascii="Cambria Math" w:hAnsi="Cambria Math" w:cs="Times New Roman"/>
                  </w:rPr>
                  <m:t>mdc,p</m:t>
                </m:r>
              </m:sub>
              <m:sup>
                <m:r>
                  <w:rPr>
                    <w:rFonts w:ascii="Cambria Math" w:hAnsi="Cambria Math" w:cs="Times New Roman"/>
                  </w:rPr>
                  <m:t>**</m:t>
                </m:r>
              </m:sup>
            </m:sSubSup>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mdc,p</m:t>
                    </m:r>
                  </m:sub>
                </m:sSub>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mdc,p</m:t>
                    </m:r>
                  </m:sub>
                </m:sSub>
                <m:r>
                  <w:rPr>
                    <w:rFonts w:ascii="Cambria Math" w:hAnsi="Cambria Math" w:cs="Times New Roman"/>
                  </w:rPr>
                  <m:t>)</m:t>
                </m:r>
              </m:sup>
            </m:sSup>
          </m:den>
        </m:f>
      </m:oMath>
      <w:r w:rsidR="000A313C" w:rsidRPr="007C5EC5">
        <w:rPr>
          <w:rFonts w:ascii="Times New Roman" w:eastAsiaTheme="minorEastAsia" w:hAnsi="Times New Roman" w:cs="Times New Roman"/>
        </w:rPr>
        <w:tab/>
      </w:r>
      <w:r w:rsidR="000A313C" w:rsidRPr="007C5EC5">
        <w:rPr>
          <w:rFonts w:ascii="Times New Roman" w:eastAsiaTheme="minorEastAsia" w:hAnsi="Times New Roman" w:cs="Times New Roman"/>
        </w:rPr>
        <w:tab/>
      </w:r>
      <w:r w:rsidR="000A313C" w:rsidRPr="007C5EC5">
        <w:rPr>
          <w:rFonts w:ascii="Times New Roman" w:eastAsiaTheme="minorEastAsia" w:hAnsi="Times New Roman" w:cs="Times New Roman"/>
        </w:rPr>
        <w:tab/>
      </w:r>
      <w:r w:rsidR="000A313C" w:rsidRPr="007C5EC5">
        <w:rPr>
          <w:rFonts w:ascii="Times New Roman" w:eastAsiaTheme="minorEastAsia" w:hAnsi="Times New Roman" w:cs="Times New Roman"/>
        </w:rPr>
        <w:tab/>
        <w:t>(</w:t>
      </w:r>
      <w:r w:rsidR="005E2F1A" w:rsidRPr="007C5EC5">
        <w:rPr>
          <w:rFonts w:ascii="Times New Roman" w:eastAsiaTheme="minorEastAsia" w:hAnsi="Times New Roman" w:cs="Times New Roman"/>
        </w:rPr>
        <w:t>3</w:t>
      </w:r>
      <w:r w:rsidR="000A313C" w:rsidRPr="007C5EC5">
        <w:rPr>
          <w:rFonts w:ascii="Times New Roman" w:eastAsiaTheme="minorEastAsia" w:hAnsi="Times New Roman" w:cs="Times New Roman"/>
        </w:rPr>
        <w:t>)</w:t>
      </w:r>
    </w:p>
    <w:p w14:paraId="6B855D73" w14:textId="0618BB61" w:rsidR="00482304" w:rsidRPr="007C5EC5" w:rsidRDefault="005F25EB" w:rsidP="005A005C">
      <w:pPr>
        <w:spacing w:before="100" w:beforeAutospacing="1" w:after="100" w:afterAutospacing="1" w:line="360" w:lineRule="auto"/>
        <w:ind w:left="720" w:firstLine="110"/>
        <w:rPr>
          <w:rFonts w:ascii="Times New Roman" w:eastAsiaTheme="minorEastAsia" w:hAnsi="Times New Roman" w:cs="Times New Roman"/>
        </w:rPr>
      </w:pPr>
      <w:r w:rsidRPr="007C5EC5">
        <w:rPr>
          <w:rFonts w:ascii="Times New Roman" w:eastAsiaTheme="minorEastAsia" w:hAnsi="Times New Roman" w:cs="Times New Roman"/>
        </w:rPr>
        <w:t xml:space="preserve">where </w:t>
      </w:r>
      <w:r w:rsidR="000A313C" w:rsidRPr="007C5EC5">
        <w:rPr>
          <w:rFonts w:ascii="Times New Roman" w:eastAsiaTheme="minorEastAsia" w:hAnsi="Times New Roman" w:cs="Times New Roman"/>
          <w:i/>
        </w:rPr>
        <w:t>ADMIT</w:t>
      </w:r>
      <w:r w:rsidR="000A313C" w:rsidRPr="007C5EC5">
        <w:rPr>
          <w:rFonts w:ascii="Times New Roman" w:eastAsiaTheme="minorEastAsia" w:hAnsi="Times New Roman" w:cs="Times New Roman"/>
        </w:rPr>
        <w:t xml:space="preserve"> = total daily admissions of patient group </w:t>
      </w:r>
      <w:r w:rsidR="00521DC7" w:rsidRPr="007C5EC5">
        <w:rPr>
          <w:rFonts w:ascii="Times New Roman" w:eastAsiaTheme="minorEastAsia" w:hAnsi="Times New Roman" w:cs="Times New Roman"/>
          <w:i/>
        </w:rPr>
        <w:t>mdc</w:t>
      </w:r>
      <w:r w:rsidR="000A313C" w:rsidRPr="007C5EC5">
        <w:rPr>
          <w:rFonts w:ascii="Times New Roman" w:eastAsiaTheme="minorEastAsia" w:hAnsi="Times New Roman" w:cs="Times New Roman"/>
          <w:i/>
        </w:rPr>
        <w:t xml:space="preserve"> </w:t>
      </w:r>
      <w:r w:rsidR="00521DC7" w:rsidRPr="007C5EC5">
        <w:rPr>
          <w:rFonts w:ascii="Times New Roman" w:eastAsiaTheme="minorEastAsia" w:hAnsi="Times New Roman" w:cs="Times New Roman"/>
        </w:rPr>
        <w:t xml:space="preserve">on day </w:t>
      </w:r>
      <w:r w:rsidR="00521DC7" w:rsidRPr="007C5EC5">
        <w:rPr>
          <w:rFonts w:ascii="Times New Roman" w:eastAsiaTheme="minorEastAsia" w:hAnsi="Times New Roman" w:cs="Times New Roman"/>
          <w:i/>
        </w:rPr>
        <w:t>t</w:t>
      </w:r>
      <w:r w:rsidR="00521DC7" w:rsidRPr="007C5EC5">
        <w:rPr>
          <w:rFonts w:ascii="Times New Roman" w:eastAsiaTheme="minorEastAsia" w:hAnsi="Times New Roman" w:cs="Times New Roman"/>
        </w:rPr>
        <w:t xml:space="preserve"> of period </w:t>
      </w:r>
      <w:r w:rsidR="00521DC7" w:rsidRPr="007C5EC5">
        <w:rPr>
          <w:rFonts w:ascii="Times New Roman" w:eastAsiaTheme="minorEastAsia" w:hAnsi="Times New Roman" w:cs="Times New Roman"/>
          <w:i/>
        </w:rPr>
        <w:t>p</w:t>
      </w:r>
      <w:r w:rsidR="005F3220" w:rsidRPr="007C5EC5">
        <w:rPr>
          <w:rFonts w:ascii="Times New Roman" w:eastAsiaTheme="minorEastAsia" w:hAnsi="Times New Roman" w:cs="Times New Roman"/>
          <w:i/>
        </w:rPr>
        <w:t xml:space="preserve"> </w:t>
      </w:r>
      <w:r w:rsidR="005F3220" w:rsidRPr="007C5EC5">
        <w:rPr>
          <w:rFonts w:ascii="Times New Roman" w:eastAsiaTheme="minorEastAsia" w:hAnsi="Times New Roman" w:cs="Times New Roman"/>
        </w:rPr>
        <w:t>(</w:t>
      </w:r>
      <w:r w:rsidR="000A313C" w:rsidRPr="007C5EC5">
        <w:rPr>
          <w:rFonts w:ascii="Times New Roman" w:eastAsiaTheme="minorEastAsia" w:hAnsi="Times New Roman" w:cs="Times New Roman"/>
        </w:rPr>
        <w:t>admissions/day</w:t>
      </w:r>
      <w:r w:rsidR="005F3220" w:rsidRPr="007C5EC5">
        <w:rPr>
          <w:rFonts w:ascii="Times New Roman" w:eastAsiaTheme="minorEastAsia" w:hAnsi="Times New Roman" w:cs="Times New Roman"/>
        </w:rPr>
        <w:t>)</w:t>
      </w:r>
      <w:r w:rsidRPr="007C5EC5">
        <w:rPr>
          <w:rFonts w:ascii="Times New Roman" w:eastAsiaTheme="minorEastAsia" w:hAnsi="Times New Roman" w:cs="Times New Roman"/>
        </w:rPr>
        <w:t>;</w:t>
      </w:r>
      <w:r w:rsidR="00521DC7" w:rsidRPr="007C5EC5">
        <w:rPr>
          <w:rFonts w:ascii="Times New Roman" w:eastAsiaTheme="minorEastAsia" w:hAnsi="Times New Roman" w:cs="Times New Roman"/>
        </w:rPr>
        <w:t xml:space="preserve"> </w:t>
      </w:r>
      <w:r w:rsidR="00521DC7" w:rsidRPr="007C5EC5">
        <w:rPr>
          <w:rFonts w:ascii="Times New Roman" w:eastAsiaTheme="minorEastAsia" w:hAnsi="Times New Roman" w:cs="Times New Roman"/>
          <w:i/>
        </w:rPr>
        <w:t>p</w:t>
      </w:r>
      <w:r w:rsidR="00521DC7" w:rsidRPr="007C5EC5">
        <w:rPr>
          <w:rFonts w:ascii="Times New Roman" w:eastAsiaTheme="minorEastAsia" w:hAnsi="Times New Roman" w:cs="Times New Roman"/>
        </w:rPr>
        <w:t xml:space="preserve"> = period number (1, 2, 3);</w:t>
      </w:r>
      <w:r w:rsidRPr="007C5EC5">
        <w:rPr>
          <w:rFonts w:ascii="Times New Roman" w:eastAsiaTheme="minorEastAsia" w:hAnsi="Times New Roman" w:cs="Times New Roman"/>
        </w:rPr>
        <w:t xml:space="preserve"> </w:t>
      </w:r>
      <w:proofErr w:type="spellStart"/>
      <w:r w:rsidR="00E6199B" w:rsidRPr="007C5EC5">
        <w:rPr>
          <w:rFonts w:ascii="Times New Roman" w:eastAsiaTheme="minorEastAsia" w:hAnsi="Times New Roman" w:cs="Times New Roman"/>
          <w:i/>
        </w:rPr>
        <w:t>ADMIT</w:t>
      </w:r>
      <w:r w:rsidR="00E6199B" w:rsidRPr="007C5EC5">
        <w:rPr>
          <w:rFonts w:ascii="Times New Roman" w:eastAsiaTheme="minorEastAsia" w:hAnsi="Times New Roman" w:cs="Times New Roman"/>
          <w:vertAlign w:val="superscript"/>
        </w:rPr>
        <w:t>o</w:t>
      </w:r>
      <w:proofErr w:type="spellEnd"/>
      <w:r w:rsidR="00E6199B" w:rsidRPr="007C5EC5">
        <w:rPr>
          <w:rFonts w:ascii="Times New Roman" w:eastAsiaTheme="minorEastAsia" w:hAnsi="Times New Roman" w:cs="Times New Roman"/>
        </w:rPr>
        <w:t xml:space="preserve"> = daily admissions </w:t>
      </w:r>
      <w:r w:rsidR="00521DC7" w:rsidRPr="007C5EC5">
        <w:rPr>
          <w:rFonts w:ascii="Times New Roman" w:eastAsiaTheme="minorEastAsia" w:hAnsi="Times New Roman" w:cs="Times New Roman"/>
        </w:rPr>
        <w:t>at the beginning of period</w:t>
      </w:r>
      <w:r w:rsidR="00247A43" w:rsidRPr="007C5EC5">
        <w:rPr>
          <w:rFonts w:ascii="Times New Roman" w:eastAsiaTheme="minorEastAsia" w:hAnsi="Times New Roman" w:cs="Times New Roman"/>
        </w:rPr>
        <w:t xml:space="preserve"> </w:t>
      </w:r>
      <w:r w:rsidR="00247A43" w:rsidRPr="007C5EC5">
        <w:rPr>
          <w:rFonts w:ascii="Times New Roman" w:eastAsiaTheme="minorEastAsia" w:hAnsi="Times New Roman" w:cs="Times New Roman"/>
          <w:i/>
        </w:rPr>
        <w:t>p</w:t>
      </w:r>
      <w:r w:rsidR="00E6199B" w:rsidRPr="007C5EC5">
        <w:rPr>
          <w:rFonts w:ascii="Times New Roman" w:eastAsiaTheme="minorEastAsia" w:hAnsi="Times New Roman" w:cs="Times New Roman"/>
        </w:rPr>
        <w:t xml:space="preserve">; </w:t>
      </w:r>
      <w:r w:rsidR="00E6199B" w:rsidRPr="007C5EC5">
        <w:rPr>
          <w:rFonts w:ascii="Times New Roman" w:eastAsiaTheme="minorEastAsia" w:hAnsi="Times New Roman" w:cs="Times New Roman"/>
          <w:i/>
        </w:rPr>
        <w:t>ADMIT</w:t>
      </w:r>
      <w:r w:rsidR="00E6199B" w:rsidRPr="007C5EC5">
        <w:rPr>
          <w:rFonts w:ascii="Times New Roman" w:eastAsiaTheme="minorEastAsia" w:hAnsi="Times New Roman" w:cs="Times New Roman"/>
          <w:i/>
          <w:vertAlign w:val="superscript"/>
        </w:rPr>
        <w:t>**</w:t>
      </w:r>
      <w:r w:rsidR="00E6199B" w:rsidRPr="007C5EC5">
        <w:rPr>
          <w:rFonts w:ascii="Times New Roman" w:eastAsiaTheme="minorEastAsia" w:hAnsi="Times New Roman" w:cs="Times New Roman"/>
          <w:i/>
        </w:rPr>
        <w:t xml:space="preserve"> </w:t>
      </w:r>
      <w:r w:rsidR="00E6199B" w:rsidRPr="007C5EC5">
        <w:rPr>
          <w:rFonts w:ascii="Times New Roman" w:eastAsiaTheme="minorEastAsia" w:hAnsi="Times New Roman" w:cs="Times New Roman"/>
        </w:rPr>
        <w:t xml:space="preserve">= </w:t>
      </w:r>
      <w:r w:rsidR="00521DC7" w:rsidRPr="007C5EC5">
        <w:rPr>
          <w:rFonts w:ascii="Times New Roman" w:eastAsiaTheme="minorEastAsia" w:hAnsi="Times New Roman" w:cs="Times New Roman"/>
        </w:rPr>
        <w:t>daily admissions at the end of period</w:t>
      </w:r>
      <w:r w:rsidR="00247A43" w:rsidRPr="007C5EC5">
        <w:rPr>
          <w:rFonts w:ascii="Times New Roman" w:eastAsiaTheme="minorEastAsia" w:hAnsi="Times New Roman" w:cs="Times New Roman"/>
        </w:rPr>
        <w:t xml:space="preserve"> </w:t>
      </w:r>
      <w:r w:rsidR="00247A43" w:rsidRPr="007C5EC5">
        <w:rPr>
          <w:rFonts w:ascii="Times New Roman" w:eastAsiaTheme="minorEastAsia" w:hAnsi="Times New Roman" w:cs="Times New Roman"/>
          <w:i/>
        </w:rPr>
        <w:t>p</w:t>
      </w:r>
      <w:r w:rsidRPr="007C5EC5">
        <w:rPr>
          <w:rFonts w:ascii="Times New Roman" w:eastAsiaTheme="minorEastAsia" w:hAnsi="Times New Roman" w:cs="Times New Roman"/>
        </w:rPr>
        <w:t xml:space="preserve">; </w:t>
      </w:r>
      <w:r w:rsidRPr="007C5EC5">
        <w:rPr>
          <w:rFonts w:ascii="Times New Roman" w:eastAsiaTheme="minorEastAsia" w:hAnsi="Times New Roman" w:cs="Times New Roman"/>
          <w:i/>
        </w:rPr>
        <w:t>k</w:t>
      </w:r>
      <w:r w:rsidR="00CB1133" w:rsidRPr="007C5EC5">
        <w:rPr>
          <w:rFonts w:ascii="Times New Roman" w:eastAsiaTheme="minorEastAsia" w:hAnsi="Times New Roman" w:cs="Times New Roman"/>
          <w:i/>
        </w:rPr>
        <w:t xml:space="preserve"> </w:t>
      </w:r>
      <w:r w:rsidR="00CB1133" w:rsidRPr="007C5EC5">
        <w:rPr>
          <w:rFonts w:ascii="Times New Roman" w:eastAsiaTheme="minorEastAsia" w:hAnsi="Times New Roman" w:cs="Times New Roman"/>
        </w:rPr>
        <w:t xml:space="preserve">= </w:t>
      </w:r>
      <w:r w:rsidR="00247A43" w:rsidRPr="007C5EC5">
        <w:rPr>
          <w:rFonts w:ascii="Times New Roman" w:eastAsiaTheme="minorEastAsia" w:hAnsi="Times New Roman" w:cs="Times New Roman"/>
        </w:rPr>
        <w:t>logistic</w:t>
      </w:r>
      <w:r w:rsidR="00CB1133" w:rsidRPr="007C5EC5">
        <w:rPr>
          <w:rFonts w:ascii="Times New Roman" w:eastAsiaTheme="minorEastAsia" w:hAnsi="Times New Roman" w:cs="Times New Roman"/>
        </w:rPr>
        <w:t xml:space="preserve"> parameter to determine </w:t>
      </w:r>
      <w:r w:rsidR="00521DC7" w:rsidRPr="007C5EC5">
        <w:rPr>
          <w:rFonts w:ascii="Times New Roman" w:eastAsiaTheme="minorEastAsia" w:hAnsi="Times New Roman" w:cs="Times New Roman"/>
        </w:rPr>
        <w:t xml:space="preserve">how quickly patient admissions decline from </w:t>
      </w:r>
      <w:proofErr w:type="spellStart"/>
      <w:r w:rsidR="00521DC7" w:rsidRPr="007C5EC5">
        <w:rPr>
          <w:rFonts w:ascii="Times New Roman" w:eastAsiaTheme="minorEastAsia" w:hAnsi="Times New Roman" w:cs="Times New Roman"/>
          <w:i/>
        </w:rPr>
        <w:t>ADMIT</w:t>
      </w:r>
      <w:r w:rsidR="00521DC7" w:rsidRPr="007C5EC5">
        <w:rPr>
          <w:rFonts w:ascii="Times New Roman" w:eastAsiaTheme="minorEastAsia" w:hAnsi="Times New Roman" w:cs="Times New Roman"/>
          <w:vertAlign w:val="superscript"/>
        </w:rPr>
        <w:t>o</w:t>
      </w:r>
      <w:proofErr w:type="spellEnd"/>
      <w:r w:rsidR="00521DC7" w:rsidRPr="007C5EC5">
        <w:rPr>
          <w:rFonts w:ascii="Times New Roman" w:eastAsiaTheme="minorEastAsia" w:hAnsi="Times New Roman" w:cs="Times New Roman"/>
          <w:vertAlign w:val="superscript"/>
        </w:rPr>
        <w:t xml:space="preserve"> </w:t>
      </w:r>
      <w:r w:rsidR="00521DC7" w:rsidRPr="007C5EC5">
        <w:rPr>
          <w:rFonts w:ascii="Times New Roman" w:eastAsiaTheme="minorEastAsia" w:hAnsi="Times New Roman" w:cs="Times New Roman"/>
        </w:rPr>
        <w:t xml:space="preserve"> to </w:t>
      </w:r>
      <w:r w:rsidR="00521DC7" w:rsidRPr="007C5EC5">
        <w:rPr>
          <w:rFonts w:ascii="Times New Roman" w:eastAsiaTheme="minorEastAsia" w:hAnsi="Times New Roman" w:cs="Times New Roman"/>
          <w:i/>
        </w:rPr>
        <w:t>ADMIT</w:t>
      </w:r>
      <w:r w:rsidR="00521DC7" w:rsidRPr="007C5EC5">
        <w:rPr>
          <w:rFonts w:ascii="Times New Roman" w:eastAsiaTheme="minorEastAsia" w:hAnsi="Times New Roman" w:cs="Times New Roman"/>
          <w:i/>
          <w:vertAlign w:val="superscript"/>
        </w:rPr>
        <w:t>**</w:t>
      </w:r>
      <w:r w:rsidR="00521DC7" w:rsidRPr="007C5EC5">
        <w:rPr>
          <w:rFonts w:ascii="Times New Roman" w:eastAsiaTheme="minorEastAsia" w:hAnsi="Times New Roman" w:cs="Times New Roman"/>
          <w:i/>
        </w:rPr>
        <w:t xml:space="preserve">  </w:t>
      </w:r>
      <w:r w:rsidR="00521DC7" w:rsidRPr="007C5EC5">
        <w:rPr>
          <w:rFonts w:ascii="Times New Roman" w:eastAsiaTheme="minorEastAsia" w:hAnsi="Times New Roman" w:cs="Times New Roman"/>
        </w:rPr>
        <w:t xml:space="preserve">(-); and </w:t>
      </w:r>
      <w:r w:rsidR="00D02A1B" w:rsidRPr="007C5EC5">
        <w:rPr>
          <w:rFonts w:ascii="Times New Roman" w:eastAsiaTheme="minorEastAsia" w:hAnsi="Times New Roman" w:cs="Times New Roman"/>
          <w:i/>
        </w:rPr>
        <w:t xml:space="preserve">z = </w:t>
      </w:r>
      <w:r w:rsidR="00247A43" w:rsidRPr="007C5EC5">
        <w:rPr>
          <w:rFonts w:ascii="Times New Roman" w:eastAsiaTheme="minorEastAsia" w:hAnsi="Times New Roman" w:cs="Times New Roman"/>
        </w:rPr>
        <w:t>logistic</w:t>
      </w:r>
      <w:r w:rsidR="00D02A1B" w:rsidRPr="007C5EC5">
        <w:rPr>
          <w:rFonts w:ascii="Times New Roman" w:eastAsiaTheme="minorEastAsia" w:hAnsi="Times New Roman" w:cs="Times New Roman"/>
        </w:rPr>
        <w:t xml:space="preserve"> parameter</w:t>
      </w:r>
      <w:r w:rsidR="00CB1133" w:rsidRPr="007C5EC5">
        <w:rPr>
          <w:rFonts w:ascii="Times New Roman" w:eastAsiaTheme="minorEastAsia" w:hAnsi="Times New Roman" w:cs="Times New Roman"/>
        </w:rPr>
        <w:t xml:space="preserve"> to determine </w:t>
      </w:r>
      <w:r w:rsidR="00521DC7" w:rsidRPr="007C5EC5">
        <w:rPr>
          <w:rFonts w:ascii="Times New Roman" w:eastAsiaTheme="minorEastAsia" w:hAnsi="Times New Roman" w:cs="Times New Roman"/>
        </w:rPr>
        <w:t xml:space="preserve">the number of days after the start of period </w:t>
      </w:r>
      <w:r w:rsidR="00521DC7" w:rsidRPr="007C5EC5">
        <w:rPr>
          <w:rFonts w:ascii="Times New Roman" w:eastAsiaTheme="minorEastAsia" w:hAnsi="Times New Roman" w:cs="Times New Roman"/>
          <w:i/>
        </w:rPr>
        <w:t>p</w:t>
      </w:r>
      <w:r w:rsidR="00247A43" w:rsidRPr="007C5EC5">
        <w:rPr>
          <w:rFonts w:ascii="Times New Roman" w:eastAsiaTheme="minorEastAsia" w:hAnsi="Times New Roman" w:cs="Times New Roman"/>
        </w:rPr>
        <w:t xml:space="preserve"> until half the reduction in patient admissions have occurred.</w:t>
      </w:r>
    </w:p>
    <w:p w14:paraId="62BF7F46" w14:textId="38C2ED28" w:rsidR="007A1698" w:rsidRPr="007C5EC5" w:rsidRDefault="00581A4F" w:rsidP="00E911DB">
      <w:pPr>
        <w:spacing w:before="100" w:beforeAutospacing="1" w:after="100" w:afterAutospacing="1" w:line="360" w:lineRule="auto"/>
        <w:rPr>
          <w:rFonts w:ascii="Times New Roman" w:eastAsiaTheme="minorEastAsia" w:hAnsi="Times New Roman" w:cs="Times New Roman"/>
        </w:rPr>
      </w:pPr>
      <w:r w:rsidRPr="007C5EC5">
        <w:rPr>
          <w:rFonts w:ascii="Times New Roman" w:hAnsi="Times New Roman" w:cs="Times New Roman"/>
        </w:rPr>
        <w:t xml:space="preserve">These statistical relationships allow </w:t>
      </w:r>
      <w:r w:rsidR="00B3448F" w:rsidRPr="007C5EC5">
        <w:rPr>
          <w:rFonts w:ascii="Times New Roman" w:hAnsi="Times New Roman" w:cs="Times New Roman"/>
        </w:rPr>
        <w:t xml:space="preserve">the </w:t>
      </w:r>
      <w:r w:rsidRPr="007C5EC5">
        <w:rPr>
          <w:rFonts w:ascii="Times New Roman" w:hAnsi="Times New Roman" w:cs="Times New Roman"/>
        </w:rPr>
        <w:t xml:space="preserve">coupled model to simulate </w:t>
      </w:r>
      <w:r w:rsidR="00D2204B" w:rsidRPr="007C5EC5">
        <w:rPr>
          <w:rFonts w:ascii="Times New Roman" w:hAnsi="Times New Roman" w:cs="Times New Roman"/>
        </w:rPr>
        <w:t xml:space="preserve">inpatient responses to direct hospital decisions (e.g., cancelling procedures) and </w:t>
      </w:r>
      <w:r w:rsidR="00B3448F" w:rsidRPr="007C5EC5">
        <w:rPr>
          <w:rFonts w:ascii="Times New Roman" w:hAnsi="Times New Roman" w:cs="Times New Roman"/>
        </w:rPr>
        <w:t xml:space="preserve">may also reflect individuals’ </w:t>
      </w:r>
      <w:r w:rsidR="00D2204B" w:rsidRPr="007C5EC5">
        <w:rPr>
          <w:rFonts w:ascii="Times New Roman" w:hAnsi="Times New Roman" w:cs="Times New Roman"/>
        </w:rPr>
        <w:t xml:space="preserve">general concerns over seeking medical care in a hospital with increasing numbers </w:t>
      </w:r>
      <w:r w:rsidR="00014541" w:rsidRPr="007C5EC5">
        <w:rPr>
          <w:rFonts w:ascii="Times New Roman" w:hAnsi="Times New Roman" w:cs="Times New Roman"/>
        </w:rPr>
        <w:t xml:space="preserve">of </w:t>
      </w:r>
      <w:r w:rsidR="00D2204B" w:rsidRPr="007C5EC5">
        <w:rPr>
          <w:rFonts w:ascii="Times New Roman" w:hAnsi="Times New Roman" w:cs="Times New Roman"/>
        </w:rPr>
        <w:t>COVID-19 patients</w:t>
      </w:r>
      <w:r w:rsidR="00B3448F" w:rsidRPr="007C5EC5">
        <w:rPr>
          <w:rFonts w:ascii="Times New Roman" w:hAnsi="Times New Roman" w:cs="Times New Roman"/>
        </w:rPr>
        <w:t>.</w:t>
      </w:r>
      <w:r w:rsidR="00EE4DF0" w:rsidRPr="007C5EC5">
        <w:rPr>
          <w:rFonts w:ascii="Times New Roman" w:hAnsi="Times New Roman" w:cs="Times New Roman"/>
        </w:rPr>
        <w:t xml:space="preserve"> </w:t>
      </w:r>
      <w:r w:rsidR="00B3448F" w:rsidRPr="007C5EC5">
        <w:rPr>
          <w:rFonts w:ascii="Times New Roman" w:hAnsi="Times New Roman" w:cs="Times New Roman"/>
        </w:rPr>
        <w:t xml:space="preserve"> These combined factors lead to lower admissions which are then linked </w:t>
      </w:r>
      <w:r w:rsidR="00D2204B" w:rsidRPr="007C5EC5">
        <w:rPr>
          <w:rFonts w:ascii="Times New Roman" w:hAnsi="Times New Roman" w:cs="Times New Roman"/>
        </w:rPr>
        <w:t>to</w:t>
      </w:r>
      <w:r w:rsidRPr="007C5EC5">
        <w:rPr>
          <w:rFonts w:ascii="Times New Roman" w:hAnsi="Times New Roman" w:cs="Times New Roman"/>
        </w:rPr>
        <w:t xml:space="preserve"> financial (inpatient MS-DRG composition) and physical (ICU population) hospital </w:t>
      </w:r>
      <w:r w:rsidR="00D2204B" w:rsidRPr="007C5EC5">
        <w:rPr>
          <w:rFonts w:ascii="Times New Roman" w:hAnsi="Times New Roman" w:cs="Times New Roman"/>
        </w:rPr>
        <w:t>metrics</w:t>
      </w:r>
      <w:r w:rsidRPr="007C5EC5">
        <w:rPr>
          <w:rFonts w:ascii="Times New Roman" w:hAnsi="Times New Roman" w:cs="Times New Roman"/>
        </w:rPr>
        <w:t xml:space="preserve"> </w:t>
      </w:r>
      <w:r w:rsidR="00B3448F" w:rsidRPr="007C5EC5">
        <w:rPr>
          <w:rFonts w:ascii="Times New Roman" w:hAnsi="Times New Roman" w:cs="Times New Roman"/>
        </w:rPr>
        <w:t xml:space="preserve">to </w:t>
      </w:r>
      <w:r w:rsidR="00D2204B" w:rsidRPr="007C5EC5">
        <w:rPr>
          <w:rFonts w:ascii="Times New Roman" w:hAnsi="Times New Roman" w:cs="Times New Roman"/>
        </w:rPr>
        <w:t>allow the coupled model to evaluate tradeoffs between hospital capacity and financial risks</w:t>
      </w:r>
      <w:r w:rsidR="00B3448F" w:rsidRPr="007C5EC5">
        <w:rPr>
          <w:rFonts w:ascii="Times New Roman" w:hAnsi="Times New Roman" w:cs="Times New Roman"/>
        </w:rPr>
        <w:t>, tradeoffs then examined</w:t>
      </w:r>
      <w:r w:rsidR="00D2204B" w:rsidRPr="007C5EC5">
        <w:rPr>
          <w:rFonts w:ascii="Times New Roman" w:hAnsi="Times New Roman" w:cs="Times New Roman"/>
        </w:rPr>
        <w:t xml:space="preserve"> under </w:t>
      </w:r>
      <w:r w:rsidR="00B3448F" w:rsidRPr="007C5EC5">
        <w:rPr>
          <w:rFonts w:ascii="Times New Roman" w:hAnsi="Times New Roman" w:cs="Times New Roman"/>
        </w:rPr>
        <w:t xml:space="preserve">two </w:t>
      </w:r>
      <w:r w:rsidR="00D2204B" w:rsidRPr="007C5EC5">
        <w:rPr>
          <w:rFonts w:ascii="Times New Roman" w:hAnsi="Times New Roman" w:cs="Times New Roman"/>
        </w:rPr>
        <w:t>different community transmission</w:t>
      </w:r>
      <w:r w:rsidR="00EE4DF0" w:rsidRPr="007C5EC5">
        <w:rPr>
          <w:rFonts w:ascii="Times New Roman" w:hAnsi="Times New Roman" w:cs="Times New Roman"/>
        </w:rPr>
        <w:t xml:space="preserve"> scenarios</w:t>
      </w:r>
      <w:r w:rsidR="00B3448F" w:rsidRPr="007C5EC5">
        <w:rPr>
          <w:rFonts w:ascii="Times New Roman" w:hAnsi="Times New Roman" w:cs="Times New Roman"/>
        </w:rPr>
        <w:t>.</w:t>
      </w:r>
    </w:p>
    <w:p w14:paraId="6D9C64A1" w14:textId="426CC809" w:rsidR="006E01D8" w:rsidRPr="007C5EC5" w:rsidRDefault="006E01D8" w:rsidP="00E911DB">
      <w:pPr>
        <w:spacing w:before="100" w:beforeAutospacing="1" w:after="100" w:afterAutospacing="1" w:line="360" w:lineRule="auto"/>
        <w:rPr>
          <w:rFonts w:ascii="Times New Roman" w:hAnsi="Times New Roman" w:cs="Times New Roman"/>
          <w:b/>
        </w:rPr>
      </w:pPr>
      <w:r w:rsidRPr="007C5EC5">
        <w:rPr>
          <w:rFonts w:ascii="Times New Roman" w:hAnsi="Times New Roman" w:cs="Times New Roman"/>
          <w:b/>
        </w:rPr>
        <w:t>Results</w:t>
      </w:r>
    </w:p>
    <w:p w14:paraId="18989270" w14:textId="6C0A9788" w:rsidR="00784566" w:rsidRPr="007C5EC5" w:rsidRDefault="00014541" w:rsidP="00E911DB">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The cancellation of elective and non-emergency procedures</w:t>
      </w:r>
      <w:r w:rsidR="00784566" w:rsidRPr="007C5EC5">
        <w:rPr>
          <w:rFonts w:ascii="Times New Roman" w:hAnsi="Times New Roman" w:cs="Times New Roman"/>
        </w:rPr>
        <w:t xml:space="preserve"> reduced hospital gross inpatient revenues</w:t>
      </w:r>
      <w:r w:rsidR="00663C38" w:rsidRPr="007C5EC5">
        <w:rPr>
          <w:rFonts w:ascii="Times New Roman" w:hAnsi="Times New Roman" w:cs="Times New Roman"/>
        </w:rPr>
        <w:t xml:space="preserve"> by</w:t>
      </w:r>
      <w:r w:rsidR="00784566" w:rsidRPr="007C5EC5">
        <w:rPr>
          <w:rFonts w:ascii="Times New Roman" w:hAnsi="Times New Roman" w:cs="Times New Roman"/>
        </w:rPr>
        <w:t xml:space="preserve"> a</w:t>
      </w:r>
      <w:r w:rsidR="00663C38" w:rsidRPr="007C5EC5">
        <w:rPr>
          <w:rFonts w:ascii="Times New Roman" w:hAnsi="Times New Roman" w:cs="Times New Roman"/>
        </w:rPr>
        <w:t>n</w:t>
      </w:r>
      <w:r w:rsidR="00784566" w:rsidRPr="007C5EC5">
        <w:rPr>
          <w:rFonts w:ascii="Times New Roman" w:hAnsi="Times New Roman" w:cs="Times New Roman"/>
        </w:rPr>
        <w:t xml:space="preserve"> estimated </w:t>
      </w:r>
      <w:r w:rsidR="00A417C4" w:rsidRPr="007C5EC5">
        <w:rPr>
          <w:rFonts w:ascii="Times New Roman" w:hAnsi="Times New Roman" w:cs="Times New Roman"/>
        </w:rPr>
        <w:t>25</w:t>
      </w:r>
      <w:r w:rsidR="00784566" w:rsidRPr="007C5EC5">
        <w:rPr>
          <w:rFonts w:ascii="Times New Roman" w:hAnsi="Times New Roman" w:cs="Times New Roman"/>
        </w:rPr>
        <w:t xml:space="preserve">% during the </w:t>
      </w:r>
      <w:r w:rsidR="00A417C4" w:rsidRPr="007C5EC5">
        <w:rPr>
          <w:rFonts w:ascii="Times New Roman" w:hAnsi="Times New Roman" w:cs="Times New Roman"/>
        </w:rPr>
        <w:t xml:space="preserve">roughly six-week </w:t>
      </w:r>
      <w:r w:rsidR="00784566" w:rsidRPr="007C5EC5">
        <w:rPr>
          <w:rFonts w:ascii="Times New Roman" w:hAnsi="Times New Roman" w:cs="Times New Roman"/>
        </w:rPr>
        <w:t>period</w:t>
      </w:r>
      <w:r w:rsidR="00A417C4" w:rsidRPr="007C5EC5">
        <w:rPr>
          <w:rFonts w:ascii="Times New Roman" w:hAnsi="Times New Roman" w:cs="Times New Roman"/>
        </w:rPr>
        <w:t xml:space="preserve"> from</w:t>
      </w:r>
      <w:r w:rsidR="00784566" w:rsidRPr="007C5EC5">
        <w:rPr>
          <w:rFonts w:ascii="Times New Roman" w:hAnsi="Times New Roman" w:cs="Times New Roman"/>
        </w:rPr>
        <w:t xml:space="preserve"> March 20</w:t>
      </w:r>
      <w:r w:rsidR="00784566" w:rsidRPr="007C5EC5">
        <w:rPr>
          <w:rFonts w:ascii="Times New Roman" w:hAnsi="Times New Roman" w:cs="Times New Roman"/>
          <w:vertAlign w:val="superscript"/>
        </w:rPr>
        <w:t>th</w:t>
      </w:r>
      <w:r w:rsidR="00784566" w:rsidRPr="007C5EC5">
        <w:rPr>
          <w:rFonts w:ascii="Times New Roman" w:hAnsi="Times New Roman" w:cs="Times New Roman"/>
        </w:rPr>
        <w:t xml:space="preserve"> – May 1</w:t>
      </w:r>
      <w:r w:rsidR="00784566" w:rsidRPr="007C5EC5">
        <w:rPr>
          <w:rFonts w:ascii="Times New Roman" w:hAnsi="Times New Roman" w:cs="Times New Roman"/>
          <w:vertAlign w:val="superscript"/>
        </w:rPr>
        <w:t>st</w:t>
      </w:r>
      <w:r w:rsidR="00784566" w:rsidRPr="007C5EC5">
        <w:rPr>
          <w:rFonts w:ascii="Times New Roman" w:hAnsi="Times New Roman" w:cs="Times New Roman"/>
        </w:rPr>
        <w:t>, 2020</w:t>
      </w:r>
      <w:r w:rsidR="00A417C4" w:rsidRPr="007C5EC5">
        <w:rPr>
          <w:rFonts w:ascii="Times New Roman" w:hAnsi="Times New Roman" w:cs="Times New Roman"/>
        </w:rPr>
        <w:t>.</w:t>
      </w:r>
      <w:r w:rsidR="00120C5B" w:rsidRPr="007C5EC5">
        <w:rPr>
          <w:rFonts w:ascii="Times New Roman" w:hAnsi="Times New Roman" w:cs="Times New Roman"/>
        </w:rPr>
        <w:t xml:space="preserve"> </w:t>
      </w:r>
      <w:r w:rsidR="00A417C4" w:rsidRPr="007C5EC5">
        <w:rPr>
          <w:rFonts w:ascii="Times New Roman" w:hAnsi="Times New Roman" w:cs="Times New Roman"/>
        </w:rPr>
        <w:t>Total revenue shortfalls during the entire pandemic period (March 2020 – February 2021)</w:t>
      </w:r>
      <w:r w:rsidR="00120C5B" w:rsidRPr="007C5EC5">
        <w:rPr>
          <w:rFonts w:ascii="Times New Roman" w:hAnsi="Times New Roman" w:cs="Times New Roman"/>
        </w:rPr>
        <w:t xml:space="preserve"> </w:t>
      </w:r>
      <w:r w:rsidR="00A417C4" w:rsidRPr="007C5EC5">
        <w:rPr>
          <w:rFonts w:ascii="Times New Roman" w:hAnsi="Times New Roman" w:cs="Times New Roman"/>
        </w:rPr>
        <w:t xml:space="preserve">were equal to </w:t>
      </w:r>
      <w:r w:rsidR="002D6579" w:rsidRPr="007C5EC5">
        <w:rPr>
          <w:rFonts w:ascii="Times New Roman" w:hAnsi="Times New Roman" w:cs="Times New Roman"/>
        </w:rPr>
        <w:t>5</w:t>
      </w:r>
      <w:r w:rsidR="00120C5B" w:rsidRPr="007C5EC5">
        <w:rPr>
          <w:rFonts w:ascii="Times New Roman" w:hAnsi="Times New Roman" w:cs="Times New Roman"/>
        </w:rPr>
        <w:t>.</w:t>
      </w:r>
      <w:r w:rsidR="00A417C4" w:rsidRPr="007C5EC5">
        <w:rPr>
          <w:rFonts w:ascii="Times New Roman" w:hAnsi="Times New Roman" w:cs="Times New Roman"/>
        </w:rPr>
        <w:t>2</w:t>
      </w:r>
      <w:r w:rsidR="00120C5B" w:rsidRPr="007C5EC5">
        <w:rPr>
          <w:rFonts w:ascii="Times New Roman" w:hAnsi="Times New Roman" w:cs="Times New Roman"/>
        </w:rPr>
        <w:t xml:space="preserve">% of </w:t>
      </w:r>
      <w:r w:rsidR="002D6579" w:rsidRPr="007C5EC5">
        <w:rPr>
          <w:rFonts w:ascii="Times New Roman" w:hAnsi="Times New Roman" w:cs="Times New Roman"/>
        </w:rPr>
        <w:t xml:space="preserve">2018-2019 </w:t>
      </w:r>
      <w:r w:rsidR="00120C5B" w:rsidRPr="007C5EC5">
        <w:rPr>
          <w:rFonts w:ascii="Times New Roman" w:hAnsi="Times New Roman" w:cs="Times New Roman"/>
        </w:rPr>
        <w:t xml:space="preserve">inpatient revenues </w:t>
      </w:r>
      <w:r w:rsidR="00F7074B" w:rsidRPr="007C5EC5">
        <w:rPr>
          <w:rFonts w:ascii="Times New Roman" w:hAnsi="Times New Roman" w:cs="Times New Roman"/>
        </w:rPr>
        <w:t xml:space="preserve">(Figure </w:t>
      </w:r>
      <w:r w:rsidR="00BE0431" w:rsidRPr="007C5EC5">
        <w:rPr>
          <w:rFonts w:ascii="Times New Roman" w:hAnsi="Times New Roman" w:cs="Times New Roman"/>
        </w:rPr>
        <w:t>4</w:t>
      </w:r>
      <w:r w:rsidR="00F7074B" w:rsidRPr="007C5EC5">
        <w:rPr>
          <w:rFonts w:ascii="Times New Roman" w:hAnsi="Times New Roman" w:cs="Times New Roman"/>
        </w:rPr>
        <w:t>)</w:t>
      </w:r>
      <w:r w:rsidR="00663C38" w:rsidRPr="007C5EC5">
        <w:rPr>
          <w:rFonts w:ascii="Times New Roman" w:hAnsi="Times New Roman" w:cs="Times New Roman"/>
        </w:rPr>
        <w:t xml:space="preserve">, </w:t>
      </w:r>
      <w:r w:rsidR="00BE0431" w:rsidRPr="007C5EC5">
        <w:rPr>
          <w:rFonts w:ascii="Times New Roman" w:hAnsi="Times New Roman" w:cs="Times New Roman"/>
        </w:rPr>
        <w:t xml:space="preserve">caused by </w:t>
      </w:r>
      <w:r w:rsidR="00663C38" w:rsidRPr="007C5EC5">
        <w:rPr>
          <w:rFonts w:ascii="Times New Roman" w:hAnsi="Times New Roman" w:cs="Times New Roman"/>
        </w:rPr>
        <w:t xml:space="preserve">reduced inpatient admissions </w:t>
      </w:r>
      <w:r w:rsidR="00247A43" w:rsidRPr="007C5EC5">
        <w:rPr>
          <w:rFonts w:ascii="Times New Roman" w:hAnsi="Times New Roman" w:cs="Times New Roman"/>
        </w:rPr>
        <w:t>from</w:t>
      </w:r>
      <w:r w:rsidR="00663C38" w:rsidRPr="007C5EC5">
        <w:rPr>
          <w:rFonts w:ascii="Times New Roman" w:hAnsi="Times New Roman" w:cs="Times New Roman"/>
        </w:rPr>
        <w:t xml:space="preserve"> both scheduled procedures and emergency department</w:t>
      </w:r>
      <w:r w:rsidR="00BE0431" w:rsidRPr="007C5EC5">
        <w:rPr>
          <w:rFonts w:ascii="Times New Roman" w:hAnsi="Times New Roman" w:cs="Times New Roman"/>
        </w:rPr>
        <w:t xml:space="preserve"> admissions</w:t>
      </w:r>
      <w:r w:rsidR="00120C5B" w:rsidRPr="007C5EC5">
        <w:rPr>
          <w:rFonts w:ascii="Times New Roman" w:hAnsi="Times New Roman" w:cs="Times New Roman"/>
        </w:rPr>
        <w:t>.  In 2019</w:t>
      </w:r>
      <w:r w:rsidR="00663C38" w:rsidRPr="007C5EC5">
        <w:rPr>
          <w:rFonts w:ascii="Times New Roman" w:hAnsi="Times New Roman" w:cs="Times New Roman"/>
        </w:rPr>
        <w:t xml:space="preserve"> (pre-pandemic)</w:t>
      </w:r>
      <w:r w:rsidR="00120C5B" w:rsidRPr="007C5EC5">
        <w:rPr>
          <w:rFonts w:ascii="Times New Roman" w:hAnsi="Times New Roman" w:cs="Times New Roman"/>
        </w:rPr>
        <w:t>, the nine Raleigh-Durham hospitals (Table 1) generated $25 billion in gross revenues (AHD, 2020)</w:t>
      </w:r>
      <w:r w:rsidR="00A929FE" w:rsidRPr="007C5EC5">
        <w:rPr>
          <w:rFonts w:ascii="Times New Roman" w:hAnsi="Times New Roman" w:cs="Times New Roman"/>
        </w:rPr>
        <w:t xml:space="preserve">, with </w:t>
      </w:r>
      <w:r w:rsidR="00A417C4" w:rsidRPr="007C5EC5">
        <w:rPr>
          <w:rFonts w:ascii="Times New Roman" w:hAnsi="Times New Roman" w:cs="Times New Roman"/>
        </w:rPr>
        <w:t>$12.75 billion (</w:t>
      </w:r>
      <w:r w:rsidR="00A929FE" w:rsidRPr="007C5EC5">
        <w:rPr>
          <w:rFonts w:ascii="Times New Roman" w:hAnsi="Times New Roman" w:cs="Times New Roman"/>
        </w:rPr>
        <w:t>51%</w:t>
      </w:r>
      <w:r w:rsidR="00A417C4" w:rsidRPr="007C5EC5">
        <w:rPr>
          <w:rFonts w:ascii="Times New Roman" w:hAnsi="Times New Roman" w:cs="Times New Roman"/>
        </w:rPr>
        <w:t>)</w:t>
      </w:r>
      <w:r w:rsidR="00A929FE" w:rsidRPr="007C5EC5">
        <w:rPr>
          <w:rFonts w:ascii="Times New Roman" w:hAnsi="Times New Roman" w:cs="Times New Roman"/>
        </w:rPr>
        <w:t xml:space="preserve"> </w:t>
      </w:r>
      <w:r w:rsidR="00F7074B" w:rsidRPr="007C5EC5">
        <w:rPr>
          <w:rFonts w:ascii="Times New Roman" w:hAnsi="Times New Roman" w:cs="Times New Roman"/>
        </w:rPr>
        <w:t>of that total coming from inpatient procedures (AHA, 2019)</w:t>
      </w:r>
      <w:r w:rsidR="00A417C4" w:rsidRPr="007C5EC5">
        <w:rPr>
          <w:rFonts w:ascii="Times New Roman" w:hAnsi="Times New Roman" w:cs="Times New Roman"/>
        </w:rPr>
        <w:t>. We estimate that pandemic-related disruptions to inpatient services cost Triangle hospitals</w:t>
      </w:r>
      <w:r w:rsidR="00F7074B" w:rsidRPr="007C5EC5">
        <w:rPr>
          <w:rFonts w:ascii="Times New Roman" w:hAnsi="Times New Roman" w:cs="Times New Roman"/>
        </w:rPr>
        <w:t xml:space="preserve"> </w:t>
      </w:r>
      <w:r w:rsidR="00A417C4" w:rsidRPr="007C5EC5">
        <w:rPr>
          <w:rFonts w:ascii="Times New Roman" w:hAnsi="Times New Roman" w:cs="Times New Roman"/>
        </w:rPr>
        <w:t>over</w:t>
      </w:r>
      <w:r w:rsidR="00F7074B" w:rsidRPr="007C5EC5">
        <w:rPr>
          <w:rFonts w:ascii="Times New Roman" w:hAnsi="Times New Roman" w:cs="Times New Roman"/>
        </w:rPr>
        <w:t xml:space="preserve"> $</w:t>
      </w:r>
      <w:r w:rsidR="007F0ECD" w:rsidRPr="007C5EC5">
        <w:rPr>
          <w:rFonts w:ascii="Times New Roman" w:hAnsi="Times New Roman" w:cs="Times New Roman"/>
        </w:rPr>
        <w:t>6</w:t>
      </w:r>
      <w:r w:rsidRPr="007C5EC5">
        <w:rPr>
          <w:rFonts w:ascii="Times New Roman" w:hAnsi="Times New Roman" w:cs="Times New Roman"/>
        </w:rPr>
        <w:t>6</w:t>
      </w:r>
      <w:r w:rsidR="00FC6070" w:rsidRPr="007C5EC5">
        <w:rPr>
          <w:rFonts w:ascii="Times New Roman" w:hAnsi="Times New Roman" w:cs="Times New Roman"/>
        </w:rPr>
        <w:t xml:space="preserve">0 </w:t>
      </w:r>
      <w:r w:rsidR="00F7074B" w:rsidRPr="007C5EC5">
        <w:rPr>
          <w:rFonts w:ascii="Times New Roman" w:hAnsi="Times New Roman" w:cs="Times New Roman"/>
        </w:rPr>
        <w:t>million</w:t>
      </w:r>
      <w:r w:rsidR="007C5EC5">
        <w:rPr>
          <w:rFonts w:ascii="Times New Roman" w:hAnsi="Times New Roman" w:cs="Times New Roman"/>
        </w:rPr>
        <w:t xml:space="preserve"> (5.2% of $12.75 billion in gross inpatient revenues)</w:t>
      </w:r>
      <w:r w:rsidR="00F7074B" w:rsidRPr="007C5EC5">
        <w:rPr>
          <w:rFonts w:ascii="Times New Roman" w:hAnsi="Times New Roman" w:cs="Times New Roman"/>
        </w:rPr>
        <w:t xml:space="preserve"> in </w:t>
      </w:r>
      <w:r w:rsidR="002D6579" w:rsidRPr="007C5EC5">
        <w:rPr>
          <w:rFonts w:ascii="Times New Roman" w:hAnsi="Times New Roman" w:cs="Times New Roman"/>
        </w:rPr>
        <w:t xml:space="preserve">gross </w:t>
      </w:r>
      <w:r w:rsidR="00F7074B" w:rsidRPr="007C5EC5">
        <w:rPr>
          <w:rFonts w:ascii="Times New Roman" w:hAnsi="Times New Roman" w:cs="Times New Roman"/>
        </w:rPr>
        <w:t xml:space="preserve">revenues </w:t>
      </w:r>
      <w:r w:rsidR="002D6579" w:rsidRPr="007C5EC5">
        <w:rPr>
          <w:rFonts w:ascii="Times New Roman" w:hAnsi="Times New Roman" w:cs="Times New Roman"/>
        </w:rPr>
        <w:t xml:space="preserve">shortfalls </w:t>
      </w:r>
      <w:r w:rsidR="00663C38" w:rsidRPr="007C5EC5">
        <w:rPr>
          <w:rFonts w:ascii="Times New Roman" w:hAnsi="Times New Roman" w:cs="Times New Roman"/>
        </w:rPr>
        <w:t xml:space="preserve">from March 1st, 2020 through </w:t>
      </w:r>
      <w:r w:rsidR="00F7074B" w:rsidRPr="007C5EC5">
        <w:rPr>
          <w:rFonts w:ascii="Times New Roman" w:hAnsi="Times New Roman" w:cs="Times New Roman"/>
        </w:rPr>
        <w:t>February 1</w:t>
      </w:r>
      <w:r w:rsidR="00F7074B" w:rsidRPr="007C5EC5">
        <w:rPr>
          <w:rFonts w:ascii="Times New Roman" w:hAnsi="Times New Roman" w:cs="Times New Roman"/>
          <w:vertAlign w:val="superscript"/>
        </w:rPr>
        <w:t>st</w:t>
      </w:r>
      <w:r w:rsidR="00F7074B" w:rsidRPr="007C5EC5">
        <w:rPr>
          <w:rFonts w:ascii="Times New Roman" w:hAnsi="Times New Roman" w:cs="Times New Roman"/>
        </w:rPr>
        <w:t>, 2021.</w:t>
      </w:r>
    </w:p>
    <w:p w14:paraId="1E8A8588" w14:textId="237EF205" w:rsidR="00496BD7" w:rsidRPr="007C5EC5" w:rsidRDefault="00784566" w:rsidP="00DF2E8D">
      <w:pPr>
        <w:spacing w:before="100" w:beforeAutospacing="1" w:after="100" w:afterAutospacing="1" w:line="360" w:lineRule="auto"/>
        <w:rPr>
          <w:rFonts w:ascii="Times New Roman" w:hAnsi="Times New Roman" w:cs="Times New Roman"/>
          <w:iCs/>
        </w:rPr>
      </w:pPr>
      <w:r w:rsidRPr="007C5EC5">
        <w:rPr>
          <w:rFonts w:ascii="Times New Roman" w:hAnsi="Times New Roman" w:cs="Times New Roman"/>
        </w:rPr>
        <w:t>During January</w:t>
      </w:r>
      <w:r w:rsidR="00663C38" w:rsidRPr="007C5EC5">
        <w:rPr>
          <w:rFonts w:ascii="Times New Roman" w:hAnsi="Times New Roman" w:cs="Times New Roman"/>
        </w:rPr>
        <w:t xml:space="preserve"> 2021</w:t>
      </w:r>
      <w:r w:rsidRPr="007C5EC5">
        <w:rPr>
          <w:rFonts w:ascii="Times New Roman" w:hAnsi="Times New Roman" w:cs="Times New Roman"/>
        </w:rPr>
        <w:t xml:space="preserve">, the </w:t>
      </w:r>
      <w:r w:rsidR="00A417C4" w:rsidRPr="007C5EC5">
        <w:rPr>
          <w:rFonts w:ascii="Times New Roman" w:hAnsi="Times New Roman" w:cs="Times New Roman"/>
        </w:rPr>
        <w:t>Triangle</w:t>
      </w:r>
      <w:r w:rsidRPr="007C5EC5">
        <w:rPr>
          <w:rFonts w:ascii="Times New Roman" w:hAnsi="Times New Roman" w:cs="Times New Roman"/>
        </w:rPr>
        <w:t xml:space="preserve"> region observed a decline in the effective reproduction rate (</w:t>
      </w:r>
      <w:r w:rsidRPr="007C5EC5">
        <w:rPr>
          <w:rFonts w:ascii="Times New Roman" w:hAnsi="Times New Roman" w:cs="Times New Roman"/>
          <w:i/>
        </w:rPr>
        <w:t>R</w:t>
      </w:r>
      <w:r w:rsidRPr="007C5EC5">
        <w:rPr>
          <w:rFonts w:ascii="Times New Roman" w:hAnsi="Times New Roman" w:cs="Times New Roman"/>
          <w:i/>
          <w:vertAlign w:val="subscript"/>
        </w:rPr>
        <w:t>e</w:t>
      </w:r>
      <w:r w:rsidRPr="007C5EC5">
        <w:rPr>
          <w:rFonts w:ascii="Times New Roman" w:hAnsi="Times New Roman" w:cs="Times New Roman"/>
        </w:rPr>
        <w:t xml:space="preserve">) from </w:t>
      </w:r>
      <w:r w:rsidR="00A417C4" w:rsidRPr="007C5EC5">
        <w:rPr>
          <w:rFonts w:ascii="Times New Roman" w:hAnsi="Times New Roman" w:cs="Times New Roman"/>
        </w:rPr>
        <w:t xml:space="preserve">approximately </w:t>
      </w:r>
      <w:r w:rsidRPr="007C5EC5">
        <w:rPr>
          <w:rFonts w:ascii="Times New Roman" w:hAnsi="Times New Roman" w:cs="Times New Roman"/>
        </w:rPr>
        <w:t>1.</w:t>
      </w:r>
      <w:r w:rsidR="007F0ECD" w:rsidRPr="007C5EC5">
        <w:rPr>
          <w:rFonts w:ascii="Times New Roman" w:hAnsi="Times New Roman" w:cs="Times New Roman"/>
        </w:rPr>
        <w:t>5</w:t>
      </w:r>
      <w:r w:rsidR="00014541" w:rsidRPr="007C5EC5">
        <w:rPr>
          <w:rFonts w:ascii="Times New Roman" w:hAnsi="Times New Roman" w:cs="Times New Roman"/>
        </w:rPr>
        <w:t xml:space="preserve"> (increasing infected population)</w:t>
      </w:r>
      <w:r w:rsidRPr="007C5EC5">
        <w:rPr>
          <w:rFonts w:ascii="Times New Roman" w:hAnsi="Times New Roman" w:cs="Times New Roman"/>
        </w:rPr>
        <w:t xml:space="preserve"> to </w:t>
      </w:r>
      <w:r w:rsidR="00014541" w:rsidRPr="007C5EC5">
        <w:rPr>
          <w:rFonts w:ascii="Times New Roman" w:hAnsi="Times New Roman" w:cs="Times New Roman"/>
        </w:rPr>
        <w:t xml:space="preserve">below </w:t>
      </w:r>
      <w:r w:rsidR="007F0ECD" w:rsidRPr="007C5EC5">
        <w:rPr>
          <w:rFonts w:ascii="Times New Roman" w:hAnsi="Times New Roman" w:cs="Times New Roman"/>
        </w:rPr>
        <w:t>1</w:t>
      </w:r>
      <w:r w:rsidRPr="007C5EC5">
        <w:rPr>
          <w:rFonts w:ascii="Times New Roman" w:hAnsi="Times New Roman" w:cs="Times New Roman"/>
        </w:rPr>
        <w:t>.</w:t>
      </w:r>
      <w:r w:rsidR="007F0ECD" w:rsidRPr="007C5EC5">
        <w:rPr>
          <w:rFonts w:ascii="Times New Roman" w:hAnsi="Times New Roman" w:cs="Times New Roman"/>
        </w:rPr>
        <w:t>0</w:t>
      </w:r>
      <w:r w:rsidR="00014541" w:rsidRPr="007C5EC5">
        <w:rPr>
          <w:rFonts w:ascii="Times New Roman" w:hAnsi="Times New Roman" w:cs="Times New Roman"/>
        </w:rPr>
        <w:t xml:space="preserve"> (decreasing infected population)</w:t>
      </w:r>
      <w:r w:rsidR="00832ECB" w:rsidRPr="007C5EC5">
        <w:rPr>
          <w:rFonts w:ascii="Times New Roman" w:hAnsi="Times New Roman" w:cs="Times New Roman"/>
        </w:rPr>
        <w:t xml:space="preserve">, </w:t>
      </w:r>
      <w:r w:rsidR="00663C38" w:rsidRPr="007C5EC5">
        <w:rPr>
          <w:rFonts w:ascii="Times New Roman" w:hAnsi="Times New Roman" w:cs="Times New Roman"/>
        </w:rPr>
        <w:t xml:space="preserve">such that the </w:t>
      </w:r>
      <w:r w:rsidR="007C17A6" w:rsidRPr="007C5EC5">
        <w:rPr>
          <w:rFonts w:ascii="Times New Roman" w:hAnsi="Times New Roman" w:cs="Times New Roman"/>
        </w:rPr>
        <w:t>new COVID-19 admissions</w:t>
      </w:r>
      <w:r w:rsidR="00663C38" w:rsidRPr="007C5EC5">
        <w:rPr>
          <w:rFonts w:ascii="Times New Roman" w:hAnsi="Times New Roman" w:cs="Times New Roman"/>
        </w:rPr>
        <w:t xml:space="preserve"> rate</w:t>
      </w:r>
      <w:r w:rsidR="007C17A6" w:rsidRPr="007C5EC5">
        <w:rPr>
          <w:rFonts w:ascii="Times New Roman" w:hAnsi="Times New Roman" w:cs="Times New Roman"/>
        </w:rPr>
        <w:t xml:space="preserve"> </w:t>
      </w:r>
      <w:r w:rsidR="00014541" w:rsidRPr="007C5EC5">
        <w:rPr>
          <w:rFonts w:ascii="Times New Roman" w:hAnsi="Times New Roman" w:cs="Times New Roman"/>
        </w:rPr>
        <w:t>decline</w:t>
      </w:r>
      <w:r w:rsidR="00663C38" w:rsidRPr="007C5EC5">
        <w:rPr>
          <w:rFonts w:ascii="Times New Roman" w:hAnsi="Times New Roman" w:cs="Times New Roman"/>
        </w:rPr>
        <w:t>d</w:t>
      </w:r>
      <w:r w:rsidR="00014541" w:rsidRPr="007C5EC5">
        <w:rPr>
          <w:rFonts w:ascii="Times New Roman" w:hAnsi="Times New Roman" w:cs="Times New Roman"/>
        </w:rPr>
        <w:t xml:space="preserve"> </w:t>
      </w:r>
      <w:r w:rsidR="007C17A6" w:rsidRPr="007C5EC5">
        <w:rPr>
          <w:rFonts w:ascii="Times New Roman" w:hAnsi="Times New Roman" w:cs="Times New Roman"/>
        </w:rPr>
        <w:t xml:space="preserve">before regional ICU capacity </w:t>
      </w:r>
      <w:r w:rsidR="00A417C4" w:rsidRPr="007C5EC5">
        <w:rPr>
          <w:rFonts w:ascii="Times New Roman" w:hAnsi="Times New Roman" w:cs="Times New Roman"/>
        </w:rPr>
        <w:t xml:space="preserve">was </w:t>
      </w:r>
      <w:r w:rsidR="007C17A6" w:rsidRPr="007C5EC5">
        <w:rPr>
          <w:rFonts w:ascii="Times New Roman" w:hAnsi="Times New Roman" w:cs="Times New Roman"/>
        </w:rPr>
        <w:t>overwhelmed</w:t>
      </w:r>
      <w:r w:rsidR="00F7074B" w:rsidRPr="007C5EC5">
        <w:rPr>
          <w:rFonts w:ascii="Times New Roman" w:hAnsi="Times New Roman" w:cs="Times New Roman"/>
        </w:rPr>
        <w:t>.</w:t>
      </w:r>
      <w:r w:rsidR="00663C38" w:rsidRPr="007C5EC5">
        <w:rPr>
          <w:rFonts w:ascii="Times New Roman" w:hAnsi="Times New Roman" w:cs="Times New Roman"/>
        </w:rPr>
        <w:t xml:space="preserve"> </w:t>
      </w:r>
      <w:r w:rsidR="00C819EB" w:rsidRPr="007C5EC5">
        <w:rPr>
          <w:rFonts w:ascii="Times New Roman" w:hAnsi="Times New Roman" w:cs="Times New Roman"/>
        </w:rPr>
        <w:t xml:space="preserve">If measures to reduce </w:t>
      </w:r>
      <w:r w:rsidR="00C819EB" w:rsidRPr="007C5EC5">
        <w:rPr>
          <w:rFonts w:ascii="Times New Roman" w:hAnsi="Times New Roman" w:cs="Times New Roman"/>
          <w:i/>
        </w:rPr>
        <w:t>R</w:t>
      </w:r>
      <w:r w:rsidR="00C819EB" w:rsidRPr="007C5EC5">
        <w:rPr>
          <w:rFonts w:ascii="Times New Roman" w:hAnsi="Times New Roman" w:cs="Times New Roman"/>
          <w:i/>
          <w:vertAlign w:val="subscript"/>
        </w:rPr>
        <w:t>e</w:t>
      </w:r>
      <w:r w:rsidR="00C819EB" w:rsidRPr="007C5EC5">
        <w:rPr>
          <w:rFonts w:ascii="Times New Roman" w:hAnsi="Times New Roman" w:cs="Times New Roman"/>
          <w:i/>
        </w:rPr>
        <w:t xml:space="preserve"> </w:t>
      </w:r>
      <w:r w:rsidR="00C819EB" w:rsidRPr="007C5EC5">
        <w:rPr>
          <w:rFonts w:ascii="Times New Roman" w:hAnsi="Times New Roman" w:cs="Times New Roman"/>
        </w:rPr>
        <w:t xml:space="preserve">within the community </w:t>
      </w:r>
      <w:r w:rsidR="00247A43" w:rsidRPr="007C5EC5">
        <w:rPr>
          <w:rFonts w:ascii="Times New Roman" w:hAnsi="Times New Roman" w:cs="Times New Roman"/>
        </w:rPr>
        <w:t xml:space="preserve">(e.g. mask mandates, social distancing) </w:t>
      </w:r>
      <w:r w:rsidR="00C819EB" w:rsidRPr="007C5EC5">
        <w:rPr>
          <w:rFonts w:ascii="Times New Roman" w:hAnsi="Times New Roman" w:cs="Times New Roman"/>
        </w:rPr>
        <w:t xml:space="preserve">had not been successful, hospitals may have been forced to once again cancel elective and non-essential procedures to </w:t>
      </w:r>
      <w:r w:rsidR="00C819EB" w:rsidRPr="007C5EC5">
        <w:rPr>
          <w:rFonts w:ascii="Times New Roman" w:hAnsi="Times New Roman" w:cs="Times New Roman"/>
        </w:rPr>
        <w:lastRenderedPageBreak/>
        <w:t xml:space="preserve">ensure ICU capacity for COVID-19 patients. </w:t>
      </w:r>
      <w:r w:rsidR="004C3DE8" w:rsidRPr="007C5EC5">
        <w:rPr>
          <w:rFonts w:ascii="Times New Roman" w:hAnsi="Times New Roman" w:cs="Times New Roman"/>
        </w:rPr>
        <w:t>Here, we develop two alternative transmission scenarios that measure the potential impact on hospital revenues of forestalling the implementation of more restrictive social measures for one month. The first scenario is</w:t>
      </w:r>
      <w:r w:rsidR="007C17A6" w:rsidRPr="007C5EC5">
        <w:rPr>
          <w:rFonts w:ascii="Times New Roman" w:hAnsi="Times New Roman" w:cs="Times New Roman"/>
        </w:rPr>
        <w:t xml:space="preserve"> a low transmission scenario, where </w:t>
      </w:r>
      <w:r w:rsidR="007C17A6" w:rsidRPr="007C5EC5">
        <w:rPr>
          <w:rFonts w:ascii="Times New Roman" w:hAnsi="Times New Roman" w:cs="Times New Roman"/>
          <w:i/>
        </w:rPr>
        <w:t>R</w:t>
      </w:r>
      <w:r w:rsidR="007C17A6" w:rsidRPr="007C5EC5">
        <w:rPr>
          <w:rFonts w:ascii="Times New Roman" w:hAnsi="Times New Roman" w:cs="Times New Roman"/>
          <w:i/>
          <w:vertAlign w:val="subscript"/>
        </w:rPr>
        <w:t>e</w:t>
      </w:r>
      <w:r w:rsidR="007C17A6" w:rsidRPr="007C5EC5">
        <w:rPr>
          <w:rFonts w:ascii="Times New Roman" w:hAnsi="Times New Roman" w:cs="Times New Roman"/>
        </w:rPr>
        <w:t xml:space="preserve"> </w:t>
      </w:r>
      <w:r w:rsidR="004C3DE8" w:rsidRPr="007C5EC5">
        <w:rPr>
          <w:rFonts w:ascii="Times New Roman" w:hAnsi="Times New Roman" w:cs="Times New Roman"/>
        </w:rPr>
        <w:t>falls</w:t>
      </w:r>
      <w:r w:rsidR="00B26D49" w:rsidRPr="007C5EC5">
        <w:rPr>
          <w:rFonts w:ascii="Times New Roman" w:hAnsi="Times New Roman" w:cs="Times New Roman"/>
        </w:rPr>
        <w:t xml:space="preserve"> below 1.0</w:t>
      </w:r>
      <w:r w:rsidR="004C3DE8" w:rsidRPr="007C5EC5">
        <w:rPr>
          <w:rFonts w:ascii="Times New Roman" w:hAnsi="Times New Roman" w:cs="Times New Roman"/>
        </w:rPr>
        <w:t xml:space="preserve"> in January. The second</w:t>
      </w:r>
      <w:r w:rsidR="007C17A6" w:rsidRPr="007C5EC5">
        <w:rPr>
          <w:rFonts w:ascii="Times New Roman" w:hAnsi="Times New Roman" w:cs="Times New Roman"/>
        </w:rPr>
        <w:t xml:space="preserve">, high transmission scenario, </w:t>
      </w:r>
      <w:r w:rsidR="00B26D49" w:rsidRPr="007C5EC5">
        <w:rPr>
          <w:rFonts w:ascii="Times New Roman" w:hAnsi="Times New Roman" w:cs="Times New Roman"/>
        </w:rPr>
        <w:t xml:space="preserve">simulates conditions </w:t>
      </w:r>
      <w:r w:rsidR="007C17A6" w:rsidRPr="007C5EC5">
        <w:rPr>
          <w:rFonts w:ascii="Times New Roman" w:hAnsi="Times New Roman" w:cs="Times New Roman"/>
        </w:rPr>
        <w:t>in which measures</w:t>
      </w:r>
      <w:r w:rsidR="00AC618F" w:rsidRPr="007C5EC5">
        <w:rPr>
          <w:rFonts w:ascii="Times New Roman" w:hAnsi="Times New Roman" w:cs="Times New Roman"/>
        </w:rPr>
        <w:t xml:space="preserve"> (e.g., mask mandates, social distancing)</w:t>
      </w:r>
      <w:r w:rsidR="007C17A6" w:rsidRPr="007C5EC5">
        <w:rPr>
          <w:rFonts w:ascii="Times New Roman" w:hAnsi="Times New Roman" w:cs="Times New Roman"/>
        </w:rPr>
        <w:t xml:space="preserve"> taken within the community to reduce </w:t>
      </w:r>
      <w:r w:rsidR="007C17A6" w:rsidRPr="007C5EC5">
        <w:rPr>
          <w:rFonts w:ascii="Times New Roman" w:hAnsi="Times New Roman" w:cs="Times New Roman"/>
          <w:i/>
        </w:rPr>
        <w:t>R</w:t>
      </w:r>
      <w:r w:rsidR="007C17A6" w:rsidRPr="007C5EC5">
        <w:rPr>
          <w:rFonts w:ascii="Times New Roman" w:hAnsi="Times New Roman" w:cs="Times New Roman"/>
          <w:i/>
          <w:vertAlign w:val="subscript"/>
        </w:rPr>
        <w:t>e</w:t>
      </w:r>
      <w:r w:rsidR="007C17A6" w:rsidRPr="007C5EC5">
        <w:rPr>
          <w:rFonts w:ascii="Times New Roman" w:hAnsi="Times New Roman" w:cs="Times New Roman"/>
        </w:rPr>
        <w:t xml:space="preserve"> in January were delayed by one month until February</w:t>
      </w:r>
      <w:r w:rsidR="00AC618F" w:rsidRPr="007C5EC5">
        <w:rPr>
          <w:rFonts w:ascii="Times New Roman" w:hAnsi="Times New Roman" w:cs="Times New Roman"/>
        </w:rPr>
        <w:t xml:space="preserve">, leading to a </w:t>
      </w:r>
      <w:r w:rsidR="00A417C4" w:rsidRPr="007C5EC5">
        <w:rPr>
          <w:rFonts w:ascii="Times New Roman" w:hAnsi="Times New Roman" w:cs="Times New Roman"/>
          <w:i/>
        </w:rPr>
        <w:t>R</w:t>
      </w:r>
      <w:r w:rsidR="00A417C4" w:rsidRPr="007C5EC5">
        <w:rPr>
          <w:rFonts w:ascii="Times New Roman" w:hAnsi="Times New Roman" w:cs="Times New Roman"/>
          <w:i/>
          <w:vertAlign w:val="subscript"/>
        </w:rPr>
        <w:t>e</w:t>
      </w:r>
      <w:r w:rsidR="00A417C4" w:rsidRPr="007C5EC5">
        <w:rPr>
          <w:rFonts w:ascii="Times New Roman" w:hAnsi="Times New Roman" w:cs="Times New Roman"/>
        </w:rPr>
        <w:t xml:space="preserve"> </w:t>
      </w:r>
      <w:r w:rsidR="00AC618F" w:rsidRPr="007C5EC5">
        <w:rPr>
          <w:rFonts w:ascii="Times New Roman" w:hAnsi="Times New Roman" w:cs="Times New Roman"/>
        </w:rPr>
        <w:t xml:space="preserve">that </w:t>
      </w:r>
      <w:r w:rsidR="00A417C4" w:rsidRPr="007C5EC5">
        <w:rPr>
          <w:rFonts w:ascii="Times New Roman" w:hAnsi="Times New Roman" w:cs="Times New Roman"/>
        </w:rPr>
        <w:t>remain</w:t>
      </w:r>
      <w:r w:rsidR="00AC618F" w:rsidRPr="007C5EC5">
        <w:rPr>
          <w:rFonts w:ascii="Times New Roman" w:hAnsi="Times New Roman" w:cs="Times New Roman"/>
        </w:rPr>
        <w:t>ed</w:t>
      </w:r>
      <w:r w:rsidR="00A417C4" w:rsidRPr="007C5EC5">
        <w:rPr>
          <w:rFonts w:ascii="Times New Roman" w:hAnsi="Times New Roman" w:cs="Times New Roman"/>
        </w:rPr>
        <w:t xml:space="preserve"> at 1.5 through the month of January, and </w:t>
      </w:r>
      <w:r w:rsidR="00AC618F" w:rsidRPr="007C5EC5">
        <w:rPr>
          <w:rFonts w:ascii="Times New Roman" w:hAnsi="Times New Roman" w:cs="Times New Roman"/>
        </w:rPr>
        <w:t xml:space="preserve">then </w:t>
      </w:r>
      <w:r w:rsidR="00B26D49" w:rsidRPr="007C5EC5">
        <w:rPr>
          <w:rFonts w:ascii="Times New Roman" w:hAnsi="Times New Roman" w:cs="Times New Roman"/>
        </w:rPr>
        <w:t>fell</w:t>
      </w:r>
      <w:r w:rsidR="00A417C4" w:rsidRPr="007C5EC5">
        <w:rPr>
          <w:rFonts w:ascii="Times New Roman" w:hAnsi="Times New Roman" w:cs="Times New Roman"/>
        </w:rPr>
        <w:t xml:space="preserve"> below 1.0 during the month of February. After February, the </w:t>
      </w:r>
      <w:r w:rsidR="00A417C4" w:rsidRPr="007C5EC5">
        <w:rPr>
          <w:rFonts w:ascii="Times New Roman" w:hAnsi="Times New Roman" w:cs="Times New Roman"/>
          <w:i/>
        </w:rPr>
        <w:t>R</w:t>
      </w:r>
      <w:r w:rsidR="00A417C4" w:rsidRPr="007C5EC5">
        <w:rPr>
          <w:rFonts w:ascii="Times New Roman" w:hAnsi="Times New Roman" w:cs="Times New Roman"/>
          <w:i/>
          <w:vertAlign w:val="subscript"/>
        </w:rPr>
        <w:t>e</w:t>
      </w:r>
      <w:r w:rsidR="00A417C4" w:rsidRPr="007C5EC5">
        <w:rPr>
          <w:rFonts w:ascii="Times New Roman" w:hAnsi="Times New Roman" w:cs="Times New Roman"/>
          <w:i/>
        </w:rPr>
        <w:t xml:space="preserve"> </w:t>
      </w:r>
      <w:r w:rsidR="00A417C4" w:rsidRPr="007C5EC5">
        <w:rPr>
          <w:rFonts w:ascii="Times New Roman" w:hAnsi="Times New Roman" w:cs="Times New Roman"/>
        </w:rPr>
        <w:t xml:space="preserve">in both scenarios </w:t>
      </w:r>
      <w:r w:rsidR="00150F93" w:rsidRPr="007C5EC5">
        <w:rPr>
          <w:rFonts w:ascii="Times New Roman" w:hAnsi="Times New Roman" w:cs="Times New Roman"/>
        </w:rPr>
        <w:t>has a mean of 0.9</w:t>
      </w:r>
      <w:r w:rsidR="007C17A6" w:rsidRPr="007C5EC5">
        <w:rPr>
          <w:rFonts w:ascii="Times New Roman" w:hAnsi="Times New Roman" w:cs="Times New Roman"/>
        </w:rPr>
        <w:t xml:space="preserve"> through May 2021</w:t>
      </w:r>
      <w:r w:rsidR="00987F3D" w:rsidRPr="007C5EC5">
        <w:rPr>
          <w:rFonts w:ascii="Times New Roman" w:hAnsi="Times New Roman" w:cs="Times New Roman"/>
        </w:rPr>
        <w:t xml:space="preserve"> </w:t>
      </w:r>
      <w:r w:rsidR="00A417C4" w:rsidRPr="007C5EC5">
        <w:rPr>
          <w:rFonts w:ascii="Times New Roman" w:hAnsi="Times New Roman" w:cs="Times New Roman"/>
        </w:rPr>
        <w:t xml:space="preserve">(Figure </w:t>
      </w:r>
      <w:r w:rsidR="006A7DF8">
        <w:rPr>
          <w:rFonts w:ascii="Times New Roman" w:hAnsi="Times New Roman" w:cs="Times New Roman"/>
        </w:rPr>
        <w:t>2</w:t>
      </w:r>
      <w:r w:rsidR="00A417C4" w:rsidRPr="007C5EC5">
        <w:rPr>
          <w:rFonts w:ascii="Times New Roman" w:hAnsi="Times New Roman" w:cs="Times New Roman"/>
        </w:rPr>
        <w:t>)</w:t>
      </w:r>
      <w:r w:rsidR="007C17A6" w:rsidRPr="007C5EC5">
        <w:rPr>
          <w:rFonts w:ascii="Times New Roman" w:hAnsi="Times New Roman" w:cs="Times New Roman"/>
        </w:rPr>
        <w:t>.</w:t>
      </w:r>
      <w:r w:rsidR="00B84E79" w:rsidRPr="007C5EC5">
        <w:rPr>
          <w:rFonts w:ascii="Times New Roman" w:hAnsi="Times New Roman" w:cs="Times New Roman"/>
        </w:rPr>
        <w:t xml:space="preserve"> </w:t>
      </w:r>
      <w:r w:rsidRPr="007C5EC5">
        <w:rPr>
          <w:rFonts w:ascii="Times New Roman" w:hAnsi="Times New Roman" w:cs="Times New Roman"/>
          <w:i/>
        </w:rPr>
        <w:t xml:space="preserve"> </w:t>
      </w:r>
    </w:p>
    <w:p w14:paraId="2683E67C" w14:textId="234832E4" w:rsidR="00555346" w:rsidRPr="007C5EC5" w:rsidRDefault="00B84E79" w:rsidP="00DF2E8D">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rPr>
        <w:t xml:space="preserve">In the low transmission scenario, declining COVID-19 admissions allow regional ICU populations </w:t>
      </w:r>
      <w:r w:rsidR="00A417C4" w:rsidRPr="007C5EC5">
        <w:rPr>
          <w:rFonts w:ascii="Times New Roman" w:hAnsi="Times New Roman" w:cs="Times New Roman"/>
        </w:rPr>
        <w:t>to decline</w:t>
      </w:r>
      <w:r w:rsidRPr="007C5EC5">
        <w:rPr>
          <w:rFonts w:ascii="Times New Roman" w:hAnsi="Times New Roman" w:cs="Times New Roman"/>
        </w:rPr>
        <w:t xml:space="preserve"> before </w:t>
      </w:r>
      <w:r w:rsidR="00496BD7" w:rsidRPr="007C5EC5">
        <w:rPr>
          <w:rFonts w:ascii="Times New Roman" w:hAnsi="Times New Roman" w:cs="Times New Roman"/>
        </w:rPr>
        <w:t xml:space="preserve">ICU </w:t>
      </w:r>
      <w:r w:rsidRPr="007C5EC5">
        <w:rPr>
          <w:rFonts w:ascii="Times New Roman" w:hAnsi="Times New Roman" w:cs="Times New Roman"/>
        </w:rPr>
        <w:t xml:space="preserve">capacity is overwhelmed, </w:t>
      </w:r>
      <w:r w:rsidR="003F3288" w:rsidRPr="007C5EC5">
        <w:rPr>
          <w:rFonts w:ascii="Times New Roman" w:hAnsi="Times New Roman" w:cs="Times New Roman"/>
        </w:rPr>
        <w:t xml:space="preserve">thereby </w:t>
      </w:r>
      <w:r w:rsidRPr="007C5EC5">
        <w:rPr>
          <w:rFonts w:ascii="Times New Roman" w:hAnsi="Times New Roman" w:cs="Times New Roman"/>
        </w:rPr>
        <w:t xml:space="preserve">avoiding the need for the </w:t>
      </w:r>
      <w:r w:rsidR="003F3288" w:rsidRPr="007C5EC5">
        <w:rPr>
          <w:rFonts w:ascii="Times New Roman" w:hAnsi="Times New Roman" w:cs="Times New Roman"/>
        </w:rPr>
        <w:t xml:space="preserve">Triangle </w:t>
      </w:r>
      <w:r w:rsidRPr="007C5EC5">
        <w:rPr>
          <w:rFonts w:ascii="Times New Roman" w:hAnsi="Times New Roman" w:cs="Times New Roman"/>
        </w:rPr>
        <w:t>hospital</w:t>
      </w:r>
      <w:r w:rsidR="003F3288" w:rsidRPr="007C5EC5">
        <w:rPr>
          <w:rFonts w:ascii="Times New Roman" w:hAnsi="Times New Roman" w:cs="Times New Roman"/>
        </w:rPr>
        <w:t xml:space="preserve"> system</w:t>
      </w:r>
      <w:r w:rsidRPr="007C5EC5">
        <w:rPr>
          <w:rFonts w:ascii="Times New Roman" w:hAnsi="Times New Roman" w:cs="Times New Roman"/>
        </w:rPr>
        <w:t xml:space="preserve"> to cancel elective procedures</w:t>
      </w:r>
      <w:r w:rsidR="003F3288" w:rsidRPr="007C5EC5">
        <w:rPr>
          <w:rFonts w:ascii="Times New Roman" w:hAnsi="Times New Roman" w:cs="Times New Roman"/>
        </w:rPr>
        <w:t xml:space="preserve"> over the simulated period (February – June 2021)</w:t>
      </w:r>
      <w:r w:rsidRPr="007C5EC5">
        <w:rPr>
          <w:rFonts w:ascii="Times New Roman" w:hAnsi="Times New Roman" w:cs="Times New Roman"/>
        </w:rPr>
        <w:t>. In the high transmission scenario, this decline is delayed</w:t>
      </w:r>
      <w:r w:rsidR="003F3288" w:rsidRPr="007C5EC5">
        <w:rPr>
          <w:rFonts w:ascii="Times New Roman" w:hAnsi="Times New Roman" w:cs="Times New Roman"/>
        </w:rPr>
        <w:t xml:space="preserve"> by the failure to institute tighter social measures</w:t>
      </w:r>
      <w:r w:rsidR="007C5EC5">
        <w:rPr>
          <w:rFonts w:ascii="Times New Roman" w:hAnsi="Times New Roman" w:cs="Times New Roman"/>
        </w:rPr>
        <w:t>,</w:t>
      </w:r>
      <w:r w:rsidRPr="007C5EC5">
        <w:rPr>
          <w:rFonts w:ascii="Times New Roman" w:hAnsi="Times New Roman" w:cs="Times New Roman"/>
        </w:rPr>
        <w:t xml:space="preserve"> and</w:t>
      </w:r>
      <w:r w:rsidR="007C5EC5">
        <w:rPr>
          <w:rFonts w:ascii="Times New Roman" w:hAnsi="Times New Roman" w:cs="Times New Roman"/>
        </w:rPr>
        <w:t>,</w:t>
      </w:r>
      <w:r w:rsidRPr="007C5EC5">
        <w:rPr>
          <w:rFonts w:ascii="Times New Roman" w:hAnsi="Times New Roman" w:cs="Times New Roman"/>
        </w:rPr>
        <w:t xml:space="preserve"> </w:t>
      </w:r>
      <w:r w:rsidR="003F3288" w:rsidRPr="007C5EC5">
        <w:rPr>
          <w:rFonts w:ascii="Times New Roman" w:hAnsi="Times New Roman" w:cs="Times New Roman"/>
        </w:rPr>
        <w:t xml:space="preserve">in the absence of any action by </w:t>
      </w:r>
      <w:r w:rsidRPr="007C5EC5">
        <w:rPr>
          <w:rFonts w:ascii="Times New Roman" w:hAnsi="Times New Roman" w:cs="Times New Roman"/>
        </w:rPr>
        <w:t>the hospital</w:t>
      </w:r>
      <w:r w:rsidR="003F3288" w:rsidRPr="007C5EC5">
        <w:rPr>
          <w:rFonts w:ascii="Times New Roman" w:hAnsi="Times New Roman" w:cs="Times New Roman"/>
        </w:rPr>
        <w:t xml:space="preserve"> (i.e. cancellation of</w:t>
      </w:r>
      <w:r w:rsidR="00A417C4" w:rsidRPr="007C5EC5">
        <w:rPr>
          <w:rFonts w:ascii="Times New Roman" w:hAnsi="Times New Roman" w:cs="Times New Roman"/>
        </w:rPr>
        <w:t xml:space="preserve"> elective</w:t>
      </w:r>
      <w:r w:rsidR="003F3288" w:rsidRPr="007C5EC5">
        <w:rPr>
          <w:rFonts w:ascii="Times New Roman" w:hAnsi="Times New Roman" w:cs="Times New Roman"/>
        </w:rPr>
        <w:t xml:space="preserve"> and non-emergency</w:t>
      </w:r>
      <w:r w:rsidR="00A417C4" w:rsidRPr="007C5EC5">
        <w:rPr>
          <w:rFonts w:ascii="Times New Roman" w:hAnsi="Times New Roman" w:cs="Times New Roman"/>
        </w:rPr>
        <w:t xml:space="preserve"> procedures</w:t>
      </w:r>
      <w:r w:rsidR="003F3288" w:rsidRPr="007C5EC5">
        <w:rPr>
          <w:rFonts w:ascii="Times New Roman" w:hAnsi="Times New Roman" w:cs="Times New Roman"/>
        </w:rPr>
        <w:t>)</w:t>
      </w:r>
      <w:r w:rsidR="007C5EC5">
        <w:rPr>
          <w:rFonts w:ascii="Times New Roman" w:hAnsi="Times New Roman" w:cs="Times New Roman"/>
        </w:rPr>
        <w:t>,</w:t>
      </w:r>
      <w:r w:rsidR="003F3288" w:rsidRPr="007C5EC5">
        <w:rPr>
          <w:rFonts w:ascii="Times New Roman" w:hAnsi="Times New Roman" w:cs="Times New Roman"/>
        </w:rPr>
        <w:t xml:space="preserve"> the </w:t>
      </w:r>
      <w:r w:rsidRPr="007C5EC5">
        <w:rPr>
          <w:rFonts w:ascii="Times New Roman" w:hAnsi="Times New Roman" w:cs="Times New Roman"/>
        </w:rPr>
        <w:t xml:space="preserve">ICU populations </w:t>
      </w:r>
      <w:r w:rsidR="003F3288" w:rsidRPr="007C5EC5">
        <w:rPr>
          <w:rFonts w:ascii="Times New Roman" w:hAnsi="Times New Roman" w:cs="Times New Roman"/>
        </w:rPr>
        <w:t xml:space="preserve">end up </w:t>
      </w:r>
      <w:r w:rsidRPr="007C5EC5">
        <w:rPr>
          <w:rFonts w:ascii="Times New Roman" w:hAnsi="Times New Roman" w:cs="Times New Roman"/>
        </w:rPr>
        <w:t>exceed</w:t>
      </w:r>
      <w:r w:rsidR="003F3288" w:rsidRPr="007C5EC5">
        <w:rPr>
          <w:rFonts w:ascii="Times New Roman" w:hAnsi="Times New Roman" w:cs="Times New Roman"/>
        </w:rPr>
        <w:t>ing</w:t>
      </w:r>
      <w:r w:rsidRPr="007C5EC5">
        <w:rPr>
          <w:rFonts w:ascii="Times New Roman" w:hAnsi="Times New Roman" w:cs="Times New Roman"/>
        </w:rPr>
        <w:t xml:space="preserve"> </w:t>
      </w:r>
      <w:r w:rsidR="003F3288" w:rsidRPr="007C5EC5">
        <w:rPr>
          <w:rFonts w:ascii="Times New Roman" w:hAnsi="Times New Roman" w:cs="Times New Roman"/>
        </w:rPr>
        <w:t xml:space="preserve">ICU </w:t>
      </w:r>
      <w:r w:rsidRPr="007C5EC5">
        <w:rPr>
          <w:rFonts w:ascii="Times New Roman" w:hAnsi="Times New Roman" w:cs="Times New Roman"/>
        </w:rPr>
        <w:t>capacity in early February</w:t>
      </w:r>
      <w:r w:rsidR="00B5128F" w:rsidRPr="007C5EC5">
        <w:rPr>
          <w:rFonts w:ascii="Times New Roman" w:hAnsi="Times New Roman" w:cs="Times New Roman"/>
        </w:rPr>
        <w:t xml:space="preserve"> (Figure </w:t>
      </w:r>
      <w:r w:rsidR="00A417C4" w:rsidRPr="007C5EC5">
        <w:rPr>
          <w:rFonts w:ascii="Times New Roman" w:hAnsi="Times New Roman" w:cs="Times New Roman"/>
        </w:rPr>
        <w:t>5</w:t>
      </w:r>
      <w:r w:rsidR="00B5128F" w:rsidRPr="007C5EC5">
        <w:rPr>
          <w:rFonts w:ascii="Times New Roman" w:hAnsi="Times New Roman" w:cs="Times New Roman"/>
        </w:rPr>
        <w:t>)</w:t>
      </w:r>
      <w:r w:rsidRPr="007C5EC5">
        <w:rPr>
          <w:rFonts w:ascii="Times New Roman" w:hAnsi="Times New Roman" w:cs="Times New Roman"/>
        </w:rPr>
        <w:t>.</w:t>
      </w:r>
      <w:r w:rsidR="00091262" w:rsidRPr="007C5EC5">
        <w:rPr>
          <w:rFonts w:ascii="Times New Roman" w:hAnsi="Times New Roman" w:cs="Times New Roman"/>
        </w:rPr>
        <w:t xml:space="preserve"> </w:t>
      </w:r>
      <w:r w:rsidR="001B080A" w:rsidRPr="007C5EC5">
        <w:rPr>
          <w:rFonts w:ascii="Times New Roman" w:hAnsi="Times New Roman" w:cs="Times New Roman"/>
        </w:rPr>
        <w:t>The</w:t>
      </w:r>
      <w:r w:rsidR="003F3288" w:rsidRPr="007C5EC5">
        <w:rPr>
          <w:rFonts w:ascii="Times New Roman" w:hAnsi="Times New Roman" w:cs="Times New Roman"/>
        </w:rPr>
        <w:t xml:space="preserve"> exceedance of ICU capacity can be avoided by</w:t>
      </w:r>
      <w:r w:rsidR="00020ABF" w:rsidRPr="007C5EC5">
        <w:rPr>
          <w:rFonts w:ascii="Times New Roman" w:hAnsi="Times New Roman" w:cs="Times New Roman"/>
        </w:rPr>
        <w:t xml:space="preserve"> cancelling elective and non-emergency procedures </w:t>
      </w:r>
      <w:r w:rsidR="003F3288" w:rsidRPr="007C5EC5">
        <w:rPr>
          <w:rFonts w:ascii="Times New Roman" w:hAnsi="Times New Roman" w:cs="Times New Roman"/>
        </w:rPr>
        <w:t xml:space="preserve">once </w:t>
      </w:r>
      <w:r w:rsidR="000466B5" w:rsidRPr="007C5EC5">
        <w:rPr>
          <w:rFonts w:ascii="Times New Roman" w:hAnsi="Times New Roman" w:cs="Times New Roman"/>
        </w:rPr>
        <w:t xml:space="preserve">available </w:t>
      </w:r>
      <w:r w:rsidR="00725F96" w:rsidRPr="007C5EC5">
        <w:rPr>
          <w:rFonts w:ascii="Times New Roman" w:hAnsi="Times New Roman" w:cs="Times New Roman"/>
        </w:rPr>
        <w:t>system</w:t>
      </w:r>
      <w:r w:rsidR="000466B5" w:rsidRPr="007C5EC5">
        <w:rPr>
          <w:rFonts w:ascii="Times New Roman" w:hAnsi="Times New Roman" w:cs="Times New Roman"/>
        </w:rPr>
        <w:t xml:space="preserve"> ICU</w:t>
      </w:r>
      <w:r w:rsidR="004C60E8" w:rsidRPr="007C5EC5">
        <w:rPr>
          <w:rFonts w:ascii="Times New Roman" w:hAnsi="Times New Roman" w:cs="Times New Roman"/>
        </w:rPr>
        <w:t xml:space="preserve"> </w:t>
      </w:r>
      <w:r w:rsidR="000466B5" w:rsidRPr="007C5EC5">
        <w:rPr>
          <w:rFonts w:ascii="Times New Roman" w:hAnsi="Times New Roman" w:cs="Times New Roman"/>
        </w:rPr>
        <w:t>capacity falls below</w:t>
      </w:r>
      <w:r w:rsidR="00C11438" w:rsidRPr="007C5EC5">
        <w:rPr>
          <w:rFonts w:ascii="Times New Roman" w:hAnsi="Times New Roman" w:cs="Times New Roman"/>
        </w:rPr>
        <w:t xml:space="preserve"> </w:t>
      </w:r>
      <w:r w:rsidR="000466B5" w:rsidRPr="007C5EC5">
        <w:rPr>
          <w:rFonts w:ascii="Times New Roman" w:hAnsi="Times New Roman" w:cs="Times New Roman"/>
        </w:rPr>
        <w:t>5%</w:t>
      </w:r>
      <w:r w:rsidR="00C11438" w:rsidRPr="007C5EC5">
        <w:rPr>
          <w:rFonts w:ascii="Times New Roman" w:hAnsi="Times New Roman" w:cs="Times New Roman"/>
        </w:rPr>
        <w:t xml:space="preserve"> of capacity</w:t>
      </w:r>
      <w:r w:rsidR="00B34ED6" w:rsidRPr="007C5EC5">
        <w:rPr>
          <w:rFonts w:ascii="Times New Roman" w:hAnsi="Times New Roman" w:cs="Times New Roman"/>
        </w:rPr>
        <w:t xml:space="preserve"> (30 beds</w:t>
      </w:r>
      <w:r w:rsidR="00C11438" w:rsidRPr="007C5EC5">
        <w:rPr>
          <w:rFonts w:ascii="Times New Roman" w:hAnsi="Times New Roman" w:cs="Times New Roman"/>
        </w:rPr>
        <w:t>)</w:t>
      </w:r>
      <w:r w:rsidR="00E864D4" w:rsidRPr="007C5EC5">
        <w:rPr>
          <w:rFonts w:ascii="Times New Roman" w:hAnsi="Times New Roman" w:cs="Times New Roman"/>
        </w:rPr>
        <w:t xml:space="preserve"> in early February</w:t>
      </w:r>
      <w:r w:rsidR="00C11438" w:rsidRPr="007C5EC5">
        <w:rPr>
          <w:rFonts w:ascii="Times New Roman" w:hAnsi="Times New Roman" w:cs="Times New Roman"/>
        </w:rPr>
        <w:t xml:space="preserve">. </w:t>
      </w:r>
      <w:r w:rsidR="00B34ED6" w:rsidRPr="007C5EC5">
        <w:rPr>
          <w:rFonts w:ascii="Times New Roman" w:hAnsi="Times New Roman" w:cs="Times New Roman"/>
        </w:rPr>
        <w:t>And, while the cancellation of</w:t>
      </w:r>
      <w:r w:rsidR="000466B5" w:rsidRPr="007C5EC5">
        <w:rPr>
          <w:rFonts w:ascii="Times New Roman" w:hAnsi="Times New Roman" w:cs="Times New Roman"/>
        </w:rPr>
        <w:t xml:space="preserve"> </w:t>
      </w:r>
      <w:r w:rsidR="00B34ED6" w:rsidRPr="007C5EC5">
        <w:rPr>
          <w:rFonts w:ascii="Times New Roman" w:hAnsi="Times New Roman" w:cs="Times New Roman"/>
        </w:rPr>
        <w:t>these</w:t>
      </w:r>
      <w:r w:rsidR="000466B5" w:rsidRPr="007C5EC5">
        <w:rPr>
          <w:rFonts w:ascii="Times New Roman" w:hAnsi="Times New Roman" w:cs="Times New Roman"/>
        </w:rPr>
        <w:t xml:space="preserve"> procedures</w:t>
      </w:r>
      <w:r w:rsidR="00FB217F" w:rsidRPr="007C5EC5">
        <w:rPr>
          <w:rFonts w:ascii="Times New Roman" w:hAnsi="Times New Roman" w:cs="Times New Roman"/>
        </w:rPr>
        <w:t xml:space="preserve"> avoids overloading ICU capacity, </w:t>
      </w:r>
      <w:r w:rsidR="00B34ED6" w:rsidRPr="007C5EC5">
        <w:rPr>
          <w:rFonts w:ascii="Times New Roman" w:hAnsi="Times New Roman" w:cs="Times New Roman"/>
        </w:rPr>
        <w:t>it</w:t>
      </w:r>
      <w:r w:rsidR="000466B5" w:rsidRPr="007C5EC5">
        <w:rPr>
          <w:rFonts w:ascii="Times New Roman" w:hAnsi="Times New Roman" w:cs="Times New Roman"/>
        </w:rPr>
        <w:t xml:space="preserve"> </w:t>
      </w:r>
      <w:r w:rsidR="002D1007" w:rsidRPr="007C5EC5">
        <w:rPr>
          <w:rFonts w:ascii="Times New Roman" w:hAnsi="Times New Roman" w:cs="Times New Roman"/>
        </w:rPr>
        <w:t xml:space="preserve">has a </w:t>
      </w:r>
      <w:r w:rsidR="00B34ED6" w:rsidRPr="007C5EC5">
        <w:rPr>
          <w:rFonts w:ascii="Times New Roman" w:hAnsi="Times New Roman" w:cs="Times New Roman"/>
        </w:rPr>
        <w:t xml:space="preserve">significant </w:t>
      </w:r>
      <w:r w:rsidR="002D1007" w:rsidRPr="007C5EC5">
        <w:rPr>
          <w:rFonts w:ascii="Times New Roman" w:hAnsi="Times New Roman" w:cs="Times New Roman"/>
        </w:rPr>
        <w:t xml:space="preserve">financial impact, reducing revenues </w:t>
      </w:r>
      <w:r w:rsidR="00A417C4" w:rsidRPr="007C5EC5">
        <w:rPr>
          <w:rFonts w:ascii="Times New Roman" w:hAnsi="Times New Roman" w:cs="Times New Roman"/>
        </w:rPr>
        <w:t xml:space="preserve">during the simulated period </w:t>
      </w:r>
      <w:r w:rsidR="00B34ED6" w:rsidRPr="007C5EC5">
        <w:rPr>
          <w:rFonts w:ascii="Times New Roman" w:hAnsi="Times New Roman" w:cs="Times New Roman"/>
        </w:rPr>
        <w:t>(</w:t>
      </w:r>
      <w:r w:rsidR="00987F3D" w:rsidRPr="007C5EC5">
        <w:rPr>
          <w:rFonts w:ascii="Times New Roman" w:hAnsi="Times New Roman" w:cs="Times New Roman"/>
        </w:rPr>
        <w:t xml:space="preserve">February </w:t>
      </w:r>
      <w:r w:rsidR="00A417C4" w:rsidRPr="007C5EC5">
        <w:rPr>
          <w:rFonts w:ascii="Times New Roman" w:hAnsi="Times New Roman" w:cs="Times New Roman"/>
        </w:rPr>
        <w:t>1 2021 – May 31</w:t>
      </w:r>
      <w:r w:rsidR="00A417C4" w:rsidRPr="007C5EC5">
        <w:rPr>
          <w:rFonts w:ascii="Times New Roman" w:hAnsi="Times New Roman" w:cs="Times New Roman"/>
          <w:vertAlign w:val="superscript"/>
        </w:rPr>
        <w:t>st</w:t>
      </w:r>
      <w:r w:rsidR="00A417C4" w:rsidRPr="007C5EC5">
        <w:rPr>
          <w:rFonts w:ascii="Times New Roman" w:hAnsi="Times New Roman" w:cs="Times New Roman"/>
        </w:rPr>
        <w:t xml:space="preserve"> 2021</w:t>
      </w:r>
      <w:r w:rsidR="00B34ED6" w:rsidRPr="007C5EC5">
        <w:rPr>
          <w:rFonts w:ascii="Times New Roman" w:hAnsi="Times New Roman" w:cs="Times New Roman"/>
        </w:rPr>
        <w:t>)</w:t>
      </w:r>
      <w:r w:rsidR="00A417C4" w:rsidRPr="007C5EC5">
        <w:rPr>
          <w:rFonts w:ascii="Times New Roman" w:hAnsi="Times New Roman" w:cs="Times New Roman"/>
        </w:rPr>
        <w:t xml:space="preserve"> </w:t>
      </w:r>
      <w:r w:rsidR="002D1007" w:rsidRPr="007C5EC5">
        <w:rPr>
          <w:rFonts w:ascii="Times New Roman" w:hAnsi="Times New Roman" w:cs="Times New Roman"/>
        </w:rPr>
        <w:t xml:space="preserve">by </w:t>
      </w:r>
      <w:r w:rsidR="00A417C4" w:rsidRPr="007C5EC5">
        <w:rPr>
          <w:rFonts w:ascii="Times New Roman" w:hAnsi="Times New Roman" w:cs="Times New Roman"/>
        </w:rPr>
        <w:t>nearly 15</w:t>
      </w:r>
      <w:r w:rsidR="002D1007" w:rsidRPr="007C5EC5">
        <w:rPr>
          <w:rFonts w:ascii="Times New Roman" w:hAnsi="Times New Roman" w:cs="Times New Roman"/>
        </w:rPr>
        <w:t>%</w:t>
      </w:r>
      <w:r w:rsidR="00B34ED6" w:rsidRPr="007C5EC5">
        <w:rPr>
          <w:rFonts w:ascii="Times New Roman" w:hAnsi="Times New Roman" w:cs="Times New Roman"/>
        </w:rPr>
        <w:t xml:space="preserve"> ($</w:t>
      </w:r>
      <w:r w:rsidR="00987F3D" w:rsidRPr="007C5EC5">
        <w:rPr>
          <w:rFonts w:ascii="Times New Roman" w:hAnsi="Times New Roman" w:cs="Times New Roman"/>
        </w:rPr>
        <w:t>390 million</w:t>
      </w:r>
      <w:r w:rsidR="00B34ED6" w:rsidRPr="007C5EC5">
        <w:rPr>
          <w:rFonts w:ascii="Times New Roman" w:hAnsi="Times New Roman" w:cs="Times New Roman"/>
        </w:rPr>
        <w:t>)</w:t>
      </w:r>
      <w:r w:rsidR="00987F3D" w:rsidRPr="007C5EC5">
        <w:rPr>
          <w:rFonts w:ascii="Times New Roman" w:hAnsi="Times New Roman" w:cs="Times New Roman"/>
        </w:rPr>
        <w:t>. The additional losses estimated during the simulated period are lower than those estimated from the observed data (March 16</w:t>
      </w:r>
      <w:r w:rsidR="00987F3D" w:rsidRPr="007C5EC5">
        <w:rPr>
          <w:rFonts w:ascii="Times New Roman" w:hAnsi="Times New Roman" w:cs="Times New Roman"/>
          <w:vertAlign w:val="superscript"/>
        </w:rPr>
        <w:t>th</w:t>
      </w:r>
      <w:r w:rsidR="00987F3D" w:rsidRPr="007C5EC5">
        <w:rPr>
          <w:rFonts w:ascii="Times New Roman" w:hAnsi="Times New Roman" w:cs="Times New Roman"/>
        </w:rPr>
        <w:t xml:space="preserve"> 2020 – February 1</w:t>
      </w:r>
      <w:r w:rsidR="00987F3D" w:rsidRPr="007C5EC5">
        <w:rPr>
          <w:rFonts w:ascii="Times New Roman" w:hAnsi="Times New Roman" w:cs="Times New Roman"/>
          <w:vertAlign w:val="superscript"/>
        </w:rPr>
        <w:t>st</w:t>
      </w:r>
      <w:r w:rsidR="00987F3D" w:rsidRPr="007C5EC5">
        <w:rPr>
          <w:rFonts w:ascii="Times New Roman" w:hAnsi="Times New Roman" w:cs="Times New Roman"/>
        </w:rPr>
        <w:t>, 2021) because higher levels of COVID-19 admissions were able to mitigate some of the revenue losses inflicted by canceled elective and non-essential procedures. The $390 million in revenue losses represents a tradeoff between</w:t>
      </w:r>
      <w:r w:rsidR="007F0B2D" w:rsidRPr="007C5EC5">
        <w:rPr>
          <w:rFonts w:ascii="Times New Roman" w:hAnsi="Times New Roman" w:cs="Times New Roman"/>
        </w:rPr>
        <w:t xml:space="preserve"> generating</w:t>
      </w:r>
      <w:r w:rsidR="00987F3D" w:rsidRPr="007C5EC5">
        <w:rPr>
          <w:rFonts w:ascii="Times New Roman" w:hAnsi="Times New Roman" w:cs="Times New Roman"/>
        </w:rPr>
        <w:t xml:space="preserve"> revenue</w:t>
      </w:r>
      <w:r w:rsidR="007F0B2D" w:rsidRPr="007C5EC5">
        <w:rPr>
          <w:rFonts w:ascii="Times New Roman" w:hAnsi="Times New Roman" w:cs="Times New Roman"/>
        </w:rPr>
        <w:t xml:space="preserve"> from elective procedures</w:t>
      </w:r>
      <w:r w:rsidR="00987F3D" w:rsidRPr="007C5EC5">
        <w:rPr>
          <w:rFonts w:ascii="Times New Roman" w:hAnsi="Times New Roman" w:cs="Times New Roman"/>
        </w:rPr>
        <w:t xml:space="preserve"> and </w:t>
      </w:r>
      <w:r w:rsidR="007F0B2D" w:rsidRPr="007C5EC5">
        <w:rPr>
          <w:rFonts w:ascii="Times New Roman" w:hAnsi="Times New Roman" w:cs="Times New Roman"/>
        </w:rPr>
        <w:t xml:space="preserve">maintaining adequate ICU capacity that would have been faced by hospital administrators if social measures had failed to slow COVID-19 transmission in the Research Triangle community during January 2021.    </w:t>
      </w:r>
      <w:r w:rsidR="00987F3D" w:rsidRPr="007C5EC5">
        <w:rPr>
          <w:rFonts w:ascii="Times New Roman" w:hAnsi="Times New Roman" w:cs="Times New Roman"/>
        </w:rPr>
        <w:t xml:space="preserve"> </w:t>
      </w:r>
    </w:p>
    <w:p w14:paraId="7A14682F" w14:textId="6E56C34C" w:rsidR="005911E3" w:rsidRPr="007C5EC5" w:rsidRDefault="005911E3" w:rsidP="00E911DB">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b/>
        </w:rPr>
        <w:t>Discussion</w:t>
      </w:r>
    </w:p>
    <w:p w14:paraId="156A7EDF" w14:textId="538595EC" w:rsidR="00573C57" w:rsidRPr="007C5EC5" w:rsidRDefault="00F40F1B" w:rsidP="00E911DB">
      <w:pPr>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Inpatient admissions data shows that the cancellation of elective and non-essential procedures during the period March 16</w:t>
      </w:r>
      <w:r w:rsidRPr="007C5EC5">
        <w:rPr>
          <w:rFonts w:ascii="Times New Roman" w:hAnsi="Times New Roman" w:cs="Times New Roman"/>
          <w:vertAlign w:val="superscript"/>
        </w:rPr>
        <w:t>th</w:t>
      </w:r>
      <w:r w:rsidRPr="007C5EC5">
        <w:rPr>
          <w:rFonts w:ascii="Times New Roman" w:hAnsi="Times New Roman" w:cs="Times New Roman"/>
        </w:rPr>
        <w:t xml:space="preserve"> – May 1</w:t>
      </w:r>
      <w:r w:rsidRPr="007C5EC5">
        <w:rPr>
          <w:rFonts w:ascii="Times New Roman" w:hAnsi="Times New Roman" w:cs="Times New Roman"/>
          <w:vertAlign w:val="superscript"/>
        </w:rPr>
        <w:t>st</w:t>
      </w:r>
      <w:r w:rsidRPr="007C5EC5">
        <w:rPr>
          <w:rFonts w:ascii="Times New Roman" w:hAnsi="Times New Roman" w:cs="Times New Roman"/>
        </w:rPr>
        <w:t xml:space="preserve"> also resulted in reduced admissions from the emergency department, a group of patients not directly impacted by the policy. In addition, </w:t>
      </w:r>
      <w:r w:rsidR="004125C2" w:rsidRPr="007C5EC5">
        <w:rPr>
          <w:rFonts w:ascii="Times New Roman" w:hAnsi="Times New Roman" w:cs="Times New Roman"/>
        </w:rPr>
        <w:t>lower</w:t>
      </w:r>
      <w:r w:rsidRPr="007C5EC5">
        <w:rPr>
          <w:rFonts w:ascii="Times New Roman" w:hAnsi="Times New Roman" w:cs="Times New Roman"/>
        </w:rPr>
        <w:t xml:space="preserve"> demand for scheduled procedures and emergency department ad</w:t>
      </w:r>
      <w:r w:rsidR="004125C2" w:rsidRPr="007C5EC5">
        <w:rPr>
          <w:rFonts w:ascii="Times New Roman" w:hAnsi="Times New Roman" w:cs="Times New Roman"/>
        </w:rPr>
        <w:t>missions continued after restrictions were lifted, resulting in revenue losses that continued through July 2020. The $660 million in</w:t>
      </w:r>
      <w:r w:rsidR="0071023A" w:rsidRPr="007C5EC5">
        <w:rPr>
          <w:rFonts w:ascii="Times New Roman" w:hAnsi="Times New Roman" w:cs="Times New Roman"/>
        </w:rPr>
        <w:t xml:space="preserve"> estimated</w:t>
      </w:r>
      <w:r w:rsidR="004125C2" w:rsidRPr="007C5EC5">
        <w:rPr>
          <w:rFonts w:ascii="Times New Roman" w:hAnsi="Times New Roman" w:cs="Times New Roman"/>
        </w:rPr>
        <w:t xml:space="preserve"> lost revenues </w:t>
      </w:r>
      <w:r w:rsidR="00415430" w:rsidRPr="007C5EC5">
        <w:rPr>
          <w:rFonts w:ascii="Times New Roman" w:hAnsi="Times New Roman" w:cs="Times New Roman"/>
        </w:rPr>
        <w:t xml:space="preserve">represents a financial risk for hospital administrators if social measures cannot control community transmission during </w:t>
      </w:r>
      <w:r w:rsidR="0071023A" w:rsidRPr="007C5EC5">
        <w:rPr>
          <w:rFonts w:ascii="Times New Roman" w:hAnsi="Times New Roman" w:cs="Times New Roman"/>
        </w:rPr>
        <w:t xml:space="preserve">future </w:t>
      </w:r>
      <w:r w:rsidR="00415430" w:rsidRPr="007C5EC5">
        <w:rPr>
          <w:rFonts w:ascii="Times New Roman" w:hAnsi="Times New Roman" w:cs="Times New Roman"/>
        </w:rPr>
        <w:t>infectious disease outbreaks.</w:t>
      </w:r>
      <w:r w:rsidR="00150F93" w:rsidRPr="007C5EC5">
        <w:rPr>
          <w:rFonts w:ascii="Times New Roman" w:hAnsi="Times New Roman" w:cs="Times New Roman"/>
        </w:rPr>
        <w:t xml:space="preserve"> </w:t>
      </w:r>
      <w:r w:rsidR="004028C0" w:rsidRPr="007C5EC5">
        <w:rPr>
          <w:rFonts w:ascii="Times New Roman" w:hAnsi="Times New Roman" w:cs="Times New Roman"/>
        </w:rPr>
        <w:t>The difference between the</w:t>
      </w:r>
      <w:r w:rsidR="00A417C4" w:rsidRPr="007C5EC5">
        <w:rPr>
          <w:rFonts w:ascii="Times New Roman" w:hAnsi="Times New Roman" w:cs="Times New Roman"/>
        </w:rPr>
        <w:t xml:space="preserve"> simulated</w:t>
      </w:r>
      <w:r w:rsidR="004028C0" w:rsidRPr="007C5EC5">
        <w:rPr>
          <w:rFonts w:ascii="Times New Roman" w:hAnsi="Times New Roman" w:cs="Times New Roman"/>
        </w:rPr>
        <w:t xml:space="preserve"> low- and high- transmission scenarios illustrates the potential impact of social measures to control community transmission</w:t>
      </w:r>
      <w:r w:rsidR="00A417C4" w:rsidRPr="007C5EC5">
        <w:rPr>
          <w:rFonts w:ascii="Times New Roman" w:hAnsi="Times New Roman" w:cs="Times New Roman"/>
        </w:rPr>
        <w:t xml:space="preserve"> (e.g., mask wearing, </w:t>
      </w:r>
      <w:r w:rsidR="00A417C4" w:rsidRPr="007C5EC5">
        <w:rPr>
          <w:rFonts w:ascii="Times New Roman" w:hAnsi="Times New Roman" w:cs="Times New Roman"/>
        </w:rPr>
        <w:lastRenderedPageBreak/>
        <w:t>social distancing, business closures)</w:t>
      </w:r>
      <w:r w:rsidR="001B080A" w:rsidRPr="007C5EC5">
        <w:rPr>
          <w:rFonts w:ascii="Times New Roman" w:hAnsi="Times New Roman" w:cs="Times New Roman"/>
        </w:rPr>
        <w:t xml:space="preserve"> in both financial and health related terms</w:t>
      </w:r>
      <w:r w:rsidR="004028C0" w:rsidRPr="007C5EC5">
        <w:rPr>
          <w:rFonts w:ascii="Times New Roman" w:hAnsi="Times New Roman" w:cs="Times New Roman"/>
        </w:rPr>
        <w:t>. In the low transmission scenario</w:t>
      </w:r>
      <w:r w:rsidR="00014541" w:rsidRPr="007C5EC5">
        <w:rPr>
          <w:rFonts w:ascii="Times New Roman" w:hAnsi="Times New Roman" w:cs="Times New Roman"/>
        </w:rPr>
        <w:t xml:space="preserve">, the spread of new infections within the community is </w:t>
      </w:r>
      <w:r w:rsidR="004028C0" w:rsidRPr="007C5EC5">
        <w:rPr>
          <w:rFonts w:ascii="Times New Roman" w:hAnsi="Times New Roman" w:cs="Times New Roman"/>
        </w:rPr>
        <w:t xml:space="preserve">effectively </w:t>
      </w:r>
      <w:r w:rsidR="00014541" w:rsidRPr="007C5EC5">
        <w:rPr>
          <w:rFonts w:ascii="Times New Roman" w:hAnsi="Times New Roman" w:cs="Times New Roman"/>
        </w:rPr>
        <w:t>controlled</w:t>
      </w:r>
      <w:r w:rsidR="004028C0" w:rsidRPr="007C5EC5">
        <w:rPr>
          <w:rFonts w:ascii="Times New Roman" w:hAnsi="Times New Roman" w:cs="Times New Roman"/>
        </w:rPr>
        <w:t xml:space="preserve"> before regional ICU capacity is overwhelmed. In the high transmission scenario </w:t>
      </w:r>
      <w:r w:rsidR="00014541" w:rsidRPr="007C5EC5">
        <w:rPr>
          <w:rFonts w:ascii="Times New Roman" w:hAnsi="Times New Roman" w:cs="Times New Roman"/>
        </w:rPr>
        <w:t>infections are allowed to spread for an additional month</w:t>
      </w:r>
      <w:r w:rsidR="004028C0" w:rsidRPr="007C5EC5">
        <w:rPr>
          <w:rFonts w:ascii="Times New Roman" w:hAnsi="Times New Roman" w:cs="Times New Roman"/>
        </w:rPr>
        <w:t>, and the hospital</w:t>
      </w:r>
      <w:r w:rsidR="00014541" w:rsidRPr="007C5EC5">
        <w:rPr>
          <w:rFonts w:ascii="Times New Roman" w:hAnsi="Times New Roman" w:cs="Times New Roman"/>
        </w:rPr>
        <w:t>s</w:t>
      </w:r>
      <w:r w:rsidR="004028C0" w:rsidRPr="007C5EC5">
        <w:rPr>
          <w:rFonts w:ascii="Times New Roman" w:hAnsi="Times New Roman" w:cs="Times New Roman"/>
        </w:rPr>
        <w:t xml:space="preserve"> </w:t>
      </w:r>
      <w:r w:rsidR="001B080A" w:rsidRPr="007C5EC5">
        <w:rPr>
          <w:rFonts w:ascii="Times New Roman" w:hAnsi="Times New Roman" w:cs="Times New Roman"/>
        </w:rPr>
        <w:t xml:space="preserve">are forced to </w:t>
      </w:r>
      <w:r w:rsidR="00014541" w:rsidRPr="007C5EC5">
        <w:rPr>
          <w:rFonts w:ascii="Times New Roman" w:hAnsi="Times New Roman" w:cs="Times New Roman"/>
        </w:rPr>
        <w:t>cancel</w:t>
      </w:r>
      <w:r w:rsidR="004028C0" w:rsidRPr="007C5EC5">
        <w:rPr>
          <w:rFonts w:ascii="Times New Roman" w:hAnsi="Times New Roman" w:cs="Times New Roman"/>
        </w:rPr>
        <w:t xml:space="preserve"> elective procedures </w:t>
      </w:r>
      <w:r w:rsidR="001B080A" w:rsidRPr="007C5EC5">
        <w:rPr>
          <w:rFonts w:ascii="Times New Roman" w:hAnsi="Times New Roman" w:cs="Times New Roman"/>
        </w:rPr>
        <w:t>or exceed their ability to provide quality care to patients requiring ICU services</w:t>
      </w:r>
      <w:r w:rsidR="004028C0" w:rsidRPr="007C5EC5">
        <w:rPr>
          <w:rFonts w:ascii="Times New Roman" w:hAnsi="Times New Roman" w:cs="Times New Roman"/>
        </w:rPr>
        <w:t xml:space="preserve">, </w:t>
      </w:r>
      <w:r w:rsidR="001B080A" w:rsidRPr="007C5EC5">
        <w:rPr>
          <w:rFonts w:ascii="Times New Roman" w:hAnsi="Times New Roman" w:cs="Times New Roman"/>
        </w:rPr>
        <w:t xml:space="preserve">with the decision to cancel procedures </w:t>
      </w:r>
      <w:r w:rsidR="004028C0" w:rsidRPr="007C5EC5">
        <w:rPr>
          <w:rFonts w:ascii="Times New Roman" w:hAnsi="Times New Roman" w:cs="Times New Roman"/>
        </w:rPr>
        <w:t xml:space="preserve">resulting in </w:t>
      </w:r>
      <w:r w:rsidR="0071023A" w:rsidRPr="007C5EC5">
        <w:rPr>
          <w:rFonts w:ascii="Times New Roman" w:hAnsi="Times New Roman" w:cs="Times New Roman"/>
        </w:rPr>
        <w:t>lost revenue</w:t>
      </w:r>
      <w:r w:rsidR="001B080A" w:rsidRPr="007C5EC5">
        <w:rPr>
          <w:rFonts w:ascii="Times New Roman" w:hAnsi="Times New Roman" w:cs="Times New Roman"/>
        </w:rPr>
        <w:t xml:space="preserve"> of </w:t>
      </w:r>
      <w:r w:rsidR="00014541" w:rsidRPr="007C5EC5">
        <w:rPr>
          <w:rFonts w:ascii="Times New Roman" w:hAnsi="Times New Roman" w:cs="Times New Roman"/>
        </w:rPr>
        <w:t>$</w:t>
      </w:r>
      <w:r w:rsidR="00236637" w:rsidRPr="007C5EC5">
        <w:rPr>
          <w:rFonts w:ascii="Times New Roman" w:hAnsi="Times New Roman" w:cs="Times New Roman"/>
        </w:rPr>
        <w:t>390</w:t>
      </w:r>
      <w:r w:rsidR="00FC6070" w:rsidRPr="007C5EC5">
        <w:rPr>
          <w:rFonts w:ascii="Times New Roman" w:hAnsi="Times New Roman" w:cs="Times New Roman"/>
        </w:rPr>
        <w:t xml:space="preserve"> </w:t>
      </w:r>
      <w:r w:rsidR="004028C0" w:rsidRPr="007C5EC5">
        <w:rPr>
          <w:rFonts w:ascii="Times New Roman" w:hAnsi="Times New Roman" w:cs="Times New Roman"/>
        </w:rPr>
        <w:t xml:space="preserve">million. </w:t>
      </w:r>
      <w:r w:rsidR="00BE5A36" w:rsidRPr="007C5EC5">
        <w:rPr>
          <w:rFonts w:ascii="Times New Roman" w:hAnsi="Times New Roman" w:cs="Times New Roman"/>
        </w:rPr>
        <w:t>Th</w:t>
      </w:r>
      <w:r w:rsidR="00DF2E8D" w:rsidRPr="007C5EC5">
        <w:rPr>
          <w:rFonts w:ascii="Times New Roman" w:hAnsi="Times New Roman" w:cs="Times New Roman"/>
        </w:rPr>
        <w:t>e</w:t>
      </w:r>
      <w:r w:rsidR="00BE5A36" w:rsidRPr="007C5EC5">
        <w:rPr>
          <w:rFonts w:ascii="Times New Roman" w:hAnsi="Times New Roman" w:cs="Times New Roman"/>
        </w:rPr>
        <w:t xml:space="preserve"> </w:t>
      </w:r>
      <w:r w:rsidR="00DF2E8D" w:rsidRPr="007C5EC5">
        <w:rPr>
          <w:rFonts w:ascii="Times New Roman" w:hAnsi="Times New Roman" w:cs="Times New Roman"/>
        </w:rPr>
        <w:t xml:space="preserve">impact of </w:t>
      </w:r>
      <w:r w:rsidR="00FC6070" w:rsidRPr="007C5EC5">
        <w:rPr>
          <w:rFonts w:ascii="Times New Roman" w:hAnsi="Times New Roman" w:cs="Times New Roman"/>
        </w:rPr>
        <w:t>reduce</w:t>
      </w:r>
      <w:r w:rsidR="00DF2E8D" w:rsidRPr="007C5EC5">
        <w:rPr>
          <w:rFonts w:ascii="Times New Roman" w:hAnsi="Times New Roman" w:cs="Times New Roman"/>
        </w:rPr>
        <w:t>d</w:t>
      </w:r>
      <w:r w:rsidR="00FC6070" w:rsidRPr="007C5EC5">
        <w:rPr>
          <w:rFonts w:ascii="Times New Roman" w:hAnsi="Times New Roman" w:cs="Times New Roman"/>
        </w:rPr>
        <w:t xml:space="preserve"> community tran</w:t>
      </w:r>
      <w:r w:rsidR="000631AE" w:rsidRPr="007C5EC5">
        <w:rPr>
          <w:rFonts w:ascii="Times New Roman" w:hAnsi="Times New Roman" w:cs="Times New Roman"/>
        </w:rPr>
        <w:t>s</w:t>
      </w:r>
      <w:r w:rsidR="00FC6070" w:rsidRPr="007C5EC5">
        <w:rPr>
          <w:rFonts w:ascii="Times New Roman" w:hAnsi="Times New Roman" w:cs="Times New Roman"/>
        </w:rPr>
        <w:t>mission</w:t>
      </w:r>
      <w:r w:rsidR="00BE5A36" w:rsidRPr="007C5EC5">
        <w:rPr>
          <w:rFonts w:ascii="Times New Roman" w:hAnsi="Times New Roman" w:cs="Times New Roman"/>
        </w:rPr>
        <w:t xml:space="preserve"> </w:t>
      </w:r>
      <w:r w:rsidR="00DF2E8D" w:rsidRPr="007C5EC5">
        <w:rPr>
          <w:rFonts w:ascii="Times New Roman" w:hAnsi="Times New Roman" w:cs="Times New Roman"/>
        </w:rPr>
        <w:t>over this</w:t>
      </w:r>
      <w:r w:rsidR="00A417C4" w:rsidRPr="007C5EC5">
        <w:rPr>
          <w:rFonts w:ascii="Times New Roman" w:hAnsi="Times New Roman" w:cs="Times New Roman"/>
        </w:rPr>
        <w:t xml:space="preserve"> short, one</w:t>
      </w:r>
      <w:r w:rsidR="00014541" w:rsidRPr="007C5EC5">
        <w:rPr>
          <w:rFonts w:ascii="Times New Roman" w:hAnsi="Times New Roman" w:cs="Times New Roman"/>
        </w:rPr>
        <w:t>-</w:t>
      </w:r>
      <w:r w:rsidR="00A417C4" w:rsidRPr="007C5EC5">
        <w:rPr>
          <w:rFonts w:ascii="Times New Roman" w:hAnsi="Times New Roman" w:cs="Times New Roman"/>
        </w:rPr>
        <w:t>month</w:t>
      </w:r>
      <w:r w:rsidR="00DF2E8D" w:rsidRPr="007C5EC5">
        <w:rPr>
          <w:rFonts w:ascii="Times New Roman" w:hAnsi="Times New Roman" w:cs="Times New Roman"/>
        </w:rPr>
        <w:t xml:space="preserve"> period </w:t>
      </w:r>
      <w:r w:rsidR="00BE5A36" w:rsidRPr="007C5EC5">
        <w:rPr>
          <w:rFonts w:ascii="Times New Roman" w:hAnsi="Times New Roman" w:cs="Times New Roman"/>
        </w:rPr>
        <w:t xml:space="preserve">suggests that </w:t>
      </w:r>
      <w:r w:rsidR="007D6182" w:rsidRPr="007C5EC5">
        <w:rPr>
          <w:rFonts w:ascii="Times New Roman" w:hAnsi="Times New Roman" w:cs="Times New Roman"/>
        </w:rPr>
        <w:t xml:space="preserve">identifying </w:t>
      </w:r>
      <w:r w:rsidR="00BE5A36" w:rsidRPr="007C5EC5">
        <w:rPr>
          <w:rFonts w:ascii="Times New Roman" w:hAnsi="Times New Roman" w:cs="Times New Roman"/>
        </w:rPr>
        <w:t>threshold</w:t>
      </w:r>
      <w:r w:rsidR="00DF2E8D" w:rsidRPr="007C5EC5">
        <w:rPr>
          <w:rFonts w:ascii="Times New Roman" w:hAnsi="Times New Roman" w:cs="Times New Roman"/>
        </w:rPr>
        <w:t>s</w:t>
      </w:r>
      <w:r w:rsidR="00BE5A36" w:rsidRPr="007C5EC5">
        <w:rPr>
          <w:rFonts w:ascii="Times New Roman" w:hAnsi="Times New Roman" w:cs="Times New Roman"/>
        </w:rPr>
        <w:t xml:space="preserve"> to</w:t>
      </w:r>
      <w:r w:rsidR="00014541" w:rsidRPr="007C5EC5">
        <w:rPr>
          <w:rFonts w:ascii="Times New Roman" w:hAnsi="Times New Roman" w:cs="Times New Roman"/>
        </w:rPr>
        <w:t xml:space="preserve"> implement</w:t>
      </w:r>
      <w:r w:rsidR="00BE5A36" w:rsidRPr="007C5EC5">
        <w:rPr>
          <w:rFonts w:ascii="Times New Roman" w:hAnsi="Times New Roman" w:cs="Times New Roman"/>
        </w:rPr>
        <w:t xml:space="preserve"> </w:t>
      </w:r>
      <w:r w:rsidR="00FC6070" w:rsidRPr="007C5EC5">
        <w:rPr>
          <w:rFonts w:ascii="Times New Roman" w:hAnsi="Times New Roman" w:cs="Times New Roman"/>
        </w:rPr>
        <w:t xml:space="preserve">social </w:t>
      </w:r>
      <w:r w:rsidR="007D6182" w:rsidRPr="007C5EC5">
        <w:rPr>
          <w:rFonts w:ascii="Times New Roman" w:hAnsi="Times New Roman" w:cs="Times New Roman"/>
        </w:rPr>
        <w:t>measures</w:t>
      </w:r>
      <w:r w:rsidR="00014541" w:rsidRPr="007C5EC5">
        <w:rPr>
          <w:rFonts w:ascii="Times New Roman" w:hAnsi="Times New Roman" w:cs="Times New Roman"/>
        </w:rPr>
        <w:t xml:space="preserve"> to reduce transmission</w:t>
      </w:r>
      <w:r w:rsidR="007D6182" w:rsidRPr="007C5EC5">
        <w:rPr>
          <w:rFonts w:ascii="Times New Roman" w:hAnsi="Times New Roman" w:cs="Times New Roman"/>
        </w:rPr>
        <w:t xml:space="preserve"> could </w:t>
      </w:r>
      <w:r w:rsidR="00A417C4" w:rsidRPr="007C5EC5">
        <w:rPr>
          <w:rFonts w:ascii="Times New Roman" w:hAnsi="Times New Roman" w:cs="Times New Roman"/>
        </w:rPr>
        <w:t xml:space="preserve">significantly reduce revenue losses </w:t>
      </w:r>
      <w:r w:rsidR="007D6182" w:rsidRPr="007C5EC5">
        <w:rPr>
          <w:rFonts w:ascii="Times New Roman" w:hAnsi="Times New Roman" w:cs="Times New Roman"/>
        </w:rPr>
        <w:t>for hospitals</w:t>
      </w:r>
      <w:r w:rsidR="001B080A" w:rsidRPr="007C5EC5">
        <w:rPr>
          <w:rFonts w:ascii="Times New Roman" w:hAnsi="Times New Roman" w:cs="Times New Roman"/>
        </w:rPr>
        <w:t xml:space="preserve"> while avoiding an exceedance of ICU capacity</w:t>
      </w:r>
      <w:r w:rsidR="00BE5A36" w:rsidRPr="007C5EC5">
        <w:rPr>
          <w:rFonts w:ascii="Times New Roman" w:hAnsi="Times New Roman" w:cs="Times New Roman"/>
        </w:rPr>
        <w:t>.</w:t>
      </w:r>
      <w:r w:rsidR="001B080A" w:rsidRPr="007C5EC5">
        <w:rPr>
          <w:rFonts w:ascii="Times New Roman" w:hAnsi="Times New Roman" w:cs="Times New Roman"/>
        </w:rPr>
        <w:t xml:space="preserve">  While this general result is not surprising, the magnitude of the potential losses is significant and has not been previously estimated.</w:t>
      </w:r>
      <w:r w:rsidR="00B434ED" w:rsidRPr="007C5EC5">
        <w:rPr>
          <w:rFonts w:ascii="Times New Roman" w:hAnsi="Times New Roman" w:cs="Times New Roman"/>
        </w:rPr>
        <w:t xml:space="preserve"> </w:t>
      </w:r>
      <w:r w:rsidR="0071023A" w:rsidRPr="007C5EC5">
        <w:rPr>
          <w:rFonts w:ascii="Times New Roman" w:hAnsi="Times New Roman" w:cs="Times New Roman"/>
        </w:rPr>
        <w:t xml:space="preserve">It should be noted, however, that this analysis did not estimate the broader societal losses stemming from the reduced economic activity associated with many societal measures to reduce disease transmission, nor did it evaluate the long-term impact to patient health associated with cancelled or postponed elective and non-emergency procedures. </w:t>
      </w:r>
      <w:r w:rsidR="00B434ED" w:rsidRPr="007C5EC5">
        <w:rPr>
          <w:rFonts w:ascii="Times New Roman" w:hAnsi="Times New Roman" w:cs="Times New Roman"/>
        </w:rPr>
        <w:t>I</w:t>
      </w:r>
      <w:r w:rsidR="00B35B22" w:rsidRPr="007C5EC5">
        <w:rPr>
          <w:rFonts w:ascii="Times New Roman" w:hAnsi="Times New Roman" w:cs="Times New Roman"/>
        </w:rPr>
        <w:t>n terms of future advances</w:t>
      </w:r>
      <w:r w:rsidR="00B434ED" w:rsidRPr="007C5EC5">
        <w:rPr>
          <w:rFonts w:ascii="Times New Roman" w:hAnsi="Times New Roman" w:cs="Times New Roman"/>
        </w:rPr>
        <w:t>,</w:t>
      </w:r>
      <w:r w:rsidR="00B35B22" w:rsidRPr="007C5EC5">
        <w:rPr>
          <w:rFonts w:ascii="Times New Roman" w:hAnsi="Times New Roman" w:cs="Times New Roman"/>
        </w:rPr>
        <w:t xml:space="preserve"> simulations of this type could involve</w:t>
      </w:r>
      <w:r w:rsidR="00B434ED" w:rsidRPr="007C5EC5">
        <w:rPr>
          <w:rFonts w:ascii="Times New Roman" w:hAnsi="Times New Roman" w:cs="Times New Roman"/>
        </w:rPr>
        <w:t xml:space="preserve"> </w:t>
      </w:r>
      <w:r w:rsidR="00236637" w:rsidRPr="007C5EC5">
        <w:rPr>
          <w:rFonts w:ascii="Times New Roman" w:hAnsi="Times New Roman" w:cs="Times New Roman"/>
        </w:rPr>
        <w:t xml:space="preserve">using </w:t>
      </w:r>
      <w:r w:rsidR="00137328" w:rsidRPr="007C5EC5">
        <w:rPr>
          <w:rFonts w:ascii="Times New Roman" w:hAnsi="Times New Roman" w:cs="Times New Roman"/>
        </w:rPr>
        <w:t xml:space="preserve">COVID-19 </w:t>
      </w:r>
      <w:r w:rsidR="00B434ED" w:rsidRPr="007C5EC5">
        <w:rPr>
          <w:rFonts w:ascii="Times New Roman" w:hAnsi="Times New Roman" w:cs="Times New Roman"/>
        </w:rPr>
        <w:t xml:space="preserve">testing results data </w:t>
      </w:r>
      <w:r w:rsidR="00236637" w:rsidRPr="007C5EC5">
        <w:rPr>
          <w:rFonts w:ascii="Times New Roman" w:hAnsi="Times New Roman" w:cs="Times New Roman"/>
        </w:rPr>
        <w:t xml:space="preserve">to </w:t>
      </w:r>
      <w:r w:rsidR="00B434ED" w:rsidRPr="007C5EC5">
        <w:rPr>
          <w:rFonts w:ascii="Times New Roman" w:hAnsi="Times New Roman" w:cs="Times New Roman"/>
        </w:rPr>
        <w:t>provide an earlier indicator o</w:t>
      </w:r>
      <w:r w:rsidR="00573C57" w:rsidRPr="007C5EC5">
        <w:rPr>
          <w:rFonts w:ascii="Times New Roman" w:hAnsi="Times New Roman" w:cs="Times New Roman"/>
        </w:rPr>
        <w:t>f</w:t>
      </w:r>
      <w:r w:rsidR="00B434ED" w:rsidRPr="007C5EC5">
        <w:rPr>
          <w:rFonts w:ascii="Times New Roman" w:hAnsi="Times New Roman" w:cs="Times New Roman"/>
        </w:rPr>
        <w:t xml:space="preserve"> changes to </w:t>
      </w:r>
      <w:r w:rsidR="00A417C4" w:rsidRPr="007C5EC5">
        <w:rPr>
          <w:rFonts w:ascii="Times New Roman" w:hAnsi="Times New Roman" w:cs="Times New Roman"/>
        </w:rPr>
        <w:t xml:space="preserve">the </w:t>
      </w:r>
      <w:r w:rsidR="00137328" w:rsidRPr="007C5EC5">
        <w:rPr>
          <w:rFonts w:ascii="Times New Roman" w:hAnsi="Times New Roman" w:cs="Times New Roman"/>
        </w:rPr>
        <w:t xml:space="preserve">COVID-19 </w:t>
      </w:r>
      <w:r w:rsidR="008B3762" w:rsidRPr="007C5EC5">
        <w:rPr>
          <w:rFonts w:ascii="Times New Roman" w:hAnsi="Times New Roman" w:cs="Times New Roman"/>
        </w:rPr>
        <w:t>effective reproductive</w:t>
      </w:r>
      <w:r w:rsidR="00B434ED" w:rsidRPr="007C5EC5">
        <w:rPr>
          <w:rFonts w:ascii="Times New Roman" w:hAnsi="Times New Roman" w:cs="Times New Roman"/>
        </w:rPr>
        <w:t xml:space="preserve"> </w:t>
      </w:r>
      <w:r w:rsidR="00137328" w:rsidRPr="007C5EC5">
        <w:rPr>
          <w:rFonts w:ascii="Times New Roman" w:hAnsi="Times New Roman" w:cs="Times New Roman"/>
        </w:rPr>
        <w:t xml:space="preserve">rate </w:t>
      </w:r>
      <w:r w:rsidR="00573C57" w:rsidRPr="007C5EC5">
        <w:rPr>
          <w:rFonts w:ascii="Times New Roman" w:hAnsi="Times New Roman" w:cs="Times New Roman"/>
        </w:rPr>
        <w:t>relative to</w:t>
      </w:r>
      <w:r w:rsidR="00B434ED" w:rsidRPr="007C5EC5">
        <w:rPr>
          <w:rFonts w:ascii="Times New Roman" w:hAnsi="Times New Roman" w:cs="Times New Roman"/>
        </w:rPr>
        <w:t xml:space="preserve"> changes in hospital</w:t>
      </w:r>
      <w:r w:rsidR="00573C57" w:rsidRPr="007C5EC5">
        <w:rPr>
          <w:rFonts w:ascii="Times New Roman" w:hAnsi="Times New Roman" w:cs="Times New Roman"/>
        </w:rPr>
        <w:t xml:space="preserve"> admissions (which </w:t>
      </w:r>
      <w:r w:rsidR="00A417C4" w:rsidRPr="007C5EC5">
        <w:rPr>
          <w:rFonts w:ascii="Times New Roman" w:hAnsi="Times New Roman" w:cs="Times New Roman"/>
        </w:rPr>
        <w:t>are</w:t>
      </w:r>
      <w:r w:rsidR="00573C57" w:rsidRPr="007C5EC5">
        <w:rPr>
          <w:rFonts w:ascii="Times New Roman" w:hAnsi="Times New Roman" w:cs="Times New Roman"/>
        </w:rPr>
        <w:t xml:space="preserve"> used in these simulations)</w:t>
      </w:r>
      <w:r w:rsidR="00B434ED" w:rsidRPr="007C5EC5">
        <w:rPr>
          <w:rFonts w:ascii="Times New Roman" w:hAnsi="Times New Roman" w:cs="Times New Roman"/>
        </w:rPr>
        <w:t xml:space="preserve">, </w:t>
      </w:r>
      <w:r w:rsidR="00B35B22" w:rsidRPr="007C5EC5">
        <w:rPr>
          <w:rFonts w:ascii="Times New Roman" w:hAnsi="Times New Roman" w:cs="Times New Roman"/>
        </w:rPr>
        <w:t xml:space="preserve">as </w:t>
      </w:r>
      <w:r w:rsidR="00B434ED" w:rsidRPr="007C5EC5">
        <w:rPr>
          <w:rFonts w:ascii="Times New Roman" w:hAnsi="Times New Roman" w:cs="Times New Roman"/>
        </w:rPr>
        <w:t xml:space="preserve">individuals typically test positive for COVID-19 </w:t>
      </w:r>
      <w:r w:rsidR="00137328" w:rsidRPr="007C5EC5">
        <w:rPr>
          <w:rFonts w:ascii="Times New Roman" w:hAnsi="Times New Roman" w:cs="Times New Roman"/>
        </w:rPr>
        <w:t>before</w:t>
      </w:r>
      <w:r w:rsidR="00B434ED" w:rsidRPr="007C5EC5">
        <w:rPr>
          <w:rFonts w:ascii="Times New Roman" w:hAnsi="Times New Roman" w:cs="Times New Roman"/>
        </w:rPr>
        <w:t xml:space="preserve"> they are admitted. </w:t>
      </w:r>
      <w:r w:rsidR="008D3A31" w:rsidRPr="007C5EC5">
        <w:rPr>
          <w:rFonts w:ascii="Times New Roman" w:hAnsi="Times New Roman" w:cs="Times New Roman"/>
        </w:rPr>
        <w:t xml:space="preserve">For example, </w:t>
      </w:r>
      <w:r w:rsidR="006D376E" w:rsidRPr="007C5EC5">
        <w:rPr>
          <w:rFonts w:ascii="Times New Roman" w:hAnsi="Times New Roman" w:cs="Times New Roman"/>
        </w:rPr>
        <w:t xml:space="preserve">official guidelines </w:t>
      </w:r>
      <w:r w:rsidR="008D3A31" w:rsidRPr="007C5EC5">
        <w:rPr>
          <w:rFonts w:ascii="Times New Roman" w:hAnsi="Times New Roman" w:cs="Times New Roman"/>
        </w:rPr>
        <w:t xml:space="preserve">in California </w:t>
      </w:r>
      <w:r w:rsidR="006D376E" w:rsidRPr="007C5EC5">
        <w:rPr>
          <w:rFonts w:ascii="Times New Roman" w:hAnsi="Times New Roman" w:cs="Times New Roman"/>
        </w:rPr>
        <w:t>called for using ICU capacity thresholds (i.e., 85% of beds occupied) as a trigger for implementing measures intended to reduce community transmission</w:t>
      </w:r>
      <w:r w:rsidR="007C5EC5">
        <w:rPr>
          <w:rFonts w:ascii="Times New Roman" w:hAnsi="Times New Roman" w:cs="Times New Roman"/>
        </w:rPr>
        <w:t xml:space="preserve"> (</w:t>
      </w:r>
      <w:proofErr w:type="spellStart"/>
      <w:r w:rsidR="007C5EC5">
        <w:rPr>
          <w:rFonts w:ascii="Times New Roman" w:hAnsi="Times New Roman" w:cs="Times New Roman"/>
        </w:rPr>
        <w:t>Shewry</w:t>
      </w:r>
      <w:proofErr w:type="spellEnd"/>
      <w:r w:rsidR="007C5EC5">
        <w:rPr>
          <w:rFonts w:ascii="Times New Roman" w:hAnsi="Times New Roman" w:cs="Times New Roman"/>
        </w:rPr>
        <w:t xml:space="preserve"> and Pan, 2020)</w:t>
      </w:r>
      <w:r w:rsidR="008D3A31" w:rsidRPr="007C5EC5">
        <w:rPr>
          <w:rFonts w:ascii="Times New Roman" w:hAnsi="Times New Roman" w:cs="Times New Roman"/>
        </w:rPr>
        <w:t>, but this does not provide enough time for lower community transmission to reduce stress on hospital capacity.</w:t>
      </w:r>
      <w:r w:rsidR="006D376E" w:rsidRPr="007C5EC5">
        <w:rPr>
          <w:rFonts w:ascii="Times New Roman" w:hAnsi="Times New Roman" w:cs="Times New Roman"/>
        </w:rPr>
        <w:t xml:space="preserve"> </w:t>
      </w:r>
      <w:r w:rsidR="00B434ED" w:rsidRPr="007C5EC5">
        <w:rPr>
          <w:rFonts w:ascii="Times New Roman" w:hAnsi="Times New Roman" w:cs="Times New Roman"/>
        </w:rPr>
        <w:t xml:space="preserve">Individual-level testing may be suitable for this purpose, but </w:t>
      </w:r>
      <w:r w:rsidR="00573C57" w:rsidRPr="007C5EC5">
        <w:rPr>
          <w:rFonts w:ascii="Times New Roman" w:hAnsi="Times New Roman" w:cs="Times New Roman"/>
        </w:rPr>
        <w:t>monitoring</w:t>
      </w:r>
      <w:r w:rsidR="00137328" w:rsidRPr="007C5EC5">
        <w:rPr>
          <w:rFonts w:ascii="Times New Roman" w:hAnsi="Times New Roman" w:cs="Times New Roman"/>
        </w:rPr>
        <w:t xml:space="preserve"> community </w:t>
      </w:r>
      <w:r w:rsidR="00B434ED" w:rsidRPr="007C5EC5">
        <w:rPr>
          <w:rFonts w:ascii="Times New Roman" w:hAnsi="Times New Roman" w:cs="Times New Roman"/>
        </w:rPr>
        <w:t>wastewater</w:t>
      </w:r>
      <w:r w:rsidR="00573C57" w:rsidRPr="007C5EC5">
        <w:rPr>
          <w:rFonts w:ascii="Times New Roman" w:hAnsi="Times New Roman" w:cs="Times New Roman"/>
        </w:rPr>
        <w:t xml:space="preserve"> for SARS-CoV-2 </w:t>
      </w:r>
      <w:r w:rsidR="00A417C4" w:rsidRPr="007C5EC5">
        <w:rPr>
          <w:rFonts w:ascii="Times New Roman" w:hAnsi="Times New Roman" w:cs="Times New Roman"/>
        </w:rPr>
        <w:t xml:space="preserve">could </w:t>
      </w:r>
      <w:r w:rsidR="00573C57" w:rsidRPr="007C5EC5">
        <w:rPr>
          <w:rFonts w:ascii="Times New Roman" w:hAnsi="Times New Roman" w:cs="Times New Roman"/>
        </w:rPr>
        <w:t>also provide valuable information</w:t>
      </w:r>
      <w:r w:rsidR="00B434ED" w:rsidRPr="007C5EC5">
        <w:rPr>
          <w:rFonts w:ascii="Times New Roman" w:hAnsi="Times New Roman" w:cs="Times New Roman"/>
        </w:rPr>
        <w:t xml:space="preserve"> </w:t>
      </w:r>
      <w:r w:rsidR="00B460E3" w:rsidRPr="007C5EC5">
        <w:rPr>
          <w:rFonts w:ascii="Times New Roman" w:hAnsi="Times New Roman" w:cs="Times New Roman"/>
        </w:rPr>
        <w:t xml:space="preserve">(Hart and </w:t>
      </w:r>
      <w:proofErr w:type="spellStart"/>
      <w:r w:rsidR="00B460E3" w:rsidRPr="007C5EC5">
        <w:rPr>
          <w:rFonts w:ascii="Times New Roman" w:hAnsi="Times New Roman" w:cs="Times New Roman"/>
        </w:rPr>
        <w:t>Halden</w:t>
      </w:r>
      <w:proofErr w:type="spellEnd"/>
      <w:r w:rsidR="00B460E3" w:rsidRPr="007C5EC5">
        <w:rPr>
          <w:rFonts w:ascii="Times New Roman" w:hAnsi="Times New Roman" w:cs="Times New Roman"/>
        </w:rPr>
        <w:t>, 2020)</w:t>
      </w:r>
      <w:r w:rsidR="00014541" w:rsidRPr="007C5EC5">
        <w:rPr>
          <w:rFonts w:ascii="Times New Roman" w:hAnsi="Times New Roman" w:cs="Times New Roman"/>
        </w:rPr>
        <w:t xml:space="preserve"> without requiring individuals to seek out testing facilities</w:t>
      </w:r>
      <w:r w:rsidR="00B35B22" w:rsidRPr="007C5EC5">
        <w:rPr>
          <w:rFonts w:ascii="Times New Roman" w:hAnsi="Times New Roman" w:cs="Times New Roman"/>
        </w:rPr>
        <w:t xml:space="preserve">, and </w:t>
      </w:r>
      <w:r w:rsidR="0071023A" w:rsidRPr="007C5EC5">
        <w:rPr>
          <w:rFonts w:ascii="Times New Roman" w:hAnsi="Times New Roman" w:cs="Times New Roman"/>
        </w:rPr>
        <w:t>can</w:t>
      </w:r>
      <w:r w:rsidR="00B35B22" w:rsidRPr="007C5EC5">
        <w:rPr>
          <w:rFonts w:ascii="Times New Roman" w:hAnsi="Times New Roman" w:cs="Times New Roman"/>
        </w:rPr>
        <w:t xml:space="preserve"> provide advanced warning of a surge in COVID-related hospital admissions (</w:t>
      </w:r>
      <w:proofErr w:type="spellStart"/>
      <w:r w:rsidR="00415430" w:rsidRPr="007C5EC5">
        <w:rPr>
          <w:rFonts w:ascii="Times New Roman" w:hAnsi="Times New Roman" w:cs="Times New Roman"/>
        </w:rPr>
        <w:t>Daughton</w:t>
      </w:r>
      <w:proofErr w:type="spellEnd"/>
      <w:r w:rsidR="00415430" w:rsidRPr="007C5EC5">
        <w:rPr>
          <w:rFonts w:ascii="Times New Roman" w:hAnsi="Times New Roman" w:cs="Times New Roman"/>
        </w:rPr>
        <w:t>, 2020</w:t>
      </w:r>
      <w:r w:rsidR="00B35B22" w:rsidRPr="007C5EC5">
        <w:rPr>
          <w:rFonts w:ascii="Times New Roman" w:hAnsi="Times New Roman" w:cs="Times New Roman"/>
        </w:rPr>
        <w:t>)</w:t>
      </w:r>
      <w:r w:rsidR="00014541" w:rsidRPr="007C5EC5">
        <w:rPr>
          <w:rFonts w:ascii="Times New Roman" w:hAnsi="Times New Roman" w:cs="Times New Roman"/>
        </w:rPr>
        <w:t>. W</w:t>
      </w:r>
      <w:r w:rsidR="00B460E3" w:rsidRPr="007C5EC5">
        <w:rPr>
          <w:rFonts w:ascii="Times New Roman" w:hAnsi="Times New Roman" w:cs="Times New Roman"/>
        </w:rPr>
        <w:t xml:space="preserve">astewater samples </w:t>
      </w:r>
      <w:r w:rsidR="00014541" w:rsidRPr="007C5EC5">
        <w:rPr>
          <w:rFonts w:ascii="Times New Roman" w:hAnsi="Times New Roman" w:cs="Times New Roman"/>
        </w:rPr>
        <w:t xml:space="preserve">may also be </w:t>
      </w:r>
      <w:r w:rsidR="00B460E3" w:rsidRPr="007C5EC5">
        <w:rPr>
          <w:rFonts w:ascii="Times New Roman" w:hAnsi="Times New Roman" w:cs="Times New Roman"/>
        </w:rPr>
        <w:t xml:space="preserve">more representative and consistent in </w:t>
      </w:r>
      <w:r w:rsidR="00014541" w:rsidRPr="007C5EC5">
        <w:rPr>
          <w:rFonts w:ascii="Times New Roman" w:hAnsi="Times New Roman" w:cs="Times New Roman"/>
        </w:rPr>
        <w:t>sampling a community</w:t>
      </w:r>
      <w:r w:rsidR="00B460E3" w:rsidRPr="007C5EC5">
        <w:rPr>
          <w:rFonts w:ascii="Times New Roman" w:hAnsi="Times New Roman" w:cs="Times New Roman"/>
        </w:rPr>
        <w:t xml:space="preserve"> through time</w:t>
      </w:r>
      <w:r w:rsidR="00014541" w:rsidRPr="007C5EC5">
        <w:rPr>
          <w:rFonts w:ascii="Times New Roman" w:hAnsi="Times New Roman" w:cs="Times New Roman"/>
        </w:rPr>
        <w:t xml:space="preserve"> compared to </w:t>
      </w:r>
      <w:r w:rsidR="00B460E3" w:rsidRPr="007C5EC5">
        <w:rPr>
          <w:rFonts w:ascii="Times New Roman" w:hAnsi="Times New Roman" w:cs="Times New Roman"/>
        </w:rPr>
        <w:t xml:space="preserve">individual-level testing, which may be biased by certain subgroups (e.g., healthcare workers) being tested more frequently or </w:t>
      </w:r>
      <w:r w:rsidR="00573C57" w:rsidRPr="007C5EC5">
        <w:rPr>
          <w:rFonts w:ascii="Times New Roman" w:hAnsi="Times New Roman" w:cs="Times New Roman"/>
        </w:rPr>
        <w:t xml:space="preserve">by </w:t>
      </w:r>
      <w:r w:rsidR="00B35B22" w:rsidRPr="007C5EC5">
        <w:rPr>
          <w:rFonts w:ascii="Times New Roman" w:hAnsi="Times New Roman" w:cs="Times New Roman"/>
        </w:rPr>
        <w:t xml:space="preserve">variability in </w:t>
      </w:r>
      <w:r w:rsidR="00573C57" w:rsidRPr="007C5EC5">
        <w:rPr>
          <w:rFonts w:ascii="Times New Roman" w:hAnsi="Times New Roman" w:cs="Times New Roman"/>
        </w:rPr>
        <w:t xml:space="preserve">the availability of </w:t>
      </w:r>
      <w:r w:rsidR="00B460E3" w:rsidRPr="007C5EC5">
        <w:rPr>
          <w:rFonts w:ascii="Times New Roman" w:hAnsi="Times New Roman" w:cs="Times New Roman"/>
        </w:rPr>
        <w:t xml:space="preserve">testing </w:t>
      </w:r>
      <w:r w:rsidR="00A417C4" w:rsidRPr="007C5EC5">
        <w:rPr>
          <w:rFonts w:ascii="Times New Roman" w:hAnsi="Times New Roman" w:cs="Times New Roman"/>
        </w:rPr>
        <w:t xml:space="preserve">for </w:t>
      </w:r>
      <w:r w:rsidR="00B35B22" w:rsidRPr="007C5EC5">
        <w:rPr>
          <w:rFonts w:ascii="Times New Roman" w:hAnsi="Times New Roman" w:cs="Times New Roman"/>
        </w:rPr>
        <w:t>different</w:t>
      </w:r>
      <w:r w:rsidR="00A417C4" w:rsidRPr="007C5EC5">
        <w:rPr>
          <w:rFonts w:ascii="Times New Roman" w:hAnsi="Times New Roman" w:cs="Times New Roman"/>
        </w:rPr>
        <w:t xml:space="preserve"> subgroups </w:t>
      </w:r>
      <w:r w:rsidR="00573C57" w:rsidRPr="007C5EC5">
        <w:rPr>
          <w:rFonts w:ascii="Times New Roman" w:hAnsi="Times New Roman" w:cs="Times New Roman"/>
        </w:rPr>
        <w:t>over</w:t>
      </w:r>
      <w:r w:rsidR="00B460E3" w:rsidRPr="007C5EC5">
        <w:rPr>
          <w:rFonts w:ascii="Times New Roman" w:hAnsi="Times New Roman" w:cs="Times New Roman"/>
        </w:rPr>
        <w:t xml:space="preserve"> time.</w:t>
      </w:r>
    </w:p>
    <w:p w14:paraId="0F9AC669" w14:textId="68C1CAE6" w:rsidR="0055349C" w:rsidRPr="007C5EC5" w:rsidRDefault="0055349C" w:rsidP="00E911DB">
      <w:pPr>
        <w:spacing w:before="100" w:beforeAutospacing="1" w:after="100" w:afterAutospacing="1" w:line="360" w:lineRule="auto"/>
        <w:rPr>
          <w:rFonts w:ascii="Times New Roman" w:hAnsi="Times New Roman" w:cs="Times New Roman"/>
        </w:rPr>
      </w:pPr>
      <w:r w:rsidRPr="007C5EC5">
        <w:rPr>
          <w:rFonts w:ascii="Times New Roman" w:hAnsi="Times New Roman" w:cs="Times New Roman"/>
          <w:b/>
        </w:rPr>
        <w:t>Conclusion</w:t>
      </w:r>
      <w:r w:rsidR="002344C4" w:rsidRPr="007C5EC5">
        <w:rPr>
          <w:rFonts w:ascii="Times New Roman" w:hAnsi="Times New Roman" w:cs="Times New Roman"/>
          <w:b/>
        </w:rPr>
        <w:t>s</w:t>
      </w:r>
    </w:p>
    <w:p w14:paraId="1F3D07C0" w14:textId="3CCC9B9D" w:rsidR="002344C4" w:rsidRPr="007C5EC5" w:rsidRDefault="005014B3" w:rsidP="00E911DB">
      <w:pPr>
        <w:tabs>
          <w:tab w:val="left" w:pos="1264"/>
        </w:tabs>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t>During an infectious disease outbreak</w:t>
      </w:r>
      <w:r w:rsidR="00573C57" w:rsidRPr="007C5EC5">
        <w:rPr>
          <w:rFonts w:ascii="Times New Roman" w:hAnsi="Times New Roman" w:cs="Times New Roman"/>
        </w:rPr>
        <w:t xml:space="preserve"> such as COVID-19</w:t>
      </w:r>
      <w:r w:rsidR="001431E2" w:rsidRPr="007C5EC5">
        <w:rPr>
          <w:rFonts w:ascii="Times New Roman" w:hAnsi="Times New Roman" w:cs="Times New Roman"/>
        </w:rPr>
        <w:t>, hospital resources can be managed through hospital-level decisions such as cancelling elective and non-essential procedures, or via</w:t>
      </w:r>
      <w:r w:rsidR="00A417C4" w:rsidRPr="007C5EC5">
        <w:rPr>
          <w:rFonts w:ascii="Times New Roman" w:hAnsi="Times New Roman" w:cs="Times New Roman"/>
        </w:rPr>
        <w:t xml:space="preserve"> community-level decisions to take</w:t>
      </w:r>
      <w:r w:rsidR="001431E2" w:rsidRPr="007C5EC5">
        <w:rPr>
          <w:rFonts w:ascii="Times New Roman" w:hAnsi="Times New Roman" w:cs="Times New Roman"/>
        </w:rPr>
        <w:t xml:space="preserve"> social measures </w:t>
      </w:r>
      <w:r w:rsidR="007A0289" w:rsidRPr="007C5EC5">
        <w:rPr>
          <w:rFonts w:ascii="Times New Roman" w:hAnsi="Times New Roman" w:cs="Times New Roman"/>
        </w:rPr>
        <w:t>that limit transmission. Hospital decisions can be administered quickly in response to acute stresses</w:t>
      </w:r>
      <w:r w:rsidRPr="007C5EC5">
        <w:rPr>
          <w:rFonts w:ascii="Times New Roman" w:hAnsi="Times New Roman" w:cs="Times New Roman"/>
        </w:rPr>
        <w:t xml:space="preserve"> </w:t>
      </w:r>
      <w:r w:rsidR="007A0289" w:rsidRPr="007C5EC5">
        <w:rPr>
          <w:rFonts w:ascii="Times New Roman" w:hAnsi="Times New Roman" w:cs="Times New Roman"/>
        </w:rPr>
        <w:t xml:space="preserve">on critical capacity such as ICU beds, but entail potentially large financial risks to hospitals </w:t>
      </w:r>
      <w:r w:rsidR="00AD1961" w:rsidRPr="007C5EC5">
        <w:rPr>
          <w:rFonts w:ascii="Times New Roman" w:hAnsi="Times New Roman" w:cs="Times New Roman"/>
        </w:rPr>
        <w:t>in terms of</w:t>
      </w:r>
      <w:r w:rsidR="007A0289" w:rsidRPr="007C5EC5">
        <w:rPr>
          <w:rFonts w:ascii="Times New Roman" w:hAnsi="Times New Roman" w:cs="Times New Roman"/>
        </w:rPr>
        <w:t xml:space="preserve"> lost revenue. Social measures to reduce infections within the community reduce or </w:t>
      </w:r>
      <w:r w:rsidR="00A417C4" w:rsidRPr="007C5EC5">
        <w:rPr>
          <w:rFonts w:ascii="Times New Roman" w:hAnsi="Times New Roman" w:cs="Times New Roman"/>
        </w:rPr>
        <w:t xml:space="preserve">eliminate </w:t>
      </w:r>
      <w:r w:rsidR="007A0289" w:rsidRPr="007C5EC5">
        <w:rPr>
          <w:rFonts w:ascii="Times New Roman" w:hAnsi="Times New Roman" w:cs="Times New Roman"/>
        </w:rPr>
        <w:t>the need to cancel procedures, but</w:t>
      </w:r>
      <w:r w:rsidR="008D3A31" w:rsidRPr="007C5EC5">
        <w:rPr>
          <w:rFonts w:ascii="Times New Roman" w:hAnsi="Times New Roman" w:cs="Times New Roman"/>
        </w:rPr>
        <w:t xml:space="preserve"> they need to be implemented early because</w:t>
      </w:r>
      <w:r w:rsidR="007A0289" w:rsidRPr="007C5EC5">
        <w:rPr>
          <w:rFonts w:ascii="Times New Roman" w:hAnsi="Times New Roman" w:cs="Times New Roman"/>
        </w:rPr>
        <w:t xml:space="preserve"> </w:t>
      </w:r>
      <w:r w:rsidR="00A417C4" w:rsidRPr="007C5EC5">
        <w:rPr>
          <w:rFonts w:ascii="Times New Roman" w:hAnsi="Times New Roman" w:cs="Times New Roman"/>
        </w:rPr>
        <w:t xml:space="preserve">there is a lag between </w:t>
      </w:r>
      <w:r w:rsidR="007A0289" w:rsidRPr="007C5EC5">
        <w:rPr>
          <w:rFonts w:ascii="Times New Roman" w:hAnsi="Times New Roman" w:cs="Times New Roman"/>
        </w:rPr>
        <w:t xml:space="preserve">changes to </w:t>
      </w:r>
      <w:r w:rsidR="008D3A31" w:rsidRPr="007C5EC5">
        <w:rPr>
          <w:rFonts w:ascii="Times New Roman" w:hAnsi="Times New Roman" w:cs="Times New Roman"/>
        </w:rPr>
        <w:t xml:space="preserve">human behavior </w:t>
      </w:r>
      <w:r w:rsidR="00A417C4" w:rsidRPr="007C5EC5">
        <w:rPr>
          <w:rFonts w:ascii="Times New Roman" w:hAnsi="Times New Roman" w:cs="Times New Roman"/>
        </w:rPr>
        <w:t>and a reduction in</w:t>
      </w:r>
      <w:r w:rsidR="007A0289" w:rsidRPr="007C5EC5">
        <w:rPr>
          <w:rFonts w:ascii="Times New Roman" w:hAnsi="Times New Roman" w:cs="Times New Roman"/>
        </w:rPr>
        <w:t xml:space="preserve"> ICU patients</w:t>
      </w:r>
      <w:r w:rsidR="00A417C4" w:rsidRPr="007C5EC5">
        <w:rPr>
          <w:rFonts w:ascii="Times New Roman" w:hAnsi="Times New Roman" w:cs="Times New Roman"/>
        </w:rPr>
        <w:t xml:space="preserve"> within the hospital system</w:t>
      </w:r>
      <w:r w:rsidR="007A0289" w:rsidRPr="007C5EC5">
        <w:rPr>
          <w:rFonts w:ascii="Times New Roman" w:hAnsi="Times New Roman" w:cs="Times New Roman"/>
        </w:rPr>
        <w:t>.</w:t>
      </w:r>
    </w:p>
    <w:p w14:paraId="0F21C2B1" w14:textId="3339FA2A" w:rsidR="00AA4C66" w:rsidRPr="007C5EC5" w:rsidRDefault="002344C4" w:rsidP="00AA4C66">
      <w:pPr>
        <w:tabs>
          <w:tab w:val="left" w:pos="1264"/>
        </w:tabs>
        <w:spacing w:before="100" w:beforeAutospacing="1" w:after="100" w:afterAutospacing="1" w:line="360" w:lineRule="auto"/>
        <w:ind w:firstLine="360"/>
        <w:rPr>
          <w:rFonts w:ascii="Times New Roman" w:hAnsi="Times New Roman" w:cs="Times New Roman"/>
        </w:rPr>
      </w:pPr>
      <w:r w:rsidRPr="007C5EC5">
        <w:rPr>
          <w:rFonts w:ascii="Times New Roman" w:hAnsi="Times New Roman" w:cs="Times New Roman"/>
        </w:rPr>
        <w:lastRenderedPageBreak/>
        <w:t>Data collected over the period March 2020 – January 2021 suggests</w:t>
      </w:r>
      <w:r w:rsidR="00F742E7" w:rsidRPr="007C5EC5">
        <w:rPr>
          <w:rFonts w:ascii="Times New Roman" w:hAnsi="Times New Roman" w:cs="Times New Roman"/>
        </w:rPr>
        <w:t xml:space="preserve"> that cancelled elective and non-emergency procedures and reduced emergency department visits cost hospitals</w:t>
      </w:r>
      <w:r w:rsidRPr="007C5EC5">
        <w:rPr>
          <w:rFonts w:ascii="Times New Roman" w:hAnsi="Times New Roman" w:cs="Times New Roman"/>
        </w:rPr>
        <w:t xml:space="preserve"> </w:t>
      </w:r>
      <w:r w:rsidR="00F742E7" w:rsidRPr="007C5EC5">
        <w:rPr>
          <w:rFonts w:ascii="Times New Roman" w:hAnsi="Times New Roman" w:cs="Times New Roman"/>
        </w:rPr>
        <w:t xml:space="preserve">in the </w:t>
      </w:r>
      <w:r w:rsidR="00A417C4" w:rsidRPr="007C5EC5">
        <w:rPr>
          <w:rFonts w:ascii="Times New Roman" w:hAnsi="Times New Roman" w:cs="Times New Roman"/>
        </w:rPr>
        <w:t>Triangle</w:t>
      </w:r>
      <w:r w:rsidR="00C721CE" w:rsidRPr="007C5EC5">
        <w:rPr>
          <w:rFonts w:ascii="Times New Roman" w:hAnsi="Times New Roman" w:cs="Times New Roman"/>
        </w:rPr>
        <w:t xml:space="preserve"> region</w:t>
      </w:r>
      <w:r w:rsidR="00F742E7" w:rsidRPr="007C5EC5">
        <w:rPr>
          <w:rFonts w:ascii="Times New Roman" w:hAnsi="Times New Roman" w:cs="Times New Roman"/>
        </w:rPr>
        <w:t xml:space="preserve"> </w:t>
      </w:r>
      <w:r w:rsidRPr="007C5EC5">
        <w:rPr>
          <w:rFonts w:ascii="Times New Roman" w:hAnsi="Times New Roman" w:cs="Times New Roman"/>
        </w:rPr>
        <w:t xml:space="preserve">an estimated </w:t>
      </w:r>
      <w:r w:rsidR="00FC6070" w:rsidRPr="007C5EC5">
        <w:rPr>
          <w:rFonts w:ascii="Times New Roman" w:hAnsi="Times New Roman" w:cs="Times New Roman"/>
        </w:rPr>
        <w:t>5</w:t>
      </w:r>
      <w:r w:rsidR="000676C4" w:rsidRPr="007C5EC5">
        <w:rPr>
          <w:rFonts w:ascii="Times New Roman" w:hAnsi="Times New Roman" w:cs="Times New Roman"/>
        </w:rPr>
        <w:t>.</w:t>
      </w:r>
      <w:r w:rsidR="00A417C4" w:rsidRPr="007C5EC5">
        <w:rPr>
          <w:rFonts w:ascii="Times New Roman" w:hAnsi="Times New Roman" w:cs="Times New Roman"/>
        </w:rPr>
        <w:t>2</w:t>
      </w:r>
      <w:r w:rsidR="00F742E7" w:rsidRPr="007C5EC5">
        <w:rPr>
          <w:rFonts w:ascii="Times New Roman" w:hAnsi="Times New Roman" w:cs="Times New Roman"/>
        </w:rPr>
        <w:t>% of their annual revenue</w:t>
      </w:r>
      <w:r w:rsidRPr="007C5EC5">
        <w:rPr>
          <w:rFonts w:ascii="Times New Roman" w:hAnsi="Times New Roman" w:cs="Times New Roman"/>
        </w:rPr>
        <w:t xml:space="preserve"> from inpatient procedures</w:t>
      </w:r>
      <w:r w:rsidR="00F742E7" w:rsidRPr="007C5EC5">
        <w:rPr>
          <w:rFonts w:ascii="Times New Roman" w:hAnsi="Times New Roman" w:cs="Times New Roman"/>
        </w:rPr>
        <w:t>, or $</w:t>
      </w:r>
      <w:r w:rsidR="007F0ECD" w:rsidRPr="007C5EC5">
        <w:rPr>
          <w:rFonts w:ascii="Times New Roman" w:hAnsi="Times New Roman" w:cs="Times New Roman"/>
        </w:rPr>
        <w:t>6</w:t>
      </w:r>
      <w:r w:rsidR="00A417C4" w:rsidRPr="007C5EC5">
        <w:rPr>
          <w:rFonts w:ascii="Times New Roman" w:hAnsi="Times New Roman" w:cs="Times New Roman"/>
        </w:rPr>
        <w:t>6</w:t>
      </w:r>
      <w:r w:rsidR="007F0ECD" w:rsidRPr="007C5EC5">
        <w:rPr>
          <w:rFonts w:ascii="Times New Roman" w:hAnsi="Times New Roman" w:cs="Times New Roman"/>
        </w:rPr>
        <w:t>0</w:t>
      </w:r>
      <w:r w:rsidR="00F742E7" w:rsidRPr="007C5EC5">
        <w:rPr>
          <w:rFonts w:ascii="Times New Roman" w:hAnsi="Times New Roman" w:cs="Times New Roman"/>
        </w:rPr>
        <w:t xml:space="preserve"> million.  </w:t>
      </w:r>
      <w:r w:rsidR="0071023A" w:rsidRPr="007C5EC5">
        <w:rPr>
          <w:rFonts w:ascii="Times New Roman" w:hAnsi="Times New Roman" w:cs="Times New Roman"/>
        </w:rPr>
        <w:t>Simulations show that by delaying the implementation of social measures to control</w:t>
      </w:r>
      <w:r w:rsidR="00641E7E" w:rsidRPr="007C5EC5">
        <w:rPr>
          <w:rFonts w:ascii="Times New Roman" w:hAnsi="Times New Roman" w:cs="Times New Roman"/>
        </w:rPr>
        <w:t xml:space="preserve"> community transmission in January 2021, Research Triangle hospitals could </w:t>
      </w:r>
      <w:r w:rsidR="00013F0D">
        <w:rPr>
          <w:rFonts w:ascii="Times New Roman" w:hAnsi="Times New Roman" w:cs="Times New Roman"/>
        </w:rPr>
        <w:t xml:space="preserve">have </w:t>
      </w:r>
      <w:r w:rsidR="00641E7E" w:rsidRPr="007C5EC5">
        <w:rPr>
          <w:rFonts w:ascii="Times New Roman" w:hAnsi="Times New Roman" w:cs="Times New Roman"/>
        </w:rPr>
        <w:t>face</w:t>
      </w:r>
      <w:r w:rsidR="00013F0D">
        <w:rPr>
          <w:rFonts w:ascii="Times New Roman" w:hAnsi="Times New Roman" w:cs="Times New Roman"/>
        </w:rPr>
        <w:t>d</w:t>
      </w:r>
      <w:r w:rsidR="00641E7E" w:rsidRPr="007C5EC5">
        <w:rPr>
          <w:rFonts w:ascii="Times New Roman" w:hAnsi="Times New Roman" w:cs="Times New Roman"/>
        </w:rPr>
        <w:t xml:space="preserve"> an additional $390 million in revenue losses </w:t>
      </w:r>
      <w:r w:rsidR="00AE5506" w:rsidRPr="007C5EC5">
        <w:rPr>
          <w:rFonts w:ascii="Times New Roman" w:hAnsi="Times New Roman" w:cs="Times New Roman"/>
        </w:rPr>
        <w:t xml:space="preserve">if </w:t>
      </w:r>
      <w:r w:rsidR="002417BA" w:rsidRPr="007C5EC5">
        <w:rPr>
          <w:rFonts w:ascii="Times New Roman" w:hAnsi="Times New Roman" w:cs="Times New Roman"/>
        </w:rPr>
        <w:t>the cancellation of</w:t>
      </w:r>
      <w:r w:rsidR="00F742E7" w:rsidRPr="007C5EC5">
        <w:rPr>
          <w:rFonts w:ascii="Times New Roman" w:hAnsi="Times New Roman" w:cs="Times New Roman"/>
        </w:rPr>
        <w:t xml:space="preserve"> elective and non-emergency procedures </w:t>
      </w:r>
      <w:r w:rsidR="002417BA" w:rsidRPr="007C5EC5">
        <w:rPr>
          <w:rFonts w:ascii="Times New Roman" w:hAnsi="Times New Roman" w:cs="Times New Roman"/>
        </w:rPr>
        <w:t>were needed</w:t>
      </w:r>
      <w:r w:rsidR="00A417C4" w:rsidRPr="007C5EC5">
        <w:rPr>
          <w:rFonts w:ascii="Times New Roman" w:hAnsi="Times New Roman" w:cs="Times New Roman"/>
        </w:rPr>
        <w:t xml:space="preserve"> </w:t>
      </w:r>
      <w:r w:rsidR="00F742E7" w:rsidRPr="007C5EC5">
        <w:rPr>
          <w:rFonts w:ascii="Times New Roman" w:hAnsi="Times New Roman" w:cs="Times New Roman"/>
        </w:rPr>
        <w:t xml:space="preserve">to avoid </w:t>
      </w:r>
      <w:r w:rsidR="003D13C3" w:rsidRPr="007C5EC5">
        <w:rPr>
          <w:rFonts w:ascii="Times New Roman" w:hAnsi="Times New Roman" w:cs="Times New Roman"/>
        </w:rPr>
        <w:t>overloading the</w:t>
      </w:r>
      <w:r w:rsidR="00F742E7" w:rsidRPr="007C5EC5">
        <w:rPr>
          <w:rFonts w:ascii="Times New Roman" w:hAnsi="Times New Roman" w:cs="Times New Roman"/>
        </w:rPr>
        <w:t xml:space="preserve"> </w:t>
      </w:r>
      <w:r w:rsidR="00A417C4" w:rsidRPr="007C5EC5">
        <w:rPr>
          <w:rFonts w:ascii="Times New Roman" w:hAnsi="Times New Roman" w:cs="Times New Roman"/>
        </w:rPr>
        <w:t xml:space="preserve">system’s </w:t>
      </w:r>
      <w:r w:rsidR="00F742E7" w:rsidRPr="007C5EC5">
        <w:rPr>
          <w:rFonts w:ascii="Times New Roman" w:hAnsi="Times New Roman" w:cs="Times New Roman"/>
        </w:rPr>
        <w:t xml:space="preserve">ICU. </w:t>
      </w:r>
      <w:r w:rsidR="00AA4C66" w:rsidRPr="007C5EC5">
        <w:rPr>
          <w:rFonts w:ascii="Times New Roman" w:hAnsi="Times New Roman" w:cs="Times New Roman"/>
        </w:rPr>
        <w:t xml:space="preserve">Although these results focus on a particular hospital system, the tradeoffs between hospital capacity, quality of care, and financial risk faced by health care facilities throughout the U.S. as a result of COVID-19 </w:t>
      </w:r>
      <w:r w:rsidR="00A417C4" w:rsidRPr="007C5EC5">
        <w:rPr>
          <w:rFonts w:ascii="Times New Roman" w:hAnsi="Times New Roman" w:cs="Times New Roman"/>
        </w:rPr>
        <w:t>are common across hospitals and thus these results</w:t>
      </w:r>
      <w:r w:rsidR="00AA4C66" w:rsidRPr="007C5EC5">
        <w:rPr>
          <w:rFonts w:ascii="Times New Roman" w:hAnsi="Times New Roman" w:cs="Times New Roman"/>
        </w:rPr>
        <w:t xml:space="preserve"> may provide insights for </w:t>
      </w:r>
      <w:r w:rsidR="00A417C4" w:rsidRPr="007C5EC5">
        <w:rPr>
          <w:rFonts w:ascii="Times New Roman" w:hAnsi="Times New Roman" w:cs="Times New Roman"/>
        </w:rPr>
        <w:t>those</w:t>
      </w:r>
      <w:r w:rsidR="00AA4C66" w:rsidRPr="007C5EC5">
        <w:rPr>
          <w:rFonts w:ascii="Times New Roman" w:hAnsi="Times New Roman" w:cs="Times New Roman"/>
        </w:rPr>
        <w:t xml:space="preserve"> seeking to navigate these uncertain scenarios in the future.</w:t>
      </w:r>
    </w:p>
    <w:p w14:paraId="7228003E" w14:textId="061C84DD" w:rsidR="00F37B1A" w:rsidRPr="007C5EC5" w:rsidRDefault="00F37B1A" w:rsidP="00E911DB">
      <w:pPr>
        <w:tabs>
          <w:tab w:val="left" w:pos="1264"/>
        </w:tabs>
        <w:spacing w:before="100" w:beforeAutospacing="1" w:after="100" w:afterAutospacing="1" w:line="360" w:lineRule="auto"/>
        <w:ind w:firstLine="360"/>
        <w:rPr>
          <w:rFonts w:ascii="Times New Roman" w:hAnsi="Times New Roman" w:cs="Times New Roman"/>
        </w:rPr>
      </w:pPr>
    </w:p>
    <w:p w14:paraId="3E851072" w14:textId="77777777" w:rsidR="00FB6F0B" w:rsidRPr="007C5EC5" w:rsidRDefault="00FB6F0B" w:rsidP="00296B35">
      <w:pPr>
        <w:spacing w:after="0" w:line="360" w:lineRule="auto"/>
        <w:rPr>
          <w:rFonts w:ascii="Times New Roman" w:hAnsi="Times New Roman" w:cs="Times New Roman"/>
        </w:rPr>
      </w:pPr>
    </w:p>
    <w:p w14:paraId="11F3BBB3" w14:textId="77777777" w:rsidR="008F2E26" w:rsidRPr="007C5EC5" w:rsidRDefault="008F2E26">
      <w:pPr>
        <w:rPr>
          <w:rFonts w:ascii="Times New Roman" w:hAnsi="Times New Roman" w:cs="Times New Roman"/>
          <w:b/>
        </w:rPr>
      </w:pPr>
      <w:r w:rsidRPr="007C5EC5">
        <w:rPr>
          <w:rFonts w:ascii="Times New Roman" w:hAnsi="Times New Roman" w:cs="Times New Roman"/>
          <w:b/>
        </w:rPr>
        <w:br w:type="page"/>
      </w:r>
    </w:p>
    <w:p w14:paraId="52CDB4AE" w14:textId="6A2B15E4" w:rsidR="00FD03CA" w:rsidRDefault="00FD03CA" w:rsidP="00296B35">
      <w:pPr>
        <w:spacing w:after="0"/>
        <w:rPr>
          <w:rFonts w:ascii="Times New Roman" w:hAnsi="Times New Roman" w:cs="Times New Roman"/>
          <w:b/>
        </w:rPr>
      </w:pPr>
      <w:r>
        <w:rPr>
          <w:rFonts w:ascii="Times New Roman" w:hAnsi="Times New Roman" w:cs="Times New Roman"/>
          <w:b/>
        </w:rPr>
        <w:lastRenderedPageBreak/>
        <w:t>Figures</w:t>
      </w:r>
      <w:r w:rsidR="00EE76C3">
        <w:rPr>
          <w:rFonts w:ascii="Times New Roman" w:hAnsi="Times New Roman" w:cs="Times New Roman"/>
          <w:b/>
        </w:rPr>
        <w:t xml:space="preserve"> and Tables</w:t>
      </w:r>
    </w:p>
    <w:p w14:paraId="752E19FD" w14:textId="04A7F141" w:rsidR="00EE76C3" w:rsidRDefault="00EE76C3" w:rsidP="00296B35">
      <w:pPr>
        <w:spacing w:after="0"/>
        <w:rPr>
          <w:rFonts w:ascii="Times New Roman" w:hAnsi="Times New Roman" w:cs="Times New Roman"/>
          <w:b/>
        </w:rPr>
      </w:pPr>
    </w:p>
    <w:p w14:paraId="39DF0548" w14:textId="0F818864" w:rsidR="00EE76C3" w:rsidRDefault="00EE76C3" w:rsidP="00296B35">
      <w:pPr>
        <w:spacing w:after="0"/>
        <w:rPr>
          <w:rFonts w:ascii="Times New Roman" w:hAnsi="Times New Roman" w:cs="Times New Roman"/>
          <w:i/>
        </w:rPr>
      </w:pPr>
      <w:r w:rsidRPr="00732D42">
        <w:rPr>
          <w:rFonts w:ascii="Times New Roman" w:hAnsi="Times New Roman" w:cs="Times New Roman"/>
        </w:rPr>
        <w:t>Table 1</w:t>
      </w:r>
      <w:r>
        <w:rPr>
          <w:rFonts w:ascii="Times New Roman" w:hAnsi="Times New Roman" w:cs="Times New Roman"/>
          <w:i/>
        </w:rPr>
        <w:t xml:space="preserve">: </w:t>
      </w:r>
      <w:r w:rsidR="002F2F40">
        <w:rPr>
          <w:rFonts w:ascii="Times New Roman" w:hAnsi="Times New Roman" w:cs="Times New Roman"/>
          <w:i/>
        </w:rPr>
        <w:t>Triangle Hospital System</w:t>
      </w:r>
    </w:p>
    <w:p w14:paraId="1EEE1E9F" w14:textId="43251118" w:rsidR="00EE76C3" w:rsidRDefault="00EE76C3" w:rsidP="00296B35">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2875"/>
        <w:gridCol w:w="1710"/>
        <w:gridCol w:w="1620"/>
        <w:gridCol w:w="1440"/>
        <w:gridCol w:w="1705"/>
      </w:tblGrid>
      <w:tr w:rsidR="00840B3E" w14:paraId="74BF8CB7" w14:textId="785D377E" w:rsidTr="00840B3E">
        <w:tc>
          <w:tcPr>
            <w:tcW w:w="2875" w:type="dxa"/>
          </w:tcPr>
          <w:p w14:paraId="1E27F0E4" w14:textId="0D5FFC7F" w:rsidR="00840B3E" w:rsidRDefault="00840B3E" w:rsidP="00296B35">
            <w:pPr>
              <w:rPr>
                <w:rFonts w:ascii="Times New Roman" w:hAnsi="Times New Roman" w:cs="Times New Roman"/>
              </w:rPr>
            </w:pPr>
            <w:r>
              <w:rPr>
                <w:rFonts w:ascii="Times New Roman" w:hAnsi="Times New Roman" w:cs="Times New Roman"/>
              </w:rPr>
              <w:t>Hospital Name</w:t>
            </w:r>
          </w:p>
        </w:tc>
        <w:tc>
          <w:tcPr>
            <w:tcW w:w="1710" w:type="dxa"/>
          </w:tcPr>
          <w:p w14:paraId="7D512AC6" w14:textId="6993B5A8" w:rsidR="00840B3E" w:rsidRDefault="00840B3E" w:rsidP="00296B35">
            <w:pPr>
              <w:rPr>
                <w:rFonts w:ascii="Times New Roman" w:hAnsi="Times New Roman" w:cs="Times New Roman"/>
              </w:rPr>
            </w:pPr>
            <w:r>
              <w:rPr>
                <w:rFonts w:ascii="Times New Roman" w:hAnsi="Times New Roman" w:cs="Times New Roman"/>
              </w:rPr>
              <w:t>Bed Capacity</w:t>
            </w:r>
          </w:p>
        </w:tc>
        <w:tc>
          <w:tcPr>
            <w:tcW w:w="1620" w:type="dxa"/>
          </w:tcPr>
          <w:p w14:paraId="2DE2E6DE" w14:textId="2B193D96" w:rsidR="00840B3E" w:rsidRDefault="00840B3E" w:rsidP="00296B35">
            <w:pPr>
              <w:rPr>
                <w:rFonts w:ascii="Times New Roman" w:hAnsi="Times New Roman" w:cs="Times New Roman"/>
              </w:rPr>
            </w:pPr>
            <w:r>
              <w:rPr>
                <w:rFonts w:ascii="Times New Roman" w:hAnsi="Times New Roman" w:cs="Times New Roman"/>
              </w:rPr>
              <w:t>ICU Capacity</w:t>
            </w:r>
          </w:p>
        </w:tc>
        <w:tc>
          <w:tcPr>
            <w:tcW w:w="1440" w:type="dxa"/>
          </w:tcPr>
          <w:p w14:paraId="7A644311" w14:textId="2F8A76D6" w:rsidR="00840B3E" w:rsidRDefault="00840B3E" w:rsidP="00296B35">
            <w:pPr>
              <w:rPr>
                <w:rFonts w:ascii="Times New Roman" w:hAnsi="Times New Roman" w:cs="Times New Roman"/>
              </w:rPr>
            </w:pPr>
            <w:r>
              <w:rPr>
                <w:rFonts w:ascii="Times New Roman" w:hAnsi="Times New Roman" w:cs="Times New Roman"/>
              </w:rPr>
              <w:t>Ventilator Capacity</w:t>
            </w:r>
          </w:p>
        </w:tc>
        <w:tc>
          <w:tcPr>
            <w:tcW w:w="1705" w:type="dxa"/>
          </w:tcPr>
          <w:p w14:paraId="2B26E764" w14:textId="657A2697" w:rsidR="00840B3E" w:rsidRDefault="00840B3E" w:rsidP="00296B35">
            <w:pPr>
              <w:rPr>
                <w:rFonts w:ascii="Times New Roman" w:hAnsi="Times New Roman" w:cs="Times New Roman"/>
              </w:rPr>
            </w:pPr>
            <w:r>
              <w:rPr>
                <w:rFonts w:ascii="Times New Roman" w:hAnsi="Times New Roman" w:cs="Times New Roman"/>
              </w:rPr>
              <w:t>2019 Total Revenue ($MM)</w:t>
            </w:r>
          </w:p>
        </w:tc>
      </w:tr>
      <w:tr w:rsidR="00840B3E" w14:paraId="77816AF2" w14:textId="0E87C2AB" w:rsidTr="00840B3E">
        <w:tc>
          <w:tcPr>
            <w:tcW w:w="2875" w:type="dxa"/>
          </w:tcPr>
          <w:p w14:paraId="73863FEA" w14:textId="58D2D5D4" w:rsidR="00840B3E" w:rsidRDefault="00840B3E" w:rsidP="00296B35">
            <w:pPr>
              <w:rPr>
                <w:rFonts w:ascii="Times New Roman" w:hAnsi="Times New Roman" w:cs="Times New Roman"/>
              </w:rPr>
            </w:pPr>
            <w:r>
              <w:rPr>
                <w:rFonts w:ascii="Times New Roman" w:hAnsi="Times New Roman" w:cs="Times New Roman"/>
              </w:rPr>
              <w:t>UNC Rex Hospital</w:t>
            </w:r>
          </w:p>
        </w:tc>
        <w:tc>
          <w:tcPr>
            <w:tcW w:w="1710" w:type="dxa"/>
          </w:tcPr>
          <w:p w14:paraId="004EE288" w14:textId="19ECA36D" w:rsidR="00840B3E" w:rsidRDefault="00840B3E" w:rsidP="00296B35">
            <w:pPr>
              <w:rPr>
                <w:rFonts w:ascii="Times New Roman" w:hAnsi="Times New Roman" w:cs="Times New Roman"/>
              </w:rPr>
            </w:pPr>
            <w:r>
              <w:rPr>
                <w:rFonts w:ascii="Times New Roman" w:hAnsi="Times New Roman" w:cs="Times New Roman"/>
              </w:rPr>
              <w:t>491</w:t>
            </w:r>
          </w:p>
        </w:tc>
        <w:tc>
          <w:tcPr>
            <w:tcW w:w="1620" w:type="dxa"/>
          </w:tcPr>
          <w:p w14:paraId="6D552BE2" w14:textId="7496FE9E" w:rsidR="00840B3E" w:rsidRDefault="00840B3E" w:rsidP="00296B35">
            <w:pPr>
              <w:rPr>
                <w:rFonts w:ascii="Times New Roman" w:hAnsi="Times New Roman" w:cs="Times New Roman"/>
              </w:rPr>
            </w:pPr>
            <w:r>
              <w:rPr>
                <w:rFonts w:ascii="Times New Roman" w:hAnsi="Times New Roman" w:cs="Times New Roman"/>
              </w:rPr>
              <w:t>181</w:t>
            </w:r>
          </w:p>
        </w:tc>
        <w:tc>
          <w:tcPr>
            <w:tcW w:w="1440" w:type="dxa"/>
          </w:tcPr>
          <w:p w14:paraId="58E13B9C" w14:textId="10D22563" w:rsidR="00840B3E" w:rsidRDefault="00840B3E" w:rsidP="00296B35">
            <w:pPr>
              <w:rPr>
                <w:rFonts w:ascii="Times New Roman" w:hAnsi="Times New Roman" w:cs="Times New Roman"/>
              </w:rPr>
            </w:pPr>
            <w:r>
              <w:rPr>
                <w:rFonts w:ascii="Times New Roman" w:hAnsi="Times New Roman" w:cs="Times New Roman"/>
              </w:rPr>
              <w:t>134</w:t>
            </w:r>
          </w:p>
        </w:tc>
        <w:tc>
          <w:tcPr>
            <w:tcW w:w="1705" w:type="dxa"/>
          </w:tcPr>
          <w:p w14:paraId="0943DDB6" w14:textId="79BACB4C" w:rsidR="00840B3E" w:rsidRDefault="00840B3E" w:rsidP="00296B35">
            <w:pPr>
              <w:rPr>
                <w:rFonts w:ascii="Times New Roman" w:hAnsi="Times New Roman" w:cs="Times New Roman"/>
              </w:rPr>
            </w:pPr>
            <w:r>
              <w:rPr>
                <w:rFonts w:ascii="Times New Roman" w:hAnsi="Times New Roman" w:cs="Times New Roman"/>
              </w:rPr>
              <w:t>3,096</w:t>
            </w:r>
          </w:p>
        </w:tc>
      </w:tr>
      <w:tr w:rsidR="00840B3E" w14:paraId="7ACA70CB" w14:textId="0B9D3C74" w:rsidTr="00840B3E">
        <w:tc>
          <w:tcPr>
            <w:tcW w:w="2875" w:type="dxa"/>
          </w:tcPr>
          <w:p w14:paraId="3AF0B914" w14:textId="15ECF3D8" w:rsidR="00840B3E" w:rsidRDefault="00840B3E" w:rsidP="00840B3E">
            <w:pPr>
              <w:rPr>
                <w:rFonts w:ascii="Times New Roman" w:hAnsi="Times New Roman" w:cs="Times New Roman"/>
              </w:rPr>
            </w:pPr>
            <w:r>
              <w:rPr>
                <w:rFonts w:ascii="Times New Roman" w:hAnsi="Times New Roman" w:cs="Times New Roman"/>
              </w:rPr>
              <w:t>UNC Medical Center</w:t>
            </w:r>
          </w:p>
        </w:tc>
        <w:tc>
          <w:tcPr>
            <w:tcW w:w="1710" w:type="dxa"/>
          </w:tcPr>
          <w:p w14:paraId="3FF91526" w14:textId="275862FB" w:rsidR="00840B3E" w:rsidRDefault="00840B3E" w:rsidP="00840B3E">
            <w:pPr>
              <w:rPr>
                <w:rFonts w:ascii="Times New Roman" w:hAnsi="Times New Roman" w:cs="Times New Roman"/>
              </w:rPr>
            </w:pPr>
            <w:r>
              <w:rPr>
                <w:rFonts w:ascii="Times New Roman" w:hAnsi="Times New Roman" w:cs="Times New Roman"/>
              </w:rPr>
              <w:t>818</w:t>
            </w:r>
          </w:p>
        </w:tc>
        <w:tc>
          <w:tcPr>
            <w:tcW w:w="1620" w:type="dxa"/>
          </w:tcPr>
          <w:p w14:paraId="51AD2753" w14:textId="71E521FD" w:rsidR="00840B3E" w:rsidRDefault="00840B3E" w:rsidP="00840B3E">
            <w:pPr>
              <w:rPr>
                <w:rFonts w:ascii="Times New Roman" w:hAnsi="Times New Roman" w:cs="Times New Roman"/>
              </w:rPr>
            </w:pPr>
            <w:r>
              <w:rPr>
                <w:rFonts w:ascii="Times New Roman" w:hAnsi="Times New Roman" w:cs="Times New Roman"/>
              </w:rPr>
              <w:t>135</w:t>
            </w:r>
          </w:p>
        </w:tc>
        <w:tc>
          <w:tcPr>
            <w:tcW w:w="1440" w:type="dxa"/>
          </w:tcPr>
          <w:p w14:paraId="6E90D528" w14:textId="513F3DA6" w:rsidR="00840B3E" w:rsidRDefault="00840B3E" w:rsidP="00840B3E">
            <w:pPr>
              <w:rPr>
                <w:rFonts w:ascii="Times New Roman" w:hAnsi="Times New Roman" w:cs="Times New Roman"/>
              </w:rPr>
            </w:pPr>
            <w:r>
              <w:rPr>
                <w:rFonts w:ascii="Times New Roman" w:hAnsi="Times New Roman" w:cs="Times New Roman"/>
              </w:rPr>
              <w:t>295</w:t>
            </w:r>
          </w:p>
        </w:tc>
        <w:tc>
          <w:tcPr>
            <w:tcW w:w="1705" w:type="dxa"/>
          </w:tcPr>
          <w:p w14:paraId="2A24DD7F" w14:textId="10F56B0C" w:rsidR="00840B3E" w:rsidRDefault="00840B3E" w:rsidP="00840B3E">
            <w:pPr>
              <w:rPr>
                <w:rFonts w:ascii="Times New Roman" w:hAnsi="Times New Roman" w:cs="Times New Roman"/>
              </w:rPr>
            </w:pPr>
            <w:r>
              <w:rPr>
                <w:rFonts w:ascii="Times New Roman" w:hAnsi="Times New Roman" w:cs="Times New Roman"/>
              </w:rPr>
              <w:t>5,359</w:t>
            </w:r>
          </w:p>
        </w:tc>
      </w:tr>
      <w:tr w:rsidR="00840B3E" w14:paraId="2CCDBB2F" w14:textId="6352232E" w:rsidTr="00840B3E">
        <w:tc>
          <w:tcPr>
            <w:tcW w:w="2875" w:type="dxa"/>
          </w:tcPr>
          <w:p w14:paraId="43560D30" w14:textId="6A0DE4A4" w:rsidR="00840B3E" w:rsidRDefault="00840B3E" w:rsidP="00840B3E">
            <w:pPr>
              <w:rPr>
                <w:rFonts w:ascii="Times New Roman" w:hAnsi="Times New Roman" w:cs="Times New Roman"/>
              </w:rPr>
            </w:pPr>
            <w:r>
              <w:rPr>
                <w:rFonts w:ascii="Times New Roman" w:hAnsi="Times New Roman" w:cs="Times New Roman"/>
              </w:rPr>
              <w:t>UNC Chatham Hospital</w:t>
            </w:r>
          </w:p>
        </w:tc>
        <w:tc>
          <w:tcPr>
            <w:tcW w:w="1710" w:type="dxa"/>
          </w:tcPr>
          <w:p w14:paraId="5744C493" w14:textId="2D639AE4" w:rsidR="00840B3E" w:rsidRDefault="00840B3E" w:rsidP="00840B3E">
            <w:pPr>
              <w:rPr>
                <w:rFonts w:ascii="Times New Roman" w:hAnsi="Times New Roman" w:cs="Times New Roman"/>
              </w:rPr>
            </w:pPr>
            <w:r>
              <w:rPr>
                <w:rFonts w:ascii="Times New Roman" w:hAnsi="Times New Roman" w:cs="Times New Roman"/>
              </w:rPr>
              <w:t>25</w:t>
            </w:r>
          </w:p>
        </w:tc>
        <w:tc>
          <w:tcPr>
            <w:tcW w:w="1620" w:type="dxa"/>
          </w:tcPr>
          <w:p w14:paraId="043628F4" w14:textId="6139E79B" w:rsidR="00840B3E" w:rsidRDefault="00840B3E" w:rsidP="00840B3E">
            <w:pPr>
              <w:rPr>
                <w:rFonts w:ascii="Times New Roman" w:hAnsi="Times New Roman" w:cs="Times New Roman"/>
              </w:rPr>
            </w:pPr>
            <w:r>
              <w:rPr>
                <w:rFonts w:ascii="Times New Roman" w:hAnsi="Times New Roman" w:cs="Times New Roman"/>
              </w:rPr>
              <w:t>4</w:t>
            </w:r>
          </w:p>
        </w:tc>
        <w:tc>
          <w:tcPr>
            <w:tcW w:w="1440" w:type="dxa"/>
          </w:tcPr>
          <w:p w14:paraId="67576819" w14:textId="057709CB" w:rsidR="00840B3E" w:rsidRDefault="00840B3E" w:rsidP="00840B3E">
            <w:pPr>
              <w:rPr>
                <w:rFonts w:ascii="Times New Roman" w:hAnsi="Times New Roman" w:cs="Times New Roman"/>
              </w:rPr>
            </w:pPr>
            <w:r>
              <w:rPr>
                <w:rFonts w:ascii="Times New Roman" w:hAnsi="Times New Roman" w:cs="Times New Roman"/>
              </w:rPr>
              <w:t>6</w:t>
            </w:r>
          </w:p>
        </w:tc>
        <w:tc>
          <w:tcPr>
            <w:tcW w:w="1705" w:type="dxa"/>
          </w:tcPr>
          <w:p w14:paraId="611C97F1" w14:textId="53A27B7C" w:rsidR="00840B3E" w:rsidRDefault="00ED2C9C" w:rsidP="00840B3E">
            <w:pPr>
              <w:rPr>
                <w:rFonts w:ascii="Times New Roman" w:hAnsi="Times New Roman" w:cs="Times New Roman"/>
              </w:rPr>
            </w:pPr>
            <w:r>
              <w:rPr>
                <w:rFonts w:ascii="Times New Roman" w:hAnsi="Times New Roman" w:cs="Times New Roman"/>
              </w:rPr>
              <w:t>N/A</w:t>
            </w:r>
          </w:p>
        </w:tc>
      </w:tr>
      <w:tr w:rsidR="00840B3E" w14:paraId="0A3CC3BF" w14:textId="20FDD889" w:rsidTr="00840B3E">
        <w:tc>
          <w:tcPr>
            <w:tcW w:w="2875" w:type="dxa"/>
          </w:tcPr>
          <w:p w14:paraId="6B92C9CC" w14:textId="3223EAC7" w:rsidR="00840B3E" w:rsidRDefault="00840B3E" w:rsidP="00840B3E">
            <w:pPr>
              <w:rPr>
                <w:rFonts w:ascii="Times New Roman" w:hAnsi="Times New Roman" w:cs="Times New Roman"/>
              </w:rPr>
            </w:pPr>
            <w:r>
              <w:rPr>
                <w:rFonts w:ascii="Times New Roman" w:hAnsi="Times New Roman" w:cs="Times New Roman"/>
              </w:rPr>
              <w:t>Duke Raleigh Hospital</w:t>
            </w:r>
          </w:p>
        </w:tc>
        <w:tc>
          <w:tcPr>
            <w:tcW w:w="1710" w:type="dxa"/>
          </w:tcPr>
          <w:p w14:paraId="79547B23" w14:textId="53B27231" w:rsidR="00840B3E" w:rsidRDefault="00840B3E" w:rsidP="00840B3E">
            <w:pPr>
              <w:rPr>
                <w:rFonts w:ascii="Times New Roman" w:hAnsi="Times New Roman" w:cs="Times New Roman"/>
              </w:rPr>
            </w:pPr>
            <w:r>
              <w:rPr>
                <w:rFonts w:ascii="Times New Roman" w:hAnsi="Times New Roman" w:cs="Times New Roman"/>
              </w:rPr>
              <w:t>182</w:t>
            </w:r>
          </w:p>
        </w:tc>
        <w:tc>
          <w:tcPr>
            <w:tcW w:w="1620" w:type="dxa"/>
          </w:tcPr>
          <w:p w14:paraId="3904DA70" w14:textId="76AFF599" w:rsidR="00840B3E" w:rsidRDefault="00840B3E" w:rsidP="00840B3E">
            <w:pPr>
              <w:rPr>
                <w:rFonts w:ascii="Times New Roman" w:hAnsi="Times New Roman" w:cs="Times New Roman"/>
              </w:rPr>
            </w:pPr>
            <w:r>
              <w:rPr>
                <w:rFonts w:ascii="Times New Roman" w:hAnsi="Times New Roman" w:cs="Times New Roman"/>
              </w:rPr>
              <w:t>15</w:t>
            </w:r>
          </w:p>
        </w:tc>
        <w:tc>
          <w:tcPr>
            <w:tcW w:w="1440" w:type="dxa"/>
          </w:tcPr>
          <w:p w14:paraId="2DB3C6EE" w14:textId="2CBC85CE" w:rsidR="00840B3E" w:rsidRDefault="00840B3E" w:rsidP="00840B3E">
            <w:pPr>
              <w:rPr>
                <w:rFonts w:ascii="Times New Roman" w:hAnsi="Times New Roman" w:cs="Times New Roman"/>
              </w:rPr>
            </w:pPr>
            <w:r>
              <w:rPr>
                <w:rFonts w:ascii="Times New Roman" w:hAnsi="Times New Roman" w:cs="Times New Roman"/>
              </w:rPr>
              <w:t>25</w:t>
            </w:r>
          </w:p>
        </w:tc>
        <w:tc>
          <w:tcPr>
            <w:tcW w:w="1705" w:type="dxa"/>
          </w:tcPr>
          <w:p w14:paraId="4568CD65" w14:textId="6A29E6E6" w:rsidR="00840B3E" w:rsidRDefault="00840B3E" w:rsidP="00840B3E">
            <w:pPr>
              <w:rPr>
                <w:rFonts w:ascii="Times New Roman" w:hAnsi="Times New Roman" w:cs="Times New Roman"/>
              </w:rPr>
            </w:pPr>
            <w:r>
              <w:rPr>
                <w:rFonts w:ascii="Times New Roman" w:hAnsi="Times New Roman" w:cs="Times New Roman"/>
              </w:rPr>
              <w:t>1,947</w:t>
            </w:r>
          </w:p>
        </w:tc>
      </w:tr>
      <w:tr w:rsidR="00840B3E" w14:paraId="2523AF42" w14:textId="609C7C6C" w:rsidTr="00840B3E">
        <w:tc>
          <w:tcPr>
            <w:tcW w:w="2875" w:type="dxa"/>
          </w:tcPr>
          <w:p w14:paraId="582E2DAF" w14:textId="0EADA199" w:rsidR="00840B3E" w:rsidRDefault="00840B3E" w:rsidP="00840B3E">
            <w:pPr>
              <w:rPr>
                <w:rFonts w:ascii="Times New Roman" w:hAnsi="Times New Roman" w:cs="Times New Roman"/>
              </w:rPr>
            </w:pPr>
            <w:r>
              <w:rPr>
                <w:rFonts w:ascii="Times New Roman" w:hAnsi="Times New Roman" w:cs="Times New Roman"/>
              </w:rPr>
              <w:t>Duke Regional Hospital</w:t>
            </w:r>
          </w:p>
        </w:tc>
        <w:tc>
          <w:tcPr>
            <w:tcW w:w="1710" w:type="dxa"/>
          </w:tcPr>
          <w:p w14:paraId="7E9B6E5C" w14:textId="1D565C82" w:rsidR="00840B3E" w:rsidRDefault="00840B3E" w:rsidP="00840B3E">
            <w:pPr>
              <w:rPr>
                <w:rFonts w:ascii="Times New Roman" w:hAnsi="Times New Roman" w:cs="Times New Roman"/>
              </w:rPr>
            </w:pPr>
            <w:r>
              <w:rPr>
                <w:rFonts w:ascii="Times New Roman" w:hAnsi="Times New Roman" w:cs="Times New Roman"/>
              </w:rPr>
              <w:t>256</w:t>
            </w:r>
          </w:p>
        </w:tc>
        <w:tc>
          <w:tcPr>
            <w:tcW w:w="1620" w:type="dxa"/>
          </w:tcPr>
          <w:p w14:paraId="2BE5ACD2" w14:textId="2F64C95C" w:rsidR="00840B3E" w:rsidRDefault="00840B3E" w:rsidP="00840B3E">
            <w:pPr>
              <w:rPr>
                <w:rFonts w:ascii="Times New Roman" w:hAnsi="Times New Roman" w:cs="Times New Roman"/>
              </w:rPr>
            </w:pPr>
            <w:r>
              <w:rPr>
                <w:rFonts w:ascii="Times New Roman" w:hAnsi="Times New Roman" w:cs="Times New Roman"/>
              </w:rPr>
              <w:t>22</w:t>
            </w:r>
          </w:p>
        </w:tc>
        <w:tc>
          <w:tcPr>
            <w:tcW w:w="1440" w:type="dxa"/>
          </w:tcPr>
          <w:p w14:paraId="00FE8FAE" w14:textId="7C26D366" w:rsidR="00840B3E" w:rsidRDefault="00840B3E" w:rsidP="00840B3E">
            <w:pPr>
              <w:rPr>
                <w:rFonts w:ascii="Times New Roman" w:hAnsi="Times New Roman" w:cs="Times New Roman"/>
              </w:rPr>
            </w:pPr>
            <w:r>
              <w:rPr>
                <w:rFonts w:ascii="Times New Roman" w:hAnsi="Times New Roman" w:cs="Times New Roman"/>
              </w:rPr>
              <w:t>36</w:t>
            </w:r>
          </w:p>
        </w:tc>
        <w:tc>
          <w:tcPr>
            <w:tcW w:w="1705" w:type="dxa"/>
          </w:tcPr>
          <w:p w14:paraId="6E5E282D" w14:textId="4AE07050" w:rsidR="00840B3E" w:rsidRDefault="00840B3E" w:rsidP="00840B3E">
            <w:pPr>
              <w:rPr>
                <w:rFonts w:ascii="Times New Roman" w:hAnsi="Times New Roman" w:cs="Times New Roman"/>
              </w:rPr>
            </w:pPr>
            <w:r>
              <w:rPr>
                <w:rFonts w:ascii="Times New Roman" w:hAnsi="Times New Roman" w:cs="Times New Roman"/>
              </w:rPr>
              <w:t>1,310</w:t>
            </w:r>
          </w:p>
        </w:tc>
      </w:tr>
      <w:tr w:rsidR="00840B3E" w14:paraId="1C44429E" w14:textId="2D384A99" w:rsidTr="00840B3E">
        <w:tc>
          <w:tcPr>
            <w:tcW w:w="2875" w:type="dxa"/>
          </w:tcPr>
          <w:p w14:paraId="65074EF1" w14:textId="1054BF4B" w:rsidR="00840B3E" w:rsidRDefault="00840B3E" w:rsidP="00840B3E">
            <w:pPr>
              <w:rPr>
                <w:rFonts w:ascii="Times New Roman" w:hAnsi="Times New Roman" w:cs="Times New Roman"/>
              </w:rPr>
            </w:pPr>
            <w:r>
              <w:rPr>
                <w:rFonts w:ascii="Times New Roman" w:hAnsi="Times New Roman" w:cs="Times New Roman"/>
              </w:rPr>
              <w:t>Duke University Hospital</w:t>
            </w:r>
          </w:p>
        </w:tc>
        <w:tc>
          <w:tcPr>
            <w:tcW w:w="1710" w:type="dxa"/>
          </w:tcPr>
          <w:p w14:paraId="646C56D4" w14:textId="4B9BC181" w:rsidR="00840B3E" w:rsidRDefault="00840B3E" w:rsidP="00840B3E">
            <w:pPr>
              <w:rPr>
                <w:rFonts w:ascii="Times New Roman" w:hAnsi="Times New Roman" w:cs="Times New Roman"/>
              </w:rPr>
            </w:pPr>
            <w:r>
              <w:rPr>
                <w:rFonts w:ascii="Times New Roman" w:hAnsi="Times New Roman" w:cs="Times New Roman"/>
              </w:rPr>
              <w:t>850</w:t>
            </w:r>
          </w:p>
        </w:tc>
        <w:tc>
          <w:tcPr>
            <w:tcW w:w="1620" w:type="dxa"/>
          </w:tcPr>
          <w:p w14:paraId="2B4BF6B5" w14:textId="54F5786D" w:rsidR="00840B3E" w:rsidRDefault="00840B3E" w:rsidP="00840B3E">
            <w:pPr>
              <w:rPr>
                <w:rFonts w:ascii="Times New Roman" w:hAnsi="Times New Roman" w:cs="Times New Roman"/>
              </w:rPr>
            </w:pPr>
            <w:r>
              <w:rPr>
                <w:rFonts w:ascii="Times New Roman" w:hAnsi="Times New Roman" w:cs="Times New Roman"/>
              </w:rPr>
              <w:t>109</w:t>
            </w:r>
          </w:p>
        </w:tc>
        <w:tc>
          <w:tcPr>
            <w:tcW w:w="1440" w:type="dxa"/>
          </w:tcPr>
          <w:p w14:paraId="217FCD35" w14:textId="7EB6E2DE" w:rsidR="00840B3E" w:rsidRDefault="00840B3E" w:rsidP="00840B3E">
            <w:pPr>
              <w:rPr>
                <w:rFonts w:ascii="Times New Roman" w:hAnsi="Times New Roman" w:cs="Times New Roman"/>
              </w:rPr>
            </w:pPr>
            <w:r>
              <w:rPr>
                <w:rFonts w:ascii="Times New Roman" w:hAnsi="Times New Roman" w:cs="Times New Roman"/>
              </w:rPr>
              <w:t>130</w:t>
            </w:r>
          </w:p>
        </w:tc>
        <w:tc>
          <w:tcPr>
            <w:tcW w:w="1705" w:type="dxa"/>
          </w:tcPr>
          <w:p w14:paraId="639299FC" w14:textId="7368BF97" w:rsidR="00840B3E" w:rsidRDefault="00840B3E" w:rsidP="00840B3E">
            <w:pPr>
              <w:rPr>
                <w:rFonts w:ascii="Times New Roman" w:hAnsi="Times New Roman" w:cs="Times New Roman"/>
              </w:rPr>
            </w:pPr>
            <w:r>
              <w:rPr>
                <w:rFonts w:ascii="Times New Roman" w:hAnsi="Times New Roman" w:cs="Times New Roman"/>
              </w:rPr>
              <w:t>8,245</w:t>
            </w:r>
          </w:p>
        </w:tc>
      </w:tr>
      <w:tr w:rsidR="00840B3E" w14:paraId="72728179" w14:textId="0A2A408D" w:rsidTr="00840B3E">
        <w:tc>
          <w:tcPr>
            <w:tcW w:w="2875" w:type="dxa"/>
          </w:tcPr>
          <w:p w14:paraId="01BC581B" w14:textId="79998995" w:rsidR="00840B3E" w:rsidRDefault="00840B3E" w:rsidP="00840B3E">
            <w:pPr>
              <w:rPr>
                <w:rFonts w:ascii="Times New Roman" w:hAnsi="Times New Roman" w:cs="Times New Roman"/>
              </w:rPr>
            </w:pPr>
            <w:r>
              <w:rPr>
                <w:rFonts w:ascii="Times New Roman" w:hAnsi="Times New Roman" w:cs="Times New Roman"/>
              </w:rPr>
              <w:t>Wake Medical Center</w:t>
            </w:r>
          </w:p>
        </w:tc>
        <w:tc>
          <w:tcPr>
            <w:tcW w:w="1710" w:type="dxa"/>
          </w:tcPr>
          <w:p w14:paraId="318CB9D5" w14:textId="4728A022" w:rsidR="00840B3E" w:rsidRDefault="00840B3E" w:rsidP="00840B3E">
            <w:pPr>
              <w:rPr>
                <w:rFonts w:ascii="Times New Roman" w:hAnsi="Times New Roman" w:cs="Times New Roman"/>
              </w:rPr>
            </w:pPr>
            <w:r>
              <w:rPr>
                <w:rFonts w:ascii="Times New Roman" w:hAnsi="Times New Roman" w:cs="Times New Roman"/>
              </w:rPr>
              <w:t>588</w:t>
            </w:r>
          </w:p>
        </w:tc>
        <w:tc>
          <w:tcPr>
            <w:tcW w:w="1620" w:type="dxa"/>
          </w:tcPr>
          <w:p w14:paraId="7EC1F8CB" w14:textId="55F285D6" w:rsidR="00840B3E" w:rsidRDefault="00840B3E" w:rsidP="00840B3E">
            <w:pPr>
              <w:rPr>
                <w:rFonts w:ascii="Times New Roman" w:hAnsi="Times New Roman" w:cs="Times New Roman"/>
              </w:rPr>
            </w:pPr>
            <w:r>
              <w:rPr>
                <w:rFonts w:ascii="Times New Roman" w:hAnsi="Times New Roman" w:cs="Times New Roman"/>
              </w:rPr>
              <w:t>76</w:t>
            </w:r>
          </w:p>
        </w:tc>
        <w:tc>
          <w:tcPr>
            <w:tcW w:w="1440" w:type="dxa"/>
          </w:tcPr>
          <w:p w14:paraId="21182DE9" w14:textId="31F1694E" w:rsidR="00840B3E" w:rsidRDefault="00840B3E" w:rsidP="00840B3E">
            <w:pPr>
              <w:rPr>
                <w:rFonts w:ascii="Times New Roman" w:hAnsi="Times New Roman" w:cs="Times New Roman"/>
              </w:rPr>
            </w:pPr>
            <w:r>
              <w:rPr>
                <w:rFonts w:ascii="Times New Roman" w:hAnsi="Times New Roman" w:cs="Times New Roman"/>
              </w:rPr>
              <w:t>123</w:t>
            </w:r>
          </w:p>
        </w:tc>
        <w:tc>
          <w:tcPr>
            <w:tcW w:w="1705" w:type="dxa"/>
          </w:tcPr>
          <w:p w14:paraId="11FB1932" w14:textId="46217E53" w:rsidR="00840B3E" w:rsidRDefault="00840B3E" w:rsidP="00840B3E">
            <w:pPr>
              <w:rPr>
                <w:rFonts w:ascii="Times New Roman" w:hAnsi="Times New Roman" w:cs="Times New Roman"/>
              </w:rPr>
            </w:pPr>
            <w:r>
              <w:rPr>
                <w:rFonts w:ascii="Times New Roman" w:hAnsi="Times New Roman" w:cs="Times New Roman"/>
              </w:rPr>
              <w:t>3,836</w:t>
            </w:r>
          </w:p>
        </w:tc>
      </w:tr>
      <w:tr w:rsidR="00840B3E" w14:paraId="2CDEB73B" w14:textId="690260F0" w:rsidTr="00840B3E">
        <w:tc>
          <w:tcPr>
            <w:tcW w:w="2875" w:type="dxa"/>
          </w:tcPr>
          <w:p w14:paraId="5F27E317" w14:textId="757AD714" w:rsidR="00840B3E" w:rsidRDefault="00840B3E" w:rsidP="00840B3E">
            <w:pPr>
              <w:rPr>
                <w:rFonts w:ascii="Times New Roman" w:hAnsi="Times New Roman" w:cs="Times New Roman"/>
              </w:rPr>
            </w:pPr>
            <w:r>
              <w:rPr>
                <w:rFonts w:ascii="Times New Roman" w:hAnsi="Times New Roman" w:cs="Times New Roman"/>
              </w:rPr>
              <w:t>Wake Medical Center - Cary</w:t>
            </w:r>
          </w:p>
        </w:tc>
        <w:tc>
          <w:tcPr>
            <w:tcW w:w="1710" w:type="dxa"/>
          </w:tcPr>
          <w:p w14:paraId="183FE511" w14:textId="5CD3B2E3" w:rsidR="00840B3E" w:rsidRDefault="00840B3E" w:rsidP="00840B3E">
            <w:pPr>
              <w:rPr>
                <w:rFonts w:ascii="Times New Roman" w:hAnsi="Times New Roman" w:cs="Times New Roman"/>
              </w:rPr>
            </w:pPr>
            <w:r>
              <w:rPr>
                <w:rFonts w:ascii="Times New Roman" w:hAnsi="Times New Roman" w:cs="Times New Roman"/>
              </w:rPr>
              <w:t>178</w:t>
            </w:r>
          </w:p>
        </w:tc>
        <w:tc>
          <w:tcPr>
            <w:tcW w:w="1620" w:type="dxa"/>
          </w:tcPr>
          <w:p w14:paraId="66436C61" w14:textId="6E5FDFB7" w:rsidR="00840B3E" w:rsidRDefault="00840B3E" w:rsidP="00840B3E">
            <w:pPr>
              <w:rPr>
                <w:rFonts w:ascii="Times New Roman" w:hAnsi="Times New Roman" w:cs="Times New Roman"/>
              </w:rPr>
            </w:pPr>
            <w:r>
              <w:rPr>
                <w:rFonts w:ascii="Times New Roman" w:hAnsi="Times New Roman" w:cs="Times New Roman"/>
              </w:rPr>
              <w:t>12</w:t>
            </w:r>
          </w:p>
        </w:tc>
        <w:tc>
          <w:tcPr>
            <w:tcW w:w="1440" w:type="dxa"/>
          </w:tcPr>
          <w:p w14:paraId="43A1AFB6" w14:textId="49FB476E" w:rsidR="00840B3E" w:rsidRDefault="00840B3E" w:rsidP="00840B3E">
            <w:pPr>
              <w:rPr>
                <w:rFonts w:ascii="Times New Roman" w:hAnsi="Times New Roman" w:cs="Times New Roman"/>
              </w:rPr>
            </w:pPr>
            <w:r>
              <w:rPr>
                <w:rFonts w:ascii="Times New Roman" w:hAnsi="Times New Roman" w:cs="Times New Roman"/>
              </w:rPr>
              <w:t>17</w:t>
            </w:r>
          </w:p>
        </w:tc>
        <w:tc>
          <w:tcPr>
            <w:tcW w:w="1705" w:type="dxa"/>
          </w:tcPr>
          <w:p w14:paraId="1B4DC5DC" w14:textId="26CBD3AD" w:rsidR="00840B3E" w:rsidRDefault="00840B3E" w:rsidP="00840B3E">
            <w:pPr>
              <w:rPr>
                <w:rFonts w:ascii="Times New Roman" w:hAnsi="Times New Roman" w:cs="Times New Roman"/>
              </w:rPr>
            </w:pPr>
            <w:r>
              <w:rPr>
                <w:rFonts w:ascii="Times New Roman" w:hAnsi="Times New Roman" w:cs="Times New Roman"/>
              </w:rPr>
              <w:t>1,119</w:t>
            </w:r>
          </w:p>
        </w:tc>
      </w:tr>
      <w:tr w:rsidR="00840B3E" w14:paraId="5E2DBD40" w14:textId="11AC4744" w:rsidTr="00840B3E">
        <w:tc>
          <w:tcPr>
            <w:tcW w:w="2875" w:type="dxa"/>
          </w:tcPr>
          <w:p w14:paraId="1D8CACBE" w14:textId="7152F782" w:rsidR="00840B3E" w:rsidRDefault="00840B3E" w:rsidP="00840B3E">
            <w:pPr>
              <w:rPr>
                <w:rFonts w:ascii="Times New Roman" w:hAnsi="Times New Roman" w:cs="Times New Roman"/>
              </w:rPr>
            </w:pPr>
            <w:r>
              <w:rPr>
                <w:rFonts w:ascii="Times New Roman" w:hAnsi="Times New Roman" w:cs="Times New Roman"/>
              </w:rPr>
              <w:t>Central Carolina Hospital</w:t>
            </w:r>
          </w:p>
        </w:tc>
        <w:tc>
          <w:tcPr>
            <w:tcW w:w="1710" w:type="dxa"/>
          </w:tcPr>
          <w:p w14:paraId="38CBA534" w14:textId="4AB696C6" w:rsidR="00840B3E" w:rsidRDefault="00840B3E" w:rsidP="00840B3E">
            <w:pPr>
              <w:rPr>
                <w:rFonts w:ascii="Times New Roman" w:hAnsi="Times New Roman" w:cs="Times New Roman"/>
              </w:rPr>
            </w:pPr>
            <w:r>
              <w:rPr>
                <w:rFonts w:ascii="Times New Roman" w:hAnsi="Times New Roman" w:cs="Times New Roman"/>
              </w:rPr>
              <w:t>53</w:t>
            </w:r>
          </w:p>
        </w:tc>
        <w:tc>
          <w:tcPr>
            <w:tcW w:w="1620" w:type="dxa"/>
          </w:tcPr>
          <w:p w14:paraId="778D8DDC" w14:textId="59C31646" w:rsidR="00840B3E" w:rsidRDefault="00840B3E" w:rsidP="00840B3E">
            <w:pPr>
              <w:rPr>
                <w:rFonts w:ascii="Times New Roman" w:hAnsi="Times New Roman" w:cs="Times New Roman"/>
              </w:rPr>
            </w:pPr>
            <w:r>
              <w:rPr>
                <w:rFonts w:ascii="Times New Roman" w:hAnsi="Times New Roman" w:cs="Times New Roman"/>
              </w:rPr>
              <w:t>8</w:t>
            </w:r>
          </w:p>
        </w:tc>
        <w:tc>
          <w:tcPr>
            <w:tcW w:w="1440" w:type="dxa"/>
          </w:tcPr>
          <w:p w14:paraId="0C882630" w14:textId="77EE9887" w:rsidR="00840B3E" w:rsidRDefault="00840B3E" w:rsidP="00840B3E">
            <w:pPr>
              <w:rPr>
                <w:rFonts w:ascii="Times New Roman" w:hAnsi="Times New Roman" w:cs="Times New Roman"/>
              </w:rPr>
            </w:pPr>
            <w:r>
              <w:rPr>
                <w:rFonts w:ascii="Times New Roman" w:hAnsi="Times New Roman" w:cs="Times New Roman"/>
              </w:rPr>
              <w:t>6</w:t>
            </w:r>
          </w:p>
        </w:tc>
        <w:tc>
          <w:tcPr>
            <w:tcW w:w="1705" w:type="dxa"/>
          </w:tcPr>
          <w:p w14:paraId="1936B3FA" w14:textId="107E9796" w:rsidR="00840B3E" w:rsidRDefault="00840B3E" w:rsidP="00840B3E">
            <w:pPr>
              <w:rPr>
                <w:rFonts w:ascii="Times New Roman" w:hAnsi="Times New Roman" w:cs="Times New Roman"/>
              </w:rPr>
            </w:pPr>
            <w:r>
              <w:rPr>
                <w:rFonts w:ascii="Times New Roman" w:hAnsi="Times New Roman" w:cs="Times New Roman"/>
              </w:rPr>
              <w:t>443</w:t>
            </w:r>
          </w:p>
        </w:tc>
      </w:tr>
    </w:tbl>
    <w:p w14:paraId="266F0083" w14:textId="7C39DF77" w:rsidR="00014541" w:rsidRDefault="00014541" w:rsidP="007F0ECD">
      <w:pPr>
        <w:spacing w:after="0"/>
        <w:rPr>
          <w:rFonts w:ascii="Times New Roman" w:hAnsi="Times New Roman" w:cs="Times New Roman"/>
          <w:noProof/>
        </w:rPr>
      </w:pPr>
    </w:p>
    <w:p w14:paraId="20CBBC09" w14:textId="77777777" w:rsidR="00014541" w:rsidRDefault="00014541">
      <w:pPr>
        <w:rPr>
          <w:rFonts w:ascii="Times New Roman" w:hAnsi="Times New Roman" w:cs="Times New Roman"/>
          <w:noProof/>
        </w:rPr>
        <w:sectPr w:rsidR="00014541" w:rsidSect="00014541">
          <w:footerReference w:type="default" r:id="rId10"/>
          <w:pgSz w:w="12240" w:h="15840"/>
          <w:pgMar w:top="864" w:right="1440" w:bottom="864" w:left="1440" w:header="720" w:footer="720" w:gutter="0"/>
          <w:cols w:space="720"/>
          <w:docGrid w:linePitch="360"/>
        </w:sectPr>
      </w:pPr>
    </w:p>
    <w:p w14:paraId="699ACC56" w14:textId="13BC0E00" w:rsidR="00014541" w:rsidRDefault="00A97E45" w:rsidP="00014541">
      <w:pPr>
        <w:spacing w:after="0"/>
        <w:rPr>
          <w:rFonts w:ascii="Times New Roman" w:hAnsi="Times New Roman" w:cs="Times New Roman"/>
          <w:b/>
          <w:i/>
        </w:rPr>
      </w:pPr>
      <w:r>
        <w:rPr>
          <w:rFonts w:ascii="Times New Roman" w:hAnsi="Times New Roman" w:cs="Times New Roman"/>
          <w:b/>
          <w:i/>
          <w:noProof/>
        </w:rPr>
        <w:lastRenderedPageBreak/>
        <w:drawing>
          <wp:inline distT="0" distB="0" distL="0" distR="0" wp14:anchorId="4AA5D8D9" wp14:editId="5B7A9975">
            <wp:extent cx="8961120" cy="448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hort_beds_33_un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61120" cy="4480560"/>
                    </a:xfrm>
                    <a:prstGeom prst="rect">
                      <a:avLst/>
                    </a:prstGeom>
                  </pic:spPr>
                </pic:pic>
              </a:graphicData>
            </a:graphic>
          </wp:inline>
        </w:drawing>
      </w:r>
      <w:r w:rsidR="00014541" w:rsidRPr="00014541">
        <w:rPr>
          <w:rFonts w:ascii="Times New Roman" w:hAnsi="Times New Roman" w:cs="Times New Roman"/>
          <w:b/>
          <w:i/>
        </w:rPr>
        <w:t xml:space="preserve"> </w:t>
      </w:r>
    </w:p>
    <w:p w14:paraId="6B91E3A0" w14:textId="6C08E368" w:rsidR="00014541" w:rsidRDefault="00014541" w:rsidP="00014541">
      <w:pPr>
        <w:spacing w:after="0"/>
        <w:rPr>
          <w:rFonts w:ascii="Times New Roman" w:hAnsi="Times New Roman" w:cs="Times New Roman"/>
        </w:rPr>
      </w:pPr>
      <w:r>
        <w:rPr>
          <w:rFonts w:ascii="Times New Roman" w:hAnsi="Times New Roman" w:cs="Times New Roman"/>
          <w:b/>
          <w:i/>
        </w:rPr>
        <w:t>Figure 1:</w:t>
      </w:r>
      <w:r>
        <w:rPr>
          <w:rFonts w:ascii="Times New Roman" w:hAnsi="Times New Roman" w:cs="Times New Roman"/>
          <w:b/>
        </w:rPr>
        <w:t xml:space="preserve"> </w:t>
      </w:r>
      <w:r>
        <w:rPr>
          <w:rFonts w:ascii="Times New Roman" w:hAnsi="Times New Roman" w:cs="Times New Roman"/>
        </w:rPr>
        <w:t>Cohort level probability distributions for resource use through time, University of North Carolina hospital system. Line color shows the percentage of all regional hospital beds occupied by COVID-19 patients at the time of cohort admission.</w:t>
      </w:r>
    </w:p>
    <w:p w14:paraId="64BC2748" w14:textId="77777777" w:rsidR="00E7172B" w:rsidRDefault="00E7172B" w:rsidP="00E7172B">
      <w:pPr>
        <w:spacing w:after="0"/>
        <w:rPr>
          <w:rFonts w:ascii="Times New Roman" w:hAnsi="Times New Roman" w:cs="Times New Roman"/>
          <w:b/>
        </w:rPr>
      </w:pPr>
      <w:r>
        <w:rPr>
          <w:rFonts w:ascii="Times New Roman" w:hAnsi="Times New Roman" w:cs="Times New Roman"/>
          <w:b/>
          <w:noProof/>
        </w:rPr>
        <w:lastRenderedPageBreak/>
        <w:drawing>
          <wp:inline distT="0" distB="0" distL="0" distR="0" wp14:anchorId="12665170" wp14:editId="7A4EDE25">
            <wp:extent cx="6959600" cy="5219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nsmission_scenarios.png"/>
                    <pic:cNvPicPr/>
                  </pic:nvPicPr>
                  <pic:blipFill>
                    <a:blip r:embed="rId12">
                      <a:extLst>
                        <a:ext uri="{28A0092B-C50C-407E-A947-70E740481C1C}">
                          <a14:useLocalDpi xmlns:a14="http://schemas.microsoft.com/office/drawing/2010/main" val="0"/>
                        </a:ext>
                      </a:extLst>
                    </a:blip>
                    <a:stretch>
                      <a:fillRect/>
                    </a:stretch>
                  </pic:blipFill>
                  <pic:spPr>
                    <a:xfrm>
                      <a:off x="0" y="0"/>
                      <a:ext cx="6970210" cy="5227658"/>
                    </a:xfrm>
                    <a:prstGeom prst="rect">
                      <a:avLst/>
                    </a:prstGeom>
                  </pic:spPr>
                </pic:pic>
              </a:graphicData>
            </a:graphic>
          </wp:inline>
        </w:drawing>
      </w:r>
    </w:p>
    <w:p w14:paraId="213BE8FF" w14:textId="15D4D300" w:rsidR="00E7172B" w:rsidRDefault="00E7172B" w:rsidP="00E7172B">
      <w:pPr>
        <w:spacing w:after="0"/>
        <w:rPr>
          <w:rFonts w:ascii="Times New Roman" w:hAnsi="Times New Roman" w:cs="Times New Roman"/>
        </w:rPr>
      </w:pPr>
      <w:r>
        <w:rPr>
          <w:rFonts w:ascii="Times New Roman" w:hAnsi="Times New Roman" w:cs="Times New Roman"/>
          <w:b/>
          <w:i/>
        </w:rPr>
        <w:t>Figure 2:</w:t>
      </w:r>
      <w:r>
        <w:rPr>
          <w:rFonts w:ascii="Times New Roman" w:hAnsi="Times New Roman" w:cs="Times New Roman"/>
          <w:b/>
        </w:rPr>
        <w:t xml:space="preserve"> </w:t>
      </w:r>
      <w:r>
        <w:rPr>
          <w:rFonts w:ascii="Times New Roman" w:hAnsi="Times New Roman" w:cs="Times New Roman"/>
        </w:rPr>
        <w:t>Daily hospitalization for all Triangle hospitals is used to model susceptible, exposed, and infected populations calculated within the SEIRH model, as well as the reproductive rate for COVID-19 transmission in the Triangle.  Note: daily hospitalizations from March-May 2020 are estimated from DHHS data from June 2020 – February 2021</w:t>
      </w:r>
    </w:p>
    <w:p w14:paraId="327C94A5" w14:textId="77777777" w:rsidR="00E7172B" w:rsidRDefault="00E7172B" w:rsidP="00E7172B">
      <w:pPr>
        <w:spacing w:after="0"/>
        <w:rPr>
          <w:rFonts w:ascii="Times New Roman" w:hAnsi="Times New Roman" w:cs="Times New Roman"/>
        </w:rPr>
      </w:pPr>
      <w:r>
        <w:rPr>
          <w:rFonts w:ascii="Times New Roman" w:hAnsi="Times New Roman" w:cs="Times New Roman"/>
          <w:noProof/>
        </w:rPr>
        <w:lastRenderedPageBreak/>
        <w:drawing>
          <wp:inline distT="0" distB="0" distL="0" distR="0" wp14:anchorId="1205845F" wp14:editId="78B3DB4B">
            <wp:extent cx="8506638" cy="392341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vid_sankey32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5933" cy="3936925"/>
                    </a:xfrm>
                    <a:prstGeom prst="rect">
                      <a:avLst/>
                    </a:prstGeom>
                  </pic:spPr>
                </pic:pic>
              </a:graphicData>
            </a:graphic>
          </wp:inline>
        </w:drawing>
      </w:r>
    </w:p>
    <w:p w14:paraId="705F45CC" w14:textId="77777777" w:rsidR="00E7172B" w:rsidRDefault="00E7172B" w:rsidP="00E7172B">
      <w:pPr>
        <w:spacing w:after="0"/>
        <w:rPr>
          <w:rFonts w:ascii="Times New Roman" w:hAnsi="Times New Roman" w:cs="Times New Roman"/>
        </w:rPr>
      </w:pPr>
      <w:r>
        <w:rPr>
          <w:rFonts w:ascii="Times New Roman" w:hAnsi="Times New Roman" w:cs="Times New Roman"/>
          <w:b/>
          <w:i/>
        </w:rPr>
        <w:t>Figure 3:</w:t>
      </w:r>
      <w:r>
        <w:rPr>
          <w:rFonts w:ascii="Times New Roman" w:hAnsi="Times New Roman" w:cs="Times New Roman"/>
          <w:b/>
        </w:rPr>
        <w:t xml:space="preserve"> </w:t>
      </w:r>
      <w:r>
        <w:rPr>
          <w:rFonts w:ascii="Times New Roman" w:hAnsi="Times New Roman" w:cs="Times New Roman"/>
        </w:rPr>
        <w:t>Patient flows between the community and the Triangle hospital system, including ICU and ventilator resources.</w:t>
      </w:r>
    </w:p>
    <w:p w14:paraId="1021D1E1" w14:textId="09EAA270" w:rsidR="00014541" w:rsidRDefault="00D14A77" w:rsidP="00014541">
      <w:pPr>
        <w:spacing w:after="0"/>
        <w:rPr>
          <w:rFonts w:ascii="Times New Roman" w:hAnsi="Times New Roman" w:cs="Times New Roman"/>
        </w:rPr>
      </w:pPr>
      <w:r>
        <w:rPr>
          <w:rFonts w:ascii="Times New Roman" w:hAnsi="Times New Roman" w:cs="Times New Roman"/>
          <w:b/>
          <w:i/>
          <w:noProof/>
        </w:rPr>
        <w:lastRenderedPageBreak/>
        <w:drawing>
          <wp:inline distT="0" distB="0" distL="0" distR="0" wp14:anchorId="72CB04A6" wp14:editId="4858DFB5">
            <wp:extent cx="8961120" cy="50406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ervations.png"/>
                    <pic:cNvPicPr/>
                  </pic:nvPicPr>
                  <pic:blipFill>
                    <a:blip r:embed="rId14">
                      <a:extLst>
                        <a:ext uri="{28A0092B-C50C-407E-A947-70E740481C1C}">
                          <a14:useLocalDpi xmlns:a14="http://schemas.microsoft.com/office/drawing/2010/main" val="0"/>
                        </a:ext>
                      </a:extLst>
                    </a:blip>
                    <a:stretch>
                      <a:fillRect/>
                    </a:stretch>
                  </pic:blipFill>
                  <pic:spPr>
                    <a:xfrm>
                      <a:off x="0" y="0"/>
                      <a:ext cx="8961120" cy="5040630"/>
                    </a:xfrm>
                    <a:prstGeom prst="rect">
                      <a:avLst/>
                    </a:prstGeom>
                  </pic:spPr>
                </pic:pic>
              </a:graphicData>
            </a:graphic>
          </wp:inline>
        </w:drawing>
      </w:r>
      <w:r w:rsidR="00014541">
        <w:rPr>
          <w:rFonts w:ascii="Times New Roman" w:hAnsi="Times New Roman" w:cs="Times New Roman"/>
          <w:b/>
          <w:i/>
        </w:rPr>
        <w:t xml:space="preserve">Figure </w:t>
      </w:r>
      <w:r w:rsidR="00E7172B">
        <w:rPr>
          <w:rFonts w:ascii="Times New Roman" w:hAnsi="Times New Roman" w:cs="Times New Roman"/>
          <w:b/>
          <w:i/>
        </w:rPr>
        <w:t>4</w:t>
      </w:r>
      <w:r w:rsidR="00014541">
        <w:rPr>
          <w:rFonts w:ascii="Times New Roman" w:hAnsi="Times New Roman" w:cs="Times New Roman"/>
          <w:b/>
          <w:i/>
        </w:rPr>
        <w:t>:</w:t>
      </w:r>
      <w:r w:rsidR="00014541">
        <w:rPr>
          <w:rFonts w:ascii="Times New Roman" w:hAnsi="Times New Roman" w:cs="Times New Roman"/>
          <w:b/>
        </w:rPr>
        <w:t xml:space="preserve"> </w:t>
      </w:r>
      <w:r w:rsidR="00014541">
        <w:rPr>
          <w:rFonts w:ascii="Times New Roman" w:hAnsi="Times New Roman" w:cs="Times New Roman"/>
        </w:rPr>
        <w:t xml:space="preserve">Observed data including new hospital admissions, ICU capacity and COVID-19 population, and lost revenues for nine hospitals in the Research Triangle during the period March 2020 – </w:t>
      </w:r>
      <w:r w:rsidR="00314035">
        <w:rPr>
          <w:rFonts w:ascii="Times New Roman" w:hAnsi="Times New Roman" w:cs="Times New Roman"/>
        </w:rPr>
        <w:t xml:space="preserve">February </w:t>
      </w:r>
      <w:r w:rsidR="00014541">
        <w:rPr>
          <w:rFonts w:ascii="Times New Roman" w:hAnsi="Times New Roman" w:cs="Times New Roman"/>
        </w:rPr>
        <w:t>2021.</w:t>
      </w:r>
    </w:p>
    <w:p w14:paraId="32654692" w14:textId="77777777" w:rsidR="00E7172B" w:rsidRDefault="00E7172B" w:rsidP="00E7172B">
      <w:pPr>
        <w:spacing w:after="0"/>
        <w:rPr>
          <w:rFonts w:ascii="Times New Roman" w:hAnsi="Times New Roman" w:cs="Times New Roman"/>
        </w:rPr>
      </w:pPr>
    </w:p>
    <w:p w14:paraId="7C7D6745" w14:textId="77777777" w:rsidR="00014541" w:rsidRDefault="00014541" w:rsidP="00014541">
      <w:pPr>
        <w:spacing w:after="0"/>
        <w:rPr>
          <w:rFonts w:ascii="Times New Roman" w:hAnsi="Times New Roman" w:cs="Times New Roman"/>
          <w:b/>
        </w:rPr>
      </w:pPr>
    </w:p>
    <w:p w14:paraId="50E0A826" w14:textId="66500D75" w:rsidR="00022AFC" w:rsidRDefault="00014541" w:rsidP="00ED0FC5">
      <w:pPr>
        <w:rPr>
          <w:rFonts w:ascii="Times New Roman" w:hAnsi="Times New Roman" w:cs="Times New Roman"/>
        </w:rPr>
      </w:pPr>
      <w:r>
        <w:rPr>
          <w:rFonts w:ascii="Times New Roman" w:hAnsi="Times New Roman" w:cs="Times New Roman"/>
          <w:noProof/>
        </w:rPr>
        <w:t>\</w:t>
      </w:r>
    </w:p>
    <w:p w14:paraId="06B24073" w14:textId="4F6CFCC6" w:rsidR="002D1007" w:rsidRDefault="00014541" w:rsidP="002D1007">
      <w:pPr>
        <w:rPr>
          <w:rFonts w:ascii="Times New Roman" w:hAnsi="Times New Roman" w:cs="Times New Roman"/>
        </w:rPr>
      </w:pPr>
      <w:r>
        <w:rPr>
          <w:rFonts w:ascii="Times New Roman" w:hAnsi="Times New Roman" w:cs="Times New Roman"/>
          <w:b/>
          <w:i/>
          <w:noProof/>
        </w:rPr>
        <w:lastRenderedPageBreak/>
        <w:drawing>
          <wp:inline distT="0" distB="0" distL="0" distR="0" wp14:anchorId="232A1BD0" wp14:editId="4E23CEFA">
            <wp:extent cx="8961120" cy="50406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missions_icu_revenue_none_No Action.png"/>
                    <pic:cNvPicPr/>
                  </pic:nvPicPr>
                  <pic:blipFill>
                    <a:blip r:embed="rId15">
                      <a:extLst>
                        <a:ext uri="{28A0092B-C50C-407E-A947-70E740481C1C}">
                          <a14:useLocalDpi xmlns:a14="http://schemas.microsoft.com/office/drawing/2010/main" val="0"/>
                        </a:ext>
                      </a:extLst>
                    </a:blip>
                    <a:stretch>
                      <a:fillRect/>
                    </a:stretch>
                  </pic:blipFill>
                  <pic:spPr>
                    <a:xfrm>
                      <a:off x="0" y="0"/>
                      <a:ext cx="8961120" cy="5040630"/>
                    </a:xfrm>
                    <a:prstGeom prst="rect">
                      <a:avLst/>
                    </a:prstGeom>
                  </pic:spPr>
                </pic:pic>
              </a:graphicData>
            </a:graphic>
          </wp:inline>
        </w:drawing>
      </w:r>
      <w:r w:rsidR="002D1007">
        <w:rPr>
          <w:rFonts w:ascii="Times New Roman" w:hAnsi="Times New Roman" w:cs="Times New Roman"/>
          <w:b/>
          <w:i/>
        </w:rPr>
        <w:t xml:space="preserve">Figure </w:t>
      </w:r>
      <w:r>
        <w:rPr>
          <w:rFonts w:ascii="Times New Roman" w:hAnsi="Times New Roman" w:cs="Times New Roman"/>
          <w:b/>
          <w:i/>
        </w:rPr>
        <w:t>5</w:t>
      </w:r>
      <w:r w:rsidR="002D1007">
        <w:rPr>
          <w:rFonts w:ascii="Times New Roman" w:hAnsi="Times New Roman" w:cs="Times New Roman"/>
          <w:b/>
          <w:i/>
        </w:rPr>
        <w:t>:</w:t>
      </w:r>
      <w:r w:rsidR="002D1007">
        <w:rPr>
          <w:rFonts w:ascii="Times New Roman" w:hAnsi="Times New Roman" w:cs="Times New Roman"/>
          <w:b/>
        </w:rPr>
        <w:t xml:space="preserve"> </w:t>
      </w:r>
      <w:r w:rsidR="002D1007">
        <w:rPr>
          <w:rFonts w:ascii="Times New Roman" w:hAnsi="Times New Roman" w:cs="Times New Roman"/>
        </w:rPr>
        <w:t xml:space="preserve">Simulated </w:t>
      </w:r>
      <w:r w:rsidR="00955C7D">
        <w:rPr>
          <w:rFonts w:ascii="Times New Roman" w:hAnsi="Times New Roman" w:cs="Times New Roman"/>
        </w:rPr>
        <w:t xml:space="preserve">admissions, ICU capacity, and revenue losses for </w:t>
      </w:r>
      <w:r w:rsidR="000461E8">
        <w:rPr>
          <w:rFonts w:ascii="Times New Roman" w:hAnsi="Times New Roman" w:cs="Times New Roman"/>
        </w:rPr>
        <w:t>the Research Triangle hospital system</w:t>
      </w:r>
      <w:r w:rsidR="00955C7D">
        <w:rPr>
          <w:rFonts w:ascii="Times New Roman" w:hAnsi="Times New Roman" w:cs="Times New Roman"/>
        </w:rPr>
        <w:t xml:space="preserve"> </w:t>
      </w:r>
      <w:r w:rsidR="00E514D5">
        <w:rPr>
          <w:rFonts w:ascii="Times New Roman" w:hAnsi="Times New Roman" w:cs="Times New Roman"/>
        </w:rPr>
        <w:t>in response to different COVID-19 community transmission scenarios</w:t>
      </w:r>
      <w:r w:rsidR="00955C7D">
        <w:rPr>
          <w:rFonts w:ascii="Times New Roman" w:hAnsi="Times New Roman" w:cs="Times New Roman"/>
        </w:rPr>
        <w:t xml:space="preserve">.  Results assuming hospital action to cancel </w:t>
      </w:r>
      <w:r w:rsidR="003D13C3">
        <w:rPr>
          <w:rFonts w:ascii="Times New Roman" w:hAnsi="Times New Roman" w:cs="Times New Roman"/>
        </w:rPr>
        <w:t xml:space="preserve">elective and </w:t>
      </w:r>
      <w:r w:rsidR="00955C7D">
        <w:rPr>
          <w:rFonts w:ascii="Times New Roman" w:hAnsi="Times New Roman" w:cs="Times New Roman"/>
        </w:rPr>
        <w:t>non-</w:t>
      </w:r>
      <w:r w:rsidR="00DF1698">
        <w:rPr>
          <w:rFonts w:ascii="Times New Roman" w:hAnsi="Times New Roman" w:cs="Times New Roman"/>
        </w:rPr>
        <w:t>emergency</w:t>
      </w:r>
      <w:r w:rsidR="00955C7D">
        <w:rPr>
          <w:rFonts w:ascii="Times New Roman" w:hAnsi="Times New Roman" w:cs="Times New Roman"/>
        </w:rPr>
        <w:t xml:space="preserve"> procedures</w:t>
      </w:r>
      <w:r w:rsidR="003D13C3">
        <w:rPr>
          <w:rFonts w:ascii="Times New Roman" w:hAnsi="Times New Roman" w:cs="Times New Roman"/>
        </w:rPr>
        <w:t xml:space="preserve"> in early February</w:t>
      </w:r>
      <w:r w:rsidR="00955C7D">
        <w:rPr>
          <w:rFonts w:ascii="Times New Roman" w:hAnsi="Times New Roman" w:cs="Times New Roman"/>
        </w:rPr>
        <w:t xml:space="preserve"> is compared to a scenario of no action.</w:t>
      </w:r>
    </w:p>
    <w:p w14:paraId="65976AD9" w14:textId="77777777" w:rsidR="00014541" w:rsidRDefault="00EB1014">
      <w:pPr>
        <w:rPr>
          <w:rFonts w:ascii="Times New Roman" w:hAnsi="Times New Roman" w:cs="Times New Roman"/>
          <w:b/>
          <w:bCs/>
        </w:rPr>
        <w:sectPr w:rsidR="00014541" w:rsidSect="00014541">
          <w:pgSz w:w="15840" w:h="12240" w:orient="landscape"/>
          <w:pgMar w:top="1440" w:right="864" w:bottom="1440" w:left="864" w:header="720" w:footer="720" w:gutter="0"/>
          <w:cols w:space="720"/>
          <w:docGrid w:linePitch="360"/>
        </w:sectPr>
      </w:pPr>
      <w:r>
        <w:rPr>
          <w:rFonts w:ascii="Times New Roman" w:hAnsi="Times New Roman" w:cs="Times New Roman"/>
          <w:b/>
          <w:bCs/>
        </w:rPr>
        <w:br w:type="page"/>
      </w:r>
    </w:p>
    <w:p w14:paraId="1EC821B9" w14:textId="15547EF6" w:rsidR="00EB1014" w:rsidRDefault="00EB1014">
      <w:pPr>
        <w:rPr>
          <w:rFonts w:ascii="Times New Roman" w:hAnsi="Times New Roman" w:cs="Times New Roman"/>
          <w:b/>
          <w:bCs/>
        </w:rPr>
      </w:pPr>
    </w:p>
    <w:p w14:paraId="74B00703" w14:textId="5BC7E5CF" w:rsidR="0087370E" w:rsidRPr="00980C20" w:rsidRDefault="0087370E">
      <w:pPr>
        <w:rPr>
          <w:rFonts w:ascii="Times New Roman" w:hAnsi="Times New Roman" w:cs="Times New Roman"/>
          <w:b/>
          <w:bCs/>
        </w:rPr>
      </w:pPr>
      <w:r w:rsidRPr="00980C20">
        <w:rPr>
          <w:rFonts w:ascii="Times New Roman" w:hAnsi="Times New Roman" w:cs="Times New Roman"/>
          <w:b/>
          <w:bCs/>
        </w:rPr>
        <w:t>References</w:t>
      </w:r>
    </w:p>
    <w:p w14:paraId="16D3EF97" w14:textId="2A23DDBA" w:rsidR="00C725FE" w:rsidRPr="00C725FE" w:rsidRDefault="00C725FE" w:rsidP="009F57BB">
      <w:pPr>
        <w:rPr>
          <w:rFonts w:ascii="Times New Roman" w:hAnsi="Times New Roman" w:cs="Times New Roman"/>
        </w:rPr>
      </w:pPr>
      <w:r>
        <w:rPr>
          <w:rFonts w:ascii="Times New Roman" w:hAnsi="Times New Roman" w:cs="Times New Roman"/>
        </w:rPr>
        <w:t xml:space="preserve">Allen, C.R., Fontaine, J.J., Pope, K.L., and A.S. </w:t>
      </w:r>
      <w:proofErr w:type="spellStart"/>
      <w:r>
        <w:rPr>
          <w:rFonts w:ascii="Times New Roman" w:hAnsi="Times New Roman" w:cs="Times New Roman"/>
        </w:rPr>
        <w:t>Garmestani</w:t>
      </w:r>
      <w:proofErr w:type="spellEnd"/>
      <w:r>
        <w:rPr>
          <w:rFonts w:ascii="Times New Roman" w:hAnsi="Times New Roman" w:cs="Times New Roman"/>
        </w:rPr>
        <w:t xml:space="preserve"> (2010). Adaptive management for a turbulent future. </w:t>
      </w:r>
      <w:r w:rsidRPr="004232BF">
        <w:rPr>
          <w:rFonts w:ascii="Times New Roman" w:hAnsi="Times New Roman" w:cs="Times New Roman"/>
          <w:i/>
        </w:rPr>
        <w:t>Journal</w:t>
      </w:r>
      <w:r>
        <w:rPr>
          <w:rFonts w:ascii="Times New Roman" w:hAnsi="Times New Roman" w:cs="Times New Roman"/>
          <w:i/>
        </w:rPr>
        <w:t xml:space="preserve"> of Environmental Management</w:t>
      </w:r>
      <w:r>
        <w:rPr>
          <w:rFonts w:ascii="Times New Roman" w:hAnsi="Times New Roman" w:cs="Times New Roman"/>
        </w:rPr>
        <w:t xml:space="preserve"> 92, 1339-1345.</w:t>
      </w:r>
    </w:p>
    <w:p w14:paraId="2C63F0E8" w14:textId="40227469" w:rsidR="00FC04B9" w:rsidRDefault="00FC04B9" w:rsidP="00FC04B9">
      <w:pPr>
        <w:rPr>
          <w:rFonts w:ascii="Times New Roman" w:hAnsi="Times New Roman" w:cs="Times New Roman"/>
        </w:rPr>
      </w:pPr>
      <w:r>
        <w:rPr>
          <w:rFonts w:ascii="Times New Roman" w:hAnsi="Times New Roman" w:cs="Times New Roman"/>
        </w:rPr>
        <w:t xml:space="preserve">American College of Surgeons (2020).  COVID-19: Elective Case Triage Guidelines for Surgical Care. Available online: </w:t>
      </w:r>
      <w:hyperlink r:id="rId16" w:history="1">
        <w:r w:rsidRPr="009138D9">
          <w:rPr>
            <w:rStyle w:val="Hyperlink"/>
            <w:rFonts w:ascii="Times New Roman" w:hAnsi="Times New Roman" w:cs="Times New Roman"/>
          </w:rPr>
          <w:t>https://www.facs.org/covid-19/clinical-guidance/elective-case</w:t>
        </w:r>
      </w:hyperlink>
      <w:r>
        <w:rPr>
          <w:rFonts w:ascii="Times New Roman" w:hAnsi="Times New Roman" w:cs="Times New Roman"/>
        </w:rPr>
        <w:t>, Accessed February 10, 2021.</w:t>
      </w:r>
    </w:p>
    <w:p w14:paraId="04D8C96C" w14:textId="192AEAE6" w:rsidR="002C75DF" w:rsidRPr="00C725FE" w:rsidRDefault="002C75DF" w:rsidP="00FC04B9">
      <w:pPr>
        <w:rPr>
          <w:rFonts w:ascii="Times New Roman" w:hAnsi="Times New Roman" w:cs="Times New Roman"/>
        </w:rPr>
      </w:pPr>
      <w:r>
        <w:rPr>
          <w:rFonts w:ascii="Times New Roman" w:hAnsi="Times New Roman" w:cs="Times New Roman"/>
        </w:rPr>
        <w:t>The American Hospital Association (2019). The American Hospital Association Hospital Statistics. Chicago, IL</w:t>
      </w:r>
    </w:p>
    <w:p w14:paraId="01773206" w14:textId="661EFB9C" w:rsidR="009F57BB" w:rsidRDefault="009F57BB" w:rsidP="009F57BB">
      <w:pPr>
        <w:rPr>
          <w:rStyle w:val="Hyperlink"/>
          <w:rFonts w:ascii="Times New Roman" w:hAnsi="Times New Roman" w:cs="Times New Roman"/>
        </w:rPr>
      </w:pPr>
      <w:r w:rsidRPr="00F57825">
        <w:rPr>
          <w:rFonts w:ascii="Times New Roman" w:hAnsi="Times New Roman" w:cs="Times New Roman"/>
        </w:rPr>
        <w:t xml:space="preserve">The American Hospital Association (2020).  Hospitals and Health Systems Face Unprecedented Financial Pressures Due to COVID-19.  Available at: </w:t>
      </w:r>
      <w:hyperlink r:id="rId17" w:history="1">
        <w:r w:rsidRPr="00F57825">
          <w:rPr>
            <w:rStyle w:val="Hyperlink"/>
            <w:rFonts w:ascii="Times New Roman" w:hAnsi="Times New Roman" w:cs="Times New Roman"/>
          </w:rPr>
          <w:t>https://www.aha.org/system/files/media/file/2020/05/aha-covid19-financial-impact-0520-FINAL.pdf</w:t>
        </w:r>
      </w:hyperlink>
    </w:p>
    <w:p w14:paraId="4DA77E44" w14:textId="7A518F34" w:rsidR="005911E3" w:rsidRPr="00F57825" w:rsidRDefault="005911E3" w:rsidP="009F57BB">
      <w:pPr>
        <w:rPr>
          <w:rFonts w:ascii="Times New Roman" w:hAnsi="Times New Roman" w:cs="Times New Roman"/>
        </w:rPr>
      </w:pPr>
      <w:r>
        <w:rPr>
          <w:rFonts w:ascii="Times New Roman" w:hAnsi="Times New Roman" w:cs="Times New Roman"/>
        </w:rPr>
        <w:t xml:space="preserve">American Hospital Directory.  The American Hospital Directory, Inc. 19 May, 2020. </w:t>
      </w:r>
      <w:hyperlink r:id="rId18" w:history="1">
        <w:r w:rsidRPr="009138D9">
          <w:rPr>
            <w:rStyle w:val="Hyperlink"/>
            <w:rFonts w:ascii="Times New Roman" w:hAnsi="Times New Roman" w:cs="Times New Roman"/>
          </w:rPr>
          <w:t>https://www.ahd.com/</w:t>
        </w:r>
      </w:hyperlink>
      <w:r>
        <w:rPr>
          <w:rFonts w:ascii="Times New Roman" w:hAnsi="Times New Roman" w:cs="Times New Roman"/>
        </w:rPr>
        <w:t xml:space="preserve">  Accessed 12 January, 2021.</w:t>
      </w:r>
    </w:p>
    <w:p w14:paraId="23E64824" w14:textId="4ACE9C9F" w:rsidR="00F63D8F" w:rsidRPr="00D165B5" w:rsidRDefault="00F63D8F">
      <w:pPr>
        <w:rPr>
          <w:rFonts w:ascii="Times New Roman" w:hAnsi="Times New Roman" w:cs="Times New Roman"/>
        </w:rPr>
      </w:pPr>
      <w:r>
        <w:rPr>
          <w:rFonts w:ascii="Times New Roman" w:hAnsi="Times New Roman" w:cs="Times New Roman"/>
        </w:rPr>
        <w:t xml:space="preserve">Angulo, F., </w:t>
      </w:r>
      <w:proofErr w:type="spellStart"/>
      <w:r>
        <w:rPr>
          <w:rFonts w:ascii="Times New Roman" w:hAnsi="Times New Roman" w:cs="Times New Roman"/>
        </w:rPr>
        <w:t>Finelli</w:t>
      </w:r>
      <w:proofErr w:type="spellEnd"/>
      <w:r>
        <w:rPr>
          <w:rFonts w:ascii="Times New Roman" w:hAnsi="Times New Roman" w:cs="Times New Roman"/>
        </w:rPr>
        <w:t xml:space="preserve">, L., and D.L. </w:t>
      </w:r>
      <w:proofErr w:type="spellStart"/>
      <w:r>
        <w:rPr>
          <w:rFonts w:ascii="Times New Roman" w:hAnsi="Times New Roman" w:cs="Times New Roman"/>
        </w:rPr>
        <w:t>Swerdlow</w:t>
      </w:r>
      <w:proofErr w:type="spellEnd"/>
      <w:r>
        <w:rPr>
          <w:rFonts w:ascii="Times New Roman" w:hAnsi="Times New Roman" w:cs="Times New Roman"/>
        </w:rPr>
        <w:t xml:space="preserve"> (2021). Estimation of US SARS-CoV-2 Infections, Symptomatic Infections, Hospitalizations, and </w:t>
      </w:r>
      <w:r w:rsidRPr="00F63D8F">
        <w:rPr>
          <w:rFonts w:ascii="Times New Roman" w:hAnsi="Times New Roman" w:cs="Times New Roman"/>
        </w:rPr>
        <w:t xml:space="preserve">Deaths Using Seroprevalence Surveys. </w:t>
      </w:r>
      <w:r w:rsidRPr="00F63D8F">
        <w:rPr>
          <w:rFonts w:ascii="Times New Roman" w:hAnsi="Times New Roman" w:cs="Times New Roman"/>
          <w:i/>
        </w:rPr>
        <w:t>JAMA Network Open</w:t>
      </w:r>
      <w:r w:rsidRPr="00F63D8F">
        <w:rPr>
          <w:rFonts w:ascii="Times New Roman" w:hAnsi="Times New Roman" w:cs="Times New Roman"/>
        </w:rPr>
        <w:t xml:space="preserve">, 4(1), </w:t>
      </w:r>
      <w:r w:rsidRPr="00F63D8F">
        <w:rPr>
          <w:rStyle w:val="meta-citation"/>
          <w:rFonts w:ascii="Times New Roman" w:hAnsi="Times New Roman" w:cs="Times New Roman"/>
        </w:rPr>
        <w:t>doi:10.1001/jamanetworkopen.2020.33706</w:t>
      </w:r>
      <w:r>
        <w:rPr>
          <w:rStyle w:val="meta-citation"/>
          <w:rFonts w:ascii="Times New Roman" w:hAnsi="Times New Roman" w:cs="Times New Roman"/>
        </w:rPr>
        <w:t>.</w:t>
      </w:r>
    </w:p>
    <w:p w14:paraId="726A48D7" w14:textId="1AC57355" w:rsidR="00C27BAA" w:rsidRPr="00D165B5" w:rsidRDefault="00C27BAA">
      <w:pPr>
        <w:rPr>
          <w:rFonts w:ascii="Times New Roman" w:hAnsi="Times New Roman" w:cs="Times New Roman"/>
        </w:rPr>
      </w:pPr>
      <w:proofErr w:type="spellStart"/>
      <w:r w:rsidRPr="00D165B5">
        <w:rPr>
          <w:rFonts w:ascii="Times New Roman" w:hAnsi="Times New Roman" w:cs="Times New Roman"/>
        </w:rPr>
        <w:t>Armony</w:t>
      </w:r>
      <w:proofErr w:type="spellEnd"/>
      <w:r w:rsidRPr="00D165B5">
        <w:rPr>
          <w:rFonts w:ascii="Times New Roman" w:hAnsi="Times New Roman" w:cs="Times New Roman"/>
        </w:rPr>
        <w:t xml:space="preserve">, M., </w:t>
      </w:r>
      <w:proofErr w:type="spellStart"/>
      <w:r w:rsidRPr="00D165B5">
        <w:rPr>
          <w:rFonts w:ascii="Times New Roman" w:hAnsi="Times New Roman" w:cs="Times New Roman"/>
        </w:rPr>
        <w:t>Israelit</w:t>
      </w:r>
      <w:proofErr w:type="spellEnd"/>
      <w:r w:rsidRPr="00D165B5">
        <w:rPr>
          <w:rFonts w:ascii="Times New Roman" w:hAnsi="Times New Roman" w:cs="Times New Roman"/>
        </w:rPr>
        <w:t xml:space="preserve">, S., Mandelbaum, A., </w:t>
      </w:r>
      <w:proofErr w:type="spellStart"/>
      <w:r w:rsidRPr="00D165B5">
        <w:rPr>
          <w:rFonts w:ascii="Times New Roman" w:hAnsi="Times New Roman" w:cs="Times New Roman"/>
        </w:rPr>
        <w:t>Marmor</w:t>
      </w:r>
      <w:proofErr w:type="spellEnd"/>
      <w:r w:rsidRPr="00D165B5">
        <w:rPr>
          <w:rFonts w:ascii="Times New Roman" w:hAnsi="Times New Roman" w:cs="Times New Roman"/>
        </w:rPr>
        <w:t xml:space="preserve">, Y.N., </w:t>
      </w:r>
      <w:proofErr w:type="spellStart"/>
      <w:r w:rsidRPr="00D165B5">
        <w:rPr>
          <w:rFonts w:ascii="Times New Roman" w:hAnsi="Times New Roman" w:cs="Times New Roman"/>
        </w:rPr>
        <w:t>Tseytlin</w:t>
      </w:r>
      <w:proofErr w:type="spellEnd"/>
      <w:r w:rsidRPr="00D165B5">
        <w:rPr>
          <w:rFonts w:ascii="Times New Roman" w:hAnsi="Times New Roman" w:cs="Times New Roman"/>
        </w:rPr>
        <w:t xml:space="preserve">, Y., and G.B. Yom-Tov (2015). On patient flow in hospitals: a data-based queueing-science perspective. </w:t>
      </w:r>
      <w:r w:rsidRPr="00D165B5">
        <w:rPr>
          <w:rFonts w:ascii="Times New Roman" w:hAnsi="Times New Roman" w:cs="Times New Roman"/>
          <w:i/>
        </w:rPr>
        <w:t>Stochastic Systems</w:t>
      </w:r>
      <w:r w:rsidRPr="00D165B5">
        <w:rPr>
          <w:rFonts w:ascii="Times New Roman" w:hAnsi="Times New Roman" w:cs="Times New Roman"/>
        </w:rPr>
        <w:t xml:space="preserve"> 5(1): 146-194.</w:t>
      </w:r>
    </w:p>
    <w:p w14:paraId="5947D2C9" w14:textId="7D4C8239" w:rsidR="00D165B5" w:rsidRPr="00D165B5" w:rsidRDefault="00D165B5">
      <w:pPr>
        <w:rPr>
          <w:rFonts w:ascii="Times New Roman" w:hAnsi="Times New Roman" w:cs="Times New Roman"/>
        </w:rPr>
      </w:pPr>
      <w:r w:rsidRPr="00D165B5">
        <w:rPr>
          <w:rFonts w:ascii="Times New Roman" w:hAnsi="Times New Roman" w:cs="Times New Roman"/>
        </w:rPr>
        <w:t>Arroyo-</w:t>
      </w:r>
      <w:proofErr w:type="spellStart"/>
      <w:r w:rsidRPr="00D165B5">
        <w:rPr>
          <w:rFonts w:ascii="Times New Roman" w:hAnsi="Times New Roman" w:cs="Times New Roman"/>
        </w:rPr>
        <w:t>Marioli</w:t>
      </w:r>
      <w:proofErr w:type="spellEnd"/>
      <w:r w:rsidRPr="00D165B5">
        <w:rPr>
          <w:rFonts w:ascii="Times New Roman" w:hAnsi="Times New Roman" w:cs="Times New Roman"/>
        </w:rPr>
        <w:t xml:space="preserve">, F., </w:t>
      </w:r>
      <w:proofErr w:type="spellStart"/>
      <w:r w:rsidRPr="00D165B5">
        <w:rPr>
          <w:rFonts w:ascii="Times New Roman" w:hAnsi="Times New Roman" w:cs="Times New Roman"/>
        </w:rPr>
        <w:t>Bullano</w:t>
      </w:r>
      <w:proofErr w:type="spellEnd"/>
      <w:r w:rsidRPr="00D165B5">
        <w:rPr>
          <w:rFonts w:ascii="Times New Roman" w:hAnsi="Times New Roman" w:cs="Times New Roman"/>
        </w:rPr>
        <w:t xml:space="preserve">, F., </w:t>
      </w:r>
      <w:proofErr w:type="spellStart"/>
      <w:r w:rsidRPr="00D165B5">
        <w:rPr>
          <w:rFonts w:ascii="Times New Roman" w:hAnsi="Times New Roman" w:cs="Times New Roman"/>
        </w:rPr>
        <w:t>Kucinskas</w:t>
      </w:r>
      <w:proofErr w:type="spellEnd"/>
      <w:r w:rsidRPr="00D165B5">
        <w:rPr>
          <w:rFonts w:ascii="Times New Roman" w:hAnsi="Times New Roman" w:cs="Times New Roman"/>
        </w:rPr>
        <w:t xml:space="preserve">, S., and C. </w:t>
      </w:r>
      <w:proofErr w:type="spellStart"/>
      <w:r w:rsidRPr="00D165B5">
        <w:rPr>
          <w:rFonts w:ascii="Times New Roman" w:hAnsi="Times New Roman" w:cs="Times New Roman"/>
        </w:rPr>
        <w:t>Rondon</w:t>
      </w:r>
      <w:proofErr w:type="spellEnd"/>
      <w:r w:rsidRPr="00D165B5">
        <w:rPr>
          <w:rFonts w:ascii="Times New Roman" w:hAnsi="Times New Roman" w:cs="Times New Roman"/>
        </w:rPr>
        <w:t xml:space="preserve">-Moreno (2021). Tracking R of COVID-19: A new real-time estimation using the Kalman filter.  </w:t>
      </w:r>
      <w:proofErr w:type="spellStart"/>
      <w:r w:rsidRPr="00D165B5">
        <w:rPr>
          <w:rFonts w:ascii="Times New Roman" w:hAnsi="Times New Roman" w:cs="Times New Roman"/>
          <w:i/>
        </w:rPr>
        <w:t>PLoS</w:t>
      </w:r>
      <w:proofErr w:type="spellEnd"/>
      <w:r w:rsidRPr="00D165B5">
        <w:rPr>
          <w:rFonts w:ascii="Times New Roman" w:hAnsi="Times New Roman" w:cs="Times New Roman"/>
          <w:i/>
        </w:rPr>
        <w:t xml:space="preserve"> ONE</w:t>
      </w:r>
      <w:r w:rsidRPr="00D165B5">
        <w:rPr>
          <w:rFonts w:ascii="Times New Roman" w:hAnsi="Times New Roman" w:cs="Times New Roman"/>
        </w:rPr>
        <w:t xml:space="preserve"> 16(1), https://doi.org/10.1371/journal.pone.0244474</w:t>
      </w:r>
    </w:p>
    <w:p w14:paraId="2F3BE0EC" w14:textId="4BD8DA9F" w:rsidR="00D87083" w:rsidRPr="00D87083" w:rsidRDefault="00D87083">
      <w:pPr>
        <w:rPr>
          <w:rFonts w:ascii="Times New Roman" w:hAnsi="Times New Roman" w:cs="Times New Roman"/>
        </w:rPr>
      </w:pPr>
      <w:proofErr w:type="spellStart"/>
      <w:r>
        <w:rPr>
          <w:rFonts w:ascii="Times New Roman" w:hAnsi="Times New Roman" w:cs="Times New Roman"/>
        </w:rPr>
        <w:t>Asplin</w:t>
      </w:r>
      <w:proofErr w:type="spellEnd"/>
      <w:r>
        <w:rPr>
          <w:rFonts w:ascii="Times New Roman" w:hAnsi="Times New Roman" w:cs="Times New Roman"/>
        </w:rPr>
        <w:t xml:space="preserve">, B.R., </w:t>
      </w:r>
      <w:proofErr w:type="spellStart"/>
      <w:r>
        <w:rPr>
          <w:rFonts w:ascii="Times New Roman" w:hAnsi="Times New Roman" w:cs="Times New Roman"/>
        </w:rPr>
        <w:t>Flottemesch</w:t>
      </w:r>
      <w:proofErr w:type="spellEnd"/>
      <w:r>
        <w:rPr>
          <w:rFonts w:ascii="Times New Roman" w:hAnsi="Times New Roman" w:cs="Times New Roman"/>
        </w:rPr>
        <w:t xml:space="preserve">, T.J., and B.D. Gordon (2006). Developing Models for Patient Flow and Daily Surge Capacity Research. </w:t>
      </w:r>
      <w:r>
        <w:rPr>
          <w:rFonts w:ascii="Times New Roman" w:hAnsi="Times New Roman" w:cs="Times New Roman"/>
          <w:i/>
        </w:rPr>
        <w:t>Academic Emergency Medicine</w:t>
      </w:r>
      <w:r>
        <w:rPr>
          <w:rFonts w:ascii="Times New Roman" w:hAnsi="Times New Roman" w:cs="Times New Roman"/>
        </w:rPr>
        <w:t>, 13, 1109-1113.</w:t>
      </w:r>
    </w:p>
    <w:p w14:paraId="06D00F21" w14:textId="0C489527" w:rsidR="0063127E" w:rsidRPr="0063127E" w:rsidRDefault="0063127E">
      <w:pPr>
        <w:rPr>
          <w:rFonts w:ascii="Times New Roman" w:hAnsi="Times New Roman" w:cs="Times New Roman"/>
        </w:rPr>
      </w:pPr>
      <w:proofErr w:type="spellStart"/>
      <w:r>
        <w:rPr>
          <w:rFonts w:ascii="Times New Roman" w:hAnsi="Times New Roman" w:cs="Times New Roman"/>
        </w:rPr>
        <w:t>Badr</w:t>
      </w:r>
      <w:proofErr w:type="spellEnd"/>
      <w:r>
        <w:rPr>
          <w:rFonts w:ascii="Times New Roman" w:hAnsi="Times New Roman" w:cs="Times New Roman"/>
        </w:rPr>
        <w:t xml:space="preserve">, H.S., Du, H., Marshall, M., Dong, E., Squire, M.M., and L.M. Gardner. (2020). Association between mobility patterns and COVID-19 transmission in the USA: a mathematical modelling study. </w:t>
      </w:r>
      <w:r>
        <w:rPr>
          <w:rFonts w:ascii="Times New Roman" w:hAnsi="Times New Roman" w:cs="Times New Roman"/>
          <w:i/>
        </w:rPr>
        <w:t>The Lancet</w:t>
      </w:r>
      <w:r>
        <w:rPr>
          <w:rFonts w:ascii="Times New Roman" w:hAnsi="Times New Roman" w:cs="Times New Roman"/>
        </w:rPr>
        <w:t xml:space="preserve"> </w:t>
      </w:r>
      <w:r>
        <w:rPr>
          <w:rFonts w:ascii="Times New Roman" w:hAnsi="Times New Roman" w:cs="Times New Roman"/>
          <w:i/>
        </w:rPr>
        <w:t>Infectious Diseases</w:t>
      </w:r>
      <w:r>
        <w:rPr>
          <w:rFonts w:ascii="Times New Roman" w:hAnsi="Times New Roman" w:cs="Times New Roman"/>
        </w:rPr>
        <w:t>.</w:t>
      </w:r>
    </w:p>
    <w:p w14:paraId="54C6D0D8" w14:textId="30ECC861" w:rsidR="0088612F" w:rsidRPr="00F57825" w:rsidRDefault="0088612F">
      <w:pPr>
        <w:rPr>
          <w:rFonts w:ascii="Times New Roman" w:hAnsi="Times New Roman" w:cs="Times New Roman"/>
        </w:rPr>
      </w:pPr>
      <w:r w:rsidRPr="00F57825">
        <w:rPr>
          <w:rFonts w:ascii="Times New Roman" w:hAnsi="Times New Roman" w:cs="Times New Roman"/>
        </w:rPr>
        <w:t xml:space="preserve">Balasubramanian, S., and E. Jones (2016).  Hospital closures and the current healthcare climate: the future of rural hospitals in the USA.  </w:t>
      </w:r>
      <w:r w:rsidRPr="00F57825">
        <w:rPr>
          <w:rFonts w:ascii="Times New Roman" w:hAnsi="Times New Roman" w:cs="Times New Roman"/>
          <w:i/>
        </w:rPr>
        <w:t>Rural and Remote Health,</w:t>
      </w:r>
      <w:r w:rsidRPr="00F57825">
        <w:rPr>
          <w:rFonts w:ascii="Times New Roman" w:hAnsi="Times New Roman" w:cs="Times New Roman"/>
        </w:rPr>
        <w:t xml:space="preserve"> 16(3).</w:t>
      </w:r>
    </w:p>
    <w:p w14:paraId="6A46BEF1" w14:textId="40C4AF7A" w:rsidR="00D244F1" w:rsidRDefault="00D244F1">
      <w:pPr>
        <w:rPr>
          <w:rStyle w:val="Hyperlink"/>
          <w:rFonts w:ascii="Times New Roman" w:hAnsi="Times New Roman" w:cs="Times New Roman"/>
        </w:rPr>
      </w:pPr>
      <w:r w:rsidRPr="00F57825">
        <w:rPr>
          <w:rFonts w:ascii="Times New Roman" w:hAnsi="Times New Roman" w:cs="Times New Roman"/>
        </w:rPr>
        <w:t xml:space="preserve">Bureau of Labor Statistics (2020).  Employment Situation Summary. 8 May 2020. Available at: </w:t>
      </w:r>
      <w:hyperlink r:id="rId19" w:history="1">
        <w:r w:rsidRPr="00F57825">
          <w:rPr>
            <w:rStyle w:val="Hyperlink"/>
            <w:rFonts w:ascii="Times New Roman" w:hAnsi="Times New Roman" w:cs="Times New Roman"/>
          </w:rPr>
          <w:t>https://www.bls.gov/news.release/empsit.nr0.htm</w:t>
        </w:r>
      </w:hyperlink>
    </w:p>
    <w:p w14:paraId="49FCF0D7" w14:textId="0D97EE83" w:rsidR="00F63D8F" w:rsidRPr="00A956B0" w:rsidRDefault="00F63D8F">
      <w:pPr>
        <w:rPr>
          <w:rFonts w:ascii="Times New Roman" w:hAnsi="Times New Roman" w:cs="Times New Roman"/>
        </w:rPr>
      </w:pPr>
      <w:r>
        <w:rPr>
          <w:rFonts w:ascii="Times New Roman" w:hAnsi="Times New Roman" w:cs="Times New Roman"/>
        </w:rPr>
        <w:t>Byrne, A.W., McEvoy, D., Collins, A.B., Hunt, K., Casey, M., Barber, A., Butler, F., Griffin, J., Lane E., McAloon, C., O’Brien, K. ,Wall, P., Walsh, K.A., and S.J. More</w:t>
      </w:r>
      <w:r w:rsidR="00280EF3">
        <w:rPr>
          <w:rFonts w:ascii="Times New Roman" w:hAnsi="Times New Roman" w:cs="Times New Roman"/>
        </w:rPr>
        <w:t xml:space="preserve"> (2020)</w:t>
      </w:r>
      <w:r w:rsidR="00A956B0">
        <w:rPr>
          <w:rFonts w:ascii="Times New Roman" w:hAnsi="Times New Roman" w:cs="Times New Roman"/>
        </w:rPr>
        <w:t xml:space="preserve">. Inferred duration of infectious period of SARS-CoV-2: rapid scoping review and </w:t>
      </w:r>
      <w:proofErr w:type="spellStart"/>
      <w:r w:rsidR="00A956B0">
        <w:rPr>
          <w:rFonts w:ascii="Times New Roman" w:hAnsi="Times New Roman" w:cs="Times New Roman"/>
        </w:rPr>
        <w:t>anslysis</w:t>
      </w:r>
      <w:proofErr w:type="spellEnd"/>
      <w:r w:rsidR="00A956B0">
        <w:rPr>
          <w:rFonts w:ascii="Times New Roman" w:hAnsi="Times New Roman" w:cs="Times New Roman"/>
        </w:rPr>
        <w:t xml:space="preserve"> of available evidence for asymptomatic a</w:t>
      </w:r>
      <w:r w:rsidR="00A956B0" w:rsidRPr="00A956B0">
        <w:rPr>
          <w:rFonts w:ascii="Times New Roman" w:hAnsi="Times New Roman" w:cs="Times New Roman"/>
        </w:rPr>
        <w:t xml:space="preserve">nd symptomatic COVID-19 cases.  </w:t>
      </w:r>
      <w:r w:rsidR="00A956B0" w:rsidRPr="00A956B0">
        <w:rPr>
          <w:rFonts w:ascii="Times New Roman" w:hAnsi="Times New Roman" w:cs="Times New Roman"/>
          <w:i/>
        </w:rPr>
        <w:t>BMJ Open</w:t>
      </w:r>
      <w:r w:rsidR="00A956B0" w:rsidRPr="00A956B0">
        <w:rPr>
          <w:rFonts w:ascii="Times New Roman" w:hAnsi="Times New Roman" w:cs="Times New Roman"/>
        </w:rPr>
        <w:t xml:space="preserve"> 10(8) </w:t>
      </w:r>
      <w:hyperlink r:id="rId20" w:tgtFrame="_new" w:history="1">
        <w:r w:rsidR="00A956B0" w:rsidRPr="00A956B0">
          <w:rPr>
            <w:rStyle w:val="Hyperlink"/>
            <w:rFonts w:ascii="Times New Roman" w:hAnsi="Times New Roman" w:cs="Times New Roman"/>
          </w:rPr>
          <w:t>http://dx.doi.org/10.1136/bmjopen-2020-039856</w:t>
        </w:r>
      </w:hyperlink>
      <w:r w:rsidR="00A956B0">
        <w:rPr>
          <w:rFonts w:ascii="Times New Roman" w:hAnsi="Times New Roman" w:cs="Times New Roman"/>
        </w:rPr>
        <w:t>.</w:t>
      </w:r>
    </w:p>
    <w:p w14:paraId="3618EC5B" w14:textId="1626BF63" w:rsidR="00361E04" w:rsidRDefault="00361E04" w:rsidP="00292844">
      <w:pPr>
        <w:spacing w:after="0"/>
        <w:rPr>
          <w:rFonts w:ascii="Times New Roman" w:hAnsi="Times New Roman" w:cs="Times New Roman"/>
        </w:rPr>
      </w:pPr>
      <w:r>
        <w:rPr>
          <w:rFonts w:ascii="Times New Roman" w:hAnsi="Times New Roman" w:cs="Times New Roman"/>
        </w:rPr>
        <w:t xml:space="preserve">The Center for Disease Control (2020).  HHS Provider Relief Fund Dataset. Available online at: </w:t>
      </w:r>
      <w:hyperlink r:id="rId21" w:history="1">
        <w:r w:rsidR="00013F0D" w:rsidRPr="00865058">
          <w:rPr>
            <w:rStyle w:val="Hyperlink"/>
            <w:rFonts w:ascii="Times New Roman" w:hAnsi="Times New Roman" w:cs="Times New Roman"/>
          </w:rPr>
          <w:t>https://data.cdc.gov/Administrative/HHS-Provider-Relief-Fund/kh8y-3es6</w:t>
        </w:r>
      </w:hyperlink>
    </w:p>
    <w:p w14:paraId="2409D6EA" w14:textId="1ACF2E0D" w:rsidR="00013F0D" w:rsidRDefault="00013F0D" w:rsidP="00292844">
      <w:pPr>
        <w:spacing w:after="0"/>
        <w:rPr>
          <w:rFonts w:ascii="Times New Roman" w:hAnsi="Times New Roman" w:cs="Times New Roman"/>
        </w:rPr>
      </w:pPr>
    </w:p>
    <w:p w14:paraId="19265DA0" w14:textId="78B04A70" w:rsidR="00013F0D" w:rsidRDefault="00013F0D" w:rsidP="00292844">
      <w:pPr>
        <w:spacing w:after="0"/>
        <w:rPr>
          <w:rFonts w:ascii="Times New Roman" w:hAnsi="Times New Roman" w:cs="Times New Roman"/>
        </w:rPr>
      </w:pPr>
      <w:r>
        <w:rPr>
          <w:rFonts w:ascii="Times New Roman" w:hAnsi="Times New Roman" w:cs="Times New Roman"/>
        </w:rPr>
        <w:t xml:space="preserve">The Center for Disease Control (2021). Estimated COVID-19 Burden. Available online at: </w:t>
      </w:r>
      <w:r w:rsidRPr="00013F0D">
        <w:rPr>
          <w:rFonts w:ascii="Times New Roman" w:hAnsi="Times New Roman" w:cs="Times New Roman"/>
        </w:rPr>
        <w:t>https://www.cdc.gov/coronavirus/2019-ncov/cases-updates/burden.html#est-infections</w:t>
      </w:r>
    </w:p>
    <w:p w14:paraId="54ECCDC5" w14:textId="77777777" w:rsidR="00361E04" w:rsidRDefault="00361E04" w:rsidP="00292844">
      <w:pPr>
        <w:spacing w:after="0"/>
        <w:rPr>
          <w:rFonts w:ascii="Times New Roman" w:hAnsi="Times New Roman" w:cs="Times New Roman"/>
        </w:rPr>
      </w:pPr>
    </w:p>
    <w:p w14:paraId="3AD58DAD" w14:textId="0684F789" w:rsidR="00361E04" w:rsidRPr="00361E04" w:rsidRDefault="00745D52" w:rsidP="00292844">
      <w:pPr>
        <w:spacing w:after="0"/>
        <w:rPr>
          <w:rStyle w:val="Hyperlink"/>
          <w:rFonts w:ascii="Times New Roman" w:hAnsi="Times New Roman" w:cs="Times New Roman"/>
          <w:color w:val="auto"/>
          <w:u w:val="none"/>
        </w:rPr>
      </w:pPr>
      <w:r w:rsidRPr="00F57825">
        <w:rPr>
          <w:rFonts w:ascii="Times New Roman" w:hAnsi="Times New Roman" w:cs="Times New Roman"/>
        </w:rPr>
        <w:lastRenderedPageBreak/>
        <w:t xml:space="preserve">The Centers for Medicare and Medicaid Services (2020).  CMS Releases Recommendations on Adult Elective Surgeries, Non-Essential Procedures During COVID-19 Response.  Available at:  </w:t>
      </w:r>
      <w:hyperlink r:id="rId22" w:history="1">
        <w:r w:rsidRPr="00F57825">
          <w:rPr>
            <w:rStyle w:val="Hyperlink"/>
            <w:rFonts w:ascii="Times New Roman" w:hAnsi="Times New Roman" w:cs="Times New Roman"/>
          </w:rPr>
          <w:t>https://www.cms.gov/newsroom/press-releases/cms-releases-recommendations-adult-elective-surgeries-non-essential-medical-surgical-and-dental</w:t>
        </w:r>
      </w:hyperlink>
    </w:p>
    <w:p w14:paraId="1EC1C3FF" w14:textId="77777777" w:rsidR="00361E04" w:rsidRDefault="00361E04" w:rsidP="00292844">
      <w:pPr>
        <w:spacing w:after="0"/>
        <w:rPr>
          <w:rStyle w:val="Hyperlink"/>
          <w:rFonts w:ascii="Times New Roman" w:hAnsi="Times New Roman" w:cs="Times New Roman"/>
        </w:rPr>
      </w:pPr>
    </w:p>
    <w:p w14:paraId="2427D4D2" w14:textId="0CBFE4B1" w:rsidR="00E32694" w:rsidRDefault="00E32694"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Cohen, M. North Carolina’s Responsible Return to Elective Surgeries and Procedures. Hospital and Ambulatory Surgery Center Leaders, May 1, 2020.  Available at: </w:t>
      </w:r>
      <w:hyperlink r:id="rId23" w:history="1">
        <w:r w:rsidR="00415430" w:rsidRPr="00B65689">
          <w:rPr>
            <w:rStyle w:val="Hyperlink"/>
            <w:rFonts w:ascii="Times New Roman" w:eastAsia="Times New Roman" w:hAnsi="Times New Roman" w:cs="Times New Roman"/>
            <w:spacing w:val="-2"/>
            <w:kern w:val="36"/>
          </w:rPr>
          <w:t>https://files.nc.gov/covid/documents/guidance/healthcare/COVID-19-Elective-Surgeries-Final.pdf</w:t>
        </w:r>
      </w:hyperlink>
    </w:p>
    <w:p w14:paraId="68300FBF" w14:textId="38B5107A" w:rsidR="00415430" w:rsidRDefault="00415430"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1545D850" w14:textId="37627B2C" w:rsidR="00415430" w:rsidRPr="00415430" w:rsidRDefault="00415430"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Daughton</w:t>
      </w:r>
      <w:proofErr w:type="spellEnd"/>
      <w:r>
        <w:rPr>
          <w:rFonts w:ascii="Times New Roman" w:eastAsia="Times New Roman" w:hAnsi="Times New Roman" w:cs="Times New Roman"/>
          <w:color w:val="000000" w:themeColor="text1"/>
          <w:spacing w:val="-2"/>
          <w:kern w:val="36"/>
        </w:rPr>
        <w:t xml:space="preserve">, C., (2020). Wastewater surveillance for population-wide COVID-19: the present and future. </w:t>
      </w:r>
      <w:r>
        <w:rPr>
          <w:rFonts w:ascii="Times New Roman" w:eastAsia="Times New Roman" w:hAnsi="Times New Roman" w:cs="Times New Roman"/>
          <w:i/>
          <w:color w:val="000000" w:themeColor="text1"/>
          <w:spacing w:val="-2"/>
          <w:kern w:val="36"/>
        </w:rPr>
        <w:t>Science of the Total Environment</w:t>
      </w:r>
      <w:r>
        <w:rPr>
          <w:rFonts w:ascii="Times New Roman" w:eastAsia="Times New Roman" w:hAnsi="Times New Roman" w:cs="Times New Roman"/>
          <w:color w:val="000000" w:themeColor="text1"/>
          <w:spacing w:val="-2"/>
          <w:kern w:val="36"/>
        </w:rPr>
        <w:t>. 736, 139631.</w:t>
      </w:r>
    </w:p>
    <w:p w14:paraId="221986A7" w14:textId="77777777" w:rsidR="00E32694" w:rsidRDefault="00E32694"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583476E7" w14:textId="154C1E01" w:rsidR="00196B0E" w:rsidRPr="00196B0E" w:rsidRDefault="00196B0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DeFelice</w:t>
      </w:r>
      <w:proofErr w:type="spellEnd"/>
      <w:r>
        <w:rPr>
          <w:rFonts w:ascii="Times New Roman" w:eastAsia="Times New Roman" w:hAnsi="Times New Roman" w:cs="Times New Roman"/>
          <w:color w:val="000000" w:themeColor="text1"/>
          <w:spacing w:val="-2"/>
          <w:kern w:val="36"/>
        </w:rPr>
        <w:t xml:space="preserve">, N.B., Little, E., Campbell, S.R., and J. Shaman (2017). Ensemble forecast of human West Nile virus cases and mosquito infection rates. </w:t>
      </w:r>
      <w:r>
        <w:rPr>
          <w:rFonts w:ascii="Times New Roman" w:eastAsia="Times New Roman" w:hAnsi="Times New Roman" w:cs="Times New Roman"/>
          <w:i/>
          <w:color w:val="000000" w:themeColor="text1"/>
          <w:spacing w:val="-2"/>
          <w:kern w:val="36"/>
        </w:rPr>
        <w:t>Nature Communications,</w:t>
      </w:r>
      <w:r>
        <w:rPr>
          <w:rFonts w:ascii="Times New Roman" w:eastAsia="Times New Roman" w:hAnsi="Times New Roman" w:cs="Times New Roman"/>
          <w:color w:val="000000" w:themeColor="text1"/>
          <w:spacing w:val="-2"/>
          <w:kern w:val="36"/>
        </w:rPr>
        <w:t xml:space="preserve"> 8, 14592. </w:t>
      </w:r>
    </w:p>
    <w:p w14:paraId="4E500F79" w14:textId="77777777" w:rsidR="00196B0E" w:rsidRDefault="00196B0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3F932BC5" w14:textId="77777777" w:rsidR="00FC04B9" w:rsidRPr="008A562E" w:rsidRDefault="00FC04B9" w:rsidP="00FC04B9">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sidRPr="008A562E">
        <w:rPr>
          <w:rFonts w:ascii="Times New Roman" w:eastAsia="Times New Roman" w:hAnsi="Times New Roman" w:cs="Times New Roman"/>
          <w:color w:val="000000" w:themeColor="text1"/>
          <w:spacing w:val="-2"/>
          <w:kern w:val="36"/>
        </w:rPr>
        <w:t xml:space="preserve">Dong, E., Du, H., and L. Gardner (2020). An interactive web-based dashboard to track COVID-19 in real time. </w:t>
      </w:r>
      <w:r w:rsidRPr="008A562E">
        <w:rPr>
          <w:rFonts w:ascii="Times New Roman" w:eastAsia="Times New Roman" w:hAnsi="Times New Roman" w:cs="Times New Roman"/>
          <w:i/>
          <w:color w:val="000000" w:themeColor="text1"/>
          <w:spacing w:val="-2"/>
          <w:kern w:val="36"/>
        </w:rPr>
        <w:t>Lancet Infect Dis</w:t>
      </w:r>
      <w:r w:rsidRPr="008A562E">
        <w:rPr>
          <w:rFonts w:ascii="Times New Roman" w:eastAsia="Times New Roman" w:hAnsi="Times New Roman" w:cs="Times New Roman"/>
          <w:color w:val="000000" w:themeColor="text1"/>
          <w:spacing w:val="-2"/>
          <w:kern w:val="36"/>
        </w:rPr>
        <w:t xml:space="preserve">, published online Feb 19, 2020. </w:t>
      </w:r>
      <w:hyperlink r:id="rId24" w:history="1">
        <w:r w:rsidRPr="008A562E">
          <w:rPr>
            <w:rStyle w:val="Hyperlink"/>
            <w:rFonts w:ascii="Times New Roman" w:hAnsi="Times New Roman" w:cs="Times New Roman"/>
          </w:rPr>
          <w:t>https://doi.org/10.1016/S1473-3099(20)30120-1</w:t>
        </w:r>
      </w:hyperlink>
      <w:r w:rsidRPr="008A562E">
        <w:rPr>
          <w:rFonts w:ascii="Times New Roman" w:hAnsi="Times New Roman" w:cs="Times New Roman"/>
        </w:rPr>
        <w:t>.</w:t>
      </w:r>
    </w:p>
    <w:p w14:paraId="6A064C07" w14:textId="77777777" w:rsidR="00FC04B9" w:rsidRDefault="00FC04B9"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39692E34" w14:textId="0C02FF3C" w:rsidR="002B4675" w:rsidRDefault="007E4F7B"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Einav</w:t>
      </w:r>
      <w:proofErr w:type="spellEnd"/>
      <w:r>
        <w:rPr>
          <w:rFonts w:ascii="Times New Roman" w:eastAsia="Times New Roman" w:hAnsi="Times New Roman" w:cs="Times New Roman"/>
          <w:color w:val="000000" w:themeColor="text1"/>
          <w:spacing w:val="-2"/>
          <w:kern w:val="36"/>
        </w:rPr>
        <w:t xml:space="preserve">, S., Hick, J.L., </w:t>
      </w:r>
      <w:proofErr w:type="spellStart"/>
      <w:r>
        <w:rPr>
          <w:rFonts w:ascii="Times New Roman" w:eastAsia="Times New Roman" w:hAnsi="Times New Roman" w:cs="Times New Roman"/>
          <w:color w:val="000000" w:themeColor="text1"/>
          <w:spacing w:val="-2"/>
          <w:kern w:val="36"/>
        </w:rPr>
        <w:t>Hanfling</w:t>
      </w:r>
      <w:proofErr w:type="spellEnd"/>
      <w:r>
        <w:rPr>
          <w:rFonts w:ascii="Times New Roman" w:eastAsia="Times New Roman" w:hAnsi="Times New Roman" w:cs="Times New Roman"/>
          <w:color w:val="000000" w:themeColor="text1"/>
          <w:spacing w:val="-2"/>
          <w:kern w:val="36"/>
        </w:rPr>
        <w:t xml:space="preserve">, D., </w:t>
      </w:r>
      <w:proofErr w:type="spellStart"/>
      <w:r>
        <w:rPr>
          <w:rFonts w:ascii="Times New Roman" w:eastAsia="Times New Roman" w:hAnsi="Times New Roman" w:cs="Times New Roman"/>
          <w:color w:val="000000" w:themeColor="text1"/>
          <w:spacing w:val="-2"/>
          <w:kern w:val="36"/>
        </w:rPr>
        <w:t>Erstad</w:t>
      </w:r>
      <w:proofErr w:type="spellEnd"/>
      <w:r>
        <w:rPr>
          <w:rFonts w:ascii="Times New Roman" w:eastAsia="Times New Roman" w:hAnsi="Times New Roman" w:cs="Times New Roman"/>
          <w:color w:val="000000" w:themeColor="text1"/>
          <w:spacing w:val="-2"/>
          <w:kern w:val="36"/>
        </w:rPr>
        <w:t xml:space="preserve">, B.L., Toner, E.S., Branson, R.D., Kanter, R.K., </w:t>
      </w:r>
      <w:proofErr w:type="spellStart"/>
      <w:r>
        <w:rPr>
          <w:rFonts w:ascii="Times New Roman" w:eastAsia="Times New Roman" w:hAnsi="Times New Roman" w:cs="Times New Roman"/>
          <w:color w:val="000000" w:themeColor="text1"/>
          <w:spacing w:val="-2"/>
          <w:kern w:val="36"/>
        </w:rPr>
        <w:t>Kissoon</w:t>
      </w:r>
      <w:proofErr w:type="spellEnd"/>
      <w:r>
        <w:rPr>
          <w:rFonts w:ascii="Times New Roman" w:eastAsia="Times New Roman" w:hAnsi="Times New Roman" w:cs="Times New Roman"/>
          <w:color w:val="000000" w:themeColor="text1"/>
          <w:spacing w:val="-2"/>
          <w:kern w:val="36"/>
        </w:rPr>
        <w:t xml:space="preserve">, N., </w:t>
      </w:r>
      <w:proofErr w:type="spellStart"/>
      <w:r>
        <w:rPr>
          <w:rFonts w:ascii="Times New Roman" w:eastAsia="Times New Roman" w:hAnsi="Times New Roman" w:cs="Times New Roman"/>
          <w:color w:val="000000" w:themeColor="text1"/>
          <w:spacing w:val="-2"/>
          <w:kern w:val="36"/>
        </w:rPr>
        <w:t>Dichter</w:t>
      </w:r>
      <w:proofErr w:type="spellEnd"/>
      <w:r>
        <w:rPr>
          <w:rFonts w:ascii="Times New Roman" w:eastAsia="Times New Roman" w:hAnsi="Times New Roman" w:cs="Times New Roman"/>
          <w:color w:val="000000" w:themeColor="text1"/>
          <w:spacing w:val="-2"/>
          <w:kern w:val="36"/>
        </w:rPr>
        <w:t>, J.R., Devereaux, A.V., and M.D. Christian.</w:t>
      </w:r>
      <w:r w:rsidR="001F79B6">
        <w:rPr>
          <w:rFonts w:ascii="Times New Roman" w:eastAsia="Times New Roman" w:hAnsi="Times New Roman" w:cs="Times New Roman"/>
          <w:color w:val="000000" w:themeColor="text1"/>
          <w:spacing w:val="-2"/>
          <w:kern w:val="36"/>
        </w:rPr>
        <w:t xml:space="preserve"> (2013).</w:t>
      </w:r>
      <w:r>
        <w:rPr>
          <w:rFonts w:ascii="Times New Roman" w:eastAsia="Times New Roman" w:hAnsi="Times New Roman" w:cs="Times New Roman"/>
          <w:color w:val="000000" w:themeColor="text1"/>
          <w:spacing w:val="-2"/>
          <w:kern w:val="36"/>
        </w:rPr>
        <w:t xml:space="preserve"> Surge</w:t>
      </w:r>
      <w:r w:rsidR="001F79B6">
        <w:rPr>
          <w:rFonts w:ascii="Times New Roman" w:eastAsia="Times New Roman" w:hAnsi="Times New Roman" w:cs="Times New Roman"/>
          <w:color w:val="000000" w:themeColor="text1"/>
          <w:spacing w:val="-2"/>
          <w:kern w:val="36"/>
        </w:rPr>
        <w:t xml:space="preserve"> Capacity </w:t>
      </w:r>
      <w:proofErr w:type="spellStart"/>
      <w:r w:rsidR="001F79B6">
        <w:rPr>
          <w:rFonts w:ascii="Times New Roman" w:eastAsia="Times New Roman" w:hAnsi="Times New Roman" w:cs="Times New Roman"/>
          <w:color w:val="000000" w:themeColor="text1"/>
          <w:spacing w:val="-2"/>
          <w:kern w:val="36"/>
        </w:rPr>
        <w:t>Logisitics</w:t>
      </w:r>
      <w:proofErr w:type="spellEnd"/>
      <w:r w:rsidR="001F79B6">
        <w:rPr>
          <w:rFonts w:ascii="Times New Roman" w:eastAsia="Times New Roman" w:hAnsi="Times New Roman" w:cs="Times New Roman"/>
          <w:color w:val="000000" w:themeColor="text1"/>
          <w:spacing w:val="-2"/>
          <w:kern w:val="36"/>
        </w:rPr>
        <w:t>: Care of the Critically Ill and Injured During Pandemics and Disasters: CHEST Consensus Statement. CHEST Journal, 146(4) E17S-E43S.</w:t>
      </w:r>
    </w:p>
    <w:p w14:paraId="0E8E697B" w14:textId="77777777" w:rsidR="002B4675" w:rsidRDefault="002B4675"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1CFCE5DD" w14:textId="64BA5E30" w:rsidR="00FC04B9" w:rsidRDefault="00FC04B9" w:rsidP="00FC04B9">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Fauci</w:t>
      </w:r>
      <w:proofErr w:type="spellEnd"/>
      <w:r>
        <w:rPr>
          <w:rFonts w:ascii="Times New Roman" w:eastAsia="Times New Roman" w:hAnsi="Times New Roman" w:cs="Times New Roman"/>
          <w:color w:val="000000" w:themeColor="text1"/>
          <w:spacing w:val="-2"/>
          <w:kern w:val="36"/>
        </w:rPr>
        <w:t xml:space="preserve">, A., Lane, C., and R.R. Redfield (2020). Covid-19 – Navigating the Uncharted.  </w:t>
      </w:r>
      <w:r>
        <w:rPr>
          <w:rFonts w:ascii="Times New Roman" w:eastAsia="Times New Roman" w:hAnsi="Times New Roman" w:cs="Times New Roman"/>
          <w:i/>
          <w:color w:val="000000" w:themeColor="text1"/>
          <w:spacing w:val="-2"/>
          <w:kern w:val="36"/>
        </w:rPr>
        <w:t>New England Journal of Medicine</w:t>
      </w:r>
      <w:r>
        <w:rPr>
          <w:rFonts w:ascii="Times New Roman" w:eastAsia="Times New Roman" w:hAnsi="Times New Roman" w:cs="Times New Roman"/>
          <w:color w:val="000000" w:themeColor="text1"/>
          <w:spacing w:val="-2"/>
          <w:kern w:val="36"/>
        </w:rPr>
        <w:t xml:space="preserve"> 382, 1268-1269.</w:t>
      </w:r>
    </w:p>
    <w:p w14:paraId="5CBC3C84" w14:textId="3C6A6F11" w:rsidR="00500EF8" w:rsidRDefault="00500EF8" w:rsidP="00FC04B9">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5A33B438" w14:textId="0DD2E106" w:rsidR="00500EF8" w:rsidRDefault="00500EF8" w:rsidP="00FC04B9">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Gottlober</w:t>
      </w:r>
      <w:proofErr w:type="spellEnd"/>
      <w:r>
        <w:rPr>
          <w:rFonts w:ascii="Times New Roman" w:eastAsia="Times New Roman" w:hAnsi="Times New Roman" w:cs="Times New Roman"/>
          <w:color w:val="000000" w:themeColor="text1"/>
          <w:spacing w:val="-2"/>
          <w:kern w:val="36"/>
        </w:rPr>
        <w:t xml:space="preserve">, P., Brady, T., Robinson, B., and T. Davis (2001).  Medicare Hospital Prospective Payment System: How DRG Rates are Calculated and Updated. Office of the Inspector General, Region IX Available online: </w:t>
      </w:r>
      <w:r w:rsidRPr="00500EF8">
        <w:rPr>
          <w:rFonts w:ascii="Times New Roman" w:eastAsia="Times New Roman" w:hAnsi="Times New Roman" w:cs="Times New Roman"/>
          <w:color w:val="000000" w:themeColor="text1"/>
          <w:spacing w:val="-2"/>
          <w:kern w:val="36"/>
        </w:rPr>
        <w:t>https://oig.hhs.gov/oei/reports/oei-09-00-00200.pdf</w:t>
      </w:r>
    </w:p>
    <w:p w14:paraId="1E0ABB42" w14:textId="3954D48E" w:rsidR="00FC04B9" w:rsidRDefault="00FC04B9"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066B0F40" w14:textId="49BCD93B" w:rsidR="001E43C7" w:rsidRDefault="001E43C7"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Hardin, T., and S. </w:t>
      </w:r>
      <w:proofErr w:type="spellStart"/>
      <w:r>
        <w:rPr>
          <w:rFonts w:ascii="Times New Roman" w:eastAsia="Times New Roman" w:hAnsi="Times New Roman" w:cs="Times New Roman"/>
          <w:color w:val="000000" w:themeColor="text1"/>
          <w:spacing w:val="-2"/>
          <w:kern w:val="36"/>
        </w:rPr>
        <w:t>Basden</w:t>
      </w:r>
      <w:proofErr w:type="spellEnd"/>
      <w:r>
        <w:rPr>
          <w:rFonts w:ascii="Times New Roman" w:eastAsia="Times New Roman" w:hAnsi="Times New Roman" w:cs="Times New Roman"/>
          <w:color w:val="000000" w:themeColor="text1"/>
          <w:spacing w:val="-2"/>
          <w:kern w:val="36"/>
        </w:rPr>
        <w:t xml:space="preserve">. ‘Vidant Health losing millions each week amid coronavirus’. WCTI News (Greenville, NC). 29 April, 2020, available online: </w:t>
      </w:r>
      <w:r w:rsidRPr="001E43C7">
        <w:rPr>
          <w:rFonts w:ascii="Times New Roman" w:eastAsia="Times New Roman" w:hAnsi="Times New Roman" w:cs="Times New Roman"/>
          <w:color w:val="000000" w:themeColor="text1"/>
          <w:spacing w:val="-2"/>
          <w:kern w:val="36"/>
        </w:rPr>
        <w:t>https://wcti12.com/news/local/vidant-health-losing-millions-each-week-amid-coronavirus</w:t>
      </w:r>
      <w:r>
        <w:rPr>
          <w:rFonts w:ascii="Times New Roman" w:eastAsia="Times New Roman" w:hAnsi="Times New Roman" w:cs="Times New Roman"/>
          <w:color w:val="000000" w:themeColor="text1"/>
          <w:spacing w:val="-2"/>
          <w:kern w:val="36"/>
        </w:rPr>
        <w:t xml:space="preserve"> </w:t>
      </w:r>
    </w:p>
    <w:p w14:paraId="067EF8D3" w14:textId="77777777" w:rsidR="001E43C7" w:rsidRDefault="001E43C7"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55B7BC61" w14:textId="27690478" w:rsidR="00B460E3" w:rsidRDefault="00B460E3" w:rsidP="00292844">
      <w:pPr>
        <w:shd w:val="clear" w:color="auto" w:fill="FFFFFF"/>
        <w:spacing w:after="0" w:line="240" w:lineRule="auto"/>
        <w:outlineLvl w:val="0"/>
        <w:rPr>
          <w:rFonts w:ascii="Times New Roman" w:hAnsi="Times New Roman" w:cs="Times New Roman"/>
        </w:rPr>
      </w:pPr>
      <w:r>
        <w:rPr>
          <w:rFonts w:ascii="Times New Roman" w:eastAsia="Times New Roman" w:hAnsi="Times New Roman" w:cs="Times New Roman"/>
          <w:color w:val="000000" w:themeColor="text1"/>
          <w:spacing w:val="-2"/>
          <w:kern w:val="36"/>
        </w:rPr>
        <w:t xml:space="preserve">Hart, O. and R. </w:t>
      </w:r>
      <w:proofErr w:type="spellStart"/>
      <w:r>
        <w:rPr>
          <w:rFonts w:ascii="Times New Roman" w:eastAsia="Times New Roman" w:hAnsi="Times New Roman" w:cs="Times New Roman"/>
          <w:color w:val="000000" w:themeColor="text1"/>
          <w:spacing w:val="-2"/>
          <w:kern w:val="36"/>
        </w:rPr>
        <w:t>Halden</w:t>
      </w:r>
      <w:proofErr w:type="spellEnd"/>
      <w:r>
        <w:rPr>
          <w:rFonts w:ascii="Times New Roman" w:eastAsia="Times New Roman" w:hAnsi="Times New Roman" w:cs="Times New Roman"/>
          <w:color w:val="000000" w:themeColor="text1"/>
          <w:spacing w:val="-2"/>
          <w:kern w:val="36"/>
        </w:rPr>
        <w:t xml:space="preserve"> (2020).  Computational analysis </w:t>
      </w:r>
      <w:r w:rsidRPr="00B460E3">
        <w:rPr>
          <w:rFonts w:ascii="Times New Roman" w:eastAsia="Times New Roman" w:hAnsi="Times New Roman" w:cs="Times New Roman"/>
          <w:color w:val="000000" w:themeColor="text1"/>
          <w:spacing w:val="-2"/>
          <w:kern w:val="36"/>
        </w:rPr>
        <w:t xml:space="preserve">of SARS-CoV-2/COVID-19 surveillance by wastewater-based epidemiology locally and globally: Feasibility, economy, opportunities, and challenges.  </w:t>
      </w:r>
      <w:r>
        <w:rPr>
          <w:rFonts w:ascii="Times New Roman" w:eastAsia="Times New Roman" w:hAnsi="Times New Roman" w:cs="Times New Roman"/>
          <w:i/>
          <w:color w:val="000000" w:themeColor="text1"/>
          <w:spacing w:val="-2"/>
          <w:kern w:val="36"/>
        </w:rPr>
        <w:t xml:space="preserve">Science of the Total Environment, </w:t>
      </w:r>
      <w:r w:rsidRPr="00B460E3">
        <w:rPr>
          <w:rFonts w:ascii="Times New Roman" w:eastAsia="Times New Roman" w:hAnsi="Times New Roman" w:cs="Times New Roman"/>
          <w:color w:val="000000" w:themeColor="text1"/>
          <w:spacing w:val="-2"/>
          <w:kern w:val="36"/>
        </w:rPr>
        <w:t xml:space="preserve">730(15), </w:t>
      </w:r>
      <w:hyperlink r:id="rId25" w:tgtFrame="_blank" w:tooltip="Persistent link using digital object identifier" w:history="1">
        <w:r w:rsidRPr="00B460E3">
          <w:rPr>
            <w:rStyle w:val="Hyperlink"/>
            <w:rFonts w:ascii="Times New Roman" w:hAnsi="Times New Roman" w:cs="Times New Roman"/>
          </w:rPr>
          <w:t>https://doi.org/10.1016/j.scitotenv.2020.138875</w:t>
        </w:r>
      </w:hyperlink>
      <w:r>
        <w:rPr>
          <w:rFonts w:ascii="Times New Roman" w:hAnsi="Times New Roman" w:cs="Times New Roman"/>
        </w:rPr>
        <w:t>.</w:t>
      </w:r>
    </w:p>
    <w:p w14:paraId="02DD3A9A" w14:textId="7C1DD299" w:rsidR="0021382E" w:rsidRDefault="0021382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1F2541AE" w14:textId="378B0C33" w:rsidR="0021382E" w:rsidRDefault="0021382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Hauser, N. ‘As Vidant Health system capacity hovers around 92%, concern is high for employee </w:t>
      </w:r>
      <w:proofErr w:type="spellStart"/>
      <w:r>
        <w:rPr>
          <w:rFonts w:ascii="Times New Roman" w:eastAsia="Times New Roman" w:hAnsi="Times New Roman" w:cs="Times New Roman"/>
          <w:color w:val="000000" w:themeColor="text1"/>
          <w:spacing w:val="-2"/>
          <w:kern w:val="36"/>
        </w:rPr>
        <w:t>well being</w:t>
      </w:r>
      <w:proofErr w:type="spellEnd"/>
      <w:r>
        <w:rPr>
          <w:rFonts w:ascii="Times New Roman" w:eastAsia="Times New Roman" w:hAnsi="Times New Roman" w:cs="Times New Roman"/>
          <w:color w:val="000000" w:themeColor="text1"/>
          <w:spacing w:val="-2"/>
          <w:kern w:val="36"/>
        </w:rPr>
        <w:t xml:space="preserve">’. WITN News (Greenville, NC). 22 December, 2020, available online: </w:t>
      </w:r>
      <w:r w:rsidRPr="0021382E">
        <w:rPr>
          <w:rFonts w:ascii="Times New Roman" w:eastAsia="Times New Roman" w:hAnsi="Times New Roman" w:cs="Times New Roman"/>
          <w:color w:val="000000" w:themeColor="text1"/>
          <w:spacing w:val="-2"/>
          <w:kern w:val="36"/>
        </w:rPr>
        <w:t>https://www.witn.com/2020/12/22/as-vidant-health-system-capacity-hovers-around-92-concern-is-high-for-employees-well-being/</w:t>
      </w:r>
    </w:p>
    <w:p w14:paraId="3F6C79C7" w14:textId="77777777" w:rsidR="00B460E3" w:rsidRDefault="00B460E3"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7C146974" w14:textId="1B6589FC" w:rsidR="002B4675" w:rsidRDefault="002B4675"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He, X., Lau, E.H.Y, Wu, P., Deng, X., Wang, J., Hao, X Lau, Y.C., Wong, J.Y., Guan, Y., Tan, X., Mo, X., Chen, Y., Liao, B., Chen, W. Hu, G., Zhang, Q., Zhong, M., Wu, Y., Zhao, L. ,Zhang, F., Cowling, B.J., Li, F., and G.M. Leung (2020). Temporal dynamics in viral shedding and transmissibility of COVID-19.  </w:t>
      </w:r>
      <w:r>
        <w:rPr>
          <w:rFonts w:ascii="Times New Roman" w:eastAsia="Times New Roman" w:hAnsi="Times New Roman" w:cs="Times New Roman"/>
          <w:i/>
          <w:color w:val="000000" w:themeColor="text1"/>
          <w:spacing w:val="-2"/>
          <w:kern w:val="36"/>
        </w:rPr>
        <w:t>Nature Medicine</w:t>
      </w:r>
      <w:r>
        <w:rPr>
          <w:rFonts w:ascii="Times New Roman" w:eastAsia="Times New Roman" w:hAnsi="Times New Roman" w:cs="Times New Roman"/>
          <w:color w:val="000000" w:themeColor="text1"/>
          <w:spacing w:val="-2"/>
          <w:kern w:val="36"/>
        </w:rPr>
        <w:t xml:space="preserve"> 26, 672-675.</w:t>
      </w:r>
    </w:p>
    <w:p w14:paraId="216B592C" w14:textId="2E48B18C" w:rsidR="00E44011" w:rsidRDefault="00E44011"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35D0030E" w14:textId="05F4FF12" w:rsidR="00E44011" w:rsidRPr="00E44011" w:rsidRDefault="00E44011"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Iglehart</w:t>
      </w:r>
      <w:proofErr w:type="spellEnd"/>
      <w:r>
        <w:rPr>
          <w:rFonts w:ascii="Times New Roman" w:eastAsia="Times New Roman" w:hAnsi="Times New Roman" w:cs="Times New Roman"/>
          <w:color w:val="000000" w:themeColor="text1"/>
          <w:spacing w:val="-2"/>
          <w:kern w:val="36"/>
        </w:rPr>
        <w:t xml:space="preserve">, J.K. (1983). Medicare begins </w:t>
      </w:r>
      <w:proofErr w:type="spellStart"/>
      <w:r>
        <w:rPr>
          <w:rFonts w:ascii="Times New Roman" w:eastAsia="Times New Roman" w:hAnsi="Times New Roman" w:cs="Times New Roman"/>
          <w:color w:val="000000" w:themeColor="text1"/>
          <w:spacing w:val="-2"/>
          <w:kern w:val="36"/>
        </w:rPr>
        <w:t>prosective</w:t>
      </w:r>
      <w:proofErr w:type="spellEnd"/>
      <w:r>
        <w:rPr>
          <w:rFonts w:ascii="Times New Roman" w:eastAsia="Times New Roman" w:hAnsi="Times New Roman" w:cs="Times New Roman"/>
          <w:color w:val="000000" w:themeColor="text1"/>
          <w:spacing w:val="-2"/>
          <w:kern w:val="36"/>
        </w:rPr>
        <w:t xml:space="preserve"> payment of hospitals. </w:t>
      </w:r>
      <w:r>
        <w:rPr>
          <w:rFonts w:ascii="Times New Roman" w:eastAsia="Times New Roman" w:hAnsi="Times New Roman" w:cs="Times New Roman"/>
          <w:i/>
          <w:color w:val="000000" w:themeColor="text1"/>
          <w:spacing w:val="-2"/>
          <w:kern w:val="36"/>
        </w:rPr>
        <w:t xml:space="preserve">New England Journal of Medicine. </w:t>
      </w:r>
      <w:r>
        <w:rPr>
          <w:rFonts w:ascii="Times New Roman" w:eastAsia="Times New Roman" w:hAnsi="Times New Roman" w:cs="Times New Roman"/>
          <w:color w:val="000000" w:themeColor="text1"/>
          <w:spacing w:val="-2"/>
          <w:kern w:val="36"/>
        </w:rPr>
        <w:t>308, 1428-1432.</w:t>
      </w:r>
    </w:p>
    <w:p w14:paraId="64FD00AB" w14:textId="2FB760CC" w:rsidR="002B4675" w:rsidRDefault="002B4675"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290930D3" w14:textId="72C889B5" w:rsidR="003A1669" w:rsidRDefault="003A1669"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lastRenderedPageBreak/>
        <w:t xml:space="preserve">Jeffery, M.M., D’Onofrio, G., and H. </w:t>
      </w:r>
      <w:proofErr w:type="spellStart"/>
      <w:r>
        <w:rPr>
          <w:rFonts w:ascii="Times New Roman" w:eastAsia="Times New Roman" w:hAnsi="Times New Roman" w:cs="Times New Roman"/>
          <w:color w:val="000000" w:themeColor="text1"/>
          <w:spacing w:val="-2"/>
          <w:kern w:val="36"/>
        </w:rPr>
        <w:t>Paek</w:t>
      </w:r>
      <w:proofErr w:type="spellEnd"/>
      <w:r>
        <w:rPr>
          <w:rFonts w:ascii="Times New Roman" w:eastAsia="Times New Roman" w:hAnsi="Times New Roman" w:cs="Times New Roman"/>
          <w:color w:val="000000" w:themeColor="text1"/>
          <w:spacing w:val="-2"/>
          <w:kern w:val="36"/>
        </w:rPr>
        <w:t xml:space="preserve"> (2020). Trends in Emergency Department Visits and Hospital Admissions in Health Care Systems in 5 States in the First Months of the COVID-19 Pandemic in the US.  </w:t>
      </w:r>
      <w:r>
        <w:rPr>
          <w:rFonts w:ascii="Times New Roman" w:eastAsia="Times New Roman" w:hAnsi="Times New Roman" w:cs="Times New Roman"/>
          <w:i/>
          <w:color w:val="000000" w:themeColor="text1"/>
          <w:spacing w:val="-2"/>
          <w:kern w:val="36"/>
        </w:rPr>
        <w:t xml:space="preserve">JAMA Internal Medicine </w:t>
      </w:r>
      <w:r>
        <w:rPr>
          <w:rFonts w:ascii="Times New Roman" w:eastAsia="Times New Roman" w:hAnsi="Times New Roman" w:cs="Times New Roman"/>
          <w:color w:val="000000" w:themeColor="text1"/>
          <w:spacing w:val="-2"/>
          <w:kern w:val="36"/>
        </w:rPr>
        <w:t>180(10), 1328-1333.</w:t>
      </w:r>
    </w:p>
    <w:p w14:paraId="1257DAD8" w14:textId="4F734E22" w:rsidR="00864BBB" w:rsidRDefault="00864BBB"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15895B00" w14:textId="7804C10D" w:rsidR="00864BBB" w:rsidRPr="00864BBB" w:rsidRDefault="00864BBB"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Kolker</w:t>
      </w:r>
      <w:proofErr w:type="spellEnd"/>
      <w:r>
        <w:rPr>
          <w:rFonts w:ascii="Times New Roman" w:eastAsia="Times New Roman" w:hAnsi="Times New Roman" w:cs="Times New Roman"/>
          <w:color w:val="000000" w:themeColor="text1"/>
          <w:spacing w:val="-2"/>
          <w:kern w:val="36"/>
        </w:rPr>
        <w:t xml:space="preserve">, A. (2008). Process Modelling of ICU Patient Flow: Effect of Daily Load Leveling of Elective Surgeries on ICU </w:t>
      </w:r>
      <w:proofErr w:type="spellStart"/>
      <w:r>
        <w:rPr>
          <w:rFonts w:ascii="Times New Roman" w:eastAsia="Times New Roman" w:hAnsi="Times New Roman" w:cs="Times New Roman"/>
          <w:color w:val="000000" w:themeColor="text1"/>
          <w:spacing w:val="-2"/>
          <w:kern w:val="36"/>
        </w:rPr>
        <w:t>Diverson</w:t>
      </w:r>
      <w:proofErr w:type="spellEnd"/>
      <w:r>
        <w:rPr>
          <w:rFonts w:ascii="Times New Roman" w:eastAsia="Times New Roman" w:hAnsi="Times New Roman" w:cs="Times New Roman"/>
          <w:color w:val="000000" w:themeColor="text1"/>
          <w:spacing w:val="-2"/>
          <w:kern w:val="36"/>
        </w:rPr>
        <w:t xml:space="preserve">. </w:t>
      </w:r>
      <w:r>
        <w:rPr>
          <w:rFonts w:ascii="Times New Roman" w:eastAsia="Times New Roman" w:hAnsi="Times New Roman" w:cs="Times New Roman"/>
          <w:i/>
          <w:color w:val="000000" w:themeColor="text1"/>
          <w:spacing w:val="-2"/>
          <w:kern w:val="36"/>
        </w:rPr>
        <w:t>Journal of Medical Systems</w:t>
      </w:r>
      <w:r>
        <w:rPr>
          <w:rFonts w:ascii="Times New Roman" w:eastAsia="Times New Roman" w:hAnsi="Times New Roman" w:cs="Times New Roman"/>
          <w:color w:val="000000" w:themeColor="text1"/>
          <w:spacing w:val="-2"/>
          <w:kern w:val="36"/>
        </w:rPr>
        <w:t xml:space="preserve"> 33, 27-40.</w:t>
      </w:r>
    </w:p>
    <w:p w14:paraId="49968D4B" w14:textId="77777777" w:rsidR="003A1669" w:rsidRDefault="003A1669"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4FA35E0B" w14:textId="08714298" w:rsidR="0063127E" w:rsidRPr="0063127E" w:rsidRDefault="0063127E"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Li, R., Pei, S., Chen, B., Song, Y., Zhang, T., Yang, W., and J. Shaman (2020). Substantial undocumented infection facilitates the rapid dissemination of novel coronavirus (SARS-CoV-2). </w:t>
      </w:r>
      <w:r>
        <w:rPr>
          <w:rFonts w:ascii="Times New Roman" w:eastAsia="Times New Roman" w:hAnsi="Times New Roman" w:cs="Times New Roman"/>
          <w:i/>
          <w:color w:val="000000" w:themeColor="text1"/>
          <w:spacing w:val="-2"/>
          <w:kern w:val="36"/>
        </w:rPr>
        <w:t>Science</w:t>
      </w:r>
      <w:r>
        <w:rPr>
          <w:rFonts w:ascii="Times New Roman" w:eastAsia="Times New Roman" w:hAnsi="Times New Roman" w:cs="Times New Roman"/>
          <w:color w:val="000000" w:themeColor="text1"/>
          <w:spacing w:val="-2"/>
          <w:kern w:val="36"/>
        </w:rPr>
        <w:t>, 386(6490), 489-493.</w:t>
      </w:r>
    </w:p>
    <w:p w14:paraId="4677E990" w14:textId="04879E43" w:rsidR="007E4F7B" w:rsidRDefault="007E4F7B"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61CF11E8" w14:textId="18054EE1" w:rsidR="001F79B6" w:rsidRDefault="001F79B6"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Maves</w:t>
      </w:r>
      <w:proofErr w:type="spellEnd"/>
      <w:r>
        <w:rPr>
          <w:rFonts w:ascii="Times New Roman" w:eastAsia="Times New Roman" w:hAnsi="Times New Roman" w:cs="Times New Roman"/>
          <w:color w:val="000000" w:themeColor="text1"/>
          <w:spacing w:val="-2"/>
          <w:kern w:val="36"/>
        </w:rPr>
        <w:t xml:space="preserve">, R.C., </w:t>
      </w:r>
      <w:proofErr w:type="spellStart"/>
      <w:r>
        <w:rPr>
          <w:rFonts w:ascii="Times New Roman" w:eastAsia="Times New Roman" w:hAnsi="Times New Roman" w:cs="Times New Roman"/>
          <w:color w:val="000000" w:themeColor="text1"/>
          <w:spacing w:val="-2"/>
          <w:kern w:val="36"/>
        </w:rPr>
        <w:t>Downar</w:t>
      </w:r>
      <w:proofErr w:type="spellEnd"/>
      <w:r>
        <w:rPr>
          <w:rFonts w:ascii="Times New Roman" w:eastAsia="Times New Roman" w:hAnsi="Times New Roman" w:cs="Times New Roman"/>
          <w:color w:val="000000" w:themeColor="text1"/>
          <w:spacing w:val="-2"/>
          <w:kern w:val="36"/>
        </w:rPr>
        <w:t xml:space="preserve">, J., </w:t>
      </w:r>
      <w:proofErr w:type="spellStart"/>
      <w:r>
        <w:rPr>
          <w:rFonts w:ascii="Times New Roman" w:eastAsia="Times New Roman" w:hAnsi="Times New Roman" w:cs="Times New Roman"/>
          <w:color w:val="000000" w:themeColor="text1"/>
          <w:spacing w:val="-2"/>
          <w:kern w:val="36"/>
        </w:rPr>
        <w:t>Dichter</w:t>
      </w:r>
      <w:proofErr w:type="spellEnd"/>
      <w:r>
        <w:rPr>
          <w:rFonts w:ascii="Times New Roman" w:eastAsia="Times New Roman" w:hAnsi="Times New Roman" w:cs="Times New Roman"/>
          <w:color w:val="000000" w:themeColor="text1"/>
          <w:spacing w:val="-2"/>
          <w:kern w:val="36"/>
        </w:rPr>
        <w:t xml:space="preserve">, J.R., Hick, J.L., Devereaux, A., </w:t>
      </w:r>
      <w:proofErr w:type="spellStart"/>
      <w:r>
        <w:rPr>
          <w:rFonts w:ascii="Times New Roman" w:eastAsia="Times New Roman" w:hAnsi="Times New Roman" w:cs="Times New Roman"/>
          <w:color w:val="000000" w:themeColor="text1"/>
          <w:spacing w:val="-2"/>
          <w:kern w:val="36"/>
        </w:rPr>
        <w:t>Geiling</w:t>
      </w:r>
      <w:proofErr w:type="spellEnd"/>
      <w:r>
        <w:rPr>
          <w:rFonts w:ascii="Times New Roman" w:eastAsia="Times New Roman" w:hAnsi="Times New Roman" w:cs="Times New Roman"/>
          <w:color w:val="000000" w:themeColor="text1"/>
          <w:spacing w:val="-2"/>
          <w:kern w:val="36"/>
        </w:rPr>
        <w:t xml:space="preserve">, J.A., </w:t>
      </w:r>
      <w:proofErr w:type="spellStart"/>
      <w:r>
        <w:rPr>
          <w:rFonts w:ascii="Times New Roman" w:eastAsia="Times New Roman" w:hAnsi="Times New Roman" w:cs="Times New Roman"/>
          <w:color w:val="000000" w:themeColor="text1"/>
          <w:spacing w:val="-2"/>
          <w:kern w:val="36"/>
        </w:rPr>
        <w:t>Kissoon</w:t>
      </w:r>
      <w:proofErr w:type="spellEnd"/>
      <w:r>
        <w:rPr>
          <w:rFonts w:ascii="Times New Roman" w:eastAsia="Times New Roman" w:hAnsi="Times New Roman" w:cs="Times New Roman"/>
          <w:color w:val="000000" w:themeColor="text1"/>
          <w:spacing w:val="-2"/>
          <w:kern w:val="36"/>
        </w:rPr>
        <w:t xml:space="preserve">, N., </w:t>
      </w:r>
      <w:proofErr w:type="spellStart"/>
      <w:r>
        <w:rPr>
          <w:rFonts w:ascii="Times New Roman" w:eastAsia="Times New Roman" w:hAnsi="Times New Roman" w:cs="Times New Roman"/>
          <w:color w:val="000000" w:themeColor="text1"/>
          <w:spacing w:val="-2"/>
          <w:kern w:val="36"/>
        </w:rPr>
        <w:t>Hupert</w:t>
      </w:r>
      <w:proofErr w:type="spellEnd"/>
      <w:r>
        <w:rPr>
          <w:rFonts w:ascii="Times New Roman" w:eastAsia="Times New Roman" w:hAnsi="Times New Roman" w:cs="Times New Roman"/>
          <w:color w:val="000000" w:themeColor="text1"/>
          <w:spacing w:val="-2"/>
          <w:kern w:val="36"/>
        </w:rPr>
        <w:t xml:space="preserve">, N., Niven, A.S., King, M.A., </w:t>
      </w:r>
      <w:proofErr w:type="spellStart"/>
      <w:r>
        <w:rPr>
          <w:rFonts w:ascii="Times New Roman" w:eastAsia="Times New Roman" w:hAnsi="Times New Roman" w:cs="Times New Roman"/>
          <w:color w:val="000000" w:themeColor="text1"/>
          <w:spacing w:val="-2"/>
          <w:kern w:val="36"/>
        </w:rPr>
        <w:t>Rubinson</w:t>
      </w:r>
      <w:proofErr w:type="spellEnd"/>
      <w:r>
        <w:rPr>
          <w:rFonts w:ascii="Times New Roman" w:eastAsia="Times New Roman" w:hAnsi="Times New Roman" w:cs="Times New Roman"/>
          <w:color w:val="000000" w:themeColor="text1"/>
          <w:spacing w:val="-2"/>
          <w:kern w:val="36"/>
        </w:rPr>
        <w:t xml:space="preserve">, L.L, </w:t>
      </w:r>
      <w:proofErr w:type="spellStart"/>
      <w:r>
        <w:rPr>
          <w:rFonts w:ascii="Times New Roman" w:eastAsia="Times New Roman" w:hAnsi="Times New Roman" w:cs="Times New Roman"/>
          <w:color w:val="000000" w:themeColor="text1"/>
          <w:spacing w:val="-2"/>
          <w:kern w:val="36"/>
        </w:rPr>
        <w:t>Hanfling</w:t>
      </w:r>
      <w:proofErr w:type="spellEnd"/>
      <w:r>
        <w:rPr>
          <w:rFonts w:ascii="Times New Roman" w:eastAsia="Times New Roman" w:hAnsi="Times New Roman" w:cs="Times New Roman"/>
          <w:color w:val="000000" w:themeColor="text1"/>
          <w:spacing w:val="-2"/>
          <w:kern w:val="36"/>
        </w:rPr>
        <w:t xml:space="preserve">, D., Hodge, J.G., Marshall, M.F., </w:t>
      </w:r>
      <w:proofErr w:type="spellStart"/>
      <w:r>
        <w:rPr>
          <w:rFonts w:ascii="Times New Roman" w:eastAsia="Times New Roman" w:hAnsi="Times New Roman" w:cs="Times New Roman"/>
          <w:color w:val="000000" w:themeColor="text1"/>
          <w:spacing w:val="-2"/>
          <w:kern w:val="36"/>
        </w:rPr>
        <w:t>Fischkoff</w:t>
      </w:r>
      <w:proofErr w:type="spellEnd"/>
      <w:r>
        <w:rPr>
          <w:rFonts w:ascii="Times New Roman" w:eastAsia="Times New Roman" w:hAnsi="Times New Roman" w:cs="Times New Roman"/>
          <w:color w:val="000000" w:themeColor="text1"/>
          <w:spacing w:val="-2"/>
          <w:kern w:val="36"/>
        </w:rPr>
        <w:t xml:space="preserve">, K., Evans, L.E., Tonelli, M.R., Wax, R.S., Seda, G., Parrish, J.S., </w:t>
      </w:r>
      <w:proofErr w:type="spellStart"/>
      <w:r>
        <w:rPr>
          <w:rFonts w:ascii="Times New Roman" w:eastAsia="Times New Roman" w:hAnsi="Times New Roman" w:cs="Times New Roman"/>
          <w:color w:val="000000" w:themeColor="text1"/>
          <w:spacing w:val="-2"/>
          <w:kern w:val="36"/>
        </w:rPr>
        <w:t>Truog</w:t>
      </w:r>
      <w:proofErr w:type="spellEnd"/>
      <w:r>
        <w:rPr>
          <w:rFonts w:ascii="Times New Roman" w:eastAsia="Times New Roman" w:hAnsi="Times New Roman" w:cs="Times New Roman"/>
          <w:color w:val="000000" w:themeColor="text1"/>
          <w:spacing w:val="-2"/>
          <w:kern w:val="36"/>
        </w:rPr>
        <w:t xml:space="preserve">, R.D., Sprung, C.L., and M.D. Christian. (2020). Triage of Scarce Critical Care Resources in COVID-19: An Implementation Guide for Regional Allocation.  </w:t>
      </w:r>
      <w:r w:rsidRPr="001F79B6">
        <w:rPr>
          <w:rFonts w:ascii="Times New Roman" w:eastAsia="Times New Roman" w:hAnsi="Times New Roman" w:cs="Times New Roman"/>
          <w:i/>
          <w:color w:val="000000" w:themeColor="text1"/>
          <w:spacing w:val="-2"/>
          <w:kern w:val="36"/>
        </w:rPr>
        <w:t>CHEST Journal</w:t>
      </w:r>
      <w:r>
        <w:rPr>
          <w:rFonts w:ascii="Times New Roman" w:eastAsia="Times New Roman" w:hAnsi="Times New Roman" w:cs="Times New Roman"/>
          <w:color w:val="000000" w:themeColor="text1"/>
          <w:spacing w:val="-2"/>
          <w:kern w:val="36"/>
        </w:rPr>
        <w:t xml:space="preserve"> 158(1), 212-225.</w:t>
      </w:r>
    </w:p>
    <w:p w14:paraId="1EAFCA96" w14:textId="58FB937D" w:rsidR="005E1260" w:rsidRDefault="005E1260"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465608B0" w14:textId="31848127" w:rsidR="005E1260" w:rsidRPr="005E1260" w:rsidRDefault="005E1260"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Mendez, C.M., Harrington, D.W., Christenson, P., and B. </w:t>
      </w:r>
      <w:proofErr w:type="spellStart"/>
      <w:r>
        <w:rPr>
          <w:rFonts w:ascii="Times New Roman" w:eastAsia="Times New Roman" w:hAnsi="Times New Roman" w:cs="Times New Roman"/>
          <w:color w:val="000000" w:themeColor="text1"/>
          <w:spacing w:val="-2"/>
          <w:kern w:val="36"/>
        </w:rPr>
        <w:t>Spellberg</w:t>
      </w:r>
      <w:proofErr w:type="spellEnd"/>
      <w:r>
        <w:rPr>
          <w:rFonts w:ascii="Times New Roman" w:eastAsia="Times New Roman" w:hAnsi="Times New Roman" w:cs="Times New Roman"/>
          <w:color w:val="000000" w:themeColor="text1"/>
          <w:spacing w:val="-2"/>
          <w:kern w:val="36"/>
        </w:rPr>
        <w:t xml:space="preserve"> (2014). </w:t>
      </w:r>
      <w:proofErr w:type="spellStart"/>
      <w:r>
        <w:rPr>
          <w:rFonts w:ascii="Times New Roman" w:eastAsia="Times New Roman" w:hAnsi="Times New Roman" w:cs="Times New Roman"/>
          <w:color w:val="000000" w:themeColor="text1"/>
          <w:spacing w:val="-2"/>
          <w:kern w:val="36"/>
        </w:rPr>
        <w:t>Impaxt</w:t>
      </w:r>
      <w:proofErr w:type="spellEnd"/>
      <w:r>
        <w:rPr>
          <w:rFonts w:ascii="Times New Roman" w:eastAsia="Times New Roman" w:hAnsi="Times New Roman" w:cs="Times New Roman"/>
          <w:color w:val="000000" w:themeColor="text1"/>
          <w:spacing w:val="-2"/>
          <w:kern w:val="36"/>
        </w:rPr>
        <w:t xml:space="preserve"> of Hospital Variables on Case Mix Index as a Marker of Disease Severity. </w:t>
      </w:r>
      <w:r>
        <w:rPr>
          <w:rFonts w:ascii="Times New Roman" w:eastAsia="Times New Roman" w:hAnsi="Times New Roman" w:cs="Times New Roman"/>
          <w:i/>
          <w:color w:val="000000" w:themeColor="text1"/>
          <w:spacing w:val="-2"/>
          <w:kern w:val="36"/>
        </w:rPr>
        <w:t>Population Health Management</w:t>
      </w:r>
      <w:r>
        <w:rPr>
          <w:rFonts w:ascii="Times New Roman" w:eastAsia="Times New Roman" w:hAnsi="Times New Roman" w:cs="Times New Roman"/>
          <w:color w:val="000000" w:themeColor="text1"/>
          <w:spacing w:val="-2"/>
          <w:kern w:val="36"/>
        </w:rPr>
        <w:t>, 17(1), 28-34.</w:t>
      </w:r>
    </w:p>
    <w:p w14:paraId="65CD000B" w14:textId="77777777" w:rsidR="001F79B6" w:rsidRDefault="001F79B6"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0880F944" w14:textId="140314E9" w:rsidR="00F570DA" w:rsidRPr="00F570DA" w:rsidRDefault="00F570DA"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roofErr w:type="spellStart"/>
      <w:r>
        <w:rPr>
          <w:rFonts w:ascii="Times New Roman" w:eastAsia="Times New Roman" w:hAnsi="Times New Roman" w:cs="Times New Roman"/>
          <w:color w:val="000000" w:themeColor="text1"/>
          <w:spacing w:val="-2"/>
          <w:kern w:val="36"/>
        </w:rPr>
        <w:t>Moghadas</w:t>
      </w:r>
      <w:proofErr w:type="spellEnd"/>
      <w:r>
        <w:rPr>
          <w:rFonts w:ascii="Times New Roman" w:eastAsia="Times New Roman" w:hAnsi="Times New Roman" w:cs="Times New Roman"/>
          <w:color w:val="000000" w:themeColor="text1"/>
          <w:spacing w:val="-2"/>
          <w:kern w:val="36"/>
        </w:rPr>
        <w:t xml:space="preserve">, S.M., </w:t>
      </w:r>
      <w:proofErr w:type="spellStart"/>
      <w:r>
        <w:rPr>
          <w:rFonts w:ascii="Times New Roman" w:eastAsia="Times New Roman" w:hAnsi="Times New Roman" w:cs="Times New Roman"/>
          <w:color w:val="000000" w:themeColor="text1"/>
          <w:spacing w:val="-2"/>
          <w:kern w:val="36"/>
        </w:rPr>
        <w:t>Shoukat</w:t>
      </w:r>
      <w:proofErr w:type="spellEnd"/>
      <w:r>
        <w:rPr>
          <w:rFonts w:ascii="Times New Roman" w:eastAsia="Times New Roman" w:hAnsi="Times New Roman" w:cs="Times New Roman"/>
          <w:color w:val="000000" w:themeColor="text1"/>
          <w:spacing w:val="-2"/>
          <w:kern w:val="36"/>
        </w:rPr>
        <w:t xml:space="preserve">, A., Fitzpatrick, M.C., Wells, C.R., </w:t>
      </w:r>
      <w:proofErr w:type="spellStart"/>
      <w:r>
        <w:rPr>
          <w:rFonts w:ascii="Times New Roman" w:eastAsia="Times New Roman" w:hAnsi="Times New Roman" w:cs="Times New Roman"/>
          <w:color w:val="000000" w:themeColor="text1"/>
          <w:spacing w:val="-2"/>
          <w:kern w:val="36"/>
        </w:rPr>
        <w:t>Sah</w:t>
      </w:r>
      <w:proofErr w:type="spellEnd"/>
      <w:r>
        <w:rPr>
          <w:rFonts w:ascii="Times New Roman" w:eastAsia="Times New Roman" w:hAnsi="Times New Roman" w:cs="Times New Roman"/>
          <w:color w:val="000000" w:themeColor="text1"/>
          <w:spacing w:val="-2"/>
          <w:kern w:val="36"/>
        </w:rPr>
        <w:t xml:space="preserve">, P., Pandey, A., Sachs, J.D., Wang, Z., Meyers, L.A., Singer, B.H., and A.P. Galvani. (2020). Projecting hospital utilization during the COVID-19 outbreaks in the United States.  </w:t>
      </w:r>
      <w:r>
        <w:rPr>
          <w:rFonts w:ascii="Times New Roman" w:eastAsia="Times New Roman" w:hAnsi="Times New Roman" w:cs="Times New Roman"/>
          <w:i/>
          <w:color w:val="000000" w:themeColor="text1"/>
          <w:spacing w:val="-2"/>
          <w:kern w:val="36"/>
        </w:rPr>
        <w:t>Proceedings of the National Academies of Sciences</w:t>
      </w:r>
      <w:r>
        <w:rPr>
          <w:rFonts w:ascii="Times New Roman" w:eastAsia="Times New Roman" w:hAnsi="Times New Roman" w:cs="Times New Roman"/>
          <w:color w:val="000000" w:themeColor="text1"/>
          <w:spacing w:val="-2"/>
          <w:kern w:val="36"/>
        </w:rPr>
        <w:t xml:space="preserve"> 117(16), 9122-9126.</w:t>
      </w:r>
    </w:p>
    <w:p w14:paraId="45194A5B" w14:textId="77777777" w:rsidR="00F570DA" w:rsidRDefault="00F570DA"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p>
    <w:p w14:paraId="015BEBA6" w14:textId="45A6B5D5" w:rsidR="0033074C" w:rsidRDefault="0033074C" w:rsidP="00292844">
      <w:pPr>
        <w:shd w:val="clear" w:color="auto" w:fill="FFFFFF"/>
        <w:spacing w:after="0" w:line="240" w:lineRule="auto"/>
        <w:outlineLvl w:val="0"/>
        <w:rPr>
          <w:rFonts w:ascii="Times New Roman" w:eastAsia="Times New Roman" w:hAnsi="Times New Roman" w:cs="Times New Roman"/>
          <w:color w:val="000000" w:themeColor="text1"/>
          <w:spacing w:val="-2"/>
          <w:kern w:val="36"/>
        </w:rPr>
      </w:pPr>
      <w:r>
        <w:rPr>
          <w:rFonts w:ascii="Times New Roman" w:eastAsia="Times New Roman" w:hAnsi="Times New Roman" w:cs="Times New Roman"/>
          <w:color w:val="000000" w:themeColor="text1"/>
          <w:spacing w:val="-2"/>
          <w:kern w:val="36"/>
        </w:rPr>
        <w:t xml:space="preserve">Moody’s Investors Service, 2020.  Rating Action: Moody’s downgrades Vidant Health (NC) to A2; outlook stable.  Available online: </w:t>
      </w:r>
      <w:hyperlink r:id="rId26" w:history="1">
        <w:r w:rsidRPr="00E47D3C">
          <w:rPr>
            <w:rStyle w:val="Hyperlink"/>
            <w:rFonts w:ascii="Times New Roman" w:eastAsia="Times New Roman" w:hAnsi="Times New Roman" w:cs="Times New Roman"/>
            <w:spacing w:val="-2"/>
            <w:kern w:val="36"/>
          </w:rPr>
          <w:t>https://www.moodys.com/research/Moodys-downgrades-Vidant-Health-NC-to-A2-outlook-stable--PR_906468695</w:t>
        </w:r>
      </w:hyperlink>
    </w:p>
    <w:p w14:paraId="1D8F4166" w14:textId="3F398B8B" w:rsidR="00292844" w:rsidRDefault="00292844" w:rsidP="00292844">
      <w:pPr>
        <w:spacing w:after="0"/>
        <w:rPr>
          <w:rFonts w:ascii="Times New Roman" w:hAnsi="Times New Roman" w:cs="Times New Roman"/>
        </w:rPr>
      </w:pPr>
    </w:p>
    <w:p w14:paraId="1DAB32F5" w14:textId="3D41A93A" w:rsidR="00431134" w:rsidRPr="001C0E06" w:rsidRDefault="00431134" w:rsidP="00292844">
      <w:pPr>
        <w:spacing w:after="0"/>
        <w:rPr>
          <w:rFonts w:ascii="Times New Roman" w:hAnsi="Times New Roman" w:cs="Times New Roman"/>
        </w:rPr>
      </w:pPr>
      <w:proofErr w:type="spellStart"/>
      <w:r>
        <w:rPr>
          <w:rFonts w:ascii="Times New Roman" w:hAnsi="Times New Roman" w:cs="Times New Roman"/>
        </w:rPr>
        <w:t>Opgenorth</w:t>
      </w:r>
      <w:proofErr w:type="spellEnd"/>
      <w:r>
        <w:rPr>
          <w:rFonts w:ascii="Times New Roman" w:hAnsi="Times New Roman" w:cs="Times New Roman"/>
        </w:rPr>
        <w:t xml:space="preserve">, D., </w:t>
      </w:r>
      <w:proofErr w:type="spellStart"/>
      <w:r>
        <w:rPr>
          <w:rFonts w:ascii="Times New Roman" w:hAnsi="Times New Roman" w:cs="Times New Roman"/>
        </w:rPr>
        <w:t>Stelfox</w:t>
      </w:r>
      <w:proofErr w:type="spellEnd"/>
      <w:r>
        <w:rPr>
          <w:rFonts w:ascii="Times New Roman" w:hAnsi="Times New Roman" w:cs="Times New Roman"/>
        </w:rPr>
        <w:t xml:space="preserve">, H.T., Gilfoyle, E., Gibney, R.T.N., Meier, M., Boucher, P., </w:t>
      </w:r>
      <w:r w:rsidR="001C0E06">
        <w:rPr>
          <w:rFonts w:ascii="Times New Roman" w:hAnsi="Times New Roman" w:cs="Times New Roman"/>
        </w:rPr>
        <w:t xml:space="preserve">Job McIntosh, C.N., Wang, X., </w:t>
      </w:r>
      <w:proofErr w:type="spellStart"/>
      <w:r w:rsidR="001C0E06">
        <w:rPr>
          <w:rFonts w:ascii="Times New Roman" w:hAnsi="Times New Roman" w:cs="Times New Roman"/>
        </w:rPr>
        <w:t>Zygun</w:t>
      </w:r>
      <w:proofErr w:type="spellEnd"/>
      <w:r w:rsidR="001C0E06">
        <w:rPr>
          <w:rFonts w:ascii="Times New Roman" w:hAnsi="Times New Roman" w:cs="Times New Roman"/>
        </w:rPr>
        <w:t xml:space="preserve">, D.A., and S.M. Bagshaw (2018). Perspectives on </w:t>
      </w:r>
      <w:r w:rsidR="001C0E06" w:rsidRPr="001C0E06">
        <w:rPr>
          <w:rFonts w:ascii="Times New Roman" w:hAnsi="Times New Roman" w:cs="Times New Roman"/>
        </w:rPr>
        <w:t xml:space="preserve">strained intensive care unit capacity: A survey of critical care professionals. </w:t>
      </w:r>
      <w:proofErr w:type="spellStart"/>
      <w:r w:rsidR="001C0E06" w:rsidRPr="001C0E06">
        <w:rPr>
          <w:rFonts w:ascii="Times New Roman" w:hAnsi="Times New Roman" w:cs="Times New Roman"/>
          <w:i/>
        </w:rPr>
        <w:t>PLoS</w:t>
      </w:r>
      <w:proofErr w:type="spellEnd"/>
      <w:r w:rsidR="001C0E06" w:rsidRPr="001C0E06">
        <w:rPr>
          <w:rFonts w:ascii="Times New Roman" w:hAnsi="Times New Roman" w:cs="Times New Roman"/>
          <w:i/>
        </w:rPr>
        <w:t xml:space="preserve"> ONE</w:t>
      </w:r>
      <w:r w:rsidR="001C0E06" w:rsidRPr="001C0E06">
        <w:rPr>
          <w:rFonts w:ascii="Times New Roman" w:hAnsi="Times New Roman" w:cs="Times New Roman"/>
        </w:rPr>
        <w:t xml:space="preserve"> 13(8). https://doi.org/10.1371/journal.pone.0201524</w:t>
      </w:r>
    </w:p>
    <w:p w14:paraId="517EA932" w14:textId="77777777" w:rsidR="00431134" w:rsidRDefault="00431134" w:rsidP="00292844">
      <w:pPr>
        <w:spacing w:after="0"/>
        <w:rPr>
          <w:rFonts w:ascii="Times New Roman" w:hAnsi="Times New Roman" w:cs="Times New Roman"/>
        </w:rPr>
      </w:pPr>
    </w:p>
    <w:p w14:paraId="2A32CAF2" w14:textId="6831644F" w:rsidR="00A956B0" w:rsidRDefault="00A956B0" w:rsidP="00292844">
      <w:pPr>
        <w:spacing w:after="0"/>
        <w:rPr>
          <w:rFonts w:ascii="Times New Roman" w:hAnsi="Times New Roman" w:cs="Times New Roman"/>
        </w:rPr>
      </w:pPr>
      <w:r>
        <w:rPr>
          <w:rFonts w:ascii="Times New Roman" w:hAnsi="Times New Roman" w:cs="Times New Roman"/>
        </w:rPr>
        <w:t xml:space="preserve">Park, M., </w:t>
      </w:r>
      <w:proofErr w:type="spellStart"/>
      <w:r>
        <w:rPr>
          <w:rFonts w:ascii="Times New Roman" w:hAnsi="Times New Roman" w:cs="Times New Roman"/>
        </w:rPr>
        <w:t>Pawliuk</w:t>
      </w:r>
      <w:proofErr w:type="spellEnd"/>
      <w:r>
        <w:rPr>
          <w:rFonts w:ascii="Times New Roman" w:hAnsi="Times New Roman" w:cs="Times New Roman"/>
        </w:rPr>
        <w:t xml:space="preserve">, C., Nguyen, T., </w:t>
      </w:r>
      <w:proofErr w:type="spellStart"/>
      <w:r>
        <w:rPr>
          <w:rFonts w:ascii="Times New Roman" w:hAnsi="Times New Roman" w:cs="Times New Roman"/>
        </w:rPr>
        <w:t>Griffitt</w:t>
      </w:r>
      <w:proofErr w:type="spellEnd"/>
      <w:r>
        <w:rPr>
          <w:rFonts w:ascii="Times New Roman" w:hAnsi="Times New Roman" w:cs="Times New Roman"/>
        </w:rPr>
        <w:t xml:space="preserve">, A., Dix-Cooper, L., </w:t>
      </w:r>
      <w:proofErr w:type="spellStart"/>
      <w:r>
        <w:rPr>
          <w:rFonts w:ascii="Times New Roman" w:hAnsi="Times New Roman" w:cs="Times New Roman"/>
        </w:rPr>
        <w:t>Fourik</w:t>
      </w:r>
      <w:proofErr w:type="spellEnd"/>
      <w:r>
        <w:rPr>
          <w:rFonts w:ascii="Times New Roman" w:hAnsi="Times New Roman" w:cs="Times New Roman"/>
        </w:rPr>
        <w:t xml:space="preserve">, N., Dawes, M (2020). Determining the period of communicability of SARS-CoV-2: A rapid review of the literature.  </w:t>
      </w:r>
      <w:proofErr w:type="spellStart"/>
      <w:r>
        <w:rPr>
          <w:rFonts w:ascii="Times New Roman" w:hAnsi="Times New Roman" w:cs="Times New Roman"/>
        </w:rPr>
        <w:t>MedRXiv</w:t>
      </w:r>
      <w:proofErr w:type="spellEnd"/>
      <w:r>
        <w:rPr>
          <w:rFonts w:ascii="Times New Roman" w:hAnsi="Times New Roman" w:cs="Times New Roman"/>
        </w:rPr>
        <w:t>.</w:t>
      </w:r>
    </w:p>
    <w:p w14:paraId="1B9454D5" w14:textId="77777777" w:rsidR="00A956B0" w:rsidRDefault="00A956B0" w:rsidP="00292844">
      <w:pPr>
        <w:spacing w:after="0"/>
        <w:rPr>
          <w:rFonts w:ascii="Times New Roman" w:hAnsi="Times New Roman" w:cs="Times New Roman"/>
        </w:rPr>
      </w:pPr>
    </w:p>
    <w:p w14:paraId="0155E04C" w14:textId="18A5C2E7" w:rsidR="00196B0E" w:rsidRDefault="00196B0E" w:rsidP="00292844">
      <w:pPr>
        <w:spacing w:after="0"/>
        <w:rPr>
          <w:rFonts w:ascii="Times New Roman" w:hAnsi="Times New Roman" w:cs="Times New Roman"/>
        </w:rPr>
      </w:pPr>
      <w:r>
        <w:rPr>
          <w:rFonts w:ascii="Times New Roman" w:hAnsi="Times New Roman" w:cs="Times New Roman"/>
        </w:rPr>
        <w:t xml:space="preserve">Shaman, J. and A. </w:t>
      </w:r>
      <w:proofErr w:type="spellStart"/>
      <w:r>
        <w:rPr>
          <w:rFonts w:ascii="Times New Roman" w:hAnsi="Times New Roman" w:cs="Times New Roman"/>
        </w:rPr>
        <w:t>Karspeck</w:t>
      </w:r>
      <w:proofErr w:type="spellEnd"/>
      <w:r>
        <w:rPr>
          <w:rFonts w:ascii="Times New Roman" w:hAnsi="Times New Roman" w:cs="Times New Roman"/>
        </w:rPr>
        <w:t xml:space="preserve"> (2012). Forecasting seasonal outbreaks of influenza. </w:t>
      </w:r>
      <w:r>
        <w:rPr>
          <w:rFonts w:ascii="Times New Roman" w:hAnsi="Times New Roman" w:cs="Times New Roman"/>
          <w:i/>
        </w:rPr>
        <w:t>Proceedings of the National Academies of Sciences USA</w:t>
      </w:r>
      <w:r>
        <w:rPr>
          <w:rFonts w:ascii="Times New Roman" w:hAnsi="Times New Roman" w:cs="Times New Roman"/>
        </w:rPr>
        <w:t>, 109, 20425-20430.</w:t>
      </w:r>
    </w:p>
    <w:p w14:paraId="0CC1779F" w14:textId="7516B652" w:rsidR="00196B0E" w:rsidRDefault="00196B0E" w:rsidP="00292844">
      <w:pPr>
        <w:spacing w:after="0"/>
        <w:rPr>
          <w:rFonts w:ascii="Times New Roman" w:hAnsi="Times New Roman" w:cs="Times New Roman"/>
        </w:rPr>
      </w:pPr>
    </w:p>
    <w:p w14:paraId="035D6466" w14:textId="23D5193D" w:rsidR="00196B0E" w:rsidRDefault="00196B0E" w:rsidP="00292844">
      <w:pPr>
        <w:spacing w:after="0"/>
        <w:rPr>
          <w:rFonts w:ascii="Times New Roman" w:hAnsi="Times New Roman" w:cs="Times New Roman"/>
        </w:rPr>
      </w:pPr>
      <w:r>
        <w:rPr>
          <w:rFonts w:ascii="Times New Roman" w:hAnsi="Times New Roman" w:cs="Times New Roman"/>
        </w:rPr>
        <w:t xml:space="preserve">Shaman, J., Yang, W., and S. </w:t>
      </w:r>
      <w:proofErr w:type="spellStart"/>
      <w:r>
        <w:rPr>
          <w:rFonts w:ascii="Times New Roman" w:hAnsi="Times New Roman" w:cs="Times New Roman"/>
        </w:rPr>
        <w:t>Kandula</w:t>
      </w:r>
      <w:proofErr w:type="spellEnd"/>
      <w:r>
        <w:rPr>
          <w:rFonts w:ascii="Times New Roman" w:hAnsi="Times New Roman" w:cs="Times New Roman"/>
        </w:rPr>
        <w:t xml:space="preserve"> (2014). Inference and forecast of the current West African Ebola outbreak in Guinea, Sierra Leone and Liberia. </w:t>
      </w:r>
      <w:proofErr w:type="spellStart"/>
      <w:r>
        <w:rPr>
          <w:rFonts w:ascii="Times New Roman" w:hAnsi="Times New Roman" w:cs="Times New Roman"/>
          <w:i/>
        </w:rPr>
        <w:t>PLoS</w:t>
      </w:r>
      <w:proofErr w:type="spellEnd"/>
      <w:r>
        <w:rPr>
          <w:rFonts w:ascii="Times New Roman" w:hAnsi="Times New Roman" w:cs="Times New Roman"/>
          <w:i/>
        </w:rPr>
        <w:t xml:space="preserve"> Currents Outbreaks</w:t>
      </w:r>
      <w:r>
        <w:rPr>
          <w:rFonts w:ascii="Times New Roman" w:hAnsi="Times New Roman" w:cs="Times New Roman"/>
        </w:rPr>
        <w:t xml:space="preserve"> </w:t>
      </w:r>
      <w:proofErr w:type="spellStart"/>
      <w:r>
        <w:rPr>
          <w:rFonts w:ascii="Times New Roman" w:hAnsi="Times New Roman" w:cs="Times New Roman"/>
        </w:rPr>
        <w:t>doi</w:t>
      </w:r>
      <w:proofErr w:type="spellEnd"/>
      <w:r>
        <w:rPr>
          <w:rFonts w:ascii="Times New Roman" w:hAnsi="Times New Roman" w:cs="Times New Roman"/>
        </w:rPr>
        <w:t>: 10.1371/currents.outbreaks.3408774290b1a0f2dd7cae877c8bff6.</w:t>
      </w:r>
    </w:p>
    <w:p w14:paraId="41360CC8" w14:textId="51952368" w:rsidR="007C5EC5" w:rsidRDefault="007C5EC5" w:rsidP="00292844">
      <w:pPr>
        <w:spacing w:after="0"/>
        <w:rPr>
          <w:rFonts w:ascii="Times New Roman" w:hAnsi="Times New Roman" w:cs="Times New Roman"/>
        </w:rPr>
      </w:pPr>
    </w:p>
    <w:p w14:paraId="617C22F2" w14:textId="34C32F40" w:rsidR="007C5EC5" w:rsidRPr="00196B0E" w:rsidRDefault="007C5EC5" w:rsidP="00292844">
      <w:pPr>
        <w:spacing w:after="0"/>
        <w:rPr>
          <w:rFonts w:ascii="Times New Roman" w:hAnsi="Times New Roman" w:cs="Times New Roman"/>
        </w:rPr>
      </w:pPr>
      <w:proofErr w:type="spellStart"/>
      <w:r>
        <w:rPr>
          <w:rFonts w:ascii="Times New Roman" w:hAnsi="Times New Roman" w:cs="Times New Roman"/>
        </w:rPr>
        <w:t>Shewry</w:t>
      </w:r>
      <w:proofErr w:type="spellEnd"/>
      <w:r>
        <w:rPr>
          <w:rFonts w:ascii="Times New Roman" w:hAnsi="Times New Roman" w:cs="Times New Roman"/>
        </w:rPr>
        <w:t xml:space="preserve">, S. and E.S. Pan. (2020). Regional Stay </w:t>
      </w:r>
      <w:proofErr w:type="gramStart"/>
      <w:r>
        <w:rPr>
          <w:rFonts w:ascii="Times New Roman" w:hAnsi="Times New Roman" w:cs="Times New Roman"/>
        </w:rPr>
        <w:t>At</w:t>
      </w:r>
      <w:proofErr w:type="gramEnd"/>
      <w:r>
        <w:rPr>
          <w:rFonts w:ascii="Times New Roman" w:hAnsi="Times New Roman" w:cs="Times New Roman"/>
        </w:rPr>
        <w:t xml:space="preserve"> Home Order. California Department of Public Health. Available online: </w:t>
      </w:r>
      <w:r w:rsidRPr="007C5EC5">
        <w:rPr>
          <w:rFonts w:ascii="Times New Roman" w:hAnsi="Times New Roman" w:cs="Times New Roman"/>
        </w:rPr>
        <w:t>https://www.gov.ca.gov/wp-content/uploads/2020/12/12.3.20-Stay-at-Home-Order-ICU-Scenario.pdf</w:t>
      </w:r>
    </w:p>
    <w:p w14:paraId="16A8D3F5" w14:textId="77777777" w:rsidR="00196B0E" w:rsidRDefault="00196B0E" w:rsidP="00292844">
      <w:pPr>
        <w:spacing w:after="0"/>
        <w:rPr>
          <w:rFonts w:ascii="Times New Roman" w:hAnsi="Times New Roman" w:cs="Times New Roman"/>
        </w:rPr>
      </w:pPr>
    </w:p>
    <w:p w14:paraId="42ACAA6E" w14:textId="49ED32C3" w:rsidR="0063127E" w:rsidRPr="002032CC" w:rsidRDefault="0063127E" w:rsidP="00292844">
      <w:pPr>
        <w:spacing w:after="0"/>
        <w:rPr>
          <w:rFonts w:ascii="Times New Roman" w:hAnsi="Times New Roman" w:cs="Times New Roman"/>
        </w:rPr>
      </w:pPr>
      <w:r>
        <w:rPr>
          <w:rFonts w:ascii="Times New Roman" w:hAnsi="Times New Roman" w:cs="Times New Roman"/>
        </w:rPr>
        <w:t xml:space="preserve">Steinmann, P., Wang, J.R., </w:t>
      </w:r>
      <w:r w:rsidR="002032CC">
        <w:rPr>
          <w:rFonts w:ascii="Times New Roman" w:hAnsi="Times New Roman" w:cs="Times New Roman"/>
        </w:rPr>
        <w:t xml:space="preserve">van </w:t>
      </w:r>
      <w:proofErr w:type="spellStart"/>
      <w:r w:rsidR="002032CC">
        <w:rPr>
          <w:rFonts w:ascii="Times New Roman" w:hAnsi="Times New Roman" w:cs="Times New Roman"/>
        </w:rPr>
        <w:t>Voorn</w:t>
      </w:r>
      <w:proofErr w:type="spellEnd"/>
      <w:r w:rsidR="002032CC">
        <w:rPr>
          <w:rFonts w:ascii="Times New Roman" w:hAnsi="Times New Roman" w:cs="Times New Roman"/>
        </w:rPr>
        <w:t xml:space="preserve">, G.A.K., and J.H. </w:t>
      </w:r>
      <w:proofErr w:type="spellStart"/>
      <w:r w:rsidR="002032CC">
        <w:rPr>
          <w:rFonts w:ascii="Times New Roman" w:hAnsi="Times New Roman" w:cs="Times New Roman"/>
        </w:rPr>
        <w:t>Kwakkel</w:t>
      </w:r>
      <w:proofErr w:type="spellEnd"/>
      <w:r w:rsidR="002032CC">
        <w:rPr>
          <w:rFonts w:ascii="Times New Roman" w:hAnsi="Times New Roman" w:cs="Times New Roman"/>
        </w:rPr>
        <w:t xml:space="preserve"> (2020). Don’t try to predict COVID-19. If you must, use deep uncertainty methods. </w:t>
      </w:r>
      <w:r w:rsidR="002032CC">
        <w:rPr>
          <w:rFonts w:ascii="Times New Roman" w:hAnsi="Times New Roman" w:cs="Times New Roman"/>
          <w:i/>
        </w:rPr>
        <w:t>Review of Artificial Societies and Social Simulation</w:t>
      </w:r>
      <w:r w:rsidR="002032CC">
        <w:rPr>
          <w:rFonts w:ascii="Times New Roman" w:hAnsi="Times New Roman" w:cs="Times New Roman"/>
        </w:rPr>
        <w:t xml:space="preserve"> 17.</w:t>
      </w:r>
    </w:p>
    <w:p w14:paraId="7A92ED7A" w14:textId="77777777" w:rsidR="0063127E" w:rsidRDefault="0063127E" w:rsidP="00292844">
      <w:pPr>
        <w:spacing w:after="0"/>
        <w:rPr>
          <w:rFonts w:ascii="Times New Roman" w:hAnsi="Times New Roman" w:cs="Times New Roman"/>
        </w:rPr>
      </w:pPr>
    </w:p>
    <w:p w14:paraId="5EC21034" w14:textId="3618CF18" w:rsidR="001F79B6" w:rsidRDefault="0088612F">
      <w:pPr>
        <w:rPr>
          <w:rFonts w:ascii="Times New Roman" w:hAnsi="Times New Roman" w:cs="Times New Roman"/>
        </w:rPr>
      </w:pPr>
      <w:proofErr w:type="spellStart"/>
      <w:r w:rsidRPr="00F57825">
        <w:rPr>
          <w:rFonts w:ascii="Times New Roman" w:hAnsi="Times New Roman" w:cs="Times New Roman"/>
        </w:rPr>
        <w:t>Topchik</w:t>
      </w:r>
      <w:proofErr w:type="spellEnd"/>
      <w:r w:rsidRPr="00F57825">
        <w:rPr>
          <w:rFonts w:ascii="Times New Roman" w:hAnsi="Times New Roman" w:cs="Times New Roman"/>
        </w:rPr>
        <w:t xml:space="preserve">, M., Gross, K., </w:t>
      </w:r>
      <w:proofErr w:type="spellStart"/>
      <w:r w:rsidRPr="00F57825">
        <w:rPr>
          <w:rFonts w:ascii="Times New Roman" w:hAnsi="Times New Roman" w:cs="Times New Roman"/>
        </w:rPr>
        <w:t>Pinette</w:t>
      </w:r>
      <w:proofErr w:type="spellEnd"/>
      <w:r w:rsidRPr="00F57825">
        <w:rPr>
          <w:rFonts w:ascii="Times New Roman" w:hAnsi="Times New Roman" w:cs="Times New Roman"/>
        </w:rPr>
        <w:t xml:space="preserve">, M., Brown, T., Balfour, B., and H. </w:t>
      </w:r>
      <w:proofErr w:type="spellStart"/>
      <w:r w:rsidRPr="00F57825">
        <w:rPr>
          <w:rFonts w:ascii="Times New Roman" w:hAnsi="Times New Roman" w:cs="Times New Roman"/>
        </w:rPr>
        <w:t>Kein</w:t>
      </w:r>
      <w:proofErr w:type="spellEnd"/>
      <w:r w:rsidRPr="00F57825">
        <w:rPr>
          <w:rFonts w:ascii="Times New Roman" w:hAnsi="Times New Roman" w:cs="Times New Roman"/>
        </w:rPr>
        <w:t xml:space="preserve"> (2020).  </w:t>
      </w:r>
      <w:r w:rsidRPr="00F57825">
        <w:rPr>
          <w:rFonts w:ascii="Times New Roman" w:hAnsi="Times New Roman" w:cs="Times New Roman"/>
          <w:i/>
        </w:rPr>
        <w:t>The Rural Health Safety Net Under Pressure: Rural Hospital Vulnerability</w:t>
      </w:r>
      <w:r w:rsidRPr="00F57825">
        <w:rPr>
          <w:rFonts w:ascii="Times New Roman" w:hAnsi="Times New Roman" w:cs="Times New Roman"/>
        </w:rPr>
        <w:t xml:space="preserve">.  The </w:t>
      </w:r>
      <w:proofErr w:type="spellStart"/>
      <w:r w:rsidRPr="00F57825">
        <w:rPr>
          <w:rFonts w:ascii="Times New Roman" w:hAnsi="Times New Roman" w:cs="Times New Roman"/>
        </w:rPr>
        <w:t>Chartis</w:t>
      </w:r>
      <w:proofErr w:type="spellEnd"/>
      <w:r w:rsidRPr="00F57825">
        <w:rPr>
          <w:rFonts w:ascii="Times New Roman" w:hAnsi="Times New Roman" w:cs="Times New Roman"/>
        </w:rPr>
        <w:t xml:space="preserve"> Center for Rural Health, </w:t>
      </w:r>
      <w:proofErr w:type="spellStart"/>
      <w:r w:rsidRPr="00F57825">
        <w:rPr>
          <w:rFonts w:ascii="Times New Roman" w:hAnsi="Times New Roman" w:cs="Times New Roman"/>
        </w:rPr>
        <w:t>Februrary</w:t>
      </w:r>
      <w:proofErr w:type="spellEnd"/>
      <w:r w:rsidRPr="00F57825">
        <w:rPr>
          <w:rFonts w:ascii="Times New Roman" w:hAnsi="Times New Roman" w:cs="Times New Roman"/>
        </w:rPr>
        <w:t xml:space="preserve"> 2020.   </w:t>
      </w:r>
      <w:r w:rsidRPr="00F57825">
        <w:rPr>
          <w:rFonts w:ascii="Times New Roman" w:hAnsi="Times New Roman" w:cs="Times New Roman"/>
        </w:rPr>
        <w:lastRenderedPageBreak/>
        <w:t xml:space="preserve">Available at: </w:t>
      </w:r>
      <w:hyperlink r:id="rId27" w:history="1">
        <w:r w:rsidRPr="00F57825">
          <w:rPr>
            <w:rStyle w:val="Hyperlink"/>
            <w:rFonts w:ascii="Times New Roman" w:hAnsi="Times New Roman" w:cs="Times New Roman"/>
          </w:rPr>
          <w:t>https://www.chartis.com/forum/insight/the-rural-health-safety-net-under-pressure-rural-hospital-vulnerability/</w:t>
        </w:r>
      </w:hyperlink>
    </w:p>
    <w:p w14:paraId="7312BE1D" w14:textId="132E24FE" w:rsidR="00ED6922" w:rsidRDefault="00ED6922">
      <w:pPr>
        <w:rPr>
          <w:rFonts w:ascii="Times New Roman" w:hAnsi="Times New Roman" w:cs="Times New Roman"/>
        </w:rPr>
      </w:pPr>
      <w:r>
        <w:rPr>
          <w:rFonts w:ascii="Times New Roman" w:hAnsi="Times New Roman" w:cs="Times New Roman"/>
        </w:rPr>
        <w:t xml:space="preserve">Villa, S., </w:t>
      </w:r>
      <w:proofErr w:type="spellStart"/>
      <w:r>
        <w:rPr>
          <w:rFonts w:ascii="Times New Roman" w:hAnsi="Times New Roman" w:cs="Times New Roman"/>
        </w:rPr>
        <w:t>Prenestini</w:t>
      </w:r>
      <w:proofErr w:type="spellEnd"/>
      <w:r>
        <w:rPr>
          <w:rFonts w:ascii="Times New Roman" w:hAnsi="Times New Roman" w:cs="Times New Roman"/>
        </w:rPr>
        <w:t xml:space="preserve">, A., and I </w:t>
      </w:r>
      <w:proofErr w:type="spellStart"/>
      <w:r>
        <w:rPr>
          <w:rFonts w:ascii="Times New Roman" w:hAnsi="Times New Roman" w:cs="Times New Roman"/>
        </w:rPr>
        <w:t>Giusepi</w:t>
      </w:r>
      <w:proofErr w:type="spellEnd"/>
      <w:r>
        <w:rPr>
          <w:rFonts w:ascii="Times New Roman" w:hAnsi="Times New Roman" w:cs="Times New Roman"/>
        </w:rPr>
        <w:t xml:space="preserve"> (2014). A framework to analyze hospital-wide patient flow logistics: evidence from an Italian comparative study. </w:t>
      </w:r>
      <w:r>
        <w:rPr>
          <w:rFonts w:ascii="Times New Roman" w:hAnsi="Times New Roman" w:cs="Times New Roman"/>
          <w:i/>
        </w:rPr>
        <w:t>Health Policy</w:t>
      </w:r>
      <w:r>
        <w:rPr>
          <w:rFonts w:ascii="Times New Roman" w:hAnsi="Times New Roman" w:cs="Times New Roman"/>
        </w:rPr>
        <w:t xml:space="preserve"> 115, 196-205.</w:t>
      </w:r>
    </w:p>
    <w:p w14:paraId="6C4DD14E" w14:textId="150D25D1" w:rsidR="004232BF" w:rsidRPr="004232BF" w:rsidRDefault="004232BF">
      <w:pPr>
        <w:rPr>
          <w:rFonts w:ascii="Times New Roman" w:hAnsi="Times New Roman" w:cs="Times New Roman"/>
        </w:rPr>
      </w:pPr>
      <w:r>
        <w:rPr>
          <w:rFonts w:ascii="Times New Roman" w:hAnsi="Times New Roman" w:cs="Times New Roman"/>
        </w:rPr>
        <w:t xml:space="preserve">Wang, J.G., Liu, B., Percha, B., Pan, S., Goel, N., Kusum, M., Gao, C., Tandon, P., Tomlinson, M., </w:t>
      </w:r>
      <w:proofErr w:type="spellStart"/>
      <w:r>
        <w:rPr>
          <w:rFonts w:ascii="Times New Roman" w:hAnsi="Times New Roman" w:cs="Times New Roman"/>
        </w:rPr>
        <w:t>Yoo</w:t>
      </w:r>
      <w:proofErr w:type="spellEnd"/>
      <w:r>
        <w:rPr>
          <w:rFonts w:ascii="Times New Roman" w:hAnsi="Times New Roman" w:cs="Times New Roman"/>
        </w:rPr>
        <w:t xml:space="preserve">, E., Howell, D., Eisenberg, E., </w:t>
      </w:r>
      <w:proofErr w:type="spellStart"/>
      <w:r>
        <w:rPr>
          <w:rFonts w:ascii="Times New Roman" w:hAnsi="Times New Roman" w:cs="Times New Roman"/>
        </w:rPr>
        <w:t>Naymagon</w:t>
      </w:r>
      <w:proofErr w:type="spellEnd"/>
      <w:r>
        <w:rPr>
          <w:rFonts w:ascii="Times New Roman" w:hAnsi="Times New Roman" w:cs="Times New Roman"/>
        </w:rPr>
        <w:t xml:space="preserve">, L., </w:t>
      </w:r>
      <w:r w:rsidRPr="004232BF">
        <w:rPr>
          <w:rFonts w:ascii="Times New Roman" w:hAnsi="Times New Roman" w:cs="Times New Roman"/>
        </w:rPr>
        <w:t xml:space="preserve">Tremblay, D., </w:t>
      </w:r>
      <w:proofErr w:type="spellStart"/>
      <w:r w:rsidRPr="004232BF">
        <w:rPr>
          <w:rFonts w:ascii="Times New Roman" w:hAnsi="Times New Roman" w:cs="Times New Roman"/>
        </w:rPr>
        <w:t>Chokshi</w:t>
      </w:r>
      <w:proofErr w:type="spellEnd"/>
      <w:r w:rsidRPr="004232BF">
        <w:rPr>
          <w:rFonts w:ascii="Times New Roman" w:hAnsi="Times New Roman" w:cs="Times New Roman"/>
        </w:rPr>
        <w:t xml:space="preserve">, K., </w:t>
      </w:r>
      <w:proofErr w:type="spellStart"/>
      <w:r w:rsidRPr="004232BF">
        <w:rPr>
          <w:rFonts w:ascii="Times New Roman" w:hAnsi="Times New Roman" w:cs="Times New Roman"/>
        </w:rPr>
        <w:t>Dua</w:t>
      </w:r>
      <w:proofErr w:type="spellEnd"/>
      <w:r w:rsidRPr="004232BF">
        <w:rPr>
          <w:rFonts w:ascii="Times New Roman" w:hAnsi="Times New Roman" w:cs="Times New Roman"/>
        </w:rPr>
        <w:t xml:space="preserve">, S., Dunn, A., Powell, C., and S. Bose (2020).  Cardiovascular disease and severe hypoxemia associated with higher rates of non-invasive respiratory support failure in COVID-19. </w:t>
      </w:r>
      <w:proofErr w:type="spellStart"/>
      <w:r w:rsidRPr="004232BF">
        <w:rPr>
          <w:rFonts w:ascii="Times New Roman" w:hAnsi="Times New Roman" w:cs="Times New Roman"/>
        </w:rPr>
        <w:t>MedRXiv</w:t>
      </w:r>
      <w:proofErr w:type="spellEnd"/>
      <w:r w:rsidRPr="004232BF">
        <w:rPr>
          <w:rFonts w:ascii="Times New Roman" w:hAnsi="Times New Roman" w:cs="Times New Roman"/>
        </w:rPr>
        <w:t xml:space="preserve">. </w:t>
      </w:r>
      <w:r w:rsidRPr="004232BF">
        <w:rPr>
          <w:rStyle w:val="highwire-cite-metadata-doi"/>
          <w:rFonts w:ascii="Times New Roman" w:hAnsi="Times New Roman" w:cs="Times New Roman"/>
        </w:rPr>
        <w:t>https://doi.org/10.1101/2020.09.27.20202747</w:t>
      </w:r>
    </w:p>
    <w:p w14:paraId="20C2ADF7" w14:textId="3EA24A8C" w:rsidR="001F79B6" w:rsidRPr="001F79B6" w:rsidRDefault="001F79B6">
      <w:pPr>
        <w:rPr>
          <w:rFonts w:ascii="Times New Roman" w:hAnsi="Times New Roman" w:cs="Times New Roman"/>
        </w:rPr>
      </w:pPr>
      <w:r>
        <w:rPr>
          <w:rFonts w:ascii="Times New Roman" w:hAnsi="Times New Roman" w:cs="Times New Roman"/>
        </w:rPr>
        <w:t xml:space="preserve">Watson S.K., Rudge, J.W., and R. Coker (2013). Health Systems’ ‘Surge Capacity’: State of the Art and Priorities for Future Research.  </w:t>
      </w:r>
      <w:r>
        <w:rPr>
          <w:rFonts w:ascii="Times New Roman" w:hAnsi="Times New Roman" w:cs="Times New Roman"/>
          <w:i/>
        </w:rPr>
        <w:t xml:space="preserve">The Milbank Quarterly </w:t>
      </w:r>
      <w:r>
        <w:rPr>
          <w:rFonts w:ascii="Times New Roman" w:hAnsi="Times New Roman" w:cs="Times New Roman"/>
        </w:rPr>
        <w:t>91(1), 78-122.</w:t>
      </w:r>
    </w:p>
    <w:p w14:paraId="50F34321" w14:textId="0AE3EED1" w:rsidR="00196B0E" w:rsidRDefault="008439B5">
      <w:pPr>
        <w:rPr>
          <w:rFonts w:ascii="Times New Roman" w:hAnsi="Times New Roman" w:cs="Times New Roman"/>
        </w:rPr>
      </w:pPr>
      <w:r>
        <w:rPr>
          <w:rFonts w:ascii="Times New Roman" w:hAnsi="Times New Roman" w:cs="Times New Roman"/>
        </w:rPr>
        <w:t>Weissman, G.E., Crane-</w:t>
      </w:r>
      <w:proofErr w:type="spellStart"/>
      <w:r>
        <w:rPr>
          <w:rFonts w:ascii="Times New Roman" w:hAnsi="Times New Roman" w:cs="Times New Roman"/>
        </w:rPr>
        <w:t>Droesch</w:t>
      </w:r>
      <w:proofErr w:type="spellEnd"/>
      <w:r>
        <w:rPr>
          <w:rFonts w:ascii="Times New Roman" w:hAnsi="Times New Roman" w:cs="Times New Roman"/>
        </w:rPr>
        <w:t xml:space="preserve">, A., </w:t>
      </w:r>
      <w:proofErr w:type="spellStart"/>
      <w:r>
        <w:rPr>
          <w:rFonts w:ascii="Times New Roman" w:hAnsi="Times New Roman" w:cs="Times New Roman"/>
        </w:rPr>
        <w:t>Chivers</w:t>
      </w:r>
      <w:proofErr w:type="spellEnd"/>
      <w:r>
        <w:rPr>
          <w:rFonts w:ascii="Times New Roman" w:hAnsi="Times New Roman" w:cs="Times New Roman"/>
        </w:rPr>
        <w:t xml:space="preserve">, C., Luong, T., </w:t>
      </w:r>
      <w:proofErr w:type="spellStart"/>
      <w:r>
        <w:rPr>
          <w:rFonts w:ascii="Times New Roman" w:hAnsi="Times New Roman" w:cs="Times New Roman"/>
        </w:rPr>
        <w:t>Hanish</w:t>
      </w:r>
      <w:proofErr w:type="spellEnd"/>
      <w:r>
        <w:rPr>
          <w:rFonts w:ascii="Times New Roman" w:hAnsi="Times New Roman" w:cs="Times New Roman"/>
        </w:rPr>
        <w:t xml:space="preserve">, A., Levy, M.Z., </w:t>
      </w:r>
      <w:proofErr w:type="spellStart"/>
      <w:r>
        <w:rPr>
          <w:rFonts w:ascii="Times New Roman" w:hAnsi="Times New Roman" w:cs="Times New Roman"/>
        </w:rPr>
        <w:t>Lubken</w:t>
      </w:r>
      <w:proofErr w:type="spellEnd"/>
      <w:r>
        <w:rPr>
          <w:rFonts w:ascii="Times New Roman" w:hAnsi="Times New Roman" w:cs="Times New Roman"/>
        </w:rPr>
        <w:t xml:space="preserve">, J., Becker, M., </w:t>
      </w:r>
      <w:proofErr w:type="spellStart"/>
      <w:r>
        <w:rPr>
          <w:rFonts w:ascii="Times New Roman" w:hAnsi="Times New Roman" w:cs="Times New Roman"/>
        </w:rPr>
        <w:t>Draugelis</w:t>
      </w:r>
      <w:proofErr w:type="spellEnd"/>
      <w:r>
        <w:rPr>
          <w:rFonts w:ascii="Times New Roman" w:hAnsi="Times New Roman" w:cs="Times New Roman"/>
        </w:rPr>
        <w:t xml:space="preserve">, M.E., </w:t>
      </w:r>
      <w:proofErr w:type="spellStart"/>
      <w:r>
        <w:rPr>
          <w:rFonts w:ascii="Times New Roman" w:hAnsi="Times New Roman" w:cs="Times New Roman"/>
        </w:rPr>
        <w:t>Anesi</w:t>
      </w:r>
      <w:proofErr w:type="spellEnd"/>
      <w:r>
        <w:rPr>
          <w:rFonts w:ascii="Times New Roman" w:hAnsi="Times New Roman" w:cs="Times New Roman"/>
        </w:rPr>
        <w:t xml:space="preserve">, G.L., and P.J. Brennan (2020).  Locally informed simulation to predict hospital capacity needs during the COVID-19 pandemic.  </w:t>
      </w:r>
      <w:r>
        <w:rPr>
          <w:rFonts w:ascii="Times New Roman" w:hAnsi="Times New Roman" w:cs="Times New Roman"/>
          <w:i/>
        </w:rPr>
        <w:t>Annals of internal medicine</w:t>
      </w:r>
      <w:r>
        <w:rPr>
          <w:rFonts w:ascii="Times New Roman" w:hAnsi="Times New Roman" w:cs="Times New Roman"/>
        </w:rPr>
        <w:t xml:space="preserve">. </w:t>
      </w:r>
      <w:hyperlink r:id="rId28" w:history="1">
        <w:r w:rsidR="00196B0E" w:rsidRPr="002834E9">
          <w:rPr>
            <w:rStyle w:val="Hyperlink"/>
            <w:rFonts w:ascii="Times New Roman" w:hAnsi="Times New Roman" w:cs="Times New Roman"/>
          </w:rPr>
          <w:t>https://doi.org/10.7326/M20-1260</w:t>
        </w:r>
      </w:hyperlink>
      <w:r w:rsidR="00F570DA">
        <w:rPr>
          <w:rFonts w:ascii="Times New Roman" w:hAnsi="Times New Roman" w:cs="Times New Roman"/>
        </w:rPr>
        <w:t>.</w:t>
      </w:r>
    </w:p>
    <w:p w14:paraId="39D33F5B" w14:textId="35C183A8" w:rsidR="00196B0E" w:rsidRPr="00196B0E" w:rsidRDefault="00196B0E">
      <w:pPr>
        <w:rPr>
          <w:rFonts w:ascii="Times New Roman" w:hAnsi="Times New Roman" w:cs="Times New Roman"/>
        </w:rPr>
      </w:pPr>
      <w:r w:rsidRPr="00196B0E">
        <w:rPr>
          <w:rFonts w:ascii="Times New Roman" w:hAnsi="Times New Roman" w:cs="Times New Roman"/>
        </w:rPr>
        <w:t>Yang, W., Cowling, B.J., Lau, E.H., and J</w:t>
      </w:r>
      <w:r>
        <w:rPr>
          <w:rFonts w:ascii="Times New Roman" w:hAnsi="Times New Roman" w:cs="Times New Roman"/>
        </w:rPr>
        <w:t xml:space="preserve">. Shaman. </w:t>
      </w:r>
      <w:proofErr w:type="spellStart"/>
      <w:r>
        <w:rPr>
          <w:rFonts w:ascii="Times New Roman" w:hAnsi="Times New Roman" w:cs="Times New Roman"/>
        </w:rPr>
        <w:t>Forecastig</w:t>
      </w:r>
      <w:proofErr w:type="spellEnd"/>
      <w:r>
        <w:rPr>
          <w:rFonts w:ascii="Times New Roman" w:hAnsi="Times New Roman" w:cs="Times New Roman"/>
        </w:rPr>
        <w:t xml:space="preserve"> influenza epidemics in Hong Kong. </w:t>
      </w:r>
      <w:proofErr w:type="spellStart"/>
      <w:r>
        <w:rPr>
          <w:rFonts w:ascii="Times New Roman" w:hAnsi="Times New Roman" w:cs="Times New Roman"/>
          <w:i/>
        </w:rPr>
        <w:t>PLoS</w:t>
      </w:r>
      <w:proofErr w:type="spellEnd"/>
      <w:r>
        <w:rPr>
          <w:rFonts w:ascii="Times New Roman" w:hAnsi="Times New Roman" w:cs="Times New Roman"/>
          <w:i/>
        </w:rPr>
        <w:t xml:space="preserve"> Computational Biology</w:t>
      </w:r>
      <w:r>
        <w:rPr>
          <w:rFonts w:ascii="Times New Roman" w:hAnsi="Times New Roman" w:cs="Times New Roman"/>
        </w:rPr>
        <w:t>, 11, e1004383.</w:t>
      </w:r>
    </w:p>
    <w:sectPr w:rsidR="00196B0E" w:rsidRPr="00196B0E" w:rsidSect="00014541">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4B06F" w14:textId="77777777" w:rsidR="0005650C" w:rsidRDefault="0005650C" w:rsidP="00F57825">
      <w:pPr>
        <w:spacing w:after="0" w:line="240" w:lineRule="auto"/>
      </w:pPr>
      <w:r>
        <w:separator/>
      </w:r>
    </w:p>
  </w:endnote>
  <w:endnote w:type="continuationSeparator" w:id="0">
    <w:p w14:paraId="5FE36165" w14:textId="77777777" w:rsidR="0005650C" w:rsidRDefault="0005650C" w:rsidP="00F57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189837"/>
      <w:docPartObj>
        <w:docPartGallery w:val="Page Numbers (Bottom of Page)"/>
        <w:docPartUnique/>
      </w:docPartObj>
    </w:sdtPr>
    <w:sdtEndPr>
      <w:rPr>
        <w:noProof/>
      </w:rPr>
    </w:sdtEndPr>
    <w:sdtContent>
      <w:p w14:paraId="74D11B77" w14:textId="4451876C" w:rsidR="009515D1" w:rsidRDefault="009515D1">
        <w:pPr>
          <w:pStyle w:val="Footer"/>
        </w:pPr>
        <w:r>
          <w:fldChar w:fldCharType="begin"/>
        </w:r>
        <w:r>
          <w:instrText xml:space="preserve"> PAGE   \* MERGEFORMAT </w:instrText>
        </w:r>
        <w:r>
          <w:fldChar w:fldCharType="separate"/>
        </w:r>
        <w:r>
          <w:rPr>
            <w:noProof/>
          </w:rPr>
          <w:t>2</w:t>
        </w:r>
        <w:r>
          <w:rPr>
            <w:noProof/>
          </w:rPr>
          <w:fldChar w:fldCharType="end"/>
        </w:r>
      </w:p>
    </w:sdtContent>
  </w:sdt>
  <w:p w14:paraId="0EA55A70" w14:textId="77777777" w:rsidR="009515D1" w:rsidRDefault="00951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AAD02" w14:textId="77777777" w:rsidR="0005650C" w:rsidRDefault="0005650C" w:rsidP="00F57825">
      <w:pPr>
        <w:spacing w:after="0" w:line="240" w:lineRule="auto"/>
      </w:pPr>
      <w:r>
        <w:separator/>
      </w:r>
    </w:p>
  </w:footnote>
  <w:footnote w:type="continuationSeparator" w:id="0">
    <w:p w14:paraId="1ACCE5C8" w14:textId="77777777" w:rsidR="0005650C" w:rsidRDefault="0005650C" w:rsidP="00F57825">
      <w:pPr>
        <w:spacing w:after="0" w:line="240" w:lineRule="auto"/>
      </w:pPr>
      <w:r>
        <w:continuationSeparator/>
      </w:r>
    </w:p>
  </w:footnote>
  <w:footnote w:id="1">
    <w:p w14:paraId="7ABA3B08" w14:textId="4075F180" w:rsidR="00687254" w:rsidRDefault="00687254" w:rsidP="00687254">
      <w:pPr>
        <w:pStyle w:val="FootnoteText"/>
      </w:pPr>
      <w:r>
        <w:rPr>
          <w:rStyle w:val="FootnoteReference"/>
        </w:rPr>
        <w:footnoteRef/>
      </w:r>
      <w:r>
        <w:t xml:space="preserve"> Department of Environmental Sciences and Engineering, University of North Carolina at Chapel Hill</w:t>
      </w:r>
    </w:p>
  </w:footnote>
  <w:footnote w:id="2">
    <w:p w14:paraId="55779392" w14:textId="77777777" w:rsidR="00687254" w:rsidRDefault="00687254" w:rsidP="00687254">
      <w:pPr>
        <w:pStyle w:val="FootnoteText"/>
      </w:pPr>
      <w:r>
        <w:rPr>
          <w:rStyle w:val="FootnoteReference"/>
        </w:rPr>
        <w:footnoteRef/>
      </w:r>
      <w:r>
        <w:t xml:space="preserve"> Center on Financial Risk in Environmental Systems, University of North Carolina at Chapel Hill</w:t>
      </w:r>
    </w:p>
  </w:footnote>
  <w:footnote w:id="3">
    <w:p w14:paraId="67653701" w14:textId="77777777" w:rsidR="00687254" w:rsidRDefault="00687254" w:rsidP="00687254">
      <w:pPr>
        <w:pStyle w:val="FootnoteText"/>
      </w:pPr>
      <w:r>
        <w:rPr>
          <w:rStyle w:val="FootnoteReference"/>
        </w:rPr>
        <w:footnoteRef/>
      </w:r>
      <w:r>
        <w:t xml:space="preserve"> Department of Environmental Medicine and Public Health, Icahn School of Medicine at Mount Sinai</w:t>
      </w:r>
    </w:p>
  </w:footnote>
  <w:footnote w:id="4">
    <w:p w14:paraId="30FC21F1" w14:textId="77777777" w:rsidR="00687254" w:rsidRDefault="00687254" w:rsidP="00687254">
      <w:pPr>
        <w:pStyle w:val="FootnoteText"/>
      </w:pPr>
      <w:r>
        <w:rPr>
          <w:rStyle w:val="FootnoteReference"/>
        </w:rPr>
        <w:footnoteRef/>
      </w:r>
      <w:r>
        <w:t xml:space="preserve"> Mount Sinai Institute for </w:t>
      </w:r>
      <w:proofErr w:type="spellStart"/>
      <w:r>
        <w:t>Exposomic</w:t>
      </w:r>
      <w:proofErr w:type="spellEnd"/>
      <w:r>
        <w:t xml:space="preserve"> Research, Icahn School of Medicine at Mount Sinai</w:t>
      </w:r>
    </w:p>
  </w:footnote>
  <w:footnote w:id="5">
    <w:p w14:paraId="53AEE8B3" w14:textId="77777777" w:rsidR="00687254" w:rsidRDefault="00687254" w:rsidP="00687254">
      <w:pPr>
        <w:pStyle w:val="FootnoteText"/>
      </w:pPr>
      <w:r>
        <w:rPr>
          <w:rStyle w:val="FootnoteReference"/>
        </w:rPr>
        <w:footnoteRef/>
      </w:r>
      <w:r>
        <w:t xml:space="preserve"> Mount Sinai Health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079F8"/>
    <w:multiLevelType w:val="hybridMultilevel"/>
    <w:tmpl w:val="03508BDA"/>
    <w:lvl w:ilvl="0" w:tplc="C05066E6">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617D6"/>
    <w:multiLevelType w:val="hybridMultilevel"/>
    <w:tmpl w:val="3F3401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A75F9B"/>
    <w:multiLevelType w:val="hybridMultilevel"/>
    <w:tmpl w:val="329C0C9C"/>
    <w:lvl w:ilvl="0" w:tplc="04090011">
      <w:start w:val="1"/>
      <w:numFmt w:val="decimal"/>
      <w:lvlText w:val="%1)"/>
      <w:lvlJc w:val="left"/>
      <w:pPr>
        <w:ind w:left="1133" w:hanging="360"/>
      </w:pPr>
      <w:rPr>
        <w:rFonts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3" w15:restartNumberingAfterBreak="0">
    <w:nsid w:val="44041E27"/>
    <w:multiLevelType w:val="hybridMultilevel"/>
    <w:tmpl w:val="C1E0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721D3C"/>
    <w:multiLevelType w:val="hybridMultilevel"/>
    <w:tmpl w:val="223EE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9A417C"/>
    <w:multiLevelType w:val="hybridMultilevel"/>
    <w:tmpl w:val="D8048862"/>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9C9"/>
    <w:rsid w:val="000078FB"/>
    <w:rsid w:val="00013F0D"/>
    <w:rsid w:val="00014541"/>
    <w:rsid w:val="00014E72"/>
    <w:rsid w:val="00020ABF"/>
    <w:rsid w:val="00022443"/>
    <w:rsid w:val="00022454"/>
    <w:rsid w:val="00022AFC"/>
    <w:rsid w:val="000233DE"/>
    <w:rsid w:val="0003482B"/>
    <w:rsid w:val="00037161"/>
    <w:rsid w:val="00040B2D"/>
    <w:rsid w:val="000461E8"/>
    <w:rsid w:val="000466B5"/>
    <w:rsid w:val="0005650C"/>
    <w:rsid w:val="000571CA"/>
    <w:rsid w:val="00060276"/>
    <w:rsid w:val="0006147B"/>
    <w:rsid w:val="000631AE"/>
    <w:rsid w:val="000676C4"/>
    <w:rsid w:val="00085203"/>
    <w:rsid w:val="000858BC"/>
    <w:rsid w:val="00087322"/>
    <w:rsid w:val="0009074F"/>
    <w:rsid w:val="00091262"/>
    <w:rsid w:val="000A313C"/>
    <w:rsid w:val="000A375A"/>
    <w:rsid w:val="000A6A43"/>
    <w:rsid w:val="000A7553"/>
    <w:rsid w:val="000B38AE"/>
    <w:rsid w:val="000B4BBE"/>
    <w:rsid w:val="000B4D83"/>
    <w:rsid w:val="000B61B1"/>
    <w:rsid w:val="000C2FED"/>
    <w:rsid w:val="000C3961"/>
    <w:rsid w:val="000D1DC5"/>
    <w:rsid w:val="000D3166"/>
    <w:rsid w:val="000D555C"/>
    <w:rsid w:val="000E0BCD"/>
    <w:rsid w:val="000E1684"/>
    <w:rsid w:val="000E66D7"/>
    <w:rsid w:val="000F16D3"/>
    <w:rsid w:val="001026E9"/>
    <w:rsid w:val="00106FF4"/>
    <w:rsid w:val="001167FE"/>
    <w:rsid w:val="00120C5B"/>
    <w:rsid w:val="00126796"/>
    <w:rsid w:val="00132285"/>
    <w:rsid w:val="00134665"/>
    <w:rsid w:val="00137082"/>
    <w:rsid w:val="00137328"/>
    <w:rsid w:val="001422D4"/>
    <w:rsid w:val="001431E2"/>
    <w:rsid w:val="00147DB1"/>
    <w:rsid w:val="00150F93"/>
    <w:rsid w:val="001526EA"/>
    <w:rsid w:val="00156A4A"/>
    <w:rsid w:val="00156EBE"/>
    <w:rsid w:val="00157592"/>
    <w:rsid w:val="00166434"/>
    <w:rsid w:val="00167ECD"/>
    <w:rsid w:val="0017068C"/>
    <w:rsid w:val="00176556"/>
    <w:rsid w:val="001906F0"/>
    <w:rsid w:val="00190841"/>
    <w:rsid w:val="00191FFF"/>
    <w:rsid w:val="00196B0E"/>
    <w:rsid w:val="001A28F7"/>
    <w:rsid w:val="001B080A"/>
    <w:rsid w:val="001B10EF"/>
    <w:rsid w:val="001B13A9"/>
    <w:rsid w:val="001B2129"/>
    <w:rsid w:val="001B6E58"/>
    <w:rsid w:val="001C0E06"/>
    <w:rsid w:val="001C100E"/>
    <w:rsid w:val="001C1B2D"/>
    <w:rsid w:val="001C20F9"/>
    <w:rsid w:val="001D00E7"/>
    <w:rsid w:val="001D2C14"/>
    <w:rsid w:val="001D53D2"/>
    <w:rsid w:val="001D7B8F"/>
    <w:rsid w:val="001E1445"/>
    <w:rsid w:val="001E43C7"/>
    <w:rsid w:val="001E6083"/>
    <w:rsid w:val="001E6EEF"/>
    <w:rsid w:val="001F0B60"/>
    <w:rsid w:val="001F79B6"/>
    <w:rsid w:val="001F7F86"/>
    <w:rsid w:val="00200AFF"/>
    <w:rsid w:val="002032CC"/>
    <w:rsid w:val="00207584"/>
    <w:rsid w:val="0021382E"/>
    <w:rsid w:val="00216B46"/>
    <w:rsid w:val="0022792D"/>
    <w:rsid w:val="002344C4"/>
    <w:rsid w:val="00236637"/>
    <w:rsid w:val="002370E7"/>
    <w:rsid w:val="00237879"/>
    <w:rsid w:val="002408F3"/>
    <w:rsid w:val="00241796"/>
    <w:rsid w:val="002417BA"/>
    <w:rsid w:val="00245869"/>
    <w:rsid w:val="00247A43"/>
    <w:rsid w:val="00256114"/>
    <w:rsid w:val="002602A2"/>
    <w:rsid w:val="00260722"/>
    <w:rsid w:val="00261495"/>
    <w:rsid w:val="00263003"/>
    <w:rsid w:val="002663D1"/>
    <w:rsid w:val="002668FD"/>
    <w:rsid w:val="00267582"/>
    <w:rsid w:val="0027157D"/>
    <w:rsid w:val="002800FA"/>
    <w:rsid w:val="00280EF3"/>
    <w:rsid w:val="00282DCB"/>
    <w:rsid w:val="00283836"/>
    <w:rsid w:val="00285256"/>
    <w:rsid w:val="00291E41"/>
    <w:rsid w:val="0029267F"/>
    <w:rsid w:val="00292844"/>
    <w:rsid w:val="00296022"/>
    <w:rsid w:val="00296B35"/>
    <w:rsid w:val="002A1218"/>
    <w:rsid w:val="002A58C0"/>
    <w:rsid w:val="002A6EB8"/>
    <w:rsid w:val="002B2FD1"/>
    <w:rsid w:val="002B4675"/>
    <w:rsid w:val="002B7590"/>
    <w:rsid w:val="002C213D"/>
    <w:rsid w:val="002C2B3A"/>
    <w:rsid w:val="002C3640"/>
    <w:rsid w:val="002C3F83"/>
    <w:rsid w:val="002C5CCF"/>
    <w:rsid w:val="002C75DF"/>
    <w:rsid w:val="002D1007"/>
    <w:rsid w:val="002D3F2A"/>
    <w:rsid w:val="002D4121"/>
    <w:rsid w:val="002D6579"/>
    <w:rsid w:val="002D6912"/>
    <w:rsid w:val="002E328C"/>
    <w:rsid w:val="002F0765"/>
    <w:rsid w:val="002F14F0"/>
    <w:rsid w:val="002F2AA1"/>
    <w:rsid w:val="002F2F40"/>
    <w:rsid w:val="002F7E5B"/>
    <w:rsid w:val="003008E6"/>
    <w:rsid w:val="003114AB"/>
    <w:rsid w:val="00314035"/>
    <w:rsid w:val="00324AE3"/>
    <w:rsid w:val="00326A6D"/>
    <w:rsid w:val="0033074C"/>
    <w:rsid w:val="00332F94"/>
    <w:rsid w:val="00334806"/>
    <w:rsid w:val="0033638A"/>
    <w:rsid w:val="00337AF5"/>
    <w:rsid w:val="00340945"/>
    <w:rsid w:val="00344F35"/>
    <w:rsid w:val="0035080D"/>
    <w:rsid w:val="00355715"/>
    <w:rsid w:val="00361E04"/>
    <w:rsid w:val="00362168"/>
    <w:rsid w:val="003624F1"/>
    <w:rsid w:val="0036635F"/>
    <w:rsid w:val="003801D1"/>
    <w:rsid w:val="0038168C"/>
    <w:rsid w:val="00390F73"/>
    <w:rsid w:val="00392C11"/>
    <w:rsid w:val="003977BD"/>
    <w:rsid w:val="003A1669"/>
    <w:rsid w:val="003A1B69"/>
    <w:rsid w:val="003A36BB"/>
    <w:rsid w:val="003A511D"/>
    <w:rsid w:val="003B14EF"/>
    <w:rsid w:val="003C54FA"/>
    <w:rsid w:val="003C6E21"/>
    <w:rsid w:val="003D0408"/>
    <w:rsid w:val="003D13C3"/>
    <w:rsid w:val="003D2AD4"/>
    <w:rsid w:val="003D3267"/>
    <w:rsid w:val="003D5A97"/>
    <w:rsid w:val="003E6124"/>
    <w:rsid w:val="003F2248"/>
    <w:rsid w:val="003F3288"/>
    <w:rsid w:val="003F5BF7"/>
    <w:rsid w:val="004012E4"/>
    <w:rsid w:val="00402608"/>
    <w:rsid w:val="004028C0"/>
    <w:rsid w:val="00403567"/>
    <w:rsid w:val="004040F7"/>
    <w:rsid w:val="004125C2"/>
    <w:rsid w:val="00415430"/>
    <w:rsid w:val="00416164"/>
    <w:rsid w:val="00420D32"/>
    <w:rsid w:val="004232BF"/>
    <w:rsid w:val="00423431"/>
    <w:rsid w:val="00431134"/>
    <w:rsid w:val="004321AE"/>
    <w:rsid w:val="004331E0"/>
    <w:rsid w:val="004351DE"/>
    <w:rsid w:val="004368CC"/>
    <w:rsid w:val="00444AF2"/>
    <w:rsid w:val="00450D81"/>
    <w:rsid w:val="004539A0"/>
    <w:rsid w:val="00455065"/>
    <w:rsid w:val="00457B64"/>
    <w:rsid w:val="004607F5"/>
    <w:rsid w:val="0046768C"/>
    <w:rsid w:val="0047049F"/>
    <w:rsid w:val="004731FA"/>
    <w:rsid w:val="00473F26"/>
    <w:rsid w:val="00474491"/>
    <w:rsid w:val="0047704D"/>
    <w:rsid w:val="004774A3"/>
    <w:rsid w:val="00480F61"/>
    <w:rsid w:val="00481ABB"/>
    <w:rsid w:val="0048212D"/>
    <w:rsid w:val="00482304"/>
    <w:rsid w:val="00487853"/>
    <w:rsid w:val="00496BD7"/>
    <w:rsid w:val="00497784"/>
    <w:rsid w:val="004A0AD3"/>
    <w:rsid w:val="004A2353"/>
    <w:rsid w:val="004A65F7"/>
    <w:rsid w:val="004B17CD"/>
    <w:rsid w:val="004B23C4"/>
    <w:rsid w:val="004B34D1"/>
    <w:rsid w:val="004B3D00"/>
    <w:rsid w:val="004B3E64"/>
    <w:rsid w:val="004B6B9F"/>
    <w:rsid w:val="004C3DE8"/>
    <w:rsid w:val="004C44BD"/>
    <w:rsid w:val="004C60E8"/>
    <w:rsid w:val="004D5B49"/>
    <w:rsid w:val="004E2679"/>
    <w:rsid w:val="004E37E5"/>
    <w:rsid w:val="004E3D77"/>
    <w:rsid w:val="004F1EAB"/>
    <w:rsid w:val="004F652D"/>
    <w:rsid w:val="00500EF8"/>
    <w:rsid w:val="005014B3"/>
    <w:rsid w:val="00504229"/>
    <w:rsid w:val="00505C86"/>
    <w:rsid w:val="00512922"/>
    <w:rsid w:val="0051685A"/>
    <w:rsid w:val="00521DC7"/>
    <w:rsid w:val="00521EE8"/>
    <w:rsid w:val="005255AC"/>
    <w:rsid w:val="00530855"/>
    <w:rsid w:val="00536A73"/>
    <w:rsid w:val="00537CCE"/>
    <w:rsid w:val="005431F5"/>
    <w:rsid w:val="00544062"/>
    <w:rsid w:val="00547452"/>
    <w:rsid w:val="0055349C"/>
    <w:rsid w:val="00555346"/>
    <w:rsid w:val="005725F2"/>
    <w:rsid w:val="0057348C"/>
    <w:rsid w:val="00573C57"/>
    <w:rsid w:val="00580C39"/>
    <w:rsid w:val="00581A4F"/>
    <w:rsid w:val="00583303"/>
    <w:rsid w:val="00583E6C"/>
    <w:rsid w:val="0058587F"/>
    <w:rsid w:val="00586D43"/>
    <w:rsid w:val="005911E3"/>
    <w:rsid w:val="00597C78"/>
    <w:rsid w:val="005A005C"/>
    <w:rsid w:val="005A2066"/>
    <w:rsid w:val="005A370E"/>
    <w:rsid w:val="005A3876"/>
    <w:rsid w:val="005B03CE"/>
    <w:rsid w:val="005B0753"/>
    <w:rsid w:val="005D232E"/>
    <w:rsid w:val="005D77C0"/>
    <w:rsid w:val="005E1260"/>
    <w:rsid w:val="005E23F7"/>
    <w:rsid w:val="005E2F1A"/>
    <w:rsid w:val="005E640C"/>
    <w:rsid w:val="005F25EB"/>
    <w:rsid w:val="005F2AF7"/>
    <w:rsid w:val="005F3220"/>
    <w:rsid w:val="00600D5A"/>
    <w:rsid w:val="00600E80"/>
    <w:rsid w:val="0061592C"/>
    <w:rsid w:val="00616060"/>
    <w:rsid w:val="00620665"/>
    <w:rsid w:val="00621DC2"/>
    <w:rsid w:val="0063127E"/>
    <w:rsid w:val="00631429"/>
    <w:rsid w:val="006328C9"/>
    <w:rsid w:val="00641E7E"/>
    <w:rsid w:val="006502EB"/>
    <w:rsid w:val="0065296F"/>
    <w:rsid w:val="006540FA"/>
    <w:rsid w:val="00654F83"/>
    <w:rsid w:val="00655B22"/>
    <w:rsid w:val="00661634"/>
    <w:rsid w:val="00661D62"/>
    <w:rsid w:val="00662B0A"/>
    <w:rsid w:val="00663C38"/>
    <w:rsid w:val="006649EF"/>
    <w:rsid w:val="00665EED"/>
    <w:rsid w:val="0066742A"/>
    <w:rsid w:val="00667FF6"/>
    <w:rsid w:val="00670E47"/>
    <w:rsid w:val="00677986"/>
    <w:rsid w:val="0068446C"/>
    <w:rsid w:val="00687254"/>
    <w:rsid w:val="006901C1"/>
    <w:rsid w:val="00690599"/>
    <w:rsid w:val="0069703A"/>
    <w:rsid w:val="006A7DF8"/>
    <w:rsid w:val="006B3A4E"/>
    <w:rsid w:val="006C1C54"/>
    <w:rsid w:val="006C29C9"/>
    <w:rsid w:val="006D2BB3"/>
    <w:rsid w:val="006D376E"/>
    <w:rsid w:val="006E01D8"/>
    <w:rsid w:val="006E2ECA"/>
    <w:rsid w:val="006E44CA"/>
    <w:rsid w:val="006E4BAC"/>
    <w:rsid w:val="006F1FEE"/>
    <w:rsid w:val="006F2B4B"/>
    <w:rsid w:val="006F347B"/>
    <w:rsid w:val="00702E96"/>
    <w:rsid w:val="00703CBF"/>
    <w:rsid w:val="00704825"/>
    <w:rsid w:val="00704A88"/>
    <w:rsid w:val="00706F0F"/>
    <w:rsid w:val="0071023A"/>
    <w:rsid w:val="0071106C"/>
    <w:rsid w:val="00711225"/>
    <w:rsid w:val="00712D55"/>
    <w:rsid w:val="00713B17"/>
    <w:rsid w:val="00720F75"/>
    <w:rsid w:val="00721871"/>
    <w:rsid w:val="00725F96"/>
    <w:rsid w:val="0073123A"/>
    <w:rsid w:val="0073149F"/>
    <w:rsid w:val="00732AD8"/>
    <w:rsid w:val="00732D42"/>
    <w:rsid w:val="00745D52"/>
    <w:rsid w:val="007478B0"/>
    <w:rsid w:val="00756CCD"/>
    <w:rsid w:val="00762E64"/>
    <w:rsid w:val="00773A1A"/>
    <w:rsid w:val="00781C58"/>
    <w:rsid w:val="0078302F"/>
    <w:rsid w:val="00784566"/>
    <w:rsid w:val="0078513A"/>
    <w:rsid w:val="0078798D"/>
    <w:rsid w:val="00793661"/>
    <w:rsid w:val="007974DF"/>
    <w:rsid w:val="007A0289"/>
    <w:rsid w:val="007A1698"/>
    <w:rsid w:val="007A21AD"/>
    <w:rsid w:val="007A71BC"/>
    <w:rsid w:val="007A73D6"/>
    <w:rsid w:val="007B3716"/>
    <w:rsid w:val="007B4DC1"/>
    <w:rsid w:val="007B657B"/>
    <w:rsid w:val="007C17A6"/>
    <w:rsid w:val="007C5EC5"/>
    <w:rsid w:val="007C602A"/>
    <w:rsid w:val="007C63FC"/>
    <w:rsid w:val="007D0A32"/>
    <w:rsid w:val="007D18E8"/>
    <w:rsid w:val="007D4450"/>
    <w:rsid w:val="007D6182"/>
    <w:rsid w:val="007D6183"/>
    <w:rsid w:val="007D7BB5"/>
    <w:rsid w:val="007E4F7B"/>
    <w:rsid w:val="007E7394"/>
    <w:rsid w:val="007F0B2D"/>
    <w:rsid w:val="007F0ECD"/>
    <w:rsid w:val="007F2F12"/>
    <w:rsid w:val="0080717E"/>
    <w:rsid w:val="008134B6"/>
    <w:rsid w:val="00822636"/>
    <w:rsid w:val="0082752B"/>
    <w:rsid w:val="00831676"/>
    <w:rsid w:val="008328E3"/>
    <w:rsid w:val="00832ECB"/>
    <w:rsid w:val="008365E6"/>
    <w:rsid w:val="00840B3E"/>
    <w:rsid w:val="00842E19"/>
    <w:rsid w:val="008439B5"/>
    <w:rsid w:val="008508B4"/>
    <w:rsid w:val="00855942"/>
    <w:rsid w:val="008635FC"/>
    <w:rsid w:val="008642BA"/>
    <w:rsid w:val="0086479B"/>
    <w:rsid w:val="00864BBB"/>
    <w:rsid w:val="00864D8E"/>
    <w:rsid w:val="00865613"/>
    <w:rsid w:val="008672D0"/>
    <w:rsid w:val="00871ABD"/>
    <w:rsid w:val="0087370E"/>
    <w:rsid w:val="00876B60"/>
    <w:rsid w:val="00881BDA"/>
    <w:rsid w:val="008840E2"/>
    <w:rsid w:val="0088612F"/>
    <w:rsid w:val="008868AD"/>
    <w:rsid w:val="0089262D"/>
    <w:rsid w:val="00893EC8"/>
    <w:rsid w:val="008952E8"/>
    <w:rsid w:val="008A0F32"/>
    <w:rsid w:val="008A1366"/>
    <w:rsid w:val="008A7F9C"/>
    <w:rsid w:val="008B061B"/>
    <w:rsid w:val="008B2C97"/>
    <w:rsid w:val="008B35A4"/>
    <w:rsid w:val="008B3762"/>
    <w:rsid w:val="008B65ED"/>
    <w:rsid w:val="008C04A9"/>
    <w:rsid w:val="008C35B8"/>
    <w:rsid w:val="008C3D01"/>
    <w:rsid w:val="008C4F9B"/>
    <w:rsid w:val="008C6334"/>
    <w:rsid w:val="008C7106"/>
    <w:rsid w:val="008C7CEF"/>
    <w:rsid w:val="008D2EA8"/>
    <w:rsid w:val="008D3A31"/>
    <w:rsid w:val="008D4298"/>
    <w:rsid w:val="008D741C"/>
    <w:rsid w:val="008D74AC"/>
    <w:rsid w:val="008E0AC6"/>
    <w:rsid w:val="008F121C"/>
    <w:rsid w:val="008F2DD4"/>
    <w:rsid w:val="008F2E0E"/>
    <w:rsid w:val="008F2E26"/>
    <w:rsid w:val="008F486B"/>
    <w:rsid w:val="008F7933"/>
    <w:rsid w:val="00920261"/>
    <w:rsid w:val="009217DE"/>
    <w:rsid w:val="00922885"/>
    <w:rsid w:val="0092739C"/>
    <w:rsid w:val="00930505"/>
    <w:rsid w:val="009326F2"/>
    <w:rsid w:val="00941E84"/>
    <w:rsid w:val="009456FA"/>
    <w:rsid w:val="00945B77"/>
    <w:rsid w:val="00950A5A"/>
    <w:rsid w:val="009515D1"/>
    <w:rsid w:val="00954152"/>
    <w:rsid w:val="00955C7D"/>
    <w:rsid w:val="00956C94"/>
    <w:rsid w:val="00956E71"/>
    <w:rsid w:val="00962277"/>
    <w:rsid w:val="009632B2"/>
    <w:rsid w:val="00966363"/>
    <w:rsid w:val="00972991"/>
    <w:rsid w:val="00973CB1"/>
    <w:rsid w:val="00975515"/>
    <w:rsid w:val="00980C20"/>
    <w:rsid w:val="00986438"/>
    <w:rsid w:val="00987F3D"/>
    <w:rsid w:val="009A2B2D"/>
    <w:rsid w:val="009A70F3"/>
    <w:rsid w:val="009B0A38"/>
    <w:rsid w:val="009B65FA"/>
    <w:rsid w:val="009B6C3D"/>
    <w:rsid w:val="009B76DD"/>
    <w:rsid w:val="009C1B91"/>
    <w:rsid w:val="009D01E1"/>
    <w:rsid w:val="009D1A21"/>
    <w:rsid w:val="009E0F22"/>
    <w:rsid w:val="009E10D8"/>
    <w:rsid w:val="009E5FC8"/>
    <w:rsid w:val="009F57BB"/>
    <w:rsid w:val="009F5D7B"/>
    <w:rsid w:val="00A03D77"/>
    <w:rsid w:val="00A061B6"/>
    <w:rsid w:val="00A11DD4"/>
    <w:rsid w:val="00A203A1"/>
    <w:rsid w:val="00A32368"/>
    <w:rsid w:val="00A34C16"/>
    <w:rsid w:val="00A40FD0"/>
    <w:rsid w:val="00A417C4"/>
    <w:rsid w:val="00A42F38"/>
    <w:rsid w:val="00A47B33"/>
    <w:rsid w:val="00A5054E"/>
    <w:rsid w:val="00A537C3"/>
    <w:rsid w:val="00A615FB"/>
    <w:rsid w:val="00A652CE"/>
    <w:rsid w:val="00A7126E"/>
    <w:rsid w:val="00A72B4D"/>
    <w:rsid w:val="00A834D8"/>
    <w:rsid w:val="00A87059"/>
    <w:rsid w:val="00A877AD"/>
    <w:rsid w:val="00A91EBA"/>
    <w:rsid w:val="00A929FE"/>
    <w:rsid w:val="00A93105"/>
    <w:rsid w:val="00A93C73"/>
    <w:rsid w:val="00A955FE"/>
    <w:rsid w:val="00A956B0"/>
    <w:rsid w:val="00A9582F"/>
    <w:rsid w:val="00A97E45"/>
    <w:rsid w:val="00AA0125"/>
    <w:rsid w:val="00AA0EDE"/>
    <w:rsid w:val="00AA21A4"/>
    <w:rsid w:val="00AA2270"/>
    <w:rsid w:val="00AA4076"/>
    <w:rsid w:val="00AA4C66"/>
    <w:rsid w:val="00AB03E1"/>
    <w:rsid w:val="00AB0F29"/>
    <w:rsid w:val="00AB3ADD"/>
    <w:rsid w:val="00AB6A64"/>
    <w:rsid w:val="00AC24FB"/>
    <w:rsid w:val="00AC618F"/>
    <w:rsid w:val="00AC7C05"/>
    <w:rsid w:val="00AD1856"/>
    <w:rsid w:val="00AD1961"/>
    <w:rsid w:val="00AD327B"/>
    <w:rsid w:val="00AE305D"/>
    <w:rsid w:val="00AE4F40"/>
    <w:rsid w:val="00AE5506"/>
    <w:rsid w:val="00AE68DC"/>
    <w:rsid w:val="00AE7670"/>
    <w:rsid w:val="00AF2318"/>
    <w:rsid w:val="00AF7B4D"/>
    <w:rsid w:val="00B0104D"/>
    <w:rsid w:val="00B04A4A"/>
    <w:rsid w:val="00B0791C"/>
    <w:rsid w:val="00B07E35"/>
    <w:rsid w:val="00B10BA8"/>
    <w:rsid w:val="00B1258E"/>
    <w:rsid w:val="00B26D49"/>
    <w:rsid w:val="00B3448F"/>
    <w:rsid w:val="00B34ED6"/>
    <w:rsid w:val="00B35830"/>
    <w:rsid w:val="00B35B22"/>
    <w:rsid w:val="00B37D27"/>
    <w:rsid w:val="00B42F5C"/>
    <w:rsid w:val="00B434ED"/>
    <w:rsid w:val="00B460E3"/>
    <w:rsid w:val="00B5128F"/>
    <w:rsid w:val="00B512C8"/>
    <w:rsid w:val="00B5179A"/>
    <w:rsid w:val="00B51DF3"/>
    <w:rsid w:val="00B532F5"/>
    <w:rsid w:val="00B6335F"/>
    <w:rsid w:val="00B6678F"/>
    <w:rsid w:val="00B7046B"/>
    <w:rsid w:val="00B705DA"/>
    <w:rsid w:val="00B710B3"/>
    <w:rsid w:val="00B727C2"/>
    <w:rsid w:val="00B75617"/>
    <w:rsid w:val="00B83B46"/>
    <w:rsid w:val="00B83C69"/>
    <w:rsid w:val="00B84E79"/>
    <w:rsid w:val="00BA0CEB"/>
    <w:rsid w:val="00BA16AF"/>
    <w:rsid w:val="00BB3C7B"/>
    <w:rsid w:val="00BB488A"/>
    <w:rsid w:val="00BB4C4B"/>
    <w:rsid w:val="00BC70F8"/>
    <w:rsid w:val="00BD310F"/>
    <w:rsid w:val="00BE003C"/>
    <w:rsid w:val="00BE0431"/>
    <w:rsid w:val="00BE1195"/>
    <w:rsid w:val="00BE5A36"/>
    <w:rsid w:val="00C00ED2"/>
    <w:rsid w:val="00C00F95"/>
    <w:rsid w:val="00C03114"/>
    <w:rsid w:val="00C05816"/>
    <w:rsid w:val="00C11438"/>
    <w:rsid w:val="00C159E0"/>
    <w:rsid w:val="00C1617F"/>
    <w:rsid w:val="00C1785E"/>
    <w:rsid w:val="00C21708"/>
    <w:rsid w:val="00C21B9C"/>
    <w:rsid w:val="00C24B3E"/>
    <w:rsid w:val="00C24DB0"/>
    <w:rsid w:val="00C27584"/>
    <w:rsid w:val="00C27BAA"/>
    <w:rsid w:val="00C27EE0"/>
    <w:rsid w:val="00C3141E"/>
    <w:rsid w:val="00C34358"/>
    <w:rsid w:val="00C41928"/>
    <w:rsid w:val="00C452F7"/>
    <w:rsid w:val="00C45B12"/>
    <w:rsid w:val="00C46655"/>
    <w:rsid w:val="00C47483"/>
    <w:rsid w:val="00C50BE6"/>
    <w:rsid w:val="00C530CD"/>
    <w:rsid w:val="00C540E0"/>
    <w:rsid w:val="00C54BD3"/>
    <w:rsid w:val="00C611F8"/>
    <w:rsid w:val="00C630F8"/>
    <w:rsid w:val="00C721CE"/>
    <w:rsid w:val="00C725FE"/>
    <w:rsid w:val="00C819EB"/>
    <w:rsid w:val="00C825C9"/>
    <w:rsid w:val="00C85BEB"/>
    <w:rsid w:val="00C85FB5"/>
    <w:rsid w:val="00C87550"/>
    <w:rsid w:val="00C87B2B"/>
    <w:rsid w:val="00C92F77"/>
    <w:rsid w:val="00C94E36"/>
    <w:rsid w:val="00C9699E"/>
    <w:rsid w:val="00C97759"/>
    <w:rsid w:val="00CA0DF5"/>
    <w:rsid w:val="00CA160C"/>
    <w:rsid w:val="00CA1C9E"/>
    <w:rsid w:val="00CA432A"/>
    <w:rsid w:val="00CA4CC7"/>
    <w:rsid w:val="00CB1133"/>
    <w:rsid w:val="00CB39AC"/>
    <w:rsid w:val="00CC0C2E"/>
    <w:rsid w:val="00CC3E72"/>
    <w:rsid w:val="00CE34DE"/>
    <w:rsid w:val="00CE67AF"/>
    <w:rsid w:val="00CE73B4"/>
    <w:rsid w:val="00CE7BDB"/>
    <w:rsid w:val="00CE7F5A"/>
    <w:rsid w:val="00CF633E"/>
    <w:rsid w:val="00D02A1B"/>
    <w:rsid w:val="00D0525C"/>
    <w:rsid w:val="00D063C5"/>
    <w:rsid w:val="00D12A8D"/>
    <w:rsid w:val="00D14A77"/>
    <w:rsid w:val="00D165B5"/>
    <w:rsid w:val="00D1769B"/>
    <w:rsid w:val="00D21DCB"/>
    <w:rsid w:val="00D2204B"/>
    <w:rsid w:val="00D2277C"/>
    <w:rsid w:val="00D244F1"/>
    <w:rsid w:val="00D27416"/>
    <w:rsid w:val="00D3103A"/>
    <w:rsid w:val="00D315B4"/>
    <w:rsid w:val="00D35387"/>
    <w:rsid w:val="00D437A7"/>
    <w:rsid w:val="00D43BD6"/>
    <w:rsid w:val="00D51D6C"/>
    <w:rsid w:val="00D57F37"/>
    <w:rsid w:val="00D661AE"/>
    <w:rsid w:val="00D66292"/>
    <w:rsid w:val="00D7120F"/>
    <w:rsid w:val="00D731E9"/>
    <w:rsid w:val="00D76611"/>
    <w:rsid w:val="00D85BB0"/>
    <w:rsid w:val="00D87083"/>
    <w:rsid w:val="00D9088D"/>
    <w:rsid w:val="00DA65EC"/>
    <w:rsid w:val="00DA742A"/>
    <w:rsid w:val="00DB498F"/>
    <w:rsid w:val="00DB4FD5"/>
    <w:rsid w:val="00DB6F35"/>
    <w:rsid w:val="00DC4ABB"/>
    <w:rsid w:val="00DC63D3"/>
    <w:rsid w:val="00DC6C5B"/>
    <w:rsid w:val="00DD2685"/>
    <w:rsid w:val="00DD535B"/>
    <w:rsid w:val="00DE179D"/>
    <w:rsid w:val="00DE334D"/>
    <w:rsid w:val="00DE3A14"/>
    <w:rsid w:val="00DE64CF"/>
    <w:rsid w:val="00DF1698"/>
    <w:rsid w:val="00DF2E8D"/>
    <w:rsid w:val="00DF317A"/>
    <w:rsid w:val="00E039CD"/>
    <w:rsid w:val="00E13711"/>
    <w:rsid w:val="00E17585"/>
    <w:rsid w:val="00E202B5"/>
    <w:rsid w:val="00E21377"/>
    <w:rsid w:val="00E27CE1"/>
    <w:rsid w:val="00E308AD"/>
    <w:rsid w:val="00E314C6"/>
    <w:rsid w:val="00E3161C"/>
    <w:rsid w:val="00E3205B"/>
    <w:rsid w:val="00E32694"/>
    <w:rsid w:val="00E33BD0"/>
    <w:rsid w:val="00E35029"/>
    <w:rsid w:val="00E35236"/>
    <w:rsid w:val="00E43B31"/>
    <w:rsid w:val="00E43E62"/>
    <w:rsid w:val="00E44011"/>
    <w:rsid w:val="00E4551D"/>
    <w:rsid w:val="00E4585C"/>
    <w:rsid w:val="00E46B9C"/>
    <w:rsid w:val="00E471A8"/>
    <w:rsid w:val="00E514D5"/>
    <w:rsid w:val="00E56864"/>
    <w:rsid w:val="00E61814"/>
    <w:rsid w:val="00E6199B"/>
    <w:rsid w:val="00E61E90"/>
    <w:rsid w:val="00E65FA7"/>
    <w:rsid w:val="00E70715"/>
    <w:rsid w:val="00E7172B"/>
    <w:rsid w:val="00E864D4"/>
    <w:rsid w:val="00E87EA7"/>
    <w:rsid w:val="00E911DB"/>
    <w:rsid w:val="00E92579"/>
    <w:rsid w:val="00E928FA"/>
    <w:rsid w:val="00E93398"/>
    <w:rsid w:val="00E949BA"/>
    <w:rsid w:val="00EA3E53"/>
    <w:rsid w:val="00EA40A2"/>
    <w:rsid w:val="00EA5218"/>
    <w:rsid w:val="00EA72BB"/>
    <w:rsid w:val="00EB1014"/>
    <w:rsid w:val="00EB25EF"/>
    <w:rsid w:val="00EB2F53"/>
    <w:rsid w:val="00EC2F8B"/>
    <w:rsid w:val="00EC5321"/>
    <w:rsid w:val="00ED0FC5"/>
    <w:rsid w:val="00ED2C9C"/>
    <w:rsid w:val="00ED6922"/>
    <w:rsid w:val="00ED76E1"/>
    <w:rsid w:val="00EE2DDF"/>
    <w:rsid w:val="00EE4DF0"/>
    <w:rsid w:val="00EE4FE9"/>
    <w:rsid w:val="00EE6E95"/>
    <w:rsid w:val="00EE76C3"/>
    <w:rsid w:val="00EF2874"/>
    <w:rsid w:val="00EF30AC"/>
    <w:rsid w:val="00EF59C2"/>
    <w:rsid w:val="00EF6695"/>
    <w:rsid w:val="00F01BC2"/>
    <w:rsid w:val="00F02527"/>
    <w:rsid w:val="00F03138"/>
    <w:rsid w:val="00F03B4E"/>
    <w:rsid w:val="00F06429"/>
    <w:rsid w:val="00F10864"/>
    <w:rsid w:val="00F21BBF"/>
    <w:rsid w:val="00F21C26"/>
    <w:rsid w:val="00F21EDB"/>
    <w:rsid w:val="00F23823"/>
    <w:rsid w:val="00F24061"/>
    <w:rsid w:val="00F2682D"/>
    <w:rsid w:val="00F30034"/>
    <w:rsid w:val="00F3013E"/>
    <w:rsid w:val="00F33B27"/>
    <w:rsid w:val="00F344F5"/>
    <w:rsid w:val="00F345D2"/>
    <w:rsid w:val="00F354BA"/>
    <w:rsid w:val="00F37B1A"/>
    <w:rsid w:val="00F40F1B"/>
    <w:rsid w:val="00F44CA7"/>
    <w:rsid w:val="00F51BD6"/>
    <w:rsid w:val="00F570DA"/>
    <w:rsid w:val="00F57825"/>
    <w:rsid w:val="00F630D4"/>
    <w:rsid w:val="00F6390D"/>
    <w:rsid w:val="00F63D8F"/>
    <w:rsid w:val="00F65CF5"/>
    <w:rsid w:val="00F660A2"/>
    <w:rsid w:val="00F702DF"/>
    <w:rsid w:val="00F7074B"/>
    <w:rsid w:val="00F742E7"/>
    <w:rsid w:val="00F75EF0"/>
    <w:rsid w:val="00F76910"/>
    <w:rsid w:val="00F83BBB"/>
    <w:rsid w:val="00F85AD1"/>
    <w:rsid w:val="00F87119"/>
    <w:rsid w:val="00F9066C"/>
    <w:rsid w:val="00F90C51"/>
    <w:rsid w:val="00F964C7"/>
    <w:rsid w:val="00FA1243"/>
    <w:rsid w:val="00FA1A2D"/>
    <w:rsid w:val="00FA242B"/>
    <w:rsid w:val="00FA5229"/>
    <w:rsid w:val="00FA6956"/>
    <w:rsid w:val="00FB217F"/>
    <w:rsid w:val="00FB6F0B"/>
    <w:rsid w:val="00FC04B9"/>
    <w:rsid w:val="00FC138E"/>
    <w:rsid w:val="00FC15E0"/>
    <w:rsid w:val="00FC6070"/>
    <w:rsid w:val="00FD03CA"/>
    <w:rsid w:val="00FD68AC"/>
    <w:rsid w:val="00FE4D2E"/>
    <w:rsid w:val="00FE5FD6"/>
    <w:rsid w:val="00FF0B0C"/>
    <w:rsid w:val="00FF1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2F35"/>
  <w15:chartTrackingRefBased/>
  <w15:docId w15:val="{3787DA39-CDFC-4D35-8DFE-7A2C3B93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928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4607F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5D52"/>
    <w:rPr>
      <w:color w:val="0000FF"/>
      <w:u w:val="single"/>
    </w:rPr>
  </w:style>
  <w:style w:type="paragraph" w:styleId="BalloonText">
    <w:name w:val="Balloon Text"/>
    <w:basedOn w:val="Normal"/>
    <w:link w:val="BalloonTextChar"/>
    <w:uiPriority w:val="99"/>
    <w:semiHidden/>
    <w:unhideWhenUsed/>
    <w:rsid w:val="0054745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745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800FA"/>
    <w:rPr>
      <w:sz w:val="16"/>
      <w:szCs w:val="16"/>
    </w:rPr>
  </w:style>
  <w:style w:type="paragraph" w:styleId="CommentText">
    <w:name w:val="annotation text"/>
    <w:basedOn w:val="Normal"/>
    <w:link w:val="CommentTextChar"/>
    <w:uiPriority w:val="99"/>
    <w:semiHidden/>
    <w:unhideWhenUsed/>
    <w:rsid w:val="002800FA"/>
    <w:pPr>
      <w:spacing w:line="240" w:lineRule="auto"/>
    </w:pPr>
    <w:rPr>
      <w:sz w:val="20"/>
      <w:szCs w:val="20"/>
    </w:rPr>
  </w:style>
  <w:style w:type="character" w:customStyle="1" w:styleId="CommentTextChar">
    <w:name w:val="Comment Text Char"/>
    <w:basedOn w:val="DefaultParagraphFont"/>
    <w:link w:val="CommentText"/>
    <w:uiPriority w:val="99"/>
    <w:semiHidden/>
    <w:rsid w:val="002800FA"/>
    <w:rPr>
      <w:sz w:val="20"/>
      <w:szCs w:val="20"/>
    </w:rPr>
  </w:style>
  <w:style w:type="paragraph" w:styleId="CommentSubject">
    <w:name w:val="annotation subject"/>
    <w:basedOn w:val="CommentText"/>
    <w:next w:val="CommentText"/>
    <w:link w:val="CommentSubjectChar"/>
    <w:uiPriority w:val="99"/>
    <w:semiHidden/>
    <w:unhideWhenUsed/>
    <w:rsid w:val="002800FA"/>
    <w:rPr>
      <w:b/>
      <w:bCs/>
    </w:rPr>
  </w:style>
  <w:style w:type="character" w:customStyle="1" w:styleId="CommentSubjectChar">
    <w:name w:val="Comment Subject Char"/>
    <w:basedOn w:val="CommentTextChar"/>
    <w:link w:val="CommentSubject"/>
    <w:uiPriority w:val="99"/>
    <w:semiHidden/>
    <w:rsid w:val="002800FA"/>
    <w:rPr>
      <w:b/>
      <w:bCs/>
      <w:sz w:val="20"/>
      <w:szCs w:val="20"/>
    </w:rPr>
  </w:style>
  <w:style w:type="paragraph" w:styleId="FootnoteText">
    <w:name w:val="footnote text"/>
    <w:basedOn w:val="Normal"/>
    <w:link w:val="FootnoteTextChar"/>
    <w:uiPriority w:val="99"/>
    <w:semiHidden/>
    <w:unhideWhenUsed/>
    <w:rsid w:val="00F578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825"/>
    <w:rPr>
      <w:sz w:val="20"/>
      <w:szCs w:val="20"/>
    </w:rPr>
  </w:style>
  <w:style w:type="character" w:styleId="FootnoteReference">
    <w:name w:val="footnote reference"/>
    <w:basedOn w:val="DefaultParagraphFont"/>
    <w:uiPriority w:val="99"/>
    <w:unhideWhenUsed/>
    <w:rsid w:val="00F57825"/>
    <w:rPr>
      <w:vertAlign w:val="superscript"/>
    </w:rPr>
  </w:style>
  <w:style w:type="character" w:customStyle="1" w:styleId="Heading1Char">
    <w:name w:val="Heading 1 Char"/>
    <w:basedOn w:val="DefaultParagraphFont"/>
    <w:link w:val="Heading1"/>
    <w:uiPriority w:val="9"/>
    <w:rsid w:val="00292844"/>
    <w:rPr>
      <w:rFonts w:ascii="Times New Roman" w:eastAsia="Times New Roman" w:hAnsi="Times New Roman" w:cs="Times New Roman"/>
      <w:b/>
      <w:bCs/>
      <w:kern w:val="36"/>
      <w:sz w:val="48"/>
      <w:szCs w:val="48"/>
    </w:rPr>
  </w:style>
  <w:style w:type="paragraph" w:customStyle="1" w:styleId="bwalignc">
    <w:name w:val="bwalignc"/>
    <w:basedOn w:val="Normal"/>
    <w:rsid w:val="0029284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92844"/>
    <w:rPr>
      <w:color w:val="954F72" w:themeColor="followedHyperlink"/>
      <w:u w:val="single"/>
    </w:rPr>
  </w:style>
  <w:style w:type="paragraph" w:styleId="ListParagraph">
    <w:name w:val="List Paragraph"/>
    <w:basedOn w:val="Normal"/>
    <w:uiPriority w:val="34"/>
    <w:qFormat/>
    <w:rsid w:val="00E3205B"/>
    <w:pPr>
      <w:ind w:left="720"/>
      <w:contextualSpacing/>
    </w:pPr>
  </w:style>
  <w:style w:type="character" w:customStyle="1" w:styleId="meta-citation">
    <w:name w:val="meta-citation"/>
    <w:basedOn w:val="DefaultParagraphFont"/>
    <w:rsid w:val="00F63D8F"/>
  </w:style>
  <w:style w:type="character" w:styleId="PlaceholderText">
    <w:name w:val="Placeholder Text"/>
    <w:basedOn w:val="DefaultParagraphFont"/>
    <w:uiPriority w:val="99"/>
    <w:semiHidden/>
    <w:rsid w:val="00F63D8F"/>
    <w:rPr>
      <w:color w:val="808080"/>
    </w:rPr>
  </w:style>
  <w:style w:type="character" w:customStyle="1" w:styleId="highwire-cite-metadata-doi">
    <w:name w:val="highwire-cite-metadata-doi"/>
    <w:basedOn w:val="DefaultParagraphFont"/>
    <w:rsid w:val="004232BF"/>
  </w:style>
  <w:style w:type="character" w:styleId="UnresolvedMention">
    <w:name w:val="Unresolved Mention"/>
    <w:basedOn w:val="DefaultParagraphFont"/>
    <w:uiPriority w:val="99"/>
    <w:semiHidden/>
    <w:unhideWhenUsed/>
    <w:rsid w:val="005911E3"/>
    <w:rPr>
      <w:color w:val="605E5C"/>
      <w:shd w:val="clear" w:color="auto" w:fill="E1DFDD"/>
    </w:rPr>
  </w:style>
  <w:style w:type="paragraph" w:styleId="Header">
    <w:name w:val="header"/>
    <w:basedOn w:val="Normal"/>
    <w:link w:val="HeaderChar"/>
    <w:uiPriority w:val="99"/>
    <w:unhideWhenUsed/>
    <w:rsid w:val="00F83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BBB"/>
  </w:style>
  <w:style w:type="paragraph" w:styleId="Footer">
    <w:name w:val="footer"/>
    <w:basedOn w:val="Normal"/>
    <w:link w:val="FooterChar"/>
    <w:uiPriority w:val="99"/>
    <w:unhideWhenUsed/>
    <w:rsid w:val="00F83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BBB"/>
  </w:style>
  <w:style w:type="table" w:styleId="TableGrid">
    <w:name w:val="Table Grid"/>
    <w:basedOn w:val="TableNormal"/>
    <w:uiPriority w:val="39"/>
    <w:rsid w:val="00EE7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607F5"/>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DefaultParagraphFont"/>
    <w:rsid w:val="007B657B"/>
  </w:style>
  <w:style w:type="paragraph" w:styleId="NormalWeb">
    <w:name w:val="Normal (Web)"/>
    <w:basedOn w:val="Normal"/>
    <w:uiPriority w:val="99"/>
    <w:unhideWhenUsed/>
    <w:rsid w:val="00662B0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674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12062">
      <w:bodyDiv w:val="1"/>
      <w:marLeft w:val="0"/>
      <w:marRight w:val="0"/>
      <w:marTop w:val="0"/>
      <w:marBottom w:val="0"/>
      <w:divBdr>
        <w:top w:val="none" w:sz="0" w:space="0" w:color="auto"/>
        <w:left w:val="none" w:sz="0" w:space="0" w:color="auto"/>
        <w:bottom w:val="none" w:sz="0" w:space="0" w:color="auto"/>
        <w:right w:val="none" w:sz="0" w:space="0" w:color="auto"/>
      </w:divBdr>
    </w:div>
    <w:div w:id="267590023">
      <w:bodyDiv w:val="1"/>
      <w:marLeft w:val="0"/>
      <w:marRight w:val="0"/>
      <w:marTop w:val="0"/>
      <w:marBottom w:val="0"/>
      <w:divBdr>
        <w:top w:val="none" w:sz="0" w:space="0" w:color="auto"/>
        <w:left w:val="none" w:sz="0" w:space="0" w:color="auto"/>
        <w:bottom w:val="none" w:sz="0" w:space="0" w:color="auto"/>
        <w:right w:val="none" w:sz="0" w:space="0" w:color="auto"/>
      </w:divBdr>
    </w:div>
    <w:div w:id="314459554">
      <w:bodyDiv w:val="1"/>
      <w:marLeft w:val="0"/>
      <w:marRight w:val="0"/>
      <w:marTop w:val="0"/>
      <w:marBottom w:val="0"/>
      <w:divBdr>
        <w:top w:val="none" w:sz="0" w:space="0" w:color="auto"/>
        <w:left w:val="none" w:sz="0" w:space="0" w:color="auto"/>
        <w:bottom w:val="none" w:sz="0" w:space="0" w:color="auto"/>
        <w:right w:val="none" w:sz="0" w:space="0" w:color="auto"/>
      </w:divBdr>
    </w:div>
    <w:div w:id="344599447">
      <w:bodyDiv w:val="1"/>
      <w:marLeft w:val="0"/>
      <w:marRight w:val="0"/>
      <w:marTop w:val="0"/>
      <w:marBottom w:val="0"/>
      <w:divBdr>
        <w:top w:val="none" w:sz="0" w:space="0" w:color="auto"/>
        <w:left w:val="none" w:sz="0" w:space="0" w:color="auto"/>
        <w:bottom w:val="none" w:sz="0" w:space="0" w:color="auto"/>
        <w:right w:val="none" w:sz="0" w:space="0" w:color="auto"/>
      </w:divBdr>
      <w:divsChild>
        <w:div w:id="1717898986">
          <w:marLeft w:val="0"/>
          <w:marRight w:val="0"/>
          <w:marTop w:val="0"/>
          <w:marBottom w:val="0"/>
          <w:divBdr>
            <w:top w:val="none" w:sz="0" w:space="0" w:color="auto"/>
            <w:left w:val="none" w:sz="0" w:space="0" w:color="auto"/>
            <w:bottom w:val="none" w:sz="0" w:space="0" w:color="auto"/>
            <w:right w:val="none" w:sz="0" w:space="0" w:color="auto"/>
          </w:divBdr>
        </w:div>
      </w:divsChild>
    </w:div>
    <w:div w:id="420302000">
      <w:bodyDiv w:val="1"/>
      <w:marLeft w:val="0"/>
      <w:marRight w:val="0"/>
      <w:marTop w:val="0"/>
      <w:marBottom w:val="0"/>
      <w:divBdr>
        <w:top w:val="none" w:sz="0" w:space="0" w:color="auto"/>
        <w:left w:val="none" w:sz="0" w:space="0" w:color="auto"/>
        <w:bottom w:val="none" w:sz="0" w:space="0" w:color="auto"/>
        <w:right w:val="none" w:sz="0" w:space="0" w:color="auto"/>
      </w:divBdr>
      <w:divsChild>
        <w:div w:id="1416824690">
          <w:marLeft w:val="0"/>
          <w:marRight w:val="0"/>
          <w:marTop w:val="360"/>
          <w:marBottom w:val="0"/>
          <w:divBdr>
            <w:top w:val="none" w:sz="0" w:space="0" w:color="auto"/>
            <w:left w:val="none" w:sz="0" w:space="0" w:color="auto"/>
            <w:bottom w:val="none" w:sz="0" w:space="0" w:color="auto"/>
            <w:right w:val="none" w:sz="0" w:space="0" w:color="auto"/>
          </w:divBdr>
        </w:div>
      </w:divsChild>
    </w:div>
    <w:div w:id="692657699">
      <w:bodyDiv w:val="1"/>
      <w:marLeft w:val="0"/>
      <w:marRight w:val="0"/>
      <w:marTop w:val="0"/>
      <w:marBottom w:val="0"/>
      <w:divBdr>
        <w:top w:val="none" w:sz="0" w:space="0" w:color="auto"/>
        <w:left w:val="none" w:sz="0" w:space="0" w:color="auto"/>
        <w:bottom w:val="none" w:sz="0" w:space="0" w:color="auto"/>
        <w:right w:val="none" w:sz="0" w:space="0" w:color="auto"/>
      </w:divBdr>
    </w:div>
    <w:div w:id="742413065">
      <w:bodyDiv w:val="1"/>
      <w:marLeft w:val="0"/>
      <w:marRight w:val="0"/>
      <w:marTop w:val="0"/>
      <w:marBottom w:val="0"/>
      <w:divBdr>
        <w:top w:val="none" w:sz="0" w:space="0" w:color="auto"/>
        <w:left w:val="none" w:sz="0" w:space="0" w:color="auto"/>
        <w:bottom w:val="none" w:sz="0" w:space="0" w:color="auto"/>
        <w:right w:val="none" w:sz="0" w:space="0" w:color="auto"/>
      </w:divBdr>
    </w:div>
    <w:div w:id="965967366">
      <w:bodyDiv w:val="1"/>
      <w:marLeft w:val="0"/>
      <w:marRight w:val="0"/>
      <w:marTop w:val="0"/>
      <w:marBottom w:val="0"/>
      <w:divBdr>
        <w:top w:val="none" w:sz="0" w:space="0" w:color="auto"/>
        <w:left w:val="none" w:sz="0" w:space="0" w:color="auto"/>
        <w:bottom w:val="none" w:sz="0" w:space="0" w:color="auto"/>
        <w:right w:val="none" w:sz="0" w:space="0" w:color="auto"/>
      </w:divBdr>
    </w:div>
    <w:div w:id="1028485367">
      <w:bodyDiv w:val="1"/>
      <w:marLeft w:val="0"/>
      <w:marRight w:val="0"/>
      <w:marTop w:val="0"/>
      <w:marBottom w:val="0"/>
      <w:divBdr>
        <w:top w:val="none" w:sz="0" w:space="0" w:color="auto"/>
        <w:left w:val="none" w:sz="0" w:space="0" w:color="auto"/>
        <w:bottom w:val="none" w:sz="0" w:space="0" w:color="auto"/>
        <w:right w:val="none" w:sz="0" w:space="0" w:color="auto"/>
      </w:divBdr>
    </w:div>
    <w:div w:id="1112094858">
      <w:bodyDiv w:val="1"/>
      <w:marLeft w:val="0"/>
      <w:marRight w:val="0"/>
      <w:marTop w:val="0"/>
      <w:marBottom w:val="0"/>
      <w:divBdr>
        <w:top w:val="none" w:sz="0" w:space="0" w:color="auto"/>
        <w:left w:val="none" w:sz="0" w:space="0" w:color="auto"/>
        <w:bottom w:val="none" w:sz="0" w:space="0" w:color="auto"/>
        <w:right w:val="none" w:sz="0" w:space="0" w:color="auto"/>
      </w:divBdr>
    </w:div>
    <w:div w:id="1448310816">
      <w:bodyDiv w:val="1"/>
      <w:marLeft w:val="0"/>
      <w:marRight w:val="0"/>
      <w:marTop w:val="0"/>
      <w:marBottom w:val="0"/>
      <w:divBdr>
        <w:top w:val="none" w:sz="0" w:space="0" w:color="auto"/>
        <w:left w:val="none" w:sz="0" w:space="0" w:color="auto"/>
        <w:bottom w:val="none" w:sz="0" w:space="0" w:color="auto"/>
        <w:right w:val="none" w:sz="0" w:space="0" w:color="auto"/>
      </w:divBdr>
    </w:div>
    <w:div w:id="1673530448">
      <w:bodyDiv w:val="1"/>
      <w:marLeft w:val="0"/>
      <w:marRight w:val="0"/>
      <w:marTop w:val="0"/>
      <w:marBottom w:val="0"/>
      <w:divBdr>
        <w:top w:val="none" w:sz="0" w:space="0" w:color="auto"/>
        <w:left w:val="none" w:sz="0" w:space="0" w:color="auto"/>
        <w:bottom w:val="none" w:sz="0" w:space="0" w:color="auto"/>
        <w:right w:val="none" w:sz="0" w:space="0" w:color="auto"/>
      </w:divBdr>
      <w:divsChild>
        <w:div w:id="1968123773">
          <w:marLeft w:val="0"/>
          <w:marRight w:val="0"/>
          <w:marTop w:val="0"/>
          <w:marBottom w:val="0"/>
          <w:divBdr>
            <w:top w:val="none" w:sz="0" w:space="0" w:color="auto"/>
            <w:left w:val="none" w:sz="0" w:space="0" w:color="auto"/>
            <w:bottom w:val="none" w:sz="0" w:space="0" w:color="auto"/>
            <w:right w:val="none" w:sz="0" w:space="0" w:color="auto"/>
          </w:divBdr>
          <w:divsChild>
            <w:div w:id="1300259670">
              <w:marLeft w:val="0"/>
              <w:marRight w:val="0"/>
              <w:marTop w:val="0"/>
              <w:marBottom w:val="0"/>
              <w:divBdr>
                <w:top w:val="none" w:sz="0" w:space="0" w:color="auto"/>
                <w:left w:val="none" w:sz="0" w:space="0" w:color="auto"/>
                <w:bottom w:val="none" w:sz="0" w:space="0" w:color="auto"/>
                <w:right w:val="none" w:sz="0" w:space="0" w:color="auto"/>
              </w:divBdr>
              <w:divsChild>
                <w:div w:id="1737123329">
                  <w:marLeft w:val="0"/>
                  <w:marRight w:val="0"/>
                  <w:marTop w:val="0"/>
                  <w:marBottom w:val="0"/>
                  <w:divBdr>
                    <w:top w:val="none" w:sz="0" w:space="0" w:color="auto"/>
                    <w:left w:val="none" w:sz="0" w:space="0" w:color="auto"/>
                    <w:bottom w:val="none" w:sz="0" w:space="0" w:color="auto"/>
                    <w:right w:val="none" w:sz="0" w:space="0" w:color="auto"/>
                  </w:divBdr>
                  <w:divsChild>
                    <w:div w:id="125570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570472">
      <w:bodyDiv w:val="1"/>
      <w:marLeft w:val="0"/>
      <w:marRight w:val="0"/>
      <w:marTop w:val="0"/>
      <w:marBottom w:val="0"/>
      <w:divBdr>
        <w:top w:val="none" w:sz="0" w:space="0" w:color="auto"/>
        <w:left w:val="none" w:sz="0" w:space="0" w:color="auto"/>
        <w:bottom w:val="none" w:sz="0" w:space="0" w:color="auto"/>
        <w:right w:val="none" w:sz="0" w:space="0" w:color="auto"/>
      </w:divBdr>
    </w:div>
    <w:div w:id="1821573463">
      <w:bodyDiv w:val="1"/>
      <w:marLeft w:val="0"/>
      <w:marRight w:val="0"/>
      <w:marTop w:val="0"/>
      <w:marBottom w:val="0"/>
      <w:divBdr>
        <w:top w:val="none" w:sz="0" w:space="0" w:color="auto"/>
        <w:left w:val="none" w:sz="0" w:space="0" w:color="auto"/>
        <w:bottom w:val="none" w:sz="0" w:space="0" w:color="auto"/>
        <w:right w:val="none" w:sz="0" w:space="0" w:color="auto"/>
      </w:divBdr>
    </w:div>
    <w:div w:id="201846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006-789X" TargetMode="External"/><Relationship Id="rId13" Type="http://schemas.openxmlformats.org/officeDocument/2006/relationships/image" Target="media/image3.png"/><Relationship Id="rId18" Type="http://schemas.openxmlformats.org/officeDocument/2006/relationships/hyperlink" Target="https://www.ahd.com/" TargetMode="External"/><Relationship Id="rId26" Type="http://schemas.openxmlformats.org/officeDocument/2006/relationships/hyperlink" Target="https://www.moodys.com/research/Moodys-downgrades-Vidant-Health-NC-to-A2-outlook-stable--PR_906468695" TargetMode="External"/><Relationship Id="rId3" Type="http://schemas.openxmlformats.org/officeDocument/2006/relationships/styles" Target="styles.xml"/><Relationship Id="rId21" Type="http://schemas.openxmlformats.org/officeDocument/2006/relationships/hyperlink" Target="https://data.cdc.gov/Administrative/HHS-Provider-Relief-Fund/kh8y-3es6"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aha.org/system/files/media/file/2020/05/aha-covid19-financial-impact-0520-FINAL.pdf" TargetMode="External"/><Relationship Id="rId25" Type="http://schemas.openxmlformats.org/officeDocument/2006/relationships/hyperlink" Target="https://doi.org/10.1016/j.scitotenv.2020.138875" TargetMode="External"/><Relationship Id="rId2" Type="http://schemas.openxmlformats.org/officeDocument/2006/relationships/numbering" Target="numbering.xml"/><Relationship Id="rId16" Type="http://schemas.openxmlformats.org/officeDocument/2006/relationships/hyperlink" Target="https://www.facs.org/covid-19/clinical-guidance/elective-case" TargetMode="External"/><Relationship Id="rId20" Type="http://schemas.openxmlformats.org/officeDocument/2006/relationships/hyperlink" Target="http://dx.doi.org/10.1136/bmjopen-2020-03985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016/S1473-3099(20)30120-1"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files.nc.gov/covid/documents/guidance/healthcare/COVID-19-Elective-Surgeries-Final.pdf" TargetMode="External"/><Relationship Id="rId28" Type="http://schemas.openxmlformats.org/officeDocument/2006/relationships/hyperlink" Target="https://doi.org/10.7326/M20-1260" TargetMode="External"/><Relationship Id="rId10" Type="http://schemas.openxmlformats.org/officeDocument/2006/relationships/footer" Target="footer1.xml"/><Relationship Id="rId19" Type="http://schemas.openxmlformats.org/officeDocument/2006/relationships/hyperlink" Target="https://www.bls.gov/news.release/empsit.nr0.htm" TargetMode="External"/><Relationship Id="rId4" Type="http://schemas.openxmlformats.org/officeDocument/2006/relationships/settings" Target="settings.xml"/><Relationship Id="rId9" Type="http://schemas.openxmlformats.org/officeDocument/2006/relationships/hyperlink" Target="mailto:zeff@live.unc.edu" TargetMode="External"/><Relationship Id="rId14" Type="http://schemas.openxmlformats.org/officeDocument/2006/relationships/image" Target="media/image4.png"/><Relationship Id="rId22" Type="http://schemas.openxmlformats.org/officeDocument/2006/relationships/hyperlink" Target="https://www.cms.gov/newsroom/press-releases/cms-releases-recommendations-adult-elective-surgeries-non-essential-medical-surgical-and-dental" TargetMode="External"/><Relationship Id="rId27" Type="http://schemas.openxmlformats.org/officeDocument/2006/relationships/hyperlink" Target="https://www.chartis.com/forum/insight/the-rural-health-safety-net-under-pressure-rural-hospital-vulnerabilit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7433-1AEB-47D2-9016-FE38A43E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5999</Words>
  <Characters>34200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40119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Zeff</dc:creator>
  <cp:keywords/>
  <dc:description/>
  <cp:lastModifiedBy>Zeff, Harrison</cp:lastModifiedBy>
  <cp:revision>3</cp:revision>
  <dcterms:created xsi:type="dcterms:W3CDTF">2022-01-03T21:35:00Z</dcterms:created>
  <dcterms:modified xsi:type="dcterms:W3CDTF">2022-01-03T21:55:00Z</dcterms:modified>
</cp:coreProperties>
</file>