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ADD144" w14:textId="4939C3F1" w:rsidR="00F77E1D" w:rsidRPr="00423867" w:rsidRDefault="0097123B" w:rsidP="00A05BD5">
      <w:pPr>
        <w:pStyle w:val="Title"/>
        <w:spacing w:line="360" w:lineRule="auto"/>
        <w:rPr>
          <w:rFonts w:ascii="Arial" w:hAnsi="Arial" w:cs="Arial"/>
          <w:sz w:val="24"/>
          <w:szCs w:val="24"/>
        </w:rPr>
      </w:pPr>
      <w:r w:rsidRPr="00423867">
        <w:rPr>
          <w:rFonts w:ascii="Arial" w:hAnsi="Arial" w:cs="Arial"/>
          <w:sz w:val="24"/>
          <w:szCs w:val="24"/>
        </w:rPr>
        <w:t xml:space="preserve">Time series </w:t>
      </w:r>
      <w:r w:rsidR="00376460" w:rsidRPr="00423867">
        <w:rPr>
          <w:rFonts w:ascii="Arial" w:hAnsi="Arial" w:cs="Arial"/>
          <w:sz w:val="24"/>
          <w:szCs w:val="24"/>
        </w:rPr>
        <w:t xml:space="preserve">modelling to predict </w:t>
      </w:r>
      <w:r w:rsidR="00260F2E" w:rsidRPr="00423867">
        <w:rPr>
          <w:rFonts w:ascii="Arial" w:hAnsi="Arial" w:cs="Arial"/>
          <w:sz w:val="24"/>
          <w:szCs w:val="24"/>
        </w:rPr>
        <w:t>the anaerobic digestion process</w:t>
      </w:r>
    </w:p>
    <w:p w14:paraId="7D7F2F14" w14:textId="7B7F1DF9" w:rsidR="00DE6617" w:rsidRPr="00423867" w:rsidRDefault="00DE6617" w:rsidP="00A05BD5">
      <w:pPr>
        <w:pStyle w:val="Title"/>
        <w:spacing w:line="360" w:lineRule="auto"/>
        <w:rPr>
          <w:rFonts w:ascii="Arial" w:hAnsi="Arial" w:cs="Arial"/>
          <w:b w:val="0"/>
          <w:sz w:val="24"/>
          <w:szCs w:val="24"/>
        </w:rPr>
      </w:pPr>
      <w:r w:rsidRPr="00423867">
        <w:rPr>
          <w:rFonts w:ascii="Arial" w:hAnsi="Arial" w:cs="Arial"/>
          <w:sz w:val="24"/>
          <w:szCs w:val="24"/>
        </w:rPr>
        <w:t>Dynamic simulation and optimization of anaerobic digestion processes using MATLAB</w:t>
      </w:r>
    </w:p>
    <w:p w14:paraId="133E0D3A" w14:textId="5173EF25" w:rsidR="00DE6617" w:rsidRPr="00423867" w:rsidRDefault="00DE6617" w:rsidP="00DE6617">
      <w:pPr>
        <w:jc w:val="both"/>
        <w:rPr>
          <w:rFonts w:ascii="Arial" w:hAnsi="Arial" w:cs="Arial"/>
          <w:sz w:val="24"/>
          <w:szCs w:val="24"/>
          <w:vertAlign w:val="superscript"/>
        </w:rPr>
      </w:pPr>
      <w:r w:rsidRPr="00423867">
        <w:rPr>
          <w:rFonts w:ascii="Arial" w:hAnsi="Arial" w:cs="Arial"/>
          <w:sz w:val="24"/>
          <w:szCs w:val="24"/>
        </w:rPr>
        <w:t xml:space="preserve">Prabakaran Ganeshan </w:t>
      </w:r>
      <w:r w:rsidRPr="00423867">
        <w:rPr>
          <w:rFonts w:ascii="Arial" w:hAnsi="Arial" w:cs="Arial"/>
          <w:sz w:val="24"/>
          <w:szCs w:val="24"/>
          <w:vertAlign w:val="superscript"/>
        </w:rPr>
        <w:t>1</w:t>
      </w:r>
      <w:r w:rsidR="00093F42" w:rsidRPr="00423867">
        <w:rPr>
          <w:rFonts w:ascii="Arial" w:hAnsi="Arial" w:cs="Arial"/>
          <w:sz w:val="24"/>
          <w:szCs w:val="24"/>
        </w:rPr>
        <w:t>,</w:t>
      </w:r>
      <w:r w:rsidRPr="00423867">
        <w:rPr>
          <w:rFonts w:ascii="Arial" w:hAnsi="Arial" w:cs="Arial"/>
          <w:sz w:val="24"/>
          <w:szCs w:val="24"/>
        </w:rPr>
        <w:t xml:space="preserve"> Karthik Rajendran </w:t>
      </w:r>
      <w:r w:rsidRPr="00423867">
        <w:rPr>
          <w:rFonts w:ascii="Arial" w:hAnsi="Arial" w:cs="Arial"/>
          <w:sz w:val="24"/>
          <w:szCs w:val="24"/>
          <w:vertAlign w:val="superscript"/>
        </w:rPr>
        <w:t>1</w:t>
      </w:r>
      <w:r w:rsidR="00276D2A" w:rsidRPr="00423867">
        <w:rPr>
          <w:rFonts w:ascii="Arial" w:hAnsi="Arial" w:cs="Arial"/>
          <w:sz w:val="24"/>
          <w:szCs w:val="24"/>
          <w:vertAlign w:val="superscript"/>
        </w:rPr>
        <w:t>,</w:t>
      </w:r>
      <w:r w:rsidRPr="00423867">
        <w:rPr>
          <w:rFonts w:ascii="Arial" w:hAnsi="Arial" w:cs="Arial"/>
          <w:sz w:val="24"/>
          <w:szCs w:val="24"/>
          <w:vertAlign w:val="superscript"/>
        </w:rPr>
        <w:t xml:space="preserve"> *</w:t>
      </w:r>
    </w:p>
    <w:p w14:paraId="4E8E2065" w14:textId="14708EF0" w:rsidR="00DE6617" w:rsidRPr="00423867" w:rsidRDefault="00DE6617" w:rsidP="00A05BD5">
      <w:pPr>
        <w:spacing w:after="0" w:line="360" w:lineRule="auto"/>
        <w:rPr>
          <w:rFonts w:ascii="Arial" w:hAnsi="Arial" w:cs="Arial"/>
          <w:sz w:val="24"/>
          <w:szCs w:val="24"/>
        </w:rPr>
      </w:pPr>
      <w:r w:rsidRPr="00423867">
        <w:rPr>
          <w:rFonts w:ascii="Arial" w:hAnsi="Arial" w:cs="Arial"/>
          <w:sz w:val="24"/>
          <w:szCs w:val="24"/>
          <w:vertAlign w:val="superscript"/>
        </w:rPr>
        <w:t>1</w:t>
      </w:r>
      <w:r w:rsidRPr="00423867">
        <w:rPr>
          <w:rFonts w:ascii="Arial" w:hAnsi="Arial" w:cs="Arial"/>
          <w:iCs/>
          <w:sz w:val="24"/>
          <w:szCs w:val="24"/>
        </w:rPr>
        <w:t>Department of Environmental Science</w:t>
      </w:r>
      <w:r w:rsidRPr="00423867">
        <w:rPr>
          <w:rFonts w:ascii="Arial" w:hAnsi="Arial" w:cs="Arial"/>
          <w:sz w:val="24"/>
          <w:szCs w:val="24"/>
        </w:rPr>
        <w:t xml:space="preserve">, </w:t>
      </w:r>
      <w:r w:rsidR="00EA470F" w:rsidRPr="00423867">
        <w:rPr>
          <w:rFonts w:ascii="Arial" w:hAnsi="Arial" w:cs="Arial"/>
          <w:sz w:val="24"/>
          <w:szCs w:val="24"/>
        </w:rPr>
        <w:t xml:space="preserve">School of Engineering and Sciences, </w:t>
      </w:r>
      <w:r w:rsidRPr="00423867">
        <w:rPr>
          <w:rFonts w:ascii="Arial" w:hAnsi="Arial" w:cs="Arial"/>
          <w:sz w:val="24"/>
          <w:szCs w:val="24"/>
        </w:rPr>
        <w:t xml:space="preserve">SRM University-AP, Amaravati, Andhra Pradesh </w:t>
      </w:r>
      <w:r w:rsidRPr="00423867">
        <w:rPr>
          <w:rFonts w:ascii="Arial" w:hAnsi="Arial" w:cs="Arial"/>
          <w:iCs/>
          <w:sz w:val="24"/>
          <w:szCs w:val="24"/>
        </w:rPr>
        <w:t>522240</w:t>
      </w:r>
      <w:r w:rsidRPr="00423867">
        <w:rPr>
          <w:rFonts w:ascii="Arial" w:hAnsi="Arial" w:cs="Arial"/>
          <w:sz w:val="24"/>
          <w:szCs w:val="24"/>
        </w:rPr>
        <w:t>, India.</w:t>
      </w:r>
    </w:p>
    <w:p w14:paraId="1521D3A5" w14:textId="133240D9" w:rsidR="00DE6617" w:rsidRPr="00423867" w:rsidRDefault="00F21239" w:rsidP="00DE6617">
      <w:pPr>
        <w:spacing w:after="0"/>
        <w:rPr>
          <w:rFonts w:ascii="Arial" w:hAnsi="Arial" w:cs="Arial"/>
          <w:iCs/>
          <w:sz w:val="24"/>
          <w:szCs w:val="24"/>
        </w:rPr>
      </w:pPr>
      <w:r w:rsidRPr="00423867">
        <w:rPr>
          <w:rFonts w:ascii="Arial" w:hAnsi="Arial" w:cs="Arial"/>
          <w:sz w:val="24"/>
          <w:szCs w:val="24"/>
          <w:vertAlign w:val="superscript"/>
        </w:rPr>
        <w:t>*</w:t>
      </w:r>
      <w:r w:rsidR="00DE6617" w:rsidRPr="00423867">
        <w:rPr>
          <w:rFonts w:ascii="Arial" w:hAnsi="Arial" w:cs="Arial"/>
          <w:iCs/>
          <w:sz w:val="24"/>
          <w:szCs w:val="24"/>
        </w:rPr>
        <w:t xml:space="preserve">Corresponding author Email: </w:t>
      </w:r>
      <w:hyperlink r:id="rId11" w:history="1">
        <w:r w:rsidR="00DE6617" w:rsidRPr="00423867">
          <w:rPr>
            <w:rStyle w:val="Hyperlink"/>
            <w:rFonts w:ascii="Arial" w:hAnsi="Arial" w:cs="Arial"/>
            <w:iCs/>
            <w:sz w:val="24"/>
            <w:szCs w:val="24"/>
            <w:u w:val="none"/>
          </w:rPr>
          <w:t>rajendran.k@srmap.edu.in</w:t>
        </w:r>
      </w:hyperlink>
      <w:r w:rsidR="00DE6617" w:rsidRPr="00423867">
        <w:rPr>
          <w:rFonts w:ascii="Arial" w:hAnsi="Arial" w:cs="Arial"/>
          <w:iCs/>
          <w:sz w:val="24"/>
          <w:szCs w:val="24"/>
        </w:rPr>
        <w:t xml:space="preserve"> </w:t>
      </w:r>
    </w:p>
    <w:p w14:paraId="4DC1170A" w14:textId="77777777" w:rsidR="00DE6617" w:rsidRPr="00423867" w:rsidRDefault="00DE6617" w:rsidP="00DE6617">
      <w:pPr>
        <w:spacing w:after="160"/>
        <w:jc w:val="both"/>
        <w:rPr>
          <w:rFonts w:ascii="Arial" w:hAnsi="Arial" w:cs="Arial"/>
          <w:iCs/>
          <w:sz w:val="24"/>
          <w:szCs w:val="24"/>
        </w:rPr>
      </w:pPr>
      <w:r w:rsidRPr="00423867">
        <w:rPr>
          <w:rFonts w:ascii="Arial" w:hAnsi="Arial" w:cs="Arial"/>
          <w:iCs/>
          <w:sz w:val="24"/>
          <w:szCs w:val="24"/>
        </w:rPr>
        <w:t xml:space="preserve">Email: </w:t>
      </w:r>
      <w:hyperlink r:id="rId12" w:history="1">
        <w:r w:rsidRPr="00423867">
          <w:rPr>
            <w:rStyle w:val="Hyperlink"/>
            <w:rFonts w:ascii="Arial" w:hAnsi="Arial" w:cs="Arial"/>
            <w:iCs/>
            <w:sz w:val="24"/>
            <w:szCs w:val="24"/>
            <w:u w:val="none"/>
          </w:rPr>
          <w:t>prabakaran_g@srmap.edu.in</w:t>
        </w:r>
      </w:hyperlink>
    </w:p>
    <w:p w14:paraId="039DBA05" w14:textId="77777777" w:rsidR="00DE6617" w:rsidRPr="00423867" w:rsidRDefault="00DE6617" w:rsidP="00DE6617">
      <w:pPr>
        <w:spacing w:after="160" w:line="259" w:lineRule="auto"/>
        <w:rPr>
          <w:rFonts w:ascii="Arial" w:hAnsi="Arial" w:cs="Arial"/>
          <w:b/>
          <w:sz w:val="24"/>
          <w:szCs w:val="24"/>
        </w:rPr>
      </w:pPr>
      <w:r w:rsidRPr="00423867">
        <w:rPr>
          <w:rFonts w:ascii="Arial" w:hAnsi="Arial" w:cs="Arial"/>
          <w:b/>
          <w:sz w:val="24"/>
          <w:szCs w:val="24"/>
        </w:rPr>
        <w:t>Highlights:</w:t>
      </w:r>
    </w:p>
    <w:p w14:paraId="241F876A" w14:textId="0CB6185A" w:rsidR="002E4974" w:rsidRPr="00B02874" w:rsidRDefault="002E4974" w:rsidP="00A81DB7">
      <w:pPr>
        <w:pStyle w:val="ListParagraph"/>
        <w:numPr>
          <w:ilvl w:val="0"/>
          <w:numId w:val="13"/>
        </w:numPr>
        <w:spacing w:after="160"/>
        <w:ind w:left="426" w:hanging="284"/>
        <w:rPr>
          <w:rFonts w:ascii="Arial" w:hAnsi="Arial" w:cs="Arial"/>
          <w:b/>
          <w:sz w:val="24"/>
          <w:szCs w:val="24"/>
        </w:rPr>
      </w:pPr>
      <w:r>
        <w:rPr>
          <w:rFonts w:ascii="Arial" w:hAnsi="Arial" w:cs="Arial"/>
          <w:bCs/>
          <w:sz w:val="24"/>
          <w:szCs w:val="24"/>
        </w:rPr>
        <w:t xml:space="preserve">Modified Hill’s model was used to develop time-series </w:t>
      </w:r>
      <w:r w:rsidR="00A81DB7">
        <w:rPr>
          <w:rFonts w:ascii="Arial" w:hAnsi="Arial" w:cs="Arial"/>
          <w:bCs/>
          <w:sz w:val="24"/>
          <w:szCs w:val="24"/>
        </w:rPr>
        <w:t>prediction of AD processes</w:t>
      </w:r>
      <w:r w:rsidR="001C52ED">
        <w:rPr>
          <w:rFonts w:ascii="Arial" w:hAnsi="Arial" w:cs="Arial"/>
          <w:bCs/>
          <w:sz w:val="24"/>
          <w:szCs w:val="24"/>
        </w:rPr>
        <w:t>.</w:t>
      </w:r>
    </w:p>
    <w:p w14:paraId="573B970C" w14:textId="77777777" w:rsidR="007147BE" w:rsidRPr="001902DD" w:rsidRDefault="007147BE" w:rsidP="007147BE">
      <w:pPr>
        <w:pStyle w:val="ListParagraph"/>
        <w:numPr>
          <w:ilvl w:val="0"/>
          <w:numId w:val="13"/>
        </w:numPr>
        <w:spacing w:after="160"/>
        <w:ind w:left="426" w:hanging="284"/>
        <w:rPr>
          <w:rFonts w:ascii="Arial" w:hAnsi="Arial" w:cs="Arial"/>
          <w:b/>
          <w:sz w:val="24"/>
          <w:szCs w:val="24"/>
        </w:rPr>
      </w:pPr>
      <w:r>
        <w:rPr>
          <w:rFonts w:ascii="Arial" w:hAnsi="Arial" w:cs="Arial"/>
          <w:bCs/>
          <w:sz w:val="24"/>
          <w:szCs w:val="24"/>
        </w:rPr>
        <w:t xml:space="preserve">Model could successfully predict both batch and continuous processes. </w:t>
      </w:r>
    </w:p>
    <w:p w14:paraId="60A3D9AF" w14:textId="4CF18FF1" w:rsidR="00D57201" w:rsidRPr="00B02874" w:rsidRDefault="00D57201" w:rsidP="00A81DB7">
      <w:pPr>
        <w:pStyle w:val="ListParagraph"/>
        <w:numPr>
          <w:ilvl w:val="0"/>
          <w:numId w:val="13"/>
        </w:numPr>
        <w:spacing w:after="160"/>
        <w:ind w:left="426" w:hanging="284"/>
        <w:rPr>
          <w:rFonts w:ascii="Arial" w:hAnsi="Arial" w:cs="Arial"/>
          <w:b/>
          <w:sz w:val="24"/>
          <w:szCs w:val="24"/>
        </w:rPr>
      </w:pPr>
      <w:r>
        <w:rPr>
          <w:rFonts w:ascii="Arial" w:hAnsi="Arial" w:cs="Arial"/>
          <w:bCs/>
          <w:sz w:val="24"/>
          <w:szCs w:val="24"/>
        </w:rPr>
        <w:t>Difference between simulation and literature varied between</w:t>
      </w:r>
      <w:r w:rsidR="000D362C">
        <w:rPr>
          <w:rFonts w:ascii="Arial" w:hAnsi="Arial" w:cs="Arial"/>
          <w:bCs/>
          <w:sz w:val="24"/>
          <w:szCs w:val="24"/>
        </w:rPr>
        <w:t xml:space="preserve"> </w:t>
      </w:r>
      <w:r w:rsidR="000D362C" w:rsidRPr="00423867">
        <w:rPr>
          <w:rFonts w:ascii="Arial" w:hAnsi="Arial" w:cs="Arial"/>
          <w:bCs/>
          <w:sz w:val="24"/>
          <w:szCs w:val="24"/>
        </w:rPr>
        <w:t>±7.6%.</w:t>
      </w:r>
    </w:p>
    <w:p w14:paraId="29FE23DB" w14:textId="7ED230B7" w:rsidR="001B385A" w:rsidRPr="00B02874" w:rsidRDefault="00A511F4" w:rsidP="00A81DB7">
      <w:pPr>
        <w:pStyle w:val="ListParagraph"/>
        <w:numPr>
          <w:ilvl w:val="0"/>
          <w:numId w:val="13"/>
        </w:numPr>
        <w:spacing w:after="160"/>
        <w:ind w:left="426" w:hanging="284"/>
        <w:rPr>
          <w:rFonts w:ascii="Arial" w:hAnsi="Arial" w:cs="Arial"/>
          <w:b/>
          <w:sz w:val="24"/>
          <w:szCs w:val="24"/>
        </w:rPr>
      </w:pPr>
      <w:r>
        <w:rPr>
          <w:rFonts w:ascii="Arial" w:hAnsi="Arial" w:cs="Arial"/>
          <w:bCs/>
          <w:sz w:val="24"/>
          <w:szCs w:val="24"/>
        </w:rPr>
        <w:t xml:space="preserve">No significant difference was found between experimental and </w:t>
      </w:r>
      <w:r w:rsidR="00D57201">
        <w:rPr>
          <w:rFonts w:ascii="Arial" w:hAnsi="Arial" w:cs="Arial"/>
          <w:bCs/>
          <w:sz w:val="24"/>
          <w:szCs w:val="24"/>
        </w:rPr>
        <w:t>simulations</w:t>
      </w:r>
      <w:r>
        <w:rPr>
          <w:rFonts w:ascii="Arial" w:hAnsi="Arial" w:cs="Arial"/>
          <w:bCs/>
          <w:sz w:val="24"/>
          <w:szCs w:val="24"/>
        </w:rPr>
        <w:t xml:space="preserve"> (P&gt;0.05).</w:t>
      </w:r>
    </w:p>
    <w:p w14:paraId="57B7FBEA" w14:textId="7A4626AF" w:rsidR="00DE6617" w:rsidRPr="00437AC1" w:rsidRDefault="007147BE" w:rsidP="006B0A8B">
      <w:pPr>
        <w:pStyle w:val="ListParagraph"/>
        <w:numPr>
          <w:ilvl w:val="0"/>
          <w:numId w:val="13"/>
        </w:numPr>
        <w:spacing w:after="160"/>
        <w:ind w:left="426" w:hanging="284"/>
        <w:rPr>
          <w:rFonts w:ascii="Arial" w:hAnsi="Arial" w:cs="Arial"/>
          <w:b/>
          <w:sz w:val="24"/>
          <w:szCs w:val="24"/>
        </w:rPr>
      </w:pPr>
      <w:r w:rsidRPr="00437AC1">
        <w:rPr>
          <w:rFonts w:ascii="Arial" w:hAnsi="Arial" w:cs="Arial"/>
          <w:bCs/>
          <w:sz w:val="24"/>
          <w:szCs w:val="24"/>
        </w:rPr>
        <w:t xml:space="preserve">Effect of </w:t>
      </w:r>
      <w:r w:rsidR="00437AC1" w:rsidRPr="00437AC1">
        <w:rPr>
          <w:rFonts w:ascii="Arial" w:hAnsi="Arial" w:cs="Arial"/>
          <w:bCs/>
          <w:sz w:val="24"/>
          <w:szCs w:val="24"/>
        </w:rPr>
        <w:t xml:space="preserve">varying </w:t>
      </w:r>
      <w:r w:rsidRPr="00437AC1">
        <w:rPr>
          <w:rFonts w:ascii="Arial" w:hAnsi="Arial" w:cs="Arial"/>
          <w:bCs/>
          <w:sz w:val="24"/>
          <w:szCs w:val="24"/>
        </w:rPr>
        <w:t>l</w:t>
      </w:r>
      <w:r w:rsidR="000D362C" w:rsidRPr="00437AC1">
        <w:rPr>
          <w:rFonts w:ascii="Arial" w:hAnsi="Arial" w:cs="Arial"/>
          <w:bCs/>
          <w:sz w:val="24"/>
          <w:szCs w:val="24"/>
        </w:rPr>
        <w:t>oading rate</w:t>
      </w:r>
      <w:r w:rsidRPr="00437AC1">
        <w:rPr>
          <w:rFonts w:ascii="Arial" w:hAnsi="Arial" w:cs="Arial"/>
          <w:bCs/>
          <w:sz w:val="24"/>
          <w:szCs w:val="24"/>
        </w:rPr>
        <w:t>s</w:t>
      </w:r>
      <w:r w:rsidR="000D362C" w:rsidRPr="00437AC1">
        <w:rPr>
          <w:rFonts w:ascii="Arial" w:hAnsi="Arial" w:cs="Arial"/>
          <w:bCs/>
          <w:sz w:val="24"/>
          <w:szCs w:val="24"/>
        </w:rPr>
        <w:t xml:space="preserve"> was </w:t>
      </w:r>
      <w:r w:rsidRPr="00437AC1">
        <w:rPr>
          <w:rFonts w:ascii="Arial" w:hAnsi="Arial" w:cs="Arial"/>
          <w:bCs/>
          <w:sz w:val="24"/>
          <w:szCs w:val="24"/>
        </w:rPr>
        <w:t xml:space="preserve">investigated </w:t>
      </w:r>
      <w:r w:rsidR="00437AC1" w:rsidRPr="00437AC1">
        <w:rPr>
          <w:rFonts w:ascii="Arial" w:hAnsi="Arial" w:cs="Arial"/>
          <w:bCs/>
          <w:sz w:val="24"/>
          <w:szCs w:val="24"/>
        </w:rPr>
        <w:t xml:space="preserve">to </w:t>
      </w:r>
      <w:r w:rsidR="00437AC1">
        <w:rPr>
          <w:rFonts w:ascii="Arial" w:hAnsi="Arial" w:cs="Arial"/>
          <w:bCs/>
          <w:sz w:val="24"/>
          <w:szCs w:val="24"/>
        </w:rPr>
        <w:t>optimize CH</w:t>
      </w:r>
      <w:r w:rsidR="00437AC1" w:rsidRPr="00437AC1">
        <w:rPr>
          <w:rFonts w:ascii="Arial" w:hAnsi="Arial" w:cs="Arial"/>
          <w:bCs/>
          <w:sz w:val="24"/>
          <w:szCs w:val="24"/>
          <w:vertAlign w:val="subscript"/>
        </w:rPr>
        <w:t>4</w:t>
      </w:r>
      <w:r w:rsidR="00437AC1">
        <w:rPr>
          <w:rFonts w:ascii="Arial" w:hAnsi="Arial" w:cs="Arial"/>
          <w:bCs/>
          <w:sz w:val="24"/>
          <w:szCs w:val="24"/>
        </w:rPr>
        <w:t xml:space="preserve"> yield.</w:t>
      </w:r>
    </w:p>
    <w:p w14:paraId="48483725" w14:textId="77777777" w:rsidR="00DE6617" w:rsidRPr="00423867" w:rsidRDefault="00DE6617" w:rsidP="00DE6617">
      <w:pPr>
        <w:spacing w:after="160"/>
        <w:jc w:val="both"/>
        <w:rPr>
          <w:rFonts w:ascii="Arial" w:hAnsi="Arial" w:cs="Arial"/>
          <w:b/>
          <w:sz w:val="24"/>
          <w:szCs w:val="24"/>
        </w:rPr>
      </w:pPr>
    </w:p>
    <w:p w14:paraId="157858F1" w14:textId="5B386BCA" w:rsidR="00DE6617" w:rsidRPr="00423867" w:rsidRDefault="00DE6617" w:rsidP="00DE6617">
      <w:pPr>
        <w:spacing w:after="160"/>
        <w:jc w:val="both"/>
        <w:rPr>
          <w:rFonts w:ascii="Arial" w:hAnsi="Arial" w:cs="Arial"/>
          <w:b/>
          <w:sz w:val="24"/>
          <w:szCs w:val="24"/>
        </w:rPr>
      </w:pPr>
      <w:bookmarkStart w:id="0" w:name="_heading=h.30j0zll" w:colFirst="0" w:colLast="0"/>
      <w:bookmarkEnd w:id="0"/>
    </w:p>
    <w:p w14:paraId="1E8C0EA2" w14:textId="2D053104" w:rsidR="00F175F5" w:rsidRPr="00423867" w:rsidRDefault="00F175F5" w:rsidP="00DE6617">
      <w:pPr>
        <w:spacing w:after="160"/>
        <w:jc w:val="both"/>
        <w:rPr>
          <w:rFonts w:ascii="Arial" w:hAnsi="Arial" w:cs="Arial"/>
          <w:b/>
          <w:sz w:val="24"/>
          <w:szCs w:val="24"/>
        </w:rPr>
      </w:pPr>
    </w:p>
    <w:p w14:paraId="3F3D7D9F" w14:textId="77777777" w:rsidR="00423867" w:rsidRDefault="00423867">
      <w:pPr>
        <w:spacing w:after="160" w:line="259" w:lineRule="auto"/>
        <w:rPr>
          <w:rFonts w:ascii="Arial" w:hAnsi="Arial" w:cs="Arial"/>
          <w:b/>
          <w:sz w:val="24"/>
          <w:szCs w:val="24"/>
        </w:rPr>
      </w:pPr>
      <w:r>
        <w:rPr>
          <w:rFonts w:ascii="Arial" w:hAnsi="Arial" w:cs="Arial"/>
          <w:b/>
          <w:sz w:val="24"/>
          <w:szCs w:val="24"/>
        </w:rPr>
        <w:br w:type="page"/>
      </w:r>
    </w:p>
    <w:p w14:paraId="44F8C881" w14:textId="69A377F2" w:rsidR="00DE6617" w:rsidRPr="00423867" w:rsidRDefault="00DE6617" w:rsidP="00DE6617">
      <w:pPr>
        <w:spacing w:after="160"/>
        <w:jc w:val="both"/>
        <w:rPr>
          <w:rFonts w:ascii="Arial" w:hAnsi="Arial" w:cs="Arial"/>
          <w:b/>
          <w:sz w:val="24"/>
          <w:szCs w:val="24"/>
        </w:rPr>
      </w:pPr>
      <w:r w:rsidRPr="00423867">
        <w:rPr>
          <w:rFonts w:ascii="Arial" w:hAnsi="Arial" w:cs="Arial"/>
          <w:b/>
          <w:sz w:val="24"/>
          <w:szCs w:val="24"/>
        </w:rPr>
        <w:lastRenderedPageBreak/>
        <w:t>Abstract:</w:t>
      </w:r>
    </w:p>
    <w:p w14:paraId="69036121" w14:textId="0F64AE24" w:rsidR="00F11F81" w:rsidRDefault="00775E37" w:rsidP="00DE6617">
      <w:pPr>
        <w:spacing w:after="160"/>
        <w:jc w:val="both"/>
        <w:rPr>
          <w:rFonts w:ascii="Arial" w:hAnsi="Arial" w:cs="Arial"/>
          <w:bCs/>
          <w:sz w:val="24"/>
          <w:szCs w:val="24"/>
        </w:rPr>
      </w:pPr>
      <w:r>
        <w:rPr>
          <w:rFonts w:ascii="Arial" w:hAnsi="Arial" w:cs="Arial"/>
          <w:bCs/>
          <w:sz w:val="24"/>
          <w:szCs w:val="24"/>
        </w:rPr>
        <w:t xml:space="preserve">Time series-based modeling provides </w:t>
      </w:r>
      <w:r w:rsidR="00606579">
        <w:rPr>
          <w:rFonts w:ascii="Arial" w:hAnsi="Arial" w:cs="Arial"/>
          <w:bCs/>
          <w:sz w:val="24"/>
          <w:szCs w:val="24"/>
        </w:rPr>
        <w:t xml:space="preserve">a </w:t>
      </w:r>
      <w:r w:rsidR="00765DCC">
        <w:rPr>
          <w:rFonts w:ascii="Arial" w:hAnsi="Arial" w:cs="Arial"/>
          <w:bCs/>
          <w:sz w:val="24"/>
          <w:szCs w:val="24"/>
        </w:rPr>
        <w:t xml:space="preserve">fundamental </w:t>
      </w:r>
      <w:r>
        <w:rPr>
          <w:rFonts w:ascii="Arial" w:hAnsi="Arial" w:cs="Arial"/>
          <w:bCs/>
          <w:sz w:val="24"/>
          <w:szCs w:val="24"/>
        </w:rPr>
        <w:t xml:space="preserve">understanding of process fluctuations in an anaerobic digestion process. </w:t>
      </w:r>
      <w:r w:rsidR="00765DCC">
        <w:rPr>
          <w:rFonts w:ascii="Arial" w:hAnsi="Arial" w:cs="Arial"/>
          <w:bCs/>
          <w:sz w:val="24"/>
          <w:szCs w:val="24"/>
        </w:rPr>
        <w:t xml:space="preserve">However, such models are scarce in </w:t>
      </w:r>
      <w:r>
        <w:rPr>
          <w:rFonts w:ascii="Arial" w:hAnsi="Arial" w:cs="Arial"/>
          <w:bCs/>
          <w:sz w:val="24"/>
          <w:szCs w:val="24"/>
        </w:rPr>
        <w:t xml:space="preserve">literature. In this work, a dynamic model was developed based </w:t>
      </w:r>
      <w:r w:rsidR="006D7373">
        <w:rPr>
          <w:rFonts w:ascii="Arial" w:hAnsi="Arial" w:cs="Arial"/>
          <w:bCs/>
          <w:sz w:val="24"/>
          <w:szCs w:val="24"/>
        </w:rPr>
        <w:t xml:space="preserve">on </w:t>
      </w:r>
      <w:r>
        <w:rPr>
          <w:rFonts w:ascii="Arial" w:hAnsi="Arial" w:cs="Arial"/>
          <w:bCs/>
          <w:sz w:val="24"/>
          <w:szCs w:val="24"/>
        </w:rPr>
        <w:t>modified Hill’s model</w:t>
      </w:r>
      <w:r w:rsidR="006D7373">
        <w:rPr>
          <w:rFonts w:ascii="Arial" w:hAnsi="Arial" w:cs="Arial"/>
          <w:bCs/>
          <w:sz w:val="24"/>
          <w:szCs w:val="24"/>
        </w:rPr>
        <w:t xml:space="preserve"> using MATLAB</w:t>
      </w:r>
      <w:r w:rsidR="000E0534">
        <w:rPr>
          <w:rFonts w:ascii="Arial" w:hAnsi="Arial" w:cs="Arial"/>
          <w:bCs/>
          <w:sz w:val="24"/>
          <w:szCs w:val="24"/>
        </w:rPr>
        <w:t>, which can predict the biomethane production</w:t>
      </w:r>
      <w:r w:rsidR="00900B6C">
        <w:rPr>
          <w:rFonts w:ascii="Arial" w:hAnsi="Arial" w:cs="Arial"/>
          <w:bCs/>
          <w:sz w:val="24"/>
          <w:szCs w:val="24"/>
        </w:rPr>
        <w:t xml:space="preserve"> with time series</w:t>
      </w:r>
      <w:r>
        <w:rPr>
          <w:rFonts w:ascii="Arial" w:hAnsi="Arial" w:cs="Arial"/>
          <w:bCs/>
          <w:sz w:val="24"/>
          <w:szCs w:val="24"/>
        </w:rPr>
        <w:t xml:space="preserve">. This model can </w:t>
      </w:r>
      <w:r w:rsidR="006D7373">
        <w:rPr>
          <w:rFonts w:ascii="Arial" w:hAnsi="Arial" w:cs="Arial"/>
          <w:bCs/>
          <w:sz w:val="24"/>
          <w:szCs w:val="24"/>
        </w:rPr>
        <w:t>predict the biomethane production for both batch and continuous process</w:t>
      </w:r>
      <w:r w:rsidR="000E3A5B">
        <w:rPr>
          <w:rFonts w:ascii="Arial" w:hAnsi="Arial" w:cs="Arial"/>
          <w:bCs/>
          <w:sz w:val="24"/>
          <w:szCs w:val="24"/>
        </w:rPr>
        <w:t>, across substrates and at diverse conditions</w:t>
      </w:r>
      <w:r w:rsidR="00BB5B34">
        <w:rPr>
          <w:rFonts w:ascii="Arial" w:hAnsi="Arial" w:cs="Arial"/>
          <w:bCs/>
          <w:sz w:val="24"/>
          <w:szCs w:val="24"/>
        </w:rPr>
        <w:t xml:space="preserve"> such as total solids, </w:t>
      </w:r>
      <w:r w:rsidR="001416F5">
        <w:rPr>
          <w:rFonts w:ascii="Arial" w:hAnsi="Arial" w:cs="Arial"/>
          <w:bCs/>
          <w:sz w:val="24"/>
          <w:szCs w:val="24"/>
        </w:rPr>
        <w:t xml:space="preserve">loading rate, </w:t>
      </w:r>
      <w:r w:rsidR="003E4B4E">
        <w:rPr>
          <w:rFonts w:ascii="Arial" w:hAnsi="Arial" w:cs="Arial"/>
          <w:bCs/>
          <w:sz w:val="24"/>
          <w:szCs w:val="24"/>
        </w:rPr>
        <w:t xml:space="preserve">and </w:t>
      </w:r>
      <w:r w:rsidR="001416F5">
        <w:rPr>
          <w:rFonts w:ascii="Arial" w:hAnsi="Arial" w:cs="Arial"/>
          <w:bCs/>
          <w:sz w:val="24"/>
          <w:szCs w:val="24"/>
        </w:rPr>
        <w:t>days of operation.</w:t>
      </w:r>
      <w:r>
        <w:rPr>
          <w:rFonts w:ascii="Arial" w:hAnsi="Arial" w:cs="Arial"/>
          <w:bCs/>
          <w:sz w:val="24"/>
          <w:szCs w:val="24"/>
        </w:rPr>
        <w:t xml:space="preserve"> </w:t>
      </w:r>
      <w:r w:rsidR="00053403">
        <w:rPr>
          <w:rFonts w:ascii="Arial" w:hAnsi="Arial" w:cs="Arial"/>
          <w:bCs/>
          <w:sz w:val="24"/>
          <w:szCs w:val="24"/>
        </w:rPr>
        <w:t xml:space="preserve">The deviation </w:t>
      </w:r>
      <w:r w:rsidR="005A7DE4">
        <w:rPr>
          <w:rFonts w:ascii="Arial" w:hAnsi="Arial" w:cs="Arial"/>
          <w:bCs/>
          <w:sz w:val="24"/>
          <w:szCs w:val="24"/>
        </w:rPr>
        <w:t>between</w:t>
      </w:r>
      <w:r w:rsidR="00053403">
        <w:rPr>
          <w:rFonts w:ascii="Arial" w:hAnsi="Arial" w:cs="Arial"/>
          <w:bCs/>
          <w:sz w:val="24"/>
          <w:szCs w:val="24"/>
        </w:rPr>
        <w:t xml:space="preserve"> literature and the developed model was</w:t>
      </w:r>
      <w:r>
        <w:rPr>
          <w:rFonts w:ascii="Arial" w:hAnsi="Arial" w:cs="Arial"/>
          <w:bCs/>
          <w:sz w:val="24"/>
          <w:szCs w:val="24"/>
        </w:rPr>
        <w:t xml:space="preserve"> </w:t>
      </w:r>
      <w:r w:rsidR="00053403" w:rsidRPr="00423867">
        <w:rPr>
          <w:rFonts w:ascii="Arial" w:hAnsi="Arial" w:cs="Arial"/>
          <w:bCs/>
          <w:sz w:val="24"/>
          <w:szCs w:val="24"/>
        </w:rPr>
        <w:t>less than ±7.6%</w:t>
      </w:r>
      <w:r w:rsidR="000E0534">
        <w:rPr>
          <w:rFonts w:ascii="Arial" w:hAnsi="Arial" w:cs="Arial"/>
          <w:bCs/>
          <w:sz w:val="24"/>
          <w:szCs w:val="24"/>
        </w:rPr>
        <w:t xml:space="preserve">, </w:t>
      </w:r>
      <w:r w:rsidR="00047BCA">
        <w:rPr>
          <w:rFonts w:ascii="Arial" w:hAnsi="Arial" w:cs="Arial"/>
          <w:bCs/>
          <w:sz w:val="24"/>
          <w:szCs w:val="24"/>
        </w:rPr>
        <w:t xml:space="preserve">which </w:t>
      </w:r>
      <w:r w:rsidR="000E0534">
        <w:rPr>
          <w:rFonts w:ascii="Arial" w:hAnsi="Arial" w:cs="Arial"/>
          <w:bCs/>
          <w:sz w:val="24"/>
          <w:szCs w:val="24"/>
        </w:rPr>
        <w:t xml:space="preserve">shows the accuracy and robustness of this </w:t>
      </w:r>
      <w:r w:rsidR="00F11F81">
        <w:rPr>
          <w:rFonts w:ascii="Arial" w:hAnsi="Arial" w:cs="Arial"/>
          <w:bCs/>
          <w:sz w:val="24"/>
          <w:szCs w:val="24"/>
        </w:rPr>
        <w:t>model. Moreover, statistical analysis showed there was no significant difference between literature and simulation, verifying the null hypothesis.</w:t>
      </w:r>
      <w:r w:rsidR="00B5175E">
        <w:rPr>
          <w:rFonts w:ascii="Arial" w:hAnsi="Arial" w:cs="Arial"/>
          <w:bCs/>
          <w:sz w:val="24"/>
          <w:szCs w:val="24"/>
        </w:rPr>
        <w:t xml:space="preserve"> </w:t>
      </w:r>
      <w:r w:rsidR="00D34C6A">
        <w:rPr>
          <w:rFonts w:ascii="Arial" w:hAnsi="Arial" w:cs="Arial"/>
          <w:bCs/>
          <w:sz w:val="24"/>
          <w:szCs w:val="24"/>
        </w:rPr>
        <w:t>Finding</w:t>
      </w:r>
      <w:r w:rsidR="00E946AB">
        <w:rPr>
          <w:rFonts w:ascii="Arial" w:hAnsi="Arial" w:cs="Arial"/>
          <w:bCs/>
          <w:sz w:val="24"/>
          <w:szCs w:val="24"/>
        </w:rPr>
        <w:t xml:space="preserve"> a </w:t>
      </w:r>
      <w:r w:rsidR="00720CEC">
        <w:rPr>
          <w:rFonts w:ascii="Arial" w:hAnsi="Arial" w:cs="Arial"/>
          <w:bCs/>
          <w:sz w:val="24"/>
          <w:szCs w:val="24"/>
        </w:rPr>
        <w:t>steady</w:t>
      </w:r>
      <w:r w:rsidR="002E2912">
        <w:rPr>
          <w:rFonts w:ascii="Arial" w:hAnsi="Arial" w:cs="Arial"/>
          <w:bCs/>
          <w:sz w:val="24"/>
          <w:szCs w:val="24"/>
        </w:rPr>
        <w:t xml:space="preserve"> and optimized</w:t>
      </w:r>
      <w:r w:rsidR="00E946AB">
        <w:rPr>
          <w:rFonts w:ascii="Arial" w:hAnsi="Arial" w:cs="Arial"/>
          <w:bCs/>
          <w:sz w:val="24"/>
          <w:szCs w:val="24"/>
        </w:rPr>
        <w:t xml:space="preserve"> loading rate </w:t>
      </w:r>
      <w:r w:rsidR="000B25AD">
        <w:rPr>
          <w:rFonts w:ascii="Arial" w:hAnsi="Arial" w:cs="Arial"/>
          <w:bCs/>
          <w:sz w:val="24"/>
          <w:szCs w:val="24"/>
        </w:rPr>
        <w:t>was</w:t>
      </w:r>
      <w:r w:rsidR="00D24392">
        <w:rPr>
          <w:rFonts w:ascii="Arial" w:hAnsi="Arial" w:cs="Arial"/>
          <w:bCs/>
          <w:sz w:val="24"/>
          <w:szCs w:val="24"/>
        </w:rPr>
        <w:t xml:space="preserve"> necessary </w:t>
      </w:r>
      <w:r w:rsidR="00720CEC">
        <w:rPr>
          <w:rFonts w:ascii="Arial" w:hAnsi="Arial" w:cs="Arial"/>
          <w:bCs/>
          <w:sz w:val="24"/>
          <w:szCs w:val="24"/>
        </w:rPr>
        <w:t>to</w:t>
      </w:r>
      <w:r w:rsidR="00D24392">
        <w:rPr>
          <w:rFonts w:ascii="Arial" w:hAnsi="Arial" w:cs="Arial"/>
          <w:bCs/>
          <w:sz w:val="24"/>
          <w:szCs w:val="24"/>
        </w:rPr>
        <w:t xml:space="preserve"> an industrial perspective</w:t>
      </w:r>
      <w:r w:rsidR="00226B49">
        <w:rPr>
          <w:rFonts w:ascii="Arial" w:hAnsi="Arial" w:cs="Arial"/>
          <w:bCs/>
          <w:sz w:val="24"/>
          <w:szCs w:val="24"/>
        </w:rPr>
        <w:t xml:space="preserve">, which usually requires an </w:t>
      </w:r>
      <w:r w:rsidR="00E52C69">
        <w:rPr>
          <w:rFonts w:ascii="Arial" w:hAnsi="Arial" w:cs="Arial"/>
          <w:bCs/>
          <w:sz w:val="24"/>
          <w:szCs w:val="24"/>
        </w:rPr>
        <w:t xml:space="preserve">extensive </w:t>
      </w:r>
      <w:r w:rsidR="00226B49">
        <w:rPr>
          <w:rFonts w:ascii="Arial" w:hAnsi="Arial" w:cs="Arial"/>
          <w:bCs/>
          <w:sz w:val="24"/>
          <w:szCs w:val="24"/>
        </w:rPr>
        <w:t>experimental data</w:t>
      </w:r>
      <w:r w:rsidR="00DF16A1">
        <w:rPr>
          <w:rFonts w:ascii="Arial" w:hAnsi="Arial" w:cs="Arial"/>
          <w:bCs/>
          <w:sz w:val="24"/>
          <w:szCs w:val="24"/>
        </w:rPr>
        <w:t xml:space="preserve">. </w:t>
      </w:r>
      <w:r w:rsidR="00226B49">
        <w:rPr>
          <w:rFonts w:ascii="Arial" w:hAnsi="Arial" w:cs="Arial"/>
          <w:bCs/>
          <w:sz w:val="24"/>
          <w:szCs w:val="24"/>
        </w:rPr>
        <w:t xml:space="preserve">With the developed model, a stable and optimal methane yield generating loading rate could be identified </w:t>
      </w:r>
      <w:r w:rsidR="00E52C69">
        <w:rPr>
          <w:rFonts w:ascii="Arial" w:hAnsi="Arial" w:cs="Arial"/>
          <w:bCs/>
          <w:sz w:val="24"/>
          <w:szCs w:val="24"/>
        </w:rPr>
        <w:t xml:space="preserve">at </w:t>
      </w:r>
      <w:r w:rsidR="001F69D7">
        <w:rPr>
          <w:rFonts w:ascii="Arial" w:hAnsi="Arial" w:cs="Arial"/>
          <w:bCs/>
          <w:sz w:val="24"/>
          <w:szCs w:val="24"/>
        </w:rPr>
        <w:t>minimal input</w:t>
      </w:r>
      <w:r w:rsidR="00226B49">
        <w:rPr>
          <w:rFonts w:ascii="Arial" w:hAnsi="Arial" w:cs="Arial"/>
          <w:bCs/>
          <w:sz w:val="24"/>
          <w:szCs w:val="24"/>
        </w:rPr>
        <w:t>.</w:t>
      </w:r>
    </w:p>
    <w:p w14:paraId="44E0A923" w14:textId="6221945B" w:rsidR="00DE6617" w:rsidRPr="00423867" w:rsidRDefault="00DE6617" w:rsidP="00DE6617">
      <w:pPr>
        <w:spacing w:after="160"/>
        <w:jc w:val="both"/>
        <w:rPr>
          <w:rFonts w:ascii="Arial" w:hAnsi="Arial" w:cs="Arial"/>
          <w:b/>
          <w:sz w:val="24"/>
          <w:szCs w:val="24"/>
        </w:rPr>
      </w:pPr>
      <w:r w:rsidRPr="00423867">
        <w:rPr>
          <w:rFonts w:ascii="Arial" w:hAnsi="Arial" w:cs="Arial"/>
          <w:b/>
          <w:sz w:val="24"/>
          <w:szCs w:val="24"/>
        </w:rPr>
        <w:t xml:space="preserve">Keywords: </w:t>
      </w:r>
      <w:r w:rsidRPr="00423867">
        <w:rPr>
          <w:rFonts w:ascii="Arial" w:hAnsi="Arial" w:cs="Arial"/>
          <w:bCs/>
          <w:i/>
          <w:iCs/>
          <w:sz w:val="24"/>
          <w:szCs w:val="24"/>
        </w:rPr>
        <w:t>Anaerobic digestion, dynamic modeling, MATLAB Simulation, Sensitivity analysis</w:t>
      </w:r>
      <w:r w:rsidR="00AC532E">
        <w:rPr>
          <w:rFonts w:ascii="Arial" w:hAnsi="Arial" w:cs="Arial"/>
          <w:bCs/>
          <w:i/>
          <w:iCs/>
          <w:sz w:val="24"/>
          <w:szCs w:val="24"/>
        </w:rPr>
        <w:t>, time ser</w:t>
      </w:r>
      <w:r w:rsidR="00640730">
        <w:rPr>
          <w:rFonts w:ascii="Arial" w:hAnsi="Arial" w:cs="Arial"/>
          <w:bCs/>
          <w:i/>
          <w:iCs/>
          <w:sz w:val="24"/>
          <w:szCs w:val="24"/>
        </w:rPr>
        <w:t xml:space="preserve">ies modeling, </w:t>
      </w:r>
    </w:p>
    <w:p w14:paraId="79C56F50" w14:textId="77777777" w:rsidR="00DE6617" w:rsidRPr="00423867" w:rsidRDefault="00DE6617" w:rsidP="00DE6617">
      <w:pPr>
        <w:spacing w:after="160" w:line="259" w:lineRule="auto"/>
        <w:jc w:val="both"/>
        <w:rPr>
          <w:rFonts w:ascii="Arial" w:hAnsi="Arial" w:cs="Arial"/>
          <w:b/>
          <w:sz w:val="24"/>
          <w:szCs w:val="24"/>
        </w:rPr>
      </w:pPr>
    </w:p>
    <w:p w14:paraId="264C5AD5" w14:textId="77777777" w:rsidR="00DE6617" w:rsidRPr="00423867" w:rsidRDefault="00DE6617" w:rsidP="00DE6617">
      <w:pPr>
        <w:spacing w:after="160" w:line="259" w:lineRule="auto"/>
        <w:jc w:val="both"/>
        <w:rPr>
          <w:rFonts w:ascii="Arial" w:hAnsi="Arial" w:cs="Arial"/>
          <w:b/>
          <w:sz w:val="24"/>
          <w:szCs w:val="24"/>
        </w:rPr>
      </w:pPr>
    </w:p>
    <w:p w14:paraId="5A456024" w14:textId="77777777" w:rsidR="00DE6617" w:rsidRPr="00423867" w:rsidRDefault="00DE6617" w:rsidP="00DE6617">
      <w:pPr>
        <w:spacing w:after="160" w:line="259" w:lineRule="auto"/>
        <w:jc w:val="both"/>
        <w:rPr>
          <w:rFonts w:ascii="Arial" w:hAnsi="Arial" w:cs="Arial"/>
          <w:b/>
          <w:sz w:val="24"/>
          <w:szCs w:val="24"/>
        </w:rPr>
      </w:pPr>
    </w:p>
    <w:p w14:paraId="328618D9" w14:textId="77777777" w:rsidR="00DE6617" w:rsidRPr="00423867" w:rsidRDefault="00DE6617" w:rsidP="00DE6617">
      <w:pPr>
        <w:spacing w:after="160" w:line="259" w:lineRule="auto"/>
        <w:jc w:val="both"/>
        <w:rPr>
          <w:rFonts w:ascii="Arial" w:hAnsi="Arial" w:cs="Arial"/>
          <w:b/>
          <w:sz w:val="24"/>
          <w:szCs w:val="24"/>
        </w:rPr>
      </w:pPr>
    </w:p>
    <w:p w14:paraId="181D5B25" w14:textId="77777777" w:rsidR="00423867" w:rsidRDefault="00423867">
      <w:pPr>
        <w:spacing w:after="160" w:line="259" w:lineRule="auto"/>
        <w:rPr>
          <w:rFonts w:ascii="Arial" w:hAnsi="Arial" w:cs="Arial"/>
          <w:b/>
          <w:sz w:val="24"/>
          <w:szCs w:val="24"/>
        </w:rPr>
      </w:pPr>
      <w:r>
        <w:rPr>
          <w:rFonts w:ascii="Arial" w:hAnsi="Arial" w:cs="Arial"/>
          <w:b/>
          <w:sz w:val="24"/>
          <w:szCs w:val="24"/>
        </w:rPr>
        <w:br w:type="page"/>
      </w:r>
    </w:p>
    <w:p w14:paraId="5D741984" w14:textId="1B8D55B2" w:rsidR="00DE6617" w:rsidRPr="00423867" w:rsidRDefault="00DE6617" w:rsidP="00DE6617">
      <w:pPr>
        <w:spacing w:after="160" w:line="259" w:lineRule="auto"/>
        <w:jc w:val="both"/>
        <w:rPr>
          <w:rFonts w:ascii="Arial" w:hAnsi="Arial" w:cs="Arial"/>
          <w:b/>
          <w:sz w:val="24"/>
          <w:szCs w:val="24"/>
        </w:rPr>
      </w:pPr>
      <w:r w:rsidRPr="00423867">
        <w:rPr>
          <w:rFonts w:ascii="Arial" w:hAnsi="Arial" w:cs="Arial"/>
          <w:b/>
          <w:sz w:val="24"/>
          <w:szCs w:val="24"/>
        </w:rPr>
        <w:lastRenderedPageBreak/>
        <w:t>Graphical abstract:</w:t>
      </w:r>
    </w:p>
    <w:p w14:paraId="6CC507DA" w14:textId="13F84165" w:rsidR="00804BE7" w:rsidRDefault="00776227" w:rsidP="00DE6617">
      <w:pPr>
        <w:spacing w:after="160" w:line="259" w:lineRule="auto"/>
        <w:jc w:val="both"/>
        <w:rPr>
          <w:rFonts w:ascii="Arial" w:hAnsi="Arial" w:cs="Arial"/>
          <w:b/>
          <w:sz w:val="24"/>
          <w:szCs w:val="24"/>
        </w:rPr>
      </w:pPr>
      <w:r>
        <w:rPr>
          <w:rFonts w:ascii="Arial" w:hAnsi="Arial" w:cs="Arial"/>
          <w:b/>
          <w:noProof/>
          <w:sz w:val="24"/>
          <w:szCs w:val="24"/>
        </w:rPr>
        <w:drawing>
          <wp:inline distT="0" distB="0" distL="0" distR="0" wp14:anchorId="35F18BBF" wp14:editId="50BD92D6">
            <wp:extent cx="5731510" cy="2291715"/>
            <wp:effectExtent l="0" t="0" r="2540" b="0"/>
            <wp:docPr id="11" name="Picture 11" descr="Graphical user interface, diagram,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Graphical user interface, diagram, application&#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5731510" cy="2291715"/>
                    </a:xfrm>
                    <a:prstGeom prst="rect">
                      <a:avLst/>
                    </a:prstGeom>
                  </pic:spPr>
                </pic:pic>
              </a:graphicData>
            </a:graphic>
          </wp:inline>
        </w:drawing>
      </w:r>
    </w:p>
    <w:p w14:paraId="2EEC2247" w14:textId="217293DF" w:rsidR="00EB649C" w:rsidRPr="00423867" w:rsidRDefault="00EB649C" w:rsidP="00DE6617">
      <w:pPr>
        <w:spacing w:after="160" w:line="259" w:lineRule="auto"/>
        <w:jc w:val="both"/>
        <w:rPr>
          <w:rFonts w:ascii="Arial" w:hAnsi="Arial" w:cs="Arial"/>
          <w:b/>
          <w:sz w:val="24"/>
          <w:szCs w:val="24"/>
        </w:rPr>
      </w:pPr>
    </w:p>
    <w:p w14:paraId="769130AE" w14:textId="75798D5B" w:rsidR="00DE6617" w:rsidRDefault="00DE6617">
      <w:pPr>
        <w:spacing w:after="160" w:line="259" w:lineRule="auto"/>
        <w:rPr>
          <w:rFonts w:ascii="Arial" w:hAnsi="Arial" w:cs="Arial"/>
          <w:sz w:val="24"/>
          <w:szCs w:val="24"/>
        </w:rPr>
      </w:pPr>
      <w:r>
        <w:rPr>
          <w:rFonts w:ascii="Arial" w:hAnsi="Arial" w:cs="Arial"/>
          <w:sz w:val="24"/>
          <w:szCs w:val="24"/>
        </w:rPr>
        <w:br w:type="page"/>
      </w:r>
    </w:p>
    <w:p w14:paraId="3B0584EA" w14:textId="77777777" w:rsidR="00DE6617" w:rsidRPr="00423867" w:rsidRDefault="00DE6617" w:rsidP="00CA2C68">
      <w:pPr>
        <w:pStyle w:val="Heading1"/>
      </w:pPr>
      <w:bookmarkStart w:id="1" w:name="_Toc69213117"/>
      <w:r w:rsidRPr="00423867">
        <w:lastRenderedPageBreak/>
        <w:t>Introduction</w:t>
      </w:r>
      <w:bookmarkEnd w:id="1"/>
    </w:p>
    <w:p w14:paraId="67AA5DED" w14:textId="5158A6E5" w:rsidR="00917F74" w:rsidRPr="00423867" w:rsidRDefault="00DE6617" w:rsidP="00A66885">
      <w:pPr>
        <w:spacing w:before="200"/>
        <w:ind w:hanging="6"/>
        <w:rPr>
          <w:rFonts w:ascii="Arial" w:hAnsi="Arial" w:cs="Arial"/>
          <w:sz w:val="24"/>
          <w:szCs w:val="24"/>
        </w:rPr>
      </w:pPr>
      <w:r w:rsidRPr="00423867">
        <w:rPr>
          <w:rFonts w:ascii="Arial" w:hAnsi="Arial" w:cs="Arial"/>
          <w:sz w:val="24"/>
          <w:szCs w:val="24"/>
        </w:rPr>
        <w:t xml:space="preserve">Anaerobic Digestion (AD) </w:t>
      </w:r>
      <w:r w:rsidR="0009452F" w:rsidRPr="00423867">
        <w:rPr>
          <w:rFonts w:ascii="Arial" w:hAnsi="Arial" w:cs="Arial"/>
          <w:sz w:val="24"/>
          <w:szCs w:val="24"/>
        </w:rPr>
        <w:t xml:space="preserve">is an established </w:t>
      </w:r>
      <w:r w:rsidR="00FA347B" w:rsidRPr="00423867">
        <w:rPr>
          <w:rFonts w:ascii="Arial" w:hAnsi="Arial" w:cs="Arial"/>
          <w:sz w:val="24"/>
          <w:szCs w:val="24"/>
        </w:rPr>
        <w:t xml:space="preserve">technology </w:t>
      </w:r>
      <w:r w:rsidR="00B70669" w:rsidRPr="00423867">
        <w:rPr>
          <w:rFonts w:ascii="Arial" w:hAnsi="Arial" w:cs="Arial"/>
          <w:sz w:val="24"/>
          <w:szCs w:val="24"/>
        </w:rPr>
        <w:t xml:space="preserve">which </w:t>
      </w:r>
      <w:r w:rsidRPr="00423867">
        <w:rPr>
          <w:rFonts w:ascii="Arial" w:hAnsi="Arial" w:cs="Arial"/>
          <w:sz w:val="24"/>
          <w:szCs w:val="24"/>
        </w:rPr>
        <w:t>converts organics to energy (CH</w:t>
      </w:r>
      <w:r w:rsidRPr="00423867">
        <w:rPr>
          <w:rFonts w:ascii="Arial" w:hAnsi="Arial" w:cs="Arial"/>
          <w:sz w:val="24"/>
          <w:szCs w:val="24"/>
          <w:vertAlign w:val="subscript"/>
        </w:rPr>
        <w:t>4</w:t>
      </w:r>
      <w:r w:rsidRPr="00423867">
        <w:rPr>
          <w:rFonts w:ascii="Arial" w:hAnsi="Arial" w:cs="Arial"/>
          <w:sz w:val="24"/>
          <w:szCs w:val="24"/>
        </w:rPr>
        <w:t xml:space="preserve">) and biofertilizer. However, there are </w:t>
      </w:r>
      <w:r w:rsidR="00F14AA7">
        <w:rPr>
          <w:rFonts w:ascii="Arial" w:hAnsi="Arial" w:cs="Arial"/>
          <w:sz w:val="24"/>
          <w:szCs w:val="24"/>
        </w:rPr>
        <w:t xml:space="preserve">several </w:t>
      </w:r>
      <w:r w:rsidRPr="00423867">
        <w:rPr>
          <w:rFonts w:ascii="Arial" w:hAnsi="Arial" w:cs="Arial"/>
          <w:sz w:val="24"/>
          <w:szCs w:val="24"/>
        </w:rPr>
        <w:t xml:space="preserve">consortia of microbes and process parameters involved in this conversion, </w:t>
      </w:r>
      <w:r w:rsidR="00BF738F" w:rsidRPr="00423867">
        <w:rPr>
          <w:rFonts w:ascii="Arial" w:hAnsi="Arial" w:cs="Arial"/>
          <w:sz w:val="24"/>
          <w:szCs w:val="24"/>
        </w:rPr>
        <w:t xml:space="preserve">which </w:t>
      </w:r>
      <w:r w:rsidRPr="00423867">
        <w:rPr>
          <w:rFonts w:ascii="Arial" w:hAnsi="Arial" w:cs="Arial"/>
          <w:sz w:val="24"/>
          <w:szCs w:val="24"/>
        </w:rPr>
        <w:t xml:space="preserve">makes it difficult to achieve an optimum yield. </w:t>
      </w:r>
      <w:r w:rsidR="00813189" w:rsidRPr="00423867">
        <w:rPr>
          <w:rFonts w:ascii="Arial" w:hAnsi="Arial" w:cs="Arial"/>
          <w:sz w:val="24"/>
          <w:szCs w:val="24"/>
        </w:rPr>
        <w:t>Process stability and o</w:t>
      </w:r>
      <w:r w:rsidRPr="00423867">
        <w:rPr>
          <w:rFonts w:ascii="Arial" w:hAnsi="Arial" w:cs="Arial"/>
          <w:sz w:val="24"/>
          <w:szCs w:val="24"/>
        </w:rPr>
        <w:t>ptimization could be achieved through process control strategies</w:t>
      </w:r>
      <w:r w:rsidR="000C5567" w:rsidRPr="00423867">
        <w:rPr>
          <w:rFonts w:ascii="Arial" w:hAnsi="Arial" w:cs="Arial"/>
          <w:sz w:val="24"/>
          <w:szCs w:val="24"/>
        </w:rPr>
        <w:t xml:space="preserve"> such as </w:t>
      </w:r>
      <w:r w:rsidR="002A5779" w:rsidRPr="00423867">
        <w:rPr>
          <w:rFonts w:ascii="Arial" w:hAnsi="Arial" w:cs="Arial"/>
          <w:sz w:val="24"/>
          <w:szCs w:val="24"/>
        </w:rPr>
        <w:t>models, and simulations</w:t>
      </w:r>
      <w:r w:rsidRPr="00423867">
        <w:rPr>
          <w:rFonts w:ascii="Arial" w:hAnsi="Arial" w:cs="Arial"/>
          <w:sz w:val="24"/>
          <w:szCs w:val="24"/>
        </w:rPr>
        <w:t xml:space="preserve">. Such strategies play a pivotal role in understanding </w:t>
      </w:r>
      <w:r w:rsidR="005C285C" w:rsidRPr="00423867">
        <w:rPr>
          <w:rFonts w:ascii="Arial" w:hAnsi="Arial" w:cs="Arial"/>
          <w:sz w:val="24"/>
          <w:szCs w:val="24"/>
        </w:rPr>
        <w:t xml:space="preserve">the dynamic behavior </w:t>
      </w:r>
      <w:r w:rsidR="003C2FD5" w:rsidRPr="00423867">
        <w:rPr>
          <w:rFonts w:ascii="Arial" w:hAnsi="Arial" w:cs="Arial"/>
          <w:sz w:val="24"/>
          <w:szCs w:val="24"/>
        </w:rPr>
        <w:t xml:space="preserve">of AD </w:t>
      </w:r>
      <w:r w:rsidRPr="00423867">
        <w:rPr>
          <w:rFonts w:ascii="Arial" w:hAnsi="Arial" w:cs="Arial"/>
          <w:sz w:val="24"/>
          <w:szCs w:val="24"/>
        </w:rPr>
        <w:t xml:space="preserve">and </w:t>
      </w:r>
      <w:r w:rsidR="003C2FD5" w:rsidRPr="00423867">
        <w:rPr>
          <w:rFonts w:ascii="Arial" w:hAnsi="Arial" w:cs="Arial"/>
          <w:sz w:val="24"/>
          <w:szCs w:val="24"/>
        </w:rPr>
        <w:t xml:space="preserve">process </w:t>
      </w:r>
      <w:r w:rsidRPr="00423867">
        <w:rPr>
          <w:rFonts w:ascii="Arial" w:hAnsi="Arial" w:cs="Arial"/>
          <w:sz w:val="24"/>
          <w:szCs w:val="24"/>
        </w:rPr>
        <w:t>optimiz</w:t>
      </w:r>
      <w:r w:rsidR="00C16B11" w:rsidRPr="00423867">
        <w:rPr>
          <w:rFonts w:ascii="Arial" w:hAnsi="Arial" w:cs="Arial"/>
          <w:sz w:val="24"/>
          <w:szCs w:val="24"/>
        </w:rPr>
        <w:t>ation</w:t>
      </w:r>
      <w:r w:rsidRPr="00423867">
        <w:rPr>
          <w:rFonts w:ascii="Arial" w:hAnsi="Arial" w:cs="Arial"/>
          <w:sz w:val="24"/>
          <w:szCs w:val="24"/>
        </w:rPr>
        <w:t>.</w:t>
      </w:r>
      <w:r w:rsidR="00E476F2" w:rsidRPr="00423867">
        <w:rPr>
          <w:rFonts w:ascii="Arial" w:hAnsi="Arial" w:cs="Arial"/>
          <w:sz w:val="24"/>
          <w:szCs w:val="24"/>
        </w:rPr>
        <w:t xml:space="preserve"> </w:t>
      </w:r>
      <w:r w:rsidR="00740B75" w:rsidRPr="00423867">
        <w:rPr>
          <w:rFonts w:ascii="Arial" w:hAnsi="Arial" w:cs="Arial"/>
          <w:sz w:val="24"/>
          <w:szCs w:val="24"/>
        </w:rPr>
        <w:t>Current</w:t>
      </w:r>
      <w:r w:rsidR="00E476F2" w:rsidRPr="00423867">
        <w:rPr>
          <w:rFonts w:ascii="Arial" w:hAnsi="Arial" w:cs="Arial"/>
          <w:sz w:val="24"/>
          <w:szCs w:val="24"/>
        </w:rPr>
        <w:t xml:space="preserve"> mathematical </w:t>
      </w:r>
      <w:r w:rsidR="006748D0" w:rsidRPr="00423867">
        <w:rPr>
          <w:rFonts w:ascii="Arial" w:hAnsi="Arial" w:cs="Arial"/>
          <w:sz w:val="24"/>
          <w:szCs w:val="24"/>
        </w:rPr>
        <w:t>models</w:t>
      </w:r>
      <w:r w:rsidR="00E476F2" w:rsidRPr="00423867">
        <w:rPr>
          <w:rFonts w:ascii="Arial" w:hAnsi="Arial" w:cs="Arial"/>
          <w:sz w:val="24"/>
          <w:szCs w:val="24"/>
        </w:rPr>
        <w:t xml:space="preserve"> </w:t>
      </w:r>
      <w:r w:rsidR="00F2795C" w:rsidRPr="00423867">
        <w:rPr>
          <w:rFonts w:ascii="Arial" w:hAnsi="Arial" w:cs="Arial"/>
          <w:sz w:val="24"/>
          <w:szCs w:val="24"/>
        </w:rPr>
        <w:t>describe the</w:t>
      </w:r>
      <w:r w:rsidR="00740B75" w:rsidRPr="00423867">
        <w:rPr>
          <w:rFonts w:ascii="Arial" w:hAnsi="Arial" w:cs="Arial"/>
          <w:sz w:val="24"/>
          <w:szCs w:val="24"/>
        </w:rPr>
        <w:t xml:space="preserve"> AD</w:t>
      </w:r>
      <w:r w:rsidR="00DF1AE1" w:rsidRPr="00423867">
        <w:rPr>
          <w:rFonts w:ascii="Arial" w:hAnsi="Arial" w:cs="Arial"/>
          <w:sz w:val="24"/>
          <w:szCs w:val="24"/>
        </w:rPr>
        <w:t xml:space="preserve"> </w:t>
      </w:r>
      <w:r w:rsidR="00740B75" w:rsidRPr="00423867">
        <w:rPr>
          <w:rFonts w:ascii="Arial" w:hAnsi="Arial" w:cs="Arial"/>
          <w:sz w:val="24"/>
          <w:szCs w:val="24"/>
        </w:rPr>
        <w:t xml:space="preserve">process </w:t>
      </w:r>
      <w:r w:rsidR="00F2795C" w:rsidRPr="00423867">
        <w:rPr>
          <w:rFonts w:ascii="Arial" w:hAnsi="Arial" w:cs="Arial"/>
          <w:sz w:val="24"/>
          <w:szCs w:val="24"/>
        </w:rPr>
        <w:t xml:space="preserve">in a </w:t>
      </w:r>
      <w:r w:rsidR="00522D2B" w:rsidRPr="00423867">
        <w:rPr>
          <w:rFonts w:ascii="Arial" w:hAnsi="Arial" w:cs="Arial"/>
          <w:sz w:val="24"/>
          <w:szCs w:val="24"/>
        </w:rPr>
        <w:t>steady</w:t>
      </w:r>
      <w:r w:rsidR="006748D0" w:rsidRPr="00423867">
        <w:rPr>
          <w:rFonts w:ascii="Arial" w:hAnsi="Arial" w:cs="Arial"/>
          <w:sz w:val="24"/>
          <w:szCs w:val="24"/>
        </w:rPr>
        <w:t>-</w:t>
      </w:r>
      <w:r w:rsidR="00522D2B" w:rsidRPr="00423867">
        <w:rPr>
          <w:rFonts w:ascii="Arial" w:hAnsi="Arial" w:cs="Arial"/>
          <w:sz w:val="24"/>
          <w:szCs w:val="24"/>
        </w:rPr>
        <w:t xml:space="preserve">state </w:t>
      </w:r>
      <w:r w:rsidR="00F2795C" w:rsidRPr="00423867">
        <w:rPr>
          <w:rFonts w:ascii="Arial" w:hAnsi="Arial" w:cs="Arial"/>
          <w:sz w:val="24"/>
          <w:szCs w:val="24"/>
        </w:rPr>
        <w:t>condition</w:t>
      </w:r>
      <w:r w:rsidR="002A5779" w:rsidRPr="00423867">
        <w:rPr>
          <w:rFonts w:ascii="Arial" w:hAnsi="Arial" w:cs="Arial"/>
          <w:sz w:val="24"/>
          <w:szCs w:val="24"/>
        </w:rPr>
        <w:t>, where time-series prediction is scarce in literature</w:t>
      </w:r>
      <w:r w:rsidR="00522D2B" w:rsidRPr="00423867">
        <w:rPr>
          <w:rFonts w:ascii="Arial" w:hAnsi="Arial" w:cs="Arial"/>
          <w:sz w:val="24"/>
          <w:szCs w:val="24"/>
        </w:rPr>
        <w:t xml:space="preserve">. </w:t>
      </w:r>
      <w:r w:rsidR="005D2BDF">
        <w:rPr>
          <w:rFonts w:ascii="Arial" w:hAnsi="Arial" w:cs="Arial"/>
          <w:sz w:val="24"/>
          <w:szCs w:val="24"/>
        </w:rPr>
        <w:t>Moreover</w:t>
      </w:r>
      <w:r w:rsidR="001433B0" w:rsidRPr="00423867">
        <w:rPr>
          <w:rFonts w:ascii="Arial" w:hAnsi="Arial" w:cs="Arial"/>
          <w:sz w:val="24"/>
          <w:szCs w:val="24"/>
        </w:rPr>
        <w:t>, such</w:t>
      </w:r>
      <w:r w:rsidR="004F49C9" w:rsidRPr="00423867">
        <w:rPr>
          <w:rFonts w:ascii="Arial" w:hAnsi="Arial" w:cs="Arial"/>
          <w:sz w:val="24"/>
          <w:szCs w:val="24"/>
        </w:rPr>
        <w:t xml:space="preserve"> models</w:t>
      </w:r>
      <w:r w:rsidR="002132FB" w:rsidRPr="00423867">
        <w:rPr>
          <w:rFonts w:ascii="Arial" w:hAnsi="Arial" w:cs="Arial"/>
          <w:sz w:val="24"/>
          <w:szCs w:val="24"/>
        </w:rPr>
        <w:t xml:space="preserve"> </w:t>
      </w:r>
      <w:r w:rsidR="00835297" w:rsidRPr="00423867">
        <w:rPr>
          <w:rFonts w:ascii="Arial" w:hAnsi="Arial" w:cs="Arial"/>
          <w:sz w:val="24"/>
          <w:szCs w:val="24"/>
        </w:rPr>
        <w:t xml:space="preserve">have a deficiency in </w:t>
      </w:r>
      <w:r w:rsidR="00852FF2" w:rsidRPr="00423867">
        <w:rPr>
          <w:rFonts w:ascii="Arial" w:hAnsi="Arial" w:cs="Arial"/>
          <w:sz w:val="24"/>
          <w:szCs w:val="24"/>
        </w:rPr>
        <w:t>descri</w:t>
      </w:r>
      <w:r w:rsidR="00835297" w:rsidRPr="00423867">
        <w:rPr>
          <w:rFonts w:ascii="Arial" w:hAnsi="Arial" w:cs="Arial"/>
          <w:sz w:val="24"/>
          <w:szCs w:val="24"/>
        </w:rPr>
        <w:t>bing</w:t>
      </w:r>
      <w:r w:rsidR="00852FF2" w:rsidRPr="00423867">
        <w:rPr>
          <w:rFonts w:ascii="Arial" w:hAnsi="Arial" w:cs="Arial"/>
          <w:sz w:val="24"/>
          <w:szCs w:val="24"/>
        </w:rPr>
        <w:t xml:space="preserve"> the </w:t>
      </w:r>
      <w:r w:rsidR="00F36866" w:rsidRPr="00423867">
        <w:rPr>
          <w:rFonts w:ascii="Arial" w:hAnsi="Arial" w:cs="Arial"/>
          <w:sz w:val="24"/>
          <w:szCs w:val="24"/>
        </w:rPr>
        <w:t xml:space="preserve">process parameters under transient </w:t>
      </w:r>
      <w:r w:rsidR="00293373" w:rsidRPr="00423867">
        <w:rPr>
          <w:rFonts w:ascii="Arial" w:hAnsi="Arial" w:cs="Arial"/>
          <w:sz w:val="24"/>
          <w:szCs w:val="24"/>
        </w:rPr>
        <w:t>state</w:t>
      </w:r>
      <w:r w:rsidR="00093CA8" w:rsidRPr="00423867">
        <w:rPr>
          <w:rFonts w:ascii="Arial" w:hAnsi="Arial" w:cs="Arial"/>
          <w:sz w:val="24"/>
          <w:szCs w:val="24"/>
        </w:rPr>
        <w:t xml:space="preserve"> or start-up operation</w:t>
      </w:r>
      <w:r w:rsidR="00E13A38" w:rsidRPr="00423867">
        <w:rPr>
          <w:rFonts w:ascii="Arial" w:hAnsi="Arial" w:cs="Arial"/>
          <w:sz w:val="24"/>
          <w:szCs w:val="24"/>
        </w:rPr>
        <w:t>s</w:t>
      </w:r>
      <w:r w:rsidR="00293373" w:rsidRPr="00423867">
        <w:rPr>
          <w:rFonts w:ascii="Arial" w:hAnsi="Arial" w:cs="Arial"/>
          <w:sz w:val="24"/>
          <w:szCs w:val="24"/>
        </w:rPr>
        <w:t xml:space="preserve"> resulting from </w:t>
      </w:r>
      <w:r w:rsidR="00B54FCE" w:rsidRPr="00423867">
        <w:rPr>
          <w:rFonts w:ascii="Arial" w:hAnsi="Arial" w:cs="Arial"/>
          <w:sz w:val="24"/>
          <w:szCs w:val="24"/>
        </w:rPr>
        <w:t>changes</w:t>
      </w:r>
      <w:r w:rsidR="00293373" w:rsidRPr="00423867">
        <w:rPr>
          <w:rFonts w:ascii="Arial" w:hAnsi="Arial" w:cs="Arial"/>
          <w:sz w:val="24"/>
          <w:szCs w:val="24"/>
        </w:rPr>
        <w:t xml:space="preserve"> in input.</w:t>
      </w:r>
      <w:r w:rsidR="00F27F0A" w:rsidRPr="00423867">
        <w:rPr>
          <w:rFonts w:ascii="Arial" w:hAnsi="Arial" w:cs="Arial"/>
          <w:sz w:val="24"/>
          <w:szCs w:val="24"/>
        </w:rPr>
        <w:t xml:space="preserve"> Therefore, </w:t>
      </w:r>
      <w:r w:rsidR="00CF0698" w:rsidRPr="00423867">
        <w:rPr>
          <w:rFonts w:ascii="Arial" w:hAnsi="Arial" w:cs="Arial"/>
          <w:sz w:val="24"/>
          <w:szCs w:val="24"/>
        </w:rPr>
        <w:t xml:space="preserve">there is </w:t>
      </w:r>
      <w:r w:rsidR="005A3359" w:rsidRPr="00423867">
        <w:rPr>
          <w:rFonts w:ascii="Arial" w:hAnsi="Arial" w:cs="Arial"/>
          <w:sz w:val="24"/>
          <w:szCs w:val="24"/>
        </w:rPr>
        <w:t xml:space="preserve">a need </w:t>
      </w:r>
      <w:r w:rsidR="004B7479" w:rsidRPr="00423867">
        <w:rPr>
          <w:rFonts w:ascii="Arial" w:hAnsi="Arial" w:cs="Arial"/>
          <w:sz w:val="24"/>
          <w:szCs w:val="24"/>
        </w:rPr>
        <w:t>for</w:t>
      </w:r>
      <w:r w:rsidR="005A3359" w:rsidRPr="00423867">
        <w:rPr>
          <w:rFonts w:ascii="Arial" w:hAnsi="Arial" w:cs="Arial"/>
          <w:sz w:val="24"/>
          <w:szCs w:val="24"/>
        </w:rPr>
        <w:t xml:space="preserve"> </w:t>
      </w:r>
      <w:r w:rsidR="0010449E" w:rsidRPr="00423867">
        <w:rPr>
          <w:rFonts w:ascii="Arial" w:hAnsi="Arial" w:cs="Arial"/>
          <w:sz w:val="24"/>
          <w:szCs w:val="24"/>
        </w:rPr>
        <w:t xml:space="preserve">a </w:t>
      </w:r>
      <w:r w:rsidR="005A3359" w:rsidRPr="00423867">
        <w:rPr>
          <w:rFonts w:ascii="Arial" w:hAnsi="Arial" w:cs="Arial"/>
          <w:sz w:val="24"/>
          <w:szCs w:val="24"/>
        </w:rPr>
        <w:t>dynamic model</w:t>
      </w:r>
      <w:r w:rsidR="0075079A">
        <w:rPr>
          <w:rFonts w:ascii="Arial" w:hAnsi="Arial" w:cs="Arial"/>
          <w:sz w:val="24"/>
          <w:szCs w:val="24"/>
        </w:rPr>
        <w:t>,</w:t>
      </w:r>
      <w:r w:rsidR="005A3359" w:rsidRPr="00423867">
        <w:rPr>
          <w:rFonts w:ascii="Arial" w:hAnsi="Arial" w:cs="Arial"/>
          <w:sz w:val="24"/>
          <w:szCs w:val="24"/>
        </w:rPr>
        <w:t xml:space="preserve"> </w:t>
      </w:r>
      <w:r w:rsidR="0022614F" w:rsidRPr="00423867">
        <w:rPr>
          <w:rFonts w:ascii="Arial" w:hAnsi="Arial" w:cs="Arial"/>
          <w:sz w:val="24"/>
          <w:szCs w:val="24"/>
        </w:rPr>
        <w:t xml:space="preserve">which can </w:t>
      </w:r>
      <w:r w:rsidR="00014D37" w:rsidRPr="00423867">
        <w:rPr>
          <w:rFonts w:ascii="Arial" w:hAnsi="Arial" w:cs="Arial"/>
          <w:sz w:val="24"/>
          <w:szCs w:val="24"/>
        </w:rPr>
        <w:t>predict</w:t>
      </w:r>
      <w:r w:rsidR="0022614F" w:rsidRPr="00423867">
        <w:rPr>
          <w:rFonts w:ascii="Arial" w:hAnsi="Arial" w:cs="Arial"/>
          <w:sz w:val="24"/>
          <w:szCs w:val="24"/>
        </w:rPr>
        <w:t xml:space="preserve"> </w:t>
      </w:r>
      <w:r w:rsidR="00014D37" w:rsidRPr="00423867">
        <w:rPr>
          <w:rFonts w:ascii="Arial" w:hAnsi="Arial" w:cs="Arial"/>
          <w:sz w:val="24"/>
          <w:szCs w:val="24"/>
        </w:rPr>
        <w:t xml:space="preserve">an </w:t>
      </w:r>
      <w:r w:rsidR="0022614F" w:rsidRPr="00423867">
        <w:rPr>
          <w:rFonts w:ascii="Arial" w:hAnsi="Arial" w:cs="Arial"/>
          <w:sz w:val="24"/>
          <w:szCs w:val="24"/>
        </w:rPr>
        <w:t>optimum methane yield</w:t>
      </w:r>
      <w:r w:rsidR="00014D37" w:rsidRPr="00423867">
        <w:rPr>
          <w:rFonts w:ascii="Arial" w:hAnsi="Arial" w:cs="Arial"/>
          <w:sz w:val="24"/>
          <w:szCs w:val="24"/>
        </w:rPr>
        <w:t xml:space="preserve"> </w:t>
      </w:r>
      <w:r w:rsidR="0075079A" w:rsidRPr="00423867">
        <w:rPr>
          <w:rFonts w:ascii="Arial" w:hAnsi="Arial" w:cs="Arial"/>
          <w:sz w:val="24"/>
          <w:szCs w:val="24"/>
        </w:rPr>
        <w:t>involving</w:t>
      </w:r>
      <w:r w:rsidR="00F8003E" w:rsidRPr="00423867">
        <w:rPr>
          <w:rFonts w:ascii="Arial" w:hAnsi="Arial" w:cs="Arial"/>
          <w:sz w:val="24"/>
          <w:szCs w:val="24"/>
        </w:rPr>
        <w:t xml:space="preserve"> process </w:t>
      </w:r>
      <w:r w:rsidR="00A66885" w:rsidRPr="00423867">
        <w:rPr>
          <w:rFonts w:ascii="Arial" w:hAnsi="Arial" w:cs="Arial"/>
          <w:sz w:val="24"/>
          <w:szCs w:val="24"/>
        </w:rPr>
        <w:t>parameters yet</w:t>
      </w:r>
      <w:r w:rsidR="00014D37" w:rsidRPr="00423867">
        <w:rPr>
          <w:rFonts w:ascii="Arial" w:hAnsi="Arial" w:cs="Arial"/>
          <w:sz w:val="24"/>
          <w:szCs w:val="24"/>
        </w:rPr>
        <w:t xml:space="preserve"> matches </w:t>
      </w:r>
      <w:r w:rsidR="0075079A">
        <w:rPr>
          <w:rFonts w:ascii="Arial" w:hAnsi="Arial" w:cs="Arial"/>
          <w:sz w:val="24"/>
          <w:szCs w:val="24"/>
        </w:rPr>
        <w:t xml:space="preserve">with </w:t>
      </w:r>
      <w:r w:rsidR="00014D37" w:rsidRPr="00423867">
        <w:rPr>
          <w:rFonts w:ascii="Arial" w:hAnsi="Arial" w:cs="Arial"/>
          <w:sz w:val="24"/>
          <w:szCs w:val="24"/>
        </w:rPr>
        <w:t>the reality</w:t>
      </w:r>
      <w:r w:rsidR="00E22ECC" w:rsidRPr="00423867">
        <w:rPr>
          <w:rFonts w:ascii="Arial" w:hAnsi="Arial" w:cs="Arial"/>
          <w:sz w:val="24"/>
          <w:szCs w:val="24"/>
        </w:rPr>
        <w:t>.</w:t>
      </w:r>
      <w:r w:rsidR="00917F74" w:rsidRPr="00423867">
        <w:rPr>
          <w:rFonts w:ascii="Arial" w:hAnsi="Arial" w:cs="Arial"/>
          <w:sz w:val="24"/>
          <w:szCs w:val="24"/>
        </w:rPr>
        <w:t xml:space="preserve"> </w:t>
      </w:r>
      <w:r w:rsidR="00AE754D" w:rsidRPr="00423867">
        <w:rPr>
          <w:rFonts w:ascii="Arial" w:hAnsi="Arial" w:cs="Arial"/>
          <w:sz w:val="24"/>
          <w:szCs w:val="24"/>
        </w:rPr>
        <w:t xml:space="preserve">Dynamic models </w:t>
      </w:r>
      <w:r w:rsidR="0040432D" w:rsidRPr="00423867">
        <w:rPr>
          <w:rFonts w:ascii="Arial" w:hAnsi="Arial" w:cs="Arial"/>
          <w:sz w:val="24"/>
          <w:szCs w:val="24"/>
        </w:rPr>
        <w:t>provide a reliable and efficient operation of future p</w:t>
      </w:r>
      <w:r w:rsidR="00EB487E" w:rsidRPr="00423867">
        <w:rPr>
          <w:rFonts w:ascii="Arial" w:hAnsi="Arial" w:cs="Arial"/>
          <w:sz w:val="24"/>
          <w:szCs w:val="24"/>
        </w:rPr>
        <w:t xml:space="preserve">lants with </w:t>
      </w:r>
      <w:r w:rsidR="003C33EC" w:rsidRPr="00423867">
        <w:rPr>
          <w:rFonts w:ascii="Arial" w:hAnsi="Arial" w:cs="Arial"/>
          <w:sz w:val="24"/>
          <w:szCs w:val="24"/>
        </w:rPr>
        <w:t xml:space="preserve">a </w:t>
      </w:r>
      <w:r w:rsidR="00F92801" w:rsidRPr="00423867">
        <w:rPr>
          <w:rFonts w:ascii="Arial" w:hAnsi="Arial" w:cs="Arial"/>
          <w:sz w:val="24"/>
          <w:szCs w:val="24"/>
        </w:rPr>
        <w:t>com</w:t>
      </w:r>
      <w:r w:rsidR="005E5472" w:rsidRPr="00423867">
        <w:rPr>
          <w:rFonts w:ascii="Arial" w:hAnsi="Arial" w:cs="Arial"/>
          <w:sz w:val="24"/>
          <w:szCs w:val="24"/>
        </w:rPr>
        <w:t>b</w:t>
      </w:r>
      <w:r w:rsidR="00F92801" w:rsidRPr="00423867">
        <w:rPr>
          <w:rFonts w:ascii="Arial" w:hAnsi="Arial" w:cs="Arial"/>
          <w:sz w:val="24"/>
          <w:szCs w:val="24"/>
        </w:rPr>
        <w:t xml:space="preserve">ination </w:t>
      </w:r>
      <w:r w:rsidR="00EB487E" w:rsidRPr="00423867">
        <w:rPr>
          <w:rFonts w:ascii="Arial" w:hAnsi="Arial" w:cs="Arial"/>
          <w:sz w:val="24"/>
          <w:szCs w:val="24"/>
        </w:rPr>
        <w:t xml:space="preserve">of </w:t>
      </w:r>
      <w:r w:rsidR="005E5472" w:rsidRPr="00423867">
        <w:rPr>
          <w:rFonts w:ascii="Arial" w:hAnsi="Arial" w:cs="Arial"/>
          <w:sz w:val="24"/>
          <w:szCs w:val="24"/>
        </w:rPr>
        <w:t>available sensor data and laboratory analys</w:t>
      </w:r>
      <w:r w:rsidR="00AE754D" w:rsidRPr="00423867">
        <w:rPr>
          <w:rFonts w:ascii="Arial" w:hAnsi="Arial" w:cs="Arial"/>
          <w:sz w:val="24"/>
          <w:szCs w:val="24"/>
        </w:rPr>
        <w:t>es</w:t>
      </w:r>
      <w:r w:rsidR="00A40F16" w:rsidRPr="00423867">
        <w:rPr>
          <w:rFonts w:ascii="Arial" w:hAnsi="Arial" w:cs="Arial"/>
          <w:sz w:val="24"/>
          <w:szCs w:val="24"/>
        </w:rPr>
        <w:t xml:space="preserve"> </w:t>
      </w:r>
      <w:r w:rsidR="00A40F16" w:rsidRPr="00423867">
        <w:rPr>
          <w:rFonts w:ascii="Arial" w:hAnsi="Arial" w:cs="Arial"/>
          <w:sz w:val="24"/>
          <w:szCs w:val="24"/>
        </w:rPr>
        <w:fldChar w:fldCharType="begin" w:fldLock="1"/>
      </w:r>
      <w:r w:rsidR="003D3046" w:rsidRPr="00423867">
        <w:rPr>
          <w:rFonts w:ascii="Arial" w:hAnsi="Arial" w:cs="Arial"/>
          <w:sz w:val="24"/>
          <w:szCs w:val="24"/>
        </w:rPr>
        <w:instrText>ADDIN CSL_CITATION {"citationItems":[{"id":"ITEM-1","itemData":{"DOI":"10.1016/j.biortech.2021.125124","ISSN":"09608524","author":[{"dropping-particle":"","family":"Weinrich","given":"Sören","non-dropping-particle":"","parse-names":false,"suffix":""},{"dropping-particle":"","family":"Nelles","given":"Michael","non-dropping-particle":"","parse-names":false,"suffix":""}],"container-title":"Bioresource Technology","id":"ITEM-1","issue":"1","issued":{"date-parts":[["2021"]]},"page":"125124","title":"Systematic simplification of the Anaerobic Digestion Model No. 1 (ADM1) – Model development and stoichiometric analysis","type":"article-journal","volume":"333"},"uris":["http://www.mendeley.com/documents/?uuid=aebcba84-86b0-4f5e-bba2-efd6fa87dc96"]}],"mendeley":{"formattedCitation":"(Weinrich and Nelles, 2021)","plainTextFormattedCitation":"(Weinrich and Nelles, 2021)","previouslyFormattedCitation":"(Weinrich and Nelles, 2021)"},"properties":{"noteIndex":0},"schema":"https://github.com/citation-style-language/schema/raw/master/csl-citation.json"}</w:instrText>
      </w:r>
      <w:r w:rsidR="00A40F16" w:rsidRPr="00423867">
        <w:rPr>
          <w:rFonts w:ascii="Arial" w:hAnsi="Arial" w:cs="Arial"/>
          <w:sz w:val="24"/>
          <w:szCs w:val="24"/>
        </w:rPr>
        <w:fldChar w:fldCharType="separate"/>
      </w:r>
      <w:r w:rsidR="00952E6A" w:rsidRPr="00423867">
        <w:rPr>
          <w:rFonts w:ascii="Arial" w:hAnsi="Arial" w:cs="Arial"/>
          <w:noProof/>
          <w:sz w:val="24"/>
          <w:szCs w:val="24"/>
        </w:rPr>
        <w:t>(Weinrich and Nelles, 2021)</w:t>
      </w:r>
      <w:r w:rsidR="00A40F16" w:rsidRPr="00423867">
        <w:rPr>
          <w:rFonts w:ascii="Arial" w:hAnsi="Arial" w:cs="Arial"/>
          <w:sz w:val="24"/>
          <w:szCs w:val="24"/>
        </w:rPr>
        <w:fldChar w:fldCharType="end"/>
      </w:r>
      <w:r w:rsidR="00EB487E" w:rsidRPr="00423867">
        <w:rPr>
          <w:rFonts w:ascii="Arial" w:hAnsi="Arial" w:cs="Arial"/>
          <w:sz w:val="24"/>
          <w:szCs w:val="24"/>
        </w:rPr>
        <w:t>.</w:t>
      </w:r>
      <w:r w:rsidR="00AE754D" w:rsidRPr="00423867">
        <w:rPr>
          <w:rFonts w:ascii="Arial" w:hAnsi="Arial" w:cs="Arial"/>
          <w:sz w:val="24"/>
          <w:szCs w:val="24"/>
        </w:rPr>
        <w:t xml:space="preserve"> </w:t>
      </w:r>
    </w:p>
    <w:p w14:paraId="24CF4458" w14:textId="086E83AB" w:rsidR="00CF3422" w:rsidRPr="008F1E59" w:rsidRDefault="00AF489C" w:rsidP="00CF3422">
      <w:pPr>
        <w:ind w:hanging="6"/>
        <w:rPr>
          <w:rFonts w:ascii="Arial" w:hAnsi="Arial" w:cs="Arial"/>
          <w:strike/>
          <w:sz w:val="24"/>
          <w:szCs w:val="24"/>
        </w:rPr>
      </w:pPr>
      <w:r w:rsidRPr="00423867">
        <w:rPr>
          <w:rFonts w:ascii="Arial" w:hAnsi="Arial" w:cs="Arial"/>
          <w:sz w:val="24"/>
          <w:szCs w:val="24"/>
        </w:rPr>
        <w:t>Andrews et.al</w:t>
      </w:r>
      <w:r w:rsidR="008A4D92" w:rsidRPr="00423867">
        <w:rPr>
          <w:rFonts w:ascii="Arial" w:hAnsi="Arial" w:cs="Arial"/>
          <w:sz w:val="24"/>
          <w:szCs w:val="24"/>
        </w:rPr>
        <w:t>., (</w:t>
      </w:r>
      <w:r w:rsidR="005315BC" w:rsidRPr="00423867">
        <w:rPr>
          <w:rFonts w:ascii="Arial" w:hAnsi="Arial" w:cs="Arial"/>
          <w:sz w:val="24"/>
          <w:szCs w:val="24"/>
        </w:rPr>
        <w:t>1971)</w:t>
      </w:r>
      <w:r w:rsidR="0005191E" w:rsidRPr="00423867">
        <w:rPr>
          <w:rFonts w:ascii="Arial" w:hAnsi="Arial" w:cs="Arial"/>
          <w:sz w:val="24"/>
          <w:szCs w:val="24"/>
        </w:rPr>
        <w:t xml:space="preserve"> </w:t>
      </w:r>
      <w:r w:rsidR="00727DCE">
        <w:rPr>
          <w:rFonts w:ascii="Arial" w:hAnsi="Arial" w:cs="Arial"/>
          <w:sz w:val="24"/>
          <w:szCs w:val="24"/>
        </w:rPr>
        <w:t>developed the first dynamic model for AD processes</w:t>
      </w:r>
      <w:r w:rsidR="00D07B80">
        <w:rPr>
          <w:rFonts w:ascii="Arial" w:hAnsi="Arial" w:cs="Arial"/>
          <w:sz w:val="24"/>
          <w:szCs w:val="24"/>
        </w:rPr>
        <w:t xml:space="preserve">, which uses </w:t>
      </w:r>
      <w:r w:rsidR="004A74F7" w:rsidRPr="00423867">
        <w:rPr>
          <w:rFonts w:ascii="Arial" w:hAnsi="Arial" w:cs="Arial"/>
          <w:sz w:val="24"/>
          <w:szCs w:val="24"/>
        </w:rPr>
        <w:t xml:space="preserve">unionized acid as a </w:t>
      </w:r>
      <w:r w:rsidR="00DE6617" w:rsidRPr="00423867">
        <w:rPr>
          <w:rFonts w:ascii="Arial" w:hAnsi="Arial" w:cs="Arial"/>
          <w:sz w:val="24"/>
          <w:szCs w:val="24"/>
        </w:rPr>
        <w:t>rate</w:t>
      </w:r>
      <w:r w:rsidR="002342D1" w:rsidRPr="00423867">
        <w:rPr>
          <w:rFonts w:ascii="Arial" w:hAnsi="Arial" w:cs="Arial"/>
          <w:sz w:val="24"/>
          <w:szCs w:val="24"/>
        </w:rPr>
        <w:t>-</w:t>
      </w:r>
      <w:r w:rsidR="00DE6617" w:rsidRPr="00423867">
        <w:rPr>
          <w:rFonts w:ascii="Arial" w:hAnsi="Arial" w:cs="Arial"/>
          <w:sz w:val="24"/>
          <w:szCs w:val="24"/>
        </w:rPr>
        <w:t>limiting substrate</w:t>
      </w:r>
      <w:r w:rsidR="0023031F">
        <w:rPr>
          <w:rFonts w:ascii="Arial" w:hAnsi="Arial" w:cs="Arial"/>
          <w:sz w:val="24"/>
          <w:szCs w:val="24"/>
        </w:rPr>
        <w:t xml:space="preserve">. </w:t>
      </w:r>
      <w:r w:rsidR="00E71013">
        <w:rPr>
          <w:rFonts w:ascii="Arial" w:hAnsi="Arial" w:cs="Arial"/>
          <w:sz w:val="24"/>
          <w:szCs w:val="24"/>
        </w:rPr>
        <w:t>After then</w:t>
      </w:r>
      <w:r w:rsidR="00DE6617" w:rsidRPr="00423867">
        <w:rPr>
          <w:rFonts w:ascii="Arial" w:hAnsi="Arial" w:cs="Arial"/>
          <w:sz w:val="24"/>
          <w:szCs w:val="24"/>
        </w:rPr>
        <w:t xml:space="preserve">, </w:t>
      </w:r>
      <w:r w:rsidR="00DE6617" w:rsidRPr="00423867">
        <w:rPr>
          <w:rFonts w:ascii="Arial" w:hAnsi="Arial" w:cs="Arial"/>
          <w:sz w:val="24"/>
          <w:szCs w:val="24"/>
        </w:rPr>
        <w:fldChar w:fldCharType="begin" w:fldLock="1"/>
      </w:r>
      <w:r w:rsidR="00D93C81">
        <w:rPr>
          <w:rFonts w:ascii="Courier New" w:hAnsi="Courier New" w:cs="Courier New"/>
          <w:sz w:val="24"/>
          <w:szCs w:val="24"/>
        </w:rPr>
        <w:instrText>ADDIN CSL_CITATION {"citationItems":[{"id":"ITEM-1","itemData":{"author":[{"dropping-particle":"","family":"Hill","given":"D.T.","non-dropping-particle":"","parse-names":false,"suffix":""},{"dropping-particle":"","family":"Barth","given":"C. L.","non-dropping-particle":"","parse-names":false,"suffix":""}],"container-title":"Water Pollution Control Federation","id":"ITEM-1","issue":"10","issued":{"date-parts":[["1977"]]},"page":"2129-2143","title":"A Dynamic Model for Simulation of Animal Waste Digestion All use subject to JSTOR Terms and Conditions A dynamic of animal model waste for simulation digestion","type":"article-journal","volume":"49"},"uris":["http://www.mendeley.com/documents/?uuid=8d90d5e1-8243-486f-a83a-81855e804b50"]}],"mendeley":{"formattedCitation":"(Hill and Barth, 1977)","manualFormatting":"Hill and Barth, (1977)","plainTextFormattedCitation":"(Hill and Barth, 1977)","previouslyFormattedCitation":"(Hill and Barth, 1977)"},"properties":{"noteIndex":0},"schema":"https://github.com/citation-style-language/schema/raw/master/csl-citation.json"}</w:instrText>
      </w:r>
      <w:r w:rsidR="00DE6617" w:rsidRPr="00423867">
        <w:rPr>
          <w:rFonts w:ascii="Arial" w:hAnsi="Arial" w:cs="Arial"/>
          <w:sz w:val="24"/>
          <w:szCs w:val="24"/>
        </w:rPr>
        <w:fldChar w:fldCharType="separate"/>
      </w:r>
      <w:r w:rsidR="00952E6A" w:rsidRPr="00423867">
        <w:rPr>
          <w:rFonts w:ascii="Arial" w:hAnsi="Arial" w:cs="Arial"/>
          <w:noProof/>
          <w:sz w:val="24"/>
          <w:szCs w:val="24"/>
        </w:rPr>
        <w:t xml:space="preserve">Hill and Barth, </w:t>
      </w:r>
      <w:r w:rsidR="002E5688">
        <w:rPr>
          <w:rFonts w:ascii="Arial" w:hAnsi="Arial" w:cs="Arial"/>
          <w:noProof/>
          <w:sz w:val="24"/>
          <w:szCs w:val="24"/>
        </w:rPr>
        <w:t>(</w:t>
      </w:r>
      <w:r w:rsidR="00952E6A" w:rsidRPr="00423867">
        <w:rPr>
          <w:rFonts w:ascii="Arial" w:hAnsi="Arial" w:cs="Arial"/>
          <w:noProof/>
          <w:sz w:val="24"/>
          <w:szCs w:val="24"/>
        </w:rPr>
        <w:t>1977)</w:t>
      </w:r>
      <w:r w:rsidR="00DE6617" w:rsidRPr="00423867">
        <w:rPr>
          <w:rFonts w:ascii="Arial" w:hAnsi="Arial" w:cs="Arial"/>
          <w:sz w:val="24"/>
          <w:szCs w:val="24"/>
        </w:rPr>
        <w:fldChar w:fldCharType="end"/>
      </w:r>
      <w:r w:rsidR="00077AF5">
        <w:rPr>
          <w:rFonts w:ascii="Arial" w:hAnsi="Arial" w:cs="Arial"/>
          <w:sz w:val="24"/>
          <w:szCs w:val="24"/>
        </w:rPr>
        <w:t xml:space="preserve"> </w:t>
      </w:r>
      <w:r w:rsidR="00DE6617" w:rsidRPr="00423867">
        <w:rPr>
          <w:rFonts w:ascii="Arial" w:hAnsi="Arial" w:cs="Arial"/>
          <w:sz w:val="24"/>
          <w:szCs w:val="24"/>
        </w:rPr>
        <w:t xml:space="preserve">developed </w:t>
      </w:r>
      <w:r w:rsidR="00077AF5">
        <w:rPr>
          <w:rFonts w:ascii="Arial" w:hAnsi="Arial" w:cs="Arial"/>
          <w:sz w:val="24"/>
          <w:szCs w:val="24"/>
        </w:rPr>
        <w:t>a model taking into account the</w:t>
      </w:r>
      <w:r w:rsidR="00077AF5" w:rsidRPr="00423867">
        <w:rPr>
          <w:rFonts w:ascii="Arial" w:hAnsi="Arial" w:cs="Arial"/>
          <w:sz w:val="24"/>
          <w:szCs w:val="24"/>
        </w:rPr>
        <w:t xml:space="preserve"> inhibition of fatty acids </w:t>
      </w:r>
      <w:r w:rsidR="00DE6617" w:rsidRPr="00423867">
        <w:rPr>
          <w:rFonts w:ascii="Arial" w:hAnsi="Arial" w:cs="Arial"/>
          <w:sz w:val="24"/>
          <w:szCs w:val="24"/>
        </w:rPr>
        <w:t xml:space="preserve">for manure and animal wastes. Later, </w:t>
      </w:r>
      <w:r w:rsidR="009619C3">
        <w:rPr>
          <w:rFonts w:ascii="Arial" w:hAnsi="Arial" w:cs="Arial"/>
          <w:sz w:val="24"/>
          <w:szCs w:val="24"/>
        </w:rPr>
        <w:t xml:space="preserve">IWA (International Water Association) developed </w:t>
      </w:r>
      <w:r w:rsidR="00DE6617" w:rsidRPr="00423867">
        <w:rPr>
          <w:rFonts w:ascii="Arial" w:hAnsi="Arial" w:cs="Arial"/>
          <w:sz w:val="24"/>
          <w:szCs w:val="24"/>
        </w:rPr>
        <w:t>the ADM1 model</w:t>
      </w:r>
      <w:r w:rsidR="009619C3">
        <w:rPr>
          <w:rFonts w:ascii="Arial" w:hAnsi="Arial" w:cs="Arial"/>
          <w:sz w:val="24"/>
          <w:szCs w:val="24"/>
        </w:rPr>
        <w:t xml:space="preserve">, </w:t>
      </w:r>
      <w:r w:rsidR="009D74A9">
        <w:rPr>
          <w:rFonts w:ascii="Arial" w:hAnsi="Arial" w:cs="Arial"/>
          <w:sz w:val="24"/>
          <w:szCs w:val="24"/>
        </w:rPr>
        <w:t xml:space="preserve">that </w:t>
      </w:r>
      <w:r w:rsidR="00DE6617" w:rsidRPr="00423867">
        <w:rPr>
          <w:rFonts w:ascii="Arial" w:hAnsi="Arial" w:cs="Arial"/>
          <w:sz w:val="24"/>
          <w:szCs w:val="24"/>
        </w:rPr>
        <w:t>became popular and widely accepted</w:t>
      </w:r>
      <w:r w:rsidR="00CF0BF6">
        <w:rPr>
          <w:rFonts w:ascii="Arial" w:hAnsi="Arial" w:cs="Arial"/>
          <w:sz w:val="24"/>
          <w:szCs w:val="24"/>
        </w:rPr>
        <w:t xml:space="preserve"> </w:t>
      </w:r>
      <w:r w:rsidR="00CF0BF6">
        <w:rPr>
          <w:rFonts w:ascii="Arial" w:hAnsi="Arial" w:cs="Arial"/>
          <w:sz w:val="24"/>
          <w:szCs w:val="24"/>
        </w:rPr>
        <w:fldChar w:fldCharType="begin" w:fldLock="1"/>
      </w:r>
      <w:r w:rsidR="00545759">
        <w:rPr>
          <w:rFonts w:ascii="Arial" w:hAnsi="Arial" w:cs="Arial"/>
          <w:sz w:val="24"/>
          <w:szCs w:val="24"/>
        </w:rPr>
        <w:instrText>ADDIN CSL_CITATION {"citationItems":[{"id":"ITEM-1","itemData":{"DOI":"10.2166/wst.2006.520","ISBN":"1843395789","ISSN":"02731223","PMID":"17037164","abstract":"Since publication of the Scientific and Technical Report (STR) describing the ADM1, the model has been extensively used, and analysed in both academic and practical applications. Adoption of the ADM1 in popular systems analysis tools such as the new wastewater benchmark (BSM2), and its use as a virtual industrial system can stimulate modelling of anaerobic processes by researchers and practitioners outside the core expertise of anaerobic processes. It has been used as a default structural element that allows researchers to concentrate on new extensions such as sulfate reduction, and new applications such as distributed parameter modelling of biofilms. The key limitations for anaerobic modelling originally identified in the STR were: (i) regulation of products from glucose fermentation, (ii) parameter values, and variability, and (iii) specific extensions. Parameter analysis has been widespread, and some detailed extensions have been developed (e.g., sulfate reduction). A verified extension that describes regulation of products from glucose fermentation is still limited, though there are promising fundamental approaches. This is a critical issue, given the current interest in renewable hydrogen production from carbohydrate-type waste. Critical analysis of the model has mainly focused on model structure reduction, hydrogen inhibition functions, and the default parameter set recommended in the STR. This default parameter set has largely been verified as a reasonable compromise, especially for wastewater sludge digestion. One criticism of note is that the ADM1 stoichiometry focuses on catabolism rather than anabolism. This means that inorganic carbon can be used unrealistically as a carbon source during some anabolic reactions. Advances and novel applications have also been made in the present issue, which focuses on the ADM1. These papers also explore a number of novel areas not originally envisaged in this review. © IWA Publishing 2006.","author":[{"dropping-particle":"","family":"Batstone","given":"Damien J.","non-dropping-particle":"","parse-names":false,"suffix":""},{"dropping-particle":"","family":"Keller","given":"Jurg","non-dropping-particle":"","parse-names":false,"suffix":""},{"dropping-particle":"","family":"Steyer","given":"J. P.","non-dropping-particle":"","parse-names":false,"suffix":""}],"container-title":"Water Science and Technology","id":"ITEM-1","issue":"4","issued":{"date-parts":[["2006"]]},"page":"1-10","title":"A review of ADM1 extensions, applications, and analysis: 2002-2005","type":"article-journal","volume":"54"},"uris":["http://www.mendeley.com/documents/?uuid=2c5aacf7-c436-4002-a470-44ff9aba2e13"]}],"mendeley":{"formattedCitation":"(Batstone et al., 2006)","plainTextFormattedCitation":"(Batstone et al., 2006)","previouslyFormattedCitation":"(Batstone et al., 2006)"},"properties":{"noteIndex":0},"schema":"https://github.com/citation-style-language/schema/raw/master/csl-citation.json"}</w:instrText>
      </w:r>
      <w:r w:rsidR="00CF0BF6">
        <w:rPr>
          <w:rFonts w:ascii="Arial" w:hAnsi="Arial" w:cs="Arial"/>
          <w:sz w:val="24"/>
          <w:szCs w:val="24"/>
        </w:rPr>
        <w:fldChar w:fldCharType="separate"/>
      </w:r>
      <w:r w:rsidR="00CF0BF6" w:rsidRPr="00CF0BF6">
        <w:rPr>
          <w:rFonts w:ascii="Arial" w:hAnsi="Arial" w:cs="Arial"/>
          <w:noProof/>
          <w:sz w:val="24"/>
          <w:szCs w:val="24"/>
        </w:rPr>
        <w:t>(Batstone et al., 2006)</w:t>
      </w:r>
      <w:r w:rsidR="00CF0BF6">
        <w:rPr>
          <w:rFonts w:ascii="Arial" w:hAnsi="Arial" w:cs="Arial"/>
          <w:sz w:val="24"/>
          <w:szCs w:val="24"/>
        </w:rPr>
        <w:fldChar w:fldCharType="end"/>
      </w:r>
      <w:r w:rsidR="009619C3">
        <w:rPr>
          <w:rFonts w:ascii="Arial" w:hAnsi="Arial" w:cs="Arial"/>
          <w:sz w:val="24"/>
          <w:szCs w:val="24"/>
        </w:rPr>
        <w:t xml:space="preserve">. </w:t>
      </w:r>
      <w:r w:rsidR="00FC5618" w:rsidRPr="00423867">
        <w:rPr>
          <w:rFonts w:ascii="Arial" w:hAnsi="Arial" w:cs="Arial"/>
          <w:sz w:val="24"/>
          <w:szCs w:val="24"/>
        </w:rPr>
        <w:t xml:space="preserve"> </w:t>
      </w:r>
      <w:r w:rsidR="009619C3">
        <w:rPr>
          <w:rFonts w:ascii="Arial" w:hAnsi="Arial" w:cs="Arial"/>
          <w:sz w:val="24"/>
          <w:szCs w:val="24"/>
        </w:rPr>
        <w:t>ADM1</w:t>
      </w:r>
      <w:r w:rsidR="00FC5618" w:rsidRPr="00423867">
        <w:rPr>
          <w:rFonts w:ascii="Arial" w:hAnsi="Arial" w:cs="Arial"/>
          <w:sz w:val="24"/>
          <w:szCs w:val="24"/>
        </w:rPr>
        <w:t xml:space="preserve"> i</w:t>
      </w:r>
      <w:r w:rsidR="00BC1E57" w:rsidRPr="00423867">
        <w:rPr>
          <w:rFonts w:ascii="Arial" w:hAnsi="Arial" w:cs="Arial"/>
          <w:sz w:val="24"/>
          <w:szCs w:val="24"/>
        </w:rPr>
        <w:t xml:space="preserve">nclude </w:t>
      </w:r>
      <w:r w:rsidR="005A3650" w:rsidRPr="00423867">
        <w:rPr>
          <w:rFonts w:ascii="Arial" w:hAnsi="Arial" w:cs="Arial"/>
          <w:sz w:val="24"/>
          <w:szCs w:val="24"/>
        </w:rPr>
        <w:t>12 algebraic and 19 differential equations wit</w:t>
      </w:r>
      <w:r w:rsidR="006828CF" w:rsidRPr="00423867">
        <w:rPr>
          <w:rFonts w:ascii="Arial" w:hAnsi="Arial" w:cs="Arial"/>
          <w:sz w:val="24"/>
          <w:szCs w:val="24"/>
        </w:rPr>
        <w:t>h 24 dynamic variables.</w:t>
      </w:r>
      <w:r w:rsidR="00DE6617" w:rsidRPr="00423867">
        <w:rPr>
          <w:rFonts w:ascii="Arial" w:hAnsi="Arial" w:cs="Arial"/>
          <w:sz w:val="24"/>
          <w:szCs w:val="24"/>
        </w:rPr>
        <w:t xml:space="preserve"> </w:t>
      </w:r>
      <w:r w:rsidR="005F7E26" w:rsidRPr="00423867">
        <w:rPr>
          <w:rFonts w:ascii="Arial" w:hAnsi="Arial" w:cs="Arial"/>
          <w:sz w:val="24"/>
          <w:szCs w:val="24"/>
        </w:rPr>
        <w:t>ADM1</w:t>
      </w:r>
      <w:r w:rsidR="00226577" w:rsidRPr="00423867">
        <w:rPr>
          <w:rFonts w:ascii="Arial" w:hAnsi="Arial" w:cs="Arial"/>
          <w:sz w:val="24"/>
          <w:szCs w:val="24"/>
        </w:rPr>
        <w:t xml:space="preserve"> describes </w:t>
      </w:r>
      <w:r w:rsidR="00DE6617" w:rsidRPr="00423867">
        <w:rPr>
          <w:rFonts w:ascii="Arial" w:hAnsi="Arial" w:cs="Arial"/>
          <w:sz w:val="24"/>
          <w:szCs w:val="24"/>
        </w:rPr>
        <w:t xml:space="preserve">the </w:t>
      </w:r>
      <w:r w:rsidR="00E96679" w:rsidRPr="00423867">
        <w:rPr>
          <w:rFonts w:ascii="Arial" w:hAnsi="Arial" w:cs="Arial"/>
          <w:sz w:val="24"/>
          <w:szCs w:val="24"/>
        </w:rPr>
        <w:t xml:space="preserve">degradation of </w:t>
      </w:r>
      <w:r w:rsidR="00DE6617" w:rsidRPr="00423867">
        <w:rPr>
          <w:rFonts w:ascii="Arial" w:hAnsi="Arial" w:cs="Arial"/>
          <w:sz w:val="24"/>
          <w:szCs w:val="24"/>
        </w:rPr>
        <w:t>biochemical pathways, enzymatic hydrolysis</w:t>
      </w:r>
      <w:r w:rsidR="0058601A" w:rsidRPr="00423867">
        <w:rPr>
          <w:rFonts w:ascii="Arial" w:hAnsi="Arial" w:cs="Arial"/>
          <w:sz w:val="24"/>
          <w:szCs w:val="24"/>
        </w:rPr>
        <w:t xml:space="preserve"> to </w:t>
      </w:r>
      <w:r w:rsidR="00694091" w:rsidRPr="00423867">
        <w:rPr>
          <w:rFonts w:ascii="Arial" w:hAnsi="Arial" w:cs="Arial"/>
          <w:sz w:val="24"/>
          <w:szCs w:val="24"/>
        </w:rPr>
        <w:t>methanogenesis</w:t>
      </w:r>
      <w:r w:rsidR="00FB3A9D" w:rsidRPr="00423867">
        <w:rPr>
          <w:rFonts w:ascii="Arial" w:hAnsi="Arial" w:cs="Arial"/>
          <w:sz w:val="24"/>
          <w:szCs w:val="24"/>
        </w:rPr>
        <w:t xml:space="preserve"> </w:t>
      </w:r>
      <w:r w:rsidR="00DE6617" w:rsidRPr="00423867">
        <w:rPr>
          <w:rFonts w:ascii="Arial" w:hAnsi="Arial" w:cs="Arial"/>
          <w:sz w:val="24"/>
          <w:szCs w:val="24"/>
        </w:rPr>
        <w:fldChar w:fldCharType="begin" w:fldLock="1"/>
      </w:r>
      <w:r w:rsidR="003D3046" w:rsidRPr="00423867">
        <w:rPr>
          <w:rFonts w:ascii="Arial" w:hAnsi="Arial" w:cs="Arial"/>
          <w:sz w:val="24"/>
          <w:szCs w:val="24"/>
        </w:rPr>
        <w:instrText>ADDIN CSL_CITATION {"citationItems":[{"id":"ITEM-1","itemData":{"DOI":"10.1016/j.biortech.2021.125124","ISSN":"09608524","author":[{"dropping-particle":"","family":"Weinrich","given":"Sören","non-dropping-particle":"","parse-names":false,"suffix":""},{"dropping-particle":"","family":"Nelles","given":"Michael","non-dropping-particle":"","parse-names":false,"suffix":""}],"container-title":"Bioresource Technology","id":"ITEM-1","issue":"1","issued":{"date-parts":[["2021"]]},"page":"125124","title":"Systematic simplification of the Anaerobic Digestion Model No. 1 (ADM1) – Model development and stoichiometric analysis","type":"article-journal","volume":"333"},"uris":["http://www.mendeley.com/documents/?uuid=aebcba84-86b0-4f5e-bba2-efd6fa87dc96"]}],"mendeley":{"formattedCitation":"(Weinrich and Nelles, 2021)","plainTextFormattedCitation":"(Weinrich and Nelles, 2021)","previouslyFormattedCitation":"(Weinrich and Nelles, 2021)"},"properties":{"noteIndex":0},"schema":"https://github.com/citation-style-language/schema/raw/master/csl-citation.json"}</w:instrText>
      </w:r>
      <w:r w:rsidR="00DE6617" w:rsidRPr="00423867">
        <w:rPr>
          <w:rFonts w:ascii="Arial" w:hAnsi="Arial" w:cs="Arial"/>
          <w:sz w:val="24"/>
          <w:szCs w:val="24"/>
        </w:rPr>
        <w:fldChar w:fldCharType="separate"/>
      </w:r>
      <w:r w:rsidR="00952E6A" w:rsidRPr="00423867">
        <w:rPr>
          <w:rFonts w:ascii="Arial" w:hAnsi="Arial" w:cs="Arial"/>
          <w:noProof/>
          <w:sz w:val="24"/>
          <w:szCs w:val="24"/>
        </w:rPr>
        <w:t>(Weinrich and Nelles, 2021)</w:t>
      </w:r>
      <w:r w:rsidR="00DE6617" w:rsidRPr="00423867">
        <w:rPr>
          <w:rFonts w:ascii="Arial" w:hAnsi="Arial" w:cs="Arial"/>
          <w:sz w:val="24"/>
          <w:szCs w:val="24"/>
        </w:rPr>
        <w:fldChar w:fldCharType="end"/>
      </w:r>
      <w:r w:rsidR="00DE6617" w:rsidRPr="00423867">
        <w:rPr>
          <w:rFonts w:ascii="Arial" w:hAnsi="Arial" w:cs="Arial"/>
          <w:sz w:val="24"/>
          <w:szCs w:val="24"/>
        </w:rPr>
        <w:t xml:space="preserve">. </w:t>
      </w:r>
      <w:r w:rsidR="00AF7947" w:rsidRPr="00423867">
        <w:rPr>
          <w:rFonts w:ascii="Arial" w:hAnsi="Arial" w:cs="Arial"/>
          <w:sz w:val="24"/>
          <w:szCs w:val="24"/>
        </w:rPr>
        <w:t xml:space="preserve">However, </w:t>
      </w:r>
      <w:r w:rsidR="003D6DBF" w:rsidRPr="00423867">
        <w:rPr>
          <w:rFonts w:ascii="Arial" w:hAnsi="Arial" w:cs="Arial"/>
          <w:sz w:val="24"/>
          <w:szCs w:val="24"/>
        </w:rPr>
        <w:t xml:space="preserve">some processes </w:t>
      </w:r>
      <w:r w:rsidR="008C1633">
        <w:rPr>
          <w:rFonts w:ascii="Arial" w:hAnsi="Arial" w:cs="Arial"/>
          <w:sz w:val="24"/>
          <w:szCs w:val="24"/>
        </w:rPr>
        <w:t>are</w:t>
      </w:r>
      <w:r w:rsidR="003D6DBF" w:rsidRPr="00423867">
        <w:rPr>
          <w:rFonts w:ascii="Arial" w:hAnsi="Arial" w:cs="Arial"/>
          <w:sz w:val="24"/>
          <w:szCs w:val="24"/>
        </w:rPr>
        <w:t xml:space="preserve"> </w:t>
      </w:r>
      <w:r w:rsidR="00486AA4" w:rsidRPr="00423867">
        <w:rPr>
          <w:rFonts w:ascii="Arial" w:hAnsi="Arial" w:cs="Arial"/>
          <w:sz w:val="24"/>
          <w:szCs w:val="24"/>
        </w:rPr>
        <w:t>not include</w:t>
      </w:r>
      <w:r w:rsidR="00E94FD5" w:rsidRPr="00423867">
        <w:rPr>
          <w:rFonts w:ascii="Arial" w:hAnsi="Arial" w:cs="Arial"/>
          <w:sz w:val="24"/>
          <w:szCs w:val="24"/>
        </w:rPr>
        <w:t>d</w:t>
      </w:r>
      <w:r w:rsidR="00486AA4" w:rsidRPr="00423867">
        <w:rPr>
          <w:rFonts w:ascii="Arial" w:hAnsi="Arial" w:cs="Arial"/>
          <w:sz w:val="24"/>
          <w:szCs w:val="24"/>
        </w:rPr>
        <w:t xml:space="preserve"> such as </w:t>
      </w:r>
      <w:r w:rsidR="00A933D3" w:rsidRPr="00423867">
        <w:rPr>
          <w:rFonts w:ascii="Arial" w:hAnsi="Arial" w:cs="Arial"/>
          <w:sz w:val="24"/>
          <w:szCs w:val="24"/>
        </w:rPr>
        <w:t>sulfate reduction</w:t>
      </w:r>
      <w:r w:rsidR="00C53232" w:rsidRPr="00423867">
        <w:rPr>
          <w:rFonts w:ascii="Arial" w:hAnsi="Arial" w:cs="Arial"/>
          <w:sz w:val="24"/>
          <w:szCs w:val="24"/>
        </w:rPr>
        <w:t>,</w:t>
      </w:r>
      <w:r w:rsidR="00B63F9B" w:rsidRPr="00423867">
        <w:rPr>
          <w:rFonts w:ascii="Arial" w:hAnsi="Arial" w:cs="Arial"/>
          <w:sz w:val="24"/>
          <w:szCs w:val="24"/>
        </w:rPr>
        <w:t xml:space="preserve"> sulfide</w:t>
      </w:r>
      <w:r w:rsidR="00A933D3" w:rsidRPr="00423867">
        <w:rPr>
          <w:rFonts w:ascii="Arial" w:hAnsi="Arial" w:cs="Arial"/>
          <w:sz w:val="24"/>
          <w:szCs w:val="24"/>
        </w:rPr>
        <w:t xml:space="preserve"> inhi</w:t>
      </w:r>
      <w:r w:rsidR="0033780F" w:rsidRPr="00423867">
        <w:rPr>
          <w:rFonts w:ascii="Arial" w:hAnsi="Arial" w:cs="Arial"/>
          <w:sz w:val="24"/>
          <w:szCs w:val="24"/>
        </w:rPr>
        <w:t>bition</w:t>
      </w:r>
      <w:r w:rsidR="002342D1" w:rsidRPr="00423867">
        <w:rPr>
          <w:rFonts w:ascii="Arial" w:hAnsi="Arial" w:cs="Arial"/>
          <w:sz w:val="24"/>
          <w:szCs w:val="24"/>
        </w:rPr>
        <w:t>,</w:t>
      </w:r>
      <w:r w:rsidR="00C53232" w:rsidRPr="00423867">
        <w:rPr>
          <w:rFonts w:ascii="Arial" w:hAnsi="Arial" w:cs="Arial"/>
          <w:sz w:val="24"/>
          <w:szCs w:val="24"/>
        </w:rPr>
        <w:t xml:space="preserve"> </w:t>
      </w:r>
      <w:r w:rsidR="00BA58EA" w:rsidRPr="00423867">
        <w:rPr>
          <w:rFonts w:ascii="Arial" w:hAnsi="Arial" w:cs="Arial"/>
          <w:sz w:val="24"/>
          <w:szCs w:val="24"/>
        </w:rPr>
        <w:t xml:space="preserve">and </w:t>
      </w:r>
      <w:r w:rsidR="00F8458E" w:rsidRPr="00423867">
        <w:rPr>
          <w:rFonts w:ascii="Arial" w:hAnsi="Arial" w:cs="Arial"/>
          <w:sz w:val="24"/>
          <w:szCs w:val="24"/>
        </w:rPr>
        <w:t xml:space="preserve">acetate </w:t>
      </w:r>
      <w:r w:rsidR="00560536" w:rsidRPr="00423867">
        <w:rPr>
          <w:rFonts w:ascii="Arial" w:hAnsi="Arial" w:cs="Arial"/>
          <w:sz w:val="24"/>
          <w:szCs w:val="24"/>
        </w:rPr>
        <w:t>oxidation reaction</w:t>
      </w:r>
      <w:r w:rsidR="004A08FB" w:rsidRPr="00423867">
        <w:rPr>
          <w:rFonts w:ascii="Arial" w:hAnsi="Arial" w:cs="Arial"/>
          <w:sz w:val="24"/>
          <w:szCs w:val="24"/>
        </w:rPr>
        <w:t>s.</w:t>
      </w:r>
      <w:r w:rsidR="00DA16D0" w:rsidRPr="00423867">
        <w:rPr>
          <w:rFonts w:ascii="Arial" w:hAnsi="Arial" w:cs="Arial"/>
          <w:sz w:val="24"/>
          <w:szCs w:val="24"/>
        </w:rPr>
        <w:t xml:space="preserve"> </w:t>
      </w:r>
      <w:r w:rsidR="00DE6617" w:rsidRPr="00423867">
        <w:rPr>
          <w:rFonts w:ascii="Arial" w:hAnsi="Arial" w:cs="Arial"/>
          <w:sz w:val="24"/>
          <w:szCs w:val="24"/>
        </w:rPr>
        <w:t>Apart from</w:t>
      </w:r>
      <w:r w:rsidR="005A62D7" w:rsidRPr="00423867">
        <w:rPr>
          <w:rFonts w:ascii="Arial" w:hAnsi="Arial" w:cs="Arial"/>
          <w:sz w:val="24"/>
          <w:szCs w:val="24"/>
        </w:rPr>
        <w:t xml:space="preserve"> ADM1</w:t>
      </w:r>
      <w:r w:rsidR="001F4602" w:rsidRPr="00423867">
        <w:rPr>
          <w:rFonts w:ascii="Arial" w:hAnsi="Arial" w:cs="Arial"/>
          <w:sz w:val="24"/>
          <w:szCs w:val="24"/>
        </w:rPr>
        <w:t>,</w:t>
      </w:r>
      <w:r w:rsidR="005A62D7" w:rsidRPr="00423867">
        <w:rPr>
          <w:rFonts w:ascii="Arial" w:hAnsi="Arial" w:cs="Arial"/>
          <w:sz w:val="24"/>
          <w:szCs w:val="24"/>
        </w:rPr>
        <w:t xml:space="preserve"> </w:t>
      </w:r>
      <w:r w:rsidR="00DE6617" w:rsidRPr="00423867">
        <w:rPr>
          <w:rFonts w:ascii="Arial" w:hAnsi="Arial" w:cs="Arial"/>
          <w:sz w:val="24"/>
          <w:szCs w:val="24"/>
        </w:rPr>
        <w:t>the</w:t>
      </w:r>
      <w:r w:rsidR="003854BC">
        <w:rPr>
          <w:rFonts w:ascii="Arial" w:hAnsi="Arial" w:cs="Arial"/>
          <w:sz w:val="24"/>
          <w:szCs w:val="24"/>
        </w:rPr>
        <w:t>re are</w:t>
      </w:r>
      <w:r w:rsidR="00DE6617" w:rsidRPr="00423867">
        <w:rPr>
          <w:rFonts w:ascii="Arial" w:hAnsi="Arial" w:cs="Arial"/>
          <w:sz w:val="24"/>
          <w:szCs w:val="24"/>
        </w:rPr>
        <w:t xml:space="preserve"> other models</w:t>
      </w:r>
      <w:r w:rsidR="004F2E90" w:rsidRPr="00423867">
        <w:rPr>
          <w:rFonts w:ascii="Arial" w:hAnsi="Arial" w:cs="Arial"/>
          <w:sz w:val="24"/>
          <w:szCs w:val="24"/>
        </w:rPr>
        <w:t xml:space="preserve"> </w:t>
      </w:r>
      <w:r w:rsidR="003854BC">
        <w:rPr>
          <w:rFonts w:ascii="Arial" w:hAnsi="Arial" w:cs="Arial"/>
          <w:sz w:val="24"/>
          <w:szCs w:val="24"/>
        </w:rPr>
        <w:t xml:space="preserve">developed to predict AD processes </w:t>
      </w:r>
      <w:r w:rsidR="003854BC">
        <w:rPr>
          <w:rFonts w:ascii="Arial" w:hAnsi="Arial" w:cs="Arial"/>
          <w:sz w:val="24"/>
          <w:szCs w:val="24"/>
        </w:rPr>
        <w:lastRenderedPageBreak/>
        <w:t>including m</w:t>
      </w:r>
      <w:r w:rsidR="00DE6617" w:rsidRPr="00423867">
        <w:rPr>
          <w:rFonts w:ascii="Arial" w:hAnsi="Arial" w:cs="Arial"/>
          <w:sz w:val="24"/>
          <w:szCs w:val="24"/>
        </w:rPr>
        <w:t xml:space="preserve">odified Gompertz model, </w:t>
      </w:r>
      <w:r w:rsidR="003854BC">
        <w:rPr>
          <w:rFonts w:ascii="Arial" w:hAnsi="Arial" w:cs="Arial"/>
          <w:sz w:val="24"/>
          <w:szCs w:val="24"/>
        </w:rPr>
        <w:t>s</w:t>
      </w:r>
      <w:r w:rsidR="003854BC" w:rsidRPr="00423867">
        <w:rPr>
          <w:rFonts w:ascii="Arial" w:hAnsi="Arial" w:cs="Arial"/>
          <w:sz w:val="24"/>
          <w:szCs w:val="24"/>
        </w:rPr>
        <w:t>imple</w:t>
      </w:r>
      <w:r w:rsidR="00DE6617" w:rsidRPr="00423867">
        <w:rPr>
          <w:rFonts w:ascii="Arial" w:hAnsi="Arial" w:cs="Arial"/>
          <w:sz w:val="24"/>
          <w:szCs w:val="24"/>
        </w:rPr>
        <w:t xml:space="preserve"> kinetic model, empirical model</w:t>
      </w:r>
      <w:r w:rsidR="00AC46CF" w:rsidRPr="00423867">
        <w:rPr>
          <w:rFonts w:ascii="Arial" w:hAnsi="Arial" w:cs="Arial"/>
          <w:sz w:val="24"/>
          <w:szCs w:val="24"/>
        </w:rPr>
        <w:t xml:space="preserve"> </w:t>
      </w:r>
      <w:r w:rsidR="00DE6617" w:rsidRPr="00423867">
        <w:rPr>
          <w:rFonts w:ascii="Arial" w:hAnsi="Arial" w:cs="Arial"/>
          <w:sz w:val="24"/>
          <w:szCs w:val="24"/>
        </w:rPr>
        <w:fldChar w:fldCharType="begin" w:fldLock="1"/>
      </w:r>
      <w:r w:rsidR="003D3046" w:rsidRPr="00423867">
        <w:rPr>
          <w:rFonts w:ascii="Arial" w:hAnsi="Arial" w:cs="Arial"/>
          <w:sz w:val="24"/>
          <w:szCs w:val="24"/>
        </w:rPr>
        <w:instrText>ADDIN CSL_CITATION {"citationItems":[{"id":"ITEM-1","itemData":{"DOI":"10.1016/j.sciaf.2019.e00233","ISSN":"24682276","abstract":"The design of biogas reactors for blackwater treatment provides special challenges due to significant variability in blackwater characteristics, the complexity of biological systems, and the need, in many cases, to operate in an extremely hygienic environment. In this study, mathematical models were formulated based on microbial growth kinetics to analyze the anaerobic codigestion of blackwater with kitchen waste as well as compare different substrate mixing ratios. The modelling approach used has the advantage of simulating the process with very little input data and eliminates the need to quantify the viable bacteria biomass, which is usually very difficult to estimate during anaerobic digestion. The validity of models is assessed by using a new statistical coefficient (α), which cumulates the effect of four known parameters: coefficient of determination (R2), adjusted coefficient of determination (R2Adj), reduced chi-square (χ2) and root mean square error (RMSE). A numerical calculation interface was designed to quickly and cheaply simulate different digestion scenarios, display results to user and evaluate the effect of input variation on the system's dynamics. Three simulation cases studies were considered each with different mixing ratios of black water to kitchen waste: Case 1 (50:50), Case 2 (25:75) and Case 3 (pure kitchen waste). The, Moser and Andrew based models were most appropriate in describing biogas kinetics for case study 1 (α-values of 0.2238 and 0.2596 respectively), the Monod and Moser based models most appropriate for case 2 (α-values of 0.0987 and 0.1266 respectively), while the Bergter and Haldane based models were most appropriate for case 3 (α-value of 0.0348 and 0.0347 respectively). The results of this study can be used to facilitate design and optimization of biogas sanitation units treating blackwater and kitchen waste.","author":[{"dropping-particle":"","family":"Abunde Neba","given":"Fabrice","non-dropping-particle":"","parse-names":false,"suffix":""},{"dropping-particle":"","family":"Asiedu","given":"Nana Y.","non-dropping-particle":"","parse-names":false,"suffix":""},{"dropping-particle":"","family":"Morken","given":"John","non-dropping-particle":"","parse-names":false,"suffix":""},{"dropping-particle":"","family":"Addo","given":"Ahmad","non-dropping-particle":"","parse-names":false,"suffix":""},{"dropping-particle":"","family":"Seidu","given":"Razak","non-dropping-particle":"","parse-names":false,"suffix":""}],"container-title":"Scientific African","id":"ITEM-1","issued":{"date-parts":[["2020"]]},"page":"e00233","publisher":"Elsevier B.V.","title":"A novel simulation model, BK_BiogaSim for design of onsite anaerobic digesters using two-stage biochemical kinetics: Codigestion of blackwater and organic waste","type":"article-journal","volume":"7"},"uris":["http://www.mendeley.com/documents/?uuid=2da0624a-3458-4892-9e17-c1785ed5e2e8"]},{"id":"ITEM-2","itemData":{"DOI":"10.1016/j.biortech.2021.125124","ISSN":"09608524","author":[{"dropping-particle":"","family":"Weinrich","given":"Sören","non-dropping-particle":"","parse-names":false,"suffix":""},{"dropping-particle":"","family":"Nelles","given":"Michael","non-dropping-particle":"","parse-names":false,"suffix":""}],"container-title":"Bioresource Technology","id":"ITEM-2","issue":"1","issued":{"date-parts":[["2021"]]},"page":"125124","title":"Systematic simplification of the Anaerobic Digestion Model No. 1 (ADM1) – Model development and stoichiometric analysis","type":"article-journal","volume":"333"},"uris":["http://www.mendeley.com/documents/?uuid=aebcba84-86b0-4f5e-bba2-efd6fa87dc96"]}],"mendeley":{"formattedCitation":"(Abunde Neba et al., 2020; Weinrich and Nelles, 2021)","plainTextFormattedCitation":"(Abunde Neba et al., 2020; Weinrich and Nelles, 2021)","previouslyFormattedCitation":"(Abunde Neba et al., 2020; Weinrich and Nelles, 2021)"},"properties":{"noteIndex":0},"schema":"https://github.com/citation-style-language/schema/raw/master/csl-citation.json"}</w:instrText>
      </w:r>
      <w:r w:rsidR="00DE6617" w:rsidRPr="00423867">
        <w:rPr>
          <w:rFonts w:ascii="Arial" w:hAnsi="Arial" w:cs="Arial"/>
          <w:sz w:val="24"/>
          <w:szCs w:val="24"/>
        </w:rPr>
        <w:fldChar w:fldCharType="separate"/>
      </w:r>
      <w:r w:rsidR="00952E6A" w:rsidRPr="00423867">
        <w:rPr>
          <w:rFonts w:ascii="Arial" w:hAnsi="Arial" w:cs="Arial"/>
          <w:noProof/>
          <w:sz w:val="24"/>
          <w:szCs w:val="24"/>
        </w:rPr>
        <w:t>(Abunde Neba et al., 2020; Weinrich and Nelles, 2021)</w:t>
      </w:r>
      <w:r w:rsidR="00DE6617" w:rsidRPr="00423867">
        <w:rPr>
          <w:rFonts w:ascii="Arial" w:hAnsi="Arial" w:cs="Arial"/>
          <w:sz w:val="24"/>
          <w:szCs w:val="24"/>
        </w:rPr>
        <w:fldChar w:fldCharType="end"/>
      </w:r>
      <w:r w:rsidR="00DE6617" w:rsidRPr="00423867">
        <w:rPr>
          <w:rFonts w:ascii="Arial" w:hAnsi="Arial" w:cs="Arial"/>
          <w:sz w:val="24"/>
          <w:szCs w:val="24"/>
        </w:rPr>
        <w:t>.</w:t>
      </w:r>
      <w:r w:rsidR="00056C13" w:rsidRPr="00423867">
        <w:rPr>
          <w:rFonts w:ascii="Arial" w:hAnsi="Arial" w:cs="Arial"/>
          <w:sz w:val="24"/>
          <w:szCs w:val="24"/>
        </w:rPr>
        <w:t xml:space="preserve"> </w:t>
      </w:r>
    </w:p>
    <w:p w14:paraId="696B2812" w14:textId="095C1018" w:rsidR="006464DC" w:rsidRDefault="00EC4D55" w:rsidP="0048638F">
      <w:pPr>
        <w:ind w:hanging="6"/>
        <w:rPr>
          <w:rFonts w:ascii="Arial" w:hAnsi="Arial" w:cs="Arial"/>
          <w:sz w:val="24"/>
          <w:szCs w:val="24"/>
        </w:rPr>
      </w:pPr>
      <w:r w:rsidRPr="00423867">
        <w:rPr>
          <w:rFonts w:ascii="Arial" w:hAnsi="Arial" w:cs="Arial"/>
          <w:sz w:val="24"/>
          <w:szCs w:val="24"/>
        </w:rPr>
        <w:t>Anaerobic digestion</w:t>
      </w:r>
      <w:r w:rsidR="00A72839" w:rsidRPr="00423867">
        <w:rPr>
          <w:rFonts w:ascii="Arial" w:hAnsi="Arial" w:cs="Arial"/>
          <w:sz w:val="24"/>
          <w:szCs w:val="24"/>
        </w:rPr>
        <w:t xml:space="preserve"> is affected by several </w:t>
      </w:r>
      <w:r w:rsidR="008C1633">
        <w:rPr>
          <w:rFonts w:ascii="Arial" w:hAnsi="Arial" w:cs="Arial"/>
          <w:sz w:val="24"/>
          <w:szCs w:val="24"/>
        </w:rPr>
        <w:t xml:space="preserve">process driven </w:t>
      </w:r>
      <w:r w:rsidR="00A72839" w:rsidRPr="00423867">
        <w:rPr>
          <w:rFonts w:ascii="Arial" w:hAnsi="Arial" w:cs="Arial"/>
          <w:sz w:val="24"/>
          <w:szCs w:val="24"/>
        </w:rPr>
        <w:t>factors</w:t>
      </w:r>
      <w:r w:rsidR="008C23D3" w:rsidRPr="00423867">
        <w:rPr>
          <w:rFonts w:ascii="Arial" w:hAnsi="Arial" w:cs="Arial"/>
          <w:sz w:val="24"/>
          <w:szCs w:val="24"/>
        </w:rPr>
        <w:t xml:space="preserve"> such as </w:t>
      </w:r>
      <w:r w:rsidR="008F1E59">
        <w:rPr>
          <w:rFonts w:ascii="Arial" w:hAnsi="Arial" w:cs="Arial"/>
          <w:sz w:val="24"/>
          <w:szCs w:val="24"/>
        </w:rPr>
        <w:t>loading rate (OLR)</w:t>
      </w:r>
      <w:r w:rsidR="008C23D3" w:rsidRPr="00423867">
        <w:rPr>
          <w:rFonts w:ascii="Arial" w:hAnsi="Arial" w:cs="Arial"/>
          <w:sz w:val="24"/>
          <w:szCs w:val="24"/>
        </w:rPr>
        <w:t xml:space="preserve">, </w:t>
      </w:r>
      <w:r w:rsidR="008F1E59">
        <w:rPr>
          <w:rFonts w:ascii="Arial" w:hAnsi="Arial" w:cs="Arial"/>
          <w:sz w:val="24"/>
          <w:szCs w:val="24"/>
        </w:rPr>
        <w:t>retention time (</w:t>
      </w:r>
      <w:r w:rsidR="008C23D3" w:rsidRPr="00423867">
        <w:rPr>
          <w:rFonts w:ascii="Arial" w:hAnsi="Arial" w:cs="Arial"/>
          <w:sz w:val="24"/>
          <w:szCs w:val="24"/>
        </w:rPr>
        <w:t>HRT</w:t>
      </w:r>
      <w:r w:rsidR="008F1E59">
        <w:rPr>
          <w:rFonts w:ascii="Arial" w:hAnsi="Arial" w:cs="Arial"/>
          <w:sz w:val="24"/>
          <w:szCs w:val="24"/>
        </w:rPr>
        <w:t>)</w:t>
      </w:r>
      <w:r w:rsidR="008C23D3" w:rsidRPr="00423867">
        <w:rPr>
          <w:rFonts w:ascii="Arial" w:hAnsi="Arial" w:cs="Arial"/>
          <w:sz w:val="24"/>
          <w:szCs w:val="24"/>
        </w:rPr>
        <w:t xml:space="preserve">, pH, </w:t>
      </w:r>
      <w:r w:rsidR="00E20C4E" w:rsidRPr="00423867">
        <w:rPr>
          <w:rFonts w:ascii="Arial" w:hAnsi="Arial" w:cs="Arial"/>
          <w:sz w:val="24"/>
          <w:szCs w:val="24"/>
        </w:rPr>
        <w:t>temperature,</w:t>
      </w:r>
      <w:r w:rsidR="00E60C52" w:rsidRPr="00423867">
        <w:rPr>
          <w:rFonts w:ascii="Arial" w:hAnsi="Arial" w:cs="Arial"/>
          <w:sz w:val="24"/>
          <w:szCs w:val="24"/>
        </w:rPr>
        <w:t xml:space="preserve"> and mixing.</w:t>
      </w:r>
      <w:r w:rsidR="00E20C4E" w:rsidRPr="00423867">
        <w:rPr>
          <w:rFonts w:ascii="Arial" w:hAnsi="Arial" w:cs="Arial"/>
          <w:sz w:val="24"/>
          <w:szCs w:val="24"/>
        </w:rPr>
        <w:t xml:space="preserve"> </w:t>
      </w:r>
      <w:r w:rsidR="0084026B" w:rsidRPr="00423867">
        <w:rPr>
          <w:rFonts w:ascii="Arial" w:hAnsi="Arial" w:cs="Arial"/>
          <w:sz w:val="24"/>
          <w:szCs w:val="24"/>
        </w:rPr>
        <w:t xml:space="preserve">These factors strongly </w:t>
      </w:r>
      <w:r w:rsidR="008A6C56" w:rsidRPr="00423867">
        <w:rPr>
          <w:rFonts w:ascii="Arial" w:hAnsi="Arial" w:cs="Arial"/>
          <w:sz w:val="24"/>
          <w:szCs w:val="24"/>
        </w:rPr>
        <w:t>affect</w:t>
      </w:r>
      <w:r w:rsidR="007B17A1" w:rsidRPr="00423867">
        <w:rPr>
          <w:rFonts w:ascii="Arial" w:hAnsi="Arial" w:cs="Arial"/>
          <w:sz w:val="24"/>
          <w:szCs w:val="24"/>
        </w:rPr>
        <w:t xml:space="preserve"> </w:t>
      </w:r>
      <w:r w:rsidR="00030C78">
        <w:rPr>
          <w:rFonts w:ascii="Arial" w:hAnsi="Arial" w:cs="Arial"/>
          <w:sz w:val="24"/>
          <w:szCs w:val="24"/>
        </w:rPr>
        <w:t xml:space="preserve">the </w:t>
      </w:r>
      <w:r w:rsidR="007B17A1" w:rsidRPr="00423867">
        <w:rPr>
          <w:rFonts w:ascii="Arial" w:hAnsi="Arial" w:cs="Arial"/>
          <w:sz w:val="24"/>
          <w:szCs w:val="24"/>
        </w:rPr>
        <w:t xml:space="preserve">methane yield. </w:t>
      </w:r>
      <w:r w:rsidR="00F0227F">
        <w:rPr>
          <w:rFonts w:ascii="Arial" w:hAnsi="Arial" w:cs="Arial"/>
          <w:sz w:val="24"/>
          <w:szCs w:val="24"/>
        </w:rPr>
        <w:t>According to the authors knowledge</w:t>
      </w:r>
      <w:r w:rsidR="000B6DAF">
        <w:rPr>
          <w:rFonts w:ascii="Arial" w:hAnsi="Arial" w:cs="Arial"/>
          <w:sz w:val="24"/>
          <w:szCs w:val="24"/>
        </w:rPr>
        <w:t>, time-</w:t>
      </w:r>
      <w:r w:rsidR="005D1741">
        <w:rPr>
          <w:rFonts w:ascii="Arial" w:hAnsi="Arial" w:cs="Arial"/>
          <w:sz w:val="24"/>
          <w:szCs w:val="24"/>
        </w:rPr>
        <w:t>series,</w:t>
      </w:r>
      <w:r w:rsidR="000B6DAF">
        <w:rPr>
          <w:rFonts w:ascii="Arial" w:hAnsi="Arial" w:cs="Arial"/>
          <w:sz w:val="24"/>
          <w:szCs w:val="24"/>
        </w:rPr>
        <w:t xml:space="preserve"> or the dynamic nature of the process over </w:t>
      </w:r>
      <w:r w:rsidR="008C1633">
        <w:rPr>
          <w:rFonts w:ascii="Arial" w:hAnsi="Arial" w:cs="Arial"/>
          <w:sz w:val="24"/>
          <w:szCs w:val="24"/>
        </w:rPr>
        <w:t xml:space="preserve">an </w:t>
      </w:r>
      <w:r w:rsidR="000B6DAF">
        <w:rPr>
          <w:rFonts w:ascii="Arial" w:hAnsi="Arial" w:cs="Arial"/>
          <w:sz w:val="24"/>
          <w:szCs w:val="24"/>
        </w:rPr>
        <w:t xml:space="preserve">operating period </w:t>
      </w:r>
      <w:r w:rsidR="005D1741">
        <w:rPr>
          <w:rFonts w:ascii="Arial" w:hAnsi="Arial" w:cs="Arial"/>
          <w:sz w:val="24"/>
          <w:szCs w:val="24"/>
        </w:rPr>
        <w:t>with th</w:t>
      </w:r>
      <w:r w:rsidR="00FE6AB7">
        <w:rPr>
          <w:rFonts w:ascii="Arial" w:hAnsi="Arial" w:cs="Arial"/>
          <w:sz w:val="24"/>
          <w:szCs w:val="24"/>
        </w:rPr>
        <w:t xml:space="preserve">e inclusion of above-mentioned process parameters </w:t>
      </w:r>
      <w:r w:rsidR="000B6DAF">
        <w:rPr>
          <w:rFonts w:ascii="Arial" w:hAnsi="Arial" w:cs="Arial"/>
          <w:sz w:val="24"/>
          <w:szCs w:val="24"/>
        </w:rPr>
        <w:t xml:space="preserve">is never reported in the literature. Predicting the dynamic behavior </w:t>
      </w:r>
      <w:r w:rsidR="00452500">
        <w:rPr>
          <w:rFonts w:ascii="Arial" w:hAnsi="Arial" w:cs="Arial"/>
          <w:sz w:val="24"/>
          <w:szCs w:val="24"/>
        </w:rPr>
        <w:t>helps the industry to implement a real-time solution.</w:t>
      </w:r>
    </w:p>
    <w:p w14:paraId="678710C0" w14:textId="4DDF07E9" w:rsidR="00D05CD6" w:rsidRDefault="00D05CD6" w:rsidP="00DE6617">
      <w:pPr>
        <w:rPr>
          <w:rFonts w:ascii="Arial" w:hAnsi="Arial" w:cs="Arial"/>
          <w:sz w:val="24"/>
          <w:szCs w:val="24"/>
        </w:rPr>
      </w:pPr>
      <w:r>
        <w:rPr>
          <w:rFonts w:ascii="Arial" w:hAnsi="Arial" w:cs="Arial"/>
          <w:sz w:val="24"/>
          <w:szCs w:val="24"/>
        </w:rPr>
        <w:t xml:space="preserve">In this work, we had developed a model </w:t>
      </w:r>
      <w:r w:rsidR="008842A7">
        <w:rPr>
          <w:rFonts w:ascii="Arial" w:hAnsi="Arial" w:cs="Arial"/>
          <w:sz w:val="24"/>
          <w:szCs w:val="24"/>
        </w:rPr>
        <w:t xml:space="preserve">based on </w:t>
      </w:r>
      <w:r w:rsidR="008842A7" w:rsidRPr="00423867">
        <w:rPr>
          <w:rFonts w:ascii="Arial" w:hAnsi="Arial" w:cs="Arial"/>
          <w:sz w:val="24"/>
          <w:szCs w:val="24"/>
        </w:rPr>
        <w:t>the modified Hill</w:t>
      </w:r>
      <w:r w:rsidR="008842A7">
        <w:rPr>
          <w:rFonts w:ascii="Arial" w:hAnsi="Arial" w:cs="Arial"/>
          <w:sz w:val="24"/>
          <w:szCs w:val="24"/>
        </w:rPr>
        <w:t>’</w:t>
      </w:r>
      <w:r w:rsidR="008842A7" w:rsidRPr="00423867">
        <w:rPr>
          <w:rFonts w:ascii="Arial" w:hAnsi="Arial" w:cs="Arial"/>
          <w:sz w:val="24"/>
          <w:szCs w:val="24"/>
        </w:rPr>
        <w:t xml:space="preserve">s </w:t>
      </w:r>
      <w:r w:rsidR="00E72E1E">
        <w:rPr>
          <w:rFonts w:ascii="Arial" w:hAnsi="Arial" w:cs="Arial"/>
          <w:sz w:val="24"/>
          <w:szCs w:val="24"/>
        </w:rPr>
        <w:t>equation</w:t>
      </w:r>
      <w:r w:rsidR="008842A7">
        <w:rPr>
          <w:rFonts w:ascii="Arial" w:hAnsi="Arial" w:cs="Arial"/>
          <w:sz w:val="24"/>
          <w:szCs w:val="24"/>
        </w:rPr>
        <w:t xml:space="preserve"> using MATLAB</w:t>
      </w:r>
      <w:r w:rsidR="00DD6FC3" w:rsidRPr="00DD6FC3">
        <w:t xml:space="preserve"> </w:t>
      </w:r>
      <w:r w:rsidR="00DD6FC3" w:rsidRPr="00DD6FC3">
        <w:rPr>
          <w:rFonts w:ascii="Arial" w:hAnsi="Arial" w:cs="Arial"/>
          <w:sz w:val="24"/>
          <w:szCs w:val="24"/>
        </w:rPr>
        <w:t>V2020b</w:t>
      </w:r>
      <w:r w:rsidR="00DD6FC3">
        <w:rPr>
          <w:rFonts w:ascii="Arial" w:hAnsi="Arial" w:cs="Arial"/>
          <w:sz w:val="24"/>
          <w:szCs w:val="24"/>
        </w:rPr>
        <w:t xml:space="preserve">. </w:t>
      </w:r>
      <w:r w:rsidR="00EA64BA">
        <w:rPr>
          <w:rFonts w:ascii="Arial" w:hAnsi="Arial" w:cs="Arial"/>
          <w:sz w:val="24"/>
          <w:szCs w:val="24"/>
        </w:rPr>
        <w:t xml:space="preserve">No </w:t>
      </w:r>
      <w:r w:rsidR="003A3C46">
        <w:rPr>
          <w:rFonts w:ascii="Arial" w:hAnsi="Arial" w:cs="Arial"/>
          <w:sz w:val="24"/>
          <w:szCs w:val="24"/>
        </w:rPr>
        <w:t>earlier</w:t>
      </w:r>
      <w:r w:rsidR="00EA64BA">
        <w:rPr>
          <w:rFonts w:ascii="Arial" w:hAnsi="Arial" w:cs="Arial"/>
          <w:sz w:val="24"/>
          <w:szCs w:val="24"/>
        </w:rPr>
        <w:t xml:space="preserve"> models had reported the effect of varying OLR </w:t>
      </w:r>
      <w:r w:rsidR="002358F0">
        <w:rPr>
          <w:rFonts w:ascii="Arial" w:hAnsi="Arial" w:cs="Arial"/>
          <w:sz w:val="24"/>
          <w:szCs w:val="24"/>
        </w:rPr>
        <w:t xml:space="preserve">to optimize the methane yield and over </w:t>
      </w:r>
      <w:r w:rsidR="00C10B45">
        <w:rPr>
          <w:rFonts w:ascii="Arial" w:hAnsi="Arial" w:cs="Arial"/>
          <w:sz w:val="24"/>
          <w:szCs w:val="24"/>
        </w:rPr>
        <w:t>days of operation</w:t>
      </w:r>
      <w:r w:rsidR="002358F0">
        <w:rPr>
          <w:rFonts w:ascii="Arial" w:hAnsi="Arial" w:cs="Arial"/>
          <w:sz w:val="24"/>
          <w:szCs w:val="24"/>
        </w:rPr>
        <w:t xml:space="preserve">. </w:t>
      </w:r>
      <w:r w:rsidR="00BD479A">
        <w:rPr>
          <w:rFonts w:ascii="Arial" w:hAnsi="Arial" w:cs="Arial"/>
          <w:sz w:val="24"/>
          <w:szCs w:val="24"/>
        </w:rPr>
        <w:t xml:space="preserve">This is the first </w:t>
      </w:r>
      <w:r w:rsidR="00B13382">
        <w:rPr>
          <w:rFonts w:ascii="Arial" w:hAnsi="Arial" w:cs="Arial"/>
          <w:sz w:val="24"/>
          <w:szCs w:val="24"/>
        </w:rPr>
        <w:t>simulation study</w:t>
      </w:r>
      <w:r w:rsidR="00BD479A">
        <w:rPr>
          <w:rFonts w:ascii="Arial" w:hAnsi="Arial" w:cs="Arial"/>
          <w:sz w:val="24"/>
          <w:szCs w:val="24"/>
        </w:rPr>
        <w:t xml:space="preserve"> to report the effect of varying </w:t>
      </w:r>
      <w:r w:rsidR="00B13382">
        <w:rPr>
          <w:rFonts w:ascii="Arial" w:hAnsi="Arial" w:cs="Arial"/>
          <w:sz w:val="24"/>
          <w:szCs w:val="24"/>
        </w:rPr>
        <w:t>loading rate</w:t>
      </w:r>
      <w:r w:rsidR="00BD479A">
        <w:rPr>
          <w:rFonts w:ascii="Arial" w:hAnsi="Arial" w:cs="Arial"/>
          <w:sz w:val="24"/>
          <w:szCs w:val="24"/>
        </w:rPr>
        <w:t xml:space="preserve"> with time series </w:t>
      </w:r>
      <w:r w:rsidR="00B13382">
        <w:rPr>
          <w:rFonts w:ascii="Arial" w:hAnsi="Arial" w:cs="Arial"/>
          <w:sz w:val="24"/>
          <w:szCs w:val="24"/>
        </w:rPr>
        <w:t xml:space="preserve">which works for both batch and continuous processes. The </w:t>
      </w:r>
      <w:r w:rsidR="00FA474D">
        <w:rPr>
          <w:rFonts w:ascii="Arial" w:hAnsi="Arial" w:cs="Arial"/>
          <w:sz w:val="24"/>
          <w:szCs w:val="24"/>
        </w:rPr>
        <w:t>goal</w:t>
      </w:r>
      <w:r w:rsidR="00B13382">
        <w:rPr>
          <w:rFonts w:ascii="Arial" w:hAnsi="Arial" w:cs="Arial"/>
          <w:sz w:val="24"/>
          <w:szCs w:val="24"/>
        </w:rPr>
        <w:t xml:space="preserve"> of this work include: (1) </w:t>
      </w:r>
      <w:r w:rsidR="0080206F">
        <w:rPr>
          <w:rFonts w:ascii="Arial" w:hAnsi="Arial" w:cs="Arial"/>
          <w:sz w:val="24"/>
          <w:szCs w:val="24"/>
        </w:rPr>
        <w:t>develop and validate the model against literature to verify if there are any difference between them. (2) A</w:t>
      </w:r>
      <w:r w:rsidR="00B13382">
        <w:rPr>
          <w:rFonts w:ascii="Arial" w:hAnsi="Arial" w:cs="Arial"/>
          <w:sz w:val="24"/>
          <w:szCs w:val="24"/>
        </w:rPr>
        <w:t>nalyze the dynamic behavior of the AD process over days of operation. (</w:t>
      </w:r>
      <w:r w:rsidR="0080206F">
        <w:rPr>
          <w:rFonts w:ascii="Arial" w:hAnsi="Arial" w:cs="Arial"/>
          <w:sz w:val="24"/>
          <w:szCs w:val="24"/>
        </w:rPr>
        <w:t>3</w:t>
      </w:r>
      <w:r w:rsidR="00B13382">
        <w:rPr>
          <w:rFonts w:ascii="Arial" w:hAnsi="Arial" w:cs="Arial"/>
          <w:sz w:val="24"/>
          <w:szCs w:val="24"/>
        </w:rPr>
        <w:t xml:space="preserve">) </w:t>
      </w:r>
      <w:r w:rsidR="0080206F">
        <w:rPr>
          <w:rFonts w:ascii="Arial" w:hAnsi="Arial" w:cs="Arial"/>
          <w:sz w:val="24"/>
          <w:szCs w:val="24"/>
        </w:rPr>
        <w:t>S</w:t>
      </w:r>
      <w:r w:rsidR="00B13382">
        <w:rPr>
          <w:rFonts w:ascii="Arial" w:hAnsi="Arial" w:cs="Arial"/>
          <w:sz w:val="24"/>
          <w:szCs w:val="24"/>
        </w:rPr>
        <w:t>tudy the effect of</w:t>
      </w:r>
      <w:r w:rsidR="0080206F">
        <w:rPr>
          <w:rFonts w:ascii="Arial" w:hAnsi="Arial" w:cs="Arial"/>
          <w:sz w:val="24"/>
          <w:szCs w:val="24"/>
        </w:rPr>
        <w:t xml:space="preserve"> varying</w:t>
      </w:r>
      <w:r w:rsidR="00B13382">
        <w:rPr>
          <w:rFonts w:ascii="Arial" w:hAnsi="Arial" w:cs="Arial"/>
          <w:sz w:val="24"/>
          <w:szCs w:val="24"/>
        </w:rPr>
        <w:t xml:space="preserve"> loading rate</w:t>
      </w:r>
      <w:r w:rsidR="0080206F">
        <w:rPr>
          <w:rFonts w:ascii="Arial" w:hAnsi="Arial" w:cs="Arial"/>
          <w:sz w:val="24"/>
          <w:szCs w:val="24"/>
        </w:rPr>
        <w:t>s</w:t>
      </w:r>
      <w:r w:rsidR="00B13382">
        <w:rPr>
          <w:rFonts w:ascii="Arial" w:hAnsi="Arial" w:cs="Arial"/>
          <w:sz w:val="24"/>
          <w:szCs w:val="24"/>
        </w:rPr>
        <w:t xml:space="preserve"> to find </w:t>
      </w:r>
      <w:r w:rsidR="000F706D">
        <w:rPr>
          <w:rFonts w:ascii="Arial" w:hAnsi="Arial" w:cs="Arial"/>
          <w:sz w:val="24"/>
          <w:szCs w:val="24"/>
        </w:rPr>
        <w:t>optimum methane yield</w:t>
      </w:r>
      <w:r w:rsidR="0080206F">
        <w:rPr>
          <w:rFonts w:ascii="Arial" w:hAnsi="Arial" w:cs="Arial"/>
          <w:sz w:val="24"/>
          <w:szCs w:val="24"/>
        </w:rPr>
        <w:t xml:space="preserve"> over time</w:t>
      </w:r>
      <w:r w:rsidR="000F706D">
        <w:rPr>
          <w:rFonts w:ascii="Arial" w:hAnsi="Arial" w:cs="Arial"/>
          <w:sz w:val="24"/>
          <w:szCs w:val="24"/>
        </w:rPr>
        <w:t xml:space="preserve">. </w:t>
      </w:r>
    </w:p>
    <w:p w14:paraId="49C847F8" w14:textId="77777777" w:rsidR="00DE6617" w:rsidRPr="00423867" w:rsidRDefault="00DE6617" w:rsidP="00CA2C68">
      <w:pPr>
        <w:pStyle w:val="Heading1"/>
      </w:pPr>
      <w:r w:rsidRPr="00423867">
        <w:t>Methods</w:t>
      </w:r>
    </w:p>
    <w:p w14:paraId="237DD381" w14:textId="77777777" w:rsidR="00DE6617" w:rsidRPr="00423867" w:rsidRDefault="00DE6617" w:rsidP="00F37867">
      <w:pPr>
        <w:pStyle w:val="Heading2"/>
        <w:rPr>
          <w:rFonts w:ascii="Arial" w:hAnsi="Arial" w:cs="Arial"/>
          <w:szCs w:val="24"/>
        </w:rPr>
      </w:pPr>
      <w:r w:rsidRPr="00423867">
        <w:rPr>
          <w:rFonts w:ascii="Arial" w:hAnsi="Arial" w:cs="Arial"/>
          <w:szCs w:val="24"/>
        </w:rPr>
        <w:t>Model description</w:t>
      </w:r>
    </w:p>
    <w:p w14:paraId="320FB378" w14:textId="75E14C9F" w:rsidR="007511BE" w:rsidRPr="00423867" w:rsidRDefault="008549A0" w:rsidP="006345D9">
      <w:pPr>
        <w:rPr>
          <w:rFonts w:ascii="Arial" w:hAnsi="Arial" w:cs="Arial"/>
          <w:sz w:val="24"/>
          <w:szCs w:val="24"/>
        </w:rPr>
      </w:pPr>
      <w:r w:rsidRPr="00423867">
        <w:rPr>
          <w:rFonts w:ascii="Arial" w:hAnsi="Arial" w:cs="Arial"/>
          <w:sz w:val="24"/>
          <w:szCs w:val="24"/>
        </w:rPr>
        <w:t xml:space="preserve">In this work, modified Hill’s model was used to </w:t>
      </w:r>
      <w:r w:rsidR="0063210C" w:rsidRPr="00423867">
        <w:rPr>
          <w:rFonts w:ascii="Arial" w:hAnsi="Arial" w:cs="Arial"/>
          <w:sz w:val="24"/>
          <w:szCs w:val="24"/>
        </w:rPr>
        <w:fldChar w:fldCharType="begin" w:fldLock="1"/>
      </w:r>
      <w:r w:rsidR="00712BED" w:rsidRPr="00423867">
        <w:rPr>
          <w:rFonts w:ascii="Arial" w:hAnsi="Arial" w:cs="Arial"/>
          <w:sz w:val="24"/>
          <w:szCs w:val="24"/>
        </w:rPr>
        <w:instrText>ADDIN CSL_CITATION {"citationItems":[{"id":"ITEM-1","itemData":{"author":[{"dropping-particle":"","family":"Hill","given":"D.T.","non-dropping-particle":"","parse-names":false,"suffix":""},{"dropping-particle":"","family":"Barth","given":"C. L.","non-dropping-particle":"","parse-names":false,"suffix":""}],"container-title":"Water Pollution Control Federation","id":"ITEM-1","issue":"10","issued":{"date-parts":[["1977"]]},"page":"2129-2143","title":"A Dynamic Model for Simulation of Animal Waste Digestion All use subject to JSTOR Terms and Conditions A dynamic of animal model waste for simulation digestion","type":"article-journal","volume":"49"},"uris":["http://www.mendeley.com/documents/?uuid=8d90d5e1-8243-486f-a83a-81855e804b50"]}],"mendeley":{"formattedCitation":"(Hill and Barth, 1977)","plainTextFormattedCitation":"(Hill and Barth, 1977)","previouslyFormattedCitation":"(Hill and Barth, 1977)"},"properties":{"noteIndex":0},"schema":"https://github.com/citation-style-language/schema/raw/master/csl-citation.json"}</w:instrText>
      </w:r>
      <w:r w:rsidR="0063210C" w:rsidRPr="00423867">
        <w:rPr>
          <w:rFonts w:ascii="Arial" w:hAnsi="Arial" w:cs="Arial"/>
          <w:sz w:val="24"/>
          <w:szCs w:val="24"/>
        </w:rPr>
        <w:fldChar w:fldCharType="separate"/>
      </w:r>
      <w:r w:rsidR="0063210C" w:rsidRPr="00423867">
        <w:rPr>
          <w:rFonts w:ascii="Arial" w:hAnsi="Arial" w:cs="Arial"/>
          <w:noProof/>
          <w:sz w:val="24"/>
          <w:szCs w:val="24"/>
        </w:rPr>
        <w:t>(Hill and Barth, 1977)</w:t>
      </w:r>
      <w:r w:rsidR="0063210C" w:rsidRPr="00423867">
        <w:rPr>
          <w:rFonts w:ascii="Arial" w:hAnsi="Arial" w:cs="Arial"/>
          <w:sz w:val="24"/>
          <w:szCs w:val="24"/>
        </w:rPr>
        <w:fldChar w:fldCharType="end"/>
      </w:r>
      <w:r w:rsidR="00963BAD" w:rsidRPr="00423867">
        <w:rPr>
          <w:rFonts w:ascii="Arial" w:hAnsi="Arial" w:cs="Arial"/>
          <w:sz w:val="24"/>
          <w:szCs w:val="24"/>
        </w:rPr>
        <w:t xml:space="preserve"> </w:t>
      </w:r>
      <w:r w:rsidR="00CB188B" w:rsidRPr="00423867">
        <w:rPr>
          <w:rFonts w:ascii="Arial" w:hAnsi="Arial" w:cs="Arial"/>
          <w:sz w:val="24"/>
          <w:szCs w:val="24"/>
        </w:rPr>
        <w:t>forecast</w:t>
      </w:r>
      <w:r w:rsidR="004C0389" w:rsidRPr="00423867">
        <w:rPr>
          <w:rFonts w:ascii="Arial" w:hAnsi="Arial" w:cs="Arial"/>
          <w:sz w:val="24"/>
          <w:szCs w:val="24"/>
        </w:rPr>
        <w:t xml:space="preserve"> the </w:t>
      </w:r>
      <w:r w:rsidR="006B0D29" w:rsidRPr="00423867">
        <w:rPr>
          <w:rFonts w:ascii="Arial" w:hAnsi="Arial" w:cs="Arial"/>
          <w:sz w:val="24"/>
          <w:szCs w:val="24"/>
        </w:rPr>
        <w:t xml:space="preserve">dynamic behavior of the </w:t>
      </w:r>
      <w:r w:rsidR="007D4BFF" w:rsidRPr="00423867">
        <w:rPr>
          <w:rFonts w:ascii="Arial" w:hAnsi="Arial" w:cs="Arial"/>
          <w:sz w:val="24"/>
          <w:szCs w:val="24"/>
        </w:rPr>
        <w:t>AD</w:t>
      </w:r>
      <w:r w:rsidR="006B0D29" w:rsidRPr="00423867">
        <w:rPr>
          <w:rFonts w:ascii="Arial" w:hAnsi="Arial" w:cs="Arial"/>
          <w:sz w:val="24"/>
          <w:szCs w:val="24"/>
        </w:rPr>
        <w:t xml:space="preserve"> process</w:t>
      </w:r>
      <w:r w:rsidR="00F56862" w:rsidRPr="00423867">
        <w:rPr>
          <w:rFonts w:ascii="Arial" w:hAnsi="Arial" w:cs="Arial"/>
          <w:sz w:val="24"/>
          <w:szCs w:val="24"/>
        </w:rPr>
        <w:t>es</w:t>
      </w:r>
      <w:r w:rsidR="00E973AE" w:rsidRPr="00423867">
        <w:rPr>
          <w:rFonts w:ascii="Arial" w:hAnsi="Arial" w:cs="Arial"/>
          <w:sz w:val="24"/>
          <w:szCs w:val="24"/>
        </w:rPr>
        <w:t>.</w:t>
      </w:r>
      <w:r w:rsidR="00323381" w:rsidRPr="00423867">
        <w:rPr>
          <w:rFonts w:ascii="Arial" w:hAnsi="Arial" w:cs="Arial"/>
          <w:sz w:val="24"/>
          <w:szCs w:val="24"/>
        </w:rPr>
        <w:t xml:space="preserve"> </w:t>
      </w:r>
      <w:r w:rsidR="00A75612" w:rsidRPr="00423867">
        <w:rPr>
          <w:rFonts w:ascii="Arial" w:hAnsi="Arial" w:cs="Arial"/>
          <w:sz w:val="24"/>
          <w:szCs w:val="24"/>
        </w:rPr>
        <w:t>This model use</w:t>
      </w:r>
      <w:r w:rsidR="00902F4B" w:rsidRPr="00423867">
        <w:rPr>
          <w:rFonts w:ascii="Arial" w:hAnsi="Arial" w:cs="Arial"/>
          <w:sz w:val="24"/>
          <w:szCs w:val="24"/>
        </w:rPr>
        <w:t>d</w:t>
      </w:r>
      <w:r w:rsidR="00A75612" w:rsidRPr="00423867">
        <w:rPr>
          <w:rFonts w:ascii="Arial" w:hAnsi="Arial" w:cs="Arial"/>
          <w:sz w:val="24"/>
          <w:szCs w:val="24"/>
        </w:rPr>
        <w:t xml:space="preserve"> a set of differential equations characterizing the various stages of AD (hydrolysis, acidogenesis, acetogenesis, and methanogenesis). </w:t>
      </w:r>
      <w:r w:rsidR="00965FF8" w:rsidRPr="00423867">
        <w:rPr>
          <w:rFonts w:ascii="Arial" w:hAnsi="Arial" w:cs="Arial"/>
          <w:sz w:val="24"/>
          <w:szCs w:val="24"/>
        </w:rPr>
        <w:t>The microbial communities</w:t>
      </w:r>
      <w:r w:rsidR="0071548A" w:rsidRPr="00423867">
        <w:rPr>
          <w:rFonts w:ascii="Arial" w:hAnsi="Arial" w:cs="Arial"/>
          <w:sz w:val="24"/>
          <w:szCs w:val="24"/>
        </w:rPr>
        <w:t xml:space="preserve"> </w:t>
      </w:r>
      <w:r w:rsidR="000D45DC" w:rsidRPr="00423867">
        <w:rPr>
          <w:rFonts w:ascii="Arial" w:hAnsi="Arial" w:cs="Arial"/>
          <w:sz w:val="24"/>
          <w:szCs w:val="24"/>
        </w:rPr>
        <w:t xml:space="preserve">of various stages </w:t>
      </w:r>
      <w:r w:rsidR="0071548A" w:rsidRPr="00423867">
        <w:rPr>
          <w:rFonts w:ascii="Arial" w:hAnsi="Arial" w:cs="Arial"/>
          <w:sz w:val="24"/>
          <w:szCs w:val="24"/>
        </w:rPr>
        <w:t>were divided as acid formers and methane formers.</w:t>
      </w:r>
      <w:r w:rsidR="00965FF8" w:rsidRPr="00423867">
        <w:rPr>
          <w:rFonts w:ascii="Arial" w:hAnsi="Arial" w:cs="Arial"/>
          <w:sz w:val="24"/>
          <w:szCs w:val="24"/>
        </w:rPr>
        <w:t xml:space="preserve"> </w:t>
      </w:r>
      <w:r w:rsidR="00F54604" w:rsidRPr="00423867">
        <w:rPr>
          <w:rFonts w:ascii="Arial" w:hAnsi="Arial" w:cs="Arial"/>
          <w:sz w:val="24"/>
          <w:szCs w:val="24"/>
        </w:rPr>
        <w:t xml:space="preserve">The growth rate </w:t>
      </w:r>
      <w:r w:rsidR="00E91D27" w:rsidRPr="00423867">
        <w:rPr>
          <w:rFonts w:ascii="Arial" w:hAnsi="Arial" w:cs="Arial"/>
          <w:sz w:val="24"/>
          <w:szCs w:val="24"/>
        </w:rPr>
        <w:t xml:space="preserve">of the microbes was </w:t>
      </w:r>
      <w:r w:rsidR="009E1976" w:rsidRPr="00423867">
        <w:rPr>
          <w:rFonts w:ascii="Arial" w:hAnsi="Arial" w:cs="Arial"/>
          <w:sz w:val="24"/>
          <w:szCs w:val="24"/>
        </w:rPr>
        <w:t>mode</w:t>
      </w:r>
      <w:r w:rsidR="000772C5" w:rsidRPr="00423867">
        <w:rPr>
          <w:rFonts w:ascii="Arial" w:hAnsi="Arial" w:cs="Arial"/>
          <w:sz w:val="24"/>
          <w:szCs w:val="24"/>
        </w:rPr>
        <w:t>l</w:t>
      </w:r>
      <w:r w:rsidR="00E91D27" w:rsidRPr="00423867">
        <w:rPr>
          <w:rFonts w:ascii="Arial" w:hAnsi="Arial" w:cs="Arial"/>
          <w:sz w:val="24"/>
          <w:szCs w:val="24"/>
        </w:rPr>
        <w:t>l</w:t>
      </w:r>
      <w:r w:rsidR="000772C5" w:rsidRPr="00423867">
        <w:rPr>
          <w:rFonts w:ascii="Arial" w:hAnsi="Arial" w:cs="Arial"/>
          <w:sz w:val="24"/>
          <w:szCs w:val="24"/>
        </w:rPr>
        <w:t xml:space="preserve">ed using Monod </w:t>
      </w:r>
      <w:r w:rsidR="00E91D27" w:rsidRPr="00423867">
        <w:rPr>
          <w:rFonts w:ascii="Arial" w:hAnsi="Arial" w:cs="Arial"/>
          <w:sz w:val="24"/>
          <w:szCs w:val="24"/>
        </w:rPr>
        <w:t xml:space="preserve">kinetics </w:t>
      </w:r>
      <w:r w:rsidR="00712BED" w:rsidRPr="00423867">
        <w:rPr>
          <w:rFonts w:ascii="Arial" w:hAnsi="Arial" w:cs="Arial"/>
          <w:sz w:val="24"/>
          <w:szCs w:val="24"/>
        </w:rPr>
        <w:fldChar w:fldCharType="begin" w:fldLock="1"/>
      </w:r>
      <w:r w:rsidR="00392C7C" w:rsidRPr="00423867">
        <w:rPr>
          <w:rFonts w:ascii="Arial" w:hAnsi="Arial" w:cs="Arial"/>
          <w:sz w:val="24"/>
          <w:szCs w:val="24"/>
        </w:rPr>
        <w:instrText>ADDIN CSL_CITATION {"citationItems":[{"id":"ITEM-1","itemData":{"DOI":"10.1016/0141-4607(83)90009-4","ISSN":"01414607","abstract":"The need for a kinetic model that accurately describes the fermentation of animal wastes, while allowing the determination of a minimum number of kinetic parameters, has been apparent for a number of years. Existing models fall into two categories: (1) models that are highly accurate but terribly cumbersome in required inputs and (2) overly simplified models which are highly limited in their predictive ability. A new kinetic model described here attempts to bridge the existing gap between accuracy and complexity. This model is based on modified Monod kinetics, which include what can be termed 'lumped parameter determination'. Simplification also includes the assumption of two bacterial masses allowing the determination of one set of 'lumped kinetic parameters' for each mass, hiwch describeds total microbial growth. Capabilibity for predicting system failure du is included in the model. The model's predictive ability is determined for all four waste types (swine, beef, dairy and poultry) by comparison of the model output to actual pilot- and full-scale operating data. © 1983.","author":[{"dropping-particle":"","family":"Hill","given":"D. T.","non-dropping-particle":"","parse-names":false,"suffix":""}],"container-title":"Agricultural Wastes","id":"ITEM-1","issue":"1","issued":{"date-parts":[["1983"]]},"page":"1-16","title":"Simplified monod kinetics of methane fermentation of animal wastes","type":"article-journal","volume":"5"},"uris":["http://www.mendeley.com/documents/?uuid=8ff0b48e-ce6e-47cd-980c-3e1bc2c7a19c"]}],"mendeley":{"formattedCitation":"(Hill, 1983)","plainTextFormattedCitation":"(Hill, 1983)","previouslyFormattedCitation":"(Hill, 1983)"},"properties":{"noteIndex":0},"schema":"https://github.com/citation-style-language/schema/raw/master/csl-citation.json"}</w:instrText>
      </w:r>
      <w:r w:rsidR="00712BED" w:rsidRPr="00423867">
        <w:rPr>
          <w:rFonts w:ascii="Arial" w:hAnsi="Arial" w:cs="Arial"/>
          <w:sz w:val="24"/>
          <w:szCs w:val="24"/>
        </w:rPr>
        <w:fldChar w:fldCharType="separate"/>
      </w:r>
      <w:r w:rsidR="00712BED" w:rsidRPr="00423867">
        <w:rPr>
          <w:rFonts w:ascii="Arial" w:hAnsi="Arial" w:cs="Arial"/>
          <w:noProof/>
          <w:sz w:val="24"/>
          <w:szCs w:val="24"/>
        </w:rPr>
        <w:t>(Hill, 1983)</w:t>
      </w:r>
      <w:r w:rsidR="00712BED" w:rsidRPr="00423867">
        <w:rPr>
          <w:rFonts w:ascii="Arial" w:hAnsi="Arial" w:cs="Arial"/>
          <w:sz w:val="24"/>
          <w:szCs w:val="24"/>
        </w:rPr>
        <w:fldChar w:fldCharType="end"/>
      </w:r>
      <w:r w:rsidR="000772C5" w:rsidRPr="00423867">
        <w:rPr>
          <w:rFonts w:ascii="Arial" w:hAnsi="Arial" w:cs="Arial"/>
          <w:sz w:val="24"/>
          <w:szCs w:val="24"/>
        </w:rPr>
        <w:t xml:space="preserve">. </w:t>
      </w:r>
      <w:r w:rsidR="00316DA4" w:rsidRPr="00423867">
        <w:rPr>
          <w:rFonts w:ascii="Arial" w:hAnsi="Arial" w:cs="Arial"/>
          <w:sz w:val="24"/>
          <w:szCs w:val="24"/>
        </w:rPr>
        <w:t xml:space="preserve">The key </w:t>
      </w:r>
      <w:r w:rsidR="005F5F5A" w:rsidRPr="00423867">
        <w:rPr>
          <w:rFonts w:ascii="Arial" w:hAnsi="Arial" w:cs="Arial"/>
          <w:sz w:val="24"/>
          <w:szCs w:val="24"/>
        </w:rPr>
        <w:t>input</w:t>
      </w:r>
      <w:r w:rsidR="00316DA4" w:rsidRPr="00423867">
        <w:rPr>
          <w:rFonts w:ascii="Arial" w:hAnsi="Arial" w:cs="Arial"/>
          <w:sz w:val="24"/>
          <w:szCs w:val="24"/>
        </w:rPr>
        <w:t xml:space="preserve"> to the model include</w:t>
      </w:r>
      <w:r w:rsidR="005F5F5A" w:rsidRPr="00423867">
        <w:rPr>
          <w:rFonts w:ascii="Arial" w:hAnsi="Arial" w:cs="Arial"/>
          <w:sz w:val="24"/>
          <w:szCs w:val="24"/>
        </w:rPr>
        <w:t>s</w:t>
      </w:r>
      <w:r w:rsidR="00316DA4" w:rsidRPr="00423867">
        <w:rPr>
          <w:rFonts w:ascii="Arial" w:hAnsi="Arial" w:cs="Arial"/>
          <w:sz w:val="24"/>
          <w:szCs w:val="24"/>
        </w:rPr>
        <w:t xml:space="preserve"> </w:t>
      </w:r>
      <w:r w:rsidR="00CE5271" w:rsidRPr="00423867">
        <w:rPr>
          <w:rFonts w:ascii="Arial" w:hAnsi="Arial" w:cs="Arial"/>
          <w:bCs/>
          <w:sz w:val="24"/>
          <w:szCs w:val="24"/>
        </w:rPr>
        <w:lastRenderedPageBreak/>
        <w:t>organic loading rate (OLR</w:t>
      </w:r>
      <w:r w:rsidR="00982D0B" w:rsidRPr="00423867">
        <w:rPr>
          <w:rFonts w:ascii="Arial" w:hAnsi="Arial" w:cs="Arial"/>
          <w:bCs/>
          <w:sz w:val="24"/>
          <w:szCs w:val="24"/>
        </w:rPr>
        <w:t>), reactor</w:t>
      </w:r>
      <w:r w:rsidR="00533345" w:rsidRPr="00423867">
        <w:rPr>
          <w:rFonts w:ascii="Arial" w:hAnsi="Arial" w:cs="Arial"/>
          <w:bCs/>
          <w:sz w:val="24"/>
          <w:szCs w:val="24"/>
        </w:rPr>
        <w:t xml:space="preserve"> volume</w:t>
      </w:r>
      <w:r w:rsidR="00982D0B" w:rsidRPr="00423867">
        <w:rPr>
          <w:rFonts w:ascii="Arial" w:hAnsi="Arial" w:cs="Arial"/>
          <w:bCs/>
          <w:sz w:val="24"/>
          <w:szCs w:val="24"/>
        </w:rPr>
        <w:t>,</w:t>
      </w:r>
      <w:r w:rsidR="00CE5271" w:rsidRPr="00423867">
        <w:rPr>
          <w:rFonts w:ascii="Arial" w:hAnsi="Arial" w:cs="Arial"/>
          <w:bCs/>
          <w:sz w:val="24"/>
          <w:szCs w:val="24"/>
        </w:rPr>
        <w:t xml:space="preserve"> and </w:t>
      </w:r>
      <w:r w:rsidR="00982D0B" w:rsidRPr="00423867">
        <w:rPr>
          <w:rFonts w:ascii="Arial" w:hAnsi="Arial" w:cs="Arial"/>
          <w:bCs/>
          <w:sz w:val="24"/>
          <w:szCs w:val="24"/>
        </w:rPr>
        <w:t xml:space="preserve">operating </w:t>
      </w:r>
      <w:r w:rsidR="00CE5271" w:rsidRPr="00423867">
        <w:rPr>
          <w:rFonts w:ascii="Arial" w:hAnsi="Arial" w:cs="Arial"/>
          <w:bCs/>
          <w:sz w:val="24"/>
          <w:szCs w:val="24"/>
        </w:rPr>
        <w:t>temperature</w:t>
      </w:r>
      <w:r w:rsidR="005F5F5A" w:rsidRPr="00423867">
        <w:rPr>
          <w:rFonts w:ascii="Arial" w:hAnsi="Arial" w:cs="Arial"/>
          <w:bCs/>
          <w:sz w:val="24"/>
          <w:szCs w:val="24"/>
        </w:rPr>
        <w:t>,</w:t>
      </w:r>
      <w:r w:rsidR="00CE5271" w:rsidRPr="00423867">
        <w:rPr>
          <w:rFonts w:ascii="Arial" w:hAnsi="Arial" w:cs="Arial"/>
          <w:bCs/>
          <w:sz w:val="24"/>
          <w:szCs w:val="24"/>
        </w:rPr>
        <w:t xml:space="preserve"> </w:t>
      </w:r>
      <w:r w:rsidR="00982D0B" w:rsidRPr="00423867">
        <w:rPr>
          <w:rFonts w:ascii="Arial" w:hAnsi="Arial" w:cs="Arial"/>
          <w:bCs/>
          <w:sz w:val="24"/>
          <w:szCs w:val="24"/>
        </w:rPr>
        <w:t>while</w:t>
      </w:r>
      <w:r w:rsidR="00CE5271" w:rsidRPr="00423867">
        <w:rPr>
          <w:rFonts w:ascii="Arial" w:hAnsi="Arial" w:cs="Arial"/>
          <w:bCs/>
          <w:sz w:val="24"/>
          <w:szCs w:val="24"/>
        </w:rPr>
        <w:t xml:space="preserve"> </w:t>
      </w:r>
      <w:r w:rsidR="005F5F5A" w:rsidRPr="00423867">
        <w:rPr>
          <w:rFonts w:ascii="Arial" w:hAnsi="Arial" w:cs="Arial"/>
          <w:bCs/>
          <w:sz w:val="24"/>
          <w:szCs w:val="24"/>
        </w:rPr>
        <w:t>monitoring</w:t>
      </w:r>
      <w:r w:rsidR="00CE5271" w:rsidRPr="00423867">
        <w:rPr>
          <w:rFonts w:ascii="Arial" w:hAnsi="Arial" w:cs="Arial"/>
          <w:bCs/>
          <w:sz w:val="24"/>
          <w:szCs w:val="24"/>
        </w:rPr>
        <w:t xml:space="preserve"> </w:t>
      </w:r>
      <w:r w:rsidR="00982D0B" w:rsidRPr="00423867">
        <w:rPr>
          <w:rFonts w:ascii="Arial" w:hAnsi="Arial" w:cs="Arial"/>
          <w:bCs/>
          <w:sz w:val="24"/>
          <w:szCs w:val="24"/>
        </w:rPr>
        <w:t>parameters included death rate</w:t>
      </w:r>
      <w:r w:rsidR="005F5F5A" w:rsidRPr="00423867">
        <w:rPr>
          <w:rFonts w:ascii="Arial" w:hAnsi="Arial" w:cs="Arial"/>
          <w:bCs/>
          <w:sz w:val="24"/>
          <w:szCs w:val="24"/>
        </w:rPr>
        <w:t xml:space="preserve"> and</w:t>
      </w:r>
      <w:r w:rsidR="00982D0B" w:rsidRPr="00423867">
        <w:rPr>
          <w:rFonts w:ascii="Arial" w:hAnsi="Arial" w:cs="Arial"/>
          <w:bCs/>
          <w:sz w:val="24"/>
          <w:szCs w:val="24"/>
        </w:rPr>
        <w:t xml:space="preserve"> rate kinetics</w:t>
      </w:r>
      <w:r w:rsidR="00911275" w:rsidRPr="00423867">
        <w:rPr>
          <w:rFonts w:ascii="Arial" w:hAnsi="Arial" w:cs="Arial"/>
          <w:bCs/>
          <w:sz w:val="24"/>
          <w:szCs w:val="24"/>
        </w:rPr>
        <w:t xml:space="preserve"> (Figure 1)</w:t>
      </w:r>
      <w:r w:rsidR="00982D0B" w:rsidRPr="00423867">
        <w:rPr>
          <w:rFonts w:ascii="Arial" w:hAnsi="Arial" w:cs="Arial"/>
          <w:bCs/>
          <w:sz w:val="24"/>
          <w:szCs w:val="24"/>
        </w:rPr>
        <w:t xml:space="preserve">. </w:t>
      </w:r>
      <w:r w:rsidR="003F6414" w:rsidRPr="00423867">
        <w:rPr>
          <w:rFonts w:ascii="Arial" w:hAnsi="Arial" w:cs="Arial"/>
          <w:bCs/>
          <w:sz w:val="24"/>
          <w:szCs w:val="24"/>
        </w:rPr>
        <w:t>The model was simulated by using the MATLAB (V2020b</w:t>
      </w:r>
      <w:r w:rsidR="00491AE8" w:rsidRPr="00423867">
        <w:rPr>
          <w:rFonts w:ascii="Arial" w:hAnsi="Arial" w:cs="Arial"/>
          <w:bCs/>
          <w:sz w:val="24"/>
          <w:szCs w:val="24"/>
        </w:rPr>
        <w:t>)</w:t>
      </w:r>
      <w:r w:rsidR="003F6414" w:rsidRPr="00423867">
        <w:rPr>
          <w:rFonts w:ascii="Arial" w:hAnsi="Arial" w:cs="Arial"/>
          <w:bCs/>
          <w:sz w:val="24"/>
          <w:szCs w:val="24"/>
        </w:rPr>
        <w:t xml:space="preserve">, and the required input data </w:t>
      </w:r>
      <w:r w:rsidR="000964C5" w:rsidRPr="00423867">
        <w:rPr>
          <w:rFonts w:ascii="Arial" w:hAnsi="Arial" w:cs="Arial"/>
          <w:bCs/>
          <w:sz w:val="24"/>
          <w:szCs w:val="24"/>
        </w:rPr>
        <w:t>such as,</w:t>
      </w:r>
      <w:r w:rsidR="003F6414" w:rsidRPr="00423867">
        <w:rPr>
          <w:rFonts w:ascii="Arial" w:hAnsi="Arial" w:cs="Arial"/>
          <w:bCs/>
          <w:sz w:val="24"/>
          <w:szCs w:val="24"/>
        </w:rPr>
        <w:t xml:space="preserve"> </w:t>
      </w:r>
      <w:r w:rsidR="00390AB2" w:rsidRPr="00423867">
        <w:rPr>
          <w:rFonts w:ascii="Arial" w:hAnsi="Arial" w:cs="Arial"/>
          <w:bCs/>
          <w:sz w:val="24"/>
          <w:szCs w:val="24"/>
        </w:rPr>
        <w:t>M</w:t>
      </w:r>
      <w:r w:rsidR="0086140E" w:rsidRPr="00423867">
        <w:rPr>
          <w:rFonts w:ascii="Arial" w:hAnsi="Arial" w:cs="Arial"/>
          <w:bCs/>
          <w:sz w:val="24"/>
          <w:szCs w:val="24"/>
        </w:rPr>
        <w:t>onod half velocity</w:t>
      </w:r>
      <w:r w:rsidR="00390AB2" w:rsidRPr="00423867">
        <w:rPr>
          <w:rFonts w:ascii="Arial" w:hAnsi="Arial" w:cs="Arial"/>
          <w:bCs/>
          <w:sz w:val="24"/>
          <w:szCs w:val="24"/>
        </w:rPr>
        <w:t xml:space="preserve"> constant</w:t>
      </w:r>
      <w:r w:rsidR="00654513" w:rsidRPr="00423867">
        <w:rPr>
          <w:rFonts w:ascii="Arial" w:hAnsi="Arial" w:cs="Arial"/>
          <w:bCs/>
          <w:sz w:val="24"/>
          <w:szCs w:val="24"/>
        </w:rPr>
        <w:t>, yield factors and death rate of microbes</w:t>
      </w:r>
      <w:r w:rsidR="0086140E" w:rsidRPr="00423867">
        <w:rPr>
          <w:rFonts w:ascii="Arial" w:hAnsi="Arial" w:cs="Arial"/>
          <w:bCs/>
          <w:sz w:val="24"/>
          <w:szCs w:val="24"/>
        </w:rPr>
        <w:t xml:space="preserve"> </w:t>
      </w:r>
      <w:r w:rsidR="003F6414" w:rsidRPr="00423867">
        <w:rPr>
          <w:rFonts w:ascii="Arial" w:hAnsi="Arial" w:cs="Arial"/>
          <w:bCs/>
          <w:sz w:val="24"/>
          <w:szCs w:val="24"/>
        </w:rPr>
        <w:t xml:space="preserve">were taken from the </w:t>
      </w:r>
      <w:r w:rsidR="003E3B35" w:rsidRPr="00423867">
        <w:rPr>
          <w:rFonts w:ascii="Arial" w:hAnsi="Arial" w:cs="Arial"/>
          <w:bCs/>
          <w:sz w:val="24"/>
          <w:szCs w:val="24"/>
        </w:rPr>
        <w:t>literature</w:t>
      </w:r>
      <w:r w:rsidR="003F6414" w:rsidRPr="00423867">
        <w:rPr>
          <w:rFonts w:ascii="Arial" w:hAnsi="Arial" w:cs="Arial"/>
          <w:bCs/>
          <w:sz w:val="24"/>
          <w:szCs w:val="24"/>
        </w:rPr>
        <w:t xml:space="preserve"> </w:t>
      </w:r>
      <w:r w:rsidR="00392C7C" w:rsidRPr="00423867">
        <w:rPr>
          <w:rFonts w:ascii="Arial" w:hAnsi="Arial" w:cs="Arial"/>
          <w:bCs/>
          <w:sz w:val="24"/>
          <w:szCs w:val="24"/>
        </w:rPr>
        <w:fldChar w:fldCharType="begin" w:fldLock="1"/>
      </w:r>
      <w:r w:rsidR="00856EA2" w:rsidRPr="00423867">
        <w:rPr>
          <w:rFonts w:ascii="Arial" w:hAnsi="Arial" w:cs="Arial"/>
          <w:bCs/>
          <w:sz w:val="24"/>
          <w:szCs w:val="24"/>
        </w:rPr>
        <w:instrText>ADDIN CSL_CITATION {"citationItems":[{"id":"ITEM-1","itemData":{"DOI":"10.1080/15435075.2018.1549997","ISSN":"15435083","abstract":"The main objective of this paper is to develop a complete model that fully simulate a biogas-fueled power plant which can be used to supply a rural farm with sufficient electricity. The reactor is fed with animal manure of the farm. The proposed model consists of three main parts; a biogas reactor, a microturbine (MT) coupled to a permanent magnet synchronous generator, and a storage system. The model describes the dynamics of an MT and it is suitable for both steady state and transient simulation and analysis. The volume of biogas output delivered from the Anaerobic Digester depends on the reactor volume, reactor temperature, and animal manure type. The storage system is used to store the excess value of biogas if any. It is composed of two parts: a comparator and a storage tank. The comparator compares the volume of biogas produced by the reactor with that needed to supply the load. An adaptive controller is developed to withstand the system against any transient condition such as suddenly load increase/decrease. The proposed model is implemented for chemical and physical behaviors of the biogas production process, as well as for different variables of MT-generator operations. The model is implemented in Matlab/Simulink environment and tested under different operating conditions in both steady state and transient status to study the impacts of different variables on the system output. The output results prove its applicability and effectiveness under different operating conditions.","author":[{"dropping-particle":"","family":"Saeed","given":"Mohammed","non-dropping-particle":"","parse-names":false,"suffix":""},{"dropping-particle":"","family":"Fawzy","given":"Samaa","non-dropping-particle":"","parse-names":false,"suffix":""},{"dropping-particle":"","family":"El-Saadawi","given":"Magdi","non-dropping-particle":"","parse-names":false,"suffix":""}],"container-title":"International Journal of Green Energy","id":"ITEM-1","issue":"2","issued":{"date-parts":[["2019"]]},"page":"125-151","publisher":"Taylor &amp; Francis","title":"Modeling and simulation of biogas-fueled power system","type":"article-journal","volume":"16"},"uris":["http://www.mendeley.com/documents/?uuid=6e3223d5-a18d-4da3-b43e-0bf2adb17c4c"]},{"id":"ITEM-2","itemData":{"author":[{"dropping-particle":"","family":"Pathmasiri","given":"T K K S","non-dropping-particle":"","parse-names":false,"suffix":""},{"dropping-particle":"","family":"Haugen","given":"Finn","non-dropping-particle":"","parse-names":false,"suffix":""},{"dropping-particle":"","family":"Gunawardena","given":"S H P","non-dropping-particle":"","parse-names":false,"suffix":""}],"id":"ITEM-2","issue":"November 2016","issued":{"date-parts":[["2013"]]},"page":"394-398","title":"Simulation of a Biogas Reactor for Dairy Manure Simulation of a Biogas Reactor for Dairy Manure","type":"article-journal"},"uris":["http://www.mendeley.com/documents/?uuid=9a66f9ba-fc92-4115-a87a-d5ca082160b7"]},{"id":"ITEM-3","itemData":{"DOI":"10.4173/mic.2013.2.1","ISSN":"03327353","abstract":"A dynamic model has been adapted to a pilot anaerobic reactor fed diary manure. Both steady-state data from online sensors and laboratory analysis and dynamic operational data from online sensors are used in the model adaptation. The model is based on material balances, and comprises four state variables, namely biodegradable volatile solids, volatile fatty acids, acid generating microbes (acidogens), and methane generating microbes (methanogens). The model can predict the methane gas ow produced in the reactor. The model may be used for optimal reactor design and operation, state-estimation and control. Also, a dynamic model for the reactor temperature based on energy balance of the liquid in the reactor is adapted. This model may be used for optimization and control when energy and economy are taken into account. © 2013 Norwegian Society of Automatic Control.","author":[{"dropping-particle":"","family":"Haugen","given":"Finn","non-dropping-particle":"","parse-names":false,"suffix":""},{"dropping-particle":"","family":"Bakke","given":"Rune","non-dropping-particle":"","parse-names":false,"suffix":""},{"dropping-particle":"","family":"Lie","given":"Bernt","non-dropping-particle":"","parse-names":false,"suffix":""}],"container-title":"Modeling, Identification and Control","id":"ITEM-3","issue":"2","issued":{"date-parts":[["2013"]]},"page":"35-54","title":"Adapting dynamic mathematical models to a pilot anaerobic digestion reactor","type":"article-journal","volume":"34"},"uris":["http://www.mendeley.com/documents/?uuid=5f0919bf-34f7-4c0d-8889-7e3654a4fa43"]}],"mendeley":{"formattedCitation":"(Haugen et al., 2013; Pathmasiri et al., 2013; Saeed et al., 2019)","plainTextFormattedCitation":"(Haugen et al., 2013; Pathmasiri et al., 2013; Saeed et al., 2019)","previouslyFormattedCitation":"(Haugen et al., 2013; Pathmasiri et al., 2013; Saeed et al., 2019)"},"properties":{"noteIndex":0},"schema":"https://github.com/citation-style-language/schema/raw/master/csl-citation.json"}</w:instrText>
      </w:r>
      <w:r w:rsidR="00392C7C" w:rsidRPr="00423867">
        <w:rPr>
          <w:rFonts w:ascii="Arial" w:hAnsi="Arial" w:cs="Arial"/>
          <w:bCs/>
          <w:sz w:val="24"/>
          <w:szCs w:val="24"/>
        </w:rPr>
        <w:fldChar w:fldCharType="separate"/>
      </w:r>
      <w:r w:rsidR="00392C7C" w:rsidRPr="00423867">
        <w:rPr>
          <w:rFonts w:ascii="Arial" w:hAnsi="Arial" w:cs="Arial"/>
          <w:bCs/>
          <w:noProof/>
          <w:sz w:val="24"/>
          <w:szCs w:val="24"/>
        </w:rPr>
        <w:t>(Haugen et al., 2013; Pathmasiri et al., 2013; Saeed et al., 2019)</w:t>
      </w:r>
      <w:r w:rsidR="00392C7C" w:rsidRPr="00423867">
        <w:rPr>
          <w:rFonts w:ascii="Arial" w:hAnsi="Arial" w:cs="Arial"/>
          <w:bCs/>
          <w:sz w:val="24"/>
          <w:szCs w:val="24"/>
        </w:rPr>
        <w:fldChar w:fldCharType="end"/>
      </w:r>
      <w:r w:rsidR="00321C7E" w:rsidRPr="00423867">
        <w:rPr>
          <w:rFonts w:ascii="Arial" w:hAnsi="Arial" w:cs="Arial"/>
          <w:bCs/>
          <w:sz w:val="24"/>
          <w:szCs w:val="24"/>
        </w:rPr>
        <w:t>.</w:t>
      </w:r>
    </w:p>
    <w:p w14:paraId="74D70472" w14:textId="75DCF38D" w:rsidR="00894A85" w:rsidRPr="00423867" w:rsidRDefault="00894A85" w:rsidP="00F37867">
      <w:pPr>
        <w:pStyle w:val="Heading2"/>
        <w:rPr>
          <w:rFonts w:ascii="Arial" w:hAnsi="Arial" w:cs="Arial"/>
          <w:szCs w:val="24"/>
        </w:rPr>
      </w:pPr>
      <w:r w:rsidRPr="00423867">
        <w:rPr>
          <w:rFonts w:ascii="Arial" w:hAnsi="Arial" w:cs="Arial"/>
          <w:szCs w:val="24"/>
        </w:rPr>
        <w:t>Model development</w:t>
      </w:r>
    </w:p>
    <w:p w14:paraId="45607437" w14:textId="2B90B608" w:rsidR="000B4451" w:rsidRPr="00423867" w:rsidRDefault="00C8513F" w:rsidP="0011486E">
      <w:pPr>
        <w:rPr>
          <w:rFonts w:ascii="Arial" w:hAnsi="Arial" w:cs="Arial"/>
          <w:sz w:val="24"/>
          <w:szCs w:val="24"/>
          <w:lang w:val="en-IN"/>
        </w:rPr>
      </w:pPr>
      <w:r w:rsidRPr="00423867">
        <w:rPr>
          <w:rFonts w:ascii="Arial" w:hAnsi="Arial" w:cs="Arial"/>
          <w:sz w:val="24"/>
          <w:szCs w:val="24"/>
          <w:lang w:val="en-IN"/>
        </w:rPr>
        <w:t xml:space="preserve">The </w:t>
      </w:r>
      <w:r w:rsidR="00E25AD7" w:rsidRPr="00423867">
        <w:rPr>
          <w:rFonts w:ascii="Arial" w:hAnsi="Arial" w:cs="Arial"/>
          <w:sz w:val="24"/>
          <w:szCs w:val="24"/>
          <w:lang w:val="en-IN"/>
        </w:rPr>
        <w:t xml:space="preserve">modified Hill’s model </w:t>
      </w:r>
      <w:r w:rsidRPr="00423867">
        <w:rPr>
          <w:rFonts w:ascii="Arial" w:hAnsi="Arial" w:cs="Arial"/>
          <w:sz w:val="24"/>
          <w:szCs w:val="24"/>
          <w:lang w:val="en-IN"/>
        </w:rPr>
        <w:t xml:space="preserve">was used in this study </w:t>
      </w:r>
      <w:r w:rsidR="00E25AD7" w:rsidRPr="00423867">
        <w:rPr>
          <w:rFonts w:ascii="Arial" w:hAnsi="Arial" w:cs="Arial"/>
          <w:sz w:val="24"/>
          <w:szCs w:val="24"/>
          <w:lang w:val="en-IN"/>
        </w:rPr>
        <w:t>were</w:t>
      </w:r>
      <w:r w:rsidR="00D62CA4" w:rsidRPr="00423867">
        <w:rPr>
          <w:rFonts w:ascii="Arial" w:hAnsi="Arial" w:cs="Arial"/>
          <w:sz w:val="24"/>
          <w:szCs w:val="24"/>
          <w:lang w:val="en-IN"/>
        </w:rPr>
        <w:t xml:space="preserve"> </w:t>
      </w:r>
      <w:r w:rsidR="00E25AD7" w:rsidRPr="00423867">
        <w:rPr>
          <w:rFonts w:ascii="Arial" w:hAnsi="Arial" w:cs="Arial"/>
          <w:sz w:val="24"/>
          <w:szCs w:val="24"/>
          <w:lang w:val="en-IN"/>
        </w:rPr>
        <w:t xml:space="preserve">described in </w:t>
      </w:r>
      <w:r w:rsidR="000F2041" w:rsidRPr="00423867">
        <w:rPr>
          <w:rFonts w:ascii="Arial" w:hAnsi="Arial" w:cs="Arial"/>
          <w:sz w:val="24"/>
          <w:szCs w:val="24"/>
          <w:lang w:val="en-IN"/>
        </w:rPr>
        <w:t>Equations (1) to (6).</w:t>
      </w:r>
      <w:r w:rsidR="00A23E89" w:rsidRPr="00423867">
        <w:rPr>
          <w:rFonts w:ascii="Arial" w:hAnsi="Arial" w:cs="Arial"/>
          <w:sz w:val="24"/>
          <w:szCs w:val="24"/>
          <w:lang w:val="en-IN"/>
        </w:rPr>
        <w:t xml:space="preserve"> </w:t>
      </w:r>
      <w:r w:rsidR="00A0123C" w:rsidRPr="00423867">
        <w:rPr>
          <w:rFonts w:ascii="Arial" w:hAnsi="Arial" w:cs="Arial"/>
          <w:sz w:val="24"/>
          <w:szCs w:val="24"/>
          <w:lang w:val="en-IN"/>
        </w:rPr>
        <w:t xml:space="preserve">Eqn. (1) &amp; (2) </w:t>
      </w:r>
      <w:r w:rsidR="00C90E69" w:rsidRPr="00423867">
        <w:rPr>
          <w:rFonts w:ascii="Arial" w:hAnsi="Arial" w:cs="Arial"/>
          <w:sz w:val="24"/>
          <w:szCs w:val="24"/>
          <w:lang w:val="en-IN"/>
        </w:rPr>
        <w:t xml:space="preserve">was </w:t>
      </w:r>
      <w:r w:rsidR="00477965" w:rsidRPr="00423867">
        <w:rPr>
          <w:rFonts w:ascii="Arial" w:hAnsi="Arial" w:cs="Arial"/>
          <w:sz w:val="24"/>
          <w:szCs w:val="24"/>
          <w:lang w:val="en-IN"/>
        </w:rPr>
        <w:t>used</w:t>
      </w:r>
      <w:r w:rsidR="00477965" w:rsidRPr="00423867" w:rsidDel="00AB1362">
        <w:rPr>
          <w:rFonts w:ascii="Arial" w:hAnsi="Arial" w:cs="Arial"/>
          <w:sz w:val="24"/>
          <w:szCs w:val="24"/>
          <w:lang w:val="en-IN"/>
        </w:rPr>
        <w:t xml:space="preserve"> </w:t>
      </w:r>
      <w:r w:rsidR="00AB1362" w:rsidRPr="00423867">
        <w:rPr>
          <w:rFonts w:ascii="Arial" w:hAnsi="Arial" w:cs="Arial"/>
          <w:sz w:val="24"/>
          <w:szCs w:val="24"/>
          <w:lang w:val="en-IN"/>
        </w:rPr>
        <w:t>to model</w:t>
      </w:r>
      <w:r w:rsidR="00477965" w:rsidRPr="00423867">
        <w:rPr>
          <w:rFonts w:ascii="Arial" w:hAnsi="Arial" w:cs="Arial"/>
          <w:sz w:val="24"/>
          <w:szCs w:val="24"/>
          <w:lang w:val="en-IN"/>
        </w:rPr>
        <w:t xml:space="preserve"> the </w:t>
      </w:r>
      <w:r w:rsidR="002E1F66" w:rsidRPr="00423867">
        <w:rPr>
          <w:rFonts w:ascii="Arial" w:hAnsi="Arial" w:cs="Arial"/>
          <w:sz w:val="24"/>
          <w:szCs w:val="24"/>
          <w:lang w:val="en-IN"/>
        </w:rPr>
        <w:t>hydrolysis and acidogenesis stages of AD process</w:t>
      </w:r>
      <w:r w:rsidR="001A1265" w:rsidRPr="00423867">
        <w:rPr>
          <w:rFonts w:ascii="Arial" w:hAnsi="Arial" w:cs="Arial"/>
          <w:sz w:val="24"/>
          <w:szCs w:val="24"/>
          <w:lang w:val="en-IN"/>
        </w:rPr>
        <w:t>.</w:t>
      </w:r>
      <w:r w:rsidR="00551041" w:rsidRPr="00423867">
        <w:rPr>
          <w:rFonts w:ascii="Arial" w:hAnsi="Arial" w:cs="Arial"/>
          <w:sz w:val="24"/>
          <w:szCs w:val="24"/>
          <w:lang w:val="en-IN"/>
        </w:rPr>
        <w:t xml:space="preserve"> </w:t>
      </w:r>
      <w:r w:rsidR="00360795" w:rsidRPr="00423867">
        <w:rPr>
          <w:rFonts w:ascii="Arial" w:hAnsi="Arial" w:cs="Arial"/>
          <w:sz w:val="24"/>
          <w:szCs w:val="24"/>
          <w:lang w:val="en-IN"/>
        </w:rPr>
        <w:t>Eqn</w:t>
      </w:r>
      <w:r w:rsidR="007928B7" w:rsidRPr="00423867">
        <w:rPr>
          <w:rFonts w:ascii="Arial" w:hAnsi="Arial" w:cs="Arial"/>
          <w:sz w:val="24"/>
          <w:szCs w:val="24"/>
          <w:lang w:val="en-IN"/>
        </w:rPr>
        <w:t>.</w:t>
      </w:r>
      <w:r w:rsidR="00360795" w:rsidRPr="00423867">
        <w:rPr>
          <w:rFonts w:ascii="Arial" w:hAnsi="Arial" w:cs="Arial"/>
          <w:sz w:val="24"/>
          <w:szCs w:val="24"/>
          <w:lang w:val="en-IN"/>
        </w:rPr>
        <w:t xml:space="preserve"> (1) </w:t>
      </w:r>
      <w:r w:rsidR="00F32290" w:rsidRPr="00423867">
        <w:rPr>
          <w:rFonts w:ascii="Arial" w:hAnsi="Arial" w:cs="Arial"/>
          <w:sz w:val="24"/>
          <w:szCs w:val="24"/>
          <w:lang w:val="en-IN"/>
        </w:rPr>
        <w:t>stands for</w:t>
      </w:r>
      <w:r w:rsidR="00D823E3" w:rsidRPr="00423867">
        <w:rPr>
          <w:rFonts w:ascii="Arial" w:hAnsi="Arial" w:cs="Arial"/>
          <w:sz w:val="24"/>
          <w:szCs w:val="24"/>
          <w:lang w:val="en-IN"/>
        </w:rPr>
        <w:t xml:space="preserve"> </w:t>
      </w:r>
      <w:r w:rsidR="00971277" w:rsidRPr="00423867">
        <w:rPr>
          <w:rFonts w:ascii="Arial" w:hAnsi="Arial" w:cs="Arial"/>
          <w:sz w:val="24"/>
          <w:szCs w:val="24"/>
          <w:lang w:val="en-IN"/>
        </w:rPr>
        <w:t>t</w:t>
      </w:r>
      <w:r w:rsidR="00D823E3" w:rsidRPr="00423867">
        <w:rPr>
          <w:rFonts w:ascii="Arial" w:hAnsi="Arial" w:cs="Arial"/>
          <w:sz w:val="24"/>
          <w:szCs w:val="24"/>
          <w:lang w:val="en-IN"/>
        </w:rPr>
        <w:t xml:space="preserve">he rate of </w:t>
      </w:r>
      <w:r w:rsidR="00A66630" w:rsidRPr="00423867">
        <w:rPr>
          <w:rFonts w:ascii="Arial" w:hAnsi="Arial" w:cs="Arial"/>
          <w:sz w:val="24"/>
          <w:szCs w:val="24"/>
          <w:lang w:val="en-IN"/>
        </w:rPr>
        <w:t>chan</w:t>
      </w:r>
      <w:r w:rsidR="00EF302C" w:rsidRPr="00423867">
        <w:rPr>
          <w:rFonts w:ascii="Arial" w:hAnsi="Arial" w:cs="Arial"/>
          <w:sz w:val="24"/>
          <w:szCs w:val="24"/>
          <w:lang w:val="en-IN"/>
        </w:rPr>
        <w:t xml:space="preserve">ge </w:t>
      </w:r>
      <w:r w:rsidR="00971277" w:rsidRPr="00423867">
        <w:rPr>
          <w:rFonts w:ascii="Arial" w:hAnsi="Arial" w:cs="Arial"/>
          <w:sz w:val="24"/>
          <w:szCs w:val="24"/>
          <w:lang w:val="en-IN"/>
        </w:rPr>
        <w:t>of</w:t>
      </w:r>
      <w:r w:rsidR="00815B60" w:rsidRPr="00423867">
        <w:rPr>
          <w:rFonts w:ascii="Arial" w:hAnsi="Arial" w:cs="Arial"/>
          <w:sz w:val="24"/>
          <w:szCs w:val="24"/>
          <w:lang w:val="en-IN"/>
        </w:rPr>
        <w:t xml:space="preserve"> </w:t>
      </w:r>
      <w:r w:rsidR="006F3492" w:rsidRPr="00423867">
        <w:rPr>
          <w:rFonts w:ascii="Arial" w:hAnsi="Arial" w:cs="Arial"/>
          <w:sz w:val="24"/>
          <w:szCs w:val="24"/>
          <w:lang w:val="en-IN"/>
        </w:rPr>
        <w:t xml:space="preserve">VS </w:t>
      </w:r>
      <w:r w:rsidR="007354A1" w:rsidRPr="00423867">
        <w:rPr>
          <w:rFonts w:ascii="Arial" w:hAnsi="Arial" w:cs="Arial"/>
          <w:sz w:val="24"/>
          <w:szCs w:val="24"/>
          <w:lang w:val="en-IN"/>
        </w:rPr>
        <w:t xml:space="preserve">breakdown </w:t>
      </w:r>
      <w:r w:rsidR="00B412E2" w:rsidRPr="00423867">
        <w:rPr>
          <w:rFonts w:ascii="Arial" w:hAnsi="Arial" w:cs="Arial"/>
          <w:sz w:val="24"/>
          <w:szCs w:val="24"/>
          <w:lang w:val="en-IN"/>
        </w:rPr>
        <w:t>in the reactor during AD process</w:t>
      </w:r>
      <w:r w:rsidR="006F3492" w:rsidRPr="00423867">
        <w:rPr>
          <w:rFonts w:ascii="Arial" w:hAnsi="Arial" w:cs="Arial"/>
          <w:sz w:val="24"/>
          <w:szCs w:val="24"/>
          <w:lang w:val="en-IN"/>
        </w:rPr>
        <w:t>es</w:t>
      </w:r>
      <w:r w:rsidR="006961B7" w:rsidRPr="00423867">
        <w:rPr>
          <w:rFonts w:ascii="Arial" w:hAnsi="Arial" w:cs="Arial"/>
          <w:sz w:val="24"/>
          <w:szCs w:val="24"/>
          <w:lang w:val="en-IN"/>
        </w:rPr>
        <w:t xml:space="preserve">. </w:t>
      </w:r>
      <w:r w:rsidR="006A7451" w:rsidRPr="00423867">
        <w:rPr>
          <w:rFonts w:ascii="Arial" w:hAnsi="Arial" w:cs="Arial"/>
          <w:sz w:val="24"/>
          <w:szCs w:val="24"/>
          <w:lang w:val="en-IN"/>
        </w:rPr>
        <w:t xml:space="preserve">The change in VS concentration </w:t>
      </w:r>
      <w:r w:rsidR="0006597E" w:rsidRPr="00423867">
        <w:rPr>
          <w:rFonts w:ascii="Arial" w:hAnsi="Arial" w:cs="Arial"/>
          <w:sz w:val="24"/>
          <w:szCs w:val="24"/>
          <w:lang w:val="en-IN"/>
        </w:rPr>
        <w:t>wa</w:t>
      </w:r>
      <w:r w:rsidR="006A7451" w:rsidRPr="00423867">
        <w:rPr>
          <w:rFonts w:ascii="Arial" w:hAnsi="Arial" w:cs="Arial"/>
          <w:sz w:val="24"/>
          <w:szCs w:val="24"/>
          <w:lang w:val="en-IN"/>
        </w:rPr>
        <w:t xml:space="preserve">s </w:t>
      </w:r>
      <w:r w:rsidR="00F32290" w:rsidRPr="00423867">
        <w:rPr>
          <w:rFonts w:ascii="Arial" w:hAnsi="Arial" w:cs="Arial"/>
          <w:sz w:val="24"/>
          <w:szCs w:val="24"/>
          <w:lang w:val="en-IN"/>
        </w:rPr>
        <w:t>found</w:t>
      </w:r>
      <w:r w:rsidR="006A7451" w:rsidRPr="00423867">
        <w:rPr>
          <w:rFonts w:ascii="Arial" w:hAnsi="Arial" w:cs="Arial"/>
          <w:sz w:val="24"/>
          <w:szCs w:val="24"/>
          <w:lang w:val="en-IN"/>
        </w:rPr>
        <w:t xml:space="preserve"> by the reactor loading rate with </w:t>
      </w:r>
      <w:r w:rsidR="00A236CB" w:rsidRPr="00423867">
        <w:rPr>
          <w:rFonts w:ascii="Arial" w:hAnsi="Arial" w:cs="Arial"/>
          <w:sz w:val="24"/>
          <w:szCs w:val="24"/>
          <w:lang w:val="en-IN"/>
        </w:rPr>
        <w:t xml:space="preserve">its kinetics. </w:t>
      </w:r>
      <w:r w:rsidR="00904D5D" w:rsidRPr="00423867">
        <w:rPr>
          <w:rFonts w:ascii="Arial" w:hAnsi="Arial" w:cs="Arial"/>
          <w:sz w:val="24"/>
          <w:szCs w:val="24"/>
          <w:lang w:val="en-IN"/>
        </w:rPr>
        <w:t>The rat</w:t>
      </w:r>
      <w:r w:rsidR="009A6D54" w:rsidRPr="00423867">
        <w:rPr>
          <w:rFonts w:ascii="Arial" w:hAnsi="Arial" w:cs="Arial"/>
          <w:sz w:val="24"/>
          <w:szCs w:val="24"/>
          <w:lang w:val="en-IN"/>
        </w:rPr>
        <w:t>e of cha</w:t>
      </w:r>
      <w:r w:rsidR="005C6E1F" w:rsidRPr="00423867">
        <w:rPr>
          <w:rFonts w:ascii="Arial" w:hAnsi="Arial" w:cs="Arial"/>
          <w:sz w:val="24"/>
          <w:szCs w:val="24"/>
          <w:lang w:val="en-IN"/>
        </w:rPr>
        <w:t>n</w:t>
      </w:r>
      <w:r w:rsidR="009A6D54" w:rsidRPr="00423867">
        <w:rPr>
          <w:rFonts w:ascii="Arial" w:hAnsi="Arial" w:cs="Arial"/>
          <w:sz w:val="24"/>
          <w:szCs w:val="24"/>
          <w:lang w:val="en-IN"/>
        </w:rPr>
        <w:t xml:space="preserve">ge in total VFA </w:t>
      </w:r>
      <w:r w:rsidR="00010985" w:rsidRPr="00423867">
        <w:rPr>
          <w:rFonts w:ascii="Arial" w:hAnsi="Arial" w:cs="Arial"/>
          <w:sz w:val="24"/>
          <w:szCs w:val="24"/>
          <w:lang w:val="en-IN"/>
        </w:rPr>
        <w:t xml:space="preserve">was obtained by </w:t>
      </w:r>
      <w:r w:rsidR="00BA3076" w:rsidRPr="00423867">
        <w:rPr>
          <w:rFonts w:ascii="Arial" w:hAnsi="Arial" w:cs="Arial"/>
          <w:sz w:val="24"/>
          <w:szCs w:val="24"/>
          <w:lang w:val="en-IN"/>
        </w:rPr>
        <w:t>adding</w:t>
      </w:r>
      <w:r w:rsidR="005C6E1F" w:rsidRPr="00423867">
        <w:rPr>
          <w:rFonts w:ascii="Arial" w:hAnsi="Arial" w:cs="Arial"/>
          <w:sz w:val="24"/>
          <w:szCs w:val="24"/>
          <w:lang w:val="en-IN"/>
        </w:rPr>
        <w:t xml:space="preserve"> total VFA produced </w:t>
      </w:r>
      <w:r w:rsidR="004E2AE5" w:rsidRPr="00423867">
        <w:rPr>
          <w:rFonts w:ascii="Arial" w:hAnsi="Arial" w:cs="Arial"/>
          <w:sz w:val="24"/>
          <w:szCs w:val="24"/>
          <w:lang w:val="en-IN"/>
        </w:rPr>
        <w:t xml:space="preserve">with the difference between the growth rate of acid formers and methanogens (Eqn. 2). </w:t>
      </w:r>
    </w:p>
    <w:p w14:paraId="2D7D6930" w14:textId="73129370" w:rsidR="00557993" w:rsidRPr="00423867" w:rsidRDefault="009A3949" w:rsidP="001E7960">
      <w:pPr>
        <w:rPr>
          <w:rFonts w:ascii="Arial" w:hAnsi="Arial" w:cs="Arial"/>
          <w:sz w:val="24"/>
          <w:szCs w:val="24"/>
          <w:lang w:val="en-IN"/>
        </w:rPr>
      </w:pPr>
      <w:r w:rsidRPr="00423867">
        <w:rPr>
          <w:rFonts w:ascii="Arial" w:hAnsi="Arial" w:cs="Arial"/>
          <w:sz w:val="24"/>
          <w:szCs w:val="24"/>
          <w:lang w:val="en-IN"/>
        </w:rPr>
        <w:t>The</w:t>
      </w:r>
      <w:r w:rsidR="008A4E65" w:rsidRPr="00423867">
        <w:rPr>
          <w:rFonts w:ascii="Arial" w:hAnsi="Arial" w:cs="Arial"/>
          <w:sz w:val="24"/>
          <w:szCs w:val="24"/>
          <w:lang w:val="en-IN"/>
        </w:rPr>
        <w:t xml:space="preserve"> </w:t>
      </w:r>
      <w:r w:rsidR="007928B7" w:rsidRPr="00423867">
        <w:rPr>
          <w:rFonts w:ascii="Arial" w:hAnsi="Arial" w:cs="Arial"/>
          <w:sz w:val="24"/>
          <w:szCs w:val="24"/>
          <w:lang w:val="en-IN"/>
        </w:rPr>
        <w:t xml:space="preserve">next stage </w:t>
      </w:r>
      <w:r w:rsidR="004E2AE5" w:rsidRPr="00423867">
        <w:rPr>
          <w:rFonts w:ascii="Arial" w:hAnsi="Arial" w:cs="Arial"/>
          <w:sz w:val="24"/>
          <w:szCs w:val="24"/>
          <w:lang w:val="en-IN"/>
        </w:rPr>
        <w:t>in an</w:t>
      </w:r>
      <w:r w:rsidR="007928B7" w:rsidRPr="00423867">
        <w:rPr>
          <w:rFonts w:ascii="Arial" w:hAnsi="Arial" w:cs="Arial"/>
          <w:sz w:val="24"/>
          <w:szCs w:val="24"/>
          <w:lang w:val="en-IN"/>
        </w:rPr>
        <w:t xml:space="preserve"> AD process </w:t>
      </w:r>
      <w:r w:rsidR="004E2AE5" w:rsidRPr="00423867">
        <w:rPr>
          <w:rFonts w:ascii="Arial" w:hAnsi="Arial" w:cs="Arial"/>
          <w:sz w:val="24"/>
          <w:szCs w:val="24"/>
          <w:lang w:val="en-IN"/>
        </w:rPr>
        <w:t xml:space="preserve">was </w:t>
      </w:r>
      <w:r w:rsidR="008A4E65" w:rsidRPr="00423867">
        <w:rPr>
          <w:rFonts w:ascii="Arial" w:hAnsi="Arial" w:cs="Arial"/>
          <w:sz w:val="24"/>
          <w:szCs w:val="24"/>
          <w:lang w:val="en-IN"/>
        </w:rPr>
        <w:t>ac</w:t>
      </w:r>
      <w:r w:rsidR="00967508" w:rsidRPr="00423867">
        <w:rPr>
          <w:rFonts w:ascii="Arial" w:hAnsi="Arial" w:cs="Arial"/>
          <w:sz w:val="24"/>
          <w:szCs w:val="24"/>
          <w:lang w:val="en-IN"/>
        </w:rPr>
        <w:t>eto</w:t>
      </w:r>
      <w:r w:rsidR="008A4E65" w:rsidRPr="00423867">
        <w:rPr>
          <w:rFonts w:ascii="Arial" w:hAnsi="Arial" w:cs="Arial"/>
          <w:sz w:val="24"/>
          <w:szCs w:val="24"/>
          <w:lang w:val="en-IN"/>
        </w:rPr>
        <w:t>genesis</w:t>
      </w:r>
      <w:r w:rsidR="004E2AE5" w:rsidRPr="00423867">
        <w:rPr>
          <w:rFonts w:ascii="Arial" w:hAnsi="Arial" w:cs="Arial"/>
          <w:sz w:val="24"/>
          <w:szCs w:val="24"/>
          <w:lang w:val="en-IN"/>
        </w:rPr>
        <w:t xml:space="preserve">, which </w:t>
      </w:r>
      <w:r w:rsidR="00F32290" w:rsidRPr="00423867">
        <w:rPr>
          <w:rFonts w:ascii="Arial" w:hAnsi="Arial" w:cs="Arial"/>
          <w:sz w:val="24"/>
          <w:szCs w:val="24"/>
          <w:lang w:val="en-IN"/>
        </w:rPr>
        <w:t>figures out</w:t>
      </w:r>
      <w:r w:rsidR="00CC5458" w:rsidRPr="00423867">
        <w:rPr>
          <w:rFonts w:ascii="Arial" w:hAnsi="Arial" w:cs="Arial"/>
          <w:sz w:val="24"/>
          <w:szCs w:val="24"/>
          <w:lang w:val="en-IN"/>
        </w:rPr>
        <w:t xml:space="preserve"> the rate of change in </w:t>
      </w:r>
      <w:r w:rsidR="00022AD0" w:rsidRPr="00423867">
        <w:rPr>
          <w:rFonts w:ascii="Arial" w:hAnsi="Arial" w:cs="Arial"/>
          <w:sz w:val="24"/>
          <w:szCs w:val="24"/>
          <w:lang w:val="en-IN"/>
        </w:rPr>
        <w:t>acetic</w:t>
      </w:r>
      <w:r w:rsidR="00CC5458" w:rsidRPr="00423867">
        <w:rPr>
          <w:rFonts w:ascii="Arial" w:hAnsi="Arial" w:cs="Arial"/>
          <w:sz w:val="24"/>
          <w:szCs w:val="24"/>
          <w:lang w:val="en-IN"/>
        </w:rPr>
        <w:t xml:space="preserve"> acid concentration </w:t>
      </w:r>
      <w:r w:rsidR="00AB1362" w:rsidRPr="00423867">
        <w:rPr>
          <w:rFonts w:ascii="Arial" w:hAnsi="Arial" w:cs="Arial"/>
          <w:sz w:val="24"/>
          <w:szCs w:val="24"/>
          <w:lang w:val="en-IN"/>
        </w:rPr>
        <w:t>Eqn. (</w:t>
      </w:r>
      <w:r w:rsidR="00151E39" w:rsidRPr="00423867">
        <w:rPr>
          <w:rFonts w:ascii="Arial" w:hAnsi="Arial" w:cs="Arial"/>
          <w:sz w:val="24"/>
          <w:szCs w:val="24"/>
          <w:lang w:val="en-IN"/>
        </w:rPr>
        <w:t>3)</w:t>
      </w:r>
      <w:r w:rsidR="005A7F49" w:rsidRPr="00423867">
        <w:rPr>
          <w:rFonts w:ascii="Arial" w:hAnsi="Arial" w:cs="Arial"/>
          <w:sz w:val="24"/>
          <w:szCs w:val="24"/>
          <w:lang w:val="en-IN"/>
        </w:rPr>
        <w:t xml:space="preserve">. </w:t>
      </w:r>
      <w:r w:rsidR="00CC5458" w:rsidRPr="00423867">
        <w:rPr>
          <w:rFonts w:ascii="Arial" w:hAnsi="Arial" w:cs="Arial"/>
          <w:sz w:val="24"/>
          <w:szCs w:val="24"/>
          <w:lang w:val="en-IN"/>
        </w:rPr>
        <w:t xml:space="preserve">This </w:t>
      </w:r>
      <w:r w:rsidR="006F12B3" w:rsidRPr="00423867">
        <w:rPr>
          <w:rFonts w:ascii="Arial" w:hAnsi="Arial" w:cs="Arial"/>
          <w:sz w:val="24"/>
          <w:szCs w:val="24"/>
          <w:lang w:val="en-IN"/>
        </w:rPr>
        <w:t xml:space="preserve">was </w:t>
      </w:r>
      <w:r w:rsidR="00831E03" w:rsidRPr="00423867">
        <w:rPr>
          <w:rFonts w:ascii="Arial" w:hAnsi="Arial" w:cs="Arial"/>
          <w:sz w:val="24"/>
          <w:szCs w:val="24"/>
          <w:lang w:val="en-IN"/>
        </w:rPr>
        <w:t xml:space="preserve">obtained by </w:t>
      </w:r>
      <w:r w:rsidR="008479DC" w:rsidRPr="00423867">
        <w:rPr>
          <w:rFonts w:ascii="Arial" w:hAnsi="Arial" w:cs="Arial"/>
          <w:sz w:val="24"/>
          <w:szCs w:val="24"/>
          <w:lang w:val="en-IN"/>
        </w:rPr>
        <w:t xml:space="preserve">multiplying </w:t>
      </w:r>
      <w:r w:rsidR="00CC5458" w:rsidRPr="00423867">
        <w:rPr>
          <w:rFonts w:ascii="Arial" w:hAnsi="Arial" w:cs="Arial"/>
          <w:sz w:val="24"/>
          <w:szCs w:val="24"/>
          <w:lang w:val="en-IN"/>
        </w:rPr>
        <w:t xml:space="preserve">the </w:t>
      </w:r>
      <w:r w:rsidR="008479DC" w:rsidRPr="00423867">
        <w:rPr>
          <w:rFonts w:ascii="Arial" w:hAnsi="Arial" w:cs="Arial"/>
          <w:sz w:val="24"/>
          <w:szCs w:val="24"/>
          <w:lang w:val="en-IN"/>
        </w:rPr>
        <w:t xml:space="preserve">total </w:t>
      </w:r>
      <w:r w:rsidR="000E0E66" w:rsidRPr="00423867">
        <w:rPr>
          <w:rFonts w:ascii="Arial" w:hAnsi="Arial" w:cs="Arial"/>
          <w:sz w:val="24"/>
          <w:szCs w:val="24"/>
          <w:lang w:val="en-IN"/>
        </w:rPr>
        <w:t>acid concentration with</w:t>
      </w:r>
      <w:r w:rsidR="00283856" w:rsidRPr="00423867">
        <w:rPr>
          <w:rFonts w:ascii="Arial" w:hAnsi="Arial" w:cs="Arial"/>
          <w:sz w:val="24"/>
          <w:szCs w:val="24"/>
          <w:lang w:val="en-IN"/>
        </w:rPr>
        <w:t xml:space="preserve"> </w:t>
      </w:r>
      <w:r w:rsidR="006F12B3" w:rsidRPr="00423867">
        <w:rPr>
          <w:rFonts w:ascii="Arial" w:hAnsi="Arial" w:cs="Arial"/>
          <w:sz w:val="24"/>
          <w:szCs w:val="24"/>
          <w:lang w:val="en-IN"/>
        </w:rPr>
        <w:t xml:space="preserve">the </w:t>
      </w:r>
      <w:r w:rsidR="00831E03" w:rsidRPr="00423867">
        <w:rPr>
          <w:rFonts w:ascii="Arial" w:hAnsi="Arial" w:cs="Arial"/>
          <w:sz w:val="24"/>
          <w:szCs w:val="24"/>
          <w:lang w:val="en-IN"/>
        </w:rPr>
        <w:t xml:space="preserve">difference </w:t>
      </w:r>
      <w:r w:rsidR="006F12B3" w:rsidRPr="00423867">
        <w:rPr>
          <w:rFonts w:ascii="Arial" w:hAnsi="Arial" w:cs="Arial"/>
          <w:sz w:val="24"/>
          <w:szCs w:val="24"/>
          <w:lang w:val="en-IN"/>
        </w:rPr>
        <w:t>between</w:t>
      </w:r>
      <w:r w:rsidR="00831E03" w:rsidRPr="00423867">
        <w:rPr>
          <w:rFonts w:ascii="Arial" w:hAnsi="Arial" w:cs="Arial"/>
          <w:sz w:val="24"/>
          <w:szCs w:val="24"/>
          <w:lang w:val="en-IN"/>
        </w:rPr>
        <w:t xml:space="preserve"> </w:t>
      </w:r>
      <w:r w:rsidR="00E24ED9" w:rsidRPr="00423867">
        <w:rPr>
          <w:rFonts w:ascii="Arial" w:hAnsi="Arial" w:cs="Arial"/>
          <w:sz w:val="24"/>
          <w:szCs w:val="24"/>
          <w:lang w:val="en-IN"/>
        </w:rPr>
        <w:t xml:space="preserve">growth </w:t>
      </w:r>
      <w:r w:rsidR="00CC5458" w:rsidRPr="00423867">
        <w:rPr>
          <w:rFonts w:ascii="Arial" w:hAnsi="Arial" w:cs="Arial"/>
          <w:sz w:val="24"/>
          <w:szCs w:val="24"/>
          <w:lang w:val="en-IN"/>
        </w:rPr>
        <w:t>and</w:t>
      </w:r>
      <w:r w:rsidR="00E24ED9" w:rsidRPr="00423867">
        <w:rPr>
          <w:rFonts w:ascii="Arial" w:hAnsi="Arial" w:cs="Arial"/>
          <w:sz w:val="24"/>
          <w:szCs w:val="24"/>
          <w:lang w:val="en-IN"/>
        </w:rPr>
        <w:t xml:space="preserve"> death </w:t>
      </w:r>
      <w:r w:rsidR="00921C15" w:rsidRPr="00423867">
        <w:rPr>
          <w:rFonts w:ascii="Arial" w:hAnsi="Arial" w:cs="Arial"/>
          <w:sz w:val="24"/>
          <w:szCs w:val="24"/>
          <w:lang w:val="en-IN"/>
        </w:rPr>
        <w:t>rate</w:t>
      </w:r>
      <w:r w:rsidR="00E24ED9" w:rsidRPr="00423867">
        <w:rPr>
          <w:rFonts w:ascii="Arial" w:hAnsi="Arial" w:cs="Arial"/>
          <w:sz w:val="24"/>
          <w:szCs w:val="24"/>
          <w:lang w:val="en-IN"/>
        </w:rPr>
        <w:t xml:space="preserve"> </w:t>
      </w:r>
      <w:r w:rsidR="00361B84" w:rsidRPr="00423867">
        <w:rPr>
          <w:rFonts w:ascii="Arial" w:hAnsi="Arial" w:cs="Arial"/>
          <w:sz w:val="24"/>
          <w:szCs w:val="24"/>
          <w:lang w:val="en-IN"/>
        </w:rPr>
        <w:t xml:space="preserve">of </w:t>
      </w:r>
      <w:r w:rsidR="008E39BA" w:rsidRPr="00423867">
        <w:rPr>
          <w:rFonts w:ascii="Arial" w:hAnsi="Arial" w:cs="Arial"/>
          <w:sz w:val="24"/>
          <w:szCs w:val="24"/>
          <w:lang w:val="en-IN"/>
        </w:rPr>
        <w:t>acetogens</w:t>
      </w:r>
      <w:r w:rsidR="00CC5458" w:rsidRPr="00423867">
        <w:rPr>
          <w:rFonts w:ascii="Arial" w:hAnsi="Arial" w:cs="Arial"/>
          <w:sz w:val="24"/>
          <w:szCs w:val="24"/>
          <w:lang w:val="en-IN"/>
        </w:rPr>
        <w:t>,</w:t>
      </w:r>
      <w:r w:rsidR="00361B84" w:rsidRPr="00423867">
        <w:rPr>
          <w:rFonts w:ascii="Arial" w:hAnsi="Arial" w:cs="Arial"/>
          <w:sz w:val="24"/>
          <w:szCs w:val="24"/>
          <w:lang w:val="en-IN"/>
        </w:rPr>
        <w:t xml:space="preserve"> </w:t>
      </w:r>
      <w:r w:rsidR="006F12B3" w:rsidRPr="00423867">
        <w:rPr>
          <w:rFonts w:ascii="Arial" w:hAnsi="Arial" w:cs="Arial"/>
          <w:sz w:val="24"/>
          <w:szCs w:val="24"/>
          <w:lang w:val="en-IN"/>
        </w:rPr>
        <w:t>and</w:t>
      </w:r>
      <w:r w:rsidR="00E24ED9" w:rsidRPr="00423867">
        <w:rPr>
          <w:rFonts w:ascii="Arial" w:hAnsi="Arial" w:cs="Arial"/>
          <w:sz w:val="24"/>
          <w:szCs w:val="24"/>
          <w:lang w:val="en-IN"/>
        </w:rPr>
        <w:t xml:space="preserve"> </w:t>
      </w:r>
      <w:r w:rsidR="00921C15" w:rsidRPr="00423867">
        <w:rPr>
          <w:rFonts w:ascii="Arial" w:hAnsi="Arial" w:cs="Arial"/>
          <w:sz w:val="24"/>
          <w:szCs w:val="24"/>
          <w:lang w:val="en-IN"/>
        </w:rPr>
        <w:t>re</w:t>
      </w:r>
      <w:r w:rsidR="00705CF2" w:rsidRPr="00423867">
        <w:rPr>
          <w:rFonts w:ascii="Arial" w:hAnsi="Arial" w:cs="Arial"/>
          <w:sz w:val="24"/>
          <w:szCs w:val="24"/>
          <w:lang w:val="en-IN"/>
        </w:rPr>
        <w:t>tention time</w:t>
      </w:r>
      <w:r w:rsidR="00283856" w:rsidRPr="00423867">
        <w:rPr>
          <w:rFonts w:ascii="Arial" w:hAnsi="Arial" w:cs="Arial"/>
          <w:sz w:val="24"/>
          <w:szCs w:val="24"/>
          <w:lang w:val="en-IN"/>
        </w:rPr>
        <w:t>.</w:t>
      </w:r>
      <w:r w:rsidR="00457A09" w:rsidRPr="00423867">
        <w:rPr>
          <w:rFonts w:ascii="Arial" w:hAnsi="Arial" w:cs="Arial"/>
          <w:sz w:val="24"/>
          <w:szCs w:val="24"/>
          <w:lang w:val="en-IN"/>
        </w:rPr>
        <w:t xml:space="preserve"> </w:t>
      </w:r>
      <w:r w:rsidR="002F68C9" w:rsidRPr="00423867">
        <w:rPr>
          <w:rFonts w:ascii="Arial" w:hAnsi="Arial" w:cs="Arial"/>
          <w:sz w:val="24"/>
          <w:szCs w:val="24"/>
          <w:lang w:val="en-IN"/>
        </w:rPr>
        <w:t>Like</w:t>
      </w:r>
      <w:r w:rsidR="00457A09" w:rsidRPr="00423867">
        <w:rPr>
          <w:rFonts w:ascii="Arial" w:hAnsi="Arial" w:cs="Arial"/>
          <w:sz w:val="24"/>
          <w:szCs w:val="24"/>
          <w:lang w:val="en-IN"/>
        </w:rPr>
        <w:t xml:space="preserve"> Eqn. </w:t>
      </w:r>
      <w:r w:rsidR="002F68C9" w:rsidRPr="00423867">
        <w:rPr>
          <w:rFonts w:ascii="Arial" w:hAnsi="Arial" w:cs="Arial"/>
          <w:sz w:val="24"/>
          <w:szCs w:val="24"/>
          <w:lang w:val="en-IN"/>
        </w:rPr>
        <w:t xml:space="preserve">(3), </w:t>
      </w:r>
      <w:r w:rsidR="0089651E" w:rsidRPr="00423867">
        <w:rPr>
          <w:rFonts w:ascii="Arial" w:hAnsi="Arial" w:cs="Arial"/>
          <w:sz w:val="24"/>
          <w:szCs w:val="24"/>
          <w:lang w:val="en-IN"/>
        </w:rPr>
        <w:t xml:space="preserve">Eqn. </w:t>
      </w:r>
      <w:r w:rsidR="00457A09" w:rsidRPr="00423867">
        <w:rPr>
          <w:rFonts w:ascii="Arial" w:hAnsi="Arial" w:cs="Arial"/>
          <w:sz w:val="24"/>
          <w:szCs w:val="24"/>
          <w:lang w:val="en-IN"/>
        </w:rPr>
        <w:t>(4)</w:t>
      </w:r>
      <w:r w:rsidR="00C70D9F" w:rsidRPr="00423867">
        <w:rPr>
          <w:rFonts w:ascii="Arial" w:hAnsi="Arial" w:cs="Arial"/>
          <w:sz w:val="24"/>
          <w:szCs w:val="24"/>
          <w:lang w:val="en-IN"/>
        </w:rPr>
        <w:t xml:space="preserve"> </w:t>
      </w:r>
      <w:r w:rsidR="00F32290" w:rsidRPr="00423867">
        <w:rPr>
          <w:rFonts w:ascii="Arial" w:hAnsi="Arial" w:cs="Arial"/>
          <w:sz w:val="24"/>
          <w:szCs w:val="24"/>
          <w:lang w:val="en-IN"/>
        </w:rPr>
        <w:t>stands for</w:t>
      </w:r>
      <w:r w:rsidR="00C70D9F" w:rsidRPr="00423867">
        <w:rPr>
          <w:rFonts w:ascii="Arial" w:hAnsi="Arial" w:cs="Arial"/>
          <w:sz w:val="24"/>
          <w:szCs w:val="24"/>
          <w:lang w:val="en-IN"/>
        </w:rPr>
        <w:t xml:space="preserve"> the </w:t>
      </w:r>
      <w:r w:rsidR="004F17C8" w:rsidRPr="00423867">
        <w:rPr>
          <w:rFonts w:ascii="Arial" w:hAnsi="Arial" w:cs="Arial"/>
          <w:sz w:val="24"/>
          <w:szCs w:val="24"/>
          <w:lang w:val="en-IN"/>
        </w:rPr>
        <w:t xml:space="preserve">rate of change of methane </w:t>
      </w:r>
      <w:r w:rsidR="0089651E" w:rsidRPr="00423867">
        <w:rPr>
          <w:rFonts w:ascii="Arial" w:hAnsi="Arial" w:cs="Arial"/>
          <w:sz w:val="24"/>
          <w:szCs w:val="24"/>
          <w:lang w:val="en-IN"/>
        </w:rPr>
        <w:t>formation</w:t>
      </w:r>
      <w:r w:rsidR="008E0ADF" w:rsidRPr="00423867">
        <w:rPr>
          <w:rFonts w:ascii="Arial" w:hAnsi="Arial" w:cs="Arial"/>
          <w:sz w:val="24"/>
          <w:szCs w:val="24"/>
          <w:lang w:val="en-IN"/>
        </w:rPr>
        <w:t>, which was</w:t>
      </w:r>
      <w:r w:rsidR="004F17C8" w:rsidRPr="00423867">
        <w:rPr>
          <w:rFonts w:ascii="Arial" w:hAnsi="Arial" w:cs="Arial"/>
          <w:sz w:val="24"/>
          <w:szCs w:val="24"/>
          <w:lang w:val="en-IN"/>
        </w:rPr>
        <w:t xml:space="preserve"> obtained by </w:t>
      </w:r>
      <w:r w:rsidR="00A175C9" w:rsidRPr="00423867">
        <w:rPr>
          <w:rFonts w:ascii="Arial" w:hAnsi="Arial" w:cs="Arial"/>
          <w:sz w:val="24"/>
          <w:szCs w:val="24"/>
          <w:lang w:val="en-IN"/>
        </w:rPr>
        <w:t xml:space="preserve">multiplying </w:t>
      </w:r>
      <w:r w:rsidR="008E0ADF" w:rsidRPr="00423867">
        <w:rPr>
          <w:rFonts w:ascii="Arial" w:hAnsi="Arial" w:cs="Arial"/>
          <w:sz w:val="24"/>
          <w:szCs w:val="24"/>
          <w:lang w:val="en-IN"/>
        </w:rPr>
        <w:t>the</w:t>
      </w:r>
      <w:r w:rsidR="004F17C8" w:rsidRPr="00423867">
        <w:rPr>
          <w:rFonts w:ascii="Arial" w:hAnsi="Arial" w:cs="Arial"/>
          <w:sz w:val="24"/>
          <w:szCs w:val="24"/>
          <w:lang w:val="en-IN"/>
        </w:rPr>
        <w:t xml:space="preserve"> methanogens </w:t>
      </w:r>
      <w:r w:rsidR="00F50ECA" w:rsidRPr="00423867">
        <w:rPr>
          <w:rFonts w:ascii="Arial" w:hAnsi="Arial" w:cs="Arial"/>
          <w:sz w:val="24"/>
          <w:szCs w:val="24"/>
          <w:lang w:val="en-IN"/>
        </w:rPr>
        <w:t>concentration with the difference between the growth and death of</w:t>
      </w:r>
      <w:r w:rsidR="0089651E" w:rsidRPr="00423867">
        <w:rPr>
          <w:rFonts w:ascii="Arial" w:hAnsi="Arial" w:cs="Arial"/>
          <w:sz w:val="24"/>
          <w:szCs w:val="24"/>
          <w:lang w:val="en-IN"/>
        </w:rPr>
        <w:t xml:space="preserve"> </w:t>
      </w:r>
      <w:r w:rsidR="00361B84" w:rsidRPr="00423867">
        <w:rPr>
          <w:rFonts w:ascii="Arial" w:hAnsi="Arial" w:cs="Arial"/>
          <w:sz w:val="24"/>
          <w:szCs w:val="24"/>
          <w:lang w:val="en-IN"/>
        </w:rPr>
        <w:t xml:space="preserve">methanogens, </w:t>
      </w:r>
      <w:r w:rsidR="004F17C8" w:rsidRPr="00423867">
        <w:rPr>
          <w:rFonts w:ascii="Arial" w:hAnsi="Arial" w:cs="Arial"/>
          <w:sz w:val="24"/>
          <w:szCs w:val="24"/>
          <w:lang w:val="en-IN"/>
        </w:rPr>
        <w:t>and retention time</w:t>
      </w:r>
      <w:r w:rsidR="00361B84" w:rsidRPr="00423867">
        <w:rPr>
          <w:rFonts w:ascii="Arial" w:hAnsi="Arial" w:cs="Arial"/>
          <w:sz w:val="24"/>
          <w:szCs w:val="24"/>
          <w:lang w:val="en-IN"/>
        </w:rPr>
        <w:t>.</w:t>
      </w:r>
      <w:r w:rsidR="00C70D9F" w:rsidRPr="00423867">
        <w:rPr>
          <w:rFonts w:ascii="Arial" w:hAnsi="Arial" w:cs="Arial"/>
          <w:sz w:val="24"/>
          <w:szCs w:val="24"/>
          <w:lang w:val="en-IN"/>
        </w:rPr>
        <w:t xml:space="preserve"> </w:t>
      </w:r>
    </w:p>
    <w:p w14:paraId="00337DB1" w14:textId="3D184C9A" w:rsidR="00A0123C" w:rsidRPr="00423867" w:rsidRDefault="00FC2515" w:rsidP="001E7960">
      <w:pPr>
        <w:rPr>
          <w:rFonts w:ascii="Arial" w:hAnsi="Arial" w:cs="Arial"/>
          <w:sz w:val="24"/>
          <w:szCs w:val="24"/>
          <w:lang w:val="en-IN"/>
        </w:rPr>
      </w:pPr>
      <w:r w:rsidRPr="00423867">
        <w:rPr>
          <w:rFonts w:ascii="Arial" w:hAnsi="Arial" w:cs="Arial"/>
          <w:sz w:val="24"/>
          <w:szCs w:val="24"/>
          <w:lang w:val="en-IN"/>
        </w:rPr>
        <w:t xml:space="preserve">Methane volume </w:t>
      </w:r>
      <w:r w:rsidR="00EB6090" w:rsidRPr="00423867">
        <w:rPr>
          <w:rFonts w:ascii="Arial" w:hAnsi="Arial" w:cs="Arial"/>
          <w:sz w:val="24"/>
          <w:szCs w:val="24"/>
          <w:lang w:val="en-IN"/>
        </w:rPr>
        <w:t>produced</w:t>
      </w:r>
      <w:r w:rsidR="00E26D4B" w:rsidRPr="00423867">
        <w:rPr>
          <w:rFonts w:ascii="Arial" w:hAnsi="Arial" w:cs="Arial"/>
          <w:sz w:val="24"/>
          <w:szCs w:val="24"/>
          <w:lang w:val="en-IN"/>
        </w:rPr>
        <w:t xml:space="preserve"> from the reactor </w:t>
      </w:r>
      <w:r w:rsidR="00A721E6">
        <w:rPr>
          <w:rFonts w:ascii="Arial" w:hAnsi="Arial" w:cs="Arial"/>
          <w:sz w:val="24"/>
          <w:szCs w:val="24"/>
          <w:lang w:val="en-IN"/>
        </w:rPr>
        <w:t>wa</w:t>
      </w:r>
      <w:r w:rsidR="00EB6090" w:rsidRPr="00423867">
        <w:rPr>
          <w:rFonts w:ascii="Arial" w:hAnsi="Arial" w:cs="Arial"/>
          <w:sz w:val="24"/>
          <w:szCs w:val="24"/>
          <w:lang w:val="en-IN"/>
        </w:rPr>
        <w:t xml:space="preserve">s </w:t>
      </w:r>
      <w:r w:rsidR="00A721E6">
        <w:rPr>
          <w:rFonts w:ascii="Arial" w:hAnsi="Arial" w:cs="Arial"/>
          <w:sz w:val="24"/>
          <w:szCs w:val="24"/>
          <w:lang w:val="en-IN"/>
        </w:rPr>
        <w:t>calculated</w:t>
      </w:r>
      <w:r w:rsidR="0011486E" w:rsidRPr="00423867">
        <w:rPr>
          <w:rFonts w:ascii="Arial" w:hAnsi="Arial" w:cs="Arial"/>
          <w:sz w:val="24"/>
          <w:szCs w:val="24"/>
          <w:lang w:val="en-IN"/>
        </w:rPr>
        <w:t xml:space="preserve"> by </w:t>
      </w:r>
      <w:r w:rsidR="002122EC" w:rsidRPr="00423867">
        <w:rPr>
          <w:rFonts w:ascii="Arial" w:hAnsi="Arial" w:cs="Arial"/>
          <w:sz w:val="24"/>
          <w:szCs w:val="24"/>
          <w:lang w:val="en-IN"/>
        </w:rPr>
        <w:t>multiplying</w:t>
      </w:r>
      <w:r w:rsidR="000960F1" w:rsidRPr="00423867">
        <w:rPr>
          <w:rFonts w:ascii="Arial" w:hAnsi="Arial" w:cs="Arial"/>
          <w:sz w:val="24"/>
          <w:szCs w:val="24"/>
          <w:lang w:val="en-IN"/>
        </w:rPr>
        <w:t xml:space="preserve"> reactor volume</w:t>
      </w:r>
      <w:r w:rsidR="002122EC" w:rsidRPr="00423867">
        <w:rPr>
          <w:rFonts w:ascii="Arial" w:hAnsi="Arial" w:cs="Arial"/>
          <w:sz w:val="24"/>
          <w:szCs w:val="24"/>
          <w:lang w:val="en-IN"/>
        </w:rPr>
        <w:t xml:space="preserve"> with the </w:t>
      </w:r>
      <w:r w:rsidR="0094634D" w:rsidRPr="00423867">
        <w:rPr>
          <w:rFonts w:ascii="Arial" w:hAnsi="Arial" w:cs="Arial"/>
          <w:sz w:val="24"/>
          <w:szCs w:val="24"/>
          <w:lang w:val="en-IN"/>
        </w:rPr>
        <w:t xml:space="preserve">growth kinetics </w:t>
      </w:r>
      <w:r w:rsidR="00C212A0" w:rsidRPr="00423867">
        <w:rPr>
          <w:rFonts w:ascii="Arial" w:hAnsi="Arial" w:cs="Arial"/>
          <w:sz w:val="24"/>
          <w:szCs w:val="24"/>
          <w:lang w:val="en-IN"/>
        </w:rPr>
        <w:t xml:space="preserve">and </w:t>
      </w:r>
      <w:r w:rsidR="00BE02BB" w:rsidRPr="00423867">
        <w:rPr>
          <w:rFonts w:ascii="Arial" w:hAnsi="Arial" w:cs="Arial"/>
          <w:sz w:val="24"/>
          <w:szCs w:val="24"/>
          <w:lang w:val="en-IN"/>
        </w:rPr>
        <w:t>concentration of methanogens</w:t>
      </w:r>
      <w:r w:rsidR="00C212A0" w:rsidRPr="00423867">
        <w:rPr>
          <w:rFonts w:ascii="Arial" w:hAnsi="Arial" w:cs="Arial"/>
          <w:sz w:val="24"/>
          <w:szCs w:val="24"/>
          <w:lang w:val="en-IN"/>
        </w:rPr>
        <w:t xml:space="preserve"> (Eqn. 5).</w:t>
      </w:r>
      <w:r w:rsidR="000960F1" w:rsidRPr="00423867">
        <w:rPr>
          <w:rFonts w:ascii="Arial" w:hAnsi="Arial" w:cs="Arial"/>
          <w:sz w:val="24"/>
          <w:szCs w:val="24"/>
          <w:lang w:val="en-IN"/>
        </w:rPr>
        <w:t xml:space="preserve"> </w:t>
      </w:r>
      <w:r w:rsidR="0011486E" w:rsidRPr="00423867">
        <w:rPr>
          <w:rFonts w:ascii="Arial" w:hAnsi="Arial" w:cs="Arial"/>
          <w:sz w:val="24"/>
          <w:szCs w:val="24"/>
        </w:rPr>
        <w:t xml:space="preserve">The maximum growth rates </w:t>
      </w:r>
      <w:r w:rsidR="00A74802" w:rsidRPr="00423867">
        <w:rPr>
          <w:rFonts w:ascii="Arial" w:hAnsi="Arial" w:cs="Arial"/>
          <w:sz w:val="24"/>
          <w:szCs w:val="24"/>
        </w:rPr>
        <w:t xml:space="preserve">of acidogens and methanogens </w:t>
      </w:r>
      <w:r w:rsidR="00E87866" w:rsidRPr="00423867">
        <w:rPr>
          <w:rFonts w:ascii="Arial" w:hAnsi="Arial" w:cs="Arial"/>
          <w:sz w:val="24"/>
          <w:szCs w:val="24"/>
        </w:rPr>
        <w:t xml:space="preserve">were </w:t>
      </w:r>
      <w:r w:rsidR="005D7D0A" w:rsidRPr="00423867">
        <w:rPr>
          <w:rFonts w:ascii="Arial" w:hAnsi="Arial" w:cs="Arial"/>
          <w:sz w:val="24"/>
          <w:szCs w:val="24"/>
        </w:rPr>
        <w:t xml:space="preserve">expressed </w:t>
      </w:r>
      <w:r w:rsidR="00177085" w:rsidRPr="00423867">
        <w:rPr>
          <w:rFonts w:ascii="Arial" w:hAnsi="Arial" w:cs="Arial"/>
          <w:sz w:val="24"/>
          <w:szCs w:val="24"/>
        </w:rPr>
        <w:t>in Eqn. (6)</w:t>
      </w:r>
      <w:r w:rsidR="00E87866" w:rsidRPr="00423867">
        <w:rPr>
          <w:rFonts w:ascii="Arial" w:hAnsi="Arial" w:cs="Arial"/>
          <w:sz w:val="24"/>
          <w:szCs w:val="24"/>
        </w:rPr>
        <w:t>,</w:t>
      </w:r>
      <w:r w:rsidR="00177085" w:rsidRPr="00423867">
        <w:rPr>
          <w:rFonts w:ascii="Arial" w:hAnsi="Arial" w:cs="Arial"/>
          <w:sz w:val="24"/>
          <w:szCs w:val="24"/>
        </w:rPr>
        <w:t xml:space="preserve"> </w:t>
      </w:r>
      <w:r w:rsidR="00E87866" w:rsidRPr="00423867">
        <w:rPr>
          <w:rFonts w:ascii="Arial" w:hAnsi="Arial" w:cs="Arial"/>
          <w:sz w:val="24"/>
          <w:szCs w:val="24"/>
        </w:rPr>
        <w:t>which depends on temperature.</w:t>
      </w:r>
      <w:r w:rsidR="007621D6" w:rsidRPr="00423867">
        <w:rPr>
          <w:rFonts w:ascii="Arial" w:hAnsi="Arial" w:cs="Arial"/>
          <w:sz w:val="24"/>
          <w:szCs w:val="24"/>
        </w:rPr>
        <w:t xml:space="preserve"> </w:t>
      </w:r>
    </w:p>
    <w:bookmarkStart w:id="2" w:name="_Ref85200745"/>
    <w:bookmarkStart w:id="3" w:name="_Ref85201030"/>
    <w:p w14:paraId="5269A76C" w14:textId="2B5056D9" w:rsidR="00A0123C" w:rsidRPr="00423867" w:rsidRDefault="008764D7" w:rsidP="00FB73A3">
      <w:pPr>
        <w:pStyle w:val="Caption"/>
        <w:rPr>
          <w:rFonts w:ascii="Arial" w:hAnsi="Arial" w:cs="Arial"/>
          <w:sz w:val="24"/>
          <w:szCs w:val="24"/>
        </w:rPr>
      </w:pPr>
      <m:oMath>
        <m:sSub>
          <m:sSubPr>
            <m:ctrlPr>
              <w:rPr>
                <w:rFonts w:ascii="Cambria Math" w:hAnsi="Cambria Math" w:cs="Arial"/>
                <w:sz w:val="24"/>
                <w:szCs w:val="24"/>
              </w:rPr>
            </m:ctrlPr>
          </m:sSubPr>
          <m:e>
            <m:acc>
              <m:accPr>
                <m:chr m:val="̇"/>
                <m:ctrlPr>
                  <w:rPr>
                    <w:rFonts w:ascii="Cambria Math" w:hAnsi="Cambria Math" w:cs="Arial"/>
                    <w:sz w:val="24"/>
                    <w:szCs w:val="24"/>
                  </w:rPr>
                </m:ctrlPr>
              </m:accPr>
              <m:e>
                <m:r>
                  <w:rPr>
                    <w:rFonts w:ascii="Cambria Math" w:hAnsi="Cambria Math" w:cs="Arial"/>
                    <w:sz w:val="24"/>
                    <w:szCs w:val="24"/>
                  </w:rPr>
                  <m:t>s</m:t>
                </m:r>
              </m:e>
            </m:acc>
          </m:e>
          <m:sub>
            <m:r>
              <w:rPr>
                <w:rFonts w:ascii="Cambria Math" w:hAnsi="Cambria Math" w:cs="Arial"/>
                <w:sz w:val="24"/>
                <w:szCs w:val="24"/>
              </w:rPr>
              <m:t>b</m:t>
            </m:r>
          </m:sub>
        </m:sSub>
        <m:r>
          <w:rPr>
            <w:rFonts w:ascii="Cambria Math" w:hAnsi="Cambria Math" w:cs="Arial"/>
            <w:sz w:val="24"/>
            <w:szCs w:val="24"/>
          </w:rPr>
          <m:t>=</m:t>
        </m:r>
        <m:sSub>
          <m:sSubPr>
            <m:ctrlPr>
              <w:rPr>
                <w:rFonts w:ascii="Cambria Math" w:hAnsi="Cambria Math" w:cs="Arial"/>
                <w:sz w:val="24"/>
                <w:szCs w:val="24"/>
              </w:rPr>
            </m:ctrlPr>
          </m:sSubPr>
          <m:e>
            <m:r>
              <w:rPr>
                <w:rFonts w:ascii="Cambria Math" w:hAnsi="Cambria Math" w:cs="Arial"/>
                <w:sz w:val="24"/>
                <w:szCs w:val="24"/>
              </w:rPr>
              <m:t>(s</m:t>
            </m:r>
          </m:e>
          <m:sub>
            <m:sSub>
              <m:sSubPr>
                <m:ctrlPr>
                  <w:rPr>
                    <w:rFonts w:ascii="Cambria Math" w:hAnsi="Cambria Math" w:cs="Arial"/>
                    <w:sz w:val="24"/>
                    <w:szCs w:val="24"/>
                  </w:rPr>
                </m:ctrlPr>
              </m:sSubPr>
              <m:e>
                <m:r>
                  <w:rPr>
                    <w:rFonts w:ascii="Cambria Math" w:hAnsi="Cambria Math" w:cs="Arial"/>
                    <w:sz w:val="24"/>
                    <w:szCs w:val="24"/>
                  </w:rPr>
                  <m:t>b</m:t>
                </m:r>
              </m:e>
              <m:sub>
                <m:r>
                  <w:rPr>
                    <w:rFonts w:ascii="Cambria Math" w:hAnsi="Cambria Math" w:cs="Arial"/>
                    <w:sz w:val="24"/>
                    <w:szCs w:val="24"/>
                  </w:rPr>
                  <m:t>in</m:t>
                </m:r>
              </m:sub>
            </m:sSub>
          </m:sub>
        </m:sSub>
        <m:r>
          <w:rPr>
            <w:rFonts w:ascii="Cambria Math" w:hAnsi="Cambria Math" w:cs="Arial"/>
            <w:sz w:val="24"/>
            <w:szCs w:val="24"/>
          </w:rPr>
          <m:t>-</m:t>
        </m:r>
        <m:sSub>
          <m:sSubPr>
            <m:ctrlPr>
              <w:rPr>
                <w:rFonts w:ascii="Cambria Math" w:hAnsi="Cambria Math" w:cs="Arial"/>
                <w:sz w:val="24"/>
                <w:szCs w:val="24"/>
              </w:rPr>
            </m:ctrlPr>
          </m:sSubPr>
          <m:e>
            <m:r>
              <w:rPr>
                <w:rFonts w:ascii="Cambria Math" w:hAnsi="Cambria Math" w:cs="Arial"/>
                <w:sz w:val="24"/>
                <w:szCs w:val="24"/>
              </w:rPr>
              <m:t>s</m:t>
            </m:r>
          </m:e>
          <m:sub>
            <m:r>
              <w:rPr>
                <w:rFonts w:ascii="Cambria Math" w:hAnsi="Cambria Math" w:cs="Arial"/>
                <w:sz w:val="24"/>
                <w:szCs w:val="24"/>
              </w:rPr>
              <m:t>b</m:t>
            </m:r>
          </m:sub>
        </m:sSub>
        <m:r>
          <w:rPr>
            <w:rFonts w:ascii="Cambria Math" w:hAnsi="Cambria Math" w:cs="Arial"/>
            <w:sz w:val="24"/>
            <w:szCs w:val="24"/>
          </w:rPr>
          <m:t>)(</m:t>
        </m:r>
        <m:f>
          <m:fPr>
            <m:ctrlPr>
              <w:rPr>
                <w:rFonts w:ascii="Cambria Math" w:hAnsi="Cambria Math" w:cs="Arial"/>
                <w:sz w:val="24"/>
                <w:szCs w:val="24"/>
              </w:rPr>
            </m:ctrlPr>
          </m:fPr>
          <m:num>
            <m:sSub>
              <m:sSubPr>
                <m:ctrlPr>
                  <w:rPr>
                    <w:rFonts w:ascii="Cambria Math" w:hAnsi="Cambria Math" w:cs="Arial"/>
                    <w:sz w:val="24"/>
                    <w:szCs w:val="24"/>
                  </w:rPr>
                </m:ctrlPr>
              </m:sSubPr>
              <m:e>
                <m:r>
                  <w:rPr>
                    <w:rFonts w:ascii="Cambria Math" w:hAnsi="Cambria Math" w:cs="Arial"/>
                    <w:sz w:val="24"/>
                    <w:szCs w:val="24"/>
                  </w:rPr>
                  <m:t>F</m:t>
                </m:r>
              </m:e>
              <m:sub>
                <m:r>
                  <w:rPr>
                    <w:rFonts w:ascii="Cambria Math" w:hAnsi="Cambria Math" w:cs="Arial"/>
                    <w:sz w:val="24"/>
                    <w:szCs w:val="24"/>
                  </w:rPr>
                  <m:t>feed</m:t>
                </m:r>
              </m:sub>
            </m:sSub>
          </m:num>
          <m:den>
            <m:r>
              <w:rPr>
                <w:rFonts w:ascii="Cambria Math" w:hAnsi="Cambria Math" w:cs="Arial"/>
                <w:sz w:val="24"/>
                <w:szCs w:val="24"/>
              </w:rPr>
              <m:t>V</m:t>
            </m:r>
          </m:den>
        </m:f>
        <m:r>
          <w:rPr>
            <w:rFonts w:ascii="Cambria Math" w:hAnsi="Cambria Math" w:cs="Arial"/>
            <w:sz w:val="24"/>
            <w:szCs w:val="24"/>
          </w:rPr>
          <m:t>)-</m:t>
        </m:r>
        <m:d>
          <m:dPr>
            <m:begChr m:val="["/>
            <m:endChr m:val="]"/>
            <m:ctrlPr>
              <w:rPr>
                <w:rFonts w:ascii="Cambria Math" w:hAnsi="Cambria Math" w:cs="Arial"/>
                <w:sz w:val="24"/>
                <w:szCs w:val="24"/>
              </w:rPr>
            </m:ctrlPr>
          </m:dPr>
          <m:e>
            <m:d>
              <m:dPr>
                <m:ctrlPr>
                  <w:rPr>
                    <w:rFonts w:ascii="Cambria Math" w:hAnsi="Cambria Math" w:cs="Arial"/>
                    <w:sz w:val="24"/>
                    <w:szCs w:val="24"/>
                  </w:rPr>
                </m:ctrlPr>
              </m:dPr>
              <m:e>
                <m:f>
                  <m:fPr>
                    <m:ctrlPr>
                      <w:rPr>
                        <w:rFonts w:ascii="Cambria Math" w:hAnsi="Cambria Math" w:cs="Arial"/>
                        <w:sz w:val="24"/>
                        <w:szCs w:val="24"/>
                      </w:rPr>
                    </m:ctrlPr>
                  </m:fPr>
                  <m:num>
                    <m:sSub>
                      <m:sSubPr>
                        <m:ctrlPr>
                          <w:rPr>
                            <w:rFonts w:ascii="Cambria Math" w:hAnsi="Cambria Math" w:cs="Arial"/>
                            <w:sz w:val="24"/>
                            <w:szCs w:val="24"/>
                          </w:rPr>
                        </m:ctrlPr>
                      </m:sSubPr>
                      <m:e>
                        <m:r>
                          <w:rPr>
                            <w:rFonts w:ascii="Cambria Math" w:hAnsi="Cambria Math" w:cs="Arial"/>
                            <w:sz w:val="24"/>
                            <w:szCs w:val="24"/>
                          </w:rPr>
                          <m:t>μ</m:t>
                        </m:r>
                      </m:e>
                      <m:sub>
                        <m:r>
                          <w:rPr>
                            <w:rFonts w:ascii="Cambria Math" w:hAnsi="Cambria Math" w:cs="Arial"/>
                            <w:sz w:val="24"/>
                            <w:szCs w:val="24"/>
                          </w:rPr>
                          <m:t>m</m:t>
                        </m:r>
                      </m:sub>
                    </m:sSub>
                  </m:num>
                  <m:den>
                    <m:f>
                      <m:fPr>
                        <m:ctrlPr>
                          <w:rPr>
                            <w:rFonts w:ascii="Cambria Math" w:hAnsi="Cambria Math" w:cs="Arial"/>
                            <w:sz w:val="24"/>
                            <w:szCs w:val="24"/>
                          </w:rPr>
                        </m:ctrlPr>
                      </m:fPr>
                      <m:num>
                        <m:sSub>
                          <m:sSubPr>
                            <m:ctrlPr>
                              <w:rPr>
                                <w:rFonts w:ascii="Cambria Math" w:hAnsi="Cambria Math" w:cs="Arial"/>
                                <w:sz w:val="24"/>
                                <w:szCs w:val="24"/>
                              </w:rPr>
                            </m:ctrlPr>
                          </m:sSubPr>
                          <m:e>
                            <m:r>
                              <w:rPr>
                                <w:rFonts w:ascii="Cambria Math" w:hAnsi="Cambria Math" w:cs="Arial"/>
                                <w:sz w:val="24"/>
                                <w:szCs w:val="24"/>
                              </w:rPr>
                              <m:t>K</m:t>
                            </m:r>
                          </m:e>
                          <m:sub>
                            <m:r>
                              <w:rPr>
                                <w:rFonts w:ascii="Cambria Math" w:hAnsi="Cambria Math" w:cs="Arial"/>
                                <w:sz w:val="24"/>
                                <w:szCs w:val="24"/>
                              </w:rPr>
                              <m:t>s</m:t>
                            </m:r>
                          </m:sub>
                        </m:sSub>
                      </m:num>
                      <m:den>
                        <m:sSub>
                          <m:sSubPr>
                            <m:ctrlPr>
                              <w:rPr>
                                <w:rFonts w:ascii="Cambria Math" w:hAnsi="Cambria Math" w:cs="Arial"/>
                                <w:sz w:val="24"/>
                                <w:szCs w:val="24"/>
                              </w:rPr>
                            </m:ctrlPr>
                          </m:sSubPr>
                          <m:e>
                            <m:r>
                              <w:rPr>
                                <w:rFonts w:ascii="Cambria Math" w:hAnsi="Cambria Math" w:cs="Arial"/>
                                <w:sz w:val="24"/>
                                <w:szCs w:val="24"/>
                              </w:rPr>
                              <m:t>s</m:t>
                            </m:r>
                          </m:e>
                          <m:sub>
                            <m:r>
                              <w:rPr>
                                <w:rFonts w:ascii="Cambria Math" w:hAnsi="Cambria Math" w:cs="Arial"/>
                                <w:sz w:val="24"/>
                                <w:szCs w:val="24"/>
                              </w:rPr>
                              <m:t>b</m:t>
                            </m:r>
                          </m:sub>
                        </m:sSub>
                      </m:den>
                    </m:f>
                    <m:r>
                      <w:rPr>
                        <w:rFonts w:ascii="Cambria Math" w:hAnsi="Cambria Math" w:cs="Arial"/>
                        <w:sz w:val="24"/>
                        <w:szCs w:val="24"/>
                      </w:rPr>
                      <m:t>+1</m:t>
                    </m:r>
                  </m:den>
                </m:f>
              </m:e>
            </m:d>
            <m:r>
              <w:rPr>
                <w:rFonts w:ascii="Cambria Math" w:hAnsi="Cambria Math" w:cs="Arial"/>
                <w:sz w:val="24"/>
                <w:szCs w:val="24"/>
              </w:rPr>
              <m:t>.</m:t>
            </m:r>
            <m:sSub>
              <m:sSubPr>
                <m:ctrlPr>
                  <w:rPr>
                    <w:rFonts w:ascii="Cambria Math" w:hAnsi="Cambria Math" w:cs="Arial"/>
                    <w:sz w:val="24"/>
                    <w:szCs w:val="24"/>
                  </w:rPr>
                </m:ctrlPr>
              </m:sSubPr>
              <m:e>
                <m:r>
                  <w:rPr>
                    <w:rFonts w:ascii="Cambria Math" w:hAnsi="Cambria Math" w:cs="Arial"/>
                    <w:sz w:val="24"/>
                    <w:szCs w:val="24"/>
                  </w:rPr>
                  <m:t>K</m:t>
                </m:r>
              </m:e>
              <m:sub>
                <m:r>
                  <w:rPr>
                    <w:rFonts w:ascii="Cambria Math" w:hAnsi="Cambria Math" w:cs="Arial"/>
                    <w:sz w:val="24"/>
                    <w:szCs w:val="24"/>
                  </w:rPr>
                  <m:t>1</m:t>
                </m:r>
              </m:sub>
            </m:sSub>
            <m:r>
              <w:rPr>
                <w:rFonts w:ascii="Cambria Math" w:hAnsi="Cambria Math" w:cs="Arial"/>
                <w:sz w:val="24"/>
                <w:szCs w:val="24"/>
              </w:rPr>
              <m:t>∙</m:t>
            </m:r>
            <m:sSub>
              <m:sSubPr>
                <m:ctrlPr>
                  <w:rPr>
                    <w:rFonts w:ascii="Cambria Math" w:hAnsi="Cambria Math" w:cs="Arial"/>
                    <w:sz w:val="24"/>
                    <w:szCs w:val="24"/>
                  </w:rPr>
                </m:ctrlPr>
              </m:sSubPr>
              <m:e>
                <m:r>
                  <w:rPr>
                    <w:rFonts w:ascii="Cambria Math" w:hAnsi="Cambria Math" w:cs="Arial"/>
                    <w:sz w:val="24"/>
                    <w:szCs w:val="24"/>
                  </w:rPr>
                  <m:t>X</m:t>
                </m:r>
              </m:e>
              <m:sub>
                <m:r>
                  <w:rPr>
                    <w:rFonts w:ascii="Cambria Math" w:hAnsi="Cambria Math" w:cs="Arial"/>
                    <w:sz w:val="24"/>
                    <w:szCs w:val="24"/>
                  </w:rPr>
                  <m:t>acid</m:t>
                </m:r>
              </m:sub>
            </m:sSub>
          </m:e>
        </m:d>
      </m:oMath>
      <w:r w:rsidR="00A0123C" w:rsidRPr="00423867">
        <w:rPr>
          <w:rFonts w:ascii="Arial" w:hAnsi="Arial" w:cs="Arial"/>
          <w:sz w:val="24"/>
          <w:szCs w:val="24"/>
        </w:rPr>
        <w:tab/>
      </w:r>
      <w:bookmarkEnd w:id="2"/>
      <w:r w:rsidR="00DD283D" w:rsidRPr="00423867">
        <w:rPr>
          <w:rFonts w:ascii="Arial" w:hAnsi="Arial" w:cs="Arial"/>
          <w:sz w:val="24"/>
          <w:szCs w:val="24"/>
        </w:rPr>
        <w:tab/>
      </w:r>
      <w:r w:rsidR="00DD283D" w:rsidRPr="00423867">
        <w:rPr>
          <w:rFonts w:ascii="Arial" w:hAnsi="Arial" w:cs="Arial"/>
          <w:sz w:val="24"/>
          <w:szCs w:val="24"/>
        </w:rPr>
        <w:tab/>
      </w:r>
      <w:bookmarkEnd w:id="3"/>
      <w:r w:rsidR="007C3AC6" w:rsidRPr="00423867">
        <w:rPr>
          <w:rFonts w:ascii="Arial" w:hAnsi="Arial" w:cs="Arial"/>
          <w:sz w:val="24"/>
          <w:szCs w:val="24"/>
        </w:rPr>
        <w:t xml:space="preserve">      </w:t>
      </w:r>
      <w:r w:rsidR="001F1850" w:rsidRPr="00423867">
        <w:rPr>
          <w:rFonts w:ascii="Arial" w:hAnsi="Arial" w:cs="Arial"/>
          <w:sz w:val="24"/>
          <w:szCs w:val="24"/>
        </w:rPr>
        <w:tab/>
      </w:r>
      <w:r w:rsidR="008039F5" w:rsidRPr="00423867">
        <w:rPr>
          <w:rFonts w:ascii="Arial" w:hAnsi="Arial" w:cs="Arial"/>
          <w:sz w:val="24"/>
          <w:szCs w:val="24"/>
        </w:rPr>
        <w:t>(1)</w:t>
      </w:r>
      <w:r w:rsidR="001F1850" w:rsidRPr="00423867">
        <w:rPr>
          <w:rFonts w:ascii="Arial" w:hAnsi="Arial" w:cs="Arial"/>
          <w:sz w:val="24"/>
          <w:szCs w:val="24"/>
        </w:rPr>
        <w:t xml:space="preserve">     </w:t>
      </w:r>
      <w:r w:rsidR="001B07B0" w:rsidRPr="00423867">
        <w:rPr>
          <w:rFonts w:ascii="Arial" w:hAnsi="Arial" w:cs="Arial"/>
          <w:sz w:val="24"/>
          <w:szCs w:val="24"/>
        </w:rPr>
        <w:t xml:space="preserve"> </w:t>
      </w:r>
      <w:r w:rsidR="00A0123C" w:rsidRPr="00423867">
        <w:rPr>
          <w:rFonts w:ascii="Arial" w:hAnsi="Arial" w:cs="Arial"/>
          <w:sz w:val="24"/>
          <w:szCs w:val="24"/>
        </w:rPr>
        <w:tab/>
      </w:r>
      <w:r w:rsidR="00A0123C" w:rsidRPr="00423867">
        <w:rPr>
          <w:rFonts w:ascii="Arial" w:hAnsi="Arial" w:cs="Arial"/>
          <w:sz w:val="24"/>
          <w:szCs w:val="24"/>
        </w:rPr>
        <w:tab/>
      </w:r>
      <w:r w:rsidR="00A0123C" w:rsidRPr="00423867">
        <w:rPr>
          <w:rFonts w:ascii="Arial" w:hAnsi="Arial" w:cs="Arial"/>
          <w:sz w:val="24"/>
          <w:szCs w:val="24"/>
        </w:rPr>
        <w:tab/>
      </w:r>
      <w:r w:rsidR="00A0123C" w:rsidRPr="00423867">
        <w:rPr>
          <w:rFonts w:ascii="Arial" w:hAnsi="Arial" w:cs="Arial"/>
          <w:sz w:val="24"/>
          <w:szCs w:val="24"/>
        </w:rPr>
        <w:tab/>
      </w:r>
      <w:r w:rsidR="0014146D" w:rsidRPr="00423867">
        <w:rPr>
          <w:rFonts w:ascii="Arial" w:hAnsi="Arial" w:cs="Arial"/>
          <w:sz w:val="24"/>
          <w:szCs w:val="24"/>
        </w:rPr>
        <w:t xml:space="preserve"> </w:t>
      </w:r>
      <w:r w:rsidR="00A0123C" w:rsidRPr="00423867">
        <w:rPr>
          <w:rFonts w:ascii="Arial" w:hAnsi="Arial" w:cs="Arial"/>
          <w:sz w:val="24"/>
          <w:szCs w:val="24"/>
        </w:rPr>
        <w:tab/>
      </w:r>
    </w:p>
    <w:p w14:paraId="3A48CCF2" w14:textId="1B0CBA3D" w:rsidR="00A0123C" w:rsidRPr="00423867" w:rsidRDefault="008764D7" w:rsidP="007D736B">
      <w:pPr>
        <w:pStyle w:val="Caption"/>
        <w:rPr>
          <w:rFonts w:ascii="Arial" w:hAnsi="Arial" w:cs="Arial"/>
          <w:sz w:val="24"/>
          <w:szCs w:val="24"/>
        </w:rPr>
      </w:pPr>
      <m:oMath>
        <m:sSub>
          <m:sSubPr>
            <m:ctrlPr>
              <w:rPr>
                <w:rFonts w:ascii="Cambria Math" w:hAnsi="Cambria Math" w:cs="Arial"/>
                <w:sz w:val="24"/>
                <w:szCs w:val="24"/>
              </w:rPr>
            </m:ctrlPr>
          </m:sSubPr>
          <m:e>
            <m:acc>
              <m:accPr>
                <m:chr m:val="̇"/>
                <m:ctrlPr>
                  <w:rPr>
                    <w:rFonts w:ascii="Cambria Math" w:hAnsi="Cambria Math" w:cs="Arial"/>
                    <w:sz w:val="24"/>
                    <w:szCs w:val="24"/>
                  </w:rPr>
                </m:ctrlPr>
              </m:accPr>
              <m:e>
                <m:r>
                  <w:rPr>
                    <w:rFonts w:ascii="Cambria Math" w:hAnsi="Cambria Math" w:cs="Arial"/>
                    <w:sz w:val="24"/>
                    <w:szCs w:val="24"/>
                  </w:rPr>
                  <m:t>s</m:t>
                </m:r>
              </m:e>
            </m:acc>
          </m:e>
          <m:sub>
            <m:r>
              <w:rPr>
                <w:rFonts w:ascii="Cambria Math" w:hAnsi="Cambria Math" w:cs="Arial"/>
                <w:sz w:val="24"/>
                <w:szCs w:val="24"/>
              </w:rPr>
              <m:t>v</m:t>
            </m:r>
          </m:sub>
        </m:sSub>
        <m:r>
          <w:rPr>
            <w:rFonts w:ascii="Cambria Math" w:hAnsi="Cambria Math" w:cs="Arial"/>
            <w:sz w:val="24"/>
            <w:szCs w:val="24"/>
          </w:rPr>
          <m:t>=</m:t>
        </m:r>
        <m:sSub>
          <m:sSubPr>
            <m:ctrlPr>
              <w:rPr>
                <w:rFonts w:ascii="Cambria Math" w:hAnsi="Cambria Math" w:cs="Arial"/>
                <w:sz w:val="24"/>
                <w:szCs w:val="24"/>
              </w:rPr>
            </m:ctrlPr>
          </m:sSubPr>
          <m:e>
            <m:r>
              <w:rPr>
                <w:rFonts w:ascii="Cambria Math" w:hAnsi="Cambria Math" w:cs="Arial"/>
                <w:sz w:val="24"/>
                <w:szCs w:val="24"/>
              </w:rPr>
              <m:t>(s</m:t>
            </m:r>
          </m:e>
          <m:sub>
            <m:sSub>
              <m:sSubPr>
                <m:ctrlPr>
                  <w:rPr>
                    <w:rFonts w:ascii="Cambria Math" w:hAnsi="Cambria Math" w:cs="Arial"/>
                    <w:sz w:val="24"/>
                    <w:szCs w:val="24"/>
                  </w:rPr>
                </m:ctrlPr>
              </m:sSubPr>
              <m:e>
                <m:r>
                  <w:rPr>
                    <w:rFonts w:ascii="Cambria Math" w:hAnsi="Cambria Math" w:cs="Arial"/>
                    <w:sz w:val="24"/>
                    <w:szCs w:val="24"/>
                  </w:rPr>
                  <m:t>v</m:t>
                </m:r>
              </m:e>
              <m:sub>
                <m:r>
                  <w:rPr>
                    <w:rFonts w:ascii="Cambria Math" w:hAnsi="Cambria Math" w:cs="Arial"/>
                    <w:sz w:val="24"/>
                    <w:szCs w:val="24"/>
                  </w:rPr>
                  <m:t>in</m:t>
                </m:r>
              </m:sub>
            </m:sSub>
          </m:sub>
        </m:sSub>
        <m:r>
          <w:rPr>
            <w:rFonts w:ascii="Cambria Math" w:hAnsi="Cambria Math" w:cs="Arial"/>
            <w:sz w:val="24"/>
            <w:szCs w:val="24"/>
          </w:rPr>
          <m:t>-</m:t>
        </m:r>
        <m:sSub>
          <m:sSubPr>
            <m:ctrlPr>
              <w:rPr>
                <w:rFonts w:ascii="Cambria Math" w:hAnsi="Cambria Math" w:cs="Arial"/>
                <w:sz w:val="24"/>
                <w:szCs w:val="24"/>
              </w:rPr>
            </m:ctrlPr>
          </m:sSubPr>
          <m:e>
            <m:r>
              <w:rPr>
                <w:rFonts w:ascii="Cambria Math" w:hAnsi="Cambria Math" w:cs="Arial"/>
                <w:sz w:val="24"/>
                <w:szCs w:val="24"/>
              </w:rPr>
              <m:t>s</m:t>
            </m:r>
          </m:e>
          <m:sub>
            <m:r>
              <w:rPr>
                <w:rFonts w:ascii="Cambria Math" w:hAnsi="Cambria Math" w:cs="Arial"/>
                <w:sz w:val="24"/>
                <w:szCs w:val="24"/>
              </w:rPr>
              <m:t>v</m:t>
            </m:r>
          </m:sub>
        </m:sSub>
        <m:r>
          <w:rPr>
            <w:rFonts w:ascii="Cambria Math" w:hAnsi="Cambria Math" w:cs="Arial"/>
            <w:sz w:val="24"/>
            <w:szCs w:val="24"/>
          </w:rPr>
          <m:t>)(</m:t>
        </m:r>
        <m:f>
          <m:fPr>
            <m:ctrlPr>
              <w:rPr>
                <w:rFonts w:ascii="Cambria Math" w:hAnsi="Cambria Math" w:cs="Arial"/>
                <w:sz w:val="24"/>
                <w:szCs w:val="24"/>
              </w:rPr>
            </m:ctrlPr>
          </m:fPr>
          <m:num>
            <m:sSub>
              <m:sSubPr>
                <m:ctrlPr>
                  <w:rPr>
                    <w:rFonts w:ascii="Cambria Math" w:hAnsi="Cambria Math" w:cs="Arial"/>
                    <w:sz w:val="24"/>
                    <w:szCs w:val="24"/>
                  </w:rPr>
                </m:ctrlPr>
              </m:sSubPr>
              <m:e>
                <m:r>
                  <w:rPr>
                    <w:rFonts w:ascii="Cambria Math" w:hAnsi="Cambria Math" w:cs="Arial"/>
                    <w:sz w:val="24"/>
                    <w:szCs w:val="24"/>
                  </w:rPr>
                  <m:t>F</m:t>
                </m:r>
              </m:e>
              <m:sub>
                <m:r>
                  <w:rPr>
                    <w:rFonts w:ascii="Cambria Math" w:hAnsi="Cambria Math" w:cs="Arial"/>
                    <w:sz w:val="24"/>
                    <w:szCs w:val="24"/>
                  </w:rPr>
                  <m:t>feed</m:t>
                </m:r>
              </m:sub>
            </m:sSub>
          </m:num>
          <m:den>
            <m:r>
              <w:rPr>
                <w:rFonts w:ascii="Cambria Math" w:hAnsi="Cambria Math" w:cs="Arial"/>
                <w:sz w:val="24"/>
                <w:szCs w:val="24"/>
              </w:rPr>
              <m:t>V</m:t>
            </m:r>
          </m:den>
        </m:f>
        <m:r>
          <w:rPr>
            <w:rFonts w:ascii="Cambria Math" w:hAnsi="Cambria Math" w:cs="Arial"/>
            <w:sz w:val="24"/>
            <w:szCs w:val="24"/>
          </w:rPr>
          <m:t>)+</m:t>
        </m:r>
        <m:d>
          <m:dPr>
            <m:begChr m:val="["/>
            <m:endChr m:val="]"/>
            <m:ctrlPr>
              <w:rPr>
                <w:rFonts w:ascii="Cambria Math" w:hAnsi="Cambria Math" w:cs="Arial"/>
                <w:sz w:val="24"/>
                <w:szCs w:val="24"/>
              </w:rPr>
            </m:ctrlPr>
          </m:dPr>
          <m:e>
            <m:d>
              <m:dPr>
                <m:ctrlPr>
                  <w:rPr>
                    <w:rFonts w:ascii="Cambria Math" w:hAnsi="Cambria Math" w:cs="Arial"/>
                    <w:sz w:val="24"/>
                    <w:szCs w:val="24"/>
                  </w:rPr>
                </m:ctrlPr>
              </m:dPr>
              <m:e>
                <m:f>
                  <m:fPr>
                    <m:ctrlPr>
                      <w:rPr>
                        <w:rFonts w:ascii="Cambria Math" w:hAnsi="Cambria Math" w:cs="Arial"/>
                        <w:sz w:val="24"/>
                        <w:szCs w:val="24"/>
                      </w:rPr>
                    </m:ctrlPr>
                  </m:fPr>
                  <m:num>
                    <m:sSub>
                      <m:sSubPr>
                        <m:ctrlPr>
                          <w:rPr>
                            <w:rFonts w:ascii="Cambria Math" w:hAnsi="Cambria Math" w:cs="Arial"/>
                            <w:sz w:val="24"/>
                            <w:szCs w:val="24"/>
                          </w:rPr>
                        </m:ctrlPr>
                      </m:sSubPr>
                      <m:e>
                        <m:r>
                          <w:rPr>
                            <w:rFonts w:ascii="Cambria Math" w:hAnsi="Cambria Math" w:cs="Arial"/>
                            <w:sz w:val="24"/>
                            <w:szCs w:val="24"/>
                          </w:rPr>
                          <m:t>μ</m:t>
                        </m:r>
                      </m:e>
                      <m:sub>
                        <m:r>
                          <w:rPr>
                            <w:rFonts w:ascii="Cambria Math" w:hAnsi="Cambria Math" w:cs="Arial"/>
                            <w:sz w:val="24"/>
                            <w:szCs w:val="24"/>
                          </w:rPr>
                          <m:t>m</m:t>
                        </m:r>
                      </m:sub>
                    </m:sSub>
                  </m:num>
                  <m:den>
                    <m:f>
                      <m:fPr>
                        <m:ctrlPr>
                          <w:rPr>
                            <w:rFonts w:ascii="Cambria Math" w:hAnsi="Cambria Math" w:cs="Arial"/>
                            <w:sz w:val="24"/>
                            <w:szCs w:val="24"/>
                          </w:rPr>
                        </m:ctrlPr>
                      </m:fPr>
                      <m:num>
                        <m:sSub>
                          <m:sSubPr>
                            <m:ctrlPr>
                              <w:rPr>
                                <w:rFonts w:ascii="Cambria Math" w:hAnsi="Cambria Math" w:cs="Arial"/>
                                <w:sz w:val="24"/>
                                <w:szCs w:val="24"/>
                              </w:rPr>
                            </m:ctrlPr>
                          </m:sSubPr>
                          <m:e>
                            <m:r>
                              <w:rPr>
                                <w:rFonts w:ascii="Cambria Math" w:hAnsi="Cambria Math" w:cs="Arial"/>
                                <w:sz w:val="24"/>
                                <w:szCs w:val="24"/>
                              </w:rPr>
                              <m:t>K</m:t>
                            </m:r>
                          </m:e>
                          <m:sub>
                            <m:r>
                              <w:rPr>
                                <w:rFonts w:ascii="Cambria Math" w:hAnsi="Cambria Math" w:cs="Arial"/>
                                <w:sz w:val="24"/>
                                <w:szCs w:val="24"/>
                              </w:rPr>
                              <m:t>s</m:t>
                            </m:r>
                          </m:sub>
                        </m:sSub>
                      </m:num>
                      <m:den>
                        <m:sSub>
                          <m:sSubPr>
                            <m:ctrlPr>
                              <w:rPr>
                                <w:rFonts w:ascii="Cambria Math" w:hAnsi="Cambria Math" w:cs="Arial"/>
                                <w:sz w:val="24"/>
                                <w:szCs w:val="24"/>
                              </w:rPr>
                            </m:ctrlPr>
                          </m:sSubPr>
                          <m:e>
                            <m:r>
                              <w:rPr>
                                <w:rFonts w:ascii="Cambria Math" w:hAnsi="Cambria Math" w:cs="Arial"/>
                                <w:sz w:val="24"/>
                                <w:szCs w:val="24"/>
                              </w:rPr>
                              <m:t>s</m:t>
                            </m:r>
                          </m:e>
                          <m:sub>
                            <m:r>
                              <w:rPr>
                                <w:rFonts w:ascii="Cambria Math" w:hAnsi="Cambria Math" w:cs="Arial"/>
                                <w:sz w:val="24"/>
                                <w:szCs w:val="24"/>
                              </w:rPr>
                              <m:t>b</m:t>
                            </m:r>
                          </m:sub>
                        </m:sSub>
                      </m:den>
                    </m:f>
                    <m:r>
                      <w:rPr>
                        <w:rFonts w:ascii="Cambria Math" w:hAnsi="Cambria Math" w:cs="Arial"/>
                        <w:sz w:val="24"/>
                        <w:szCs w:val="24"/>
                      </w:rPr>
                      <m:t>+1</m:t>
                    </m:r>
                  </m:den>
                </m:f>
              </m:e>
            </m:d>
            <m:r>
              <w:rPr>
                <w:rFonts w:ascii="Cambria Math" w:hAnsi="Cambria Math" w:cs="Arial"/>
                <w:sz w:val="24"/>
                <w:szCs w:val="24"/>
              </w:rPr>
              <m:t>.</m:t>
            </m:r>
            <m:sSub>
              <m:sSubPr>
                <m:ctrlPr>
                  <w:rPr>
                    <w:rFonts w:ascii="Cambria Math" w:hAnsi="Cambria Math" w:cs="Arial"/>
                    <w:sz w:val="24"/>
                    <w:szCs w:val="24"/>
                  </w:rPr>
                </m:ctrlPr>
              </m:sSubPr>
              <m:e>
                <m:r>
                  <w:rPr>
                    <w:rFonts w:ascii="Cambria Math" w:hAnsi="Cambria Math" w:cs="Arial"/>
                    <w:sz w:val="24"/>
                    <w:szCs w:val="24"/>
                  </w:rPr>
                  <m:t>K</m:t>
                </m:r>
              </m:e>
              <m:sub>
                <m:r>
                  <w:rPr>
                    <w:rFonts w:ascii="Cambria Math" w:hAnsi="Cambria Math" w:cs="Arial"/>
                    <w:sz w:val="24"/>
                    <w:szCs w:val="24"/>
                  </w:rPr>
                  <m:t>2</m:t>
                </m:r>
              </m:sub>
            </m:sSub>
            <m:r>
              <w:rPr>
                <w:rFonts w:ascii="Cambria Math" w:hAnsi="Cambria Math" w:cs="Arial"/>
                <w:sz w:val="24"/>
                <w:szCs w:val="24"/>
              </w:rPr>
              <m:t>∙</m:t>
            </m:r>
            <m:sSub>
              <m:sSubPr>
                <m:ctrlPr>
                  <w:rPr>
                    <w:rFonts w:ascii="Cambria Math" w:hAnsi="Cambria Math" w:cs="Arial"/>
                    <w:sz w:val="24"/>
                    <w:szCs w:val="24"/>
                  </w:rPr>
                </m:ctrlPr>
              </m:sSubPr>
              <m:e>
                <m:r>
                  <w:rPr>
                    <w:rFonts w:ascii="Cambria Math" w:hAnsi="Cambria Math" w:cs="Arial"/>
                    <w:sz w:val="24"/>
                    <w:szCs w:val="24"/>
                  </w:rPr>
                  <m:t>X</m:t>
                </m:r>
              </m:e>
              <m:sub>
                <m:r>
                  <w:rPr>
                    <w:rFonts w:ascii="Cambria Math" w:hAnsi="Cambria Math" w:cs="Arial"/>
                    <w:sz w:val="24"/>
                    <w:szCs w:val="24"/>
                  </w:rPr>
                  <m:t>acid</m:t>
                </m:r>
              </m:sub>
            </m:sSub>
          </m:e>
        </m:d>
        <m:r>
          <w:rPr>
            <w:rFonts w:ascii="Cambria Math" w:hAnsi="Cambria Math" w:cs="Arial"/>
            <w:sz w:val="24"/>
            <w:szCs w:val="24"/>
          </w:rPr>
          <m:t>-</m:t>
        </m:r>
        <m:d>
          <m:dPr>
            <m:begChr m:val="["/>
            <m:endChr m:val="]"/>
            <m:ctrlPr>
              <w:rPr>
                <w:rFonts w:ascii="Cambria Math" w:hAnsi="Cambria Math" w:cs="Arial"/>
                <w:sz w:val="24"/>
                <w:szCs w:val="24"/>
              </w:rPr>
            </m:ctrlPr>
          </m:dPr>
          <m:e>
            <m:d>
              <m:dPr>
                <m:ctrlPr>
                  <w:rPr>
                    <w:rFonts w:ascii="Cambria Math" w:hAnsi="Cambria Math" w:cs="Arial"/>
                    <w:sz w:val="24"/>
                    <w:szCs w:val="24"/>
                  </w:rPr>
                </m:ctrlPr>
              </m:dPr>
              <m:e>
                <m:f>
                  <m:fPr>
                    <m:ctrlPr>
                      <w:rPr>
                        <w:rFonts w:ascii="Cambria Math" w:hAnsi="Cambria Math" w:cs="Arial"/>
                        <w:sz w:val="24"/>
                        <w:szCs w:val="24"/>
                      </w:rPr>
                    </m:ctrlPr>
                  </m:fPr>
                  <m:num>
                    <m:sSub>
                      <m:sSubPr>
                        <m:ctrlPr>
                          <w:rPr>
                            <w:rFonts w:ascii="Cambria Math" w:hAnsi="Cambria Math" w:cs="Arial"/>
                            <w:sz w:val="24"/>
                            <w:szCs w:val="24"/>
                          </w:rPr>
                        </m:ctrlPr>
                      </m:sSubPr>
                      <m:e>
                        <m:r>
                          <w:rPr>
                            <w:rFonts w:ascii="Cambria Math" w:hAnsi="Cambria Math" w:cs="Arial"/>
                            <w:sz w:val="24"/>
                            <w:szCs w:val="24"/>
                          </w:rPr>
                          <m:t>μ</m:t>
                        </m:r>
                      </m:e>
                      <m:sub>
                        <m:r>
                          <w:rPr>
                            <w:rFonts w:ascii="Cambria Math" w:hAnsi="Cambria Math" w:cs="Arial"/>
                            <w:sz w:val="24"/>
                            <w:szCs w:val="24"/>
                          </w:rPr>
                          <m:t>mc</m:t>
                        </m:r>
                      </m:sub>
                    </m:sSub>
                  </m:num>
                  <m:den>
                    <m:f>
                      <m:fPr>
                        <m:ctrlPr>
                          <w:rPr>
                            <w:rFonts w:ascii="Cambria Math" w:hAnsi="Cambria Math" w:cs="Arial"/>
                            <w:sz w:val="24"/>
                            <w:szCs w:val="24"/>
                          </w:rPr>
                        </m:ctrlPr>
                      </m:fPr>
                      <m:num>
                        <m:sSub>
                          <m:sSubPr>
                            <m:ctrlPr>
                              <w:rPr>
                                <w:rFonts w:ascii="Cambria Math" w:hAnsi="Cambria Math" w:cs="Arial"/>
                                <w:sz w:val="24"/>
                                <w:szCs w:val="24"/>
                              </w:rPr>
                            </m:ctrlPr>
                          </m:sSubPr>
                          <m:e>
                            <m:r>
                              <w:rPr>
                                <w:rFonts w:ascii="Cambria Math" w:hAnsi="Cambria Math" w:cs="Arial"/>
                                <w:sz w:val="24"/>
                                <w:szCs w:val="24"/>
                              </w:rPr>
                              <m:t>K</m:t>
                            </m:r>
                          </m:e>
                          <m:sub>
                            <m:r>
                              <w:rPr>
                                <w:rFonts w:ascii="Cambria Math" w:hAnsi="Cambria Math" w:cs="Arial"/>
                                <w:sz w:val="24"/>
                                <w:szCs w:val="24"/>
                              </w:rPr>
                              <m:t>sc</m:t>
                            </m:r>
                          </m:sub>
                        </m:sSub>
                      </m:num>
                      <m:den>
                        <m:sSub>
                          <m:sSubPr>
                            <m:ctrlPr>
                              <w:rPr>
                                <w:rFonts w:ascii="Cambria Math" w:hAnsi="Cambria Math" w:cs="Arial"/>
                                <w:sz w:val="24"/>
                                <w:szCs w:val="24"/>
                              </w:rPr>
                            </m:ctrlPr>
                          </m:sSubPr>
                          <m:e>
                            <m:r>
                              <w:rPr>
                                <w:rFonts w:ascii="Cambria Math" w:hAnsi="Cambria Math" w:cs="Arial"/>
                                <w:sz w:val="24"/>
                                <w:szCs w:val="24"/>
                              </w:rPr>
                              <m:t>s</m:t>
                            </m:r>
                          </m:e>
                          <m:sub>
                            <m:r>
                              <w:rPr>
                                <w:rFonts w:ascii="Cambria Math" w:hAnsi="Cambria Math" w:cs="Arial"/>
                                <w:sz w:val="24"/>
                                <w:szCs w:val="24"/>
                              </w:rPr>
                              <m:t>v</m:t>
                            </m:r>
                          </m:sub>
                        </m:sSub>
                      </m:den>
                    </m:f>
                    <m:r>
                      <w:rPr>
                        <w:rFonts w:ascii="Cambria Math" w:hAnsi="Cambria Math" w:cs="Arial"/>
                        <w:sz w:val="24"/>
                        <w:szCs w:val="24"/>
                      </w:rPr>
                      <m:t>+1</m:t>
                    </m:r>
                  </m:den>
                </m:f>
              </m:e>
            </m:d>
            <m:r>
              <w:rPr>
                <w:rFonts w:ascii="Cambria Math" w:hAnsi="Cambria Math" w:cs="Arial"/>
                <w:sz w:val="24"/>
                <w:szCs w:val="24"/>
              </w:rPr>
              <m:t>.</m:t>
            </m:r>
            <m:sSub>
              <m:sSubPr>
                <m:ctrlPr>
                  <w:rPr>
                    <w:rFonts w:ascii="Cambria Math" w:hAnsi="Cambria Math" w:cs="Arial"/>
                    <w:sz w:val="24"/>
                    <w:szCs w:val="24"/>
                  </w:rPr>
                </m:ctrlPr>
              </m:sSubPr>
              <m:e>
                <m:r>
                  <w:rPr>
                    <w:rFonts w:ascii="Cambria Math" w:hAnsi="Cambria Math" w:cs="Arial"/>
                    <w:sz w:val="24"/>
                    <w:szCs w:val="24"/>
                  </w:rPr>
                  <m:t>K</m:t>
                </m:r>
              </m:e>
              <m:sub>
                <m:r>
                  <w:rPr>
                    <w:rFonts w:ascii="Cambria Math" w:hAnsi="Cambria Math" w:cs="Arial"/>
                    <w:sz w:val="24"/>
                    <w:szCs w:val="24"/>
                  </w:rPr>
                  <m:t>3</m:t>
                </m:r>
              </m:sub>
            </m:sSub>
            <m:r>
              <w:rPr>
                <w:rFonts w:ascii="Cambria Math" w:hAnsi="Cambria Math" w:cs="Arial"/>
                <w:sz w:val="24"/>
                <w:szCs w:val="24"/>
              </w:rPr>
              <m:t>∙</m:t>
            </m:r>
            <m:sSub>
              <m:sSubPr>
                <m:ctrlPr>
                  <w:rPr>
                    <w:rFonts w:ascii="Cambria Math" w:hAnsi="Cambria Math" w:cs="Arial"/>
                    <w:sz w:val="24"/>
                    <w:szCs w:val="24"/>
                  </w:rPr>
                </m:ctrlPr>
              </m:sSubPr>
              <m:e>
                <m:r>
                  <w:rPr>
                    <w:rFonts w:ascii="Cambria Math" w:hAnsi="Cambria Math" w:cs="Arial"/>
                    <w:sz w:val="24"/>
                    <w:szCs w:val="24"/>
                  </w:rPr>
                  <m:t>X</m:t>
                </m:r>
              </m:e>
              <m:sub>
                <m:r>
                  <w:rPr>
                    <w:rFonts w:ascii="Cambria Math" w:hAnsi="Cambria Math" w:cs="Arial"/>
                    <w:sz w:val="24"/>
                    <w:szCs w:val="24"/>
                  </w:rPr>
                  <m:t>meth</m:t>
                </m:r>
              </m:sub>
            </m:sSub>
          </m:e>
        </m:d>
      </m:oMath>
      <w:r w:rsidR="00A0123C" w:rsidRPr="00423867">
        <w:rPr>
          <w:rFonts w:ascii="Arial" w:hAnsi="Arial" w:cs="Arial"/>
          <w:sz w:val="24"/>
          <w:szCs w:val="24"/>
        </w:rPr>
        <w:tab/>
      </w:r>
      <w:r w:rsidR="003D6EE8" w:rsidRPr="00423867">
        <w:rPr>
          <w:rFonts w:ascii="Arial" w:hAnsi="Arial" w:cs="Arial"/>
          <w:sz w:val="24"/>
          <w:szCs w:val="24"/>
        </w:rPr>
        <w:t xml:space="preserve">     </w:t>
      </w:r>
      <w:r w:rsidR="008039F5" w:rsidRPr="00423867">
        <w:rPr>
          <w:rFonts w:ascii="Arial" w:hAnsi="Arial" w:cs="Arial"/>
          <w:sz w:val="24"/>
          <w:szCs w:val="24"/>
        </w:rPr>
        <w:t>(2)</w:t>
      </w:r>
      <w:r w:rsidR="00DD283D" w:rsidRPr="00423867">
        <w:rPr>
          <w:rFonts w:ascii="Arial" w:hAnsi="Arial" w:cs="Arial"/>
          <w:sz w:val="24"/>
          <w:szCs w:val="24"/>
        </w:rPr>
        <w:tab/>
      </w:r>
      <w:r w:rsidR="00DD283D" w:rsidRPr="00423867">
        <w:rPr>
          <w:rFonts w:ascii="Arial" w:hAnsi="Arial" w:cs="Arial"/>
          <w:sz w:val="24"/>
          <w:szCs w:val="24"/>
        </w:rPr>
        <w:tab/>
      </w:r>
      <w:r w:rsidR="00A0123C" w:rsidRPr="00423867">
        <w:rPr>
          <w:rFonts w:ascii="Arial" w:hAnsi="Arial" w:cs="Arial"/>
          <w:sz w:val="24"/>
          <w:szCs w:val="24"/>
        </w:rPr>
        <w:tab/>
      </w:r>
      <w:r w:rsidR="00A0123C" w:rsidRPr="00423867">
        <w:rPr>
          <w:rFonts w:ascii="Arial" w:hAnsi="Arial" w:cs="Arial"/>
          <w:sz w:val="24"/>
          <w:szCs w:val="24"/>
        </w:rPr>
        <w:tab/>
      </w:r>
    </w:p>
    <w:p w14:paraId="7A2AC8C4" w14:textId="55234F06" w:rsidR="00A0123C" w:rsidRPr="00423867" w:rsidRDefault="008764D7" w:rsidP="007D736B">
      <w:pPr>
        <w:pStyle w:val="Caption"/>
        <w:rPr>
          <w:rFonts w:ascii="Arial" w:hAnsi="Arial" w:cs="Arial"/>
          <w:sz w:val="24"/>
          <w:szCs w:val="24"/>
        </w:rPr>
      </w:pPr>
      <m:oMath>
        <m:sSub>
          <m:sSubPr>
            <m:ctrlPr>
              <w:rPr>
                <w:rFonts w:ascii="Cambria Math" w:hAnsi="Cambria Math" w:cs="Arial"/>
                <w:sz w:val="24"/>
                <w:szCs w:val="24"/>
              </w:rPr>
            </m:ctrlPr>
          </m:sSubPr>
          <m:e>
            <m:acc>
              <m:accPr>
                <m:chr m:val="̇"/>
                <m:ctrlPr>
                  <w:rPr>
                    <w:rFonts w:ascii="Cambria Math" w:hAnsi="Cambria Math" w:cs="Arial"/>
                    <w:sz w:val="24"/>
                    <w:szCs w:val="24"/>
                  </w:rPr>
                </m:ctrlPr>
              </m:accPr>
              <m:e>
                <m:r>
                  <w:rPr>
                    <w:rFonts w:ascii="Cambria Math" w:hAnsi="Cambria Math" w:cs="Arial"/>
                    <w:sz w:val="24"/>
                    <w:szCs w:val="24"/>
                  </w:rPr>
                  <m:t>X</m:t>
                </m:r>
              </m:e>
            </m:acc>
          </m:e>
          <m:sub>
            <m:r>
              <w:rPr>
                <w:rFonts w:ascii="Cambria Math" w:hAnsi="Cambria Math" w:cs="Arial"/>
                <w:sz w:val="24"/>
                <w:szCs w:val="24"/>
              </w:rPr>
              <m:t>acid</m:t>
            </m:r>
          </m:sub>
        </m:sSub>
        <m:r>
          <w:rPr>
            <w:rFonts w:ascii="Cambria Math" w:hAnsi="Cambria Math" w:cs="Arial"/>
            <w:sz w:val="24"/>
            <w:szCs w:val="24"/>
          </w:rPr>
          <m:t>=</m:t>
        </m:r>
        <m:d>
          <m:dPr>
            <m:begChr m:val="["/>
            <m:endChr m:val="]"/>
            <m:ctrlPr>
              <w:rPr>
                <w:rFonts w:ascii="Cambria Math" w:hAnsi="Cambria Math" w:cs="Arial"/>
                <w:sz w:val="24"/>
                <w:szCs w:val="24"/>
              </w:rPr>
            </m:ctrlPr>
          </m:dPr>
          <m:e>
            <m:f>
              <m:fPr>
                <m:ctrlPr>
                  <w:rPr>
                    <w:rFonts w:ascii="Cambria Math" w:hAnsi="Cambria Math" w:cs="Arial"/>
                    <w:sz w:val="24"/>
                    <w:szCs w:val="24"/>
                  </w:rPr>
                </m:ctrlPr>
              </m:fPr>
              <m:num>
                <m:sSub>
                  <m:sSubPr>
                    <m:ctrlPr>
                      <w:rPr>
                        <w:rFonts w:ascii="Cambria Math" w:hAnsi="Cambria Math" w:cs="Arial"/>
                        <w:sz w:val="24"/>
                        <w:szCs w:val="24"/>
                      </w:rPr>
                    </m:ctrlPr>
                  </m:sSubPr>
                  <m:e>
                    <m:r>
                      <w:rPr>
                        <w:rFonts w:ascii="Cambria Math" w:hAnsi="Cambria Math" w:cs="Arial"/>
                        <w:sz w:val="24"/>
                        <w:szCs w:val="24"/>
                      </w:rPr>
                      <m:t>μ</m:t>
                    </m:r>
                  </m:e>
                  <m:sub>
                    <m:r>
                      <w:rPr>
                        <w:rFonts w:ascii="Cambria Math" w:hAnsi="Cambria Math" w:cs="Arial"/>
                        <w:sz w:val="24"/>
                        <w:szCs w:val="24"/>
                      </w:rPr>
                      <m:t>m</m:t>
                    </m:r>
                  </m:sub>
                </m:sSub>
              </m:num>
              <m:den>
                <m:f>
                  <m:fPr>
                    <m:ctrlPr>
                      <w:rPr>
                        <w:rFonts w:ascii="Cambria Math" w:hAnsi="Cambria Math" w:cs="Arial"/>
                        <w:sz w:val="24"/>
                        <w:szCs w:val="24"/>
                      </w:rPr>
                    </m:ctrlPr>
                  </m:fPr>
                  <m:num>
                    <m:sSub>
                      <m:sSubPr>
                        <m:ctrlPr>
                          <w:rPr>
                            <w:rFonts w:ascii="Cambria Math" w:hAnsi="Cambria Math" w:cs="Arial"/>
                            <w:sz w:val="24"/>
                            <w:szCs w:val="24"/>
                          </w:rPr>
                        </m:ctrlPr>
                      </m:sSubPr>
                      <m:e>
                        <m:r>
                          <w:rPr>
                            <w:rFonts w:ascii="Cambria Math" w:hAnsi="Cambria Math" w:cs="Arial"/>
                            <w:sz w:val="24"/>
                            <w:szCs w:val="24"/>
                          </w:rPr>
                          <m:t>K</m:t>
                        </m:r>
                      </m:e>
                      <m:sub>
                        <m:r>
                          <w:rPr>
                            <w:rFonts w:ascii="Cambria Math" w:hAnsi="Cambria Math" w:cs="Arial"/>
                            <w:sz w:val="24"/>
                            <w:szCs w:val="24"/>
                          </w:rPr>
                          <m:t>s</m:t>
                        </m:r>
                      </m:sub>
                    </m:sSub>
                  </m:num>
                  <m:den>
                    <m:sSub>
                      <m:sSubPr>
                        <m:ctrlPr>
                          <w:rPr>
                            <w:rFonts w:ascii="Cambria Math" w:hAnsi="Cambria Math" w:cs="Arial"/>
                            <w:sz w:val="24"/>
                            <w:szCs w:val="24"/>
                          </w:rPr>
                        </m:ctrlPr>
                      </m:sSubPr>
                      <m:e>
                        <m:r>
                          <w:rPr>
                            <w:rFonts w:ascii="Cambria Math" w:hAnsi="Cambria Math" w:cs="Arial"/>
                            <w:sz w:val="24"/>
                            <w:szCs w:val="24"/>
                          </w:rPr>
                          <m:t>s</m:t>
                        </m:r>
                      </m:e>
                      <m:sub>
                        <m:r>
                          <w:rPr>
                            <w:rFonts w:ascii="Cambria Math" w:hAnsi="Cambria Math" w:cs="Arial"/>
                            <w:sz w:val="24"/>
                            <w:szCs w:val="24"/>
                          </w:rPr>
                          <m:t>b</m:t>
                        </m:r>
                      </m:sub>
                    </m:sSub>
                  </m:den>
                </m:f>
                <m:r>
                  <w:rPr>
                    <w:rFonts w:ascii="Cambria Math" w:hAnsi="Cambria Math" w:cs="Arial"/>
                    <w:sz w:val="24"/>
                    <w:szCs w:val="24"/>
                  </w:rPr>
                  <m:t>+1</m:t>
                </m:r>
              </m:den>
            </m:f>
            <m:r>
              <w:rPr>
                <w:rFonts w:ascii="Cambria Math" w:hAnsi="Cambria Math" w:cs="Arial"/>
                <w:sz w:val="24"/>
                <w:szCs w:val="24"/>
              </w:rPr>
              <m:t>-</m:t>
            </m:r>
            <m:sSub>
              <m:sSubPr>
                <m:ctrlPr>
                  <w:rPr>
                    <w:rFonts w:ascii="Cambria Math" w:hAnsi="Cambria Math" w:cs="Arial"/>
                    <w:sz w:val="24"/>
                    <w:szCs w:val="24"/>
                  </w:rPr>
                </m:ctrlPr>
              </m:sSubPr>
              <m:e>
                <m:r>
                  <w:rPr>
                    <w:rFonts w:ascii="Cambria Math" w:hAnsi="Cambria Math" w:cs="Arial"/>
                    <w:sz w:val="24"/>
                    <w:szCs w:val="24"/>
                  </w:rPr>
                  <m:t>K</m:t>
                </m:r>
              </m:e>
              <m:sub>
                <m:r>
                  <w:rPr>
                    <w:rFonts w:ascii="Cambria Math" w:hAnsi="Cambria Math" w:cs="Arial"/>
                    <w:sz w:val="24"/>
                    <w:szCs w:val="24"/>
                  </w:rPr>
                  <m:t>d-</m:t>
                </m:r>
              </m:sub>
            </m:sSub>
            <m:r>
              <w:rPr>
                <w:rFonts w:ascii="Cambria Math" w:hAnsi="Cambria Math" w:cs="Arial"/>
                <w:sz w:val="24"/>
                <w:szCs w:val="24"/>
              </w:rPr>
              <m:t xml:space="preserve"> </m:t>
            </m:r>
            <m:d>
              <m:dPr>
                <m:ctrlPr>
                  <w:rPr>
                    <w:rFonts w:ascii="Cambria Math" w:hAnsi="Cambria Math" w:cs="Arial"/>
                    <w:sz w:val="24"/>
                    <w:szCs w:val="24"/>
                  </w:rPr>
                </m:ctrlPr>
              </m:dPr>
              <m:e>
                <m:f>
                  <m:fPr>
                    <m:ctrlPr>
                      <w:rPr>
                        <w:rFonts w:ascii="Cambria Math" w:hAnsi="Cambria Math" w:cs="Arial"/>
                        <w:sz w:val="24"/>
                        <w:szCs w:val="24"/>
                      </w:rPr>
                    </m:ctrlPr>
                  </m:fPr>
                  <m:num>
                    <m:f>
                      <m:fPr>
                        <m:type m:val="lin"/>
                        <m:ctrlPr>
                          <w:rPr>
                            <w:rFonts w:ascii="Cambria Math" w:hAnsi="Cambria Math" w:cs="Arial"/>
                            <w:sz w:val="24"/>
                            <w:szCs w:val="24"/>
                          </w:rPr>
                        </m:ctrlPr>
                      </m:fPr>
                      <m:num>
                        <m:sSub>
                          <m:sSubPr>
                            <m:ctrlPr>
                              <w:rPr>
                                <w:rFonts w:ascii="Cambria Math" w:hAnsi="Cambria Math" w:cs="Arial"/>
                                <w:sz w:val="24"/>
                                <w:szCs w:val="24"/>
                              </w:rPr>
                            </m:ctrlPr>
                          </m:sSubPr>
                          <m:e>
                            <m:r>
                              <w:rPr>
                                <w:rFonts w:ascii="Cambria Math" w:hAnsi="Cambria Math" w:cs="Arial"/>
                                <w:sz w:val="24"/>
                                <w:szCs w:val="24"/>
                              </w:rPr>
                              <m:t>F</m:t>
                            </m:r>
                          </m:e>
                          <m:sub>
                            <m:r>
                              <w:rPr>
                                <w:rFonts w:ascii="Cambria Math" w:hAnsi="Cambria Math" w:cs="Arial"/>
                                <w:sz w:val="24"/>
                                <w:szCs w:val="24"/>
                              </w:rPr>
                              <m:t>feed</m:t>
                            </m:r>
                          </m:sub>
                        </m:sSub>
                      </m:num>
                      <m:den>
                        <m:r>
                          <w:rPr>
                            <w:rFonts w:ascii="Cambria Math" w:hAnsi="Cambria Math" w:cs="Arial"/>
                            <w:sz w:val="24"/>
                            <w:szCs w:val="24"/>
                          </w:rPr>
                          <m:t>b</m:t>
                        </m:r>
                      </m:den>
                    </m:f>
                  </m:num>
                  <m:den>
                    <m:r>
                      <w:rPr>
                        <w:rFonts w:ascii="Cambria Math" w:hAnsi="Cambria Math" w:cs="Arial"/>
                        <w:sz w:val="24"/>
                        <w:szCs w:val="24"/>
                      </w:rPr>
                      <m:t>V</m:t>
                    </m:r>
                  </m:den>
                </m:f>
              </m:e>
            </m:d>
          </m:e>
        </m:d>
        <m:r>
          <w:rPr>
            <w:rFonts w:ascii="Cambria Math" w:hAnsi="Cambria Math" w:cs="Arial"/>
            <w:sz w:val="24"/>
            <w:szCs w:val="24"/>
          </w:rPr>
          <m:t xml:space="preserve">∙ </m:t>
        </m:r>
        <m:sSub>
          <m:sSubPr>
            <m:ctrlPr>
              <w:rPr>
                <w:rFonts w:ascii="Cambria Math" w:hAnsi="Cambria Math" w:cs="Arial"/>
                <w:sz w:val="24"/>
                <w:szCs w:val="24"/>
              </w:rPr>
            </m:ctrlPr>
          </m:sSubPr>
          <m:e>
            <m:r>
              <w:rPr>
                <w:rFonts w:ascii="Cambria Math" w:hAnsi="Cambria Math" w:cs="Arial"/>
                <w:sz w:val="24"/>
                <w:szCs w:val="24"/>
              </w:rPr>
              <m:t>X</m:t>
            </m:r>
          </m:e>
          <m:sub>
            <m:r>
              <w:rPr>
                <w:rFonts w:ascii="Cambria Math" w:hAnsi="Cambria Math" w:cs="Arial"/>
                <w:sz w:val="24"/>
                <w:szCs w:val="24"/>
              </w:rPr>
              <m:t>acid</m:t>
            </m:r>
          </m:sub>
        </m:sSub>
      </m:oMath>
      <w:r w:rsidR="00A0123C" w:rsidRPr="00423867">
        <w:rPr>
          <w:rFonts w:ascii="Arial" w:hAnsi="Arial" w:cs="Arial"/>
          <w:sz w:val="24"/>
          <w:szCs w:val="24"/>
        </w:rPr>
        <w:tab/>
      </w:r>
      <w:r w:rsidR="00DD283D" w:rsidRPr="00423867">
        <w:rPr>
          <w:rFonts w:ascii="Arial" w:hAnsi="Arial" w:cs="Arial"/>
          <w:sz w:val="24"/>
          <w:szCs w:val="24"/>
        </w:rPr>
        <w:tab/>
      </w:r>
      <w:r w:rsidR="00DD283D" w:rsidRPr="00423867">
        <w:rPr>
          <w:rFonts w:ascii="Arial" w:hAnsi="Arial" w:cs="Arial"/>
          <w:sz w:val="24"/>
          <w:szCs w:val="24"/>
        </w:rPr>
        <w:tab/>
      </w:r>
      <w:r w:rsidR="00DD283D" w:rsidRPr="00423867">
        <w:rPr>
          <w:rFonts w:ascii="Arial" w:hAnsi="Arial" w:cs="Arial"/>
          <w:sz w:val="24"/>
          <w:szCs w:val="24"/>
        </w:rPr>
        <w:tab/>
      </w:r>
      <w:r w:rsidR="00A0123C" w:rsidRPr="00423867">
        <w:rPr>
          <w:rFonts w:ascii="Arial" w:hAnsi="Arial" w:cs="Arial"/>
          <w:sz w:val="24"/>
          <w:szCs w:val="24"/>
        </w:rPr>
        <w:tab/>
      </w:r>
      <w:r w:rsidR="003D6EE8" w:rsidRPr="00423867">
        <w:rPr>
          <w:rFonts w:ascii="Arial" w:hAnsi="Arial" w:cs="Arial"/>
          <w:sz w:val="24"/>
          <w:szCs w:val="24"/>
        </w:rPr>
        <w:t xml:space="preserve">     </w:t>
      </w:r>
      <w:r w:rsidR="008039F5" w:rsidRPr="00423867">
        <w:rPr>
          <w:rFonts w:ascii="Arial" w:hAnsi="Arial" w:cs="Arial"/>
          <w:sz w:val="24"/>
          <w:szCs w:val="24"/>
        </w:rPr>
        <w:t>(3)</w:t>
      </w:r>
      <w:r w:rsidR="00A0123C" w:rsidRPr="00423867">
        <w:rPr>
          <w:rFonts w:ascii="Arial" w:hAnsi="Arial" w:cs="Arial"/>
          <w:sz w:val="24"/>
          <w:szCs w:val="24"/>
        </w:rPr>
        <w:tab/>
      </w:r>
      <w:r w:rsidR="00A0123C" w:rsidRPr="00423867">
        <w:rPr>
          <w:rFonts w:ascii="Arial" w:hAnsi="Arial" w:cs="Arial"/>
          <w:sz w:val="24"/>
          <w:szCs w:val="24"/>
        </w:rPr>
        <w:tab/>
      </w:r>
      <w:r w:rsidR="00A0123C" w:rsidRPr="00423867">
        <w:rPr>
          <w:rFonts w:ascii="Arial" w:hAnsi="Arial" w:cs="Arial"/>
          <w:sz w:val="24"/>
          <w:szCs w:val="24"/>
        </w:rPr>
        <w:tab/>
      </w:r>
    </w:p>
    <w:p w14:paraId="7E49E1F9" w14:textId="7662476D" w:rsidR="00A0123C" w:rsidRPr="00423867" w:rsidRDefault="008764D7" w:rsidP="007D736B">
      <w:pPr>
        <w:pStyle w:val="Caption"/>
        <w:rPr>
          <w:rFonts w:ascii="Arial" w:hAnsi="Arial" w:cs="Arial"/>
          <w:sz w:val="24"/>
          <w:szCs w:val="24"/>
        </w:rPr>
      </w:pPr>
      <m:oMath>
        <m:sSub>
          <m:sSubPr>
            <m:ctrlPr>
              <w:rPr>
                <w:rFonts w:ascii="Cambria Math" w:hAnsi="Cambria Math" w:cs="Arial"/>
                <w:sz w:val="24"/>
                <w:szCs w:val="24"/>
              </w:rPr>
            </m:ctrlPr>
          </m:sSubPr>
          <m:e>
            <m:acc>
              <m:accPr>
                <m:chr m:val="̇"/>
                <m:ctrlPr>
                  <w:rPr>
                    <w:rFonts w:ascii="Cambria Math" w:hAnsi="Cambria Math" w:cs="Arial"/>
                    <w:sz w:val="24"/>
                    <w:szCs w:val="24"/>
                  </w:rPr>
                </m:ctrlPr>
              </m:accPr>
              <m:e>
                <m:r>
                  <w:rPr>
                    <w:rFonts w:ascii="Cambria Math" w:hAnsi="Cambria Math" w:cs="Arial"/>
                    <w:sz w:val="24"/>
                    <w:szCs w:val="24"/>
                  </w:rPr>
                  <m:t>X</m:t>
                </m:r>
              </m:e>
            </m:acc>
          </m:e>
          <m:sub>
            <m:r>
              <w:rPr>
                <w:rFonts w:ascii="Cambria Math" w:hAnsi="Cambria Math" w:cs="Arial"/>
                <w:sz w:val="24"/>
                <w:szCs w:val="24"/>
              </w:rPr>
              <m:t>meth</m:t>
            </m:r>
          </m:sub>
        </m:sSub>
        <m:r>
          <w:rPr>
            <w:rFonts w:ascii="Cambria Math" w:hAnsi="Cambria Math" w:cs="Arial"/>
            <w:sz w:val="24"/>
            <w:szCs w:val="24"/>
          </w:rPr>
          <m:t>=</m:t>
        </m:r>
        <m:d>
          <m:dPr>
            <m:begChr m:val="["/>
            <m:endChr m:val="]"/>
            <m:ctrlPr>
              <w:rPr>
                <w:rFonts w:ascii="Cambria Math" w:hAnsi="Cambria Math" w:cs="Arial"/>
                <w:sz w:val="24"/>
                <w:szCs w:val="24"/>
              </w:rPr>
            </m:ctrlPr>
          </m:dPr>
          <m:e>
            <m:f>
              <m:fPr>
                <m:ctrlPr>
                  <w:rPr>
                    <w:rFonts w:ascii="Cambria Math" w:hAnsi="Cambria Math" w:cs="Arial"/>
                    <w:sz w:val="24"/>
                    <w:szCs w:val="24"/>
                  </w:rPr>
                </m:ctrlPr>
              </m:fPr>
              <m:num>
                <m:sSub>
                  <m:sSubPr>
                    <m:ctrlPr>
                      <w:rPr>
                        <w:rFonts w:ascii="Cambria Math" w:hAnsi="Cambria Math" w:cs="Arial"/>
                        <w:sz w:val="24"/>
                        <w:szCs w:val="24"/>
                      </w:rPr>
                    </m:ctrlPr>
                  </m:sSubPr>
                  <m:e>
                    <m:r>
                      <w:rPr>
                        <w:rFonts w:ascii="Cambria Math" w:hAnsi="Cambria Math" w:cs="Arial"/>
                        <w:sz w:val="24"/>
                        <w:szCs w:val="24"/>
                      </w:rPr>
                      <m:t>μ</m:t>
                    </m:r>
                  </m:e>
                  <m:sub>
                    <m:r>
                      <w:rPr>
                        <w:rFonts w:ascii="Cambria Math" w:hAnsi="Cambria Math" w:cs="Arial"/>
                        <w:sz w:val="24"/>
                        <w:szCs w:val="24"/>
                      </w:rPr>
                      <m:t>mc</m:t>
                    </m:r>
                  </m:sub>
                </m:sSub>
              </m:num>
              <m:den>
                <m:f>
                  <m:fPr>
                    <m:ctrlPr>
                      <w:rPr>
                        <w:rFonts w:ascii="Cambria Math" w:hAnsi="Cambria Math" w:cs="Arial"/>
                        <w:sz w:val="24"/>
                        <w:szCs w:val="24"/>
                      </w:rPr>
                    </m:ctrlPr>
                  </m:fPr>
                  <m:num>
                    <m:sSub>
                      <m:sSubPr>
                        <m:ctrlPr>
                          <w:rPr>
                            <w:rFonts w:ascii="Cambria Math" w:hAnsi="Cambria Math" w:cs="Arial"/>
                            <w:sz w:val="24"/>
                            <w:szCs w:val="24"/>
                          </w:rPr>
                        </m:ctrlPr>
                      </m:sSubPr>
                      <m:e>
                        <m:r>
                          <w:rPr>
                            <w:rFonts w:ascii="Cambria Math" w:hAnsi="Cambria Math" w:cs="Arial"/>
                            <w:sz w:val="24"/>
                            <w:szCs w:val="24"/>
                          </w:rPr>
                          <m:t>K</m:t>
                        </m:r>
                      </m:e>
                      <m:sub>
                        <m:r>
                          <w:rPr>
                            <w:rFonts w:ascii="Cambria Math" w:hAnsi="Cambria Math" w:cs="Arial"/>
                            <w:sz w:val="24"/>
                            <w:szCs w:val="24"/>
                          </w:rPr>
                          <m:t>sc</m:t>
                        </m:r>
                      </m:sub>
                    </m:sSub>
                  </m:num>
                  <m:den>
                    <m:sSub>
                      <m:sSubPr>
                        <m:ctrlPr>
                          <w:rPr>
                            <w:rFonts w:ascii="Cambria Math" w:hAnsi="Cambria Math" w:cs="Arial"/>
                            <w:sz w:val="24"/>
                            <w:szCs w:val="24"/>
                          </w:rPr>
                        </m:ctrlPr>
                      </m:sSubPr>
                      <m:e>
                        <m:r>
                          <w:rPr>
                            <w:rFonts w:ascii="Cambria Math" w:hAnsi="Cambria Math" w:cs="Arial"/>
                            <w:sz w:val="24"/>
                            <w:szCs w:val="24"/>
                          </w:rPr>
                          <m:t>s</m:t>
                        </m:r>
                      </m:e>
                      <m:sub>
                        <m:r>
                          <w:rPr>
                            <w:rFonts w:ascii="Cambria Math" w:hAnsi="Cambria Math" w:cs="Arial"/>
                            <w:sz w:val="24"/>
                            <w:szCs w:val="24"/>
                          </w:rPr>
                          <m:t>v</m:t>
                        </m:r>
                      </m:sub>
                    </m:sSub>
                  </m:den>
                </m:f>
                <m:r>
                  <w:rPr>
                    <w:rFonts w:ascii="Cambria Math" w:hAnsi="Cambria Math" w:cs="Arial"/>
                    <w:sz w:val="24"/>
                    <w:szCs w:val="24"/>
                  </w:rPr>
                  <m:t>+1</m:t>
                </m:r>
              </m:den>
            </m:f>
            <m:r>
              <w:rPr>
                <w:rFonts w:ascii="Cambria Math" w:hAnsi="Cambria Math" w:cs="Arial"/>
                <w:sz w:val="24"/>
                <w:szCs w:val="24"/>
              </w:rPr>
              <m:t>-</m:t>
            </m:r>
            <m:sSub>
              <m:sSubPr>
                <m:ctrlPr>
                  <w:rPr>
                    <w:rFonts w:ascii="Cambria Math" w:hAnsi="Cambria Math" w:cs="Arial"/>
                    <w:sz w:val="24"/>
                    <w:szCs w:val="24"/>
                  </w:rPr>
                </m:ctrlPr>
              </m:sSubPr>
              <m:e>
                <m:r>
                  <w:rPr>
                    <w:rFonts w:ascii="Cambria Math" w:hAnsi="Cambria Math" w:cs="Arial"/>
                    <w:sz w:val="24"/>
                    <w:szCs w:val="24"/>
                  </w:rPr>
                  <m:t>K</m:t>
                </m:r>
              </m:e>
              <m:sub>
                <m:r>
                  <w:rPr>
                    <w:rFonts w:ascii="Cambria Math" w:hAnsi="Cambria Math" w:cs="Arial"/>
                    <w:sz w:val="24"/>
                    <w:szCs w:val="24"/>
                  </w:rPr>
                  <m:t>dc-</m:t>
                </m:r>
              </m:sub>
            </m:sSub>
            <m:r>
              <w:rPr>
                <w:rFonts w:ascii="Cambria Math" w:hAnsi="Cambria Math" w:cs="Arial"/>
                <w:sz w:val="24"/>
                <w:szCs w:val="24"/>
              </w:rPr>
              <m:t xml:space="preserve"> </m:t>
            </m:r>
            <m:d>
              <m:dPr>
                <m:ctrlPr>
                  <w:rPr>
                    <w:rFonts w:ascii="Cambria Math" w:hAnsi="Cambria Math" w:cs="Arial"/>
                    <w:sz w:val="24"/>
                    <w:szCs w:val="24"/>
                  </w:rPr>
                </m:ctrlPr>
              </m:dPr>
              <m:e>
                <m:f>
                  <m:fPr>
                    <m:ctrlPr>
                      <w:rPr>
                        <w:rFonts w:ascii="Cambria Math" w:hAnsi="Cambria Math" w:cs="Arial"/>
                        <w:sz w:val="24"/>
                        <w:szCs w:val="24"/>
                      </w:rPr>
                    </m:ctrlPr>
                  </m:fPr>
                  <m:num>
                    <m:f>
                      <m:fPr>
                        <m:type m:val="lin"/>
                        <m:ctrlPr>
                          <w:rPr>
                            <w:rFonts w:ascii="Cambria Math" w:hAnsi="Cambria Math" w:cs="Arial"/>
                            <w:sz w:val="24"/>
                            <w:szCs w:val="24"/>
                          </w:rPr>
                        </m:ctrlPr>
                      </m:fPr>
                      <m:num>
                        <m:sSub>
                          <m:sSubPr>
                            <m:ctrlPr>
                              <w:rPr>
                                <w:rFonts w:ascii="Cambria Math" w:hAnsi="Cambria Math" w:cs="Arial"/>
                                <w:sz w:val="24"/>
                                <w:szCs w:val="24"/>
                              </w:rPr>
                            </m:ctrlPr>
                          </m:sSubPr>
                          <m:e>
                            <m:r>
                              <w:rPr>
                                <w:rFonts w:ascii="Cambria Math" w:hAnsi="Cambria Math" w:cs="Arial"/>
                                <w:sz w:val="24"/>
                                <w:szCs w:val="24"/>
                              </w:rPr>
                              <m:t>F</m:t>
                            </m:r>
                          </m:e>
                          <m:sub>
                            <m:r>
                              <w:rPr>
                                <w:rFonts w:ascii="Cambria Math" w:hAnsi="Cambria Math" w:cs="Arial"/>
                                <w:sz w:val="24"/>
                                <w:szCs w:val="24"/>
                              </w:rPr>
                              <m:t>feed</m:t>
                            </m:r>
                          </m:sub>
                        </m:sSub>
                      </m:num>
                      <m:den>
                        <m:r>
                          <w:rPr>
                            <w:rFonts w:ascii="Cambria Math" w:hAnsi="Cambria Math" w:cs="Arial"/>
                            <w:sz w:val="24"/>
                            <w:szCs w:val="24"/>
                          </w:rPr>
                          <m:t>b</m:t>
                        </m:r>
                      </m:den>
                    </m:f>
                  </m:num>
                  <m:den>
                    <m:r>
                      <w:rPr>
                        <w:rFonts w:ascii="Cambria Math" w:hAnsi="Cambria Math" w:cs="Arial"/>
                        <w:sz w:val="24"/>
                        <w:szCs w:val="24"/>
                      </w:rPr>
                      <m:t>V</m:t>
                    </m:r>
                  </m:den>
                </m:f>
              </m:e>
            </m:d>
          </m:e>
        </m:d>
        <m:r>
          <w:rPr>
            <w:rFonts w:ascii="Cambria Math" w:hAnsi="Cambria Math" w:cs="Arial"/>
            <w:sz w:val="24"/>
            <w:szCs w:val="24"/>
          </w:rPr>
          <m:t xml:space="preserve">∙ </m:t>
        </m:r>
        <m:sSub>
          <m:sSubPr>
            <m:ctrlPr>
              <w:rPr>
                <w:rFonts w:ascii="Cambria Math" w:hAnsi="Cambria Math" w:cs="Arial"/>
                <w:sz w:val="24"/>
                <w:szCs w:val="24"/>
              </w:rPr>
            </m:ctrlPr>
          </m:sSubPr>
          <m:e>
            <m:r>
              <w:rPr>
                <w:rFonts w:ascii="Cambria Math" w:hAnsi="Cambria Math" w:cs="Arial"/>
                <w:sz w:val="24"/>
                <w:szCs w:val="24"/>
              </w:rPr>
              <m:t>X</m:t>
            </m:r>
          </m:e>
          <m:sub>
            <m:r>
              <w:rPr>
                <w:rFonts w:ascii="Cambria Math" w:hAnsi="Cambria Math" w:cs="Arial"/>
                <w:sz w:val="24"/>
                <w:szCs w:val="24"/>
              </w:rPr>
              <m:t>meth</m:t>
            </m:r>
          </m:sub>
        </m:sSub>
      </m:oMath>
      <w:r w:rsidR="00A0123C" w:rsidRPr="00423867">
        <w:rPr>
          <w:rFonts w:ascii="Arial" w:hAnsi="Arial" w:cs="Arial"/>
          <w:sz w:val="24"/>
          <w:szCs w:val="24"/>
        </w:rPr>
        <w:tab/>
      </w:r>
      <w:r w:rsidR="00A0123C" w:rsidRPr="00423867">
        <w:rPr>
          <w:rFonts w:ascii="Arial" w:hAnsi="Arial" w:cs="Arial"/>
          <w:sz w:val="24"/>
          <w:szCs w:val="24"/>
        </w:rPr>
        <w:tab/>
      </w:r>
      <w:r w:rsidR="007D736B" w:rsidRPr="00423867">
        <w:rPr>
          <w:rFonts w:ascii="Arial" w:hAnsi="Arial" w:cs="Arial"/>
          <w:sz w:val="24"/>
          <w:szCs w:val="24"/>
        </w:rPr>
        <w:t xml:space="preserve">     </w:t>
      </w:r>
      <w:r w:rsidR="00101822" w:rsidRPr="00423867">
        <w:rPr>
          <w:rFonts w:ascii="Arial" w:hAnsi="Arial" w:cs="Arial"/>
          <w:sz w:val="24"/>
          <w:szCs w:val="24"/>
        </w:rPr>
        <w:t xml:space="preserve">        </w:t>
      </w:r>
      <w:r w:rsidR="008039F5" w:rsidRPr="00423867">
        <w:rPr>
          <w:rFonts w:ascii="Arial" w:hAnsi="Arial" w:cs="Arial"/>
          <w:sz w:val="24"/>
          <w:szCs w:val="24"/>
        </w:rPr>
        <w:t xml:space="preserve"> </w:t>
      </w:r>
      <w:r w:rsidR="00101822" w:rsidRPr="00423867">
        <w:rPr>
          <w:rFonts w:ascii="Arial" w:hAnsi="Arial" w:cs="Arial"/>
          <w:sz w:val="24"/>
          <w:szCs w:val="24"/>
        </w:rPr>
        <w:t xml:space="preserve"> </w:t>
      </w:r>
      <w:r w:rsidR="008039F5" w:rsidRPr="00423867">
        <w:rPr>
          <w:rFonts w:ascii="Arial" w:hAnsi="Arial" w:cs="Arial"/>
          <w:sz w:val="24"/>
          <w:szCs w:val="24"/>
        </w:rPr>
        <w:t>(4)</w:t>
      </w:r>
      <w:r w:rsidR="00101822" w:rsidRPr="00423867">
        <w:rPr>
          <w:rFonts w:ascii="Arial" w:hAnsi="Arial" w:cs="Arial"/>
          <w:sz w:val="24"/>
          <w:szCs w:val="24"/>
        </w:rPr>
        <w:t xml:space="preserve">      </w:t>
      </w:r>
      <w:r w:rsidR="00E86449" w:rsidRPr="00423867">
        <w:rPr>
          <w:rFonts w:ascii="Arial" w:hAnsi="Arial" w:cs="Arial"/>
          <w:sz w:val="24"/>
          <w:szCs w:val="24"/>
        </w:rPr>
        <w:t xml:space="preserve"> </w:t>
      </w:r>
      <w:r w:rsidR="00A0123C" w:rsidRPr="00423867">
        <w:rPr>
          <w:rFonts w:ascii="Arial" w:hAnsi="Arial" w:cs="Arial"/>
          <w:sz w:val="24"/>
          <w:szCs w:val="24"/>
        </w:rPr>
        <w:tab/>
      </w:r>
      <w:r w:rsidR="00A0123C" w:rsidRPr="00423867">
        <w:rPr>
          <w:rFonts w:ascii="Arial" w:hAnsi="Arial" w:cs="Arial"/>
          <w:sz w:val="24"/>
          <w:szCs w:val="24"/>
        </w:rPr>
        <w:tab/>
      </w:r>
      <w:r w:rsidR="00A0123C" w:rsidRPr="00423867">
        <w:rPr>
          <w:rFonts w:ascii="Arial" w:hAnsi="Arial" w:cs="Arial"/>
          <w:sz w:val="24"/>
          <w:szCs w:val="24"/>
        </w:rPr>
        <w:tab/>
      </w:r>
    </w:p>
    <w:p w14:paraId="031624A1" w14:textId="031E43B8" w:rsidR="00A0123C" w:rsidRPr="00423867" w:rsidRDefault="008764D7" w:rsidP="007D736B">
      <w:pPr>
        <w:pStyle w:val="Caption"/>
        <w:rPr>
          <w:rFonts w:ascii="Arial" w:hAnsi="Arial" w:cs="Arial"/>
          <w:sz w:val="24"/>
          <w:szCs w:val="24"/>
        </w:rPr>
      </w:pPr>
      <m:oMath>
        <m:sSub>
          <m:sSubPr>
            <m:ctrlPr>
              <w:rPr>
                <w:rFonts w:ascii="Cambria Math" w:hAnsi="Cambria Math" w:cs="Arial"/>
                <w:sz w:val="24"/>
                <w:szCs w:val="24"/>
              </w:rPr>
            </m:ctrlPr>
          </m:sSubPr>
          <m:e>
            <m:r>
              <w:rPr>
                <w:rFonts w:ascii="Cambria Math" w:hAnsi="Cambria Math" w:cs="Arial"/>
                <w:sz w:val="24"/>
                <w:szCs w:val="24"/>
              </w:rPr>
              <m:t>F</m:t>
            </m:r>
          </m:e>
          <m:sub>
            <m:r>
              <w:rPr>
                <w:rFonts w:ascii="Cambria Math" w:hAnsi="Cambria Math" w:cs="Arial"/>
                <w:sz w:val="24"/>
                <w:szCs w:val="24"/>
              </w:rPr>
              <m:t>meth</m:t>
            </m:r>
          </m:sub>
        </m:sSub>
        <m:r>
          <w:rPr>
            <w:rFonts w:ascii="Cambria Math" w:hAnsi="Cambria Math" w:cs="Arial"/>
            <w:sz w:val="24"/>
            <w:szCs w:val="24"/>
          </w:rPr>
          <m:t>=</m:t>
        </m:r>
        <m:d>
          <m:dPr>
            <m:begChr m:val="["/>
            <m:endChr m:val="]"/>
            <m:ctrlPr>
              <w:rPr>
                <w:rFonts w:ascii="Cambria Math" w:hAnsi="Cambria Math" w:cs="Arial"/>
                <w:sz w:val="24"/>
                <w:szCs w:val="24"/>
              </w:rPr>
            </m:ctrlPr>
          </m:dPr>
          <m:e>
            <m:r>
              <w:rPr>
                <w:rFonts w:ascii="Cambria Math" w:hAnsi="Cambria Math" w:cs="Arial"/>
                <w:sz w:val="24"/>
                <w:szCs w:val="24"/>
              </w:rPr>
              <m:t xml:space="preserve">V∙ </m:t>
            </m:r>
            <m:f>
              <m:fPr>
                <m:ctrlPr>
                  <w:rPr>
                    <w:rFonts w:ascii="Cambria Math" w:hAnsi="Cambria Math" w:cs="Arial"/>
                    <w:sz w:val="24"/>
                    <w:szCs w:val="24"/>
                  </w:rPr>
                </m:ctrlPr>
              </m:fPr>
              <m:num>
                <m:sSub>
                  <m:sSubPr>
                    <m:ctrlPr>
                      <w:rPr>
                        <w:rFonts w:ascii="Cambria Math" w:hAnsi="Cambria Math" w:cs="Arial"/>
                        <w:sz w:val="24"/>
                        <w:szCs w:val="24"/>
                      </w:rPr>
                    </m:ctrlPr>
                  </m:sSubPr>
                  <m:e>
                    <m:r>
                      <w:rPr>
                        <w:rFonts w:ascii="Cambria Math" w:hAnsi="Cambria Math" w:cs="Arial"/>
                        <w:sz w:val="24"/>
                        <w:szCs w:val="24"/>
                      </w:rPr>
                      <m:t>μ</m:t>
                    </m:r>
                  </m:e>
                  <m:sub>
                    <m:r>
                      <w:rPr>
                        <w:rFonts w:ascii="Cambria Math" w:hAnsi="Cambria Math" w:cs="Arial"/>
                        <w:sz w:val="24"/>
                        <w:szCs w:val="24"/>
                      </w:rPr>
                      <m:t>mc</m:t>
                    </m:r>
                  </m:sub>
                </m:sSub>
              </m:num>
              <m:den>
                <m:f>
                  <m:fPr>
                    <m:ctrlPr>
                      <w:rPr>
                        <w:rFonts w:ascii="Cambria Math" w:hAnsi="Cambria Math" w:cs="Arial"/>
                        <w:sz w:val="24"/>
                        <w:szCs w:val="24"/>
                      </w:rPr>
                    </m:ctrlPr>
                  </m:fPr>
                  <m:num>
                    <m:sSub>
                      <m:sSubPr>
                        <m:ctrlPr>
                          <w:rPr>
                            <w:rFonts w:ascii="Cambria Math" w:hAnsi="Cambria Math" w:cs="Arial"/>
                            <w:sz w:val="24"/>
                            <w:szCs w:val="24"/>
                          </w:rPr>
                        </m:ctrlPr>
                      </m:sSubPr>
                      <m:e>
                        <m:r>
                          <w:rPr>
                            <w:rFonts w:ascii="Cambria Math" w:hAnsi="Cambria Math" w:cs="Arial"/>
                            <w:sz w:val="24"/>
                            <w:szCs w:val="24"/>
                          </w:rPr>
                          <m:t>K</m:t>
                        </m:r>
                      </m:e>
                      <m:sub>
                        <m:r>
                          <w:rPr>
                            <w:rFonts w:ascii="Cambria Math" w:hAnsi="Cambria Math" w:cs="Arial"/>
                            <w:sz w:val="24"/>
                            <w:szCs w:val="24"/>
                          </w:rPr>
                          <m:t>sc</m:t>
                        </m:r>
                      </m:sub>
                    </m:sSub>
                  </m:num>
                  <m:den>
                    <m:sSub>
                      <m:sSubPr>
                        <m:ctrlPr>
                          <w:rPr>
                            <w:rFonts w:ascii="Cambria Math" w:hAnsi="Cambria Math" w:cs="Arial"/>
                            <w:sz w:val="24"/>
                            <w:szCs w:val="24"/>
                          </w:rPr>
                        </m:ctrlPr>
                      </m:sSubPr>
                      <m:e>
                        <m:r>
                          <w:rPr>
                            <w:rFonts w:ascii="Cambria Math" w:hAnsi="Cambria Math" w:cs="Arial"/>
                            <w:sz w:val="24"/>
                            <w:szCs w:val="24"/>
                          </w:rPr>
                          <m:t>s</m:t>
                        </m:r>
                      </m:e>
                      <m:sub>
                        <m:r>
                          <w:rPr>
                            <w:rFonts w:ascii="Cambria Math" w:hAnsi="Cambria Math" w:cs="Arial"/>
                            <w:sz w:val="24"/>
                            <w:szCs w:val="24"/>
                          </w:rPr>
                          <m:t>v</m:t>
                        </m:r>
                      </m:sub>
                    </m:sSub>
                  </m:den>
                </m:f>
                <m:r>
                  <w:rPr>
                    <w:rFonts w:ascii="Cambria Math" w:hAnsi="Cambria Math" w:cs="Arial"/>
                    <w:sz w:val="24"/>
                    <w:szCs w:val="24"/>
                  </w:rPr>
                  <m:t>+1</m:t>
                </m:r>
              </m:den>
            </m:f>
            <m:sSub>
              <m:sSubPr>
                <m:ctrlPr>
                  <w:rPr>
                    <w:rFonts w:ascii="Cambria Math" w:hAnsi="Cambria Math" w:cs="Arial"/>
                    <w:sz w:val="24"/>
                    <w:szCs w:val="24"/>
                  </w:rPr>
                </m:ctrlPr>
              </m:sSubPr>
              <m:e>
                <m:r>
                  <w:rPr>
                    <w:rFonts w:ascii="Cambria Math" w:hAnsi="Cambria Math" w:cs="Arial"/>
                    <w:sz w:val="24"/>
                    <w:szCs w:val="24"/>
                  </w:rPr>
                  <m:t>∙ K</m:t>
                </m:r>
              </m:e>
              <m:sub>
                <m:r>
                  <w:rPr>
                    <w:rFonts w:ascii="Cambria Math" w:hAnsi="Cambria Math" w:cs="Arial"/>
                    <w:sz w:val="24"/>
                    <w:szCs w:val="24"/>
                  </w:rPr>
                  <m:t xml:space="preserve">4 </m:t>
                </m:r>
              </m:sub>
            </m:sSub>
            <m:r>
              <w:rPr>
                <w:rFonts w:ascii="Cambria Math" w:hAnsi="Cambria Math" w:cs="Arial"/>
                <w:sz w:val="24"/>
                <w:szCs w:val="24"/>
              </w:rPr>
              <m:t xml:space="preserve"> ∙</m:t>
            </m:r>
            <m:sSub>
              <m:sSubPr>
                <m:ctrlPr>
                  <w:rPr>
                    <w:rFonts w:ascii="Cambria Math" w:hAnsi="Cambria Math" w:cs="Arial"/>
                    <w:sz w:val="24"/>
                    <w:szCs w:val="24"/>
                  </w:rPr>
                </m:ctrlPr>
              </m:sSubPr>
              <m:e>
                <m:acc>
                  <m:accPr>
                    <m:chr m:val="̇"/>
                    <m:ctrlPr>
                      <w:rPr>
                        <w:rFonts w:ascii="Cambria Math" w:hAnsi="Cambria Math" w:cs="Arial"/>
                        <w:sz w:val="24"/>
                        <w:szCs w:val="24"/>
                      </w:rPr>
                    </m:ctrlPr>
                  </m:accPr>
                  <m:e>
                    <m:r>
                      <w:rPr>
                        <w:rFonts w:ascii="Cambria Math" w:hAnsi="Cambria Math" w:cs="Arial"/>
                        <w:sz w:val="24"/>
                        <w:szCs w:val="24"/>
                      </w:rPr>
                      <m:t>X</m:t>
                    </m:r>
                  </m:e>
                </m:acc>
              </m:e>
              <m:sub>
                <m:r>
                  <w:rPr>
                    <w:rFonts w:ascii="Cambria Math" w:hAnsi="Cambria Math" w:cs="Arial"/>
                    <w:sz w:val="24"/>
                    <w:szCs w:val="24"/>
                  </w:rPr>
                  <m:t>meth</m:t>
                </m:r>
              </m:sub>
            </m:sSub>
          </m:e>
        </m:d>
        <m:r>
          <w:rPr>
            <w:rFonts w:ascii="Cambria Math" w:hAnsi="Cambria Math" w:cs="Arial"/>
            <w:sz w:val="24"/>
            <w:szCs w:val="24"/>
          </w:rPr>
          <m:t xml:space="preserve"> </m:t>
        </m:r>
      </m:oMath>
      <w:r w:rsidR="00A0123C" w:rsidRPr="00423867">
        <w:rPr>
          <w:rFonts w:ascii="Arial" w:hAnsi="Arial" w:cs="Arial"/>
          <w:sz w:val="24"/>
          <w:szCs w:val="24"/>
        </w:rPr>
        <w:tab/>
      </w:r>
      <w:r w:rsidR="00A0123C" w:rsidRPr="00423867">
        <w:rPr>
          <w:rFonts w:ascii="Arial" w:hAnsi="Arial" w:cs="Arial"/>
          <w:sz w:val="24"/>
          <w:szCs w:val="24"/>
        </w:rPr>
        <w:tab/>
      </w:r>
      <w:r w:rsidR="008039F5" w:rsidRPr="00423867">
        <w:rPr>
          <w:rFonts w:ascii="Arial" w:hAnsi="Arial" w:cs="Arial"/>
          <w:sz w:val="24"/>
          <w:szCs w:val="24"/>
        </w:rPr>
        <w:t xml:space="preserve">                    (5)</w:t>
      </w:r>
      <w:r w:rsidR="00A0123C" w:rsidRPr="00423867">
        <w:rPr>
          <w:rFonts w:ascii="Arial" w:hAnsi="Arial" w:cs="Arial"/>
          <w:sz w:val="24"/>
          <w:szCs w:val="24"/>
        </w:rPr>
        <w:tab/>
      </w:r>
      <w:r w:rsidR="00A0123C" w:rsidRPr="00423867">
        <w:rPr>
          <w:rFonts w:ascii="Arial" w:hAnsi="Arial" w:cs="Arial"/>
          <w:sz w:val="24"/>
          <w:szCs w:val="24"/>
        </w:rPr>
        <w:tab/>
      </w:r>
      <w:r w:rsidR="000F15E1" w:rsidRPr="00423867">
        <w:rPr>
          <w:rFonts w:ascii="Arial" w:hAnsi="Arial" w:cs="Arial"/>
          <w:sz w:val="24"/>
          <w:szCs w:val="24"/>
        </w:rPr>
        <w:t xml:space="preserve">                                               </w:t>
      </w:r>
      <w:r w:rsidR="00A0123C" w:rsidRPr="00423867">
        <w:rPr>
          <w:rFonts w:ascii="Arial" w:hAnsi="Arial" w:cs="Arial"/>
          <w:sz w:val="24"/>
          <w:szCs w:val="24"/>
        </w:rPr>
        <w:tab/>
      </w:r>
      <w:r w:rsidR="00A0123C" w:rsidRPr="00423867">
        <w:rPr>
          <w:rFonts w:ascii="Arial" w:hAnsi="Arial" w:cs="Arial"/>
          <w:sz w:val="24"/>
          <w:szCs w:val="24"/>
        </w:rPr>
        <w:tab/>
      </w:r>
      <w:r w:rsidR="00A0123C" w:rsidRPr="00423867">
        <w:rPr>
          <w:rFonts w:ascii="Arial" w:hAnsi="Arial" w:cs="Arial"/>
          <w:sz w:val="24"/>
          <w:szCs w:val="24"/>
        </w:rPr>
        <w:tab/>
      </w:r>
    </w:p>
    <w:p w14:paraId="0AD93BD3" w14:textId="5B77B0D2" w:rsidR="00A0123C" w:rsidRPr="00423867" w:rsidRDefault="008764D7" w:rsidP="007D736B">
      <w:pPr>
        <w:pStyle w:val="Caption"/>
        <w:rPr>
          <w:rFonts w:ascii="Arial" w:hAnsi="Arial" w:cs="Arial"/>
          <w:sz w:val="24"/>
          <w:szCs w:val="24"/>
        </w:rPr>
      </w:pPr>
      <m:oMath>
        <m:sSub>
          <m:sSubPr>
            <m:ctrlPr>
              <w:rPr>
                <w:rFonts w:ascii="Cambria Math" w:hAnsi="Cambria Math" w:cs="Arial"/>
                <w:sz w:val="24"/>
                <w:szCs w:val="24"/>
              </w:rPr>
            </m:ctrlPr>
          </m:sSubPr>
          <m:e>
            <m:r>
              <w:rPr>
                <w:rFonts w:ascii="Cambria Math" w:hAnsi="Cambria Math" w:cs="Arial"/>
                <w:sz w:val="24"/>
                <w:szCs w:val="24"/>
              </w:rPr>
              <m:t>μ</m:t>
            </m:r>
          </m:e>
          <m:sub>
            <m:r>
              <w:rPr>
                <w:rFonts w:ascii="Cambria Math" w:hAnsi="Cambria Math" w:cs="Arial"/>
                <w:sz w:val="24"/>
                <w:szCs w:val="24"/>
              </w:rPr>
              <m:t>m</m:t>
            </m:r>
          </m:sub>
        </m:sSub>
        <m:r>
          <w:rPr>
            <w:rFonts w:ascii="Cambria Math" w:hAnsi="Cambria Math" w:cs="Arial"/>
            <w:sz w:val="24"/>
            <w:szCs w:val="24"/>
          </w:rPr>
          <m:t>(</m:t>
        </m:r>
        <m:sSub>
          <m:sSubPr>
            <m:ctrlPr>
              <w:rPr>
                <w:rFonts w:ascii="Cambria Math" w:hAnsi="Cambria Math" w:cs="Arial"/>
                <w:sz w:val="24"/>
                <w:szCs w:val="24"/>
              </w:rPr>
            </m:ctrlPr>
          </m:sSubPr>
          <m:e>
            <m:r>
              <w:rPr>
                <w:rFonts w:ascii="Cambria Math" w:hAnsi="Cambria Math" w:cs="Arial"/>
                <w:sz w:val="24"/>
                <w:szCs w:val="24"/>
              </w:rPr>
              <m:t>T</m:t>
            </m:r>
          </m:e>
          <m:sub>
            <m:r>
              <w:rPr>
                <w:rFonts w:ascii="Cambria Math" w:hAnsi="Cambria Math" w:cs="Arial"/>
                <w:sz w:val="24"/>
                <w:szCs w:val="24"/>
              </w:rPr>
              <m:t>react)</m:t>
            </m:r>
          </m:sub>
        </m:sSub>
        <m:r>
          <w:rPr>
            <w:rFonts w:ascii="Cambria Math" w:hAnsi="Cambria Math" w:cs="Arial"/>
            <w:sz w:val="24"/>
            <w:szCs w:val="24"/>
          </w:rPr>
          <m:t>=</m:t>
        </m:r>
        <m:sSub>
          <m:sSubPr>
            <m:ctrlPr>
              <w:rPr>
                <w:rFonts w:ascii="Cambria Math" w:hAnsi="Cambria Math" w:cs="Arial"/>
                <w:sz w:val="24"/>
                <w:szCs w:val="24"/>
              </w:rPr>
            </m:ctrlPr>
          </m:sSubPr>
          <m:e>
            <m:r>
              <w:rPr>
                <w:rFonts w:ascii="Cambria Math" w:hAnsi="Cambria Math" w:cs="Arial"/>
                <w:sz w:val="24"/>
                <w:szCs w:val="24"/>
              </w:rPr>
              <m:t>μ</m:t>
            </m:r>
          </m:e>
          <m:sub>
            <m:r>
              <w:rPr>
                <w:rFonts w:ascii="Cambria Math" w:hAnsi="Cambria Math" w:cs="Arial"/>
                <w:sz w:val="24"/>
                <w:szCs w:val="24"/>
              </w:rPr>
              <m:t>mc</m:t>
            </m:r>
          </m:sub>
        </m:sSub>
        <m:r>
          <w:rPr>
            <w:rFonts w:ascii="Cambria Math" w:hAnsi="Cambria Math" w:cs="Arial"/>
            <w:sz w:val="24"/>
            <w:szCs w:val="24"/>
          </w:rPr>
          <m:t>(</m:t>
        </m:r>
        <m:sSub>
          <m:sSubPr>
            <m:ctrlPr>
              <w:rPr>
                <w:rFonts w:ascii="Cambria Math" w:hAnsi="Cambria Math" w:cs="Arial"/>
                <w:sz w:val="24"/>
                <w:szCs w:val="24"/>
              </w:rPr>
            </m:ctrlPr>
          </m:sSubPr>
          <m:e>
            <m:r>
              <w:rPr>
                <w:rFonts w:ascii="Cambria Math" w:hAnsi="Cambria Math" w:cs="Arial"/>
                <w:sz w:val="24"/>
                <w:szCs w:val="24"/>
              </w:rPr>
              <m:t>T</m:t>
            </m:r>
          </m:e>
          <m:sub>
            <m:r>
              <w:rPr>
                <w:rFonts w:ascii="Cambria Math" w:hAnsi="Cambria Math" w:cs="Arial"/>
                <w:sz w:val="24"/>
                <w:szCs w:val="24"/>
              </w:rPr>
              <m:t>react)</m:t>
            </m:r>
          </m:sub>
        </m:sSub>
        <m:r>
          <w:rPr>
            <w:rFonts w:ascii="Cambria Math" w:hAnsi="Cambria Math" w:cs="Arial"/>
            <w:sz w:val="24"/>
            <w:szCs w:val="24"/>
          </w:rPr>
          <m:t>=0.013∙</m:t>
        </m:r>
        <m:sSub>
          <m:sSubPr>
            <m:ctrlPr>
              <w:rPr>
                <w:rFonts w:ascii="Cambria Math" w:hAnsi="Cambria Math" w:cs="Arial"/>
                <w:sz w:val="24"/>
                <w:szCs w:val="24"/>
              </w:rPr>
            </m:ctrlPr>
          </m:sSubPr>
          <m:e>
            <m:r>
              <w:rPr>
                <w:rFonts w:ascii="Cambria Math" w:hAnsi="Cambria Math" w:cs="Arial"/>
                <w:sz w:val="24"/>
                <w:szCs w:val="24"/>
              </w:rPr>
              <m:t>T</m:t>
            </m:r>
          </m:e>
          <m:sub>
            <m:r>
              <w:rPr>
                <w:rFonts w:ascii="Cambria Math" w:hAnsi="Cambria Math" w:cs="Arial"/>
                <w:sz w:val="24"/>
                <w:szCs w:val="24"/>
              </w:rPr>
              <m:t>react</m:t>
            </m:r>
          </m:sub>
        </m:sSub>
        <m:r>
          <w:rPr>
            <w:rFonts w:ascii="Cambria Math" w:hAnsi="Cambria Math" w:cs="Arial"/>
            <w:sz w:val="24"/>
            <w:szCs w:val="24"/>
          </w:rPr>
          <m:t>-0.129</m:t>
        </m:r>
      </m:oMath>
      <w:r w:rsidR="00A0123C" w:rsidRPr="00423867">
        <w:rPr>
          <w:rFonts w:ascii="Arial" w:hAnsi="Arial" w:cs="Arial"/>
          <w:sz w:val="24"/>
          <w:szCs w:val="24"/>
        </w:rPr>
        <w:t xml:space="preserve"> </w:t>
      </w:r>
      <w:r w:rsidR="008039F5" w:rsidRPr="00423867">
        <w:rPr>
          <w:rFonts w:ascii="Arial" w:hAnsi="Arial" w:cs="Arial"/>
          <w:sz w:val="24"/>
          <w:szCs w:val="24"/>
        </w:rPr>
        <w:t xml:space="preserve">              (6)</w:t>
      </w:r>
      <w:r w:rsidR="00A0123C" w:rsidRPr="00423867">
        <w:rPr>
          <w:rFonts w:ascii="Arial" w:hAnsi="Arial" w:cs="Arial"/>
          <w:sz w:val="24"/>
          <w:szCs w:val="24"/>
        </w:rPr>
        <w:tab/>
      </w:r>
      <w:r w:rsidR="001B07B0" w:rsidRPr="00423867">
        <w:rPr>
          <w:rFonts w:ascii="Arial" w:hAnsi="Arial" w:cs="Arial"/>
          <w:sz w:val="24"/>
          <w:szCs w:val="24"/>
        </w:rPr>
        <w:t xml:space="preserve">                                </w:t>
      </w:r>
    </w:p>
    <w:p w14:paraId="3DCA94F5" w14:textId="45DCC023" w:rsidR="002D5A0F" w:rsidRPr="00423867" w:rsidRDefault="00E87866" w:rsidP="00DE6617">
      <w:pPr>
        <w:spacing w:after="0"/>
        <w:rPr>
          <w:rFonts w:ascii="Arial" w:hAnsi="Arial" w:cs="Arial"/>
          <w:sz w:val="24"/>
          <w:szCs w:val="24"/>
          <w:lang w:val="en-IN"/>
        </w:rPr>
      </w:pPr>
      <w:r w:rsidRPr="00423867">
        <w:rPr>
          <w:rFonts w:ascii="Arial" w:hAnsi="Arial" w:cs="Arial"/>
          <w:sz w:val="24"/>
          <w:szCs w:val="24"/>
          <w:lang w:val="en-IN"/>
        </w:rPr>
        <w:t>The key</w:t>
      </w:r>
      <w:r w:rsidR="00275120" w:rsidRPr="00423867">
        <w:rPr>
          <w:rFonts w:ascii="Arial" w:hAnsi="Arial" w:cs="Arial"/>
          <w:sz w:val="24"/>
          <w:szCs w:val="24"/>
          <w:lang w:val="en-IN"/>
        </w:rPr>
        <w:t xml:space="preserve"> assumptions of this model include</w:t>
      </w:r>
      <w:r w:rsidR="00530836" w:rsidRPr="00423867">
        <w:rPr>
          <w:rFonts w:ascii="Arial" w:hAnsi="Arial" w:cs="Arial"/>
          <w:sz w:val="24"/>
          <w:szCs w:val="24"/>
          <w:lang w:val="en-IN"/>
        </w:rPr>
        <w:t xml:space="preserve"> </w:t>
      </w:r>
      <w:r w:rsidR="00A0123C" w:rsidRPr="00423867">
        <w:rPr>
          <w:rFonts w:ascii="Arial" w:hAnsi="Arial" w:cs="Arial"/>
          <w:sz w:val="24"/>
          <w:szCs w:val="24"/>
          <w:lang w:val="en-IN"/>
        </w:rPr>
        <w:t xml:space="preserve">constant </w:t>
      </w:r>
      <w:r w:rsidR="00860EB4" w:rsidRPr="00423867">
        <w:rPr>
          <w:rFonts w:ascii="Arial" w:hAnsi="Arial" w:cs="Arial"/>
          <w:sz w:val="24"/>
          <w:szCs w:val="24"/>
          <w:lang w:val="en-IN"/>
        </w:rPr>
        <w:t xml:space="preserve">reactor </w:t>
      </w:r>
      <w:r w:rsidR="007B1D11" w:rsidRPr="00423867">
        <w:rPr>
          <w:rFonts w:ascii="Arial" w:hAnsi="Arial" w:cs="Arial"/>
          <w:sz w:val="24"/>
          <w:szCs w:val="24"/>
          <w:lang w:val="en-IN"/>
        </w:rPr>
        <w:t>stirring</w:t>
      </w:r>
      <w:r w:rsidR="00C6323F" w:rsidRPr="00423867">
        <w:rPr>
          <w:rFonts w:ascii="Arial" w:hAnsi="Arial" w:cs="Arial"/>
          <w:sz w:val="24"/>
          <w:szCs w:val="24"/>
          <w:lang w:val="en-IN"/>
        </w:rPr>
        <w:t xml:space="preserve">, </w:t>
      </w:r>
      <w:r w:rsidR="002D43A8" w:rsidRPr="00423867">
        <w:rPr>
          <w:rFonts w:ascii="Arial" w:hAnsi="Arial" w:cs="Arial"/>
          <w:sz w:val="24"/>
          <w:szCs w:val="24"/>
          <w:lang w:val="en-IN"/>
        </w:rPr>
        <w:t>reactor volume</w:t>
      </w:r>
      <w:r w:rsidRPr="00423867">
        <w:rPr>
          <w:rFonts w:ascii="Arial" w:hAnsi="Arial" w:cs="Arial"/>
          <w:sz w:val="24"/>
          <w:szCs w:val="24"/>
          <w:lang w:val="en-IN"/>
        </w:rPr>
        <w:t>,</w:t>
      </w:r>
      <w:r w:rsidR="002D43A8" w:rsidRPr="00423867">
        <w:rPr>
          <w:rFonts w:ascii="Arial" w:hAnsi="Arial" w:cs="Arial"/>
          <w:sz w:val="24"/>
          <w:szCs w:val="24"/>
          <w:lang w:val="en-IN"/>
        </w:rPr>
        <w:t xml:space="preserve"> and temperature</w:t>
      </w:r>
      <w:r w:rsidR="00A0123C" w:rsidRPr="00423867">
        <w:rPr>
          <w:rFonts w:ascii="Arial" w:hAnsi="Arial" w:cs="Arial"/>
          <w:sz w:val="24"/>
          <w:szCs w:val="24"/>
          <w:lang w:val="en-IN"/>
        </w:rPr>
        <w:t xml:space="preserve"> being constant</w:t>
      </w:r>
      <w:r w:rsidR="00E6548D" w:rsidRPr="00423867">
        <w:rPr>
          <w:rFonts w:ascii="Arial" w:hAnsi="Arial" w:cs="Arial"/>
          <w:sz w:val="24"/>
          <w:szCs w:val="24"/>
          <w:lang w:val="en-IN"/>
        </w:rPr>
        <w:t>.</w:t>
      </w:r>
      <w:r w:rsidR="007B1D11" w:rsidRPr="00423867">
        <w:rPr>
          <w:rFonts w:ascii="Arial" w:hAnsi="Arial" w:cs="Arial"/>
          <w:sz w:val="24"/>
          <w:szCs w:val="24"/>
          <w:lang w:val="en-IN"/>
        </w:rPr>
        <w:t xml:space="preserve"> The kinetic coefficients were </w:t>
      </w:r>
      <w:r w:rsidR="00A53440" w:rsidRPr="00423867">
        <w:rPr>
          <w:rFonts w:ascii="Arial" w:hAnsi="Arial" w:cs="Arial"/>
          <w:sz w:val="24"/>
          <w:szCs w:val="24"/>
          <w:lang w:val="en-IN"/>
        </w:rPr>
        <w:t>obtained from</w:t>
      </w:r>
      <w:r w:rsidR="008F54BC" w:rsidRPr="00423867">
        <w:rPr>
          <w:rFonts w:ascii="Arial" w:hAnsi="Arial" w:cs="Arial"/>
          <w:sz w:val="24"/>
          <w:szCs w:val="24"/>
          <w:lang w:val="en-IN"/>
        </w:rPr>
        <w:t xml:space="preserve"> </w:t>
      </w:r>
      <w:r w:rsidR="00A53440" w:rsidRPr="00423867">
        <w:rPr>
          <w:rFonts w:ascii="Arial" w:hAnsi="Arial" w:cs="Arial"/>
          <w:sz w:val="24"/>
          <w:szCs w:val="24"/>
          <w:lang w:val="en-IN"/>
        </w:rPr>
        <w:fldChar w:fldCharType="begin" w:fldLock="1"/>
      </w:r>
      <w:r w:rsidR="00A53440" w:rsidRPr="00423867">
        <w:rPr>
          <w:rFonts w:ascii="Arial" w:hAnsi="Arial" w:cs="Arial"/>
          <w:sz w:val="24"/>
          <w:szCs w:val="24"/>
          <w:lang w:val="en-IN"/>
        </w:rPr>
        <w:instrText>ADDIN CSL_CITATION {"citationItems":[{"id":"ITEM-1","itemData":{"DOI":"10.4173/mic.2013.2.1","ISSN":"03327353","abstract":"A dynamic model has been adapted to a pilot anaerobic reactor fed diary manure. Both steady-state data from online sensors and laboratory analysis and dynamic operational data from online sensors are used in the model adaptation. The model is based on material balances, and comprises four state variables, namely biodegradable volatile solids, volatile fatty acids, acid generating microbes (acidogens), and methane generating microbes (methanogens). The model can predict the methane gas ow produced in the reactor. The model may be used for optimal reactor design and operation, state-estimation and control. Also, a dynamic model for the reactor temperature based on energy balance of the liquid in the reactor is adapted. This model may be used for optimization and control when energy and economy are taken into account. © 2013 Norwegian Society of Automatic Control.","author":[{"dropping-particle":"","family":"Haugen","given":"Finn","non-dropping-particle":"","parse-names":false,"suffix":""},{"dropping-particle":"","family":"Bakke","given":"Rune","non-dropping-particle":"","parse-names":false,"suffix":""},{"dropping-particle":"","family":"Lie","given":"Bernt","non-dropping-particle":"","parse-names":false,"suffix":""}],"container-title":"Modeling, Identification and Control","id":"ITEM-1","issue":"2","issued":{"date-parts":[["2013"]]},"page":"35-54","title":"Adapting dynamic mathematical models to a pilot anaerobic digestion reactor","type":"article-journal","volume":"34"},"uris":["http://www.mendeley.com/documents/?uuid=5f0919bf-34f7-4c0d-8889-7e3654a4fa43"]}],"mendeley":{"formattedCitation":"(Haugen et al., 2013)","plainTextFormattedCitation":"(Haugen et al., 2013)","previouslyFormattedCitation":"(Haugen et al., 2013)"},"properties":{"noteIndex":0},"schema":"https://github.com/citation-style-language/schema/raw/master/csl-citation.json"}</w:instrText>
      </w:r>
      <w:r w:rsidR="00A53440" w:rsidRPr="00423867">
        <w:rPr>
          <w:rFonts w:ascii="Arial" w:hAnsi="Arial" w:cs="Arial"/>
          <w:sz w:val="24"/>
          <w:szCs w:val="24"/>
          <w:lang w:val="en-IN"/>
        </w:rPr>
        <w:fldChar w:fldCharType="separate"/>
      </w:r>
      <w:r w:rsidR="00A53440" w:rsidRPr="00423867">
        <w:rPr>
          <w:rFonts w:ascii="Arial" w:hAnsi="Arial" w:cs="Arial"/>
          <w:noProof/>
          <w:sz w:val="24"/>
          <w:szCs w:val="24"/>
          <w:lang w:val="en-IN"/>
        </w:rPr>
        <w:t>(Haugen et al., 2013)</w:t>
      </w:r>
      <w:r w:rsidR="00A53440" w:rsidRPr="00423867">
        <w:rPr>
          <w:rFonts w:ascii="Arial" w:hAnsi="Arial" w:cs="Arial"/>
          <w:sz w:val="24"/>
          <w:szCs w:val="24"/>
          <w:lang w:val="en-IN"/>
        </w:rPr>
        <w:fldChar w:fldCharType="end"/>
      </w:r>
      <w:r w:rsidR="00A53440" w:rsidRPr="00423867">
        <w:rPr>
          <w:rFonts w:ascii="Arial" w:hAnsi="Arial" w:cs="Arial"/>
          <w:sz w:val="24"/>
          <w:szCs w:val="24"/>
          <w:lang w:val="en-IN"/>
        </w:rPr>
        <w:t>, while the death rate</w:t>
      </w:r>
      <w:r w:rsidR="00DD214D" w:rsidRPr="00423867">
        <w:rPr>
          <w:rFonts w:ascii="Arial" w:hAnsi="Arial" w:cs="Arial"/>
          <w:sz w:val="24"/>
          <w:szCs w:val="24"/>
          <w:lang w:val="en-IN"/>
        </w:rPr>
        <w:t>s</w:t>
      </w:r>
      <w:r w:rsidR="00A53440" w:rsidRPr="00423867">
        <w:rPr>
          <w:rFonts w:ascii="Arial" w:hAnsi="Arial" w:cs="Arial"/>
          <w:sz w:val="24"/>
          <w:szCs w:val="24"/>
          <w:lang w:val="en-IN"/>
        </w:rPr>
        <w:t xml:space="preserve"> of acetogens and methanogens </w:t>
      </w:r>
      <w:r w:rsidR="000A30A8" w:rsidRPr="00423867">
        <w:rPr>
          <w:rFonts w:ascii="Arial" w:hAnsi="Arial" w:cs="Arial"/>
          <w:sz w:val="24"/>
          <w:szCs w:val="24"/>
          <w:lang w:val="en-IN"/>
        </w:rPr>
        <w:t xml:space="preserve">taken from </w:t>
      </w:r>
      <w:r w:rsidR="009E1553">
        <w:rPr>
          <w:rFonts w:ascii="Arial" w:hAnsi="Arial" w:cs="Arial"/>
          <w:sz w:val="24"/>
          <w:szCs w:val="24"/>
          <w:lang w:val="en-IN"/>
        </w:rPr>
        <w:t>the literature</w:t>
      </w:r>
      <w:r w:rsidR="00270E4C" w:rsidRPr="00423867">
        <w:rPr>
          <w:rFonts w:ascii="Arial" w:hAnsi="Arial" w:cs="Arial"/>
          <w:sz w:val="24"/>
          <w:szCs w:val="24"/>
          <w:lang w:val="en-IN"/>
        </w:rPr>
        <w:t xml:space="preserve"> </w:t>
      </w:r>
      <w:r w:rsidR="00270E4C" w:rsidRPr="00423867">
        <w:rPr>
          <w:rFonts w:ascii="Arial" w:hAnsi="Arial" w:cs="Arial"/>
          <w:sz w:val="24"/>
          <w:szCs w:val="24"/>
          <w:lang w:val="en-IN"/>
        </w:rPr>
        <w:fldChar w:fldCharType="begin" w:fldLock="1"/>
      </w:r>
      <w:r w:rsidR="00270E4C" w:rsidRPr="00423867">
        <w:rPr>
          <w:rFonts w:ascii="Arial" w:hAnsi="Arial" w:cs="Arial"/>
          <w:sz w:val="24"/>
          <w:szCs w:val="24"/>
          <w:lang w:val="en-IN"/>
        </w:rPr>
        <w:instrText>ADDIN CSL_CITATION {"citationItems":[{"id":"ITEM-1","itemData":{"DOI":"10.4173/mic.2013.2.1","ISSN":"03327353","abstract":"A dynamic model has been adapted to a pilot anaerobic reactor fed diary manure. Both steady-state data from online sensors and laboratory analysis and dynamic operational data from online sensors are used in the model adaptation. The model is based on material balances, and comprises four state variables, namely biodegradable volatile solids, volatile fatty acids, acid generating microbes (acidogens), and methane generating microbes (methanogens). The model can predict the methane gas ow produced in the reactor. The model may be used for optimal reactor design and operation, state-estimation and control. Also, a dynamic model for the reactor temperature based on energy balance of the liquid in the reactor is adapted. This model may be used for optimization and control when energy and economy are taken into account. © 2013 Norwegian Society of Automatic Control.","author":[{"dropping-particle":"","family":"Haugen","given":"Finn","non-dropping-particle":"","parse-names":false,"suffix":""},{"dropping-particle":"","family":"Bakke","given":"Rune","non-dropping-particle":"","parse-names":false,"suffix":""},{"dropping-particle":"","family":"Lie","given":"Bernt","non-dropping-particle":"","parse-names":false,"suffix":""}],"container-title":"Modeling, Identification and Control","id":"ITEM-1","issue":"2","issued":{"date-parts":[["2013"]]},"page":"35-54","title":"Adapting dynamic mathematical models to a pilot anaerobic digestion reactor","type":"article-journal","volume":"34"},"uris":["http://www.mendeley.com/documents/?uuid=5f0919bf-34f7-4c0d-8889-7e3654a4fa43"]},{"id":"ITEM-2","itemData":{"author":[{"dropping-particle":"","family":"Pathmasiri","given":"T K K S","non-dropping-particle":"","parse-names":false,"suffix":""},{"dropping-particle":"","family":"Haugen","given":"Finn","non-dropping-particle":"","parse-names":false,"suffix":""},{"dropping-particle":"","family":"Gunawardena","given":"S H P","non-dropping-particle":"","parse-names":false,"suffix":""}],"id":"ITEM-2","issue":"November 2016","issued":{"date-parts":[["2013"]]},"page":"394-398","title":"Simulation of a Biogas Reactor for Dairy Manure Simulation of a Biogas Reactor for Dairy Manure","type":"article-journal"},"uris":["http://www.mendeley.com/documents/?uuid=9a66f9ba-fc92-4115-a87a-d5ca082160b7"]},{"id":"ITEM-3","itemData":{"DOI":"10.1016/j.procs.2015.05.086","ISSN":"18770509","abstract":"Anaerobic digestion is a biological process in which the organic material is converted by microorganisms to methane and carbon dioxide (biogas) in the absence of oxygen. This process is interesting but the control on industrial scale spontaneous biological reactions requires good knowledge of the phenomena involved. The search for appropriate models to be use in control theory is now a high priority to optimize fermentation processes and solve important problems, such as the development of renewable energy from biodegradable organic waste. The aim of this study is modeling of biokinetics of anaerobic digestion on several aspects such as microbial activity, substrate degradation and methane production. For this, we developed a mathematical model based on mass balances on biomass, the organic substrate and biogas. This model is then simulate on Matlab using the experimental data from the literature and comparison between other models and our experimental results. The sensitivity of the model to the process parameters was study by varying the initial concentration of the biomass and the dose of the organic substrate.","author":[{"dropping-particle":"","family":"Fedailaine","given":"M.","non-dropping-particle":"","parse-names":false,"suffix":""},{"dropping-particle":"","family":"Moussi","given":"K.","non-dropping-particle":"","parse-names":false,"suffix":""},{"dropping-particle":"","family":"Khitous","given":"M.","non-dropping-particle":"","parse-names":false,"suffix":""},{"dropping-particle":"","family":"Abada","given":"S.","non-dropping-particle":"","parse-names":false,"suffix":""},{"dropping-particle":"","family":"Saber","given":"M.","non-dropping-particle":"","parse-names":false,"suffix":""},{"dropping-particle":"","family":"Tirichine","given":"N.","non-dropping-particle":"","parse-names":false,"suffix":""}],"container-title":"Procedia Computer Science","id":"ITEM-3","issue":"1","issued":{"date-parts":[["2015"]]},"page":"730-737","publisher":"Elsevier Masson SAS","title":"Modeling of the anaerobic digestion of organic waste for biogas production","type":"article-journal","volume":"52"},"uris":["http://www.mendeley.com/documents/?uuid=58f4e5af-324d-4870-897c-4def4a4218e6"]}],"mendeley":{"formattedCitation":"(Fedailaine et al., 2015; Haugen et al., 2013; Pathmasiri et al., 2013)","plainTextFormattedCitation":"(Fedailaine et al., 2015; Haugen et al., 2013; Pathmasiri et al., 2013)","previouslyFormattedCitation":"(Fedailaine et al., 2015; Haugen et al., 2013; Pathmasiri et al., 2013)"},"properties":{"noteIndex":0},"schema":"https://github.com/citation-style-language/schema/raw/master/csl-citation.json"}</w:instrText>
      </w:r>
      <w:r w:rsidR="00270E4C" w:rsidRPr="00423867">
        <w:rPr>
          <w:rFonts w:ascii="Arial" w:hAnsi="Arial" w:cs="Arial"/>
          <w:sz w:val="24"/>
          <w:szCs w:val="24"/>
          <w:lang w:val="en-IN"/>
        </w:rPr>
        <w:fldChar w:fldCharType="separate"/>
      </w:r>
      <w:r w:rsidR="00270E4C" w:rsidRPr="00423867">
        <w:rPr>
          <w:rFonts w:ascii="Arial" w:hAnsi="Arial" w:cs="Arial"/>
          <w:noProof/>
          <w:sz w:val="24"/>
          <w:szCs w:val="24"/>
          <w:lang w:val="en-IN"/>
        </w:rPr>
        <w:t>(Fedailaine et al., 2015; Haugen et al., 2013; Pathmasiri et al., 2013)</w:t>
      </w:r>
      <w:r w:rsidR="00270E4C" w:rsidRPr="00423867">
        <w:rPr>
          <w:rFonts w:ascii="Arial" w:hAnsi="Arial" w:cs="Arial"/>
          <w:sz w:val="24"/>
          <w:szCs w:val="24"/>
          <w:lang w:val="en-IN"/>
        </w:rPr>
        <w:fldChar w:fldCharType="end"/>
      </w:r>
      <w:r w:rsidR="00270E4C" w:rsidRPr="00423867">
        <w:rPr>
          <w:rFonts w:ascii="Arial" w:hAnsi="Arial" w:cs="Arial"/>
          <w:sz w:val="24"/>
          <w:szCs w:val="24"/>
          <w:lang w:val="en-IN"/>
        </w:rPr>
        <w:t>.</w:t>
      </w:r>
    </w:p>
    <w:p w14:paraId="61B6F80D" w14:textId="732DA6DD" w:rsidR="002D784D" w:rsidRPr="00423867" w:rsidRDefault="00FF6D57" w:rsidP="00821EC9">
      <w:pPr>
        <w:spacing w:after="0"/>
        <w:rPr>
          <w:rFonts w:ascii="Arial" w:hAnsi="Arial" w:cs="Arial"/>
          <w:sz w:val="24"/>
          <w:szCs w:val="24"/>
          <w:lang w:val="en-IN"/>
        </w:rPr>
      </w:pPr>
      <w:r w:rsidRPr="00423867">
        <w:rPr>
          <w:rFonts w:ascii="Arial" w:hAnsi="Arial" w:cs="Arial"/>
          <w:sz w:val="24"/>
          <w:szCs w:val="24"/>
          <w:lang w:val="en-IN"/>
        </w:rPr>
        <w:t xml:space="preserve">About twenty parameters were added to perform the simulations using MATLAB. </w:t>
      </w:r>
      <w:r w:rsidR="007E06E2" w:rsidRPr="00423867">
        <w:rPr>
          <w:rFonts w:ascii="Arial" w:hAnsi="Arial" w:cs="Arial"/>
          <w:sz w:val="24"/>
          <w:szCs w:val="24"/>
          <w:lang w:val="en-IN"/>
        </w:rPr>
        <w:t xml:space="preserve">These parameters </w:t>
      </w:r>
      <w:r w:rsidR="00AA5C20" w:rsidRPr="00423867">
        <w:rPr>
          <w:rFonts w:ascii="Arial" w:hAnsi="Arial" w:cs="Arial"/>
          <w:sz w:val="24"/>
          <w:szCs w:val="24"/>
          <w:lang w:val="en-IN"/>
        </w:rPr>
        <w:t>include</w:t>
      </w:r>
      <w:r w:rsidR="007E06E2" w:rsidRPr="00423867">
        <w:rPr>
          <w:rFonts w:ascii="Arial" w:hAnsi="Arial" w:cs="Arial"/>
          <w:sz w:val="24"/>
          <w:szCs w:val="24"/>
          <w:lang w:val="en-IN"/>
        </w:rPr>
        <w:t xml:space="preserve"> </w:t>
      </w:r>
      <w:r w:rsidR="00953B75" w:rsidRPr="00423867">
        <w:rPr>
          <w:rFonts w:ascii="Arial" w:hAnsi="Arial" w:cs="Arial"/>
          <w:sz w:val="24"/>
          <w:szCs w:val="24"/>
          <w:lang w:val="en-IN"/>
        </w:rPr>
        <w:t xml:space="preserve">VS concentration, </w:t>
      </w:r>
      <w:r w:rsidR="002713A0" w:rsidRPr="00423867">
        <w:rPr>
          <w:rFonts w:ascii="Arial" w:hAnsi="Arial" w:cs="Arial"/>
          <w:sz w:val="24"/>
          <w:szCs w:val="24"/>
          <w:lang w:val="en-IN"/>
        </w:rPr>
        <w:t xml:space="preserve">acid concentration, growth rates, volume, </w:t>
      </w:r>
      <w:r w:rsidR="00F878CA">
        <w:rPr>
          <w:rFonts w:ascii="Arial" w:hAnsi="Arial" w:cs="Arial"/>
          <w:sz w:val="24"/>
          <w:szCs w:val="24"/>
          <w:lang w:val="en-IN"/>
        </w:rPr>
        <w:t xml:space="preserve">and </w:t>
      </w:r>
      <w:r w:rsidR="002713A0" w:rsidRPr="00423867">
        <w:rPr>
          <w:rFonts w:ascii="Arial" w:hAnsi="Arial" w:cs="Arial"/>
          <w:sz w:val="24"/>
          <w:szCs w:val="24"/>
          <w:lang w:val="en-IN"/>
        </w:rPr>
        <w:t xml:space="preserve">retention time. </w:t>
      </w:r>
      <w:r w:rsidR="0005420C" w:rsidRPr="00423867">
        <w:rPr>
          <w:rFonts w:ascii="Arial" w:hAnsi="Arial" w:cs="Arial"/>
          <w:sz w:val="24"/>
          <w:szCs w:val="24"/>
          <w:lang w:val="en-IN"/>
        </w:rPr>
        <w:t>The equations were placed in MATLAB</w:t>
      </w:r>
      <w:r w:rsidR="0050624A" w:rsidRPr="00423867">
        <w:rPr>
          <w:rFonts w:ascii="Arial" w:hAnsi="Arial" w:cs="Arial"/>
          <w:sz w:val="24"/>
          <w:szCs w:val="24"/>
          <w:lang w:val="en-IN"/>
        </w:rPr>
        <w:t xml:space="preserve"> </w:t>
      </w:r>
      <w:r w:rsidR="0050624A" w:rsidRPr="00423867">
        <w:rPr>
          <w:rFonts w:ascii="Arial" w:hAnsi="Arial" w:cs="Arial"/>
          <w:sz w:val="24"/>
          <w:szCs w:val="24"/>
        </w:rPr>
        <w:t>(version R2020b)</w:t>
      </w:r>
      <w:r w:rsidR="0005420C" w:rsidRPr="00423867">
        <w:rPr>
          <w:rFonts w:ascii="Arial" w:hAnsi="Arial" w:cs="Arial"/>
          <w:sz w:val="24"/>
          <w:szCs w:val="24"/>
          <w:lang w:val="en-IN"/>
        </w:rPr>
        <w:t xml:space="preserve"> as main and function scripts</w:t>
      </w:r>
      <w:r w:rsidR="0050624A" w:rsidRPr="00423867">
        <w:rPr>
          <w:rFonts w:ascii="Arial" w:hAnsi="Arial" w:cs="Arial"/>
          <w:sz w:val="24"/>
          <w:szCs w:val="24"/>
          <w:lang w:val="en-IN"/>
        </w:rPr>
        <w:t xml:space="preserve"> </w:t>
      </w:r>
      <w:r w:rsidR="00853F82" w:rsidRPr="00423867">
        <w:rPr>
          <w:rFonts w:ascii="Arial" w:hAnsi="Arial" w:cs="Arial"/>
          <w:sz w:val="24"/>
          <w:szCs w:val="24"/>
        </w:rPr>
        <w:fldChar w:fldCharType="begin" w:fldLock="1"/>
      </w:r>
      <w:r w:rsidR="00A31294" w:rsidRPr="00423867">
        <w:rPr>
          <w:rFonts w:ascii="Arial" w:hAnsi="Arial" w:cs="Arial"/>
          <w:sz w:val="24"/>
          <w:szCs w:val="24"/>
        </w:rPr>
        <w:instrText>ADDIN CSL_CITATION {"citationItems":[{"id":"ITEM-1","itemData":{"DOI":"10.1016/j.egyr.2020.08.030","ISSN":"23524847","abstract":"Nowadays pollution and greenhouse gasses emissions led to the definition of action plans and guidelines aimed at improving renewable power production and circular &amp; green economy approaches. Anaerobic digestion of organic wastes represents a meeting point between circular economy and bioenergy exploitation. The huge variety of residual biomass materials for anaerobic digestion makes clear the importance of the simulation process to underline biogas production and critical operating plant conditions for each kind of processed substrate and used reactors. Main target of this work is the definition of a software tool, called ADMS 1.0 (Anaerobic Digestion Model Simulator version 1.0), by which the user can conduct both implementation and simulation of anaerobic digestion biochemical processes (continuous-flow stirred tank reactors and batch reactors). This software tool is composed by an ad-hoc graphic user interface (GUI) developed in Python and a computing core, written in MATLAB. Anaerobic Digestion Model N.1 (ADM1) was implemented. Two simulations were carried out implementing the same scenario both in AQUASIM and ADMS 1.0 to validate the correct functioning and numerical consistency of the proposed tool. The scenario is based on experimental data. The results obtained by both software tools were compared to confirm the consistency of numerical outputs. Differences between these results have been measured by the introduction of a mean of the relative errors associated to the singular simulated biochemical component. This error, expressed in percentage, represents the discrepancy between AQUASIM and ADMS 1.0 results. The relative errors average value is equal to 0.0648%, which is consistently less than the acceptable engineering value of 5%.","author":[{"dropping-particle":"","family":"Carlini","given":"Maurizio","non-dropping-particle":"","parse-names":false,"suffix":""},{"dropping-particle":"","family":"Castellucci","given":"Sonia","non-dropping-particle":"","parse-names":false,"suffix":""},{"dropping-particle":"","family":"Mennuni","given":"Andrea","non-dropping-particle":"","parse-names":false,"suffix":""},{"dropping-particle":"","family":"Selli","given":"Sara","non-dropping-particle":"","parse-names":false,"suffix":""}],"container-title":"Energy Reports","id":"ITEM-1","issue":"June","issued":{"date-parts":[["2020"]]},"page":"102-115","publisher":"Elsevier Ltd","title":"Simulation of anaerobic digestion processes: Validation of a novel software tool ADM1-based with AQUASIM","type":"article-journal","volume":"6"},"uris":["http://www.mendeley.com/documents/?uuid=ce33fc56-44bf-453e-a7ee-9da33505082b"]},{"id":"ITEM-2","itemData":{"DOI":"10.1016/j.fuel.2021.122058","ISSN":"00162361","author":[{"dropping-particle":"","family":"Anaya Menacho","given":"Walter","non-dropping-particle":"","parse-names":false,"suffix":""},{"dropping-particle":"","family":"Mazid","given":"Abdul Md","non-dropping-particle":"","parse-names":false,"suffix":""},{"dropping-particle":"","family":"Das","given":"Narottam","non-dropping-particle":"","parse-names":false,"suffix":""}],"container-title":"Fuel","id":"ITEM-2","issue":"May 2021","issued":{"date-parts":[["2022"]]},"page":"122058","publisher":"Elsevier Ltd","title":"Modelling and analysis for biogas production process simulation of food waste using Aspen Plus","type":"article-journal","volume":"309"},"uris":["http://www.mendeley.com/documents/?uuid=b0bcebc2-6e78-46d5-a32d-993494c5d87e"]}],"mendeley":{"formattedCitation":"(Anaya Menacho et al., 2022; Carlini et al., 2020)","plainTextFormattedCitation":"(Anaya Menacho et al., 2022; Carlini et al., 2020)","previouslyFormattedCitation":"(Anaya Menacho et al., 2022; Carlini et al., 2020)"},"properties":{"noteIndex":0},"schema":"https://github.com/citation-style-language/schema/raw/master/csl-citation.json"}</w:instrText>
      </w:r>
      <w:r w:rsidR="00853F82" w:rsidRPr="00423867">
        <w:rPr>
          <w:rFonts w:ascii="Arial" w:hAnsi="Arial" w:cs="Arial"/>
          <w:sz w:val="24"/>
          <w:szCs w:val="24"/>
        </w:rPr>
        <w:fldChar w:fldCharType="separate"/>
      </w:r>
      <w:r w:rsidR="00853F82" w:rsidRPr="00423867">
        <w:rPr>
          <w:rFonts w:ascii="Arial" w:hAnsi="Arial" w:cs="Arial"/>
          <w:noProof/>
          <w:sz w:val="24"/>
          <w:szCs w:val="24"/>
        </w:rPr>
        <w:t>(Anaya Menacho et al., 2022; Carlini et al., 2020)</w:t>
      </w:r>
      <w:r w:rsidR="00853F82" w:rsidRPr="00423867">
        <w:rPr>
          <w:rFonts w:ascii="Arial" w:hAnsi="Arial" w:cs="Arial"/>
          <w:sz w:val="24"/>
          <w:szCs w:val="24"/>
        </w:rPr>
        <w:fldChar w:fldCharType="end"/>
      </w:r>
      <w:r w:rsidR="0005420C" w:rsidRPr="00423867">
        <w:rPr>
          <w:rFonts w:ascii="Arial" w:hAnsi="Arial" w:cs="Arial"/>
          <w:sz w:val="24"/>
          <w:szCs w:val="24"/>
          <w:lang w:val="en-IN"/>
        </w:rPr>
        <w:t>. All the parameters were defined in main script</w:t>
      </w:r>
      <w:r w:rsidR="00A51638" w:rsidRPr="00423867">
        <w:rPr>
          <w:rFonts w:ascii="Arial" w:hAnsi="Arial" w:cs="Arial"/>
          <w:sz w:val="24"/>
          <w:szCs w:val="24"/>
          <w:lang w:val="en-IN"/>
        </w:rPr>
        <w:t xml:space="preserve">, while function scripts </w:t>
      </w:r>
      <w:r w:rsidR="00884204" w:rsidRPr="00423867">
        <w:rPr>
          <w:rFonts w:ascii="Arial" w:hAnsi="Arial" w:cs="Arial"/>
          <w:sz w:val="24"/>
          <w:szCs w:val="24"/>
          <w:lang w:val="en-IN"/>
        </w:rPr>
        <w:t>hold</w:t>
      </w:r>
      <w:r w:rsidR="00A51638" w:rsidRPr="00423867">
        <w:rPr>
          <w:rFonts w:ascii="Arial" w:hAnsi="Arial" w:cs="Arial"/>
          <w:sz w:val="24"/>
          <w:szCs w:val="24"/>
          <w:lang w:val="en-IN"/>
        </w:rPr>
        <w:t xml:space="preserve"> the </w:t>
      </w:r>
      <w:r w:rsidR="009E73E4" w:rsidRPr="00423867">
        <w:rPr>
          <w:rFonts w:ascii="Arial" w:hAnsi="Arial" w:cs="Arial"/>
          <w:sz w:val="24"/>
          <w:szCs w:val="24"/>
          <w:lang w:val="en-IN"/>
        </w:rPr>
        <w:t>differential equations mentioned above (Eqn</w:t>
      </w:r>
      <w:r w:rsidR="00294228" w:rsidRPr="00423867">
        <w:rPr>
          <w:rFonts w:ascii="Arial" w:hAnsi="Arial" w:cs="Arial"/>
          <w:sz w:val="24"/>
          <w:szCs w:val="24"/>
          <w:lang w:val="en-IN"/>
        </w:rPr>
        <w:t>.</w:t>
      </w:r>
      <w:r w:rsidR="009E73E4" w:rsidRPr="00423867">
        <w:rPr>
          <w:rFonts w:ascii="Arial" w:hAnsi="Arial" w:cs="Arial"/>
          <w:sz w:val="24"/>
          <w:szCs w:val="24"/>
          <w:lang w:val="en-IN"/>
        </w:rPr>
        <w:t xml:space="preserve"> (1-6)</w:t>
      </w:r>
      <w:r w:rsidR="00C00282">
        <w:rPr>
          <w:rFonts w:ascii="Arial" w:hAnsi="Arial" w:cs="Arial"/>
          <w:sz w:val="24"/>
          <w:szCs w:val="24"/>
          <w:lang w:val="en-IN"/>
        </w:rPr>
        <w:t>)</w:t>
      </w:r>
      <w:r w:rsidR="009E73E4" w:rsidRPr="00423867">
        <w:rPr>
          <w:rFonts w:ascii="Arial" w:hAnsi="Arial" w:cs="Arial"/>
          <w:sz w:val="24"/>
          <w:szCs w:val="24"/>
          <w:lang w:val="en-IN"/>
        </w:rPr>
        <w:t xml:space="preserve">. </w:t>
      </w:r>
      <w:r w:rsidR="002940BB" w:rsidRPr="00423867">
        <w:rPr>
          <w:rFonts w:ascii="Arial" w:hAnsi="Arial" w:cs="Arial"/>
          <w:sz w:val="24"/>
          <w:szCs w:val="24"/>
          <w:lang w:val="en-IN"/>
        </w:rPr>
        <w:t xml:space="preserve">The main script </w:t>
      </w:r>
      <w:r w:rsidR="00531C5F" w:rsidRPr="00423867">
        <w:rPr>
          <w:rFonts w:ascii="Arial" w:hAnsi="Arial" w:cs="Arial"/>
          <w:sz w:val="24"/>
          <w:szCs w:val="24"/>
          <w:lang w:val="en-IN"/>
        </w:rPr>
        <w:t>acts as a</w:t>
      </w:r>
      <w:r w:rsidR="001D616D" w:rsidRPr="00423867">
        <w:rPr>
          <w:rFonts w:ascii="Arial" w:hAnsi="Arial" w:cs="Arial"/>
          <w:sz w:val="24"/>
          <w:szCs w:val="24"/>
          <w:lang w:val="en-IN"/>
        </w:rPr>
        <w:t>n</w:t>
      </w:r>
      <w:r w:rsidR="00531C5F" w:rsidRPr="00423867">
        <w:rPr>
          <w:rFonts w:ascii="Arial" w:hAnsi="Arial" w:cs="Arial"/>
          <w:sz w:val="24"/>
          <w:szCs w:val="24"/>
          <w:lang w:val="en-IN"/>
        </w:rPr>
        <w:t xml:space="preserve"> input-output model, while the function scripts </w:t>
      </w:r>
      <w:r w:rsidR="002F2688" w:rsidRPr="00423867">
        <w:rPr>
          <w:rFonts w:ascii="Arial" w:hAnsi="Arial" w:cs="Arial"/>
          <w:sz w:val="24"/>
          <w:szCs w:val="24"/>
          <w:lang w:val="en-IN"/>
        </w:rPr>
        <w:t>perform</w:t>
      </w:r>
      <w:r w:rsidR="00531C5F" w:rsidRPr="00423867" w:rsidDel="008C28D9">
        <w:rPr>
          <w:rFonts w:ascii="Arial" w:hAnsi="Arial" w:cs="Arial"/>
          <w:sz w:val="24"/>
          <w:szCs w:val="24"/>
          <w:lang w:val="en-IN"/>
        </w:rPr>
        <w:t xml:space="preserve"> </w:t>
      </w:r>
      <w:r w:rsidR="00531C5F" w:rsidRPr="00423867">
        <w:rPr>
          <w:rFonts w:ascii="Arial" w:hAnsi="Arial" w:cs="Arial"/>
          <w:sz w:val="24"/>
          <w:szCs w:val="24"/>
          <w:lang w:val="en-IN"/>
        </w:rPr>
        <w:t xml:space="preserve">the calculations. The output was returned to the main scripts, from which the methane production was </w:t>
      </w:r>
      <w:r w:rsidR="00294228" w:rsidRPr="00423867">
        <w:rPr>
          <w:rFonts w:ascii="Arial" w:hAnsi="Arial" w:cs="Arial"/>
          <w:sz w:val="24"/>
          <w:szCs w:val="24"/>
          <w:lang w:val="en-IN"/>
        </w:rPr>
        <w:t>obtained</w:t>
      </w:r>
      <w:r w:rsidR="00C82370" w:rsidRPr="00423867">
        <w:rPr>
          <w:rFonts w:ascii="Arial" w:hAnsi="Arial" w:cs="Arial"/>
          <w:sz w:val="24"/>
          <w:szCs w:val="24"/>
          <w:lang w:val="en-IN"/>
        </w:rPr>
        <w:t xml:space="preserve"> </w:t>
      </w:r>
      <w:r w:rsidR="00454329" w:rsidRPr="00423867">
        <w:rPr>
          <w:rFonts w:ascii="Arial" w:hAnsi="Arial" w:cs="Arial"/>
          <w:sz w:val="24"/>
          <w:szCs w:val="24"/>
        </w:rPr>
        <w:fldChar w:fldCharType="begin" w:fldLock="1"/>
      </w:r>
      <w:r w:rsidR="00454329" w:rsidRPr="00423867">
        <w:rPr>
          <w:rFonts w:ascii="Arial" w:hAnsi="Arial" w:cs="Arial"/>
          <w:sz w:val="24"/>
          <w:szCs w:val="24"/>
        </w:rPr>
        <w:instrText>ADDIN CSL_CITATION {"citationItems":[{"id":"ITEM-1","itemData":{"DOI":"10.1016/j.biortech.2021.125124","ISSN":"09608524","author":[{"dropping-particle":"","family":"Weinrich","given":"Sören","non-dropping-particle":"","parse-names":false,"suffix":""},{"dropping-particle":"","family":"Nelles","given":"Michael","non-dropping-particle":"","parse-names":false,"suffix":""}],"container-title":"Bioresource Technology","id":"ITEM-1","issue":"1","issued":{"date-parts":[["2021"]]},"page":"125124","title":"Systematic simplification of the Anaerobic Digestion Model No. 1 (ADM1) – Model development and stoichiometric analysis","type":"article-journal","volume":"333"},"uris":["http://www.mendeley.com/documents/?uuid=aebcba84-86b0-4f5e-bba2-efd6fa87dc96"]}],"mendeley":{"formattedCitation":"(Weinrich and Nelles, 2021)","plainTextFormattedCitation":"(Weinrich and Nelles, 2021)","previouslyFormattedCitation":"(Weinrich and Nelles, 2021)"},"properties":{"noteIndex":0},"schema":"https://github.com/citation-style-language/schema/raw/master/csl-citation.json"}</w:instrText>
      </w:r>
      <w:r w:rsidR="00454329" w:rsidRPr="00423867">
        <w:rPr>
          <w:rFonts w:ascii="Arial" w:hAnsi="Arial" w:cs="Arial"/>
          <w:sz w:val="24"/>
          <w:szCs w:val="24"/>
        </w:rPr>
        <w:fldChar w:fldCharType="separate"/>
      </w:r>
      <w:r w:rsidR="00454329" w:rsidRPr="00423867">
        <w:rPr>
          <w:rFonts w:ascii="Arial" w:hAnsi="Arial" w:cs="Arial"/>
          <w:noProof/>
          <w:sz w:val="24"/>
          <w:szCs w:val="24"/>
        </w:rPr>
        <w:t>(Weinrich and Nelles, 2021)</w:t>
      </w:r>
      <w:r w:rsidR="00454329" w:rsidRPr="00423867">
        <w:rPr>
          <w:rFonts w:ascii="Arial" w:hAnsi="Arial" w:cs="Arial"/>
          <w:sz w:val="24"/>
          <w:szCs w:val="24"/>
        </w:rPr>
        <w:fldChar w:fldCharType="end"/>
      </w:r>
      <w:r w:rsidR="00294228" w:rsidRPr="00423867">
        <w:rPr>
          <w:rFonts w:ascii="Arial" w:hAnsi="Arial" w:cs="Arial"/>
          <w:sz w:val="24"/>
          <w:szCs w:val="24"/>
          <w:lang w:val="en-IN"/>
        </w:rPr>
        <w:t xml:space="preserve">. </w:t>
      </w:r>
    </w:p>
    <w:p w14:paraId="3853B346" w14:textId="7E2FFBAF" w:rsidR="00122B6D" w:rsidRPr="00423867" w:rsidRDefault="00AD6ADE" w:rsidP="00F37867">
      <w:pPr>
        <w:pStyle w:val="Heading2"/>
        <w:rPr>
          <w:rFonts w:ascii="Arial" w:hAnsi="Arial" w:cs="Arial"/>
          <w:szCs w:val="24"/>
        </w:rPr>
      </w:pPr>
      <w:r w:rsidRPr="00423867">
        <w:rPr>
          <w:rFonts w:ascii="Arial" w:hAnsi="Arial" w:cs="Arial"/>
          <w:szCs w:val="24"/>
        </w:rPr>
        <w:lastRenderedPageBreak/>
        <w:t>Model Validation</w:t>
      </w:r>
    </w:p>
    <w:p w14:paraId="5F51AD66" w14:textId="77777777" w:rsidR="0008037C" w:rsidRDefault="00273FC2" w:rsidP="00AD6ADE">
      <w:pPr>
        <w:rPr>
          <w:rFonts w:ascii="Arial" w:hAnsi="Arial" w:cs="Arial"/>
          <w:sz w:val="24"/>
          <w:szCs w:val="24"/>
          <w:lang w:val="en-IN"/>
        </w:rPr>
      </w:pPr>
      <w:r w:rsidRPr="00423867">
        <w:rPr>
          <w:rFonts w:ascii="Arial" w:hAnsi="Arial" w:cs="Arial"/>
          <w:sz w:val="24"/>
          <w:szCs w:val="24"/>
        </w:rPr>
        <w:t xml:space="preserve">The robustness of the model was verified </w:t>
      </w:r>
      <w:r w:rsidR="000322E3" w:rsidRPr="00423867">
        <w:rPr>
          <w:rFonts w:ascii="Arial" w:hAnsi="Arial" w:cs="Arial"/>
          <w:sz w:val="24"/>
          <w:szCs w:val="24"/>
        </w:rPr>
        <w:t xml:space="preserve">and validated </w:t>
      </w:r>
      <w:r w:rsidRPr="00423867">
        <w:rPr>
          <w:rFonts w:ascii="Arial" w:hAnsi="Arial" w:cs="Arial"/>
          <w:sz w:val="24"/>
          <w:szCs w:val="24"/>
        </w:rPr>
        <w:t xml:space="preserve">using </w:t>
      </w:r>
      <w:r w:rsidR="004E347F" w:rsidRPr="00423867">
        <w:rPr>
          <w:rFonts w:ascii="Arial" w:hAnsi="Arial" w:cs="Arial"/>
          <w:sz w:val="24"/>
          <w:szCs w:val="24"/>
        </w:rPr>
        <w:t xml:space="preserve">various </w:t>
      </w:r>
      <w:r w:rsidR="000322E3" w:rsidRPr="00423867">
        <w:rPr>
          <w:rFonts w:ascii="Arial" w:hAnsi="Arial" w:cs="Arial"/>
          <w:sz w:val="24"/>
          <w:szCs w:val="24"/>
        </w:rPr>
        <w:t xml:space="preserve">literature. </w:t>
      </w:r>
      <w:r w:rsidR="004E347F" w:rsidRPr="00423867">
        <w:rPr>
          <w:rFonts w:ascii="Arial" w:hAnsi="Arial" w:cs="Arial"/>
          <w:sz w:val="24"/>
          <w:szCs w:val="24"/>
        </w:rPr>
        <w:t xml:space="preserve">The variation included scale, substrate, operating parameters, and volume. </w:t>
      </w:r>
      <w:r w:rsidR="004E347F" w:rsidRPr="00423867">
        <w:rPr>
          <w:rFonts w:ascii="Arial" w:hAnsi="Arial" w:cs="Arial"/>
          <w:sz w:val="24"/>
          <w:szCs w:val="24"/>
          <w:lang w:val="en-IN"/>
        </w:rPr>
        <w:t>Table 1 shows the</w:t>
      </w:r>
      <w:r w:rsidR="005D6BBF" w:rsidRPr="00423867">
        <w:rPr>
          <w:rFonts w:ascii="Arial" w:hAnsi="Arial" w:cs="Arial"/>
          <w:sz w:val="24"/>
          <w:szCs w:val="24"/>
          <w:lang w:val="en-IN"/>
        </w:rPr>
        <w:t xml:space="preserve"> operating conditions used in each </w:t>
      </w:r>
      <w:r w:rsidR="00A0618C" w:rsidRPr="00423867">
        <w:rPr>
          <w:rFonts w:ascii="Arial" w:hAnsi="Arial" w:cs="Arial"/>
          <w:sz w:val="24"/>
          <w:szCs w:val="24"/>
          <w:lang w:val="en-IN"/>
        </w:rPr>
        <w:t>scenario</w:t>
      </w:r>
      <w:r w:rsidR="00CE3041" w:rsidRPr="00423867">
        <w:rPr>
          <w:rFonts w:ascii="Arial" w:hAnsi="Arial" w:cs="Arial"/>
          <w:sz w:val="24"/>
          <w:szCs w:val="24"/>
          <w:lang w:val="en-IN"/>
        </w:rPr>
        <w:t xml:space="preserve"> and the respective experimental yield obtained</w:t>
      </w:r>
      <w:r w:rsidR="004E347F" w:rsidRPr="00423867">
        <w:rPr>
          <w:rFonts w:ascii="Arial" w:hAnsi="Arial" w:cs="Arial"/>
          <w:sz w:val="24"/>
          <w:szCs w:val="24"/>
          <w:lang w:val="en-IN"/>
        </w:rPr>
        <w:t xml:space="preserve">. </w:t>
      </w:r>
    </w:p>
    <w:p w14:paraId="6B27330A" w14:textId="7D19BC17" w:rsidR="00AD6ADE" w:rsidRPr="00423867" w:rsidRDefault="00AD6ADE" w:rsidP="00AD6ADE">
      <w:pPr>
        <w:rPr>
          <w:rFonts w:ascii="Arial" w:hAnsi="Arial" w:cs="Arial"/>
          <w:sz w:val="24"/>
          <w:szCs w:val="24"/>
          <w:lang w:val="en-IN"/>
        </w:rPr>
      </w:pPr>
      <w:r w:rsidRPr="00423867">
        <w:rPr>
          <w:rFonts w:ascii="Arial" w:hAnsi="Arial" w:cs="Arial"/>
          <w:sz w:val="24"/>
          <w:szCs w:val="24"/>
          <w:lang w:val="en-IN"/>
        </w:rPr>
        <w:t xml:space="preserve">Case (1): </w:t>
      </w:r>
      <w:r w:rsidR="00A0618C" w:rsidRPr="00423867">
        <w:rPr>
          <w:rFonts w:ascii="Arial" w:hAnsi="Arial" w:cs="Arial"/>
          <w:sz w:val="24"/>
          <w:szCs w:val="24"/>
          <w:lang w:val="en-IN"/>
        </w:rPr>
        <w:t xml:space="preserve">Cow </w:t>
      </w:r>
      <w:r w:rsidRPr="00423867">
        <w:rPr>
          <w:rFonts w:ascii="Arial" w:hAnsi="Arial" w:cs="Arial"/>
          <w:sz w:val="24"/>
          <w:szCs w:val="24"/>
          <w:lang w:val="en-IN"/>
        </w:rPr>
        <w:t>manure</w:t>
      </w:r>
      <w:r w:rsidR="00C921A8" w:rsidRPr="00423867">
        <w:rPr>
          <w:rFonts w:ascii="Arial" w:hAnsi="Arial" w:cs="Arial"/>
          <w:sz w:val="24"/>
          <w:szCs w:val="24"/>
          <w:lang w:val="en-IN"/>
        </w:rPr>
        <w:t xml:space="preserve"> was used as a feedstock, which</w:t>
      </w:r>
      <w:r w:rsidR="00842106" w:rsidRPr="00423867">
        <w:rPr>
          <w:rFonts w:ascii="Arial" w:hAnsi="Arial" w:cs="Arial"/>
          <w:sz w:val="24"/>
          <w:szCs w:val="24"/>
          <w:lang w:val="en-IN"/>
        </w:rPr>
        <w:t xml:space="preserve"> was</w:t>
      </w:r>
      <w:r w:rsidRPr="00423867">
        <w:rPr>
          <w:rFonts w:ascii="Arial" w:hAnsi="Arial" w:cs="Arial"/>
          <w:sz w:val="24"/>
          <w:szCs w:val="24"/>
          <w:lang w:val="en-IN"/>
        </w:rPr>
        <w:t xml:space="preserve"> </w:t>
      </w:r>
      <w:r w:rsidRPr="00423867">
        <w:rPr>
          <w:rFonts w:ascii="Arial" w:hAnsi="Arial" w:cs="Arial"/>
          <w:sz w:val="24"/>
          <w:szCs w:val="24"/>
          <w:lang w:val="en-IN"/>
        </w:rPr>
        <w:fldChar w:fldCharType="begin" w:fldLock="1"/>
      </w:r>
      <w:r w:rsidR="003D3046" w:rsidRPr="00423867">
        <w:rPr>
          <w:rFonts w:ascii="Arial" w:hAnsi="Arial" w:cs="Arial"/>
          <w:sz w:val="24"/>
          <w:szCs w:val="24"/>
          <w:lang w:val="en-IN"/>
        </w:rPr>
        <w:instrText>ADDIN CSL_CITATION {"citationItems":[{"id":"ITEM-1","itemData":{"DOI":"10.1016/j.biortech.2008.07.023","ISSN":"09608524","PMID":"18757195","abstract":"In the present study, the possibility of optimizing biogas production from manure by serial digestion was investigated. In the lab-scale experiments, process performance and biogas production of serial digestion, two methanogenic continuously stirred tank reactors (CSTR) connected in series, was compared to a conventional one-step CSTR process. The one-step process was operated at 55 °C with 15 d HRT and 5 l working volume (control). For serial digestion, the total working volume of 5 l was distributed as 70/30%, 50/50%, 30/70% or 13/87% between the two methanogenic reactors, respectively. Results showed that serial digestion improved biogas production from manure compared to one-step process. Among the tested reactor configurations, best results were obtained when serial reactors were operated with 70/30% and 50/50% volume distribution. Serial digestion at 70/30% and 50/50% volume distribution produced 13-17.8% more biogas and methane and, contained low VFA and residual methane potential loss in the effluent compared to the one-step CSTR process. At 30/70% volume distribution, an increase in biogas production was also noticed but the process was very unstable with low methane production. At 13/87% volume distribution, no difference in biogas production was noticed and methane production was much lower than the one-step CSTR process. Pilot-scale experiments also showed that serial digestion with 77/23% volume distribution could improve biogas yields by 1.9-6.1% compared to one-step process. The study thus suggests that the biogas production from manure can be optimized through serial digestion with an optimal volume distribution of 70/30% or 50/50% as the operational fluctuations are typically high during full scale application. However, process temperature between the two methanogenic reactors should be as close as possible in order to derive the benefits of serial coupling. © 2008.","author":[{"dropping-particle":"","family":"Kaparaju","given":"Prasad","non-dropping-particle":"","parse-names":false,"suffix":""},{"dropping-particle":"","family":"Ellegaard","given":"Lars","non-dropping-particle":"","parse-names":false,"suffix":""},{"dropping-particle":"","family":"Angelidaki","given":"Irini","non-dropping-particle":"","parse-names":false,"suffix":""}],"container-title":"Bioresource Technology","id":"ITEM-1","issue":"2","issued":{"date-parts":[["2009"]]},"page":"701-709","publisher":"Elsevier Ltd","title":"Optimisation of biogas production from manure through serial digestion: Lab-scale and pilot-scale studies","type":"article-journal","volume":"100"},"uris":["http://www.mendeley.com/documents/?uuid=f44dcbaf-cc5d-4e96-8857-bc14a5b6d61a"]}],"mendeley":{"formattedCitation":"(Kaparaju et al., 2009)","plainTextFormattedCitation":"(Kaparaju et al., 2009)","previouslyFormattedCitation":"(Kaparaju et al., 2009)"},"properties":{"noteIndex":0},"schema":"https://github.com/citation-style-language/schema/raw/master/csl-citation.json"}</w:instrText>
      </w:r>
      <w:r w:rsidRPr="00423867">
        <w:rPr>
          <w:rFonts w:ascii="Arial" w:hAnsi="Arial" w:cs="Arial"/>
          <w:sz w:val="24"/>
          <w:szCs w:val="24"/>
          <w:lang w:val="en-IN"/>
        </w:rPr>
        <w:fldChar w:fldCharType="separate"/>
      </w:r>
      <w:r w:rsidR="00952E6A" w:rsidRPr="00423867">
        <w:rPr>
          <w:rFonts w:ascii="Arial" w:hAnsi="Arial" w:cs="Arial"/>
          <w:noProof/>
          <w:sz w:val="24"/>
          <w:szCs w:val="24"/>
          <w:lang w:val="en-IN"/>
        </w:rPr>
        <w:t>(Kaparaju et al., 2009)</w:t>
      </w:r>
      <w:r w:rsidRPr="00423867">
        <w:rPr>
          <w:rFonts w:ascii="Arial" w:hAnsi="Arial" w:cs="Arial"/>
          <w:sz w:val="24"/>
          <w:szCs w:val="24"/>
          <w:lang w:val="en-IN"/>
        </w:rPr>
        <w:fldChar w:fldCharType="end"/>
      </w:r>
      <w:r w:rsidRPr="00423867">
        <w:rPr>
          <w:rFonts w:ascii="Arial" w:hAnsi="Arial" w:cs="Arial"/>
          <w:sz w:val="24"/>
          <w:szCs w:val="24"/>
          <w:lang w:val="en-IN"/>
        </w:rPr>
        <w:t xml:space="preserve"> operated </w:t>
      </w:r>
      <w:r w:rsidR="00A0618C" w:rsidRPr="00423867">
        <w:rPr>
          <w:rFonts w:ascii="Arial" w:hAnsi="Arial" w:cs="Arial"/>
          <w:sz w:val="24"/>
          <w:szCs w:val="24"/>
          <w:lang w:val="en-IN"/>
        </w:rPr>
        <w:t xml:space="preserve">in </w:t>
      </w:r>
      <w:r w:rsidR="00172C74" w:rsidRPr="00423867">
        <w:rPr>
          <w:rFonts w:ascii="Arial" w:hAnsi="Arial" w:cs="Arial"/>
          <w:sz w:val="24"/>
          <w:szCs w:val="24"/>
          <w:lang w:val="en-IN"/>
        </w:rPr>
        <w:t xml:space="preserve">a </w:t>
      </w:r>
      <w:r w:rsidRPr="00423867">
        <w:rPr>
          <w:rFonts w:ascii="Arial" w:hAnsi="Arial" w:cs="Arial"/>
          <w:sz w:val="24"/>
          <w:szCs w:val="24"/>
          <w:lang w:val="en-IN"/>
        </w:rPr>
        <w:t>batch mode</w:t>
      </w:r>
      <w:r w:rsidR="00842106" w:rsidRPr="00423867">
        <w:rPr>
          <w:rFonts w:ascii="Arial" w:hAnsi="Arial" w:cs="Arial"/>
          <w:sz w:val="24"/>
          <w:szCs w:val="24"/>
          <w:lang w:val="en-IN"/>
        </w:rPr>
        <w:t xml:space="preserve">. The OLR was </w:t>
      </w:r>
      <w:r w:rsidR="00286BE1" w:rsidRPr="00286BE1">
        <w:rPr>
          <w:rFonts w:ascii="Arial" w:hAnsi="Arial" w:cs="Arial"/>
          <w:sz w:val="24"/>
          <w:szCs w:val="24"/>
          <w:lang w:val="en-IN"/>
        </w:rPr>
        <w:t>0.328 kgVS /L/d</w:t>
      </w:r>
      <w:r w:rsidR="00842106" w:rsidRPr="00423867">
        <w:rPr>
          <w:rFonts w:ascii="Arial" w:hAnsi="Arial" w:cs="Arial"/>
          <w:sz w:val="24"/>
          <w:szCs w:val="24"/>
          <w:lang w:val="en-IN"/>
        </w:rPr>
        <w:t xml:space="preserve"> with a 5-L reactor volume</w:t>
      </w:r>
      <w:r w:rsidR="00172C74" w:rsidRPr="00423867">
        <w:rPr>
          <w:rFonts w:ascii="Arial" w:hAnsi="Arial" w:cs="Arial"/>
          <w:sz w:val="24"/>
          <w:szCs w:val="24"/>
          <w:lang w:val="en-IN"/>
        </w:rPr>
        <w:t xml:space="preserve"> and</w:t>
      </w:r>
      <w:r w:rsidR="00842106" w:rsidRPr="00423867">
        <w:rPr>
          <w:rFonts w:ascii="Arial" w:hAnsi="Arial" w:cs="Arial"/>
          <w:sz w:val="24"/>
          <w:szCs w:val="24"/>
          <w:lang w:val="en-IN"/>
        </w:rPr>
        <w:t xml:space="preserve"> </w:t>
      </w:r>
      <w:r w:rsidR="00172C74" w:rsidRPr="00423867">
        <w:rPr>
          <w:rFonts w:ascii="Arial" w:hAnsi="Arial" w:cs="Arial"/>
          <w:sz w:val="24"/>
          <w:szCs w:val="24"/>
          <w:lang w:val="en-IN"/>
        </w:rPr>
        <w:t>t</w:t>
      </w:r>
      <w:r w:rsidR="00842106" w:rsidRPr="00423867">
        <w:rPr>
          <w:rFonts w:ascii="Arial" w:hAnsi="Arial" w:cs="Arial"/>
          <w:sz w:val="24"/>
          <w:szCs w:val="24"/>
          <w:lang w:val="en-IN"/>
        </w:rPr>
        <w:t xml:space="preserve">he reported methane yield </w:t>
      </w:r>
      <w:r w:rsidR="00172C74" w:rsidRPr="00423867">
        <w:rPr>
          <w:rFonts w:ascii="Arial" w:hAnsi="Arial" w:cs="Arial"/>
          <w:sz w:val="24"/>
          <w:szCs w:val="24"/>
          <w:lang w:val="en-IN"/>
        </w:rPr>
        <w:t>was 353.5 L/kgVS/d at a 15</w:t>
      </w:r>
      <w:r w:rsidR="002A6706" w:rsidRPr="00423867">
        <w:rPr>
          <w:rFonts w:ascii="Arial" w:hAnsi="Arial" w:cs="Arial"/>
          <w:sz w:val="24"/>
          <w:szCs w:val="24"/>
          <w:lang w:val="en-IN"/>
        </w:rPr>
        <w:t>-</w:t>
      </w:r>
      <w:r w:rsidR="00405927" w:rsidRPr="00423867">
        <w:rPr>
          <w:rFonts w:ascii="Arial" w:hAnsi="Arial" w:cs="Arial"/>
          <w:sz w:val="24"/>
          <w:szCs w:val="24"/>
          <w:lang w:val="en-IN"/>
        </w:rPr>
        <w:t>day</w:t>
      </w:r>
      <w:r w:rsidR="00172C74" w:rsidRPr="00423867">
        <w:rPr>
          <w:rFonts w:ascii="Arial" w:hAnsi="Arial" w:cs="Arial"/>
          <w:sz w:val="24"/>
          <w:szCs w:val="24"/>
          <w:lang w:val="en-IN"/>
        </w:rPr>
        <w:t xml:space="preserve"> HRT. </w:t>
      </w:r>
    </w:p>
    <w:p w14:paraId="2C8E6905" w14:textId="51C30338" w:rsidR="00ED7F88" w:rsidRPr="00423867" w:rsidRDefault="00ED7F88" w:rsidP="00ED7F88">
      <w:pPr>
        <w:rPr>
          <w:rFonts w:ascii="Arial" w:hAnsi="Arial" w:cs="Arial"/>
          <w:sz w:val="24"/>
          <w:szCs w:val="24"/>
          <w:lang w:val="en-IN"/>
        </w:rPr>
      </w:pPr>
      <w:r w:rsidRPr="00423867">
        <w:rPr>
          <w:rFonts w:ascii="Arial" w:hAnsi="Arial" w:cs="Arial"/>
          <w:sz w:val="24"/>
          <w:szCs w:val="24"/>
          <w:lang w:val="en-IN"/>
        </w:rPr>
        <w:t>Case (2): This scenario used swine manure in a 30L reactor at a OLR of 7.68 gVS/m</w:t>
      </w:r>
      <w:r w:rsidRPr="00423867">
        <w:rPr>
          <w:rFonts w:ascii="Arial" w:hAnsi="Arial" w:cs="Arial"/>
          <w:sz w:val="24"/>
          <w:szCs w:val="24"/>
          <w:vertAlign w:val="superscript"/>
          <w:lang w:val="en-IN"/>
        </w:rPr>
        <w:t>3</w:t>
      </w:r>
      <w:r w:rsidRPr="00423867">
        <w:rPr>
          <w:rFonts w:ascii="Arial" w:hAnsi="Arial" w:cs="Arial"/>
          <w:sz w:val="24"/>
          <w:szCs w:val="24"/>
          <w:lang w:val="en-IN"/>
        </w:rPr>
        <w:t xml:space="preserve">. The biogas obtained </w:t>
      </w:r>
      <w:r w:rsidR="0008037C" w:rsidRPr="00423867">
        <w:rPr>
          <w:rFonts w:ascii="Arial" w:hAnsi="Arial" w:cs="Arial"/>
          <w:sz w:val="24"/>
          <w:szCs w:val="24"/>
          <w:lang w:val="en-IN"/>
        </w:rPr>
        <w:t xml:space="preserve">was </w:t>
      </w:r>
      <w:r w:rsidRPr="00423867">
        <w:rPr>
          <w:rFonts w:ascii="Arial" w:hAnsi="Arial" w:cs="Arial"/>
          <w:sz w:val="24"/>
          <w:szCs w:val="24"/>
          <w:lang w:val="en-IN"/>
        </w:rPr>
        <w:t>0.269 m</w:t>
      </w:r>
      <w:r w:rsidRPr="00423867">
        <w:rPr>
          <w:rFonts w:ascii="Arial" w:hAnsi="Arial" w:cs="Arial"/>
          <w:sz w:val="24"/>
          <w:szCs w:val="24"/>
          <w:vertAlign w:val="superscript"/>
          <w:lang w:val="en-IN"/>
        </w:rPr>
        <w:t>3</w:t>
      </w:r>
      <w:r w:rsidRPr="00423867">
        <w:rPr>
          <w:rFonts w:ascii="Arial" w:hAnsi="Arial" w:cs="Arial"/>
          <w:sz w:val="24"/>
          <w:szCs w:val="24"/>
          <w:lang w:val="en-IN"/>
        </w:rPr>
        <w:t>/kgVS at 8 days retention time</w:t>
      </w:r>
      <w:r w:rsidR="0008037C">
        <w:rPr>
          <w:rFonts w:ascii="Arial" w:hAnsi="Arial" w:cs="Arial"/>
          <w:sz w:val="24"/>
          <w:szCs w:val="24"/>
          <w:lang w:val="en-IN"/>
        </w:rPr>
        <w:t xml:space="preserve"> </w:t>
      </w:r>
      <w:r w:rsidRPr="00423867">
        <w:rPr>
          <w:rFonts w:ascii="Arial" w:hAnsi="Arial" w:cs="Arial"/>
          <w:sz w:val="24"/>
          <w:szCs w:val="24"/>
          <w:lang w:val="en-IN"/>
        </w:rPr>
        <w:fldChar w:fldCharType="begin" w:fldLock="1"/>
      </w:r>
      <w:r w:rsidRPr="00423867">
        <w:rPr>
          <w:rFonts w:ascii="Arial" w:hAnsi="Arial" w:cs="Arial"/>
          <w:sz w:val="24"/>
          <w:szCs w:val="24"/>
          <w:lang w:val="en-IN"/>
        </w:rPr>
        <w:instrText>ADDIN CSL_CITATION {"citationItems":[{"id":"ITEM-1","itemData":{"DOI":"10.1016/0141-4607(80)90014-1","ISSN":"01414607","abstract":"The addition of corn stover to swine manure enhanced biogas production in both mesophilic and thermophilic anaerobic digestion. More than 50% of the carbon in corn stover was converted to gas. The addition of corn stover had little effect on solids conversion efficiency. The digested solids were high in protein content and gave high digestibility in vitro. © 1980.","author":[{"dropping-particle":"","family":"Fujita","given":"M.","non-dropping-particle":"","parse-names":false,"suffix":""},{"dropping-particle":"","family":"Scharer","given":"J. M.","non-dropping-particle":"","parse-names":false,"suffix":""},{"dropping-particle":"","family":"Moo-Young","given":"M.","non-dropping-particle":"","parse-names":false,"suffix":""}],"container-title":"Agricultural Wastes","id":"ITEM-1","issue":"3","issued":{"date-parts":[["1980"]]},"page":"177-184","title":"Effect of corn stover addition on the anaerobic digestion of swine manure","type":"article-journal","volume":"2"},"uris":["http://www.mendeley.com/documents/?uuid=de603c1a-2ab3-4fa2-9a2d-ae949eb9a4b6"]}],"mendeley":{"formattedCitation":"(Fujita et al., 1980)","plainTextFormattedCitation":"(Fujita et al., 1980)","previouslyFormattedCitation":"(Fujita et al., 1980)"},"properties":{"noteIndex":0},"schema":"https://github.com/citation-style-language/schema/raw/master/csl-citation.json"}</w:instrText>
      </w:r>
      <w:r w:rsidRPr="00423867">
        <w:rPr>
          <w:rFonts w:ascii="Arial" w:hAnsi="Arial" w:cs="Arial"/>
          <w:sz w:val="24"/>
          <w:szCs w:val="24"/>
          <w:lang w:val="en-IN"/>
        </w:rPr>
        <w:fldChar w:fldCharType="separate"/>
      </w:r>
      <w:r w:rsidRPr="00423867">
        <w:rPr>
          <w:rFonts w:ascii="Arial" w:hAnsi="Arial" w:cs="Arial"/>
          <w:noProof/>
          <w:sz w:val="24"/>
          <w:szCs w:val="24"/>
          <w:lang w:val="en-IN"/>
        </w:rPr>
        <w:t>(Fujita et al., 1980)</w:t>
      </w:r>
      <w:r w:rsidRPr="00423867">
        <w:rPr>
          <w:rFonts w:ascii="Arial" w:hAnsi="Arial" w:cs="Arial"/>
          <w:sz w:val="24"/>
          <w:szCs w:val="24"/>
          <w:lang w:val="en-IN"/>
        </w:rPr>
        <w:fldChar w:fldCharType="end"/>
      </w:r>
      <w:r w:rsidRPr="00423867">
        <w:rPr>
          <w:rFonts w:ascii="Arial" w:hAnsi="Arial" w:cs="Arial"/>
          <w:sz w:val="24"/>
          <w:szCs w:val="24"/>
          <w:lang w:val="en-IN"/>
        </w:rPr>
        <w:t>.</w:t>
      </w:r>
    </w:p>
    <w:p w14:paraId="5B8F999C" w14:textId="71B1CDCD" w:rsidR="00ED7F88" w:rsidRPr="00423867" w:rsidRDefault="00ED7F88" w:rsidP="00ED7F88">
      <w:pPr>
        <w:rPr>
          <w:rFonts w:ascii="Arial" w:hAnsi="Arial" w:cs="Arial"/>
          <w:sz w:val="24"/>
          <w:szCs w:val="24"/>
          <w:lang w:val="en-IN"/>
        </w:rPr>
      </w:pPr>
      <w:r w:rsidRPr="00423867">
        <w:rPr>
          <w:rFonts w:ascii="Arial" w:hAnsi="Arial" w:cs="Arial"/>
          <w:sz w:val="24"/>
          <w:szCs w:val="24"/>
          <w:lang w:val="en-IN"/>
        </w:rPr>
        <w:t xml:space="preserve">Case (3): Most </w:t>
      </w:r>
      <w:r w:rsidR="00884204" w:rsidRPr="00423867">
        <w:rPr>
          <w:rFonts w:ascii="Arial" w:hAnsi="Arial" w:cs="Arial"/>
          <w:sz w:val="24"/>
          <w:szCs w:val="24"/>
          <w:lang w:val="en-IN"/>
        </w:rPr>
        <w:t>earlier</w:t>
      </w:r>
      <w:r w:rsidRPr="00423867">
        <w:rPr>
          <w:rFonts w:ascii="Arial" w:hAnsi="Arial" w:cs="Arial"/>
          <w:sz w:val="24"/>
          <w:szCs w:val="24"/>
          <w:lang w:val="en-IN"/>
        </w:rPr>
        <w:t xml:space="preserve"> scenarios used a mono-digestion, while in this validation a co-digestion concept was assessed. The substrate composition used was  70% MSW  and 30% citrus waste </w:t>
      </w:r>
      <w:r w:rsidRPr="00423867">
        <w:rPr>
          <w:rFonts w:ascii="Arial" w:hAnsi="Arial" w:cs="Arial"/>
          <w:sz w:val="24"/>
          <w:szCs w:val="24"/>
          <w:lang w:val="en-IN"/>
        </w:rPr>
        <w:fldChar w:fldCharType="begin" w:fldLock="1"/>
      </w:r>
      <w:r w:rsidRPr="00423867">
        <w:rPr>
          <w:rFonts w:ascii="Arial" w:hAnsi="Arial" w:cs="Arial"/>
          <w:sz w:val="24"/>
          <w:szCs w:val="24"/>
          <w:lang w:val="en-IN"/>
        </w:rPr>
        <w:instrText>ADDIN CSL_CITATION {"citationItems":[{"id":"ITEM-1","itemData":{"DOI":"10.1002/jctb.2707","ISSN":"02682575","abstract":"BACKGROUND: Because of its extreme toxicity for microorganisms, the limonene content of citrus wastes (CWs) has been a major obstacle to the conversion of CWs to biofuels. The main objective of this study was to develop a new process for the utilization of CWs that can be economically feasible when the supply of CW is low. RESULTS: Steam explosion pre-treatment was applied to improve the anaerobic digestibility of CWs, resulting in a decrease of initial limonene concentration by 94.3%. A methane potential of 0.537 ± 0.001 m 3 kg -1 VS (volatile solids) was obtained during the following batch digestion of treated CWs, corresponding to an increase of 426% compared with that of the untreated samples. Long-term effects of the treatment were further investigated by a semi-continuous co-digestion process. A methane production of 0.555 ± 0.0159 m 3 CH 4 kg -1 VS day -1 was achieved when treated CWs (corresponding to 30% of the VS load) were co-digested with municipal solid waste. CONCLUSION: The process developed can easily be applied to an existing biogas plant. The equipment cost for this process is estimated to be one million USD when utilizing 10 000 tons CWs year -1. 8.4 L limonene and 107.4 m 3 methane can be produced per ton of fresh citrus wastes in this manner. © 2011 Society of Chemical Industry.","author":[{"dropping-particle":"","family":"Forgács","given":"Gergely","non-dropping-particle":"","parse-names":false,"suffix":""},{"dropping-particle":"","family":"Pourbafrani","given":"Mohammad","non-dropping-particle":"","parse-names":false,"suffix":""},{"dropping-particle":"","family":"Niklasson","given":"Claes","non-dropping-particle":"","parse-names":false,"suffix":""},{"dropping-particle":"","family":"Taherzadeh","given":"Mohammad J.","non-dropping-particle":"","parse-names":false,"suffix":""},{"dropping-particle":"","family":"Hováth","given":"Ilona Sárvári","non-dropping-particle":"","parse-names":false,"suffix":""}],"container-title":"Journal of Chemical Technology and Biotechnology","id":"ITEM-1","issue":"2","issued":{"date-parts":[["2012"]]},"page":"250-255","title":"Methane production from citrus wastes: Process development and cost estimation","type":"article-journal","volume":"87"},"uris":["http://www.mendeley.com/documents/?uuid=8634ef6e-fe96-4d1c-8276-8cdf45ed5659"]}],"mendeley":{"formattedCitation":"(Forgács et al., 2012)","plainTextFormattedCitation":"(Forgács et al., 2012)","previouslyFormattedCitation":"(Forgács et al., 2012)"},"properties":{"noteIndex":0},"schema":"https://github.com/citation-style-language/schema/raw/master/csl-citation.json"}</w:instrText>
      </w:r>
      <w:r w:rsidRPr="00423867">
        <w:rPr>
          <w:rFonts w:ascii="Arial" w:hAnsi="Arial" w:cs="Arial"/>
          <w:sz w:val="24"/>
          <w:szCs w:val="24"/>
          <w:lang w:val="en-IN"/>
        </w:rPr>
        <w:fldChar w:fldCharType="separate"/>
      </w:r>
      <w:r w:rsidRPr="00423867">
        <w:rPr>
          <w:rFonts w:ascii="Arial" w:hAnsi="Arial" w:cs="Arial"/>
          <w:noProof/>
          <w:sz w:val="24"/>
          <w:szCs w:val="24"/>
          <w:lang w:val="en-IN"/>
        </w:rPr>
        <w:t>(Forgács et al., 2012)</w:t>
      </w:r>
      <w:r w:rsidRPr="00423867">
        <w:rPr>
          <w:rFonts w:ascii="Arial" w:hAnsi="Arial" w:cs="Arial"/>
          <w:sz w:val="24"/>
          <w:szCs w:val="24"/>
          <w:lang w:val="en-IN"/>
        </w:rPr>
        <w:fldChar w:fldCharType="end"/>
      </w:r>
      <w:r w:rsidRPr="00423867">
        <w:rPr>
          <w:rFonts w:ascii="Arial" w:hAnsi="Arial" w:cs="Arial"/>
          <w:sz w:val="24"/>
          <w:szCs w:val="24"/>
          <w:lang w:val="en-IN"/>
        </w:rPr>
        <w:t xml:space="preserve"> in a 5L reactor. The methane yield reported was 0.55 m</w:t>
      </w:r>
      <w:r w:rsidRPr="00423867">
        <w:rPr>
          <w:rFonts w:ascii="Arial" w:hAnsi="Arial" w:cs="Arial"/>
          <w:sz w:val="24"/>
          <w:szCs w:val="24"/>
          <w:vertAlign w:val="superscript"/>
          <w:lang w:val="en-IN"/>
        </w:rPr>
        <w:t>3</w:t>
      </w:r>
      <w:r w:rsidRPr="00423867">
        <w:rPr>
          <w:rFonts w:ascii="Arial" w:hAnsi="Arial" w:cs="Arial"/>
          <w:sz w:val="24"/>
          <w:szCs w:val="24"/>
          <w:lang w:val="en-IN"/>
        </w:rPr>
        <w:t>CH4/kgVS/d at 21 days HRT by using a loading rate of 3</w:t>
      </w:r>
      <w:r w:rsidR="00711DD1">
        <w:rPr>
          <w:rFonts w:ascii="Arial" w:hAnsi="Arial" w:cs="Arial"/>
          <w:sz w:val="24"/>
          <w:szCs w:val="24"/>
          <w:lang w:val="en-IN"/>
        </w:rPr>
        <w:t>-</w:t>
      </w:r>
      <w:r w:rsidRPr="00423867">
        <w:rPr>
          <w:rFonts w:ascii="Arial" w:hAnsi="Arial" w:cs="Arial"/>
          <w:sz w:val="24"/>
          <w:szCs w:val="24"/>
          <w:lang w:val="en-IN"/>
        </w:rPr>
        <w:t>gVS/L/d.</w:t>
      </w:r>
    </w:p>
    <w:p w14:paraId="59DDF680" w14:textId="6628A96B" w:rsidR="00AD6ADE" w:rsidRPr="00423867" w:rsidRDefault="00AD6ADE" w:rsidP="00AD6ADE">
      <w:pPr>
        <w:rPr>
          <w:rFonts w:ascii="Arial" w:hAnsi="Arial" w:cs="Arial"/>
          <w:sz w:val="24"/>
          <w:szCs w:val="24"/>
          <w:lang w:val="en-IN"/>
        </w:rPr>
      </w:pPr>
      <w:r w:rsidRPr="00423867">
        <w:rPr>
          <w:rFonts w:ascii="Arial" w:hAnsi="Arial" w:cs="Arial"/>
          <w:sz w:val="24"/>
          <w:szCs w:val="24"/>
          <w:lang w:val="en-IN"/>
        </w:rPr>
        <w:t>Case (</w:t>
      </w:r>
      <w:r w:rsidR="00ED7F88" w:rsidRPr="00423867">
        <w:rPr>
          <w:rFonts w:ascii="Arial" w:hAnsi="Arial" w:cs="Arial"/>
          <w:sz w:val="24"/>
          <w:szCs w:val="24"/>
          <w:lang w:val="en-IN"/>
        </w:rPr>
        <w:t>4</w:t>
      </w:r>
      <w:r w:rsidRPr="00423867">
        <w:rPr>
          <w:rFonts w:ascii="Arial" w:hAnsi="Arial" w:cs="Arial"/>
          <w:sz w:val="24"/>
          <w:szCs w:val="24"/>
          <w:lang w:val="en-IN"/>
        </w:rPr>
        <w:t xml:space="preserve">): Food waste </w:t>
      </w:r>
      <w:r w:rsidR="00DE1252" w:rsidRPr="00423867">
        <w:rPr>
          <w:rFonts w:ascii="Arial" w:hAnsi="Arial" w:cs="Arial"/>
          <w:sz w:val="24"/>
          <w:szCs w:val="24"/>
          <w:lang w:val="en-IN"/>
        </w:rPr>
        <w:t>was</w:t>
      </w:r>
      <w:r w:rsidRPr="00423867">
        <w:rPr>
          <w:rFonts w:ascii="Arial" w:hAnsi="Arial" w:cs="Arial"/>
          <w:sz w:val="24"/>
          <w:szCs w:val="24"/>
          <w:lang w:val="en-IN"/>
        </w:rPr>
        <w:t xml:space="preserve"> used as a substrate </w:t>
      </w:r>
      <w:r w:rsidR="00CE3041" w:rsidRPr="00423867">
        <w:rPr>
          <w:rFonts w:ascii="Arial" w:hAnsi="Arial" w:cs="Arial"/>
          <w:sz w:val="24"/>
          <w:szCs w:val="24"/>
          <w:lang w:val="en-IN"/>
        </w:rPr>
        <w:t xml:space="preserve">in a </w:t>
      </w:r>
      <w:r w:rsidR="00960413" w:rsidRPr="00423867">
        <w:rPr>
          <w:rFonts w:ascii="Arial" w:hAnsi="Arial" w:cs="Arial"/>
          <w:sz w:val="24"/>
          <w:szCs w:val="24"/>
          <w:lang w:val="en-IN"/>
        </w:rPr>
        <w:t xml:space="preserve">continuous </w:t>
      </w:r>
      <w:r w:rsidR="00CE3041" w:rsidRPr="00423867">
        <w:rPr>
          <w:rFonts w:ascii="Arial" w:hAnsi="Arial" w:cs="Arial"/>
          <w:sz w:val="24"/>
          <w:szCs w:val="24"/>
          <w:lang w:val="en-IN"/>
        </w:rPr>
        <w:t>mode</w:t>
      </w:r>
      <w:r w:rsidR="00960413" w:rsidRPr="00423867">
        <w:rPr>
          <w:rFonts w:ascii="Arial" w:hAnsi="Arial" w:cs="Arial"/>
          <w:sz w:val="24"/>
          <w:szCs w:val="24"/>
          <w:lang w:val="en-IN"/>
        </w:rPr>
        <w:t xml:space="preserve"> </w:t>
      </w:r>
      <w:r w:rsidR="00875CCA" w:rsidRPr="00423867">
        <w:rPr>
          <w:rFonts w:ascii="Arial" w:hAnsi="Arial" w:cs="Arial"/>
          <w:sz w:val="24"/>
          <w:szCs w:val="24"/>
          <w:lang w:val="en-IN"/>
        </w:rPr>
        <w:t>with</w:t>
      </w:r>
      <w:r w:rsidRPr="00423867">
        <w:rPr>
          <w:rFonts w:ascii="Arial" w:hAnsi="Arial" w:cs="Arial"/>
          <w:sz w:val="24"/>
          <w:szCs w:val="24"/>
          <w:lang w:val="en-IN"/>
        </w:rPr>
        <w:t xml:space="preserve"> </w:t>
      </w:r>
      <w:r w:rsidR="00CC0FDA" w:rsidRPr="00423867">
        <w:rPr>
          <w:rFonts w:ascii="Arial" w:hAnsi="Arial" w:cs="Arial"/>
          <w:sz w:val="24"/>
          <w:szCs w:val="24"/>
          <w:lang w:val="en-IN"/>
        </w:rPr>
        <w:t>340 m</w:t>
      </w:r>
      <w:r w:rsidR="00CC0FDA" w:rsidRPr="00423867">
        <w:rPr>
          <w:rFonts w:ascii="Arial" w:hAnsi="Arial" w:cs="Arial"/>
          <w:sz w:val="24"/>
          <w:szCs w:val="24"/>
          <w:vertAlign w:val="superscript"/>
          <w:lang w:val="en-IN"/>
        </w:rPr>
        <w:t>3</w:t>
      </w:r>
      <w:r w:rsidR="00CC0FDA" w:rsidRPr="00423867">
        <w:rPr>
          <w:rFonts w:ascii="Arial" w:hAnsi="Arial" w:cs="Arial"/>
          <w:sz w:val="24"/>
          <w:szCs w:val="24"/>
          <w:lang w:val="en-IN"/>
        </w:rPr>
        <w:t xml:space="preserve"> reactor </w:t>
      </w:r>
      <w:r w:rsidRPr="00423867">
        <w:rPr>
          <w:rFonts w:ascii="Arial" w:hAnsi="Arial" w:cs="Arial"/>
          <w:sz w:val="24"/>
          <w:szCs w:val="24"/>
          <w:lang w:val="en-IN"/>
        </w:rPr>
        <w:t>volume</w:t>
      </w:r>
      <w:r w:rsidR="00960413" w:rsidRPr="00423867">
        <w:rPr>
          <w:rFonts w:ascii="Arial" w:hAnsi="Arial" w:cs="Arial"/>
          <w:sz w:val="24"/>
          <w:szCs w:val="24"/>
          <w:lang w:val="en-IN"/>
        </w:rPr>
        <w:t>.</w:t>
      </w:r>
      <w:r w:rsidRPr="00423867">
        <w:rPr>
          <w:rFonts w:ascii="Arial" w:hAnsi="Arial" w:cs="Arial"/>
          <w:sz w:val="24"/>
          <w:szCs w:val="24"/>
          <w:lang w:val="en-IN"/>
        </w:rPr>
        <w:t xml:space="preserve"> The methane yield</w:t>
      </w:r>
      <w:r w:rsidR="00497D1A" w:rsidRPr="00423867">
        <w:rPr>
          <w:rFonts w:ascii="Arial" w:hAnsi="Arial" w:cs="Arial"/>
          <w:sz w:val="24"/>
          <w:szCs w:val="24"/>
          <w:lang w:val="en-IN"/>
        </w:rPr>
        <w:t xml:space="preserve"> </w:t>
      </w:r>
      <w:r w:rsidR="00CE3041" w:rsidRPr="00423867">
        <w:rPr>
          <w:rFonts w:ascii="Arial" w:hAnsi="Arial" w:cs="Arial"/>
          <w:sz w:val="24"/>
          <w:szCs w:val="24"/>
          <w:lang w:val="en-IN"/>
        </w:rPr>
        <w:t xml:space="preserve">reported </w:t>
      </w:r>
      <w:r w:rsidR="00497D1A" w:rsidRPr="00423867">
        <w:rPr>
          <w:rFonts w:ascii="Arial" w:hAnsi="Arial" w:cs="Arial"/>
          <w:sz w:val="24"/>
          <w:szCs w:val="24"/>
          <w:lang w:val="en-IN"/>
        </w:rPr>
        <w:t>was</w:t>
      </w:r>
      <w:r w:rsidRPr="00423867">
        <w:rPr>
          <w:rFonts w:ascii="Arial" w:hAnsi="Arial" w:cs="Arial"/>
          <w:sz w:val="24"/>
          <w:szCs w:val="24"/>
          <w:lang w:val="en-IN"/>
        </w:rPr>
        <w:t xml:space="preserve"> 0.59 m</w:t>
      </w:r>
      <w:r w:rsidRPr="00423867">
        <w:rPr>
          <w:rFonts w:ascii="Arial" w:hAnsi="Arial" w:cs="Arial"/>
          <w:sz w:val="24"/>
          <w:szCs w:val="24"/>
          <w:vertAlign w:val="superscript"/>
          <w:lang w:val="en-IN"/>
        </w:rPr>
        <w:t>3</w:t>
      </w:r>
      <w:r w:rsidRPr="00423867">
        <w:rPr>
          <w:rFonts w:ascii="Arial" w:hAnsi="Arial" w:cs="Arial"/>
          <w:sz w:val="24"/>
          <w:szCs w:val="24"/>
          <w:lang w:val="en-IN"/>
        </w:rPr>
        <w:t>CH</w:t>
      </w:r>
      <w:r w:rsidRPr="00423867">
        <w:rPr>
          <w:rFonts w:ascii="Arial" w:hAnsi="Arial" w:cs="Arial"/>
          <w:sz w:val="24"/>
          <w:szCs w:val="24"/>
          <w:vertAlign w:val="subscript"/>
          <w:lang w:val="en-IN"/>
        </w:rPr>
        <w:t>4</w:t>
      </w:r>
      <w:r w:rsidRPr="00423867">
        <w:rPr>
          <w:rFonts w:ascii="Arial" w:hAnsi="Arial" w:cs="Arial"/>
          <w:sz w:val="24"/>
          <w:szCs w:val="24"/>
          <w:lang w:val="en-IN"/>
        </w:rPr>
        <w:t xml:space="preserve">/kgVS at </w:t>
      </w:r>
      <w:r w:rsidR="00722ADA" w:rsidRPr="00423867">
        <w:rPr>
          <w:rFonts w:ascii="Arial" w:hAnsi="Arial" w:cs="Arial"/>
          <w:sz w:val="24"/>
          <w:szCs w:val="24"/>
          <w:lang w:val="en-IN"/>
        </w:rPr>
        <w:t xml:space="preserve">48 days HRT with a OLR </w:t>
      </w:r>
      <w:r w:rsidR="009151CE" w:rsidRPr="00423867">
        <w:rPr>
          <w:rFonts w:ascii="Arial" w:hAnsi="Arial" w:cs="Arial"/>
          <w:sz w:val="24"/>
          <w:szCs w:val="24"/>
          <w:lang w:val="en-IN"/>
        </w:rPr>
        <w:t xml:space="preserve">was </w:t>
      </w:r>
      <w:r w:rsidRPr="00423867">
        <w:rPr>
          <w:rFonts w:ascii="Arial" w:hAnsi="Arial" w:cs="Arial"/>
          <w:sz w:val="24"/>
          <w:szCs w:val="24"/>
          <w:lang w:val="en-IN"/>
        </w:rPr>
        <w:t>6.4 kgVS/m</w:t>
      </w:r>
      <w:r w:rsidRPr="00423867">
        <w:rPr>
          <w:rFonts w:ascii="Arial" w:hAnsi="Arial" w:cs="Arial"/>
          <w:sz w:val="24"/>
          <w:szCs w:val="24"/>
          <w:vertAlign w:val="superscript"/>
          <w:lang w:val="en-IN"/>
        </w:rPr>
        <w:t>3</w:t>
      </w:r>
      <w:r w:rsidRPr="00423867">
        <w:rPr>
          <w:rFonts w:ascii="Arial" w:hAnsi="Arial" w:cs="Arial"/>
          <w:sz w:val="24"/>
          <w:szCs w:val="24"/>
          <w:lang w:val="en-IN"/>
        </w:rPr>
        <w:t>/d</w:t>
      </w:r>
      <w:r w:rsidR="00F40E9D" w:rsidRPr="00423867">
        <w:rPr>
          <w:rFonts w:ascii="Arial" w:hAnsi="Arial" w:cs="Arial"/>
          <w:sz w:val="24"/>
          <w:szCs w:val="24"/>
          <w:lang w:val="en-IN"/>
        </w:rPr>
        <w:t>.</w:t>
      </w:r>
      <w:r w:rsidRPr="00423867">
        <w:rPr>
          <w:rFonts w:ascii="Arial" w:hAnsi="Arial" w:cs="Arial"/>
          <w:sz w:val="24"/>
          <w:szCs w:val="24"/>
          <w:lang w:val="en-IN"/>
        </w:rPr>
        <w:t xml:space="preserve"> </w:t>
      </w:r>
      <w:r w:rsidRPr="00423867">
        <w:rPr>
          <w:rFonts w:ascii="Arial" w:hAnsi="Arial" w:cs="Arial"/>
          <w:sz w:val="24"/>
          <w:szCs w:val="24"/>
          <w:lang w:val="en-IN"/>
        </w:rPr>
        <w:fldChar w:fldCharType="begin" w:fldLock="1"/>
      </w:r>
      <w:r w:rsidR="009151CE" w:rsidRPr="00423867">
        <w:rPr>
          <w:rFonts w:ascii="Arial" w:hAnsi="Arial" w:cs="Arial"/>
          <w:sz w:val="24"/>
          <w:szCs w:val="24"/>
          <w:lang w:val="en-IN"/>
        </w:rPr>
        <w:instrText>ADDIN CSL_CITATION {"citationItems":[{"id":"ITEM-1","itemData":{"DOI":"10.3390/en13040818","ISSN":"19961073","abstract":"This paper explores the feasibility of flexible biogas production by co-digestion of food waste and sewage sludge based on experiments and mathematical modeling. First, laboratory-scale experiments were carried out in variable operating conditions in terms of organic loading rate and feeding frequency to the digester. It is demonstrated that biogas production can achieve rapid responses to arbitrary feedings through co-digestion, and the stability of the anaerobic digestion process is not affected by the overloading of substrates. Compared with the conventional continuous mode, the required biogas storage capacity in flexible feeding mode can be significantly reduced. The optimum employed feeding organic loading rate (OLR) is identified, and how to adjust the feeding scheme for flexible biogas production is also discussed. Finally, a simplified prediction model for flexible biogas production is proposed and verified by experimental data, which could be conveniently used for demand-oriented control. It is expected that this research could give some theoretical basis for the enhancement of biogas utilization efficiency, thus expanding the applications of bio-energy.","author":[{"dropping-particle":"","family":"Liu","given":"Yiyun","non-dropping-particle":"","parse-names":false,"suffix":""},{"dropping-particle":"","family":"Huang","given":"Tao","non-dropping-particle":"","parse-names":false,"suffix":""},{"dropping-particle":"","family":"Li","given":"Xiaofeng","non-dropping-particle":"","parse-names":false,"suffix":""},{"dropping-particle":"","family":"Huang","given":"Jingjing","non-dropping-particle":"","parse-names":false,"suffix":""},{"dropping-particle":"","family":"Peng","given":"Daoping","non-dropping-particle":"","parse-names":false,"suffix":""},{"dropping-particle":"","family":"Maurer","given":"Claudia","non-dropping-particle":"","parse-names":false,"suffix":""},{"dropping-particle":"","family":"Kranert","given":"Martin","non-dropping-particle":"","parse-names":false,"suffix":""}],"container-title":"Energies","id":"ITEM-1","issue":"4","issued":{"date-parts":[["2020"]]},"title":"Experiments and modeling for flexible biogas production by co-digestion of food waste and sewage sludge","type":"article-journal","volume":"13"},"uris":["http://www.mendeley.com/documents/?uuid=c0bec585-209d-48ee-8c09-47983e1101ba"]},{"id":"ITEM-2","itemData":{"DOI":"10.1016/j.biortech.2020.122981","ISSN":"18732976","PMID":"32088624","abstract":"Anaerobic high-solid treatment (HST) for processing food waste and biogas production is a viable technology with considerable commercial potential. In this study, we examined and compared mesophilic and thermophilic industrial-scale plug-flow digesters. The HSTs demonstrated reasonable biogas yields from food waste (0.4–0.6 Nm3 CH4/kg volatile solids). However, during operation at thermophilic conditions ammonia inhibition (~2 g NH3-N/L) and acid accumulation (6–14 g/L) caused severe process disturbance. Microbial community structures diverged between the processes, with temperature appearing to be a strong driver. A unique feature of the thermophilic HSTs was high abundance of the uncultivated Clostridia group MBA03 and temperature fluctuations in one mesophilic HST were linked to drastically decreased abundance of methanogens and relative abundance of Cloacimonetes. The process data obtained in this study clearly demonstrate both potential and challenges in HST of food waste but also possibilities for management approaches to tackle process imbalance and restore process function.","author":[{"dropping-particle":"","family":"Westerholm","given":"M.","non-dropping-particle":"","parse-names":false,"suffix":""},{"dropping-particle":"","family":"Liu","given":"T.","non-dropping-particle":"","parse-names":false,"suffix":""},{"dropping-particle":"","family":"Schnürer","given":"A.","non-dropping-particle":"","parse-names":false,"suffix":""}],"container-title":"Bioresource Technology","id":"ITEM-2","issue":"December 2019","issued":{"date-parts":[["2020"]]},"page":"122981","publisher":"Elsevier","title":"Comparative study of industrial-scale high-solid biogas production from food waste: Process operation and microbiology","type":"article-journal","volume":"304"},"uris":["http://www.mendeley.com/documents/?uuid=019b4120-3a92-4072-9450-0f0e3ea10f62"]}],"mendeley":{"formattedCitation":"(Liu et al., 2020; Westerholm et al., 2020)","manualFormatting":"(Liu et al., 2020)","plainTextFormattedCitation":"(Liu et al., 2020; Westerholm et al., 2020)","previouslyFormattedCitation":"(Liu et al., 2020; Westerholm et al., 2020)"},"properties":{"noteIndex":0},"schema":"https://github.com/citation-style-language/schema/raw/master/csl-citation.json"}</w:instrText>
      </w:r>
      <w:r w:rsidRPr="00423867">
        <w:rPr>
          <w:rFonts w:ascii="Arial" w:hAnsi="Arial" w:cs="Arial"/>
          <w:sz w:val="24"/>
          <w:szCs w:val="24"/>
          <w:lang w:val="en-IN"/>
        </w:rPr>
        <w:fldChar w:fldCharType="separate"/>
      </w:r>
      <w:r w:rsidR="00952E6A" w:rsidRPr="00423867">
        <w:rPr>
          <w:rFonts w:ascii="Arial" w:hAnsi="Arial" w:cs="Arial"/>
          <w:noProof/>
          <w:sz w:val="24"/>
          <w:szCs w:val="24"/>
          <w:lang w:val="en-IN"/>
        </w:rPr>
        <w:t>(Liu et al., 2020)</w:t>
      </w:r>
      <w:r w:rsidRPr="00423867">
        <w:rPr>
          <w:rFonts w:ascii="Arial" w:hAnsi="Arial" w:cs="Arial"/>
          <w:sz w:val="24"/>
          <w:szCs w:val="24"/>
          <w:lang w:val="en-IN"/>
        </w:rPr>
        <w:fldChar w:fldCharType="end"/>
      </w:r>
      <w:r w:rsidRPr="00423867">
        <w:rPr>
          <w:rFonts w:ascii="Arial" w:hAnsi="Arial" w:cs="Arial"/>
          <w:sz w:val="24"/>
          <w:szCs w:val="24"/>
          <w:lang w:val="en-IN"/>
        </w:rPr>
        <w:t>.</w:t>
      </w:r>
    </w:p>
    <w:p w14:paraId="5686AB77" w14:textId="2996A2EA" w:rsidR="00AD6ADE" w:rsidRPr="00423867" w:rsidRDefault="00AD6ADE" w:rsidP="00AD6ADE">
      <w:pPr>
        <w:rPr>
          <w:rFonts w:ascii="Arial" w:hAnsi="Arial" w:cs="Arial"/>
          <w:sz w:val="24"/>
          <w:szCs w:val="24"/>
          <w:lang w:val="en-IN"/>
        </w:rPr>
      </w:pPr>
      <w:r w:rsidRPr="00423867">
        <w:rPr>
          <w:rFonts w:ascii="Arial" w:hAnsi="Arial" w:cs="Arial"/>
          <w:sz w:val="24"/>
          <w:szCs w:val="24"/>
          <w:lang w:val="en-IN"/>
        </w:rPr>
        <w:t>Case (</w:t>
      </w:r>
      <w:r w:rsidR="00ED7F88" w:rsidRPr="00423867">
        <w:rPr>
          <w:rFonts w:ascii="Arial" w:hAnsi="Arial" w:cs="Arial"/>
          <w:sz w:val="24"/>
          <w:szCs w:val="24"/>
          <w:lang w:val="en-IN"/>
        </w:rPr>
        <w:t>5</w:t>
      </w:r>
      <w:r w:rsidRPr="00423867">
        <w:rPr>
          <w:rFonts w:ascii="Arial" w:hAnsi="Arial" w:cs="Arial"/>
          <w:sz w:val="24"/>
          <w:szCs w:val="24"/>
          <w:lang w:val="en-IN"/>
        </w:rPr>
        <w:t xml:space="preserve">): MSW </w:t>
      </w:r>
      <w:r w:rsidR="00B64488" w:rsidRPr="00423867">
        <w:rPr>
          <w:rFonts w:ascii="Arial" w:hAnsi="Arial" w:cs="Arial"/>
          <w:sz w:val="24"/>
          <w:szCs w:val="24"/>
          <w:lang w:val="en-IN"/>
        </w:rPr>
        <w:t>was</w:t>
      </w:r>
      <w:r w:rsidRPr="00423867">
        <w:rPr>
          <w:rFonts w:ascii="Arial" w:hAnsi="Arial" w:cs="Arial"/>
          <w:sz w:val="24"/>
          <w:szCs w:val="24"/>
          <w:lang w:val="en-IN"/>
        </w:rPr>
        <w:t xml:space="preserve"> used as a substrate </w:t>
      </w:r>
      <w:r w:rsidR="00CE3041" w:rsidRPr="00423867">
        <w:rPr>
          <w:rFonts w:ascii="Arial" w:hAnsi="Arial" w:cs="Arial"/>
          <w:sz w:val="24"/>
          <w:szCs w:val="24"/>
          <w:lang w:val="en-IN"/>
        </w:rPr>
        <w:t xml:space="preserve">in a </w:t>
      </w:r>
      <w:r w:rsidRPr="00423867">
        <w:rPr>
          <w:rFonts w:ascii="Arial" w:hAnsi="Arial" w:cs="Arial"/>
          <w:sz w:val="24"/>
          <w:szCs w:val="24"/>
          <w:lang w:val="en-IN"/>
        </w:rPr>
        <w:t xml:space="preserve"> continuous </w:t>
      </w:r>
      <w:r w:rsidR="00CE3041" w:rsidRPr="00423867">
        <w:rPr>
          <w:rFonts w:ascii="Arial" w:hAnsi="Arial" w:cs="Arial"/>
          <w:sz w:val="24"/>
          <w:szCs w:val="24"/>
          <w:lang w:val="en-IN"/>
        </w:rPr>
        <w:t xml:space="preserve">mode </w:t>
      </w:r>
      <w:r w:rsidRPr="00423867">
        <w:rPr>
          <w:rFonts w:ascii="Arial" w:hAnsi="Arial" w:cs="Arial"/>
          <w:sz w:val="24"/>
          <w:szCs w:val="24"/>
          <w:lang w:val="en-IN"/>
        </w:rPr>
        <w:fldChar w:fldCharType="begin" w:fldLock="1"/>
      </w:r>
      <w:r w:rsidR="00CF0BF6">
        <w:rPr>
          <w:rFonts w:ascii="Arial" w:hAnsi="Arial" w:cs="Arial"/>
          <w:sz w:val="24"/>
          <w:szCs w:val="24"/>
          <w:lang w:val="en-IN"/>
        </w:rPr>
        <w:instrText>ADDIN CSL_CITATION {"citationItems":[{"id":"ITEM-1","itemData":{"DOI":"10.1.1.539.3346","author":[{"dropping-particle":"","family":"Eliyan, C., Adhikari, R., Juanga, J.P., Visvanathan","given":"C","non-dropping-particle":"","parse-names":false,"suffix":""}],"container-title":"International Conference on Sustainable Solid Waste Management. Asian Institute of Technology, Thailand","id":"ITEM-1","issued":{"date-parts":[["2007"]]},"title":"Anaerobic Digestion of Municipal Solid Waste in Thermophillic Continuous Operation.","type":"article-journal"},"uris":["http://www.mendeley.com/documents/?uuid=db405fec-6fcb-402c-b8c5-d48e0ac20a3c"]}],"mendeley":{"formattedCitation":"(Eliyan, C., Adhikari, R., Juanga, J.P., Visvanathan, 2007)","manualFormatting":"(Eliyan et al., 2007)","plainTextFormattedCitation":"(Eliyan, C., Adhikari, R., Juanga, J.P., Visvanathan, 2007)","previouslyFormattedCitation":"(Eliyan, C., Adhikari, R., Juanga, J.P., Visvanathan, 2007)"},"properties":{"noteIndex":0},"schema":"https://github.com/citation-style-language/schema/raw/master/csl-citation.json"}</w:instrText>
      </w:r>
      <w:r w:rsidRPr="00423867">
        <w:rPr>
          <w:rFonts w:ascii="Arial" w:hAnsi="Arial" w:cs="Arial"/>
          <w:sz w:val="24"/>
          <w:szCs w:val="24"/>
          <w:lang w:val="en-IN"/>
        </w:rPr>
        <w:fldChar w:fldCharType="separate"/>
      </w:r>
      <w:r w:rsidRPr="00423867">
        <w:rPr>
          <w:rFonts w:ascii="Arial" w:hAnsi="Arial" w:cs="Arial"/>
          <w:noProof/>
          <w:sz w:val="24"/>
          <w:szCs w:val="24"/>
          <w:lang w:val="en-IN"/>
        </w:rPr>
        <w:t>(Eliyan et al., 2007)</w:t>
      </w:r>
      <w:r w:rsidRPr="00423867">
        <w:rPr>
          <w:rFonts w:ascii="Arial" w:hAnsi="Arial" w:cs="Arial"/>
          <w:sz w:val="24"/>
          <w:szCs w:val="24"/>
          <w:lang w:val="en-IN"/>
        </w:rPr>
        <w:fldChar w:fldCharType="end"/>
      </w:r>
      <w:r w:rsidR="003E78C5" w:rsidRPr="00423867">
        <w:rPr>
          <w:rFonts w:ascii="Arial" w:hAnsi="Arial" w:cs="Arial"/>
          <w:sz w:val="24"/>
          <w:szCs w:val="24"/>
          <w:lang w:val="en-IN"/>
        </w:rPr>
        <w:t xml:space="preserve">. This was a pilot reactor with a volume of </w:t>
      </w:r>
      <w:r w:rsidRPr="00423867">
        <w:rPr>
          <w:rFonts w:ascii="Arial" w:hAnsi="Arial" w:cs="Arial"/>
          <w:sz w:val="24"/>
          <w:szCs w:val="24"/>
          <w:lang w:val="en-IN"/>
        </w:rPr>
        <w:t xml:space="preserve">600L </w:t>
      </w:r>
      <w:r w:rsidR="00340DCE" w:rsidRPr="00423867">
        <w:rPr>
          <w:rFonts w:ascii="Arial" w:hAnsi="Arial" w:cs="Arial"/>
          <w:sz w:val="24"/>
          <w:szCs w:val="24"/>
          <w:lang w:val="en-IN"/>
        </w:rPr>
        <w:t>operating at a OLR of</w:t>
      </w:r>
      <w:r w:rsidR="00955570" w:rsidRPr="00423867">
        <w:rPr>
          <w:rFonts w:ascii="Arial" w:hAnsi="Arial" w:cs="Arial"/>
          <w:sz w:val="24"/>
          <w:szCs w:val="24"/>
          <w:lang w:val="en-IN"/>
        </w:rPr>
        <w:t xml:space="preserve"> 3 gVS/L/d </w:t>
      </w:r>
      <w:r w:rsidR="00340DCE" w:rsidRPr="00423867">
        <w:rPr>
          <w:rFonts w:ascii="Arial" w:hAnsi="Arial" w:cs="Arial"/>
          <w:sz w:val="24"/>
          <w:szCs w:val="24"/>
          <w:lang w:val="en-IN"/>
        </w:rPr>
        <w:t>with</w:t>
      </w:r>
      <w:r w:rsidRPr="00423867">
        <w:rPr>
          <w:rFonts w:ascii="Arial" w:hAnsi="Arial" w:cs="Arial"/>
          <w:sz w:val="24"/>
          <w:szCs w:val="24"/>
          <w:lang w:val="en-IN"/>
        </w:rPr>
        <w:t xml:space="preserve"> 19 days HRT. The </w:t>
      </w:r>
      <w:r w:rsidR="0052390A" w:rsidRPr="00423867">
        <w:rPr>
          <w:rFonts w:ascii="Arial" w:hAnsi="Arial" w:cs="Arial"/>
          <w:sz w:val="24"/>
          <w:szCs w:val="24"/>
          <w:lang w:val="en-IN"/>
        </w:rPr>
        <w:t xml:space="preserve">reported biogas </w:t>
      </w:r>
      <w:r w:rsidRPr="00423867">
        <w:rPr>
          <w:rFonts w:ascii="Arial" w:hAnsi="Arial" w:cs="Arial"/>
          <w:sz w:val="24"/>
          <w:szCs w:val="24"/>
          <w:lang w:val="en-IN"/>
        </w:rPr>
        <w:t>production was 401 L/kgVS.</w:t>
      </w:r>
    </w:p>
    <w:p w14:paraId="076CE72D" w14:textId="711256D9" w:rsidR="00AD6ADE" w:rsidRPr="00423867" w:rsidRDefault="00AD6ADE" w:rsidP="00AD6ADE">
      <w:pPr>
        <w:rPr>
          <w:rFonts w:ascii="Arial" w:hAnsi="Arial" w:cs="Arial"/>
          <w:sz w:val="24"/>
          <w:szCs w:val="24"/>
          <w:lang w:val="en-IN"/>
        </w:rPr>
      </w:pPr>
      <w:r w:rsidRPr="00423867">
        <w:rPr>
          <w:rFonts w:ascii="Arial" w:hAnsi="Arial" w:cs="Arial"/>
          <w:sz w:val="24"/>
          <w:szCs w:val="24"/>
          <w:lang w:val="en-IN"/>
        </w:rPr>
        <w:lastRenderedPageBreak/>
        <w:t>Case (</w:t>
      </w:r>
      <w:r w:rsidR="00ED7F88" w:rsidRPr="00423867">
        <w:rPr>
          <w:rFonts w:ascii="Arial" w:hAnsi="Arial" w:cs="Arial"/>
          <w:sz w:val="24"/>
          <w:szCs w:val="24"/>
          <w:lang w:val="en-IN"/>
        </w:rPr>
        <w:t>6</w:t>
      </w:r>
      <w:r w:rsidRPr="00423867">
        <w:rPr>
          <w:rFonts w:ascii="Arial" w:hAnsi="Arial" w:cs="Arial"/>
          <w:sz w:val="24"/>
          <w:szCs w:val="24"/>
          <w:lang w:val="en-IN"/>
        </w:rPr>
        <w:t xml:space="preserve">): </w:t>
      </w:r>
      <w:r w:rsidR="00340DCE" w:rsidRPr="00423867">
        <w:rPr>
          <w:rFonts w:ascii="Arial" w:hAnsi="Arial" w:cs="Arial"/>
          <w:sz w:val="24"/>
          <w:szCs w:val="24"/>
          <w:lang w:val="en-IN"/>
        </w:rPr>
        <w:t xml:space="preserve">This scenario used an industrial </w:t>
      </w:r>
      <w:r w:rsidR="00FD0660" w:rsidRPr="00423867">
        <w:rPr>
          <w:rFonts w:ascii="Arial" w:hAnsi="Arial" w:cs="Arial"/>
          <w:sz w:val="24"/>
          <w:szCs w:val="24"/>
          <w:lang w:val="en-IN"/>
        </w:rPr>
        <w:t>data</w:t>
      </w:r>
      <w:r w:rsidR="00D75F63" w:rsidRPr="00423867">
        <w:rPr>
          <w:rFonts w:ascii="Arial" w:hAnsi="Arial" w:cs="Arial"/>
          <w:sz w:val="24"/>
          <w:szCs w:val="24"/>
          <w:lang w:val="en-IN"/>
        </w:rPr>
        <w:t xml:space="preserve"> using MSW</w:t>
      </w:r>
      <w:r w:rsidR="00FD0660" w:rsidRPr="00423867">
        <w:rPr>
          <w:rFonts w:ascii="Arial" w:hAnsi="Arial" w:cs="Arial"/>
          <w:sz w:val="24"/>
          <w:szCs w:val="24"/>
          <w:lang w:val="en-IN"/>
        </w:rPr>
        <w:t xml:space="preserve">, </w:t>
      </w:r>
      <w:r w:rsidR="00D75F63" w:rsidRPr="00423867">
        <w:rPr>
          <w:rFonts w:ascii="Arial" w:hAnsi="Arial" w:cs="Arial"/>
          <w:sz w:val="24"/>
          <w:szCs w:val="24"/>
          <w:lang w:val="en-IN"/>
        </w:rPr>
        <w:t>with a volume of</w:t>
      </w:r>
      <w:r w:rsidR="00FD0660" w:rsidRPr="00423867">
        <w:rPr>
          <w:rFonts w:ascii="Arial" w:hAnsi="Arial" w:cs="Arial"/>
          <w:sz w:val="24"/>
          <w:szCs w:val="24"/>
          <w:lang w:val="en-IN"/>
        </w:rPr>
        <w:t xml:space="preserve"> 3000</w:t>
      </w:r>
      <w:r w:rsidR="00711DD1">
        <w:rPr>
          <w:rFonts w:ascii="Arial" w:hAnsi="Arial" w:cs="Arial"/>
          <w:sz w:val="24"/>
          <w:szCs w:val="24"/>
          <w:lang w:val="en-IN"/>
        </w:rPr>
        <w:t>-</w:t>
      </w:r>
      <w:r w:rsidR="00FD0660" w:rsidRPr="00423867">
        <w:rPr>
          <w:rFonts w:ascii="Arial" w:hAnsi="Arial" w:cs="Arial"/>
          <w:sz w:val="24"/>
          <w:szCs w:val="24"/>
          <w:lang w:val="en-IN"/>
        </w:rPr>
        <w:t>m</w:t>
      </w:r>
      <w:r w:rsidR="00FD0660" w:rsidRPr="00423867">
        <w:rPr>
          <w:rFonts w:ascii="Arial" w:hAnsi="Arial" w:cs="Arial"/>
          <w:sz w:val="24"/>
          <w:szCs w:val="24"/>
          <w:vertAlign w:val="superscript"/>
          <w:lang w:val="en-IN"/>
        </w:rPr>
        <w:t>3</w:t>
      </w:r>
      <w:r w:rsidR="00D75F63" w:rsidRPr="00423867">
        <w:rPr>
          <w:rFonts w:ascii="Arial" w:hAnsi="Arial" w:cs="Arial"/>
          <w:sz w:val="24"/>
          <w:szCs w:val="24"/>
          <w:vertAlign w:val="superscript"/>
          <w:lang w:val="en-IN"/>
        </w:rPr>
        <w:t>,</w:t>
      </w:r>
      <w:r w:rsidR="00FD0660" w:rsidRPr="00423867">
        <w:rPr>
          <w:rFonts w:ascii="Arial" w:hAnsi="Arial" w:cs="Arial"/>
          <w:sz w:val="24"/>
          <w:szCs w:val="24"/>
          <w:vertAlign w:val="superscript"/>
          <w:lang w:val="en-IN"/>
        </w:rPr>
        <w:t xml:space="preserve"> </w:t>
      </w:r>
      <w:r w:rsidR="00F947BD" w:rsidRPr="00423867">
        <w:rPr>
          <w:rFonts w:ascii="Arial" w:hAnsi="Arial" w:cs="Arial"/>
          <w:sz w:val="24"/>
          <w:szCs w:val="24"/>
          <w:lang w:val="en-IN"/>
        </w:rPr>
        <w:t>running</w:t>
      </w:r>
      <w:r w:rsidR="00500570" w:rsidRPr="00423867">
        <w:rPr>
          <w:rFonts w:ascii="Arial" w:hAnsi="Arial" w:cs="Arial"/>
          <w:sz w:val="24"/>
          <w:szCs w:val="24"/>
          <w:lang w:val="en-IN"/>
        </w:rPr>
        <w:t xml:space="preserve"> at a OLR of</w:t>
      </w:r>
      <w:r w:rsidR="00FD0660" w:rsidRPr="00423867">
        <w:rPr>
          <w:rFonts w:ascii="Arial" w:hAnsi="Arial" w:cs="Arial"/>
          <w:sz w:val="24"/>
          <w:szCs w:val="24"/>
          <w:lang w:val="en-IN"/>
        </w:rPr>
        <w:t xml:space="preserve"> 3.5 kgVS/m</w:t>
      </w:r>
      <w:r w:rsidR="00FD0660" w:rsidRPr="00423867">
        <w:rPr>
          <w:rFonts w:ascii="Arial" w:hAnsi="Arial" w:cs="Arial"/>
          <w:sz w:val="24"/>
          <w:szCs w:val="24"/>
          <w:vertAlign w:val="superscript"/>
          <w:lang w:val="en-IN"/>
        </w:rPr>
        <w:t>3</w:t>
      </w:r>
      <w:r w:rsidR="00FD0660" w:rsidRPr="00423867">
        <w:rPr>
          <w:rFonts w:ascii="Arial" w:hAnsi="Arial" w:cs="Arial"/>
          <w:sz w:val="24"/>
          <w:szCs w:val="24"/>
          <w:lang w:val="en-IN"/>
        </w:rPr>
        <w:t>/d</w:t>
      </w:r>
      <w:r w:rsidR="00500570" w:rsidRPr="00423867">
        <w:rPr>
          <w:rFonts w:ascii="Arial" w:hAnsi="Arial" w:cs="Arial"/>
          <w:sz w:val="24"/>
          <w:szCs w:val="24"/>
          <w:lang w:val="en-IN"/>
        </w:rPr>
        <w:t xml:space="preserve">. </w:t>
      </w:r>
      <w:r w:rsidRPr="00423867">
        <w:rPr>
          <w:rFonts w:ascii="Arial" w:hAnsi="Arial" w:cs="Arial"/>
          <w:sz w:val="24"/>
          <w:szCs w:val="24"/>
          <w:lang w:val="en-IN"/>
        </w:rPr>
        <w:t>The biogas production from that plant was 9600 m</w:t>
      </w:r>
      <w:r w:rsidRPr="00423867">
        <w:rPr>
          <w:rFonts w:ascii="Arial" w:hAnsi="Arial" w:cs="Arial"/>
          <w:sz w:val="24"/>
          <w:szCs w:val="24"/>
          <w:vertAlign w:val="superscript"/>
          <w:lang w:val="en-IN"/>
        </w:rPr>
        <w:t>3</w:t>
      </w:r>
      <w:r w:rsidRPr="00423867">
        <w:rPr>
          <w:rFonts w:ascii="Arial" w:hAnsi="Arial" w:cs="Arial"/>
          <w:sz w:val="24"/>
          <w:szCs w:val="24"/>
          <w:lang w:val="en-IN"/>
        </w:rPr>
        <w:t xml:space="preserve"> /d at 21 days HRT</w:t>
      </w:r>
      <w:r w:rsidR="00BE63FD">
        <w:rPr>
          <w:rFonts w:ascii="Arial" w:hAnsi="Arial" w:cs="Arial"/>
          <w:sz w:val="24"/>
          <w:szCs w:val="24"/>
          <w:lang w:val="en-IN"/>
        </w:rPr>
        <w:t xml:space="preserve"> </w:t>
      </w:r>
      <w:r w:rsidR="005957FC" w:rsidRPr="00423867">
        <w:rPr>
          <w:rFonts w:ascii="Arial" w:hAnsi="Arial" w:cs="Arial"/>
          <w:sz w:val="24"/>
          <w:szCs w:val="24"/>
          <w:lang w:val="en-IN"/>
        </w:rPr>
        <w:t xml:space="preserve"> </w:t>
      </w:r>
      <w:r w:rsidR="00BE63FD">
        <w:rPr>
          <w:rFonts w:ascii="Arial" w:hAnsi="Arial" w:cs="Arial"/>
          <w:sz w:val="24"/>
          <w:szCs w:val="24"/>
          <w:lang w:val="en-IN"/>
        </w:rPr>
        <w:fldChar w:fldCharType="begin" w:fldLock="1"/>
      </w:r>
      <w:r w:rsidR="00CF0BF6">
        <w:rPr>
          <w:rFonts w:ascii="Arial" w:hAnsi="Arial" w:cs="Arial"/>
          <w:sz w:val="24"/>
          <w:szCs w:val="24"/>
          <w:lang w:val="en-IN"/>
        </w:rPr>
        <w:instrText>ADDIN CSL_CITATION {"citationItems":[{"id":"ITEM-1","itemData":{"DOI":"10.1016/j.biortech.2014.01.051","ISSN":"18732976","PMID":"24524857","abstract":"A novel process simulation model (PSM) was developed for biogas production in anaerobic digesters using Aspen Plus®. The PSM is a library model of anaerobic digestion, which predicts the biogas production from any substrate at any given process condition. A total of 46 reactions were used in the model, which include inhibitions, rate-kinetics, pH, ammonia, volume, loading rate, and retention time. The hydrolysis reactions were based on the extent of the reaction, while the acidogenic, acetogenic, and methanogenic reactions were based on the kinetics. The PSM was validated against a variety of lab and industrial data on anaerobic digestion. The P-value after statistical analysis was found to be 0.701, which showed that there was no significant difference between discrete validations and processing conditions. The sensitivity analysis for a ±10% change in composition of substrate and extent of reaction results in 5.285% higher value than the experimental value. The model is available at http://hdl.handle.net/2320/12358 (Rajendran et al., 2013b). © 2014 Elsevier Ltd.","author":[{"dropping-particle":"","family":"Rajendran","given":"Karthik","non-dropping-particle":"","parse-names":false,"suffix":""},{"dropping-particle":"","family":"Kankanala","given":"Harshavardhan R.","non-dropping-particle":"","parse-names":false,"suffix":""},{"dropping-particle":"","family":"Lundin","given":"Magnus","non-dropping-particle":"","parse-names":false,"suffix":""},{"dropping-particle":"","family":"Taherzadeh","given":"Mohammad J.","non-dropping-particle":"","parse-names":false,"suffix":""}],"container-title":"Bioresource Technology","id":"ITEM-1","issued":{"date-parts":[["2014"]]},"page":"7-13","publisher":"Elsevier Ltd","title":"A novel process simulation model (PSM) for anaerobic digestion using Aspen Plus","type":"article-journal","volume":"168"},"uris":["http://www.mendeley.com/documents/?uuid=bd59734a-4695-4b75-802f-1f9d1906b256"]}],"mendeley":{"formattedCitation":"(Rajendran et al., 2014)","plainTextFormattedCitation":"(Rajendran et al., 2014)","previouslyFormattedCitation":"(Rajendran et al., 2014)"},"properties":{"noteIndex":0},"schema":"https://github.com/citation-style-language/schema/raw/master/csl-citation.json"}</w:instrText>
      </w:r>
      <w:r w:rsidR="00BE63FD">
        <w:rPr>
          <w:rFonts w:ascii="Arial" w:hAnsi="Arial" w:cs="Arial"/>
          <w:sz w:val="24"/>
          <w:szCs w:val="24"/>
          <w:lang w:val="en-IN"/>
        </w:rPr>
        <w:fldChar w:fldCharType="separate"/>
      </w:r>
      <w:r w:rsidR="00BE63FD" w:rsidRPr="00BE63FD">
        <w:rPr>
          <w:rFonts w:ascii="Arial" w:hAnsi="Arial" w:cs="Arial"/>
          <w:noProof/>
          <w:sz w:val="24"/>
          <w:szCs w:val="24"/>
          <w:lang w:val="en-IN"/>
        </w:rPr>
        <w:t>(Rajendran et al., 2014)</w:t>
      </w:r>
      <w:r w:rsidR="00BE63FD">
        <w:rPr>
          <w:rFonts w:ascii="Arial" w:hAnsi="Arial" w:cs="Arial"/>
          <w:sz w:val="24"/>
          <w:szCs w:val="24"/>
          <w:lang w:val="en-IN"/>
        </w:rPr>
        <w:fldChar w:fldCharType="end"/>
      </w:r>
      <w:r w:rsidR="0094029E" w:rsidRPr="00423867">
        <w:rPr>
          <w:rFonts w:ascii="Arial" w:hAnsi="Arial" w:cs="Arial"/>
          <w:sz w:val="24"/>
          <w:szCs w:val="24"/>
          <w:lang w:val="en-IN"/>
        </w:rPr>
        <w:t>.</w:t>
      </w:r>
    </w:p>
    <w:p w14:paraId="256CBE99" w14:textId="6520E00C" w:rsidR="00826394" w:rsidRPr="00423867" w:rsidRDefault="00352046" w:rsidP="00F37867">
      <w:pPr>
        <w:pStyle w:val="Heading2"/>
        <w:rPr>
          <w:rFonts w:ascii="Arial" w:hAnsi="Arial" w:cs="Arial"/>
          <w:szCs w:val="24"/>
        </w:rPr>
      </w:pPr>
      <w:r w:rsidRPr="00423867">
        <w:rPr>
          <w:rFonts w:ascii="Arial" w:hAnsi="Arial" w:cs="Arial"/>
          <w:szCs w:val="24"/>
        </w:rPr>
        <w:t>Statistical</w:t>
      </w:r>
      <w:r w:rsidR="00826394" w:rsidRPr="00423867">
        <w:rPr>
          <w:rFonts w:ascii="Arial" w:hAnsi="Arial" w:cs="Arial"/>
          <w:szCs w:val="24"/>
        </w:rPr>
        <w:t xml:space="preserve"> analys</w:t>
      </w:r>
      <w:r w:rsidR="008E15CF" w:rsidRPr="00423867">
        <w:rPr>
          <w:rFonts w:ascii="Arial" w:hAnsi="Arial" w:cs="Arial"/>
          <w:szCs w:val="24"/>
        </w:rPr>
        <w:t>i</w:t>
      </w:r>
      <w:r w:rsidR="00826394" w:rsidRPr="00423867">
        <w:rPr>
          <w:rFonts w:ascii="Arial" w:hAnsi="Arial" w:cs="Arial"/>
          <w:szCs w:val="24"/>
        </w:rPr>
        <w:t>s</w:t>
      </w:r>
    </w:p>
    <w:p w14:paraId="6B92041D" w14:textId="49857A50" w:rsidR="00F32FCC" w:rsidRPr="00423867" w:rsidRDefault="00F32FCC" w:rsidP="00826394">
      <w:pPr>
        <w:rPr>
          <w:rFonts w:ascii="Arial" w:hAnsi="Arial" w:cs="Arial"/>
          <w:sz w:val="24"/>
          <w:szCs w:val="24"/>
          <w:lang w:val="en-IN"/>
        </w:rPr>
      </w:pPr>
      <w:r w:rsidRPr="00423867">
        <w:rPr>
          <w:rFonts w:ascii="Arial" w:hAnsi="Arial" w:cs="Arial"/>
          <w:sz w:val="24"/>
          <w:szCs w:val="24"/>
          <w:lang w:val="en-IN"/>
        </w:rPr>
        <w:t xml:space="preserve">The scenarios that </w:t>
      </w:r>
      <w:r w:rsidR="00D14B40" w:rsidRPr="00423867">
        <w:rPr>
          <w:rFonts w:ascii="Arial" w:hAnsi="Arial" w:cs="Arial"/>
          <w:sz w:val="24"/>
          <w:szCs w:val="24"/>
          <w:lang w:val="en-IN"/>
        </w:rPr>
        <w:t>were</w:t>
      </w:r>
      <w:r w:rsidRPr="00423867">
        <w:rPr>
          <w:rFonts w:ascii="Arial" w:hAnsi="Arial" w:cs="Arial"/>
          <w:sz w:val="24"/>
          <w:szCs w:val="24"/>
          <w:lang w:val="en-IN"/>
        </w:rPr>
        <w:t xml:space="preserve"> </w:t>
      </w:r>
      <w:r w:rsidR="00884204" w:rsidRPr="00423867">
        <w:rPr>
          <w:rFonts w:ascii="Arial" w:hAnsi="Arial" w:cs="Arial"/>
          <w:sz w:val="24"/>
          <w:szCs w:val="24"/>
          <w:lang w:val="en-IN"/>
        </w:rPr>
        <w:t>confirmed</w:t>
      </w:r>
      <w:r w:rsidRPr="00423867">
        <w:rPr>
          <w:rFonts w:ascii="Arial" w:hAnsi="Arial" w:cs="Arial"/>
          <w:sz w:val="24"/>
          <w:szCs w:val="24"/>
          <w:lang w:val="en-IN"/>
        </w:rPr>
        <w:t xml:space="preserve"> against the model was </w:t>
      </w:r>
      <w:r w:rsidR="004046D7" w:rsidRPr="00423867">
        <w:rPr>
          <w:rFonts w:ascii="Arial" w:hAnsi="Arial" w:cs="Arial"/>
          <w:sz w:val="24"/>
          <w:szCs w:val="24"/>
          <w:lang w:val="en-IN"/>
        </w:rPr>
        <w:t>evaluated</w:t>
      </w:r>
      <w:r w:rsidRPr="00423867">
        <w:rPr>
          <w:rFonts w:ascii="Arial" w:hAnsi="Arial" w:cs="Arial"/>
          <w:sz w:val="24"/>
          <w:szCs w:val="24"/>
          <w:lang w:val="en-IN"/>
        </w:rPr>
        <w:t xml:space="preserve"> for its significance through statistical analysis. </w:t>
      </w:r>
      <w:r w:rsidR="00477DC3" w:rsidRPr="00423867">
        <w:rPr>
          <w:rFonts w:ascii="Arial" w:hAnsi="Arial" w:cs="Arial"/>
          <w:sz w:val="24"/>
          <w:szCs w:val="24"/>
          <w:lang w:val="en-IN"/>
        </w:rPr>
        <w:t xml:space="preserve">A probability plot was drawn for the difference between the experimental resulted reported and simulated results obtained. </w:t>
      </w:r>
      <w:r w:rsidR="00D14B40" w:rsidRPr="00423867">
        <w:rPr>
          <w:rFonts w:ascii="Arial" w:hAnsi="Arial" w:cs="Arial"/>
          <w:sz w:val="24"/>
          <w:szCs w:val="24"/>
          <w:lang w:val="en-IN"/>
        </w:rPr>
        <w:t xml:space="preserve">Key statistical indicators such as p-value, mean, </w:t>
      </w:r>
      <w:r w:rsidR="00BE0FA5" w:rsidRPr="00423867">
        <w:rPr>
          <w:rFonts w:ascii="Arial" w:hAnsi="Arial" w:cs="Arial"/>
          <w:sz w:val="24"/>
          <w:szCs w:val="24"/>
          <w:lang w:val="en-IN"/>
        </w:rPr>
        <w:t xml:space="preserve">and </w:t>
      </w:r>
      <w:r w:rsidR="00D14B40" w:rsidRPr="00423867">
        <w:rPr>
          <w:rFonts w:ascii="Arial" w:hAnsi="Arial" w:cs="Arial"/>
          <w:sz w:val="24"/>
          <w:szCs w:val="24"/>
          <w:lang w:val="en-IN"/>
        </w:rPr>
        <w:t xml:space="preserve">standard deviations </w:t>
      </w:r>
      <w:r w:rsidR="00BE0FA5" w:rsidRPr="00423867">
        <w:rPr>
          <w:rFonts w:ascii="Arial" w:hAnsi="Arial" w:cs="Arial"/>
          <w:sz w:val="24"/>
          <w:szCs w:val="24"/>
          <w:lang w:val="en-IN"/>
        </w:rPr>
        <w:t xml:space="preserve">were looked out for. </w:t>
      </w:r>
      <w:r w:rsidR="00F27EE4" w:rsidRPr="00423867">
        <w:rPr>
          <w:rFonts w:ascii="Arial" w:hAnsi="Arial" w:cs="Arial"/>
          <w:sz w:val="24"/>
          <w:szCs w:val="24"/>
          <w:lang w:val="en-IN"/>
        </w:rPr>
        <w:t>This probability plot used a 95% confidence interval. Minitab V</w:t>
      </w:r>
      <w:r w:rsidR="00957706" w:rsidRPr="00423867">
        <w:rPr>
          <w:rFonts w:ascii="Arial" w:hAnsi="Arial" w:cs="Arial"/>
          <w:sz w:val="24"/>
          <w:szCs w:val="24"/>
          <w:lang w:val="en-IN"/>
        </w:rPr>
        <w:t>19</w:t>
      </w:r>
      <w:r w:rsidR="00F27EE4" w:rsidRPr="00423867">
        <w:rPr>
          <w:rFonts w:ascii="Arial" w:hAnsi="Arial" w:cs="Arial"/>
          <w:sz w:val="24"/>
          <w:szCs w:val="24"/>
          <w:lang w:val="en-IN"/>
        </w:rPr>
        <w:t xml:space="preserve"> was used to plot the probability plot. </w:t>
      </w:r>
    </w:p>
    <w:p w14:paraId="5C9C50F9" w14:textId="77777777" w:rsidR="00AB142D" w:rsidRPr="00423867" w:rsidRDefault="00AB142D" w:rsidP="00F37867">
      <w:pPr>
        <w:pStyle w:val="Heading2"/>
        <w:rPr>
          <w:rFonts w:ascii="Arial" w:hAnsi="Arial" w:cs="Arial"/>
          <w:szCs w:val="24"/>
        </w:rPr>
      </w:pPr>
      <w:r w:rsidRPr="00423867">
        <w:rPr>
          <w:rFonts w:ascii="Arial" w:hAnsi="Arial" w:cs="Arial"/>
          <w:szCs w:val="24"/>
        </w:rPr>
        <w:t>Sensitivity analysis</w:t>
      </w:r>
    </w:p>
    <w:p w14:paraId="73DB503F" w14:textId="77777777" w:rsidR="00172C74" w:rsidRPr="00423867" w:rsidRDefault="00C91086" w:rsidP="00AB142D">
      <w:pPr>
        <w:rPr>
          <w:rFonts w:ascii="Arial" w:hAnsi="Arial" w:cs="Arial"/>
          <w:sz w:val="24"/>
          <w:szCs w:val="24"/>
          <w:lang w:val="en-IN"/>
        </w:rPr>
      </w:pPr>
      <w:r w:rsidRPr="00423867">
        <w:rPr>
          <w:rFonts w:ascii="Arial" w:hAnsi="Arial" w:cs="Arial"/>
          <w:sz w:val="24"/>
          <w:szCs w:val="24"/>
          <w:lang w:val="en-IN"/>
        </w:rPr>
        <w:t xml:space="preserve">The key inputs to the model </w:t>
      </w:r>
      <w:r w:rsidR="001830E6" w:rsidRPr="00423867">
        <w:rPr>
          <w:rFonts w:ascii="Arial" w:hAnsi="Arial" w:cs="Arial"/>
          <w:sz w:val="24"/>
          <w:szCs w:val="24"/>
          <w:lang w:val="en-IN"/>
        </w:rPr>
        <w:t>were</w:t>
      </w:r>
      <w:r w:rsidRPr="00423867">
        <w:rPr>
          <w:rFonts w:ascii="Arial" w:hAnsi="Arial" w:cs="Arial"/>
          <w:sz w:val="24"/>
          <w:szCs w:val="24"/>
          <w:lang w:val="en-IN"/>
        </w:rPr>
        <w:t xml:space="preserve"> the </w:t>
      </w:r>
      <w:r w:rsidR="001830E6" w:rsidRPr="00423867">
        <w:rPr>
          <w:rFonts w:ascii="Arial" w:hAnsi="Arial" w:cs="Arial"/>
          <w:sz w:val="24"/>
          <w:szCs w:val="24"/>
          <w:lang w:val="en-IN"/>
        </w:rPr>
        <w:t xml:space="preserve">loading rate and solids concentration. The sensitivity of </w:t>
      </w:r>
      <w:r w:rsidR="00022910" w:rsidRPr="00423867">
        <w:rPr>
          <w:rFonts w:ascii="Arial" w:hAnsi="Arial" w:cs="Arial"/>
          <w:sz w:val="24"/>
          <w:szCs w:val="24"/>
          <w:lang w:val="en-IN"/>
        </w:rPr>
        <w:t xml:space="preserve">the model to the </w:t>
      </w:r>
      <w:r w:rsidR="00910808" w:rsidRPr="00423867">
        <w:rPr>
          <w:rFonts w:ascii="Arial" w:hAnsi="Arial" w:cs="Arial"/>
          <w:sz w:val="24"/>
          <w:szCs w:val="24"/>
          <w:lang w:val="en-IN"/>
        </w:rPr>
        <w:t>solid’s</w:t>
      </w:r>
      <w:r w:rsidR="00022910" w:rsidRPr="00423867">
        <w:rPr>
          <w:rFonts w:ascii="Arial" w:hAnsi="Arial" w:cs="Arial"/>
          <w:sz w:val="24"/>
          <w:szCs w:val="24"/>
          <w:lang w:val="en-IN"/>
        </w:rPr>
        <w:t xml:space="preserve"> concentration was evaluated by varying it in a range of ±5%, ±10%, ±20%. </w:t>
      </w:r>
      <w:r w:rsidR="00910808" w:rsidRPr="00423867">
        <w:rPr>
          <w:rFonts w:ascii="Arial" w:hAnsi="Arial" w:cs="Arial"/>
          <w:sz w:val="24"/>
          <w:szCs w:val="24"/>
          <w:lang w:val="en-IN"/>
        </w:rPr>
        <w:t>A trend line was plotted across these variations</w:t>
      </w:r>
      <w:r w:rsidR="004645C6" w:rsidRPr="00423867">
        <w:rPr>
          <w:rFonts w:ascii="Arial" w:hAnsi="Arial" w:cs="Arial"/>
          <w:sz w:val="24"/>
          <w:szCs w:val="24"/>
          <w:lang w:val="en-IN"/>
        </w:rPr>
        <w:t xml:space="preserve"> </w:t>
      </w:r>
      <w:r w:rsidR="00AA041F" w:rsidRPr="00423867">
        <w:rPr>
          <w:rFonts w:ascii="Arial" w:hAnsi="Arial" w:cs="Arial"/>
          <w:sz w:val="24"/>
          <w:szCs w:val="24"/>
          <w:lang w:val="en-IN"/>
        </w:rPr>
        <w:t xml:space="preserve">and the resulting </w:t>
      </w:r>
      <w:r w:rsidR="00A74709" w:rsidRPr="00423867">
        <w:rPr>
          <w:rFonts w:ascii="Arial" w:hAnsi="Arial" w:cs="Arial"/>
          <w:sz w:val="24"/>
          <w:szCs w:val="24"/>
          <w:lang w:val="en-IN"/>
        </w:rPr>
        <w:t>R</w:t>
      </w:r>
      <w:r w:rsidR="00A74709" w:rsidRPr="00423867">
        <w:rPr>
          <w:rFonts w:ascii="Arial" w:hAnsi="Arial" w:cs="Arial"/>
          <w:sz w:val="24"/>
          <w:szCs w:val="24"/>
          <w:vertAlign w:val="superscript"/>
          <w:lang w:val="en-IN"/>
        </w:rPr>
        <w:t xml:space="preserve">2 </w:t>
      </w:r>
      <w:r w:rsidR="00595F5E" w:rsidRPr="00423867">
        <w:rPr>
          <w:rFonts w:ascii="Arial" w:hAnsi="Arial" w:cs="Arial"/>
          <w:sz w:val="24"/>
          <w:szCs w:val="24"/>
          <w:lang w:val="en-IN"/>
        </w:rPr>
        <w:t xml:space="preserve">value was </w:t>
      </w:r>
      <w:r w:rsidR="00D75FEC" w:rsidRPr="00423867">
        <w:rPr>
          <w:rFonts w:ascii="Arial" w:hAnsi="Arial" w:cs="Arial"/>
          <w:sz w:val="24"/>
          <w:szCs w:val="24"/>
          <w:lang w:val="en-IN"/>
        </w:rPr>
        <w:t>reported,</w:t>
      </w:r>
      <w:r w:rsidR="00352046" w:rsidRPr="00423867">
        <w:rPr>
          <w:rFonts w:ascii="Arial" w:hAnsi="Arial" w:cs="Arial"/>
          <w:sz w:val="24"/>
          <w:szCs w:val="24"/>
          <w:lang w:val="en-IN"/>
        </w:rPr>
        <w:t xml:space="preserve"> and it was checked for </w:t>
      </w:r>
      <w:r w:rsidR="00884204" w:rsidRPr="00423867">
        <w:rPr>
          <w:rFonts w:ascii="Arial" w:hAnsi="Arial" w:cs="Arial"/>
          <w:sz w:val="24"/>
          <w:szCs w:val="24"/>
          <w:lang w:val="en-IN"/>
        </w:rPr>
        <w:t>correlation</w:t>
      </w:r>
      <w:r w:rsidR="00595F5E" w:rsidRPr="00423867">
        <w:rPr>
          <w:rFonts w:ascii="Arial" w:hAnsi="Arial" w:cs="Arial"/>
          <w:sz w:val="24"/>
          <w:szCs w:val="24"/>
          <w:lang w:val="en-IN"/>
        </w:rPr>
        <w:t xml:space="preserve">. </w:t>
      </w:r>
    </w:p>
    <w:p w14:paraId="4749B544" w14:textId="6043674A" w:rsidR="00AB5319" w:rsidRPr="00423867" w:rsidRDefault="00AB5319" w:rsidP="00AB5319">
      <w:pPr>
        <w:pStyle w:val="Heading2"/>
        <w:rPr>
          <w:rFonts w:ascii="Arial" w:hAnsi="Arial" w:cs="Arial"/>
          <w:szCs w:val="24"/>
        </w:rPr>
      </w:pPr>
      <w:r w:rsidRPr="00423867">
        <w:rPr>
          <w:rFonts w:ascii="Arial" w:hAnsi="Arial" w:cs="Arial"/>
          <w:szCs w:val="24"/>
        </w:rPr>
        <w:t>Loading Rate Optimization</w:t>
      </w:r>
    </w:p>
    <w:p w14:paraId="5F3274D9" w14:textId="07B35411" w:rsidR="00AB5319" w:rsidRPr="00AB5319" w:rsidRDefault="00AB5319" w:rsidP="00AB5319">
      <w:pPr>
        <w:rPr>
          <w:rFonts w:ascii="Arial" w:hAnsi="Arial" w:cs="Arial"/>
          <w:sz w:val="24"/>
          <w:szCs w:val="24"/>
          <w:lang w:val="en-IN"/>
        </w:rPr>
      </w:pPr>
      <w:r w:rsidRPr="00423867">
        <w:rPr>
          <w:rFonts w:ascii="Arial" w:hAnsi="Arial" w:cs="Arial"/>
          <w:sz w:val="24"/>
          <w:szCs w:val="24"/>
          <w:lang w:val="en-IN"/>
        </w:rPr>
        <w:t xml:space="preserve">The modified Hill’s model predicts the biomethane production, however the loading rate at which maximum yield obtained was not embedded. The OLR was optimized in MATLAB using the interior-point algorithm and minimum constraint solver (fmincon) </w:t>
      </w:r>
      <w:r w:rsidRPr="00423867">
        <w:rPr>
          <w:rFonts w:ascii="Arial" w:hAnsi="Arial" w:cs="Arial"/>
          <w:sz w:val="24"/>
          <w:szCs w:val="24"/>
          <w:lang w:val="en-IN"/>
        </w:rPr>
        <w:fldChar w:fldCharType="begin" w:fldLock="1"/>
      </w:r>
      <w:r w:rsidR="00CF0BF6">
        <w:rPr>
          <w:rFonts w:ascii="Arial" w:hAnsi="Arial" w:cs="Arial"/>
          <w:sz w:val="24"/>
          <w:szCs w:val="24"/>
          <w:lang w:val="en-IN"/>
        </w:rPr>
        <w:instrText>ADDIN CSL_CITATION {"citationItems":[{"id":"ITEM-1","itemData":{"DOI":"10.1016/j.biortech.2016.08.073","author":[{"dropping-particle":"","family":"Khan","given":"M A","non-dropping-particle":"","parse-names":false,"suffix":""},{"dropping-particle":"","family":"Ngo","given":"Hao H","non-dropping-particle":"","parse-names":false,"suffix":""},{"dropping-particle":"","family":"Guo","given":"Wenshan","non-dropping-particle":"","parse-names":false,"suffix":""},{"dropping-particle":"","family":"Liu","given":"Y","non-dropping-particle":"","parse-names":false,"suffix":""},{"dropping-particle":"","family":"Nghiem","given":"Long D","non-dropping-particle":"","parse-names":false,"suffix":""},{"dropping-particle":"","family":"Hai","given":"Faisal I","non-dropping-particle":"","parse-names":false,"suffix":""},{"dropping-particle":"","family":"Deng","given":"L J","non-dropping-particle":"","parse-names":false,"suffix":""},{"dropping-particle":"","family":"Wang","given":"J","non-dropping-particle":"","parse-names":false,"suffix":""},{"dropping-particle":"","family":"Wu","given":"Y","non-dropping-particle":"","parse-names":false,"suffix":""}],"id":"ITEM-1","issued":{"date-parts":[["2016"]]},"title":"Optimization of process parameters for production of volatile fatty acid , biohydrogen and methane from anaerobic digestion","type":"article-journal"},"uris":["http://www.mendeley.com/documents/?uuid=8d20d164-d867-451b-8292-a9a1925a94ed"]}],"mendeley":{"formattedCitation":"(Khan et al., 2016)","plainTextFormattedCitation":"(Khan et al., 2016)","previouslyFormattedCitation":"(Khan et al., 2016)"},"properties":{"noteIndex":0},"schema":"https://github.com/citation-style-language/schema/raw/master/csl-citation.json"}</w:instrText>
      </w:r>
      <w:r w:rsidRPr="00423867">
        <w:rPr>
          <w:rFonts w:ascii="Arial" w:hAnsi="Arial" w:cs="Arial"/>
          <w:sz w:val="24"/>
          <w:szCs w:val="24"/>
          <w:lang w:val="en-IN"/>
        </w:rPr>
        <w:fldChar w:fldCharType="separate"/>
      </w:r>
      <w:r w:rsidRPr="00423867">
        <w:rPr>
          <w:rFonts w:ascii="Arial" w:hAnsi="Arial" w:cs="Arial"/>
          <w:noProof/>
          <w:sz w:val="24"/>
          <w:szCs w:val="24"/>
          <w:lang w:val="en-IN"/>
        </w:rPr>
        <w:t>(Khan et al., 2016)</w:t>
      </w:r>
      <w:r w:rsidRPr="00423867">
        <w:rPr>
          <w:rFonts w:ascii="Arial" w:hAnsi="Arial" w:cs="Arial"/>
          <w:sz w:val="24"/>
          <w:szCs w:val="24"/>
          <w:lang w:val="en-IN"/>
        </w:rPr>
        <w:fldChar w:fldCharType="end"/>
      </w:r>
      <w:r w:rsidRPr="00423867">
        <w:rPr>
          <w:rFonts w:ascii="Arial" w:hAnsi="Arial" w:cs="Arial"/>
          <w:sz w:val="24"/>
          <w:szCs w:val="24"/>
          <w:lang w:val="en-IN"/>
        </w:rPr>
        <w:fldChar w:fldCharType="begin" w:fldLock="1"/>
      </w:r>
      <w:r w:rsidRPr="00423867">
        <w:rPr>
          <w:rFonts w:ascii="Arial" w:hAnsi="Arial" w:cs="Arial"/>
          <w:sz w:val="24"/>
          <w:szCs w:val="24"/>
          <w:lang w:val="en-IN"/>
        </w:rPr>
        <w:instrText>ADDIN CSL_CITATION {"citationItems":[{"id":"ITEM-1","itemData":{"DOI":"10.1016/j.watres.2011.08.059","ISSN":"18792448","PMID":"21920578","abstract":"Anaerobic digestion enables waste (water) treatment and energy production in the form of biogas. The successful implementation of this process has lead to an increasing interest worldwide. However, anaerobic digestion is a complex biological process, where hundreds of microbial populations are involved, and whose start-up and operation are delicate issues. In order to better understand the process dynamics and to optimize the operating conditions, the availability of dynamic models is of paramount importance. Such models have to be inferred from prior knowledge and experimental data collected from real plants. Modeling and parameter identification are vast subjects, offering a realm of approaches and methods, which can be difficult to fully understand by scientists and engineers dedicated to the plant operation and improvements. This review article discusses existing modeling frameworks and methodologies for parameter estimation and model validation in the field of anaerobic digestion processes. The point of view is pragmatic, intentionally focusing on simple but efficient methods. © 2011 Elsevier Ltd.","author":[{"dropping-particle":"","family":"Donoso-Bravo","given":"Andres","non-dropping-particle":"","parse-names":false,"suffix":""},{"dropping-particle":"","family":"Mailier","given":"Johan","non-dropping-particle":"","parse-names":false,"suffix":""},{"dropping-particle":"","family":"Martin","given":"Cristina","non-dropping-particle":"","parse-names":false,"suffix":""},{"dropping-particle":"","family":"Rodríguez","given":"Jorge","non-dropping-particle":"","parse-names":false,"suffix":""},{"dropping-particle":"","family":"Aceves-Lara","given":"César Arturo","non-dropping-particle":"","parse-names":false,"suffix":""},{"dropping-particle":"Vande","family":"Wouwer","given":"Alain","non-dropping-particle":"","parse-names":false,"suffix":""}],"container-title":"Water Research","id":"ITEM-1","issue":"17","issued":{"date-parts":[["2011"]]},"page":"5347-5364","title":"Model selection, identification and validation in anaerobic digestion: A review","type":"article-journal","volume":"45"},"uris":["http://www.mendeley.com/documents/?uuid=b2779163-0024-49fa-9369-7afede11fd1a"]}],"mendeley":{"formattedCitation":"(Donoso-Bravo et al., 2011)","plainTextFormattedCitation":"(Donoso-Bravo et al., 2011)","previouslyFormattedCitation":"(Donoso-Bravo et al., 2011)"},"properties":{"noteIndex":0},"schema":"https://github.com/citation-style-language/schema/raw/master/csl-citation.json"}</w:instrText>
      </w:r>
      <w:r w:rsidRPr="00423867">
        <w:rPr>
          <w:rFonts w:ascii="Arial" w:hAnsi="Arial" w:cs="Arial"/>
          <w:sz w:val="24"/>
          <w:szCs w:val="24"/>
          <w:lang w:val="en-IN"/>
        </w:rPr>
        <w:fldChar w:fldCharType="separate"/>
      </w:r>
      <w:r w:rsidRPr="00423867">
        <w:rPr>
          <w:rFonts w:ascii="Arial" w:hAnsi="Arial" w:cs="Arial"/>
          <w:noProof/>
          <w:sz w:val="24"/>
          <w:szCs w:val="24"/>
          <w:lang w:val="en-IN"/>
        </w:rPr>
        <w:t>(Donoso-Bravo et al., 2011)</w:t>
      </w:r>
      <w:r w:rsidRPr="00423867">
        <w:rPr>
          <w:rFonts w:ascii="Arial" w:hAnsi="Arial" w:cs="Arial"/>
          <w:sz w:val="24"/>
          <w:szCs w:val="24"/>
          <w:lang w:val="en-IN"/>
        </w:rPr>
        <w:fldChar w:fldCharType="end"/>
      </w:r>
      <w:r w:rsidRPr="00423867">
        <w:rPr>
          <w:rFonts w:ascii="Arial" w:hAnsi="Arial" w:cs="Arial"/>
          <w:sz w:val="24"/>
          <w:szCs w:val="24"/>
          <w:lang w:val="en-IN"/>
        </w:rPr>
        <w:t>. The solver works based on lower- and upper- bound limits in an iterative process. The iteration was repeated until maximum methane yield and the respective loading rate was reported as output.</w:t>
      </w:r>
    </w:p>
    <w:p w14:paraId="5B0E6015" w14:textId="77777777" w:rsidR="00AB142D" w:rsidRPr="00423867" w:rsidRDefault="00AB142D" w:rsidP="00CA2C68">
      <w:pPr>
        <w:pStyle w:val="Heading1"/>
      </w:pPr>
      <w:r w:rsidRPr="00423867">
        <w:lastRenderedPageBreak/>
        <w:t>Results and Discussion</w:t>
      </w:r>
    </w:p>
    <w:p w14:paraId="0B144EB8" w14:textId="183BAB3F" w:rsidR="00AB142D" w:rsidRPr="00423867" w:rsidRDefault="00AB142D" w:rsidP="004542E5">
      <w:pPr>
        <w:spacing w:before="240"/>
        <w:rPr>
          <w:rFonts w:ascii="Arial" w:hAnsi="Arial" w:cs="Arial"/>
          <w:sz w:val="24"/>
          <w:szCs w:val="24"/>
          <w:lang w:val="en-IN"/>
        </w:rPr>
      </w:pPr>
      <w:r w:rsidRPr="00423867">
        <w:rPr>
          <w:rFonts w:ascii="Arial" w:hAnsi="Arial" w:cs="Arial"/>
          <w:sz w:val="24"/>
          <w:szCs w:val="24"/>
          <w:lang w:val="en-IN"/>
        </w:rPr>
        <w:t xml:space="preserve">The </w:t>
      </w:r>
      <w:r w:rsidR="0099736B" w:rsidRPr="00423867">
        <w:rPr>
          <w:rFonts w:ascii="Arial" w:hAnsi="Arial" w:cs="Arial"/>
          <w:sz w:val="24"/>
          <w:szCs w:val="24"/>
          <w:lang w:val="en-IN"/>
        </w:rPr>
        <w:t xml:space="preserve">Modified Hill’s </w:t>
      </w:r>
      <w:r w:rsidR="0049239E" w:rsidRPr="00423867">
        <w:rPr>
          <w:rFonts w:ascii="Arial" w:hAnsi="Arial" w:cs="Arial"/>
          <w:sz w:val="24"/>
          <w:szCs w:val="24"/>
          <w:lang w:val="en-IN"/>
        </w:rPr>
        <w:t xml:space="preserve">model </w:t>
      </w:r>
      <w:r w:rsidR="00DF44F7" w:rsidRPr="00423867">
        <w:rPr>
          <w:rFonts w:ascii="Arial" w:hAnsi="Arial" w:cs="Arial"/>
          <w:sz w:val="24"/>
          <w:szCs w:val="24"/>
          <w:lang w:val="en-IN"/>
        </w:rPr>
        <w:t>was</w:t>
      </w:r>
      <w:r w:rsidR="00200F54" w:rsidRPr="00423867">
        <w:rPr>
          <w:rFonts w:ascii="Arial" w:hAnsi="Arial" w:cs="Arial"/>
          <w:sz w:val="24"/>
          <w:szCs w:val="24"/>
          <w:lang w:val="en-IN"/>
        </w:rPr>
        <w:t xml:space="preserve"> </w:t>
      </w:r>
      <w:r w:rsidR="003D1ABB" w:rsidRPr="00423867">
        <w:rPr>
          <w:rFonts w:ascii="Arial" w:hAnsi="Arial" w:cs="Arial"/>
          <w:sz w:val="24"/>
          <w:szCs w:val="24"/>
          <w:lang w:val="en-IN"/>
        </w:rPr>
        <w:t>applied</w:t>
      </w:r>
      <w:r w:rsidR="000F7CCA" w:rsidRPr="00423867">
        <w:rPr>
          <w:rFonts w:ascii="Arial" w:hAnsi="Arial" w:cs="Arial"/>
          <w:sz w:val="24"/>
          <w:szCs w:val="24"/>
          <w:lang w:val="en-IN"/>
        </w:rPr>
        <w:t xml:space="preserve"> </w:t>
      </w:r>
      <w:r w:rsidR="00200F54" w:rsidRPr="00423867">
        <w:rPr>
          <w:rFonts w:ascii="Arial" w:hAnsi="Arial" w:cs="Arial"/>
          <w:sz w:val="24"/>
          <w:szCs w:val="24"/>
          <w:lang w:val="en-IN"/>
        </w:rPr>
        <w:t>in</w:t>
      </w:r>
      <w:r w:rsidR="0099736B" w:rsidRPr="00423867">
        <w:rPr>
          <w:rFonts w:ascii="Arial" w:hAnsi="Arial" w:cs="Arial"/>
          <w:sz w:val="24"/>
          <w:szCs w:val="24"/>
          <w:lang w:val="en-IN"/>
        </w:rPr>
        <w:t xml:space="preserve"> </w:t>
      </w:r>
      <w:r w:rsidR="00427BF1" w:rsidRPr="00423867">
        <w:rPr>
          <w:rFonts w:ascii="Arial" w:hAnsi="Arial" w:cs="Arial"/>
          <w:sz w:val="24"/>
          <w:szCs w:val="24"/>
          <w:lang w:val="en-IN"/>
        </w:rPr>
        <w:t>this study</w:t>
      </w:r>
      <w:r w:rsidR="004C3876" w:rsidRPr="00423867">
        <w:rPr>
          <w:rFonts w:ascii="Arial" w:hAnsi="Arial" w:cs="Arial"/>
          <w:sz w:val="24"/>
          <w:szCs w:val="24"/>
          <w:lang w:val="en-IN"/>
        </w:rPr>
        <w:t>, while examining</w:t>
      </w:r>
      <w:r w:rsidR="00200F54" w:rsidRPr="00423867">
        <w:rPr>
          <w:rFonts w:ascii="Arial" w:hAnsi="Arial" w:cs="Arial"/>
          <w:sz w:val="24"/>
          <w:szCs w:val="24"/>
          <w:lang w:val="en-IN"/>
        </w:rPr>
        <w:t xml:space="preserve"> </w:t>
      </w:r>
      <w:r w:rsidRPr="00423867">
        <w:rPr>
          <w:rFonts w:ascii="Arial" w:hAnsi="Arial" w:cs="Arial"/>
          <w:sz w:val="24"/>
          <w:szCs w:val="24"/>
          <w:lang w:val="en-IN"/>
        </w:rPr>
        <w:t xml:space="preserve">diverse operating conditions </w:t>
      </w:r>
      <w:r w:rsidR="00C027F3" w:rsidRPr="00423867">
        <w:rPr>
          <w:rFonts w:ascii="Arial" w:hAnsi="Arial" w:cs="Arial"/>
          <w:sz w:val="24"/>
          <w:szCs w:val="24"/>
          <w:lang w:val="en-IN"/>
        </w:rPr>
        <w:t xml:space="preserve">of AD. The </w:t>
      </w:r>
      <w:r w:rsidR="0020677C" w:rsidRPr="00423867">
        <w:rPr>
          <w:rFonts w:ascii="Arial" w:hAnsi="Arial" w:cs="Arial"/>
          <w:sz w:val="24"/>
          <w:szCs w:val="24"/>
          <w:lang w:val="en-IN"/>
        </w:rPr>
        <w:t>simulation</w:t>
      </w:r>
      <w:r w:rsidR="00987434" w:rsidRPr="00423867">
        <w:rPr>
          <w:rFonts w:ascii="Arial" w:hAnsi="Arial" w:cs="Arial"/>
          <w:sz w:val="24"/>
          <w:szCs w:val="24"/>
          <w:lang w:val="en-IN"/>
        </w:rPr>
        <w:t>s</w:t>
      </w:r>
      <w:r w:rsidR="00CC6B57" w:rsidRPr="00423867">
        <w:rPr>
          <w:rFonts w:ascii="Arial" w:hAnsi="Arial" w:cs="Arial"/>
          <w:sz w:val="24"/>
          <w:szCs w:val="24"/>
          <w:lang w:val="en-IN"/>
        </w:rPr>
        <w:t xml:space="preserve"> </w:t>
      </w:r>
      <w:r w:rsidR="0020677C" w:rsidRPr="00423867">
        <w:rPr>
          <w:rFonts w:ascii="Arial" w:hAnsi="Arial" w:cs="Arial"/>
          <w:sz w:val="24"/>
          <w:szCs w:val="24"/>
          <w:lang w:val="en-IN"/>
        </w:rPr>
        <w:t xml:space="preserve">could </w:t>
      </w:r>
      <w:r w:rsidR="00A20F15" w:rsidRPr="00423867">
        <w:rPr>
          <w:rFonts w:ascii="Arial" w:hAnsi="Arial" w:cs="Arial"/>
          <w:sz w:val="24"/>
          <w:szCs w:val="24"/>
          <w:lang w:val="en-IN"/>
        </w:rPr>
        <w:t>predict</w:t>
      </w:r>
      <w:r w:rsidR="0020677C" w:rsidRPr="00423867">
        <w:rPr>
          <w:rFonts w:ascii="Arial" w:hAnsi="Arial" w:cs="Arial"/>
          <w:sz w:val="24"/>
          <w:szCs w:val="24"/>
          <w:lang w:val="en-IN"/>
        </w:rPr>
        <w:t xml:space="preserve"> the </w:t>
      </w:r>
      <w:r w:rsidR="003350E5" w:rsidRPr="00423867">
        <w:rPr>
          <w:rFonts w:ascii="Arial" w:hAnsi="Arial" w:cs="Arial"/>
          <w:sz w:val="24"/>
          <w:szCs w:val="24"/>
          <w:lang w:val="en-IN"/>
        </w:rPr>
        <w:t xml:space="preserve">methane yield </w:t>
      </w:r>
      <w:r w:rsidR="00F93437" w:rsidRPr="00423867">
        <w:rPr>
          <w:rFonts w:ascii="Arial" w:hAnsi="Arial" w:cs="Arial"/>
          <w:sz w:val="24"/>
          <w:szCs w:val="24"/>
          <w:lang w:val="en-IN"/>
        </w:rPr>
        <w:t>across</w:t>
      </w:r>
      <w:r w:rsidR="00AB7B63" w:rsidRPr="00423867">
        <w:rPr>
          <w:rFonts w:ascii="Arial" w:hAnsi="Arial" w:cs="Arial"/>
          <w:sz w:val="24"/>
          <w:szCs w:val="24"/>
          <w:lang w:val="en-IN"/>
        </w:rPr>
        <w:t xml:space="preserve"> </w:t>
      </w:r>
      <w:r w:rsidR="00887DD4" w:rsidRPr="00423867">
        <w:rPr>
          <w:rFonts w:ascii="Arial" w:hAnsi="Arial" w:cs="Arial"/>
          <w:sz w:val="24"/>
          <w:szCs w:val="24"/>
          <w:lang w:val="en-IN"/>
        </w:rPr>
        <w:t xml:space="preserve">substrates, </w:t>
      </w:r>
      <w:r w:rsidR="00F93437" w:rsidRPr="00423867">
        <w:rPr>
          <w:rFonts w:ascii="Arial" w:hAnsi="Arial" w:cs="Arial"/>
          <w:sz w:val="24"/>
          <w:szCs w:val="24"/>
          <w:lang w:val="en-IN"/>
        </w:rPr>
        <w:t>loading rates</w:t>
      </w:r>
      <w:r w:rsidR="00887DD4" w:rsidRPr="00423867">
        <w:rPr>
          <w:rFonts w:ascii="Arial" w:hAnsi="Arial" w:cs="Arial"/>
          <w:sz w:val="24"/>
          <w:szCs w:val="24"/>
          <w:lang w:val="en-IN"/>
        </w:rPr>
        <w:t>, and temperature</w:t>
      </w:r>
      <w:r w:rsidR="000E54CE" w:rsidRPr="00423867">
        <w:rPr>
          <w:rFonts w:ascii="Arial" w:hAnsi="Arial" w:cs="Arial"/>
          <w:sz w:val="24"/>
          <w:szCs w:val="24"/>
          <w:lang w:val="en-IN"/>
        </w:rPr>
        <w:t xml:space="preserve"> </w:t>
      </w:r>
      <w:r w:rsidR="002311D7" w:rsidRPr="00423867">
        <w:rPr>
          <w:rFonts w:ascii="Arial" w:hAnsi="Arial" w:cs="Arial"/>
          <w:sz w:val="24"/>
          <w:szCs w:val="24"/>
          <w:lang w:val="en-IN"/>
        </w:rPr>
        <w:t>in</w:t>
      </w:r>
      <w:r w:rsidR="000E54CE" w:rsidRPr="00423867">
        <w:rPr>
          <w:rFonts w:ascii="Arial" w:hAnsi="Arial" w:cs="Arial"/>
          <w:sz w:val="24"/>
          <w:szCs w:val="24"/>
          <w:lang w:val="en-IN"/>
        </w:rPr>
        <w:t xml:space="preserve"> </w:t>
      </w:r>
      <w:r w:rsidR="00BC5F19" w:rsidRPr="00423867">
        <w:rPr>
          <w:rFonts w:ascii="Arial" w:hAnsi="Arial" w:cs="Arial"/>
          <w:sz w:val="24"/>
          <w:szCs w:val="24"/>
          <w:lang w:val="en-IN"/>
        </w:rPr>
        <w:t xml:space="preserve">a </w:t>
      </w:r>
      <w:r w:rsidR="000E54CE" w:rsidRPr="00423867">
        <w:rPr>
          <w:rFonts w:ascii="Arial" w:hAnsi="Arial" w:cs="Arial"/>
          <w:sz w:val="24"/>
          <w:szCs w:val="24"/>
          <w:lang w:val="en-IN"/>
        </w:rPr>
        <w:t xml:space="preserve">dynamic </w:t>
      </w:r>
      <w:r w:rsidR="00F93437" w:rsidRPr="00423867">
        <w:rPr>
          <w:rFonts w:ascii="Arial" w:hAnsi="Arial" w:cs="Arial"/>
          <w:sz w:val="24"/>
          <w:szCs w:val="24"/>
          <w:lang w:val="en-IN"/>
        </w:rPr>
        <w:t>timeframe</w:t>
      </w:r>
      <w:r w:rsidR="00DA3C46" w:rsidRPr="00423867">
        <w:rPr>
          <w:rFonts w:ascii="Arial" w:hAnsi="Arial" w:cs="Arial"/>
          <w:sz w:val="24"/>
          <w:szCs w:val="24"/>
          <w:lang w:val="en-IN"/>
        </w:rPr>
        <w:t xml:space="preserve"> with an accuracy of </w:t>
      </w:r>
      <w:r w:rsidR="006D360F" w:rsidRPr="00423867">
        <w:rPr>
          <w:rFonts w:ascii="Arial" w:hAnsi="Arial" w:cs="Arial"/>
          <w:sz w:val="24"/>
          <w:szCs w:val="24"/>
          <w:lang w:val="en-IN"/>
        </w:rPr>
        <w:t>9</w:t>
      </w:r>
      <w:r w:rsidR="007F03A1" w:rsidRPr="00423867">
        <w:rPr>
          <w:rFonts w:ascii="Arial" w:hAnsi="Arial" w:cs="Arial"/>
          <w:sz w:val="24"/>
          <w:szCs w:val="24"/>
          <w:lang w:val="en-IN"/>
        </w:rPr>
        <w:t>2</w:t>
      </w:r>
      <w:r w:rsidR="006A6137" w:rsidRPr="00423867">
        <w:rPr>
          <w:rFonts w:ascii="Arial" w:hAnsi="Arial" w:cs="Arial"/>
          <w:sz w:val="24"/>
          <w:szCs w:val="24"/>
          <w:lang w:val="en-IN"/>
        </w:rPr>
        <w:t>±</w:t>
      </w:r>
      <w:r w:rsidR="007F03A1" w:rsidRPr="00423867">
        <w:rPr>
          <w:rFonts w:ascii="Arial" w:hAnsi="Arial" w:cs="Arial"/>
          <w:sz w:val="24"/>
          <w:szCs w:val="24"/>
          <w:lang w:val="en-IN"/>
        </w:rPr>
        <w:t>7.6%</w:t>
      </w:r>
      <w:r w:rsidR="000E54CE" w:rsidRPr="00423867">
        <w:rPr>
          <w:rFonts w:ascii="Arial" w:hAnsi="Arial" w:cs="Arial"/>
          <w:sz w:val="24"/>
          <w:szCs w:val="24"/>
          <w:lang w:val="en-IN"/>
        </w:rPr>
        <w:t>.</w:t>
      </w:r>
      <w:r w:rsidR="009D59E1" w:rsidRPr="00423867">
        <w:rPr>
          <w:rFonts w:ascii="Arial" w:hAnsi="Arial" w:cs="Arial"/>
          <w:sz w:val="24"/>
          <w:szCs w:val="24"/>
          <w:lang w:val="en-IN"/>
        </w:rPr>
        <w:t xml:space="preserve"> </w:t>
      </w:r>
      <w:r w:rsidRPr="00423867">
        <w:rPr>
          <w:rFonts w:ascii="Arial" w:hAnsi="Arial" w:cs="Arial"/>
          <w:sz w:val="24"/>
          <w:szCs w:val="24"/>
          <w:lang w:val="en-IN"/>
        </w:rPr>
        <w:t xml:space="preserve">The </w:t>
      </w:r>
      <w:r w:rsidR="002F5900" w:rsidRPr="00423867">
        <w:rPr>
          <w:rFonts w:ascii="Arial" w:hAnsi="Arial" w:cs="Arial"/>
          <w:sz w:val="24"/>
          <w:szCs w:val="24"/>
          <w:lang w:val="en-IN"/>
        </w:rPr>
        <w:t>simulation</w:t>
      </w:r>
      <w:r w:rsidRPr="00423867">
        <w:rPr>
          <w:rFonts w:ascii="Arial" w:hAnsi="Arial" w:cs="Arial"/>
          <w:sz w:val="24"/>
          <w:szCs w:val="24"/>
          <w:lang w:val="en-IN"/>
        </w:rPr>
        <w:t xml:space="preserve"> was </w:t>
      </w:r>
      <w:r w:rsidR="00884204" w:rsidRPr="00423867">
        <w:rPr>
          <w:rFonts w:ascii="Arial" w:hAnsi="Arial" w:cs="Arial"/>
          <w:sz w:val="24"/>
          <w:szCs w:val="24"/>
          <w:lang w:val="en-IN"/>
        </w:rPr>
        <w:t>confirmed</w:t>
      </w:r>
      <w:r w:rsidRPr="00423867">
        <w:rPr>
          <w:rFonts w:ascii="Arial" w:hAnsi="Arial" w:cs="Arial"/>
          <w:sz w:val="24"/>
          <w:szCs w:val="24"/>
          <w:lang w:val="en-IN"/>
        </w:rPr>
        <w:t xml:space="preserve"> with </w:t>
      </w:r>
      <w:r w:rsidR="002F5900" w:rsidRPr="00423867">
        <w:rPr>
          <w:rFonts w:ascii="Arial" w:hAnsi="Arial" w:cs="Arial"/>
          <w:sz w:val="24"/>
          <w:szCs w:val="24"/>
          <w:lang w:val="en-IN"/>
        </w:rPr>
        <w:t xml:space="preserve">literature ranging from laboratory </w:t>
      </w:r>
      <w:r w:rsidRPr="00423867">
        <w:rPr>
          <w:rFonts w:ascii="Arial" w:hAnsi="Arial" w:cs="Arial"/>
          <w:sz w:val="24"/>
          <w:szCs w:val="24"/>
          <w:lang w:val="en-IN"/>
        </w:rPr>
        <w:t>to industrial data, and the differences were calculated</w:t>
      </w:r>
      <w:r w:rsidR="00FC798D" w:rsidRPr="00423867">
        <w:rPr>
          <w:rFonts w:ascii="Arial" w:hAnsi="Arial" w:cs="Arial"/>
          <w:sz w:val="24"/>
          <w:szCs w:val="24"/>
          <w:lang w:val="en-IN"/>
        </w:rPr>
        <w:t xml:space="preserve">. </w:t>
      </w:r>
      <w:r w:rsidR="00A5593B" w:rsidRPr="00423867">
        <w:rPr>
          <w:rFonts w:ascii="Arial" w:hAnsi="Arial" w:cs="Arial"/>
          <w:sz w:val="24"/>
          <w:szCs w:val="24"/>
          <w:lang w:val="en-IN"/>
        </w:rPr>
        <w:t xml:space="preserve">Besides, statistical analyses and </w:t>
      </w:r>
      <w:r w:rsidR="006E42C6" w:rsidRPr="00423867">
        <w:rPr>
          <w:rFonts w:ascii="Arial" w:hAnsi="Arial" w:cs="Arial"/>
          <w:sz w:val="24"/>
          <w:szCs w:val="24"/>
          <w:lang w:val="en-IN"/>
        </w:rPr>
        <w:t xml:space="preserve">sensitivity of the model was </w:t>
      </w:r>
      <w:r w:rsidR="004046D7" w:rsidRPr="00423867">
        <w:rPr>
          <w:rFonts w:ascii="Arial" w:hAnsi="Arial" w:cs="Arial"/>
          <w:sz w:val="24"/>
          <w:szCs w:val="24"/>
          <w:lang w:val="en-IN"/>
        </w:rPr>
        <w:t>assessed</w:t>
      </w:r>
      <w:r w:rsidR="006E42C6" w:rsidRPr="00423867">
        <w:rPr>
          <w:rFonts w:ascii="Arial" w:hAnsi="Arial" w:cs="Arial"/>
          <w:sz w:val="24"/>
          <w:szCs w:val="24"/>
          <w:lang w:val="en-IN"/>
        </w:rPr>
        <w:t xml:space="preserve"> to </w:t>
      </w:r>
      <w:r w:rsidR="007F03A1" w:rsidRPr="00423867">
        <w:rPr>
          <w:rFonts w:ascii="Arial" w:hAnsi="Arial" w:cs="Arial"/>
          <w:sz w:val="24"/>
          <w:szCs w:val="24"/>
          <w:lang w:val="en-IN"/>
        </w:rPr>
        <w:t xml:space="preserve">prove </w:t>
      </w:r>
      <w:r w:rsidR="006E42C6" w:rsidRPr="00423867">
        <w:rPr>
          <w:rFonts w:ascii="Arial" w:hAnsi="Arial" w:cs="Arial"/>
          <w:sz w:val="24"/>
          <w:szCs w:val="24"/>
          <w:lang w:val="en-IN"/>
        </w:rPr>
        <w:t xml:space="preserve">its robustness. </w:t>
      </w:r>
    </w:p>
    <w:p w14:paraId="251C90C8" w14:textId="77777777" w:rsidR="00AB142D" w:rsidRPr="00423867" w:rsidRDefault="00AB142D" w:rsidP="00F37867">
      <w:pPr>
        <w:pStyle w:val="Heading2"/>
        <w:rPr>
          <w:rFonts w:ascii="Arial" w:hAnsi="Arial" w:cs="Arial"/>
          <w:szCs w:val="24"/>
        </w:rPr>
      </w:pPr>
      <w:r w:rsidRPr="00423867">
        <w:rPr>
          <w:rFonts w:ascii="Arial" w:hAnsi="Arial" w:cs="Arial"/>
          <w:szCs w:val="24"/>
        </w:rPr>
        <w:t>Model validation</w:t>
      </w:r>
    </w:p>
    <w:p w14:paraId="5DEA363F" w14:textId="3F4CE1FF" w:rsidR="00A71F4C" w:rsidRPr="00423867" w:rsidRDefault="006E45DE" w:rsidP="00EB3E37">
      <w:pPr>
        <w:rPr>
          <w:rFonts w:ascii="Arial" w:hAnsi="Arial" w:cs="Arial"/>
          <w:sz w:val="24"/>
          <w:szCs w:val="24"/>
        </w:rPr>
      </w:pPr>
      <w:r w:rsidRPr="00423867">
        <w:rPr>
          <w:rFonts w:ascii="Arial" w:eastAsiaTheme="majorEastAsia" w:hAnsi="Arial" w:cs="Arial"/>
          <w:sz w:val="24"/>
          <w:szCs w:val="24"/>
          <w:lang w:val="en-IN"/>
        </w:rPr>
        <w:t xml:space="preserve">The operating conditions, experimental yield, simulation yield </w:t>
      </w:r>
      <w:r w:rsidR="00A6521C" w:rsidRPr="00423867">
        <w:rPr>
          <w:rFonts w:ascii="Arial" w:eastAsiaTheme="majorEastAsia" w:hAnsi="Arial" w:cs="Arial"/>
          <w:sz w:val="24"/>
          <w:szCs w:val="24"/>
          <w:lang w:val="en-IN"/>
        </w:rPr>
        <w:t xml:space="preserve">and the difference between the two </w:t>
      </w:r>
      <w:r w:rsidR="00BF0B72" w:rsidRPr="00423867">
        <w:rPr>
          <w:rFonts w:ascii="Arial" w:eastAsiaTheme="majorEastAsia" w:hAnsi="Arial" w:cs="Arial"/>
          <w:sz w:val="24"/>
          <w:szCs w:val="24"/>
          <w:lang w:val="en-IN"/>
        </w:rPr>
        <w:t xml:space="preserve">for various case studies were summarized in </w:t>
      </w:r>
      <w:r w:rsidR="00EB3E37" w:rsidRPr="00423867">
        <w:rPr>
          <w:rFonts w:ascii="Arial" w:eastAsiaTheme="majorEastAsia" w:hAnsi="Arial" w:cs="Arial"/>
          <w:sz w:val="24"/>
          <w:szCs w:val="24"/>
          <w:lang w:val="en-IN"/>
        </w:rPr>
        <w:t>Table 1</w:t>
      </w:r>
      <w:r w:rsidR="00BF0B72" w:rsidRPr="00423867">
        <w:rPr>
          <w:rFonts w:ascii="Arial" w:eastAsiaTheme="majorEastAsia" w:hAnsi="Arial" w:cs="Arial"/>
          <w:sz w:val="24"/>
          <w:szCs w:val="24"/>
          <w:lang w:val="en-IN"/>
        </w:rPr>
        <w:t xml:space="preserve">. </w:t>
      </w:r>
      <w:r w:rsidR="00AF270F" w:rsidRPr="00423867">
        <w:rPr>
          <w:rFonts w:ascii="Arial" w:eastAsiaTheme="majorEastAsia" w:hAnsi="Arial" w:cs="Arial"/>
          <w:sz w:val="24"/>
          <w:szCs w:val="24"/>
          <w:lang w:val="en-IN"/>
        </w:rPr>
        <w:t xml:space="preserve">The difference between </w:t>
      </w:r>
      <w:r w:rsidR="006D7A04" w:rsidRPr="00423867">
        <w:rPr>
          <w:rFonts w:ascii="Arial" w:eastAsiaTheme="majorEastAsia" w:hAnsi="Arial" w:cs="Arial"/>
          <w:sz w:val="24"/>
          <w:szCs w:val="24"/>
          <w:lang w:val="en-IN"/>
        </w:rPr>
        <w:t xml:space="preserve">simulation and experimental methane yield varied between </w:t>
      </w:r>
      <w:r w:rsidR="00936DB1" w:rsidRPr="00423867">
        <w:rPr>
          <w:rFonts w:ascii="Arial" w:eastAsiaTheme="majorEastAsia" w:hAnsi="Arial" w:cs="Arial"/>
          <w:sz w:val="24"/>
          <w:szCs w:val="24"/>
          <w:lang w:val="en-IN"/>
        </w:rPr>
        <w:t xml:space="preserve">+7.5 to -7.6%. </w:t>
      </w:r>
      <w:r w:rsidR="00F90668" w:rsidRPr="00423867">
        <w:rPr>
          <w:rFonts w:ascii="Arial" w:eastAsiaTheme="majorEastAsia" w:hAnsi="Arial" w:cs="Arial"/>
          <w:sz w:val="24"/>
          <w:szCs w:val="24"/>
          <w:lang w:val="en-IN"/>
        </w:rPr>
        <w:t>For instance, scenario</w:t>
      </w:r>
      <w:r w:rsidR="00595462" w:rsidRPr="00423867">
        <w:rPr>
          <w:rFonts w:ascii="Arial" w:eastAsiaTheme="majorEastAsia" w:hAnsi="Arial" w:cs="Arial"/>
          <w:sz w:val="24"/>
          <w:szCs w:val="24"/>
          <w:lang w:val="en-IN"/>
        </w:rPr>
        <w:t>-</w:t>
      </w:r>
      <w:r w:rsidR="00F90668" w:rsidRPr="00423867">
        <w:rPr>
          <w:rFonts w:ascii="Arial" w:eastAsiaTheme="majorEastAsia" w:hAnsi="Arial" w:cs="Arial"/>
          <w:sz w:val="24"/>
          <w:szCs w:val="24"/>
          <w:lang w:val="en-IN"/>
        </w:rPr>
        <w:t xml:space="preserve">3 used a swine manure </w:t>
      </w:r>
      <w:r w:rsidR="00D03BDF" w:rsidRPr="00423867">
        <w:rPr>
          <w:rFonts w:ascii="Arial" w:eastAsiaTheme="majorEastAsia" w:hAnsi="Arial" w:cs="Arial"/>
          <w:sz w:val="24"/>
          <w:szCs w:val="24"/>
          <w:lang w:val="en-IN"/>
        </w:rPr>
        <w:t xml:space="preserve">which was </w:t>
      </w:r>
      <w:r w:rsidR="00A721E6" w:rsidRPr="00423867">
        <w:rPr>
          <w:rFonts w:ascii="Arial" w:eastAsiaTheme="majorEastAsia" w:hAnsi="Arial" w:cs="Arial"/>
          <w:sz w:val="24"/>
          <w:szCs w:val="24"/>
          <w:lang w:val="en-IN"/>
        </w:rPr>
        <w:t>run</w:t>
      </w:r>
      <w:r w:rsidR="00D03BDF" w:rsidRPr="00423867">
        <w:rPr>
          <w:rFonts w:ascii="Arial" w:eastAsiaTheme="majorEastAsia" w:hAnsi="Arial" w:cs="Arial"/>
          <w:sz w:val="24"/>
          <w:szCs w:val="24"/>
          <w:lang w:val="en-IN"/>
        </w:rPr>
        <w:t xml:space="preserve"> in </w:t>
      </w:r>
      <w:r w:rsidR="00290FE6" w:rsidRPr="00423867">
        <w:rPr>
          <w:rFonts w:ascii="Arial" w:eastAsiaTheme="majorEastAsia" w:hAnsi="Arial" w:cs="Arial"/>
          <w:sz w:val="24"/>
          <w:szCs w:val="24"/>
          <w:lang w:val="en-IN"/>
        </w:rPr>
        <w:t xml:space="preserve">a </w:t>
      </w:r>
      <w:r w:rsidR="00D03BDF" w:rsidRPr="00423867">
        <w:rPr>
          <w:rFonts w:ascii="Arial" w:eastAsiaTheme="majorEastAsia" w:hAnsi="Arial" w:cs="Arial"/>
          <w:sz w:val="24"/>
          <w:szCs w:val="24"/>
          <w:lang w:val="en-IN"/>
        </w:rPr>
        <w:t>batch mode</w:t>
      </w:r>
      <w:r w:rsidR="00EB3E37" w:rsidRPr="00423867">
        <w:rPr>
          <w:rFonts w:ascii="Arial" w:eastAsiaTheme="majorEastAsia" w:hAnsi="Arial" w:cs="Arial"/>
          <w:sz w:val="24"/>
          <w:szCs w:val="24"/>
          <w:lang w:val="en-IN"/>
        </w:rPr>
        <w:t xml:space="preserve"> </w:t>
      </w:r>
      <w:r w:rsidR="00455746" w:rsidRPr="00423867">
        <w:rPr>
          <w:rFonts w:ascii="Arial" w:eastAsiaTheme="majorEastAsia" w:hAnsi="Arial" w:cs="Arial"/>
          <w:sz w:val="24"/>
          <w:szCs w:val="24"/>
          <w:lang w:val="en-IN"/>
        </w:rPr>
        <w:t xml:space="preserve">had reported an experimental </w:t>
      </w:r>
      <w:r w:rsidR="00C01A3E" w:rsidRPr="00423867">
        <w:rPr>
          <w:rFonts w:ascii="Arial" w:eastAsiaTheme="majorEastAsia" w:hAnsi="Arial" w:cs="Arial"/>
          <w:sz w:val="24"/>
          <w:szCs w:val="24"/>
          <w:lang w:val="en-IN"/>
        </w:rPr>
        <w:t xml:space="preserve">biogas yield of </w:t>
      </w:r>
      <w:r w:rsidR="00205C33" w:rsidRPr="00423867">
        <w:rPr>
          <w:rFonts w:ascii="Arial" w:eastAsiaTheme="majorEastAsia" w:hAnsi="Arial" w:cs="Arial"/>
          <w:sz w:val="24"/>
          <w:szCs w:val="24"/>
          <w:lang w:val="en-IN"/>
        </w:rPr>
        <w:t xml:space="preserve">0.266 </w:t>
      </w:r>
      <w:r w:rsidR="00205C33" w:rsidRPr="00423867">
        <w:rPr>
          <w:rFonts w:ascii="Arial" w:hAnsi="Arial" w:cs="Arial"/>
          <w:sz w:val="24"/>
          <w:szCs w:val="24"/>
        </w:rPr>
        <w:t>m</w:t>
      </w:r>
      <w:r w:rsidR="00205C33" w:rsidRPr="00423867">
        <w:rPr>
          <w:rFonts w:ascii="Arial" w:hAnsi="Arial" w:cs="Arial"/>
          <w:sz w:val="24"/>
          <w:szCs w:val="24"/>
          <w:vertAlign w:val="superscript"/>
        </w:rPr>
        <w:t>3</w:t>
      </w:r>
      <w:r w:rsidR="00205C33" w:rsidRPr="00423867">
        <w:rPr>
          <w:rFonts w:ascii="Arial" w:hAnsi="Arial" w:cs="Arial"/>
          <w:sz w:val="24"/>
          <w:szCs w:val="24"/>
        </w:rPr>
        <w:t>/kgVS</w:t>
      </w:r>
      <w:r w:rsidR="000674A9" w:rsidRPr="00423867">
        <w:rPr>
          <w:rFonts w:ascii="Arial" w:hAnsi="Arial" w:cs="Arial"/>
          <w:sz w:val="24"/>
          <w:szCs w:val="24"/>
        </w:rPr>
        <w:t xml:space="preserve">, while the dynamic model developed </w:t>
      </w:r>
      <w:r w:rsidR="00CC17F2" w:rsidRPr="00423867">
        <w:rPr>
          <w:rFonts w:ascii="Arial" w:hAnsi="Arial" w:cs="Arial"/>
          <w:sz w:val="24"/>
          <w:szCs w:val="24"/>
        </w:rPr>
        <w:t>in this study reported the biogas yield of 0.269 m</w:t>
      </w:r>
      <w:r w:rsidR="00CC17F2" w:rsidRPr="00423867">
        <w:rPr>
          <w:rFonts w:ascii="Arial" w:hAnsi="Arial" w:cs="Arial"/>
          <w:sz w:val="24"/>
          <w:szCs w:val="24"/>
          <w:vertAlign w:val="superscript"/>
        </w:rPr>
        <w:t>3</w:t>
      </w:r>
      <w:r w:rsidR="00CC17F2" w:rsidRPr="00423867">
        <w:rPr>
          <w:rFonts w:ascii="Arial" w:hAnsi="Arial" w:cs="Arial"/>
          <w:sz w:val="24"/>
          <w:szCs w:val="24"/>
        </w:rPr>
        <w:t xml:space="preserve">/kgVS. The error difference between the simulation and experimental yield was -1.1%. This error difference could be due to </w:t>
      </w:r>
      <w:r w:rsidR="00BD32D7" w:rsidRPr="00423867">
        <w:rPr>
          <w:rFonts w:ascii="Arial" w:hAnsi="Arial" w:cs="Arial"/>
          <w:sz w:val="24"/>
          <w:szCs w:val="24"/>
        </w:rPr>
        <w:t xml:space="preserve">lack of ammonia inhibition </w:t>
      </w:r>
      <w:r w:rsidR="00FB5013" w:rsidRPr="00423867">
        <w:rPr>
          <w:rFonts w:ascii="Arial" w:hAnsi="Arial" w:cs="Arial"/>
          <w:sz w:val="24"/>
          <w:szCs w:val="24"/>
        </w:rPr>
        <w:fldChar w:fldCharType="begin" w:fldLock="1"/>
      </w:r>
      <w:r w:rsidR="00D93C81">
        <w:rPr>
          <w:rFonts w:ascii="Arial" w:hAnsi="Arial" w:cs="Arial"/>
          <w:sz w:val="24"/>
          <w:szCs w:val="24"/>
        </w:rPr>
        <w:instrText>ADDIN CSL_CITATION {"citationItems":[{"id":"ITEM-1","itemData":{"DOI":"10.1016/0141-4607(80)90014-1","ISSN":"01414607","abstract":"The addition of corn stover to swine manure enhanced biogas production in both mesophilic and thermophilic anaerobic digestion. More than 50% of the carbon in corn stover was converted to gas. The addition of corn stover had little effect on solids conversion efficiency. The digested solids were high in protein content and gave high digestibility in vitro. © 1980.","author":[{"dropping-particle":"","family":"Fujita","given":"M.","non-dropping-particle":"","parse-names":false,"suffix":""},{"dropping-particle":"","family":"Scharer","given":"J. M.","non-dropping-particle":"","parse-names":false,"suffix":""},{"dropping-particle":"","family":"Moo-Young","given":"M.","non-dropping-particle":"","parse-names":false,"suffix":""}],"container-title":"Agricultural Wastes","id":"ITEM-1","issue":"3","issued":{"date-parts":[["1980"]]},"page":"177-184","title":"Effect of corn stover addition on the anaerobic digestion of swine manure","type":"article-journal","volume":"2"},"uris":["http://www.mendeley.com/documents/?uuid=de603c1a-2ab3-4fa2-9a2d-ae949eb9a4b6"]},{"id":"ITEM-2","itemData":{"DOI":"10.1007/s13765-018-0390-4","ISSN":"24680842","abstract":"This study is to compare biogas potentials with the theoretical methane yields of swine manure from livestock farm (LF) and in situ biogasification facilities treating swine manure. In the case of LF, theoretical methane yield based on VS and CODcr by element analysis was 0.39 Sm3CH4/kg and 30.96 Sm3CH4/ton, respectively. For the in situ biogasification facilities, theoretical methane yield based on VS and CODcr by element analysis was 0.30 Sm3CH4/kg and 8.28 Sm3CH4/ton, respectively. Theoretical methane yields based on the weight of swine manure from LF were about three times higher than those from in situ facilities (ISF). As a result, when swine manure has reached the ISF, the decrement of about 24.5–73.3% in the methane yield could be seen due to the 3–6-month stationing of swine manure in the storage tank of LF. In order to improve the biogasification efficiency of swine manure, it is important to maintain high concentration of swine manure during the collection process from LF.","author":[{"dropping-particle":"","family":"Lee","given":"Dong Jin","non-dropping-particle":"","parse-names":false,"suffix":""},{"dropping-particle":"","family":"Bae","given":"Ji Su","non-dropping-particle":"","parse-names":false,"suffix":""},{"dropping-particle":"","family":"Seo","given":"Dong Cheol","non-dropping-particle":"","parse-names":false,"suffix":""}],"container-title":"Applied Biological Chemistry","id":"ITEM-2","issue":"5","issued":{"date-parts":[["2018"]]},"page":"557-565","title":"Potential of biogas production from swine manure in South Korea","type":"article","volume":"61"},"uris":["http://www.mendeley.com/documents/?uuid=836f820b-853e-418f-9edc-7884a95fdfd7"]}],"mendeley":{"formattedCitation":"(Fujita et al., 1980; Lee et al., 2018)","manualFormatting":"(Lee et al., 2018)","plainTextFormattedCitation":"(Fujita et al., 1980; Lee et al., 2018)","previouslyFormattedCitation":"(Fujita et al., 1980; Lee et al., 2018)"},"properties":{"noteIndex":0},"schema":"https://github.com/citation-style-language/schema/raw/master/csl-citation.json"}</w:instrText>
      </w:r>
      <w:r w:rsidR="00FB5013" w:rsidRPr="00423867">
        <w:rPr>
          <w:rFonts w:ascii="Arial" w:hAnsi="Arial" w:cs="Arial"/>
          <w:sz w:val="24"/>
          <w:szCs w:val="24"/>
        </w:rPr>
        <w:fldChar w:fldCharType="separate"/>
      </w:r>
      <w:r w:rsidR="00FB5013" w:rsidRPr="00423867">
        <w:rPr>
          <w:rFonts w:ascii="Arial" w:hAnsi="Arial" w:cs="Arial"/>
          <w:noProof/>
          <w:sz w:val="24"/>
          <w:szCs w:val="24"/>
        </w:rPr>
        <w:t>(Lee et al., 2018)</w:t>
      </w:r>
      <w:r w:rsidR="00FB5013" w:rsidRPr="00423867">
        <w:rPr>
          <w:rFonts w:ascii="Arial" w:hAnsi="Arial" w:cs="Arial"/>
          <w:sz w:val="24"/>
          <w:szCs w:val="24"/>
        </w:rPr>
        <w:fldChar w:fldCharType="end"/>
      </w:r>
      <w:r w:rsidR="00BD32D7" w:rsidRPr="00423867">
        <w:rPr>
          <w:rFonts w:ascii="Arial" w:hAnsi="Arial" w:cs="Arial"/>
          <w:sz w:val="24"/>
          <w:szCs w:val="24"/>
        </w:rPr>
        <w:t>.</w:t>
      </w:r>
    </w:p>
    <w:p w14:paraId="2A2118B7" w14:textId="09B7B724" w:rsidR="0085564B" w:rsidRPr="00423867" w:rsidRDefault="001A1807" w:rsidP="00EB3E37">
      <w:pPr>
        <w:rPr>
          <w:rFonts w:ascii="Arial" w:eastAsiaTheme="majorEastAsia" w:hAnsi="Arial" w:cs="Arial"/>
          <w:sz w:val="24"/>
          <w:szCs w:val="24"/>
          <w:lang w:val="en-IN"/>
        </w:rPr>
      </w:pPr>
      <w:r w:rsidRPr="00423867">
        <w:rPr>
          <w:rFonts w:ascii="Arial" w:hAnsi="Arial" w:cs="Arial"/>
          <w:sz w:val="24"/>
          <w:szCs w:val="24"/>
        </w:rPr>
        <w:t xml:space="preserve">Figure 2 shows the dynamic response from the model alongside experimental and simulated values. </w:t>
      </w:r>
      <w:r w:rsidR="00BC6658" w:rsidRPr="00423867">
        <w:rPr>
          <w:rFonts w:ascii="Arial" w:hAnsi="Arial" w:cs="Arial"/>
          <w:sz w:val="24"/>
          <w:szCs w:val="24"/>
        </w:rPr>
        <w:t xml:space="preserve">The batch process had a fixed amount of VS available and hence over the higher </w:t>
      </w:r>
      <w:r w:rsidR="00640599" w:rsidRPr="00423867">
        <w:rPr>
          <w:rFonts w:ascii="Arial" w:hAnsi="Arial" w:cs="Arial"/>
          <w:sz w:val="24"/>
          <w:szCs w:val="24"/>
        </w:rPr>
        <w:t>days of operation</w:t>
      </w:r>
      <w:r w:rsidR="00BC6658" w:rsidRPr="00423867">
        <w:rPr>
          <w:rFonts w:ascii="Arial" w:hAnsi="Arial" w:cs="Arial"/>
          <w:sz w:val="24"/>
          <w:szCs w:val="24"/>
        </w:rPr>
        <w:t xml:space="preserve">, the substrate gets degraded which was reflected as the </w:t>
      </w:r>
      <w:r w:rsidR="00C47CEE" w:rsidRPr="00423867">
        <w:rPr>
          <w:rFonts w:ascii="Arial" w:hAnsi="Arial" w:cs="Arial"/>
          <w:sz w:val="24"/>
          <w:szCs w:val="24"/>
        </w:rPr>
        <w:t xml:space="preserve">decrease in the </w:t>
      </w:r>
      <w:r w:rsidR="00F66136" w:rsidRPr="00423867">
        <w:rPr>
          <w:rFonts w:ascii="Arial" w:hAnsi="Arial" w:cs="Arial"/>
          <w:sz w:val="24"/>
          <w:szCs w:val="24"/>
        </w:rPr>
        <w:t>biomethane/biogas yield</w:t>
      </w:r>
      <w:r w:rsidR="00BC6658" w:rsidRPr="00423867">
        <w:rPr>
          <w:rFonts w:ascii="Arial" w:hAnsi="Arial" w:cs="Arial"/>
          <w:sz w:val="24"/>
          <w:szCs w:val="24"/>
        </w:rPr>
        <w:t xml:space="preserve"> Fig 2(</w:t>
      </w:r>
      <w:r w:rsidR="00C63F97" w:rsidRPr="00423867">
        <w:rPr>
          <w:rFonts w:ascii="Arial" w:hAnsi="Arial" w:cs="Arial"/>
          <w:sz w:val="24"/>
          <w:szCs w:val="24"/>
        </w:rPr>
        <w:t>a</w:t>
      </w:r>
      <w:r w:rsidR="00BC6658" w:rsidRPr="00423867">
        <w:rPr>
          <w:rFonts w:ascii="Arial" w:hAnsi="Arial" w:cs="Arial"/>
          <w:sz w:val="24"/>
          <w:szCs w:val="24"/>
        </w:rPr>
        <w:t>-</w:t>
      </w:r>
      <w:r w:rsidR="00C63F97" w:rsidRPr="00423867">
        <w:rPr>
          <w:rFonts w:ascii="Arial" w:hAnsi="Arial" w:cs="Arial"/>
          <w:sz w:val="24"/>
          <w:szCs w:val="24"/>
        </w:rPr>
        <w:t>c</w:t>
      </w:r>
      <w:r w:rsidR="00BC6658" w:rsidRPr="00423867">
        <w:rPr>
          <w:rFonts w:ascii="Arial" w:hAnsi="Arial" w:cs="Arial"/>
          <w:sz w:val="24"/>
          <w:szCs w:val="24"/>
        </w:rPr>
        <w:t xml:space="preserve">). </w:t>
      </w:r>
      <w:r w:rsidR="00B948B4" w:rsidRPr="00423867">
        <w:rPr>
          <w:rFonts w:ascii="Arial" w:hAnsi="Arial" w:cs="Arial"/>
          <w:sz w:val="24"/>
          <w:szCs w:val="24"/>
        </w:rPr>
        <w:t xml:space="preserve">In addition, </w:t>
      </w:r>
      <w:r w:rsidR="00C91112" w:rsidRPr="00423867">
        <w:rPr>
          <w:rFonts w:ascii="Arial" w:hAnsi="Arial" w:cs="Arial"/>
          <w:sz w:val="24"/>
          <w:szCs w:val="24"/>
        </w:rPr>
        <w:t>In Fig 2(</w:t>
      </w:r>
      <w:r w:rsidR="00C63F97" w:rsidRPr="00423867">
        <w:rPr>
          <w:rFonts w:ascii="Arial" w:hAnsi="Arial" w:cs="Arial"/>
          <w:sz w:val="24"/>
          <w:szCs w:val="24"/>
        </w:rPr>
        <w:t>c</w:t>
      </w:r>
      <w:r w:rsidR="00C91112" w:rsidRPr="00423867">
        <w:rPr>
          <w:rFonts w:ascii="Arial" w:hAnsi="Arial" w:cs="Arial"/>
          <w:sz w:val="24"/>
          <w:szCs w:val="24"/>
        </w:rPr>
        <w:t xml:space="preserve">) </w:t>
      </w:r>
      <w:r w:rsidR="00892F50" w:rsidRPr="00423867">
        <w:rPr>
          <w:rFonts w:ascii="Arial" w:hAnsi="Arial" w:cs="Arial"/>
          <w:sz w:val="24"/>
          <w:szCs w:val="24"/>
        </w:rPr>
        <w:t>the experimental yield reported was 0.555 m</w:t>
      </w:r>
      <w:r w:rsidR="00892F50" w:rsidRPr="00423867">
        <w:rPr>
          <w:rFonts w:ascii="Arial" w:hAnsi="Arial" w:cs="Arial"/>
          <w:sz w:val="24"/>
          <w:szCs w:val="24"/>
          <w:vertAlign w:val="superscript"/>
        </w:rPr>
        <w:t>3</w:t>
      </w:r>
      <w:r w:rsidR="00892F50" w:rsidRPr="00423867">
        <w:rPr>
          <w:rFonts w:ascii="Arial" w:hAnsi="Arial" w:cs="Arial"/>
          <w:sz w:val="24"/>
          <w:szCs w:val="24"/>
        </w:rPr>
        <w:t xml:space="preserve"> CH</w:t>
      </w:r>
      <w:r w:rsidR="00892F50" w:rsidRPr="00671BEE">
        <w:rPr>
          <w:rFonts w:ascii="Arial" w:hAnsi="Arial" w:cs="Arial"/>
          <w:sz w:val="24"/>
          <w:szCs w:val="24"/>
          <w:vertAlign w:val="subscript"/>
        </w:rPr>
        <w:t>4</w:t>
      </w:r>
      <w:r w:rsidR="00892F50" w:rsidRPr="00423867">
        <w:rPr>
          <w:rFonts w:ascii="Arial" w:hAnsi="Arial" w:cs="Arial"/>
          <w:sz w:val="24"/>
          <w:szCs w:val="24"/>
        </w:rPr>
        <w:t xml:space="preserve">/kgVS, while the simulation reported </w:t>
      </w:r>
      <w:r w:rsidR="00785274" w:rsidRPr="00423867">
        <w:rPr>
          <w:rFonts w:ascii="Arial" w:hAnsi="Arial" w:cs="Arial"/>
          <w:sz w:val="24"/>
          <w:szCs w:val="24"/>
        </w:rPr>
        <w:t>a yield of 0.621 m</w:t>
      </w:r>
      <w:r w:rsidR="00785274" w:rsidRPr="00423867">
        <w:rPr>
          <w:rFonts w:ascii="Arial" w:hAnsi="Arial" w:cs="Arial"/>
          <w:sz w:val="24"/>
          <w:szCs w:val="24"/>
          <w:vertAlign w:val="superscript"/>
        </w:rPr>
        <w:t>3</w:t>
      </w:r>
      <w:r w:rsidR="00785274" w:rsidRPr="00423867">
        <w:rPr>
          <w:rFonts w:ascii="Arial" w:hAnsi="Arial" w:cs="Arial"/>
          <w:sz w:val="24"/>
          <w:szCs w:val="24"/>
        </w:rPr>
        <w:t xml:space="preserve"> CH</w:t>
      </w:r>
      <w:r w:rsidR="00785274" w:rsidRPr="00671BEE">
        <w:rPr>
          <w:rFonts w:ascii="Arial" w:hAnsi="Arial" w:cs="Arial"/>
          <w:sz w:val="24"/>
          <w:szCs w:val="24"/>
          <w:vertAlign w:val="subscript"/>
        </w:rPr>
        <w:t>4</w:t>
      </w:r>
      <w:r w:rsidR="00785274" w:rsidRPr="00423867">
        <w:rPr>
          <w:rFonts w:ascii="Arial" w:hAnsi="Arial" w:cs="Arial"/>
          <w:sz w:val="24"/>
          <w:szCs w:val="24"/>
        </w:rPr>
        <w:t>/kgVS</w:t>
      </w:r>
      <w:r w:rsidR="008D60B3" w:rsidRPr="00423867">
        <w:rPr>
          <w:rFonts w:ascii="Arial" w:hAnsi="Arial" w:cs="Arial"/>
          <w:sz w:val="24"/>
          <w:szCs w:val="24"/>
        </w:rPr>
        <w:t xml:space="preserve"> at </w:t>
      </w:r>
      <w:r w:rsidR="00CB1A59" w:rsidRPr="00423867">
        <w:rPr>
          <w:rFonts w:ascii="Arial" w:hAnsi="Arial" w:cs="Arial"/>
          <w:sz w:val="24"/>
          <w:szCs w:val="24"/>
        </w:rPr>
        <w:t>21 days HRT</w:t>
      </w:r>
      <w:r w:rsidR="00785274" w:rsidRPr="00423867">
        <w:rPr>
          <w:rFonts w:ascii="Arial" w:hAnsi="Arial" w:cs="Arial"/>
          <w:sz w:val="24"/>
          <w:szCs w:val="24"/>
        </w:rPr>
        <w:t xml:space="preserve">. </w:t>
      </w:r>
      <w:r w:rsidR="00CB1A59" w:rsidRPr="00423867">
        <w:rPr>
          <w:rFonts w:ascii="Arial" w:hAnsi="Arial" w:cs="Arial"/>
          <w:sz w:val="24"/>
          <w:szCs w:val="24"/>
        </w:rPr>
        <w:t xml:space="preserve">However, </w:t>
      </w:r>
      <w:r w:rsidR="00FF7767" w:rsidRPr="00423867">
        <w:rPr>
          <w:rFonts w:ascii="Arial" w:hAnsi="Arial" w:cs="Arial"/>
          <w:sz w:val="24"/>
          <w:szCs w:val="24"/>
        </w:rPr>
        <w:t xml:space="preserve">the dynamic </w:t>
      </w:r>
      <w:r w:rsidR="003146EC" w:rsidRPr="00423867">
        <w:rPr>
          <w:rFonts w:ascii="Arial" w:hAnsi="Arial" w:cs="Arial"/>
          <w:sz w:val="24"/>
          <w:szCs w:val="24"/>
        </w:rPr>
        <w:t xml:space="preserve">response from the </w:t>
      </w:r>
      <w:r w:rsidR="00FF7767" w:rsidRPr="00423867">
        <w:rPr>
          <w:rFonts w:ascii="Arial" w:hAnsi="Arial" w:cs="Arial"/>
          <w:sz w:val="24"/>
          <w:szCs w:val="24"/>
        </w:rPr>
        <w:t xml:space="preserve">simulation </w:t>
      </w:r>
      <w:r w:rsidR="003146EC" w:rsidRPr="00423867">
        <w:rPr>
          <w:rFonts w:ascii="Arial" w:hAnsi="Arial" w:cs="Arial"/>
          <w:sz w:val="24"/>
          <w:szCs w:val="24"/>
        </w:rPr>
        <w:t xml:space="preserve">shows that </w:t>
      </w:r>
      <w:r w:rsidR="003B0BFA" w:rsidRPr="00423867">
        <w:rPr>
          <w:rFonts w:ascii="Arial" w:hAnsi="Arial" w:cs="Arial"/>
          <w:sz w:val="24"/>
          <w:szCs w:val="24"/>
        </w:rPr>
        <w:t>at 10 days HRT, 0.692 m</w:t>
      </w:r>
      <w:r w:rsidR="003B0BFA" w:rsidRPr="00423867">
        <w:rPr>
          <w:rFonts w:ascii="Arial" w:hAnsi="Arial" w:cs="Arial"/>
          <w:sz w:val="24"/>
          <w:szCs w:val="24"/>
          <w:vertAlign w:val="superscript"/>
        </w:rPr>
        <w:t>3</w:t>
      </w:r>
      <w:r w:rsidR="003B0BFA" w:rsidRPr="00423867">
        <w:rPr>
          <w:rFonts w:ascii="Arial" w:hAnsi="Arial" w:cs="Arial"/>
          <w:sz w:val="24"/>
          <w:szCs w:val="24"/>
        </w:rPr>
        <w:t xml:space="preserve"> CH</w:t>
      </w:r>
      <w:r w:rsidR="003B0BFA" w:rsidRPr="00423867">
        <w:rPr>
          <w:rFonts w:ascii="Arial" w:hAnsi="Arial" w:cs="Arial"/>
          <w:sz w:val="24"/>
          <w:szCs w:val="24"/>
          <w:vertAlign w:val="subscript"/>
        </w:rPr>
        <w:t>4</w:t>
      </w:r>
      <w:r w:rsidR="003B0BFA" w:rsidRPr="00423867">
        <w:rPr>
          <w:rFonts w:ascii="Arial" w:hAnsi="Arial" w:cs="Arial"/>
          <w:sz w:val="24"/>
          <w:szCs w:val="24"/>
        </w:rPr>
        <w:t xml:space="preserve">/kgVS could be achieved. This shows that the reactor was not operated at maximum biomethane yield. </w:t>
      </w:r>
    </w:p>
    <w:p w14:paraId="6D0270ED" w14:textId="0FE3142E" w:rsidR="001E11E1" w:rsidRPr="00423867" w:rsidRDefault="00775B57" w:rsidP="00EB3E37">
      <w:pPr>
        <w:rPr>
          <w:rFonts w:ascii="Arial" w:eastAsiaTheme="majorEastAsia" w:hAnsi="Arial" w:cs="Arial"/>
          <w:sz w:val="24"/>
          <w:szCs w:val="24"/>
          <w:lang w:val="en-IN"/>
        </w:rPr>
      </w:pPr>
      <w:r w:rsidRPr="00423867">
        <w:rPr>
          <w:rFonts w:ascii="Arial" w:eastAsiaTheme="majorEastAsia" w:hAnsi="Arial" w:cs="Arial"/>
          <w:sz w:val="24"/>
          <w:szCs w:val="24"/>
          <w:lang w:val="en-IN"/>
        </w:rPr>
        <w:lastRenderedPageBreak/>
        <w:t xml:space="preserve">As the VS decreases, the biomethane / biogas yield decreases over time </w:t>
      </w:r>
      <w:r w:rsidR="00036B8A" w:rsidRPr="00423867">
        <w:rPr>
          <w:rFonts w:ascii="Arial" w:eastAsiaTheme="majorEastAsia" w:hAnsi="Arial" w:cs="Arial"/>
          <w:sz w:val="24"/>
          <w:szCs w:val="24"/>
          <w:lang w:val="en-IN"/>
        </w:rPr>
        <w:t xml:space="preserve">in </w:t>
      </w:r>
      <w:r w:rsidR="007C390D" w:rsidRPr="00423867">
        <w:rPr>
          <w:rFonts w:ascii="Arial" w:eastAsiaTheme="majorEastAsia" w:hAnsi="Arial" w:cs="Arial"/>
          <w:sz w:val="24"/>
          <w:szCs w:val="24"/>
          <w:lang w:val="en-IN"/>
        </w:rPr>
        <w:t>a</w:t>
      </w:r>
      <w:r w:rsidR="00036B8A" w:rsidRPr="00423867">
        <w:rPr>
          <w:rFonts w:ascii="Arial" w:eastAsiaTheme="majorEastAsia" w:hAnsi="Arial" w:cs="Arial"/>
          <w:sz w:val="24"/>
          <w:szCs w:val="24"/>
          <w:lang w:val="en-IN"/>
        </w:rPr>
        <w:t xml:space="preserve"> batch process (Fig 2 a-c). Contrastingly, in continuous processes (Fig 2 d-f), </w:t>
      </w:r>
      <w:r w:rsidR="003C7322" w:rsidRPr="00423867">
        <w:rPr>
          <w:rFonts w:ascii="Arial" w:eastAsiaTheme="majorEastAsia" w:hAnsi="Arial" w:cs="Arial"/>
          <w:sz w:val="24"/>
          <w:szCs w:val="24"/>
          <w:lang w:val="en-IN"/>
        </w:rPr>
        <w:t xml:space="preserve">the biogas/methane yield did not decrease, </w:t>
      </w:r>
      <w:r w:rsidR="00CE1DEA" w:rsidRPr="00423867">
        <w:rPr>
          <w:rFonts w:ascii="Arial" w:eastAsiaTheme="majorEastAsia" w:hAnsi="Arial" w:cs="Arial"/>
          <w:sz w:val="24"/>
          <w:szCs w:val="24"/>
          <w:lang w:val="en-IN"/>
        </w:rPr>
        <w:t xml:space="preserve">instead </w:t>
      </w:r>
      <w:r w:rsidR="003C7322" w:rsidRPr="00423867">
        <w:rPr>
          <w:rFonts w:ascii="Arial" w:eastAsiaTheme="majorEastAsia" w:hAnsi="Arial" w:cs="Arial"/>
          <w:sz w:val="24"/>
          <w:szCs w:val="24"/>
          <w:lang w:val="en-IN"/>
        </w:rPr>
        <w:t xml:space="preserve">a steady state condition was achieved. </w:t>
      </w:r>
      <w:r w:rsidR="00CE1DEA" w:rsidRPr="00423867">
        <w:rPr>
          <w:rFonts w:ascii="Arial" w:eastAsiaTheme="majorEastAsia" w:hAnsi="Arial" w:cs="Arial"/>
          <w:sz w:val="24"/>
          <w:szCs w:val="24"/>
          <w:lang w:val="en-IN"/>
        </w:rPr>
        <w:t xml:space="preserve">This </w:t>
      </w:r>
      <w:r w:rsidR="00A47692" w:rsidRPr="00423867">
        <w:rPr>
          <w:rFonts w:ascii="Arial" w:eastAsiaTheme="majorEastAsia" w:hAnsi="Arial" w:cs="Arial"/>
          <w:sz w:val="24"/>
          <w:szCs w:val="24"/>
          <w:lang w:val="en-IN"/>
        </w:rPr>
        <w:t>wa</w:t>
      </w:r>
      <w:r w:rsidR="00CE1DEA" w:rsidRPr="00423867">
        <w:rPr>
          <w:rFonts w:ascii="Arial" w:eastAsiaTheme="majorEastAsia" w:hAnsi="Arial" w:cs="Arial"/>
          <w:sz w:val="24"/>
          <w:szCs w:val="24"/>
          <w:lang w:val="en-IN"/>
        </w:rPr>
        <w:t>s due to the continuous supply of VS in these processes</w:t>
      </w:r>
      <w:r w:rsidR="004016E8" w:rsidRPr="00423867">
        <w:rPr>
          <w:rFonts w:ascii="Arial" w:eastAsiaTheme="majorEastAsia" w:hAnsi="Arial" w:cs="Arial"/>
          <w:sz w:val="24"/>
          <w:szCs w:val="24"/>
          <w:lang w:val="en-IN"/>
        </w:rPr>
        <w:t xml:space="preserve"> (</w:t>
      </w:r>
      <w:r w:rsidR="004016E8" w:rsidRPr="00423867">
        <w:rPr>
          <w:rFonts w:ascii="Arial" w:hAnsi="Arial" w:cs="Arial"/>
          <w:sz w:val="24"/>
          <w:szCs w:val="24"/>
        </w:rPr>
        <w:t>Fig 2d-f)</w:t>
      </w:r>
      <w:r w:rsidR="00CE1DEA" w:rsidRPr="00423867">
        <w:rPr>
          <w:rFonts w:ascii="Arial" w:eastAsiaTheme="majorEastAsia" w:hAnsi="Arial" w:cs="Arial"/>
          <w:sz w:val="24"/>
          <w:szCs w:val="24"/>
          <w:lang w:val="en-IN"/>
        </w:rPr>
        <w:t xml:space="preserve">. </w:t>
      </w:r>
      <w:r w:rsidR="002B30F4" w:rsidRPr="00423867">
        <w:rPr>
          <w:rFonts w:ascii="Arial" w:eastAsiaTheme="majorEastAsia" w:hAnsi="Arial" w:cs="Arial"/>
          <w:sz w:val="24"/>
          <w:szCs w:val="24"/>
          <w:lang w:val="en-IN"/>
        </w:rPr>
        <w:t>Fig 2(d) shows th</w:t>
      </w:r>
      <w:r w:rsidR="00C2161D" w:rsidRPr="00423867">
        <w:rPr>
          <w:rFonts w:ascii="Arial" w:eastAsiaTheme="majorEastAsia" w:hAnsi="Arial" w:cs="Arial"/>
          <w:sz w:val="24"/>
          <w:szCs w:val="24"/>
          <w:lang w:val="en-IN"/>
        </w:rPr>
        <w:t xml:space="preserve">at </w:t>
      </w:r>
      <w:r w:rsidR="009D58FE" w:rsidRPr="00423867">
        <w:rPr>
          <w:rFonts w:ascii="Arial" w:eastAsiaTheme="majorEastAsia" w:hAnsi="Arial" w:cs="Arial"/>
          <w:sz w:val="24"/>
          <w:szCs w:val="24"/>
          <w:lang w:val="en-IN"/>
        </w:rPr>
        <w:t xml:space="preserve">the difference between experimental and simulated result was 0.3% at 48 days retention time. </w:t>
      </w:r>
      <w:r w:rsidR="000C6DBA" w:rsidRPr="00423867">
        <w:rPr>
          <w:rFonts w:ascii="Arial" w:eastAsiaTheme="majorEastAsia" w:hAnsi="Arial" w:cs="Arial"/>
          <w:sz w:val="24"/>
          <w:szCs w:val="24"/>
          <w:lang w:val="en-IN"/>
        </w:rPr>
        <w:t>Nonetheless</w:t>
      </w:r>
      <w:r w:rsidR="009D58FE" w:rsidRPr="00423867">
        <w:rPr>
          <w:rFonts w:ascii="Arial" w:eastAsiaTheme="majorEastAsia" w:hAnsi="Arial" w:cs="Arial"/>
          <w:sz w:val="24"/>
          <w:szCs w:val="24"/>
          <w:lang w:val="en-IN"/>
        </w:rPr>
        <w:t xml:space="preserve">, </w:t>
      </w:r>
      <w:r w:rsidR="00695605" w:rsidRPr="00423867">
        <w:rPr>
          <w:rFonts w:ascii="Arial" w:eastAsiaTheme="majorEastAsia" w:hAnsi="Arial" w:cs="Arial"/>
          <w:sz w:val="24"/>
          <w:szCs w:val="24"/>
          <w:lang w:val="en-IN"/>
        </w:rPr>
        <w:t>running</w:t>
      </w:r>
      <w:r w:rsidR="00DE47A6" w:rsidRPr="00423867">
        <w:rPr>
          <w:rFonts w:ascii="Arial" w:eastAsiaTheme="majorEastAsia" w:hAnsi="Arial" w:cs="Arial"/>
          <w:sz w:val="24"/>
          <w:szCs w:val="24"/>
          <w:lang w:val="en-IN"/>
        </w:rPr>
        <w:t xml:space="preserve"> the reactor at 30 days retention time did not decrease the methane yield </w:t>
      </w:r>
      <w:r w:rsidR="00695605" w:rsidRPr="00423867">
        <w:rPr>
          <w:rFonts w:ascii="Arial" w:eastAsiaTheme="majorEastAsia" w:hAnsi="Arial" w:cs="Arial"/>
          <w:sz w:val="24"/>
          <w:szCs w:val="24"/>
          <w:lang w:val="en-IN"/>
        </w:rPr>
        <w:t>by greater than 5%.</w:t>
      </w:r>
      <w:r w:rsidR="00352409" w:rsidRPr="00423867">
        <w:rPr>
          <w:rFonts w:ascii="Arial" w:eastAsiaTheme="majorEastAsia" w:hAnsi="Arial" w:cs="Arial"/>
          <w:sz w:val="24"/>
          <w:szCs w:val="24"/>
          <w:lang w:val="en-IN"/>
        </w:rPr>
        <w:t xml:space="preserve"> Such a trade-off </w:t>
      </w:r>
      <w:r w:rsidR="00204B3E" w:rsidRPr="00423867">
        <w:rPr>
          <w:rFonts w:ascii="Arial" w:eastAsiaTheme="majorEastAsia" w:hAnsi="Arial" w:cs="Arial"/>
          <w:sz w:val="24"/>
          <w:szCs w:val="24"/>
          <w:lang w:val="en-IN"/>
        </w:rPr>
        <w:t xml:space="preserve">could be predicted from the simulation </w:t>
      </w:r>
      <w:r w:rsidR="005C6F28" w:rsidRPr="00423867">
        <w:rPr>
          <w:rFonts w:ascii="Arial" w:eastAsiaTheme="majorEastAsia" w:hAnsi="Arial" w:cs="Arial"/>
          <w:sz w:val="24"/>
          <w:szCs w:val="24"/>
          <w:lang w:val="en-IN"/>
        </w:rPr>
        <w:t xml:space="preserve">which can help the industry or </w:t>
      </w:r>
      <w:r w:rsidR="00491823" w:rsidRPr="00423867">
        <w:rPr>
          <w:rFonts w:ascii="Arial" w:eastAsiaTheme="majorEastAsia" w:hAnsi="Arial" w:cs="Arial"/>
          <w:sz w:val="24"/>
          <w:szCs w:val="24"/>
          <w:lang w:val="en-IN"/>
        </w:rPr>
        <w:t>research community for a better decision making and operation of the digester. Th</w:t>
      </w:r>
      <w:r w:rsidR="000C6DBA" w:rsidRPr="00423867">
        <w:rPr>
          <w:rFonts w:ascii="Arial" w:eastAsiaTheme="majorEastAsia" w:hAnsi="Arial" w:cs="Arial"/>
          <w:sz w:val="24"/>
          <w:szCs w:val="24"/>
          <w:lang w:val="en-IN"/>
        </w:rPr>
        <w:t>is</w:t>
      </w:r>
      <w:r w:rsidR="00491823" w:rsidRPr="00423867">
        <w:rPr>
          <w:rFonts w:ascii="Arial" w:eastAsiaTheme="majorEastAsia" w:hAnsi="Arial" w:cs="Arial"/>
          <w:sz w:val="24"/>
          <w:szCs w:val="24"/>
          <w:lang w:val="en-IN"/>
        </w:rPr>
        <w:t xml:space="preserve"> trade-off </w:t>
      </w:r>
      <w:r w:rsidR="00DA6456" w:rsidRPr="00423867">
        <w:rPr>
          <w:rFonts w:ascii="Arial" w:eastAsiaTheme="majorEastAsia" w:hAnsi="Arial" w:cs="Arial"/>
          <w:sz w:val="24"/>
          <w:szCs w:val="24"/>
          <w:lang w:val="en-IN"/>
        </w:rPr>
        <w:t>offers</w:t>
      </w:r>
      <w:r w:rsidR="00491823" w:rsidRPr="00423867">
        <w:rPr>
          <w:rFonts w:ascii="Arial" w:eastAsiaTheme="majorEastAsia" w:hAnsi="Arial" w:cs="Arial"/>
          <w:sz w:val="24"/>
          <w:szCs w:val="24"/>
          <w:lang w:val="en-IN"/>
        </w:rPr>
        <w:t xml:space="preserve"> a </w:t>
      </w:r>
      <w:r w:rsidR="00204B3E" w:rsidRPr="00423867">
        <w:rPr>
          <w:rFonts w:ascii="Arial" w:eastAsiaTheme="majorEastAsia" w:hAnsi="Arial" w:cs="Arial"/>
          <w:sz w:val="24"/>
          <w:szCs w:val="24"/>
          <w:lang w:val="en-IN"/>
        </w:rPr>
        <w:t xml:space="preserve">37% </w:t>
      </w:r>
      <w:r w:rsidR="00DA6456" w:rsidRPr="00423867">
        <w:rPr>
          <w:rFonts w:ascii="Arial" w:eastAsiaTheme="majorEastAsia" w:hAnsi="Arial" w:cs="Arial"/>
          <w:sz w:val="24"/>
          <w:szCs w:val="24"/>
          <w:lang w:val="en-IN"/>
        </w:rPr>
        <w:t>reduction</w:t>
      </w:r>
      <w:r w:rsidR="00204B3E" w:rsidRPr="00423867">
        <w:rPr>
          <w:rFonts w:ascii="Arial" w:eastAsiaTheme="majorEastAsia" w:hAnsi="Arial" w:cs="Arial"/>
          <w:sz w:val="24"/>
          <w:szCs w:val="24"/>
          <w:lang w:val="en-IN"/>
        </w:rPr>
        <w:t xml:space="preserve"> in reactor volume</w:t>
      </w:r>
      <w:r w:rsidR="0067554E" w:rsidRPr="00423867">
        <w:rPr>
          <w:rFonts w:ascii="Arial" w:eastAsiaTheme="majorEastAsia" w:hAnsi="Arial" w:cs="Arial"/>
          <w:sz w:val="24"/>
          <w:szCs w:val="24"/>
          <w:lang w:val="en-IN"/>
        </w:rPr>
        <w:t>,</w:t>
      </w:r>
      <w:r w:rsidR="00426859" w:rsidRPr="00423867">
        <w:rPr>
          <w:rFonts w:ascii="Arial" w:eastAsiaTheme="majorEastAsia" w:hAnsi="Arial" w:cs="Arial"/>
          <w:sz w:val="24"/>
          <w:szCs w:val="24"/>
          <w:lang w:val="en-IN"/>
        </w:rPr>
        <w:t xml:space="preserve"> without compromising on the methane yield</w:t>
      </w:r>
      <w:r w:rsidR="005054A0" w:rsidRPr="00423867">
        <w:rPr>
          <w:rFonts w:ascii="Arial" w:eastAsiaTheme="majorEastAsia" w:hAnsi="Arial" w:cs="Arial"/>
          <w:sz w:val="24"/>
          <w:szCs w:val="24"/>
          <w:lang w:val="en-IN"/>
        </w:rPr>
        <w:t xml:space="preserve"> significantly</w:t>
      </w:r>
      <w:r w:rsidR="00426859" w:rsidRPr="00423867">
        <w:rPr>
          <w:rFonts w:ascii="Arial" w:eastAsiaTheme="majorEastAsia" w:hAnsi="Arial" w:cs="Arial"/>
          <w:sz w:val="24"/>
          <w:szCs w:val="24"/>
          <w:lang w:val="en-IN"/>
        </w:rPr>
        <w:t>.</w:t>
      </w:r>
    </w:p>
    <w:p w14:paraId="164F9A77" w14:textId="77777777" w:rsidR="006639B5" w:rsidRPr="00423867" w:rsidRDefault="006639B5" w:rsidP="006639B5">
      <w:pPr>
        <w:pStyle w:val="Heading2"/>
        <w:rPr>
          <w:rFonts w:ascii="Arial" w:hAnsi="Arial" w:cs="Arial"/>
          <w:szCs w:val="24"/>
        </w:rPr>
      </w:pPr>
      <w:r w:rsidRPr="00423867">
        <w:rPr>
          <w:rFonts w:ascii="Arial" w:hAnsi="Arial" w:cs="Arial"/>
          <w:szCs w:val="24"/>
        </w:rPr>
        <w:t>Statistical analysis</w:t>
      </w:r>
    </w:p>
    <w:p w14:paraId="06E579D0" w14:textId="5A668F31" w:rsidR="006639B5" w:rsidRPr="00423867" w:rsidRDefault="006639B5" w:rsidP="006639B5">
      <w:pPr>
        <w:rPr>
          <w:rFonts w:ascii="Arial" w:hAnsi="Arial" w:cs="Arial"/>
          <w:sz w:val="24"/>
          <w:szCs w:val="24"/>
          <w:lang w:val="en-IN"/>
        </w:rPr>
      </w:pPr>
      <w:r w:rsidRPr="00423867">
        <w:rPr>
          <w:rFonts w:ascii="Arial" w:hAnsi="Arial" w:cs="Arial"/>
          <w:sz w:val="24"/>
          <w:szCs w:val="24"/>
          <w:lang w:val="en-IN"/>
        </w:rPr>
        <w:t>Evaluating the simulation statistically shows the accuracy of its robustness. A statistical analysis was conducted to check the significance of difference between random scenarios mentioned earlier and their error difference between experimental and simulated results. The probability plot was drawn to check the P-value and the significance of differences with a 95% confidence interval (CI) for various scenarios</w:t>
      </w:r>
      <w:r w:rsidR="00E42ED7">
        <w:rPr>
          <w:rFonts w:ascii="Arial" w:hAnsi="Arial" w:cs="Arial"/>
          <w:sz w:val="24"/>
          <w:szCs w:val="24"/>
          <w:lang w:val="en-IN"/>
        </w:rPr>
        <w:t xml:space="preserve"> (Figure 3)</w:t>
      </w:r>
      <w:r w:rsidRPr="00423867">
        <w:rPr>
          <w:rFonts w:ascii="Arial" w:hAnsi="Arial" w:cs="Arial"/>
          <w:sz w:val="24"/>
          <w:szCs w:val="24"/>
          <w:lang w:val="en-IN"/>
        </w:rPr>
        <w:t xml:space="preserve">. The P-value obtained was 0.377 (&gt;0.05), shows that across random scenarios the difference between experimental and simulated results were insignificant, which verifies the null hypothesis </w:t>
      </w:r>
      <w:r w:rsidRPr="00423867">
        <w:rPr>
          <w:rFonts w:ascii="Arial" w:hAnsi="Arial" w:cs="Arial"/>
          <w:sz w:val="24"/>
          <w:szCs w:val="24"/>
          <w:lang w:val="en-IN"/>
        </w:rPr>
        <w:fldChar w:fldCharType="begin" w:fldLock="1"/>
      </w:r>
      <w:r w:rsidRPr="00423867">
        <w:rPr>
          <w:rFonts w:ascii="Arial" w:hAnsi="Arial" w:cs="Arial"/>
          <w:sz w:val="24"/>
          <w:szCs w:val="24"/>
          <w:lang w:val="en-IN"/>
        </w:rPr>
        <w:instrText>ADDIN CSL_CITATION {"citationItems":[{"id":"ITEM-1","itemData":{"DOI":"10.1007/s40819-020-0791-z","ISBN":"0123456789","ISSN":"21995796","abstract":"In this article, the first-order sensitivity coefficients for a system of stiff nonlinear differential equations from the anaerobic digestion model are calculated. In this approach, the auxiliary equations used to calculate the sensitivity coefficients are solved separately from the model equations, using the same time steps and numerical approximations used in the calculation of the model solution by the Rosenbrock method of order four. The results show the importance of each reaction for each species involved in the model.","author":[{"dropping-particle":"","family":"Silva","given":"M. I.","non-dropping-particle":"","parse-names":false,"suffix":""},{"dropping-particle":"","family":"Bortoli","given":"A. L.","non-dropping-particle":"De","parse-names":false,"suffix":""}],"container-title":"International Journal of Applied and Computational Mathematics","id":"ITEM-1","issue":"2","issued":{"date-parts":[["2020"]]},"page":"1-12","publisher":"Springer India","title":"Sensitivity Analysis for Verification of an Anaerobic Digestion Model","type":"article-journal","volume":"6"},"uris":["http://www.mendeley.com/documents/?uuid=def83cfc-2414-477b-84c1-2fee18bbbd33"]}],"mendeley":{"formattedCitation":"(Silva and De Bortoli, 2020)","plainTextFormattedCitation":"(Silva and De Bortoli, 2020)","previouslyFormattedCitation":"(Silva and De Bortoli, 2020)"},"properties":{"noteIndex":0},"schema":"https://github.com/citation-style-language/schema/raw/master/csl-citation.json"}</w:instrText>
      </w:r>
      <w:r w:rsidRPr="00423867">
        <w:rPr>
          <w:rFonts w:ascii="Arial" w:hAnsi="Arial" w:cs="Arial"/>
          <w:sz w:val="24"/>
          <w:szCs w:val="24"/>
          <w:lang w:val="en-IN"/>
        </w:rPr>
        <w:fldChar w:fldCharType="separate"/>
      </w:r>
      <w:r w:rsidRPr="00423867">
        <w:rPr>
          <w:rFonts w:ascii="Arial" w:hAnsi="Arial" w:cs="Arial"/>
          <w:noProof/>
          <w:sz w:val="24"/>
          <w:szCs w:val="24"/>
          <w:lang w:val="en-IN"/>
        </w:rPr>
        <w:t>(Silva and De Bortoli, 2020)</w:t>
      </w:r>
      <w:r w:rsidRPr="00423867">
        <w:rPr>
          <w:rFonts w:ascii="Arial" w:hAnsi="Arial" w:cs="Arial"/>
          <w:sz w:val="24"/>
          <w:szCs w:val="24"/>
          <w:lang w:val="en-IN"/>
        </w:rPr>
        <w:fldChar w:fldCharType="end"/>
      </w:r>
      <w:r w:rsidRPr="00423867">
        <w:rPr>
          <w:rFonts w:ascii="Arial" w:hAnsi="Arial" w:cs="Arial"/>
          <w:sz w:val="24"/>
          <w:szCs w:val="24"/>
          <w:lang w:val="en-IN"/>
        </w:rPr>
        <w:t xml:space="preserve"> </w:t>
      </w:r>
      <w:r w:rsidRPr="00423867">
        <w:rPr>
          <w:rFonts w:ascii="Arial" w:hAnsi="Arial" w:cs="Arial"/>
          <w:sz w:val="24"/>
          <w:szCs w:val="24"/>
          <w:lang w:val="en-IN"/>
        </w:rPr>
        <w:fldChar w:fldCharType="begin" w:fldLock="1"/>
      </w:r>
      <w:r w:rsidRPr="00423867">
        <w:rPr>
          <w:rFonts w:ascii="Arial" w:hAnsi="Arial" w:cs="Arial"/>
          <w:sz w:val="24"/>
          <w:szCs w:val="24"/>
          <w:lang w:val="en-IN"/>
        </w:rPr>
        <w:instrText>ADDIN CSL_CITATION {"citationItems":[{"id":"ITEM-1","itemData":{"DOI":"10.3390/en8010454","ISSN":"19961073","abstract":"In this study, a simulation was carried out using BioWin 3.1 to test the capability of the software to predict the biogas potential for two different anaerobic systems. The two scenarios included: (1) a laboratory-scale batch reactor; and (2) an industrial-scale anaerobic continuous lagoon digester. The measured data related to the operating conditions, the reactor design parameters and the chemical properties of influent wastewater were entered into BioWin. A sensitivity analysis was carried out to identify the sensitivity of the most important default parameters in the software's models. BioWin was then calibrated by matching the predicted data with measured data and used to simulate other parameters that were unmeasured or deemed uncertain. In addition, statistical analyses were carried out using evaluation indices, such as the coefficient of determination (R-squared), the correlation coefficient (r) and its significance (p-value), the general standard deviation (SD) and the Willmott index of agreement, to evaluate the agreement between the software prediction and the measured data. The results have shown that after calibration, BioWin can be used reliably to simulate both small-scale batch reactors and industrial-scale digesters with a mean absolute percentage error (MAPE) of less than 10% and very good values of the indexes. Furthermore, by changing the default parameters in BioWin, which is a way of calibrating the models in the software, as well, this may provide information about the performance of the digester. Furthermore, the results of this study showed there may be an over estimation for biogas generated from industrial-scale digesters. More sophisticated analytical devices may be required for reliable measurements of biogas quality and quantity.","author":[{"dropping-particle":"","family":"Hamawand","given":"Ihsan","non-dropping-particle":"","parse-names":false,"suffix":""},{"dropping-particle":"","family":"Baillie","given":"Craig","non-dropping-particle":"","parse-names":false,"suffix":""}],"container-title":"Energies","id":"ITEM-1","issue":"1","issued":{"date-parts":[["2015"]]},"page":"454-474","title":"Anaerobic digestion and biogas potential: Simulation of lab and industrial-scale processes","type":"article-journal","volume":"8"},"uris":["http://www.mendeley.com/documents/?uuid=009b813c-70e5-4d93-959b-bc5f0525ecf7"]},{"id":"ITEM-2","itemData":{"DOI":"10.1016/j.biortech.2014.01.051","ISSN":"18732976","PMID":"24524857","abstract":"A novel process simulation model (PSM) was developed for biogas production in anaerobic digesters using Aspen Plus®. The PSM is a library model of anaerobic digestion, which predicts the biogas production from any substrate at any given process condition. A total of 46 reactions were used in the model, which include inhibitions, rate-kinetics, pH, ammonia, volume, loading rate, and retention time. The hydrolysis reactions were based on the extent of the reaction, while the acidogenic, acetogenic, and methanogenic reactions were based on the kinetics. The PSM was validated against a variety of lab and industrial data on anaerobic digestion. The P-value after statistical analysis was found to be 0.701, which showed that there was no significant difference between discrete validations and processing conditions. The sensitivity analysis for a ±10% change in composition of substrate and extent of reaction results in 5.285% higher value than the experimental value. The model is available at http://hdl.handle.net/2320/12358 (Rajendran et al., 2013b). © 2014 Elsevier Ltd.","author":[{"dropping-particle":"","family":"Rajendran","given":"Karthik","non-dropping-particle":"","parse-names":false,"suffix":""},{"dropping-particle":"","family":"Kankanala","given":"Harshavardhan R.","non-dropping-particle":"","parse-names":false,"suffix":""},{"dropping-particle":"","family":"Lundin","given":"Magnus","non-dropping-particle":"","parse-names":false,"suffix":""},{"dropping-particle":"","family":"Taherzadeh","given":"Mohammad J.","non-dropping-particle":"","parse-names":false,"suffix":""}],"container-title":"Bioresource Technology","id":"ITEM-2","issued":{"date-parts":[["2014"]]},"page":"7-13","publisher":"Elsevier Ltd","title":"A novel process simulation model (PSM) for anaerobic digestion using Aspen Plus","type":"article-journal","volume":"168"},"uris":["http://www.mendeley.com/documents/?uuid=bd59734a-4695-4b75-802f-1f9d1906b256"]}],"mendeley":{"formattedCitation":"(Hamawand and Baillie, 2015; Rajendran et al., 2014)","plainTextFormattedCitation":"(Hamawand and Baillie, 2015; Rajendran et al., 2014)","previouslyFormattedCitation":"(Hamawand and Baillie, 2015; Rajendran et al., 2014)"},"properties":{"noteIndex":0},"schema":"https://github.com/citation-style-language/schema/raw/master/csl-citation.json"}</w:instrText>
      </w:r>
      <w:r w:rsidRPr="00423867">
        <w:rPr>
          <w:rFonts w:ascii="Arial" w:hAnsi="Arial" w:cs="Arial"/>
          <w:sz w:val="24"/>
          <w:szCs w:val="24"/>
          <w:lang w:val="en-IN"/>
        </w:rPr>
        <w:fldChar w:fldCharType="separate"/>
      </w:r>
      <w:r w:rsidRPr="00423867">
        <w:rPr>
          <w:rFonts w:ascii="Arial" w:hAnsi="Arial" w:cs="Arial"/>
          <w:noProof/>
          <w:sz w:val="24"/>
          <w:szCs w:val="24"/>
          <w:lang w:val="en-IN"/>
        </w:rPr>
        <w:t>(Hamawand and Baillie, 2015; Rajendran et al., 2014)</w:t>
      </w:r>
      <w:r w:rsidRPr="00423867">
        <w:rPr>
          <w:rFonts w:ascii="Arial" w:hAnsi="Arial" w:cs="Arial"/>
          <w:sz w:val="24"/>
          <w:szCs w:val="24"/>
          <w:lang w:val="en-IN"/>
        </w:rPr>
        <w:fldChar w:fldCharType="end"/>
      </w:r>
      <w:r w:rsidRPr="00423867">
        <w:rPr>
          <w:rFonts w:ascii="Arial" w:hAnsi="Arial" w:cs="Arial"/>
          <w:sz w:val="24"/>
          <w:szCs w:val="24"/>
          <w:lang w:val="en-IN"/>
        </w:rPr>
        <w:t xml:space="preserve">.  </w:t>
      </w:r>
    </w:p>
    <w:p w14:paraId="0F6A728A" w14:textId="77777777" w:rsidR="006621CF" w:rsidRPr="00423867" w:rsidRDefault="006621CF" w:rsidP="006621CF">
      <w:pPr>
        <w:pStyle w:val="Heading2"/>
        <w:rPr>
          <w:rFonts w:ascii="Arial" w:hAnsi="Arial" w:cs="Arial"/>
          <w:szCs w:val="24"/>
        </w:rPr>
      </w:pPr>
      <w:r w:rsidRPr="00423867">
        <w:rPr>
          <w:rFonts w:ascii="Arial" w:hAnsi="Arial" w:cs="Arial"/>
          <w:szCs w:val="24"/>
        </w:rPr>
        <w:t xml:space="preserve">Sensitivity analysis </w:t>
      </w:r>
    </w:p>
    <w:p w14:paraId="04BD61C3" w14:textId="7AC5ABC7" w:rsidR="001A3962" w:rsidRPr="0097382F" w:rsidRDefault="008572AD" w:rsidP="006621CF">
      <w:pPr>
        <w:rPr>
          <w:rFonts w:ascii="Arial" w:hAnsi="Arial" w:cs="Arial"/>
          <w:sz w:val="24"/>
          <w:szCs w:val="24"/>
          <w:lang w:val="en-IN"/>
        </w:rPr>
      </w:pPr>
      <w:r>
        <w:rPr>
          <w:rFonts w:ascii="Arial" w:hAnsi="Arial" w:cs="Arial"/>
          <w:sz w:val="24"/>
          <w:szCs w:val="24"/>
          <w:lang w:val="en-IN"/>
        </w:rPr>
        <w:t xml:space="preserve">Sensitivity analysis </w:t>
      </w:r>
      <w:r w:rsidR="006D7328">
        <w:rPr>
          <w:rFonts w:ascii="Arial" w:hAnsi="Arial" w:cs="Arial"/>
          <w:sz w:val="24"/>
          <w:szCs w:val="24"/>
          <w:lang w:val="en-IN"/>
        </w:rPr>
        <w:t>shows</w:t>
      </w:r>
      <w:r w:rsidR="00E23A03">
        <w:rPr>
          <w:rFonts w:ascii="Arial" w:hAnsi="Arial" w:cs="Arial"/>
          <w:sz w:val="24"/>
          <w:szCs w:val="24"/>
          <w:lang w:val="en-IN"/>
        </w:rPr>
        <w:t xml:space="preserve"> the </w:t>
      </w:r>
      <w:r w:rsidR="006D7328">
        <w:rPr>
          <w:rFonts w:ascii="Arial" w:hAnsi="Arial" w:cs="Arial"/>
          <w:sz w:val="24"/>
          <w:szCs w:val="24"/>
          <w:lang w:val="en-IN"/>
        </w:rPr>
        <w:t>effect of critical parameters on the model output and its efficacy. The</w:t>
      </w:r>
      <w:r w:rsidR="001A3962">
        <w:rPr>
          <w:rFonts w:ascii="Arial" w:hAnsi="Arial" w:cs="Arial"/>
          <w:sz w:val="24"/>
          <w:szCs w:val="24"/>
          <w:lang w:val="en-IN"/>
        </w:rPr>
        <w:t xml:space="preserve"> critical input to the model is TS concentration</w:t>
      </w:r>
      <w:r w:rsidR="00FD1D76">
        <w:rPr>
          <w:rFonts w:ascii="Arial" w:hAnsi="Arial" w:cs="Arial"/>
          <w:sz w:val="24"/>
          <w:szCs w:val="24"/>
          <w:lang w:val="en-IN"/>
        </w:rPr>
        <w:t xml:space="preserve"> </w:t>
      </w:r>
      <w:r w:rsidR="00FD1D76" w:rsidRPr="00423867">
        <w:rPr>
          <w:rFonts w:ascii="Arial" w:hAnsi="Arial" w:cs="Arial"/>
          <w:sz w:val="24"/>
          <w:szCs w:val="24"/>
          <w:lang w:val="en-IN"/>
        </w:rPr>
        <w:fldChar w:fldCharType="begin" w:fldLock="1"/>
      </w:r>
      <w:r w:rsidR="00FD1D76" w:rsidRPr="00423867">
        <w:rPr>
          <w:rFonts w:ascii="Arial" w:hAnsi="Arial" w:cs="Arial"/>
          <w:sz w:val="24"/>
          <w:szCs w:val="24"/>
          <w:lang w:val="en-IN"/>
        </w:rPr>
        <w:instrText>ADDIN CSL_CITATION {"citationItems":[{"id":"ITEM-1","itemData":{"DOI":"10.3390/en13112702","ISSN":"19961073","abstract":"The aim of this work is the development of a simulation model for the anaerobic digestion process of source-sorted organic fractions of municipal solid wastes. In particular, a detailed model simulating both biological and thermal behaviors of the process was developed. The biological model is based on the Anaerobic Digestion Model 1 (ADM1), which allows one to evaluate the dynamic trends of the concentrations of the main components and the biogas production as a function of the digester operating temperature. The work also includes a detailed thermal model which is developed considering the geometrical and structural features of the digester. The thermal behavior of the digester was also modeled, considering a purposely designed heat exchanger immersed inside the digester. Therefore, the thermal behavior of the process was evaluated by the well-known heat exchange equations and thermal energy balances. The combination of these two models is used to analyze the different possible operating conditions of the system. The model is also able to consider that the reactor operating temperature and the biogas production dynamically depend on a plurality of parameters: inlet hot water temperature and flowrate of the heating system, outdoor temperature, flowrate of organic fraction. The numerical resolution of the obtained differential equations and thermal balances of the model was carried out in the MATLAB®environment. The result shows that the calculated biogas production is 0.132 Nm3 per kg of OFMSW. In addition, the model also shows that the inlet hot water temperature must be increased by about 1.5 °C, to increase by 1.0 °C the digester temperature.","author":[{"dropping-particle":"","family":"Calise","given":"Francesco","non-dropping-particle":"","parse-names":false,"suffix":""},{"dropping-particle":"","family":"Cappiello","given":"Francesco Liberato","non-dropping-particle":"","parse-names":false,"suffix":""},{"dropping-particle":"","family":"D'Accadia","given":"Massimo Dentice","non-dropping-particle":"","parse-names":false,"suffix":""},{"dropping-particle":"","family":"Infante","given":"Alessandra","non-dropping-particle":"","parse-names":false,"suffix":""},{"dropping-particle":"","family":"Vicidomini","given":"Maria","non-dropping-particle":"","parse-names":false,"suffix":""}],"container-title":"Energies","id":"ITEM-1","issue":"11","issued":{"date-parts":[["2020"]]},"title":"Modeling of the anaerobic digestion of organic wastes: Integration of heat transfer and biochemical aspects","type":"article-journal","volume":"13"},"uris":["http://www.mendeley.com/documents/?uuid=82044b74-aa04-4a2f-800c-11765d4e3163"]}],"mendeley":{"formattedCitation":"(Calise et al., 2020)","plainTextFormattedCitation":"(Calise et al., 2020)","previouslyFormattedCitation":"(Calise et al., 2020)"},"properties":{"noteIndex":0},"schema":"https://github.com/citation-style-language/schema/raw/master/csl-citation.json"}</w:instrText>
      </w:r>
      <w:r w:rsidR="00FD1D76" w:rsidRPr="00423867">
        <w:rPr>
          <w:rFonts w:ascii="Arial" w:hAnsi="Arial" w:cs="Arial"/>
          <w:sz w:val="24"/>
          <w:szCs w:val="24"/>
          <w:lang w:val="en-IN"/>
        </w:rPr>
        <w:fldChar w:fldCharType="separate"/>
      </w:r>
      <w:r w:rsidR="00FD1D76" w:rsidRPr="00423867">
        <w:rPr>
          <w:rFonts w:ascii="Arial" w:hAnsi="Arial" w:cs="Arial"/>
          <w:noProof/>
          <w:sz w:val="24"/>
          <w:szCs w:val="24"/>
          <w:lang w:val="en-IN"/>
        </w:rPr>
        <w:t>(Calise et al., 2020)</w:t>
      </w:r>
      <w:r w:rsidR="00FD1D76" w:rsidRPr="00423867">
        <w:rPr>
          <w:rFonts w:ascii="Arial" w:hAnsi="Arial" w:cs="Arial"/>
          <w:sz w:val="24"/>
          <w:szCs w:val="24"/>
          <w:lang w:val="en-IN"/>
        </w:rPr>
        <w:fldChar w:fldCharType="end"/>
      </w:r>
      <w:r w:rsidR="001A3962">
        <w:rPr>
          <w:rFonts w:ascii="Arial" w:hAnsi="Arial" w:cs="Arial"/>
          <w:sz w:val="24"/>
          <w:szCs w:val="24"/>
          <w:lang w:val="en-IN"/>
        </w:rPr>
        <w:t xml:space="preserve">, </w:t>
      </w:r>
      <w:r w:rsidR="001A3962">
        <w:rPr>
          <w:rFonts w:ascii="Arial" w:hAnsi="Arial" w:cs="Arial"/>
          <w:sz w:val="24"/>
          <w:szCs w:val="24"/>
          <w:lang w:val="en-IN"/>
        </w:rPr>
        <w:lastRenderedPageBreak/>
        <w:t xml:space="preserve">which was altered </w:t>
      </w:r>
      <w:r w:rsidR="001A3962" w:rsidRPr="00423867">
        <w:rPr>
          <w:rFonts w:ascii="Arial" w:hAnsi="Arial" w:cs="Arial"/>
          <w:sz w:val="24"/>
          <w:szCs w:val="24"/>
        </w:rPr>
        <w:t>by ±5%, ±10%, and ±20%</w:t>
      </w:r>
      <w:r w:rsidR="001A3962">
        <w:rPr>
          <w:rFonts w:ascii="Arial" w:hAnsi="Arial" w:cs="Arial"/>
          <w:sz w:val="24"/>
          <w:szCs w:val="24"/>
        </w:rPr>
        <w:t xml:space="preserve"> for both batch and continuous processes</w:t>
      </w:r>
      <w:r w:rsidR="00FD1D76">
        <w:rPr>
          <w:rFonts w:ascii="Arial" w:hAnsi="Arial" w:cs="Arial"/>
          <w:sz w:val="24"/>
          <w:szCs w:val="24"/>
        </w:rPr>
        <w:t xml:space="preserve"> to study its sensitivity</w:t>
      </w:r>
      <w:r w:rsidR="001A3962">
        <w:rPr>
          <w:rFonts w:ascii="Arial" w:hAnsi="Arial" w:cs="Arial"/>
          <w:sz w:val="24"/>
          <w:szCs w:val="24"/>
        </w:rPr>
        <w:t xml:space="preserve">. </w:t>
      </w:r>
      <w:r w:rsidR="00FD1D76">
        <w:rPr>
          <w:rFonts w:ascii="Arial" w:hAnsi="Arial" w:cs="Arial"/>
          <w:sz w:val="24"/>
          <w:szCs w:val="24"/>
        </w:rPr>
        <w:t xml:space="preserve">Figure </w:t>
      </w:r>
      <w:r w:rsidR="00E42ED7">
        <w:rPr>
          <w:rFonts w:ascii="Arial" w:hAnsi="Arial" w:cs="Arial"/>
          <w:sz w:val="24"/>
          <w:szCs w:val="24"/>
        </w:rPr>
        <w:t>4</w:t>
      </w:r>
      <w:r w:rsidR="00FD1D76">
        <w:rPr>
          <w:rFonts w:ascii="Arial" w:hAnsi="Arial" w:cs="Arial"/>
          <w:sz w:val="24"/>
          <w:szCs w:val="24"/>
        </w:rPr>
        <w:t xml:space="preserve"> shows the effect of sensitivity analysis </w:t>
      </w:r>
      <w:r w:rsidR="00383DF0">
        <w:rPr>
          <w:rFonts w:ascii="Arial" w:hAnsi="Arial" w:cs="Arial"/>
          <w:sz w:val="24"/>
          <w:szCs w:val="24"/>
        </w:rPr>
        <w:t xml:space="preserve">for batch (a) and continuous processes (b). Both batch and continuous processes showed a linear correlation with varying solids concentration. </w:t>
      </w:r>
      <w:r w:rsidR="006935C6">
        <w:rPr>
          <w:rFonts w:ascii="Arial" w:hAnsi="Arial" w:cs="Arial"/>
          <w:sz w:val="24"/>
          <w:szCs w:val="24"/>
        </w:rPr>
        <w:t xml:space="preserve">All the correlation had a </w:t>
      </w:r>
      <w:r w:rsidR="006935C6" w:rsidRPr="00423867">
        <w:rPr>
          <w:rFonts w:ascii="Arial" w:hAnsi="Arial" w:cs="Arial"/>
          <w:sz w:val="24"/>
          <w:szCs w:val="24"/>
          <w:lang w:val="en-IN"/>
        </w:rPr>
        <w:t>R</w:t>
      </w:r>
      <w:r w:rsidR="006935C6" w:rsidRPr="00423867">
        <w:rPr>
          <w:rFonts w:ascii="Arial" w:hAnsi="Arial" w:cs="Arial"/>
          <w:sz w:val="24"/>
          <w:szCs w:val="24"/>
          <w:vertAlign w:val="superscript"/>
          <w:lang w:val="en-IN"/>
        </w:rPr>
        <w:t>2</w:t>
      </w:r>
      <w:r w:rsidR="006935C6" w:rsidRPr="00423867">
        <w:rPr>
          <w:rFonts w:ascii="Arial" w:hAnsi="Arial" w:cs="Arial"/>
          <w:sz w:val="24"/>
          <w:szCs w:val="24"/>
          <w:lang w:val="en-IN"/>
        </w:rPr>
        <w:t xml:space="preserve"> value </w:t>
      </w:r>
      <w:r w:rsidR="006935C6">
        <w:rPr>
          <w:rFonts w:ascii="Arial" w:hAnsi="Arial" w:cs="Arial"/>
          <w:sz w:val="24"/>
          <w:szCs w:val="24"/>
          <w:lang w:val="en-IN"/>
        </w:rPr>
        <w:t xml:space="preserve">greater than 0.97. </w:t>
      </w:r>
      <w:r w:rsidR="004D41CC" w:rsidRPr="00423867">
        <w:rPr>
          <w:rFonts w:ascii="Arial" w:hAnsi="Arial" w:cs="Arial"/>
          <w:sz w:val="24"/>
          <w:szCs w:val="24"/>
          <w:lang w:val="en-IN"/>
        </w:rPr>
        <w:t>The average R</w:t>
      </w:r>
      <w:r w:rsidR="004D41CC" w:rsidRPr="00423867">
        <w:rPr>
          <w:rFonts w:ascii="Arial" w:hAnsi="Arial" w:cs="Arial"/>
          <w:sz w:val="24"/>
          <w:szCs w:val="24"/>
          <w:vertAlign w:val="superscript"/>
          <w:lang w:val="en-IN"/>
        </w:rPr>
        <w:t>2</w:t>
      </w:r>
      <w:r w:rsidR="004D41CC" w:rsidRPr="00423867">
        <w:rPr>
          <w:rFonts w:ascii="Arial" w:hAnsi="Arial" w:cs="Arial"/>
          <w:sz w:val="24"/>
          <w:szCs w:val="24"/>
          <w:lang w:val="en-IN"/>
        </w:rPr>
        <w:t xml:space="preserve"> value w</w:t>
      </w:r>
      <w:r w:rsidR="004D41CC">
        <w:rPr>
          <w:rFonts w:ascii="Arial" w:hAnsi="Arial" w:cs="Arial"/>
          <w:sz w:val="24"/>
          <w:szCs w:val="24"/>
          <w:lang w:val="en-IN"/>
        </w:rPr>
        <w:t xml:space="preserve">as </w:t>
      </w:r>
      <w:r w:rsidR="004D41CC" w:rsidRPr="00423867">
        <w:rPr>
          <w:rFonts w:ascii="Arial" w:hAnsi="Arial" w:cs="Arial"/>
          <w:sz w:val="24"/>
          <w:szCs w:val="24"/>
          <w:lang w:val="en-IN"/>
        </w:rPr>
        <w:t>0.98, and 0.986</w:t>
      </w:r>
      <w:r w:rsidR="004D41CC">
        <w:rPr>
          <w:rFonts w:ascii="Arial" w:hAnsi="Arial" w:cs="Arial"/>
          <w:sz w:val="24"/>
          <w:szCs w:val="24"/>
          <w:lang w:val="en-IN"/>
        </w:rPr>
        <w:t xml:space="preserve"> for batch and continuous processes, respectively. This strong correlation shows the higher degree of robustness and accuracy of the model. </w:t>
      </w:r>
      <w:r w:rsidR="00A229E3">
        <w:rPr>
          <w:rFonts w:ascii="Arial" w:hAnsi="Arial" w:cs="Arial"/>
          <w:sz w:val="24"/>
          <w:szCs w:val="24"/>
          <w:lang w:val="en-IN"/>
        </w:rPr>
        <w:t xml:space="preserve">A </w:t>
      </w:r>
      <w:r w:rsidR="00510890">
        <w:rPr>
          <w:rFonts w:ascii="Arial" w:hAnsi="Arial" w:cs="Arial"/>
          <w:sz w:val="24"/>
          <w:szCs w:val="24"/>
          <w:lang w:val="en-IN"/>
        </w:rPr>
        <w:t xml:space="preserve">study by </w:t>
      </w:r>
      <w:r w:rsidR="00510890" w:rsidRPr="00423867">
        <w:rPr>
          <w:rFonts w:ascii="Arial" w:hAnsi="Arial" w:cs="Arial"/>
          <w:sz w:val="24"/>
          <w:szCs w:val="24"/>
          <w:lang w:val="en-IN"/>
        </w:rPr>
        <w:fldChar w:fldCharType="begin" w:fldLock="1"/>
      </w:r>
      <w:r w:rsidR="00D93C81">
        <w:rPr>
          <w:rFonts w:ascii="Arial" w:hAnsi="Arial" w:cs="Arial"/>
          <w:sz w:val="24"/>
          <w:szCs w:val="24"/>
          <w:lang w:val="en-IN"/>
        </w:rPr>
        <w:instrText>ADDIN CSL_CITATION {"citationItems":[{"id":"ITEM-1","itemData":{"DOI":"10.3923/ajsr.2018.256.266","ISSN":"20772076","abstract":"Background and Objective: The mathematical models would be of high benefit in rural areas of Eastern Cape province of South Africa that keep plenty of donkeys, cattle, horses and goats. The aim of this study was to investigate and establish the optimum mixing ratio for the co-digestion of cow dung, donkey dung, horse dung and goat dung and develop a mathematical model for the mixture producing optimum methane yield. Materials and Methods: The research was carried out using a 1 m3 field batch biogas digester. The substrates were analysed for total solids, volatile solids, chemical oxygen demand, ammonium nitrogen, total alkalinity, pH and calorific value before they were co-digested in different mixing ratios. A multiple regression model was developed for the methane yield as a function of pH, chemical oxygen demand, ammonium nitrogen, digester temperature and total alkalinity. Results: The pH for all the mixtures was within the expected range for optimum methane production and the alkalinity values were all high showing good buffering capacity. The highest methane content of 75% was obtained from the co-digestion of 25% cow dung and 25% donkey dung with 25% horse dung and 25% donkey dung as compared with other co-digestion trials because of balanced nutrients as well as buffering capacity that enhanced the anaerobic digestion process. Conclusion: All the batch digestion tests were performed within a retention period of 30 days. The beneficial effect of the co-digestion is mainly due to the optimisation of the nutrient balance in the co-mixtures. The developed mathematical model can be used to predict methane yields from different mixtures of cow dung, donkey dung, horse dung and goat dung.","author":[{"dropping-particle":"","family":"Mukumba","given":"Patrick","non-dropping-particle":"","parse-names":false,"suffix":""},{"dropping-particle":"","family":"Makaka","given":"Golden","non-dropping-particle":"","parse-names":false,"suffix":""},{"dropping-particle":"","family":"Mamphweli","given":"Sampson","non-dropping-particle":"","parse-names":false,"suffix":""}],"container-title":"Asian Journal of Scientific Research","id":"ITEM-1","issue":"2","issued":{"date-parts":[["2018"]]},"page":"256-266","title":"Mathematical modelling of the performance of a biogas digester fed with substrates at different mixing ratios","type":"article-journal","volume":"11"},"uris":["http://www.mendeley.com/documents/?uuid=f15fb93b-1b9d-446b-be5b-9fcaa4ab2c2e"]}],"mendeley":{"formattedCitation":"(Mukumba et al., 2018)","manualFormatting":"Mukumba et al., (2018)","plainTextFormattedCitation":"(Mukumba et al., 2018)","previouslyFormattedCitation":"(Mukumba et al., 2018)"},"properties":{"noteIndex":0},"schema":"https://github.com/citation-style-language/schema/raw/master/csl-citation.json"}</w:instrText>
      </w:r>
      <w:r w:rsidR="00510890" w:rsidRPr="00423867">
        <w:rPr>
          <w:rFonts w:ascii="Arial" w:hAnsi="Arial" w:cs="Arial"/>
          <w:sz w:val="24"/>
          <w:szCs w:val="24"/>
          <w:lang w:val="en-IN"/>
        </w:rPr>
        <w:fldChar w:fldCharType="separate"/>
      </w:r>
      <w:r w:rsidR="00510890" w:rsidRPr="00423867">
        <w:rPr>
          <w:rFonts w:ascii="Arial" w:hAnsi="Arial" w:cs="Arial"/>
          <w:noProof/>
          <w:sz w:val="24"/>
          <w:szCs w:val="24"/>
          <w:lang w:val="en-IN"/>
        </w:rPr>
        <w:t xml:space="preserve">Mukumba et al., </w:t>
      </w:r>
      <w:r w:rsidR="00510890">
        <w:rPr>
          <w:rFonts w:ascii="Arial" w:hAnsi="Arial" w:cs="Arial"/>
          <w:noProof/>
          <w:sz w:val="24"/>
          <w:szCs w:val="24"/>
          <w:lang w:val="en-IN"/>
        </w:rPr>
        <w:t>(</w:t>
      </w:r>
      <w:r w:rsidR="00510890" w:rsidRPr="00423867">
        <w:rPr>
          <w:rFonts w:ascii="Arial" w:hAnsi="Arial" w:cs="Arial"/>
          <w:noProof/>
          <w:sz w:val="24"/>
          <w:szCs w:val="24"/>
          <w:lang w:val="en-IN"/>
        </w:rPr>
        <w:t>2018)</w:t>
      </w:r>
      <w:r w:rsidR="00510890" w:rsidRPr="00423867">
        <w:rPr>
          <w:rFonts w:ascii="Arial" w:hAnsi="Arial" w:cs="Arial"/>
          <w:sz w:val="24"/>
          <w:szCs w:val="24"/>
          <w:lang w:val="en-IN"/>
        </w:rPr>
        <w:fldChar w:fldCharType="end"/>
      </w:r>
      <w:r w:rsidR="00A229E3">
        <w:rPr>
          <w:rFonts w:ascii="Arial" w:hAnsi="Arial" w:cs="Arial"/>
          <w:sz w:val="24"/>
          <w:szCs w:val="24"/>
          <w:lang w:val="en-IN"/>
        </w:rPr>
        <w:t>, showed a similar correlation against the experimental data</w:t>
      </w:r>
      <w:r w:rsidR="006C4076">
        <w:rPr>
          <w:rFonts w:ascii="Arial" w:hAnsi="Arial" w:cs="Arial"/>
          <w:sz w:val="24"/>
          <w:szCs w:val="24"/>
          <w:lang w:val="en-IN"/>
        </w:rPr>
        <w:t xml:space="preserve"> and the </w:t>
      </w:r>
      <w:r w:rsidR="00A229E3">
        <w:rPr>
          <w:rFonts w:ascii="Arial" w:hAnsi="Arial" w:cs="Arial"/>
          <w:sz w:val="24"/>
          <w:szCs w:val="24"/>
          <w:lang w:val="en-IN"/>
        </w:rPr>
        <w:t xml:space="preserve"> </w:t>
      </w:r>
      <w:r w:rsidR="0097382F" w:rsidRPr="0097382F">
        <w:rPr>
          <w:rFonts w:ascii="Arial" w:hAnsi="Arial" w:cs="Arial"/>
          <w:sz w:val="24"/>
          <w:szCs w:val="24"/>
          <w:lang w:val="en-IN"/>
        </w:rPr>
        <w:t>R</w:t>
      </w:r>
      <w:r w:rsidR="0097382F" w:rsidRPr="006C4076">
        <w:rPr>
          <w:rFonts w:ascii="Arial" w:hAnsi="Arial" w:cs="Arial"/>
          <w:sz w:val="24"/>
          <w:szCs w:val="24"/>
          <w:vertAlign w:val="superscript"/>
          <w:lang w:val="en-IN"/>
        </w:rPr>
        <w:t>2</w:t>
      </w:r>
      <w:r w:rsidR="0097382F">
        <w:rPr>
          <w:rFonts w:ascii="Arial" w:hAnsi="Arial" w:cs="Arial"/>
          <w:sz w:val="24"/>
          <w:szCs w:val="24"/>
          <w:lang w:val="en-IN"/>
        </w:rPr>
        <w:t xml:space="preserve"> </w:t>
      </w:r>
      <w:r w:rsidR="0097382F" w:rsidRPr="0097382F">
        <w:rPr>
          <w:rFonts w:ascii="Arial" w:hAnsi="Arial" w:cs="Arial"/>
          <w:sz w:val="24"/>
          <w:szCs w:val="24"/>
          <w:lang w:val="en-IN"/>
        </w:rPr>
        <w:t xml:space="preserve">value </w:t>
      </w:r>
      <w:r w:rsidR="006C4076">
        <w:rPr>
          <w:rFonts w:ascii="Arial" w:hAnsi="Arial" w:cs="Arial"/>
          <w:sz w:val="24"/>
          <w:szCs w:val="24"/>
          <w:lang w:val="en-IN"/>
        </w:rPr>
        <w:t>was</w:t>
      </w:r>
      <w:r w:rsidR="00EF52A6">
        <w:rPr>
          <w:rFonts w:ascii="Arial" w:hAnsi="Arial" w:cs="Arial"/>
          <w:sz w:val="24"/>
          <w:szCs w:val="24"/>
          <w:lang w:val="en-IN"/>
        </w:rPr>
        <w:t xml:space="preserve"> </w:t>
      </w:r>
      <w:r w:rsidR="0097382F" w:rsidRPr="0097382F">
        <w:rPr>
          <w:rFonts w:ascii="Arial" w:hAnsi="Arial" w:cs="Arial"/>
          <w:sz w:val="24"/>
          <w:szCs w:val="24"/>
          <w:lang w:val="en-IN"/>
        </w:rPr>
        <w:t>0.9712</w:t>
      </w:r>
      <w:r w:rsidR="00EF52A6">
        <w:rPr>
          <w:rFonts w:ascii="Arial" w:hAnsi="Arial" w:cs="Arial"/>
          <w:sz w:val="24"/>
          <w:szCs w:val="24"/>
          <w:lang w:val="en-IN"/>
        </w:rPr>
        <w:t>.</w:t>
      </w:r>
    </w:p>
    <w:p w14:paraId="188AD719" w14:textId="793956BE" w:rsidR="001A1EDB" w:rsidRPr="00423867" w:rsidRDefault="00337607" w:rsidP="00F37867">
      <w:pPr>
        <w:pStyle w:val="Heading2"/>
        <w:rPr>
          <w:rFonts w:ascii="Arial" w:hAnsi="Arial" w:cs="Arial"/>
          <w:szCs w:val="24"/>
        </w:rPr>
      </w:pPr>
      <w:r w:rsidRPr="00423867">
        <w:rPr>
          <w:rFonts w:ascii="Arial" w:hAnsi="Arial" w:cs="Arial"/>
          <w:szCs w:val="24"/>
        </w:rPr>
        <w:t>Effect of methane production on various loading rates</w:t>
      </w:r>
    </w:p>
    <w:p w14:paraId="3664931A" w14:textId="2C9ED4F0" w:rsidR="00A83F03" w:rsidRPr="00423867" w:rsidRDefault="00C37A9B" w:rsidP="0050058E">
      <w:pPr>
        <w:rPr>
          <w:rFonts w:ascii="Arial" w:hAnsi="Arial" w:cs="Arial"/>
          <w:sz w:val="24"/>
          <w:szCs w:val="24"/>
        </w:rPr>
      </w:pPr>
      <w:r w:rsidRPr="00423867">
        <w:rPr>
          <w:rFonts w:ascii="Arial" w:hAnsi="Arial" w:cs="Arial"/>
          <w:sz w:val="24"/>
          <w:szCs w:val="24"/>
        </w:rPr>
        <w:t xml:space="preserve">Optimizing the OLR for a given substrate </w:t>
      </w:r>
      <w:r w:rsidR="00EF2026" w:rsidRPr="00423867">
        <w:rPr>
          <w:rFonts w:ascii="Arial" w:hAnsi="Arial" w:cs="Arial"/>
          <w:sz w:val="24"/>
          <w:szCs w:val="24"/>
        </w:rPr>
        <w:t>improves</w:t>
      </w:r>
      <w:r w:rsidR="007008E5" w:rsidRPr="00423867">
        <w:rPr>
          <w:rFonts w:ascii="Arial" w:hAnsi="Arial" w:cs="Arial"/>
          <w:sz w:val="24"/>
          <w:szCs w:val="24"/>
        </w:rPr>
        <w:t xml:space="preserve"> the productivity and </w:t>
      </w:r>
      <w:r w:rsidR="009843FC" w:rsidRPr="00423867">
        <w:rPr>
          <w:rFonts w:ascii="Arial" w:hAnsi="Arial" w:cs="Arial"/>
          <w:sz w:val="24"/>
          <w:szCs w:val="24"/>
        </w:rPr>
        <w:t xml:space="preserve">methane </w:t>
      </w:r>
      <w:r w:rsidR="007008E5" w:rsidRPr="00423867">
        <w:rPr>
          <w:rFonts w:ascii="Arial" w:hAnsi="Arial" w:cs="Arial"/>
          <w:sz w:val="24"/>
          <w:szCs w:val="24"/>
        </w:rPr>
        <w:t xml:space="preserve">yield. </w:t>
      </w:r>
      <w:r w:rsidR="0089731C" w:rsidRPr="00423867">
        <w:rPr>
          <w:rFonts w:ascii="Arial" w:hAnsi="Arial" w:cs="Arial"/>
          <w:sz w:val="24"/>
          <w:szCs w:val="24"/>
        </w:rPr>
        <w:t>An attempt was made to optimize OLR</w:t>
      </w:r>
      <w:r w:rsidR="009843FC" w:rsidRPr="00423867">
        <w:rPr>
          <w:rFonts w:ascii="Arial" w:hAnsi="Arial" w:cs="Arial"/>
          <w:sz w:val="24"/>
          <w:szCs w:val="24"/>
        </w:rPr>
        <w:t xml:space="preserve"> by </w:t>
      </w:r>
      <w:r w:rsidR="00EF2026" w:rsidRPr="00423867">
        <w:rPr>
          <w:rFonts w:ascii="Arial" w:hAnsi="Arial" w:cs="Arial"/>
          <w:sz w:val="24"/>
          <w:szCs w:val="24"/>
        </w:rPr>
        <w:t>simulating the experimental data against</w:t>
      </w:r>
      <w:r w:rsidR="00C20E2C" w:rsidRPr="00423867">
        <w:rPr>
          <w:rFonts w:ascii="Arial" w:hAnsi="Arial" w:cs="Arial"/>
          <w:sz w:val="24"/>
          <w:szCs w:val="24"/>
        </w:rPr>
        <w:t xml:space="preserve"> certain standard conditions including 500</w:t>
      </w:r>
      <w:r w:rsidR="000D7F51">
        <w:rPr>
          <w:rFonts w:ascii="Arial" w:hAnsi="Arial" w:cs="Arial"/>
          <w:sz w:val="24"/>
          <w:szCs w:val="24"/>
        </w:rPr>
        <w:t>-</w:t>
      </w:r>
      <w:r w:rsidR="00C20E2C" w:rsidRPr="00423867">
        <w:rPr>
          <w:rFonts w:ascii="Arial" w:hAnsi="Arial" w:cs="Arial"/>
          <w:sz w:val="24"/>
          <w:szCs w:val="24"/>
        </w:rPr>
        <w:t>m</w:t>
      </w:r>
      <w:r w:rsidR="00C20E2C" w:rsidRPr="00423867">
        <w:rPr>
          <w:rFonts w:ascii="Arial" w:hAnsi="Arial" w:cs="Arial"/>
          <w:sz w:val="24"/>
          <w:szCs w:val="24"/>
          <w:vertAlign w:val="superscript"/>
        </w:rPr>
        <w:t>3</w:t>
      </w:r>
      <w:r w:rsidR="00C20E2C" w:rsidRPr="00423867">
        <w:rPr>
          <w:rFonts w:ascii="Arial" w:hAnsi="Arial" w:cs="Arial"/>
          <w:sz w:val="24"/>
          <w:szCs w:val="24"/>
        </w:rPr>
        <w:t xml:space="preserve"> reactor volume and 37</w:t>
      </w:r>
      <w:r w:rsidR="00ED3E2A" w:rsidRPr="00423867">
        <w:rPr>
          <w:rFonts w:ascii="Arial" w:hAnsi="Arial" w:cs="Arial"/>
          <w:sz w:val="24"/>
          <w:szCs w:val="24"/>
        </w:rPr>
        <w:t>°</w:t>
      </w:r>
      <w:r w:rsidR="00C20E2C" w:rsidRPr="00423867">
        <w:rPr>
          <w:rFonts w:ascii="Arial" w:hAnsi="Arial" w:cs="Arial"/>
          <w:sz w:val="24"/>
          <w:szCs w:val="24"/>
        </w:rPr>
        <w:t>C</w:t>
      </w:r>
      <w:r w:rsidR="00142F32" w:rsidRPr="00423867">
        <w:rPr>
          <w:rFonts w:ascii="Arial" w:hAnsi="Arial" w:cs="Arial"/>
          <w:sz w:val="24"/>
          <w:szCs w:val="24"/>
        </w:rPr>
        <w:t xml:space="preserve"> as operating </w:t>
      </w:r>
      <w:r w:rsidR="00C43EDA" w:rsidRPr="00423867">
        <w:rPr>
          <w:rFonts w:ascii="Arial" w:hAnsi="Arial" w:cs="Arial"/>
          <w:sz w:val="24"/>
          <w:szCs w:val="24"/>
        </w:rPr>
        <w:t>temperature</w:t>
      </w:r>
      <w:r w:rsidR="00F33565" w:rsidRPr="00423867">
        <w:rPr>
          <w:rFonts w:ascii="Arial" w:hAnsi="Arial" w:cs="Arial"/>
          <w:sz w:val="24"/>
          <w:szCs w:val="24"/>
        </w:rPr>
        <w:t xml:space="preserve">. </w:t>
      </w:r>
      <w:r w:rsidR="00C43EDA" w:rsidRPr="00423867">
        <w:rPr>
          <w:rFonts w:ascii="Arial" w:hAnsi="Arial" w:cs="Arial"/>
          <w:sz w:val="24"/>
          <w:szCs w:val="24"/>
        </w:rPr>
        <w:t>Under these conditions, the optimal loading rate at which maximum methane yield obtained was ident</w:t>
      </w:r>
      <w:r w:rsidR="00B60E4D" w:rsidRPr="00423867">
        <w:rPr>
          <w:rFonts w:ascii="Arial" w:hAnsi="Arial" w:cs="Arial"/>
          <w:sz w:val="24"/>
          <w:szCs w:val="24"/>
        </w:rPr>
        <w:t>ified.</w:t>
      </w:r>
      <w:r w:rsidR="00F33565" w:rsidRPr="00423867">
        <w:rPr>
          <w:rFonts w:ascii="Arial" w:hAnsi="Arial" w:cs="Arial"/>
          <w:sz w:val="24"/>
          <w:szCs w:val="24"/>
        </w:rPr>
        <w:t xml:space="preserve"> </w:t>
      </w:r>
      <w:r w:rsidR="00042874" w:rsidRPr="00423867">
        <w:rPr>
          <w:rFonts w:ascii="Arial" w:hAnsi="Arial" w:cs="Arial"/>
          <w:sz w:val="24"/>
          <w:szCs w:val="24"/>
        </w:rPr>
        <w:t xml:space="preserve">Optimizing the OLR against standard conditions reduces </w:t>
      </w:r>
      <w:r w:rsidR="00BE1225" w:rsidRPr="00423867">
        <w:rPr>
          <w:rFonts w:ascii="Arial" w:hAnsi="Arial" w:cs="Arial"/>
          <w:sz w:val="24"/>
          <w:szCs w:val="24"/>
        </w:rPr>
        <w:t>any errors within the operat</w:t>
      </w:r>
      <w:r w:rsidR="00531496" w:rsidRPr="00423867">
        <w:rPr>
          <w:rFonts w:ascii="Arial" w:hAnsi="Arial" w:cs="Arial"/>
          <w:sz w:val="24"/>
          <w:szCs w:val="24"/>
        </w:rPr>
        <w:t>ing parameters</w:t>
      </w:r>
      <w:r w:rsidR="00BE1225" w:rsidRPr="00423867">
        <w:rPr>
          <w:rFonts w:ascii="Arial" w:hAnsi="Arial" w:cs="Arial"/>
          <w:sz w:val="24"/>
          <w:szCs w:val="24"/>
        </w:rPr>
        <w:t>.</w:t>
      </w:r>
      <w:r w:rsidR="00042874" w:rsidRPr="00423867">
        <w:rPr>
          <w:rFonts w:ascii="Arial" w:hAnsi="Arial" w:cs="Arial"/>
          <w:sz w:val="24"/>
          <w:szCs w:val="24"/>
        </w:rPr>
        <w:t xml:space="preserve"> </w:t>
      </w:r>
      <w:r w:rsidR="0061629B" w:rsidRPr="00423867">
        <w:rPr>
          <w:rFonts w:ascii="Arial" w:hAnsi="Arial" w:cs="Arial"/>
          <w:sz w:val="24"/>
          <w:szCs w:val="24"/>
        </w:rPr>
        <w:t>Different OLR</w:t>
      </w:r>
      <w:r w:rsidR="00BE1225" w:rsidRPr="00423867">
        <w:rPr>
          <w:rFonts w:ascii="Arial" w:hAnsi="Arial" w:cs="Arial"/>
          <w:sz w:val="24"/>
          <w:szCs w:val="24"/>
        </w:rPr>
        <w:t>s</w:t>
      </w:r>
      <w:r w:rsidR="0061629B" w:rsidRPr="00423867">
        <w:rPr>
          <w:rFonts w:ascii="Arial" w:hAnsi="Arial" w:cs="Arial"/>
          <w:sz w:val="24"/>
          <w:szCs w:val="24"/>
        </w:rPr>
        <w:t xml:space="preserve"> was </w:t>
      </w:r>
      <w:r w:rsidR="007D16C3" w:rsidRPr="00423867">
        <w:rPr>
          <w:rFonts w:ascii="Arial" w:hAnsi="Arial" w:cs="Arial"/>
          <w:sz w:val="24"/>
          <w:szCs w:val="24"/>
        </w:rPr>
        <w:t>simulated</w:t>
      </w:r>
      <w:r w:rsidR="0061629B" w:rsidRPr="00423867">
        <w:rPr>
          <w:rFonts w:ascii="Arial" w:hAnsi="Arial" w:cs="Arial"/>
          <w:sz w:val="24"/>
          <w:szCs w:val="24"/>
        </w:rPr>
        <w:t xml:space="preserve"> for optimization </w:t>
      </w:r>
      <w:r w:rsidR="00B61AFB" w:rsidRPr="00423867">
        <w:rPr>
          <w:rFonts w:ascii="Arial" w:hAnsi="Arial" w:cs="Arial"/>
          <w:sz w:val="24"/>
          <w:szCs w:val="24"/>
        </w:rPr>
        <w:t>including 2,</w:t>
      </w:r>
      <w:r w:rsidR="00E5112C" w:rsidRPr="00423867">
        <w:rPr>
          <w:rFonts w:ascii="Arial" w:hAnsi="Arial" w:cs="Arial"/>
          <w:sz w:val="24"/>
          <w:szCs w:val="24"/>
        </w:rPr>
        <w:t>3,5,7,9, and 12 kgVS/m</w:t>
      </w:r>
      <w:r w:rsidR="00E5112C" w:rsidRPr="00423867">
        <w:rPr>
          <w:rFonts w:ascii="Arial" w:hAnsi="Arial" w:cs="Arial"/>
          <w:sz w:val="24"/>
          <w:szCs w:val="24"/>
          <w:vertAlign w:val="superscript"/>
        </w:rPr>
        <w:t>3</w:t>
      </w:r>
      <w:r w:rsidR="00E5112C" w:rsidRPr="00423867">
        <w:rPr>
          <w:rFonts w:ascii="Arial" w:hAnsi="Arial" w:cs="Arial"/>
          <w:sz w:val="24"/>
          <w:szCs w:val="24"/>
        </w:rPr>
        <w:t xml:space="preserve">/day. </w:t>
      </w:r>
    </w:p>
    <w:p w14:paraId="12543738" w14:textId="3D810926" w:rsidR="00ED079B" w:rsidRPr="00423867" w:rsidRDefault="007D16C3" w:rsidP="0050058E">
      <w:pPr>
        <w:rPr>
          <w:rFonts w:ascii="Arial" w:hAnsi="Arial" w:cs="Arial"/>
          <w:sz w:val="24"/>
          <w:szCs w:val="24"/>
        </w:rPr>
      </w:pPr>
      <w:r w:rsidRPr="00423867">
        <w:rPr>
          <w:rFonts w:ascii="Arial" w:hAnsi="Arial" w:cs="Arial"/>
          <w:sz w:val="24"/>
          <w:szCs w:val="24"/>
        </w:rPr>
        <w:t xml:space="preserve">The type of </w:t>
      </w:r>
      <w:r w:rsidR="00D47830" w:rsidRPr="00423867">
        <w:rPr>
          <w:rFonts w:ascii="Arial" w:hAnsi="Arial" w:cs="Arial"/>
          <w:sz w:val="24"/>
          <w:szCs w:val="24"/>
        </w:rPr>
        <w:t>feedstock</w:t>
      </w:r>
      <w:r w:rsidR="008D6C07" w:rsidRPr="00423867">
        <w:rPr>
          <w:rFonts w:ascii="Arial" w:hAnsi="Arial" w:cs="Arial"/>
          <w:sz w:val="24"/>
          <w:szCs w:val="24"/>
        </w:rPr>
        <w:t>, composition</w:t>
      </w:r>
      <w:r w:rsidR="00B60E4D" w:rsidRPr="00423867">
        <w:rPr>
          <w:rFonts w:ascii="Arial" w:hAnsi="Arial" w:cs="Arial"/>
          <w:sz w:val="24"/>
          <w:szCs w:val="24"/>
        </w:rPr>
        <w:t>,</w:t>
      </w:r>
      <w:r w:rsidR="00D47830" w:rsidRPr="00423867">
        <w:rPr>
          <w:rFonts w:ascii="Arial" w:hAnsi="Arial" w:cs="Arial"/>
          <w:sz w:val="24"/>
          <w:szCs w:val="24"/>
        </w:rPr>
        <w:t xml:space="preserve"> </w:t>
      </w:r>
      <w:r w:rsidRPr="00423867">
        <w:rPr>
          <w:rFonts w:ascii="Arial" w:hAnsi="Arial" w:cs="Arial"/>
          <w:sz w:val="24"/>
          <w:szCs w:val="24"/>
        </w:rPr>
        <w:t>and its</w:t>
      </w:r>
      <w:r w:rsidR="00D57511" w:rsidRPr="00423867">
        <w:rPr>
          <w:rFonts w:ascii="Arial" w:hAnsi="Arial" w:cs="Arial"/>
          <w:sz w:val="24"/>
          <w:szCs w:val="24"/>
        </w:rPr>
        <w:t xml:space="preserve"> operating conditions </w:t>
      </w:r>
      <w:r w:rsidR="006E0F70" w:rsidRPr="00423867">
        <w:rPr>
          <w:rFonts w:ascii="Arial" w:hAnsi="Arial" w:cs="Arial"/>
          <w:sz w:val="24"/>
          <w:szCs w:val="24"/>
        </w:rPr>
        <w:t>have a varying op</w:t>
      </w:r>
      <w:r w:rsidR="005B57BE" w:rsidRPr="00423867">
        <w:rPr>
          <w:rFonts w:ascii="Arial" w:hAnsi="Arial" w:cs="Arial"/>
          <w:sz w:val="24"/>
          <w:szCs w:val="24"/>
        </w:rPr>
        <w:t>timal point o</w:t>
      </w:r>
      <w:r w:rsidR="008D6C07" w:rsidRPr="00423867">
        <w:rPr>
          <w:rFonts w:ascii="Arial" w:hAnsi="Arial" w:cs="Arial"/>
          <w:sz w:val="24"/>
          <w:szCs w:val="24"/>
        </w:rPr>
        <w:t>n</w:t>
      </w:r>
      <w:r w:rsidR="005B57BE" w:rsidRPr="00423867">
        <w:rPr>
          <w:rFonts w:ascii="Arial" w:hAnsi="Arial" w:cs="Arial"/>
          <w:sz w:val="24"/>
          <w:szCs w:val="24"/>
        </w:rPr>
        <w:t xml:space="preserve"> OLR. </w:t>
      </w:r>
      <w:r w:rsidR="008D6C07" w:rsidRPr="00423867">
        <w:rPr>
          <w:rFonts w:ascii="Arial" w:hAnsi="Arial" w:cs="Arial"/>
          <w:sz w:val="24"/>
          <w:szCs w:val="24"/>
        </w:rPr>
        <w:t xml:space="preserve">For example, </w:t>
      </w:r>
      <w:r w:rsidR="00C568D7" w:rsidRPr="00423867">
        <w:rPr>
          <w:rFonts w:ascii="Arial" w:hAnsi="Arial" w:cs="Arial"/>
          <w:sz w:val="24"/>
          <w:szCs w:val="24"/>
        </w:rPr>
        <w:t xml:space="preserve">food waste (Fig </w:t>
      </w:r>
      <w:r w:rsidR="00E42ED7">
        <w:rPr>
          <w:rFonts w:ascii="Arial" w:hAnsi="Arial" w:cs="Arial"/>
          <w:sz w:val="24"/>
          <w:szCs w:val="24"/>
        </w:rPr>
        <w:t>5</w:t>
      </w:r>
      <w:r w:rsidR="00C568D7" w:rsidRPr="00423867">
        <w:rPr>
          <w:rFonts w:ascii="Arial" w:hAnsi="Arial" w:cs="Arial"/>
          <w:sz w:val="24"/>
          <w:szCs w:val="24"/>
        </w:rPr>
        <w:t>d) had an optimal OLR of 5 kgVS/m</w:t>
      </w:r>
      <w:r w:rsidR="00C568D7" w:rsidRPr="00423867">
        <w:rPr>
          <w:rFonts w:ascii="Arial" w:hAnsi="Arial" w:cs="Arial"/>
          <w:sz w:val="24"/>
          <w:szCs w:val="24"/>
          <w:vertAlign w:val="superscript"/>
        </w:rPr>
        <w:t>3</w:t>
      </w:r>
      <w:r w:rsidR="00C568D7" w:rsidRPr="00423867">
        <w:rPr>
          <w:rFonts w:ascii="Arial" w:hAnsi="Arial" w:cs="Arial"/>
          <w:sz w:val="24"/>
          <w:szCs w:val="24"/>
        </w:rPr>
        <w:t xml:space="preserve">/day, while MSW </w:t>
      </w:r>
      <w:r w:rsidR="006D114C" w:rsidRPr="00423867">
        <w:rPr>
          <w:rFonts w:ascii="Arial" w:hAnsi="Arial" w:cs="Arial"/>
          <w:sz w:val="24"/>
          <w:szCs w:val="24"/>
        </w:rPr>
        <w:t xml:space="preserve">(Fig </w:t>
      </w:r>
      <w:r w:rsidR="00E42ED7">
        <w:rPr>
          <w:rFonts w:ascii="Arial" w:hAnsi="Arial" w:cs="Arial"/>
          <w:sz w:val="24"/>
          <w:szCs w:val="24"/>
        </w:rPr>
        <w:t>5</w:t>
      </w:r>
      <w:r w:rsidR="006D114C" w:rsidRPr="00423867">
        <w:rPr>
          <w:rFonts w:ascii="Arial" w:hAnsi="Arial" w:cs="Arial"/>
          <w:sz w:val="24"/>
          <w:szCs w:val="24"/>
        </w:rPr>
        <w:t xml:space="preserve">f) had an optimal OLR of </w:t>
      </w:r>
      <w:r w:rsidR="001C0618" w:rsidRPr="00423867">
        <w:rPr>
          <w:rFonts w:ascii="Arial" w:hAnsi="Arial" w:cs="Arial"/>
          <w:sz w:val="24"/>
          <w:szCs w:val="24"/>
        </w:rPr>
        <w:t>3 kgVS/m</w:t>
      </w:r>
      <w:r w:rsidR="001C0618" w:rsidRPr="00423867">
        <w:rPr>
          <w:rFonts w:ascii="Arial" w:hAnsi="Arial" w:cs="Arial"/>
          <w:sz w:val="24"/>
          <w:szCs w:val="24"/>
          <w:vertAlign w:val="superscript"/>
        </w:rPr>
        <w:t>3</w:t>
      </w:r>
      <w:r w:rsidR="001C0618" w:rsidRPr="00423867">
        <w:rPr>
          <w:rFonts w:ascii="Arial" w:hAnsi="Arial" w:cs="Arial"/>
          <w:sz w:val="24"/>
          <w:szCs w:val="24"/>
        </w:rPr>
        <w:t xml:space="preserve">/day. This could be explained by the </w:t>
      </w:r>
      <w:r w:rsidR="00D24A54" w:rsidRPr="00423867">
        <w:rPr>
          <w:rFonts w:ascii="Arial" w:hAnsi="Arial" w:cs="Arial"/>
          <w:sz w:val="24"/>
          <w:szCs w:val="24"/>
        </w:rPr>
        <w:t xml:space="preserve">fact that food waste </w:t>
      </w:r>
      <w:r w:rsidR="00E7122E" w:rsidRPr="00423867">
        <w:rPr>
          <w:rFonts w:ascii="Arial" w:hAnsi="Arial" w:cs="Arial"/>
          <w:sz w:val="24"/>
          <w:szCs w:val="24"/>
        </w:rPr>
        <w:t>has</w:t>
      </w:r>
      <w:r w:rsidR="00E64442" w:rsidRPr="00423867">
        <w:rPr>
          <w:rFonts w:ascii="Arial" w:hAnsi="Arial" w:cs="Arial"/>
          <w:sz w:val="24"/>
          <w:szCs w:val="24"/>
        </w:rPr>
        <w:t xml:space="preserve"> easily degradable organics</w:t>
      </w:r>
      <w:r w:rsidR="00E107D5" w:rsidRPr="00423867">
        <w:rPr>
          <w:rFonts w:ascii="Arial" w:hAnsi="Arial" w:cs="Arial"/>
          <w:sz w:val="24"/>
          <w:szCs w:val="24"/>
        </w:rPr>
        <w:t xml:space="preserve">, while MSW </w:t>
      </w:r>
      <w:r w:rsidR="003B74A4">
        <w:rPr>
          <w:rFonts w:ascii="Arial" w:hAnsi="Arial" w:cs="Arial"/>
          <w:sz w:val="24"/>
          <w:szCs w:val="24"/>
        </w:rPr>
        <w:t xml:space="preserve">was </w:t>
      </w:r>
      <w:r w:rsidR="00A626AB">
        <w:rPr>
          <w:rFonts w:ascii="Arial" w:hAnsi="Arial" w:cs="Arial"/>
          <w:sz w:val="24"/>
          <w:szCs w:val="24"/>
        </w:rPr>
        <w:t>a</w:t>
      </w:r>
      <w:r w:rsidR="00E107D5" w:rsidRPr="00423867">
        <w:rPr>
          <w:rFonts w:ascii="Arial" w:hAnsi="Arial" w:cs="Arial"/>
          <w:sz w:val="24"/>
          <w:szCs w:val="24"/>
        </w:rPr>
        <w:t xml:space="preserve"> complex </w:t>
      </w:r>
      <w:r w:rsidR="00A626AB">
        <w:rPr>
          <w:rFonts w:ascii="Arial" w:hAnsi="Arial" w:cs="Arial"/>
          <w:sz w:val="24"/>
          <w:szCs w:val="24"/>
        </w:rPr>
        <w:t xml:space="preserve">substrate </w:t>
      </w:r>
      <w:r w:rsidR="00E107D5" w:rsidRPr="00423867">
        <w:rPr>
          <w:rFonts w:ascii="Arial" w:hAnsi="Arial" w:cs="Arial"/>
          <w:sz w:val="24"/>
          <w:szCs w:val="24"/>
        </w:rPr>
        <w:t xml:space="preserve">and hence higher loading could not be achieved. </w:t>
      </w:r>
      <w:r w:rsidR="00234741" w:rsidRPr="00423867">
        <w:rPr>
          <w:rFonts w:ascii="Arial" w:hAnsi="Arial" w:cs="Arial"/>
          <w:sz w:val="24"/>
          <w:szCs w:val="24"/>
        </w:rPr>
        <w:t>Until 20 days of operation</w:t>
      </w:r>
      <w:r w:rsidR="006B019B" w:rsidRPr="00423867">
        <w:rPr>
          <w:rFonts w:ascii="Arial" w:hAnsi="Arial" w:cs="Arial"/>
          <w:sz w:val="24"/>
          <w:szCs w:val="24"/>
        </w:rPr>
        <w:t xml:space="preserve"> (Fig </w:t>
      </w:r>
      <w:r w:rsidR="00E42ED7">
        <w:rPr>
          <w:rFonts w:ascii="Arial" w:hAnsi="Arial" w:cs="Arial"/>
          <w:sz w:val="24"/>
          <w:szCs w:val="24"/>
        </w:rPr>
        <w:t>5</w:t>
      </w:r>
      <w:r w:rsidR="006B019B" w:rsidRPr="00423867">
        <w:rPr>
          <w:rFonts w:ascii="Arial" w:hAnsi="Arial" w:cs="Arial"/>
          <w:sz w:val="24"/>
          <w:szCs w:val="24"/>
        </w:rPr>
        <w:t>f)</w:t>
      </w:r>
      <w:r w:rsidR="00234741" w:rsidRPr="00423867">
        <w:rPr>
          <w:rFonts w:ascii="Arial" w:hAnsi="Arial" w:cs="Arial"/>
          <w:sz w:val="24"/>
          <w:szCs w:val="24"/>
        </w:rPr>
        <w:t xml:space="preserve">, </w:t>
      </w:r>
      <w:r w:rsidR="006B019B" w:rsidRPr="00423867">
        <w:rPr>
          <w:rFonts w:ascii="Arial" w:hAnsi="Arial" w:cs="Arial"/>
          <w:sz w:val="24"/>
          <w:szCs w:val="24"/>
        </w:rPr>
        <w:t xml:space="preserve">OLR </w:t>
      </w:r>
      <w:r w:rsidR="00941F15">
        <w:rPr>
          <w:rFonts w:ascii="Arial" w:hAnsi="Arial" w:cs="Arial"/>
          <w:sz w:val="24"/>
          <w:szCs w:val="24"/>
        </w:rPr>
        <w:t xml:space="preserve">of </w:t>
      </w:r>
      <w:r w:rsidR="006B019B" w:rsidRPr="00423867">
        <w:rPr>
          <w:rFonts w:ascii="Arial" w:hAnsi="Arial" w:cs="Arial"/>
          <w:sz w:val="24"/>
          <w:szCs w:val="24"/>
        </w:rPr>
        <w:t>2 kgVS/m</w:t>
      </w:r>
      <w:r w:rsidR="006B019B" w:rsidRPr="00423867">
        <w:rPr>
          <w:rFonts w:ascii="Arial" w:hAnsi="Arial" w:cs="Arial"/>
          <w:sz w:val="24"/>
          <w:szCs w:val="24"/>
          <w:vertAlign w:val="superscript"/>
        </w:rPr>
        <w:t>3</w:t>
      </w:r>
      <w:r w:rsidR="006B019B" w:rsidRPr="00423867">
        <w:rPr>
          <w:rFonts w:ascii="Arial" w:hAnsi="Arial" w:cs="Arial"/>
          <w:sz w:val="24"/>
          <w:szCs w:val="24"/>
        </w:rPr>
        <w:t>/day received a maximum methane yield, while after that 3 kgVS/m</w:t>
      </w:r>
      <w:r w:rsidR="006B019B" w:rsidRPr="00423867">
        <w:rPr>
          <w:rFonts w:ascii="Arial" w:hAnsi="Arial" w:cs="Arial"/>
          <w:sz w:val="24"/>
          <w:szCs w:val="24"/>
          <w:vertAlign w:val="superscript"/>
        </w:rPr>
        <w:t>3</w:t>
      </w:r>
      <w:r w:rsidR="006B019B" w:rsidRPr="00423867">
        <w:rPr>
          <w:rFonts w:ascii="Arial" w:hAnsi="Arial" w:cs="Arial"/>
          <w:sz w:val="24"/>
          <w:szCs w:val="24"/>
        </w:rPr>
        <w:t xml:space="preserve">/day had a higher methane yield. This shows that </w:t>
      </w:r>
      <w:r w:rsidR="006B019B" w:rsidRPr="00423867">
        <w:rPr>
          <w:rFonts w:ascii="Arial" w:hAnsi="Arial" w:cs="Arial"/>
          <w:sz w:val="24"/>
          <w:szCs w:val="24"/>
        </w:rPr>
        <w:lastRenderedPageBreak/>
        <w:t xml:space="preserve">longer </w:t>
      </w:r>
      <w:r w:rsidR="00890954" w:rsidRPr="00423867">
        <w:rPr>
          <w:rFonts w:ascii="Arial" w:hAnsi="Arial" w:cs="Arial"/>
          <w:sz w:val="24"/>
          <w:szCs w:val="24"/>
        </w:rPr>
        <w:t>days of operation</w:t>
      </w:r>
      <w:r w:rsidR="006B019B" w:rsidRPr="00423867">
        <w:rPr>
          <w:rFonts w:ascii="Arial" w:hAnsi="Arial" w:cs="Arial"/>
          <w:sz w:val="24"/>
          <w:szCs w:val="24"/>
        </w:rPr>
        <w:t xml:space="preserve"> </w:t>
      </w:r>
      <w:r w:rsidR="00890954" w:rsidRPr="00423867">
        <w:rPr>
          <w:rFonts w:ascii="Arial" w:hAnsi="Arial" w:cs="Arial"/>
          <w:sz w:val="24"/>
          <w:szCs w:val="24"/>
        </w:rPr>
        <w:t>could optimize better loading rates</w:t>
      </w:r>
      <w:r w:rsidR="003E0E72" w:rsidRPr="00423867">
        <w:rPr>
          <w:rFonts w:ascii="Arial" w:hAnsi="Arial" w:cs="Arial"/>
          <w:sz w:val="24"/>
          <w:szCs w:val="24"/>
        </w:rPr>
        <w:t>,</w:t>
      </w:r>
      <w:r w:rsidR="00890954" w:rsidRPr="00423867">
        <w:rPr>
          <w:rFonts w:ascii="Arial" w:hAnsi="Arial" w:cs="Arial"/>
          <w:sz w:val="24"/>
          <w:szCs w:val="24"/>
        </w:rPr>
        <w:t xml:space="preserve"> or which helps in reaching </w:t>
      </w:r>
      <w:r w:rsidR="00175A50" w:rsidRPr="00423867">
        <w:rPr>
          <w:rFonts w:ascii="Arial" w:hAnsi="Arial" w:cs="Arial"/>
          <w:sz w:val="24"/>
          <w:szCs w:val="24"/>
        </w:rPr>
        <w:t xml:space="preserve">a </w:t>
      </w:r>
      <w:r w:rsidR="00890954" w:rsidRPr="00423867">
        <w:rPr>
          <w:rFonts w:ascii="Arial" w:hAnsi="Arial" w:cs="Arial"/>
          <w:sz w:val="24"/>
          <w:szCs w:val="24"/>
        </w:rPr>
        <w:t xml:space="preserve">steady-state conditions. </w:t>
      </w:r>
      <w:r w:rsidR="00B41497" w:rsidRPr="00423867">
        <w:rPr>
          <w:rFonts w:ascii="Arial" w:hAnsi="Arial" w:cs="Arial"/>
          <w:sz w:val="24"/>
          <w:szCs w:val="24"/>
        </w:rPr>
        <w:t xml:space="preserve">In </w:t>
      </w:r>
      <w:r w:rsidR="00ED079B" w:rsidRPr="00423867">
        <w:rPr>
          <w:rFonts w:ascii="Arial" w:hAnsi="Arial" w:cs="Arial"/>
          <w:sz w:val="24"/>
          <w:szCs w:val="24"/>
        </w:rPr>
        <w:t xml:space="preserve">Fig </w:t>
      </w:r>
      <w:r w:rsidR="00375F18">
        <w:rPr>
          <w:rFonts w:ascii="Arial" w:hAnsi="Arial" w:cs="Arial"/>
          <w:sz w:val="24"/>
          <w:szCs w:val="24"/>
        </w:rPr>
        <w:t>4</w:t>
      </w:r>
      <w:r w:rsidR="00ED079B" w:rsidRPr="00423867">
        <w:rPr>
          <w:rFonts w:ascii="Arial" w:hAnsi="Arial" w:cs="Arial"/>
          <w:sz w:val="24"/>
          <w:szCs w:val="24"/>
        </w:rPr>
        <w:t>(e)</w:t>
      </w:r>
      <w:r w:rsidR="00B41497" w:rsidRPr="00423867">
        <w:rPr>
          <w:rFonts w:ascii="Arial" w:hAnsi="Arial" w:cs="Arial"/>
          <w:sz w:val="24"/>
          <w:szCs w:val="24"/>
        </w:rPr>
        <w:t xml:space="preserve">, OLR of 3 </w:t>
      </w:r>
      <w:r w:rsidR="001B66A7" w:rsidRPr="00423867">
        <w:rPr>
          <w:rFonts w:ascii="Arial" w:hAnsi="Arial" w:cs="Arial"/>
          <w:sz w:val="24"/>
          <w:szCs w:val="24"/>
        </w:rPr>
        <w:t>kgVS/m</w:t>
      </w:r>
      <w:r w:rsidR="001B66A7" w:rsidRPr="00423867">
        <w:rPr>
          <w:rFonts w:ascii="Arial" w:hAnsi="Arial" w:cs="Arial"/>
          <w:sz w:val="24"/>
          <w:szCs w:val="24"/>
          <w:vertAlign w:val="superscript"/>
        </w:rPr>
        <w:t>3</w:t>
      </w:r>
      <w:r w:rsidR="001B66A7" w:rsidRPr="00423867">
        <w:rPr>
          <w:rFonts w:ascii="Arial" w:hAnsi="Arial" w:cs="Arial"/>
          <w:sz w:val="24"/>
          <w:szCs w:val="24"/>
        </w:rPr>
        <w:t xml:space="preserve">/day </w:t>
      </w:r>
      <w:r w:rsidR="00B41497" w:rsidRPr="00423867">
        <w:rPr>
          <w:rFonts w:ascii="Arial" w:hAnsi="Arial" w:cs="Arial"/>
          <w:sz w:val="24"/>
          <w:szCs w:val="24"/>
        </w:rPr>
        <w:t xml:space="preserve">could not </w:t>
      </w:r>
      <w:r w:rsidR="00E7122E" w:rsidRPr="00423867">
        <w:rPr>
          <w:rFonts w:ascii="Arial" w:hAnsi="Arial" w:cs="Arial"/>
          <w:sz w:val="24"/>
          <w:szCs w:val="24"/>
        </w:rPr>
        <w:t>support</w:t>
      </w:r>
      <w:r w:rsidR="00EC7976" w:rsidRPr="00423867">
        <w:rPr>
          <w:rFonts w:ascii="Arial" w:hAnsi="Arial" w:cs="Arial"/>
          <w:sz w:val="24"/>
          <w:szCs w:val="24"/>
        </w:rPr>
        <w:t xml:space="preserve"> its stability, while 2 kgVS/m</w:t>
      </w:r>
      <w:r w:rsidR="00EC7976" w:rsidRPr="00423867">
        <w:rPr>
          <w:rFonts w:ascii="Arial" w:hAnsi="Arial" w:cs="Arial"/>
          <w:sz w:val="24"/>
          <w:szCs w:val="24"/>
          <w:vertAlign w:val="superscript"/>
        </w:rPr>
        <w:t>3</w:t>
      </w:r>
      <w:r w:rsidR="00EC7976" w:rsidRPr="00423867">
        <w:rPr>
          <w:rFonts w:ascii="Arial" w:hAnsi="Arial" w:cs="Arial"/>
          <w:sz w:val="24"/>
          <w:szCs w:val="24"/>
        </w:rPr>
        <w:t>/day could maintain steady state at a longer operati</w:t>
      </w:r>
      <w:r w:rsidR="003107D9" w:rsidRPr="00423867">
        <w:rPr>
          <w:rFonts w:ascii="Arial" w:hAnsi="Arial" w:cs="Arial"/>
          <w:sz w:val="24"/>
          <w:szCs w:val="24"/>
        </w:rPr>
        <w:t>ng period</w:t>
      </w:r>
      <w:r w:rsidR="00EC7976" w:rsidRPr="00423867">
        <w:rPr>
          <w:rFonts w:ascii="Arial" w:hAnsi="Arial" w:cs="Arial"/>
          <w:sz w:val="24"/>
          <w:szCs w:val="24"/>
        </w:rPr>
        <w:t>. Such</w:t>
      </w:r>
      <w:r w:rsidR="00EE1EB2" w:rsidRPr="00423867">
        <w:rPr>
          <w:rFonts w:ascii="Arial" w:hAnsi="Arial" w:cs="Arial"/>
          <w:sz w:val="24"/>
          <w:szCs w:val="24"/>
        </w:rPr>
        <w:t xml:space="preserve"> time-dependent predictive analytics were not reported in literature elsewhere, shows the </w:t>
      </w:r>
      <w:r w:rsidR="00900EB0" w:rsidRPr="00423867">
        <w:rPr>
          <w:rFonts w:ascii="Arial" w:hAnsi="Arial" w:cs="Arial"/>
          <w:sz w:val="24"/>
          <w:szCs w:val="24"/>
        </w:rPr>
        <w:t xml:space="preserve">importance, innovation, </w:t>
      </w:r>
      <w:r w:rsidR="002A5779" w:rsidRPr="00423867">
        <w:rPr>
          <w:rFonts w:ascii="Arial" w:hAnsi="Arial" w:cs="Arial"/>
          <w:sz w:val="24"/>
          <w:szCs w:val="24"/>
        </w:rPr>
        <w:t>application,</w:t>
      </w:r>
      <w:r w:rsidR="00EE1EB2" w:rsidRPr="00423867">
        <w:rPr>
          <w:rFonts w:ascii="Arial" w:hAnsi="Arial" w:cs="Arial"/>
          <w:sz w:val="24"/>
          <w:szCs w:val="24"/>
        </w:rPr>
        <w:t xml:space="preserve"> and usability of such simulation in industries.</w:t>
      </w:r>
    </w:p>
    <w:p w14:paraId="2676E508" w14:textId="515C611B" w:rsidR="005C128A" w:rsidRPr="007E3F93" w:rsidRDefault="0077288D" w:rsidP="007E3F93">
      <w:pPr>
        <w:rPr>
          <w:rFonts w:ascii="Arial" w:hAnsi="Arial" w:cs="Arial"/>
          <w:sz w:val="24"/>
          <w:szCs w:val="24"/>
        </w:rPr>
      </w:pPr>
      <w:r w:rsidRPr="00861000">
        <w:rPr>
          <w:rFonts w:ascii="Arial" w:hAnsi="Arial" w:cs="Arial"/>
          <w:sz w:val="24"/>
          <w:szCs w:val="24"/>
        </w:rPr>
        <w:t>Eliyan</w:t>
      </w:r>
      <w:r w:rsidR="00704450" w:rsidRPr="00861000">
        <w:rPr>
          <w:rFonts w:ascii="Arial" w:hAnsi="Arial" w:cs="Arial"/>
          <w:sz w:val="24"/>
          <w:szCs w:val="24"/>
        </w:rPr>
        <w:t xml:space="preserve"> et.al (2007)</w:t>
      </w:r>
      <w:r w:rsidRPr="00861000">
        <w:rPr>
          <w:rFonts w:ascii="Arial" w:hAnsi="Arial" w:cs="Arial"/>
          <w:sz w:val="24"/>
          <w:szCs w:val="24"/>
        </w:rPr>
        <w:t xml:space="preserve"> </w:t>
      </w:r>
      <w:r w:rsidR="00642352">
        <w:rPr>
          <w:rFonts w:ascii="Arial" w:hAnsi="Arial" w:cs="Arial"/>
          <w:sz w:val="24"/>
          <w:szCs w:val="24"/>
        </w:rPr>
        <w:t xml:space="preserve">reported that increasing the OLR </w:t>
      </w:r>
      <w:r w:rsidR="0064386E">
        <w:rPr>
          <w:rFonts w:ascii="Arial" w:hAnsi="Arial" w:cs="Arial"/>
          <w:sz w:val="24"/>
          <w:szCs w:val="24"/>
        </w:rPr>
        <w:t xml:space="preserve">from </w:t>
      </w:r>
      <w:r w:rsidR="00642352" w:rsidRPr="00C03B88">
        <w:rPr>
          <w:rFonts w:ascii="Arial" w:hAnsi="Arial" w:cs="Arial"/>
          <w:sz w:val="24"/>
          <w:szCs w:val="24"/>
        </w:rPr>
        <w:t>2 to 2.5 kgVS/m</w:t>
      </w:r>
      <w:r w:rsidR="00642352" w:rsidRPr="00775FD4">
        <w:rPr>
          <w:rFonts w:ascii="Arial" w:hAnsi="Arial" w:cs="Arial"/>
          <w:sz w:val="24"/>
          <w:szCs w:val="24"/>
          <w:vertAlign w:val="superscript"/>
        </w:rPr>
        <w:t>3</w:t>
      </w:r>
      <w:r w:rsidR="00642352" w:rsidRPr="00C03B88">
        <w:rPr>
          <w:rFonts w:ascii="Arial" w:hAnsi="Arial" w:cs="Arial"/>
          <w:sz w:val="24"/>
          <w:szCs w:val="24"/>
        </w:rPr>
        <w:t>/d</w:t>
      </w:r>
      <w:r w:rsidR="00642352">
        <w:rPr>
          <w:rFonts w:ascii="Arial" w:hAnsi="Arial" w:cs="Arial"/>
          <w:sz w:val="24"/>
          <w:szCs w:val="24"/>
        </w:rPr>
        <w:t xml:space="preserve"> </w:t>
      </w:r>
      <w:r w:rsidR="009871AF">
        <w:rPr>
          <w:rFonts w:ascii="Arial" w:hAnsi="Arial" w:cs="Arial"/>
          <w:sz w:val="24"/>
          <w:szCs w:val="24"/>
        </w:rPr>
        <w:t>using MSW as a substrate saw a decline in methane yield from</w:t>
      </w:r>
      <w:r w:rsidR="0064386E">
        <w:rPr>
          <w:rFonts w:ascii="Arial" w:hAnsi="Arial" w:cs="Arial"/>
          <w:sz w:val="24"/>
          <w:szCs w:val="24"/>
        </w:rPr>
        <w:t xml:space="preserve"> </w:t>
      </w:r>
      <w:r w:rsidR="009871AF" w:rsidRPr="00C03B88">
        <w:rPr>
          <w:rFonts w:ascii="Arial" w:hAnsi="Arial" w:cs="Arial"/>
          <w:sz w:val="24"/>
          <w:szCs w:val="24"/>
        </w:rPr>
        <w:t>140 to 62.</w:t>
      </w:r>
      <w:r w:rsidR="006178B7">
        <w:rPr>
          <w:rFonts w:ascii="Arial" w:hAnsi="Arial" w:cs="Arial"/>
          <w:sz w:val="24"/>
          <w:szCs w:val="24"/>
        </w:rPr>
        <w:t xml:space="preserve">5 </w:t>
      </w:r>
      <w:r w:rsidR="009871AF" w:rsidRPr="00C03B88">
        <w:rPr>
          <w:rFonts w:ascii="Arial" w:hAnsi="Arial" w:cs="Arial"/>
          <w:sz w:val="24"/>
          <w:szCs w:val="24"/>
        </w:rPr>
        <w:t>m</w:t>
      </w:r>
      <w:r w:rsidR="009871AF" w:rsidRPr="00775FD4">
        <w:rPr>
          <w:rFonts w:ascii="Arial" w:hAnsi="Arial" w:cs="Arial"/>
          <w:sz w:val="24"/>
          <w:szCs w:val="24"/>
          <w:vertAlign w:val="superscript"/>
        </w:rPr>
        <w:t>3</w:t>
      </w:r>
      <w:r w:rsidR="009871AF" w:rsidRPr="00C03B88">
        <w:rPr>
          <w:rFonts w:ascii="Arial" w:hAnsi="Arial" w:cs="Arial"/>
          <w:sz w:val="24"/>
          <w:szCs w:val="24"/>
        </w:rPr>
        <w:t>CH</w:t>
      </w:r>
      <w:r w:rsidR="009871AF" w:rsidRPr="00702F48">
        <w:rPr>
          <w:rFonts w:ascii="Arial" w:hAnsi="Arial" w:cs="Arial"/>
          <w:sz w:val="24"/>
          <w:szCs w:val="24"/>
          <w:vertAlign w:val="subscript"/>
        </w:rPr>
        <w:t>4</w:t>
      </w:r>
      <w:r w:rsidR="009871AF" w:rsidRPr="00C03B88">
        <w:rPr>
          <w:rFonts w:ascii="Arial" w:hAnsi="Arial" w:cs="Arial"/>
          <w:sz w:val="24"/>
          <w:szCs w:val="24"/>
        </w:rPr>
        <w:t>/kgVS/d</w:t>
      </w:r>
      <w:r w:rsidR="009871AF">
        <w:rPr>
          <w:rFonts w:ascii="Arial" w:hAnsi="Arial" w:cs="Arial"/>
          <w:sz w:val="24"/>
          <w:szCs w:val="24"/>
        </w:rPr>
        <w:t xml:space="preserve"> (</w:t>
      </w:r>
      <w:r w:rsidR="00A713E0">
        <w:rPr>
          <w:rFonts w:ascii="Arial" w:hAnsi="Arial" w:cs="Arial"/>
          <w:sz w:val="24"/>
          <w:szCs w:val="24"/>
        </w:rPr>
        <w:t>55.</w:t>
      </w:r>
      <w:r w:rsidR="00F20454">
        <w:rPr>
          <w:rFonts w:ascii="Arial" w:hAnsi="Arial" w:cs="Arial"/>
          <w:sz w:val="24"/>
          <w:szCs w:val="24"/>
        </w:rPr>
        <w:t>3%)</w:t>
      </w:r>
      <w:r w:rsidR="0023031F">
        <w:rPr>
          <w:rFonts w:ascii="Arial" w:hAnsi="Arial" w:cs="Arial"/>
          <w:sz w:val="24"/>
          <w:szCs w:val="24"/>
        </w:rPr>
        <w:t xml:space="preserve">. </w:t>
      </w:r>
      <w:r w:rsidR="002B0787">
        <w:rPr>
          <w:rFonts w:ascii="Arial" w:hAnsi="Arial" w:cs="Arial"/>
          <w:sz w:val="24"/>
          <w:szCs w:val="24"/>
        </w:rPr>
        <w:t xml:space="preserve">The </w:t>
      </w:r>
      <w:r w:rsidR="000944D2">
        <w:rPr>
          <w:rFonts w:ascii="Arial" w:hAnsi="Arial" w:cs="Arial"/>
          <w:sz w:val="24"/>
          <w:szCs w:val="24"/>
        </w:rPr>
        <w:t>same</w:t>
      </w:r>
      <w:r w:rsidR="002B0787">
        <w:rPr>
          <w:rFonts w:ascii="Arial" w:hAnsi="Arial" w:cs="Arial"/>
          <w:sz w:val="24"/>
          <w:szCs w:val="24"/>
        </w:rPr>
        <w:t xml:space="preserve"> study when simulated with the current model </w:t>
      </w:r>
      <w:r w:rsidR="0035568A">
        <w:rPr>
          <w:rFonts w:ascii="Arial" w:hAnsi="Arial" w:cs="Arial"/>
          <w:sz w:val="24"/>
          <w:szCs w:val="24"/>
        </w:rPr>
        <w:t xml:space="preserve">by increasing the OLR from </w:t>
      </w:r>
      <w:r w:rsidR="0035568A" w:rsidRPr="00C03B88">
        <w:rPr>
          <w:rFonts w:ascii="Arial" w:hAnsi="Arial" w:cs="Arial"/>
          <w:sz w:val="24"/>
          <w:szCs w:val="24"/>
        </w:rPr>
        <w:t xml:space="preserve">2 to </w:t>
      </w:r>
      <w:r w:rsidR="00D24A7D">
        <w:rPr>
          <w:rFonts w:ascii="Arial" w:hAnsi="Arial" w:cs="Arial"/>
          <w:sz w:val="24"/>
          <w:szCs w:val="24"/>
        </w:rPr>
        <w:t>2.5</w:t>
      </w:r>
      <w:r w:rsidR="0035568A" w:rsidRPr="00C03B88">
        <w:rPr>
          <w:rFonts w:ascii="Arial" w:hAnsi="Arial" w:cs="Arial"/>
          <w:sz w:val="24"/>
          <w:szCs w:val="24"/>
        </w:rPr>
        <w:t xml:space="preserve"> kgVS/m</w:t>
      </w:r>
      <w:r w:rsidR="0035568A" w:rsidRPr="00775FD4">
        <w:rPr>
          <w:rFonts w:ascii="Arial" w:hAnsi="Arial" w:cs="Arial"/>
          <w:sz w:val="24"/>
          <w:szCs w:val="24"/>
          <w:vertAlign w:val="superscript"/>
        </w:rPr>
        <w:t>3</w:t>
      </w:r>
      <w:r w:rsidR="0035568A" w:rsidRPr="00C03B88">
        <w:rPr>
          <w:rFonts w:ascii="Arial" w:hAnsi="Arial" w:cs="Arial"/>
          <w:sz w:val="24"/>
          <w:szCs w:val="24"/>
        </w:rPr>
        <w:t>/d</w:t>
      </w:r>
      <w:r w:rsidR="0035568A">
        <w:rPr>
          <w:rFonts w:ascii="Arial" w:hAnsi="Arial" w:cs="Arial"/>
          <w:sz w:val="24"/>
          <w:szCs w:val="24"/>
        </w:rPr>
        <w:t xml:space="preserve"> </w:t>
      </w:r>
      <w:r w:rsidR="00207033">
        <w:rPr>
          <w:rFonts w:ascii="Arial" w:hAnsi="Arial" w:cs="Arial"/>
          <w:sz w:val="24"/>
          <w:szCs w:val="24"/>
        </w:rPr>
        <w:t>revealed</w:t>
      </w:r>
      <w:r w:rsidR="002C0A7F">
        <w:rPr>
          <w:rFonts w:ascii="Arial" w:hAnsi="Arial" w:cs="Arial"/>
          <w:sz w:val="24"/>
          <w:szCs w:val="24"/>
        </w:rPr>
        <w:t xml:space="preserve"> </w:t>
      </w:r>
      <w:r w:rsidR="000944D2">
        <w:rPr>
          <w:rFonts w:ascii="Arial" w:hAnsi="Arial" w:cs="Arial"/>
          <w:sz w:val="24"/>
          <w:szCs w:val="24"/>
        </w:rPr>
        <w:t xml:space="preserve">a </w:t>
      </w:r>
      <w:r w:rsidR="00AF0FC0">
        <w:rPr>
          <w:rFonts w:ascii="Arial" w:hAnsi="Arial" w:cs="Arial"/>
          <w:sz w:val="24"/>
          <w:szCs w:val="24"/>
        </w:rPr>
        <w:t xml:space="preserve">methane yield decline from </w:t>
      </w:r>
      <w:r w:rsidR="00AF0FC0" w:rsidRPr="00C03B88">
        <w:rPr>
          <w:rFonts w:ascii="Arial" w:hAnsi="Arial" w:cs="Arial"/>
          <w:sz w:val="24"/>
          <w:szCs w:val="24"/>
        </w:rPr>
        <w:t>10</w:t>
      </w:r>
      <w:r w:rsidR="00E81784">
        <w:rPr>
          <w:rFonts w:ascii="Arial" w:hAnsi="Arial" w:cs="Arial"/>
          <w:sz w:val="24"/>
          <w:szCs w:val="24"/>
        </w:rPr>
        <w:t>8</w:t>
      </w:r>
      <w:r w:rsidR="00AF0FC0" w:rsidRPr="00C03B88">
        <w:rPr>
          <w:rFonts w:ascii="Arial" w:hAnsi="Arial" w:cs="Arial"/>
          <w:sz w:val="24"/>
          <w:szCs w:val="24"/>
        </w:rPr>
        <w:t xml:space="preserve"> </w:t>
      </w:r>
      <w:r w:rsidR="00AF0FC0">
        <w:rPr>
          <w:rFonts w:ascii="Arial" w:hAnsi="Arial" w:cs="Arial"/>
          <w:sz w:val="24"/>
          <w:szCs w:val="24"/>
        </w:rPr>
        <w:t xml:space="preserve">to </w:t>
      </w:r>
      <w:r w:rsidR="00376EF1">
        <w:rPr>
          <w:rFonts w:ascii="Arial" w:hAnsi="Arial" w:cs="Arial"/>
          <w:sz w:val="24"/>
          <w:szCs w:val="24"/>
        </w:rPr>
        <w:t>6</w:t>
      </w:r>
      <w:r w:rsidR="00E81784">
        <w:rPr>
          <w:rFonts w:ascii="Arial" w:hAnsi="Arial" w:cs="Arial"/>
          <w:sz w:val="24"/>
          <w:szCs w:val="24"/>
        </w:rPr>
        <w:t>6</w:t>
      </w:r>
      <w:r w:rsidR="001F6E4A">
        <w:rPr>
          <w:rFonts w:ascii="Arial" w:hAnsi="Arial" w:cs="Arial"/>
          <w:sz w:val="24"/>
          <w:szCs w:val="24"/>
        </w:rPr>
        <w:t>.62</w:t>
      </w:r>
      <w:r w:rsidR="00AF0FC0">
        <w:rPr>
          <w:rFonts w:ascii="Arial" w:hAnsi="Arial" w:cs="Arial"/>
          <w:sz w:val="24"/>
          <w:szCs w:val="24"/>
        </w:rPr>
        <w:t xml:space="preserve"> </w:t>
      </w:r>
      <w:r w:rsidR="00AF0FC0" w:rsidRPr="00C03B88">
        <w:rPr>
          <w:rFonts w:ascii="Arial" w:hAnsi="Arial" w:cs="Arial"/>
          <w:sz w:val="24"/>
          <w:szCs w:val="24"/>
        </w:rPr>
        <w:t>m</w:t>
      </w:r>
      <w:r w:rsidR="00AF0FC0" w:rsidRPr="00775FD4">
        <w:rPr>
          <w:rFonts w:ascii="Arial" w:hAnsi="Arial" w:cs="Arial"/>
          <w:sz w:val="24"/>
          <w:szCs w:val="24"/>
          <w:vertAlign w:val="superscript"/>
        </w:rPr>
        <w:t>3</w:t>
      </w:r>
      <w:r w:rsidR="00AF0FC0" w:rsidRPr="00C03B88">
        <w:rPr>
          <w:rFonts w:ascii="Arial" w:hAnsi="Arial" w:cs="Arial"/>
          <w:sz w:val="24"/>
          <w:szCs w:val="24"/>
        </w:rPr>
        <w:t>CH</w:t>
      </w:r>
      <w:r w:rsidR="00AF0FC0" w:rsidRPr="00702F48">
        <w:rPr>
          <w:rFonts w:ascii="Arial" w:hAnsi="Arial" w:cs="Arial"/>
          <w:sz w:val="24"/>
          <w:szCs w:val="24"/>
          <w:vertAlign w:val="subscript"/>
        </w:rPr>
        <w:t>4</w:t>
      </w:r>
      <w:r w:rsidR="00AF0FC0" w:rsidRPr="00C03B88">
        <w:rPr>
          <w:rFonts w:ascii="Arial" w:hAnsi="Arial" w:cs="Arial"/>
          <w:sz w:val="24"/>
          <w:szCs w:val="24"/>
        </w:rPr>
        <w:t>/kgVS/d</w:t>
      </w:r>
      <w:r w:rsidR="00AF0FC0">
        <w:rPr>
          <w:rFonts w:ascii="Arial" w:hAnsi="Arial" w:cs="Arial"/>
          <w:sz w:val="24"/>
          <w:szCs w:val="24"/>
        </w:rPr>
        <w:t xml:space="preserve"> </w:t>
      </w:r>
      <w:r w:rsidR="00376EF1">
        <w:rPr>
          <w:rFonts w:ascii="Arial" w:hAnsi="Arial" w:cs="Arial"/>
          <w:sz w:val="24"/>
          <w:szCs w:val="24"/>
        </w:rPr>
        <w:t>(38.</w:t>
      </w:r>
      <w:r w:rsidR="005D674A">
        <w:rPr>
          <w:rFonts w:ascii="Arial" w:hAnsi="Arial" w:cs="Arial"/>
          <w:sz w:val="24"/>
          <w:szCs w:val="24"/>
        </w:rPr>
        <w:t xml:space="preserve">2%) </w:t>
      </w:r>
      <w:r w:rsidR="00586654">
        <w:rPr>
          <w:rFonts w:ascii="Arial" w:hAnsi="Arial" w:cs="Arial"/>
          <w:sz w:val="24"/>
          <w:szCs w:val="24"/>
        </w:rPr>
        <w:t xml:space="preserve">depicting the reality shows the reproducibility of the model and its validation against experimental data (Fig </w:t>
      </w:r>
      <w:r w:rsidR="00E42ED7">
        <w:rPr>
          <w:rFonts w:ascii="Arial" w:hAnsi="Arial" w:cs="Arial"/>
          <w:sz w:val="24"/>
          <w:szCs w:val="24"/>
        </w:rPr>
        <w:t>5</w:t>
      </w:r>
      <w:r w:rsidR="00886465">
        <w:rPr>
          <w:rFonts w:ascii="Arial" w:hAnsi="Arial" w:cs="Arial"/>
          <w:sz w:val="24"/>
          <w:szCs w:val="24"/>
        </w:rPr>
        <w:t>e)</w:t>
      </w:r>
      <w:r w:rsidR="00586654">
        <w:rPr>
          <w:rFonts w:ascii="Arial" w:hAnsi="Arial" w:cs="Arial"/>
          <w:sz w:val="24"/>
          <w:szCs w:val="24"/>
        </w:rPr>
        <w:t xml:space="preserve">. </w:t>
      </w:r>
    </w:p>
    <w:p w14:paraId="1DCB3040" w14:textId="77777777" w:rsidR="00835039" w:rsidRPr="00423867" w:rsidRDefault="00835039" w:rsidP="00F37867">
      <w:pPr>
        <w:pStyle w:val="Heading2"/>
        <w:rPr>
          <w:rFonts w:ascii="Arial" w:hAnsi="Arial" w:cs="Arial"/>
          <w:szCs w:val="24"/>
        </w:rPr>
      </w:pPr>
      <w:r w:rsidRPr="00423867">
        <w:rPr>
          <w:rFonts w:ascii="Arial" w:hAnsi="Arial" w:cs="Arial"/>
          <w:szCs w:val="24"/>
        </w:rPr>
        <w:t>Optimization studies</w:t>
      </w:r>
    </w:p>
    <w:p w14:paraId="38B484DF" w14:textId="6794AEEB" w:rsidR="002E6AAF" w:rsidRDefault="00047EFA" w:rsidP="00F01DA0">
      <w:pPr>
        <w:rPr>
          <w:rFonts w:ascii="Arial" w:hAnsi="Arial" w:cs="Arial"/>
          <w:sz w:val="24"/>
          <w:szCs w:val="24"/>
          <w:lang w:val="en-IN"/>
        </w:rPr>
      </w:pPr>
      <w:r>
        <w:rPr>
          <w:rFonts w:ascii="Arial" w:hAnsi="Arial" w:cs="Arial"/>
          <w:sz w:val="24"/>
          <w:szCs w:val="24"/>
          <w:lang w:val="en-IN"/>
        </w:rPr>
        <w:t xml:space="preserve">Optimizing the loading rate through experiment </w:t>
      </w:r>
      <w:r w:rsidR="00ED6AB6">
        <w:rPr>
          <w:rFonts w:ascii="Arial" w:hAnsi="Arial" w:cs="Arial"/>
          <w:sz w:val="24"/>
          <w:szCs w:val="24"/>
          <w:lang w:val="en-IN"/>
        </w:rPr>
        <w:t>was</w:t>
      </w:r>
      <w:r w:rsidR="006A5901">
        <w:rPr>
          <w:rFonts w:ascii="Arial" w:hAnsi="Arial" w:cs="Arial"/>
          <w:sz w:val="24"/>
          <w:szCs w:val="24"/>
          <w:lang w:val="en-IN"/>
        </w:rPr>
        <w:t xml:space="preserve"> not easy</w:t>
      </w:r>
      <w:r w:rsidR="00930423">
        <w:rPr>
          <w:rFonts w:ascii="Arial" w:hAnsi="Arial" w:cs="Arial"/>
          <w:sz w:val="24"/>
          <w:szCs w:val="24"/>
          <w:lang w:val="en-IN"/>
        </w:rPr>
        <w:t>,</w:t>
      </w:r>
      <w:r w:rsidR="007A5441">
        <w:rPr>
          <w:rFonts w:ascii="Arial" w:hAnsi="Arial" w:cs="Arial"/>
          <w:sz w:val="24"/>
          <w:szCs w:val="24"/>
          <w:lang w:val="en-IN"/>
        </w:rPr>
        <w:t xml:space="preserve"> as multiple trial</w:t>
      </w:r>
      <w:r w:rsidR="001A717C">
        <w:rPr>
          <w:rFonts w:ascii="Arial" w:hAnsi="Arial" w:cs="Arial"/>
          <w:sz w:val="24"/>
          <w:szCs w:val="24"/>
          <w:lang w:val="en-IN"/>
        </w:rPr>
        <w:t xml:space="preserve">s </w:t>
      </w:r>
      <w:r w:rsidR="00ED6AB6">
        <w:rPr>
          <w:rFonts w:ascii="Arial" w:hAnsi="Arial" w:cs="Arial"/>
          <w:sz w:val="24"/>
          <w:szCs w:val="24"/>
          <w:lang w:val="en-IN"/>
        </w:rPr>
        <w:t>were</w:t>
      </w:r>
      <w:r w:rsidR="007A5441">
        <w:rPr>
          <w:rFonts w:ascii="Arial" w:hAnsi="Arial" w:cs="Arial"/>
          <w:sz w:val="24"/>
          <w:szCs w:val="24"/>
          <w:lang w:val="en-IN"/>
        </w:rPr>
        <w:t xml:space="preserve"> necessary. However, with </w:t>
      </w:r>
      <w:r w:rsidR="00393740">
        <w:rPr>
          <w:rFonts w:ascii="Arial" w:hAnsi="Arial" w:cs="Arial"/>
          <w:sz w:val="24"/>
          <w:szCs w:val="24"/>
          <w:lang w:val="en-IN"/>
        </w:rPr>
        <w:t xml:space="preserve">a standard input given and by using </w:t>
      </w:r>
      <w:r w:rsidR="003B67EB">
        <w:rPr>
          <w:rFonts w:ascii="Arial" w:hAnsi="Arial" w:cs="Arial"/>
          <w:sz w:val="24"/>
          <w:szCs w:val="24"/>
          <w:lang w:val="en-IN"/>
        </w:rPr>
        <w:t xml:space="preserve">the </w:t>
      </w:r>
      <w:r w:rsidR="00393740">
        <w:rPr>
          <w:rFonts w:ascii="Arial" w:hAnsi="Arial" w:cs="Arial"/>
          <w:sz w:val="24"/>
          <w:szCs w:val="24"/>
          <w:lang w:val="en-IN"/>
        </w:rPr>
        <w:t>optimization algorithm</w:t>
      </w:r>
      <w:r w:rsidR="00DB4A96">
        <w:rPr>
          <w:rFonts w:ascii="Arial" w:hAnsi="Arial" w:cs="Arial"/>
          <w:sz w:val="24"/>
          <w:szCs w:val="24"/>
          <w:lang w:val="en-IN"/>
        </w:rPr>
        <w:t xml:space="preserve"> in </w:t>
      </w:r>
      <w:r w:rsidR="00B46D0D">
        <w:rPr>
          <w:rFonts w:ascii="Arial" w:hAnsi="Arial" w:cs="Arial"/>
          <w:sz w:val="24"/>
          <w:szCs w:val="24"/>
          <w:lang w:val="en-IN"/>
        </w:rPr>
        <w:t>MATLAB</w:t>
      </w:r>
      <w:r w:rsidR="005D4F54">
        <w:rPr>
          <w:rFonts w:ascii="Arial" w:hAnsi="Arial" w:cs="Arial"/>
          <w:sz w:val="24"/>
          <w:szCs w:val="24"/>
          <w:lang w:val="en-IN"/>
        </w:rPr>
        <w:t>,</w:t>
      </w:r>
      <w:r w:rsidR="00B46D0D">
        <w:rPr>
          <w:rFonts w:ascii="Arial" w:hAnsi="Arial" w:cs="Arial"/>
          <w:sz w:val="24"/>
          <w:szCs w:val="24"/>
          <w:lang w:val="en-IN"/>
        </w:rPr>
        <w:t xml:space="preserve"> </w:t>
      </w:r>
      <w:r w:rsidR="001A54FC">
        <w:rPr>
          <w:rFonts w:ascii="Arial" w:hAnsi="Arial" w:cs="Arial"/>
          <w:sz w:val="24"/>
          <w:szCs w:val="24"/>
          <w:lang w:val="en-IN"/>
        </w:rPr>
        <w:t xml:space="preserve">the </w:t>
      </w:r>
      <w:r w:rsidR="00A76D1B">
        <w:rPr>
          <w:rFonts w:ascii="Arial" w:hAnsi="Arial" w:cs="Arial"/>
          <w:sz w:val="24"/>
          <w:szCs w:val="24"/>
          <w:lang w:val="en-IN"/>
        </w:rPr>
        <w:t>maxim</w:t>
      </w:r>
      <w:r w:rsidR="001A54FC">
        <w:rPr>
          <w:rFonts w:ascii="Arial" w:hAnsi="Arial" w:cs="Arial"/>
          <w:sz w:val="24"/>
          <w:szCs w:val="24"/>
          <w:lang w:val="en-IN"/>
        </w:rPr>
        <w:t>um</w:t>
      </w:r>
      <w:r w:rsidR="00B46D0D">
        <w:rPr>
          <w:rFonts w:ascii="Arial" w:hAnsi="Arial" w:cs="Arial"/>
          <w:sz w:val="24"/>
          <w:szCs w:val="24"/>
          <w:lang w:val="en-IN"/>
        </w:rPr>
        <w:t xml:space="preserve"> </w:t>
      </w:r>
      <w:r w:rsidR="00E220BF">
        <w:rPr>
          <w:rFonts w:ascii="Arial" w:hAnsi="Arial" w:cs="Arial"/>
          <w:sz w:val="24"/>
          <w:szCs w:val="24"/>
          <w:lang w:val="en-IN"/>
        </w:rPr>
        <w:t>methane of an AD process</w:t>
      </w:r>
      <w:r w:rsidR="005D4F54">
        <w:rPr>
          <w:rFonts w:ascii="Arial" w:hAnsi="Arial" w:cs="Arial"/>
          <w:sz w:val="24"/>
          <w:szCs w:val="24"/>
          <w:lang w:val="en-IN"/>
        </w:rPr>
        <w:t xml:space="preserve"> could be predicted</w:t>
      </w:r>
      <w:r w:rsidR="00E220BF">
        <w:rPr>
          <w:rFonts w:ascii="Arial" w:hAnsi="Arial" w:cs="Arial"/>
          <w:sz w:val="24"/>
          <w:szCs w:val="24"/>
          <w:lang w:val="en-IN"/>
        </w:rPr>
        <w:t xml:space="preserve">. </w:t>
      </w:r>
      <w:r w:rsidR="002E6AAF">
        <w:rPr>
          <w:rFonts w:ascii="Arial" w:hAnsi="Arial" w:cs="Arial"/>
          <w:sz w:val="24"/>
          <w:szCs w:val="24"/>
          <w:lang w:val="en-IN"/>
        </w:rPr>
        <w:t>Lower loading rates yield low methane, while higher loading</w:t>
      </w:r>
      <w:r w:rsidR="00EE2CFD">
        <w:rPr>
          <w:rFonts w:ascii="Arial" w:hAnsi="Arial" w:cs="Arial"/>
          <w:sz w:val="24"/>
          <w:szCs w:val="24"/>
          <w:lang w:val="en-IN"/>
        </w:rPr>
        <w:t xml:space="preserve"> creates imbalance</w:t>
      </w:r>
      <w:r w:rsidR="00BB3534">
        <w:rPr>
          <w:rFonts w:ascii="Arial" w:hAnsi="Arial" w:cs="Arial"/>
          <w:sz w:val="24"/>
          <w:szCs w:val="24"/>
          <w:lang w:val="en-IN"/>
        </w:rPr>
        <w:t xml:space="preserve"> and </w:t>
      </w:r>
      <w:r w:rsidR="00A76D1B">
        <w:rPr>
          <w:rFonts w:ascii="Arial" w:hAnsi="Arial" w:cs="Arial"/>
          <w:sz w:val="24"/>
          <w:szCs w:val="24"/>
          <w:lang w:val="en-IN"/>
        </w:rPr>
        <w:t xml:space="preserve">decreases the stability </w:t>
      </w:r>
      <w:r w:rsidR="00A76D1B" w:rsidRPr="00423867">
        <w:rPr>
          <w:rFonts w:ascii="Arial" w:hAnsi="Arial" w:cs="Arial"/>
          <w:sz w:val="24"/>
          <w:szCs w:val="24"/>
          <w:lang w:val="en-IN"/>
        </w:rPr>
        <w:fldChar w:fldCharType="begin" w:fldLock="1"/>
      </w:r>
      <w:r w:rsidR="00CF0BF6">
        <w:rPr>
          <w:rFonts w:ascii="Arial" w:hAnsi="Arial" w:cs="Arial"/>
          <w:sz w:val="24"/>
          <w:szCs w:val="24"/>
          <w:lang w:val="en-IN"/>
        </w:rPr>
        <w:instrText>ADDIN CSL_CITATION {"citationItems":[{"id":"ITEM-1","itemData":{"DOI":"10.1016/j.biortech.2016.08.073","author":[{"dropping-particle":"","family":"Khan","given":"M A","non-dropping-particle":"","parse-names":false,"suffix":""},{"dropping-particle":"","family":"Ngo","given":"Hao H","non-dropping-particle":"","parse-names":false,"suffix":""},{"dropping-particle":"","family":"Guo","given":"Wenshan","non-dropping-particle":"","parse-names":false,"suffix":""},{"dropping-particle":"","family":"Liu","given":"Y","non-dropping-particle":"","parse-names":false,"suffix":""},{"dropping-particle":"","family":"Nghiem","given":"Long D","non-dropping-particle":"","parse-names":false,"suffix":""},{"dropping-particle":"","family":"Hai","given":"Faisal I","non-dropping-particle":"","parse-names":false,"suffix":""},{"dropping-particle":"","family":"Deng","given":"L J","non-dropping-particle":"","parse-names":false,"suffix":""},{"dropping-particle":"","family":"Wang","given":"J","non-dropping-particle":"","parse-names":false,"suffix":""},{"dropping-particle":"","family":"Wu","given":"Y","non-dropping-particle":"","parse-names":false,"suffix":""}],"id":"ITEM-1","issued":{"date-parts":[["2016"]]},"title":"Optimization of process parameters for production of volatile fatty acid , biohydrogen and methane from anaerobic digestion","type":"article-journal"},"uris":["http://www.mendeley.com/documents/?uuid=8d20d164-d867-451b-8292-a9a1925a94ed"]}],"mendeley":{"formattedCitation":"(Khan et al., 2016)","plainTextFormattedCitation":"(Khan et al., 2016)","previouslyFormattedCitation":"(Khan et al., 2016)"},"properties":{"noteIndex":0},"schema":"https://github.com/citation-style-language/schema/raw/master/csl-citation.json"}</w:instrText>
      </w:r>
      <w:r w:rsidR="00A76D1B" w:rsidRPr="00423867">
        <w:rPr>
          <w:rFonts w:ascii="Arial" w:hAnsi="Arial" w:cs="Arial"/>
          <w:sz w:val="24"/>
          <w:szCs w:val="24"/>
          <w:lang w:val="en-IN"/>
        </w:rPr>
        <w:fldChar w:fldCharType="separate"/>
      </w:r>
      <w:r w:rsidR="00A76D1B" w:rsidRPr="00423867">
        <w:rPr>
          <w:rFonts w:ascii="Arial" w:hAnsi="Arial" w:cs="Arial"/>
          <w:noProof/>
          <w:sz w:val="24"/>
          <w:szCs w:val="24"/>
          <w:lang w:val="en-IN"/>
        </w:rPr>
        <w:t>(Khan et al., 2016)</w:t>
      </w:r>
      <w:r w:rsidR="00A76D1B" w:rsidRPr="00423867">
        <w:rPr>
          <w:rFonts w:ascii="Arial" w:hAnsi="Arial" w:cs="Arial"/>
          <w:sz w:val="24"/>
          <w:szCs w:val="24"/>
          <w:lang w:val="en-IN"/>
        </w:rPr>
        <w:fldChar w:fldCharType="end"/>
      </w:r>
      <w:r w:rsidR="00A76D1B">
        <w:rPr>
          <w:rFonts w:ascii="Arial" w:hAnsi="Arial" w:cs="Arial"/>
          <w:sz w:val="24"/>
          <w:szCs w:val="24"/>
          <w:lang w:val="en-IN"/>
        </w:rPr>
        <w:t xml:space="preserve">. </w:t>
      </w:r>
      <w:r w:rsidR="00546F1F">
        <w:rPr>
          <w:rFonts w:ascii="Arial" w:hAnsi="Arial" w:cs="Arial"/>
          <w:sz w:val="24"/>
          <w:szCs w:val="24"/>
          <w:lang w:val="en-IN"/>
        </w:rPr>
        <w:t xml:space="preserve">Hence, </w:t>
      </w:r>
      <w:r w:rsidR="008A2532">
        <w:rPr>
          <w:rFonts w:ascii="Arial" w:hAnsi="Arial" w:cs="Arial"/>
          <w:sz w:val="24"/>
          <w:szCs w:val="24"/>
          <w:lang w:val="en-IN"/>
        </w:rPr>
        <w:t>running</w:t>
      </w:r>
      <w:r w:rsidR="00546F1F">
        <w:rPr>
          <w:rFonts w:ascii="Arial" w:hAnsi="Arial" w:cs="Arial"/>
          <w:sz w:val="24"/>
          <w:szCs w:val="24"/>
          <w:lang w:val="en-IN"/>
        </w:rPr>
        <w:t xml:space="preserve"> at</w:t>
      </w:r>
      <w:r w:rsidR="00000B16">
        <w:rPr>
          <w:rFonts w:ascii="Arial" w:hAnsi="Arial" w:cs="Arial"/>
          <w:sz w:val="24"/>
          <w:szCs w:val="24"/>
          <w:lang w:val="en-IN"/>
        </w:rPr>
        <w:t xml:space="preserve"> the</w:t>
      </w:r>
      <w:r w:rsidR="00546F1F">
        <w:rPr>
          <w:rFonts w:ascii="Arial" w:hAnsi="Arial" w:cs="Arial"/>
          <w:sz w:val="24"/>
          <w:szCs w:val="24"/>
          <w:lang w:val="en-IN"/>
        </w:rPr>
        <w:t xml:space="preserve"> </w:t>
      </w:r>
      <w:r w:rsidR="008A2532">
        <w:rPr>
          <w:rFonts w:ascii="Arial" w:hAnsi="Arial" w:cs="Arial"/>
          <w:sz w:val="24"/>
          <w:szCs w:val="24"/>
          <w:lang w:val="en-IN"/>
        </w:rPr>
        <w:t xml:space="preserve">optimum point is essential for maximum profitability. </w:t>
      </w:r>
    </w:p>
    <w:p w14:paraId="08D76970" w14:textId="65045FA2" w:rsidR="008A2532" w:rsidRDefault="000E235D" w:rsidP="00F01DA0">
      <w:pPr>
        <w:rPr>
          <w:rFonts w:ascii="Arial" w:hAnsi="Arial" w:cs="Arial"/>
          <w:bCs/>
          <w:sz w:val="24"/>
          <w:szCs w:val="24"/>
        </w:rPr>
      </w:pPr>
      <w:r>
        <w:rPr>
          <w:rFonts w:ascii="Arial" w:hAnsi="Arial" w:cs="Arial"/>
          <w:sz w:val="24"/>
          <w:szCs w:val="24"/>
          <w:lang w:val="en-IN"/>
        </w:rPr>
        <w:t xml:space="preserve">As different studies reported </w:t>
      </w:r>
      <w:r w:rsidR="008E1717">
        <w:rPr>
          <w:rFonts w:ascii="Arial" w:hAnsi="Arial" w:cs="Arial"/>
          <w:sz w:val="24"/>
          <w:szCs w:val="24"/>
          <w:lang w:val="en-IN"/>
        </w:rPr>
        <w:t>distinct</w:t>
      </w:r>
      <w:r>
        <w:rPr>
          <w:rFonts w:ascii="Arial" w:hAnsi="Arial" w:cs="Arial"/>
          <w:sz w:val="24"/>
          <w:szCs w:val="24"/>
          <w:lang w:val="en-IN"/>
        </w:rPr>
        <w:t xml:space="preserve"> </w:t>
      </w:r>
      <w:r w:rsidR="00BD65A2">
        <w:rPr>
          <w:rFonts w:ascii="Arial" w:hAnsi="Arial" w:cs="Arial"/>
          <w:sz w:val="24"/>
          <w:szCs w:val="24"/>
          <w:lang w:val="en-IN"/>
        </w:rPr>
        <w:t>input</w:t>
      </w:r>
      <w:r w:rsidR="00A33A10">
        <w:rPr>
          <w:rFonts w:ascii="Arial" w:hAnsi="Arial" w:cs="Arial"/>
          <w:sz w:val="24"/>
          <w:szCs w:val="24"/>
          <w:lang w:val="en-IN"/>
        </w:rPr>
        <w:t>s</w:t>
      </w:r>
      <w:r w:rsidR="00DB3A57">
        <w:rPr>
          <w:rFonts w:ascii="Arial" w:hAnsi="Arial" w:cs="Arial"/>
          <w:sz w:val="24"/>
          <w:szCs w:val="24"/>
          <w:lang w:val="en-IN"/>
        </w:rPr>
        <w:t xml:space="preserve"> and combinations</w:t>
      </w:r>
      <w:r w:rsidR="00BD65A2">
        <w:rPr>
          <w:rFonts w:ascii="Arial" w:hAnsi="Arial" w:cs="Arial"/>
          <w:sz w:val="24"/>
          <w:szCs w:val="24"/>
          <w:lang w:val="en-IN"/>
        </w:rPr>
        <w:t xml:space="preserve">, a standard condition was assumed to </w:t>
      </w:r>
      <w:r w:rsidR="00B93928">
        <w:rPr>
          <w:rFonts w:ascii="Arial" w:hAnsi="Arial" w:cs="Arial"/>
          <w:sz w:val="24"/>
          <w:szCs w:val="24"/>
          <w:lang w:val="en-IN"/>
        </w:rPr>
        <w:t>evaluate</w:t>
      </w:r>
      <w:r w:rsidR="00BD65A2">
        <w:rPr>
          <w:rFonts w:ascii="Arial" w:hAnsi="Arial" w:cs="Arial"/>
          <w:sz w:val="24"/>
          <w:szCs w:val="24"/>
          <w:lang w:val="en-IN"/>
        </w:rPr>
        <w:t xml:space="preserve"> the </w:t>
      </w:r>
      <w:r w:rsidR="00DF2AA8">
        <w:rPr>
          <w:rFonts w:ascii="Arial" w:hAnsi="Arial" w:cs="Arial"/>
          <w:sz w:val="24"/>
          <w:szCs w:val="24"/>
          <w:lang w:val="en-IN"/>
        </w:rPr>
        <w:t>maximum</w:t>
      </w:r>
      <w:r w:rsidR="00BD65A2">
        <w:rPr>
          <w:rFonts w:ascii="Arial" w:hAnsi="Arial" w:cs="Arial"/>
          <w:sz w:val="24"/>
          <w:szCs w:val="24"/>
          <w:lang w:val="en-IN"/>
        </w:rPr>
        <w:t xml:space="preserve"> loading rate prediction. </w:t>
      </w:r>
      <w:r w:rsidR="00B93928">
        <w:rPr>
          <w:rFonts w:ascii="Arial" w:hAnsi="Arial" w:cs="Arial"/>
          <w:sz w:val="24"/>
          <w:szCs w:val="24"/>
          <w:lang w:val="en-IN"/>
        </w:rPr>
        <w:t xml:space="preserve">This includes a reactor size of </w:t>
      </w:r>
      <w:r w:rsidR="00B93928" w:rsidRPr="00423867">
        <w:rPr>
          <w:rFonts w:ascii="Arial" w:hAnsi="Arial" w:cs="Arial"/>
          <w:sz w:val="24"/>
          <w:szCs w:val="24"/>
          <w:lang w:val="en-IN"/>
        </w:rPr>
        <w:t>3000</w:t>
      </w:r>
      <w:r w:rsidR="00B93928">
        <w:rPr>
          <w:rFonts w:ascii="Arial" w:hAnsi="Arial" w:cs="Arial"/>
          <w:sz w:val="24"/>
          <w:szCs w:val="24"/>
          <w:lang w:val="en-IN"/>
        </w:rPr>
        <w:t>-</w:t>
      </w:r>
      <w:r w:rsidR="00B93928" w:rsidRPr="00423867">
        <w:rPr>
          <w:rFonts w:ascii="Arial" w:hAnsi="Arial" w:cs="Arial"/>
          <w:sz w:val="24"/>
          <w:szCs w:val="24"/>
          <w:lang w:val="en-IN"/>
        </w:rPr>
        <w:t>m</w:t>
      </w:r>
      <w:r w:rsidR="00B93928" w:rsidRPr="00423867">
        <w:rPr>
          <w:rFonts w:ascii="Arial" w:hAnsi="Arial" w:cs="Arial"/>
          <w:sz w:val="24"/>
          <w:szCs w:val="24"/>
          <w:vertAlign w:val="superscript"/>
          <w:lang w:val="en-IN"/>
        </w:rPr>
        <w:t>3</w:t>
      </w:r>
      <w:r w:rsidR="00B93928">
        <w:rPr>
          <w:rFonts w:ascii="Arial" w:hAnsi="Arial" w:cs="Arial"/>
          <w:sz w:val="24"/>
          <w:szCs w:val="24"/>
          <w:vertAlign w:val="superscript"/>
          <w:lang w:val="en-IN"/>
        </w:rPr>
        <w:t xml:space="preserve"> </w:t>
      </w:r>
      <w:r w:rsidR="00CB5B29">
        <w:rPr>
          <w:rFonts w:ascii="Arial" w:hAnsi="Arial" w:cs="Arial"/>
          <w:sz w:val="24"/>
          <w:szCs w:val="24"/>
        </w:rPr>
        <w:t xml:space="preserve">running at mesophilic temperature </w:t>
      </w:r>
      <w:r w:rsidR="00CB5B29" w:rsidRPr="00423867">
        <w:rPr>
          <w:rFonts w:ascii="Arial" w:hAnsi="Arial" w:cs="Arial"/>
          <w:sz w:val="24"/>
          <w:szCs w:val="24"/>
          <w:lang w:val="en-IN"/>
        </w:rPr>
        <w:t>(37°C).</w:t>
      </w:r>
      <w:r w:rsidR="0031044C">
        <w:rPr>
          <w:rFonts w:ascii="Arial" w:hAnsi="Arial" w:cs="Arial"/>
          <w:sz w:val="24"/>
          <w:szCs w:val="24"/>
          <w:lang w:val="en-IN"/>
        </w:rPr>
        <w:t xml:space="preserve"> Experimental data </w:t>
      </w:r>
      <w:r w:rsidR="0052531B">
        <w:rPr>
          <w:rFonts w:ascii="Arial" w:hAnsi="Arial" w:cs="Arial"/>
          <w:sz w:val="24"/>
          <w:szCs w:val="24"/>
          <w:lang w:val="en-IN"/>
        </w:rPr>
        <w:t xml:space="preserve">of </w:t>
      </w:r>
      <w:r w:rsidR="0052531B" w:rsidRPr="00BF2459">
        <w:rPr>
          <w:rFonts w:ascii="Arial" w:hAnsi="Arial" w:cs="Arial"/>
          <w:sz w:val="24"/>
          <w:szCs w:val="24"/>
          <w:lang w:val="en-IN"/>
        </w:rPr>
        <w:t>case</w:t>
      </w:r>
      <w:r w:rsidR="000E152F">
        <w:rPr>
          <w:rFonts w:ascii="Arial" w:hAnsi="Arial" w:cs="Arial"/>
          <w:sz w:val="24"/>
          <w:szCs w:val="24"/>
          <w:lang w:val="en-IN"/>
        </w:rPr>
        <w:t>-</w:t>
      </w:r>
      <w:r w:rsidR="00BF2459">
        <w:rPr>
          <w:rFonts w:ascii="Arial" w:hAnsi="Arial" w:cs="Arial"/>
          <w:sz w:val="24"/>
          <w:szCs w:val="24"/>
          <w:lang w:val="en-IN"/>
        </w:rPr>
        <w:t>6</w:t>
      </w:r>
      <w:r w:rsidR="0052531B">
        <w:rPr>
          <w:rFonts w:ascii="Arial" w:hAnsi="Arial" w:cs="Arial"/>
          <w:sz w:val="24"/>
          <w:szCs w:val="24"/>
          <w:lang w:val="en-IN"/>
        </w:rPr>
        <w:t xml:space="preserve"> </w:t>
      </w:r>
      <w:r w:rsidR="0031044C">
        <w:rPr>
          <w:rFonts w:ascii="Arial" w:hAnsi="Arial" w:cs="Arial"/>
          <w:sz w:val="24"/>
          <w:szCs w:val="24"/>
          <w:lang w:val="en-IN"/>
        </w:rPr>
        <w:t xml:space="preserve">reported </w:t>
      </w:r>
      <w:r w:rsidR="00AB3F55">
        <w:rPr>
          <w:rFonts w:ascii="Arial" w:hAnsi="Arial" w:cs="Arial"/>
          <w:sz w:val="24"/>
          <w:szCs w:val="24"/>
          <w:lang w:val="en-IN"/>
        </w:rPr>
        <w:t>operating at</w:t>
      </w:r>
      <w:r w:rsidR="0031044C">
        <w:rPr>
          <w:rFonts w:ascii="Arial" w:hAnsi="Arial" w:cs="Arial"/>
          <w:sz w:val="24"/>
          <w:szCs w:val="24"/>
          <w:lang w:val="en-IN"/>
        </w:rPr>
        <w:t xml:space="preserve"> </w:t>
      </w:r>
      <w:r w:rsidR="0031044C" w:rsidRPr="00423867">
        <w:rPr>
          <w:rFonts w:ascii="Arial" w:hAnsi="Arial" w:cs="Arial"/>
          <w:sz w:val="24"/>
          <w:szCs w:val="24"/>
        </w:rPr>
        <w:t>3.5 kgVS/m</w:t>
      </w:r>
      <w:r w:rsidR="0031044C" w:rsidRPr="00423867">
        <w:rPr>
          <w:rFonts w:ascii="Arial" w:hAnsi="Arial" w:cs="Arial"/>
          <w:sz w:val="24"/>
          <w:szCs w:val="24"/>
          <w:vertAlign w:val="superscript"/>
        </w:rPr>
        <w:t>3</w:t>
      </w:r>
      <w:r w:rsidR="0031044C" w:rsidRPr="00423867">
        <w:rPr>
          <w:rFonts w:ascii="Arial" w:hAnsi="Arial" w:cs="Arial"/>
          <w:sz w:val="24"/>
          <w:szCs w:val="24"/>
        </w:rPr>
        <w:t>/d</w:t>
      </w:r>
      <w:r w:rsidR="00E4456C">
        <w:rPr>
          <w:rFonts w:ascii="Arial" w:hAnsi="Arial" w:cs="Arial"/>
          <w:sz w:val="24"/>
          <w:szCs w:val="24"/>
        </w:rPr>
        <w:t>,</w:t>
      </w:r>
      <w:r w:rsidR="00AB3F55">
        <w:rPr>
          <w:rFonts w:ascii="Arial" w:hAnsi="Arial" w:cs="Arial"/>
          <w:sz w:val="24"/>
          <w:szCs w:val="24"/>
        </w:rPr>
        <w:t xml:space="preserve"> and the methane yield was 9600 m</w:t>
      </w:r>
      <w:r w:rsidR="00AB3F55" w:rsidRPr="00AB3F55">
        <w:rPr>
          <w:rFonts w:ascii="Arial" w:hAnsi="Arial" w:cs="Arial"/>
          <w:sz w:val="24"/>
          <w:szCs w:val="24"/>
          <w:vertAlign w:val="superscript"/>
        </w:rPr>
        <w:t>3</w:t>
      </w:r>
      <w:r w:rsidR="00AB3F55">
        <w:rPr>
          <w:rFonts w:ascii="Arial" w:hAnsi="Arial" w:cs="Arial"/>
          <w:sz w:val="24"/>
          <w:szCs w:val="24"/>
        </w:rPr>
        <w:t xml:space="preserve">/d. </w:t>
      </w:r>
      <w:r w:rsidR="00C31B5B">
        <w:rPr>
          <w:rFonts w:ascii="Arial" w:hAnsi="Arial" w:cs="Arial"/>
          <w:sz w:val="24"/>
          <w:szCs w:val="24"/>
        </w:rPr>
        <w:t xml:space="preserve">Increasing the loading rate to 5.0 </w:t>
      </w:r>
      <w:r w:rsidR="00C31B5B" w:rsidRPr="00423867">
        <w:rPr>
          <w:rFonts w:ascii="Arial" w:hAnsi="Arial" w:cs="Arial"/>
          <w:sz w:val="24"/>
          <w:szCs w:val="24"/>
        </w:rPr>
        <w:t>kgVS/m</w:t>
      </w:r>
      <w:r w:rsidR="00C31B5B" w:rsidRPr="00423867">
        <w:rPr>
          <w:rFonts w:ascii="Arial" w:hAnsi="Arial" w:cs="Arial"/>
          <w:sz w:val="24"/>
          <w:szCs w:val="24"/>
          <w:vertAlign w:val="superscript"/>
        </w:rPr>
        <w:t>3</w:t>
      </w:r>
      <w:r w:rsidR="00C31B5B" w:rsidRPr="00423867">
        <w:rPr>
          <w:rFonts w:ascii="Arial" w:hAnsi="Arial" w:cs="Arial"/>
          <w:sz w:val="24"/>
          <w:szCs w:val="24"/>
        </w:rPr>
        <w:t>/d</w:t>
      </w:r>
      <w:r w:rsidR="00C31B5B">
        <w:rPr>
          <w:rFonts w:ascii="Arial" w:hAnsi="Arial" w:cs="Arial"/>
          <w:sz w:val="24"/>
          <w:szCs w:val="24"/>
        </w:rPr>
        <w:t xml:space="preserve"> </w:t>
      </w:r>
      <w:r w:rsidR="009355DD">
        <w:rPr>
          <w:rFonts w:ascii="Arial" w:hAnsi="Arial" w:cs="Arial"/>
          <w:sz w:val="24"/>
          <w:szCs w:val="24"/>
        </w:rPr>
        <w:t xml:space="preserve">in simulations </w:t>
      </w:r>
      <w:r w:rsidR="00C31B5B">
        <w:rPr>
          <w:rFonts w:ascii="Arial" w:hAnsi="Arial" w:cs="Arial"/>
          <w:sz w:val="24"/>
          <w:szCs w:val="24"/>
        </w:rPr>
        <w:t xml:space="preserve">showed a decline in </w:t>
      </w:r>
      <w:r w:rsidR="00C31B5B">
        <w:rPr>
          <w:rFonts w:ascii="Arial" w:hAnsi="Arial" w:cs="Arial"/>
          <w:sz w:val="24"/>
          <w:szCs w:val="24"/>
        </w:rPr>
        <w:lastRenderedPageBreak/>
        <w:t xml:space="preserve">methane yield </w:t>
      </w:r>
      <w:r w:rsidR="00152006">
        <w:rPr>
          <w:rFonts w:ascii="Arial" w:hAnsi="Arial" w:cs="Arial"/>
          <w:sz w:val="24"/>
          <w:szCs w:val="24"/>
        </w:rPr>
        <w:t xml:space="preserve">to </w:t>
      </w:r>
      <w:r w:rsidR="00EE091D" w:rsidRPr="006079E3">
        <w:rPr>
          <w:rFonts w:ascii="Arial" w:hAnsi="Arial" w:cs="Arial"/>
          <w:sz w:val="24"/>
          <w:szCs w:val="24"/>
        </w:rPr>
        <w:t>8600</w:t>
      </w:r>
      <w:r w:rsidR="00152006" w:rsidRPr="006079E3">
        <w:rPr>
          <w:rFonts w:ascii="Arial" w:hAnsi="Arial" w:cs="Arial"/>
          <w:sz w:val="24"/>
          <w:szCs w:val="24"/>
        </w:rPr>
        <w:t xml:space="preserve"> m</w:t>
      </w:r>
      <w:r w:rsidR="00152006" w:rsidRPr="006079E3">
        <w:rPr>
          <w:rFonts w:ascii="Arial" w:hAnsi="Arial" w:cs="Arial"/>
          <w:sz w:val="24"/>
          <w:szCs w:val="24"/>
          <w:vertAlign w:val="superscript"/>
        </w:rPr>
        <w:t>3</w:t>
      </w:r>
      <w:r w:rsidR="00152006" w:rsidRPr="006079E3">
        <w:rPr>
          <w:rFonts w:ascii="Arial" w:hAnsi="Arial" w:cs="Arial"/>
          <w:sz w:val="24"/>
          <w:szCs w:val="24"/>
        </w:rPr>
        <w:t>/d</w:t>
      </w:r>
      <w:r w:rsidR="00152006">
        <w:rPr>
          <w:rFonts w:ascii="Arial" w:hAnsi="Arial" w:cs="Arial"/>
          <w:sz w:val="24"/>
          <w:szCs w:val="24"/>
        </w:rPr>
        <w:t xml:space="preserve"> (Note: The error</w:t>
      </w:r>
      <w:r w:rsidR="00752B60">
        <w:rPr>
          <w:rFonts w:ascii="Arial" w:hAnsi="Arial" w:cs="Arial"/>
          <w:sz w:val="24"/>
          <w:szCs w:val="24"/>
        </w:rPr>
        <w:t>s</w:t>
      </w:r>
      <w:r w:rsidR="00152006">
        <w:rPr>
          <w:rFonts w:ascii="Arial" w:hAnsi="Arial" w:cs="Arial"/>
          <w:sz w:val="24"/>
          <w:szCs w:val="24"/>
        </w:rPr>
        <w:t xml:space="preserve"> between simulation and experiments are not considered here) </w:t>
      </w:r>
      <w:r w:rsidR="00C31B5B">
        <w:rPr>
          <w:rFonts w:ascii="Arial" w:hAnsi="Arial" w:cs="Arial"/>
          <w:sz w:val="24"/>
          <w:szCs w:val="24"/>
        </w:rPr>
        <w:t>(Figure 6).</w:t>
      </w:r>
      <w:r w:rsidR="00DE1562">
        <w:rPr>
          <w:rFonts w:ascii="Arial" w:hAnsi="Arial" w:cs="Arial"/>
          <w:sz w:val="24"/>
          <w:szCs w:val="24"/>
        </w:rPr>
        <w:t xml:space="preserve"> A lower and upper bound limit was given to the optimization algorithm in MATLAB </w:t>
      </w:r>
      <w:r w:rsidR="005F49A8">
        <w:rPr>
          <w:rFonts w:ascii="Arial" w:hAnsi="Arial" w:cs="Arial"/>
          <w:sz w:val="24"/>
          <w:szCs w:val="24"/>
        </w:rPr>
        <w:t xml:space="preserve">based on the flow rate, which in term governs the loading rate, solid concentration. The lower bound flow rate was kept at 1 </w:t>
      </w:r>
      <w:r w:rsidR="005F49A8" w:rsidRPr="005F49A8">
        <w:rPr>
          <w:rFonts w:ascii="Arial" w:hAnsi="Arial" w:cs="Arial"/>
          <w:bCs/>
          <w:sz w:val="24"/>
          <w:szCs w:val="24"/>
        </w:rPr>
        <w:t>m</w:t>
      </w:r>
      <w:r w:rsidR="005F49A8" w:rsidRPr="005F49A8">
        <w:rPr>
          <w:rFonts w:ascii="Arial" w:hAnsi="Arial" w:cs="Arial"/>
          <w:bCs/>
          <w:sz w:val="24"/>
          <w:szCs w:val="24"/>
          <w:vertAlign w:val="superscript"/>
        </w:rPr>
        <w:t>3</w:t>
      </w:r>
      <w:r w:rsidR="005F49A8" w:rsidRPr="005F49A8">
        <w:rPr>
          <w:rFonts w:ascii="Arial" w:hAnsi="Arial" w:cs="Arial"/>
          <w:bCs/>
          <w:sz w:val="24"/>
          <w:szCs w:val="24"/>
        </w:rPr>
        <w:t>/d</w:t>
      </w:r>
      <w:r w:rsidR="005F49A8">
        <w:rPr>
          <w:rFonts w:ascii="Arial" w:hAnsi="Arial" w:cs="Arial"/>
          <w:bCs/>
          <w:sz w:val="24"/>
          <w:szCs w:val="24"/>
        </w:rPr>
        <w:t>, while the upper bound value was kept at 500</w:t>
      </w:r>
      <w:r w:rsidR="00757550">
        <w:rPr>
          <w:rFonts w:ascii="Arial" w:hAnsi="Arial" w:cs="Arial"/>
          <w:bCs/>
          <w:sz w:val="24"/>
          <w:szCs w:val="24"/>
        </w:rPr>
        <w:t>-</w:t>
      </w:r>
      <w:r w:rsidR="005F49A8" w:rsidRPr="005F49A8">
        <w:rPr>
          <w:rFonts w:ascii="Arial" w:hAnsi="Arial" w:cs="Arial"/>
          <w:bCs/>
          <w:sz w:val="24"/>
          <w:szCs w:val="24"/>
        </w:rPr>
        <w:t>m</w:t>
      </w:r>
      <w:r w:rsidR="005F49A8" w:rsidRPr="005F49A8">
        <w:rPr>
          <w:rFonts w:ascii="Arial" w:hAnsi="Arial" w:cs="Arial"/>
          <w:bCs/>
          <w:sz w:val="24"/>
          <w:szCs w:val="24"/>
          <w:vertAlign w:val="superscript"/>
        </w:rPr>
        <w:t>3</w:t>
      </w:r>
      <w:r w:rsidR="005F49A8" w:rsidRPr="005F49A8">
        <w:rPr>
          <w:rFonts w:ascii="Arial" w:hAnsi="Arial" w:cs="Arial"/>
          <w:bCs/>
          <w:sz w:val="24"/>
          <w:szCs w:val="24"/>
        </w:rPr>
        <w:t>/d</w:t>
      </w:r>
      <w:r w:rsidR="005F49A8">
        <w:rPr>
          <w:rFonts w:ascii="Arial" w:hAnsi="Arial" w:cs="Arial"/>
          <w:bCs/>
          <w:sz w:val="24"/>
          <w:szCs w:val="24"/>
        </w:rPr>
        <w:t xml:space="preserve">. </w:t>
      </w:r>
    </w:p>
    <w:p w14:paraId="76FBF39D" w14:textId="4ED5BDD1" w:rsidR="0012280A" w:rsidRDefault="0012280A" w:rsidP="00F01DA0">
      <w:pPr>
        <w:rPr>
          <w:rFonts w:ascii="Arial" w:hAnsi="Arial" w:cs="Arial"/>
          <w:sz w:val="24"/>
          <w:szCs w:val="24"/>
        </w:rPr>
      </w:pPr>
      <w:r>
        <w:rPr>
          <w:rFonts w:ascii="Arial" w:hAnsi="Arial" w:cs="Arial"/>
          <w:bCs/>
          <w:sz w:val="24"/>
          <w:szCs w:val="24"/>
        </w:rPr>
        <w:t xml:space="preserve">The output from MATLAB </w:t>
      </w:r>
      <w:r w:rsidR="00A5097B">
        <w:rPr>
          <w:rFonts w:ascii="Arial" w:hAnsi="Arial" w:cs="Arial"/>
          <w:bCs/>
          <w:sz w:val="24"/>
          <w:szCs w:val="24"/>
        </w:rPr>
        <w:t>yielded</w:t>
      </w:r>
      <w:r>
        <w:rPr>
          <w:rFonts w:ascii="Arial" w:hAnsi="Arial" w:cs="Arial"/>
          <w:bCs/>
          <w:sz w:val="24"/>
          <w:szCs w:val="24"/>
        </w:rPr>
        <w:t xml:space="preserve"> </w:t>
      </w:r>
      <w:r w:rsidR="00D16A19">
        <w:rPr>
          <w:rFonts w:ascii="Arial" w:hAnsi="Arial" w:cs="Arial"/>
          <w:bCs/>
          <w:sz w:val="24"/>
          <w:szCs w:val="24"/>
        </w:rPr>
        <w:t xml:space="preserve">an optimum OLR of 4.1 </w:t>
      </w:r>
      <w:r w:rsidR="00D16A19" w:rsidRPr="00423867">
        <w:rPr>
          <w:rFonts w:ascii="Arial" w:hAnsi="Arial" w:cs="Arial"/>
          <w:sz w:val="24"/>
          <w:szCs w:val="24"/>
        </w:rPr>
        <w:t>kgVS/m</w:t>
      </w:r>
      <w:r w:rsidR="00D16A19" w:rsidRPr="00423867">
        <w:rPr>
          <w:rFonts w:ascii="Arial" w:hAnsi="Arial" w:cs="Arial"/>
          <w:sz w:val="24"/>
          <w:szCs w:val="24"/>
          <w:vertAlign w:val="superscript"/>
        </w:rPr>
        <w:t>3</w:t>
      </w:r>
      <w:r w:rsidR="00D16A19" w:rsidRPr="00423867">
        <w:rPr>
          <w:rFonts w:ascii="Arial" w:hAnsi="Arial" w:cs="Arial"/>
          <w:sz w:val="24"/>
          <w:szCs w:val="24"/>
        </w:rPr>
        <w:t>/d</w:t>
      </w:r>
      <w:r w:rsidR="00D16A19">
        <w:rPr>
          <w:rFonts w:ascii="Arial" w:hAnsi="Arial" w:cs="Arial"/>
          <w:sz w:val="24"/>
          <w:szCs w:val="24"/>
        </w:rPr>
        <w:t xml:space="preserve"> against the experimental data of 3.5 </w:t>
      </w:r>
      <w:r w:rsidR="00D16A19" w:rsidRPr="00423867">
        <w:rPr>
          <w:rFonts w:ascii="Arial" w:hAnsi="Arial" w:cs="Arial"/>
          <w:sz w:val="24"/>
          <w:szCs w:val="24"/>
        </w:rPr>
        <w:t>kgVS/m</w:t>
      </w:r>
      <w:r w:rsidR="00D16A19" w:rsidRPr="00423867">
        <w:rPr>
          <w:rFonts w:ascii="Arial" w:hAnsi="Arial" w:cs="Arial"/>
          <w:sz w:val="24"/>
          <w:szCs w:val="24"/>
          <w:vertAlign w:val="superscript"/>
        </w:rPr>
        <w:t>3</w:t>
      </w:r>
      <w:r w:rsidR="00D16A19" w:rsidRPr="00423867">
        <w:rPr>
          <w:rFonts w:ascii="Arial" w:hAnsi="Arial" w:cs="Arial"/>
          <w:sz w:val="24"/>
          <w:szCs w:val="24"/>
        </w:rPr>
        <w:t>/d</w:t>
      </w:r>
      <w:r w:rsidR="00D16A19">
        <w:rPr>
          <w:rFonts w:ascii="Arial" w:hAnsi="Arial" w:cs="Arial"/>
          <w:sz w:val="24"/>
          <w:szCs w:val="24"/>
        </w:rPr>
        <w:t xml:space="preserve">. Adding the error difference from base case </w:t>
      </w:r>
      <w:r w:rsidR="002B11DD">
        <w:rPr>
          <w:rFonts w:ascii="Arial" w:hAnsi="Arial" w:cs="Arial"/>
          <w:sz w:val="24"/>
          <w:szCs w:val="24"/>
        </w:rPr>
        <w:t xml:space="preserve">(-5.5%) </w:t>
      </w:r>
      <w:r w:rsidR="00D16A19">
        <w:rPr>
          <w:rFonts w:ascii="Arial" w:hAnsi="Arial" w:cs="Arial"/>
          <w:sz w:val="24"/>
          <w:szCs w:val="24"/>
        </w:rPr>
        <w:t>scenario</w:t>
      </w:r>
      <w:r w:rsidR="00214C02">
        <w:rPr>
          <w:rFonts w:ascii="Arial" w:hAnsi="Arial" w:cs="Arial"/>
          <w:sz w:val="24"/>
          <w:szCs w:val="24"/>
        </w:rPr>
        <w:t>;</w:t>
      </w:r>
      <w:r w:rsidR="00D16A19">
        <w:rPr>
          <w:rFonts w:ascii="Arial" w:hAnsi="Arial" w:cs="Arial"/>
          <w:sz w:val="24"/>
          <w:szCs w:val="24"/>
        </w:rPr>
        <w:t xml:space="preserve"> the simulation </w:t>
      </w:r>
      <w:r w:rsidR="00757EF4">
        <w:rPr>
          <w:rFonts w:ascii="Arial" w:hAnsi="Arial" w:cs="Arial"/>
          <w:sz w:val="24"/>
          <w:szCs w:val="24"/>
        </w:rPr>
        <w:t xml:space="preserve">resulted in a </w:t>
      </w:r>
      <w:r w:rsidR="001A5115">
        <w:rPr>
          <w:rFonts w:ascii="Arial" w:hAnsi="Arial" w:cs="Arial"/>
          <w:sz w:val="24"/>
          <w:szCs w:val="24"/>
        </w:rPr>
        <w:t>methane yield of 9875</w:t>
      </w:r>
      <w:r w:rsidR="001A5115" w:rsidRPr="00C24981">
        <w:rPr>
          <w:rFonts w:ascii="Arial" w:hAnsi="Arial" w:cs="Arial"/>
          <w:sz w:val="24"/>
          <w:szCs w:val="24"/>
        </w:rPr>
        <w:t xml:space="preserve"> m</w:t>
      </w:r>
      <w:r w:rsidR="001A5115" w:rsidRPr="00C24981">
        <w:rPr>
          <w:rFonts w:ascii="Arial" w:hAnsi="Arial" w:cs="Arial"/>
          <w:sz w:val="24"/>
          <w:szCs w:val="24"/>
          <w:vertAlign w:val="superscript"/>
        </w:rPr>
        <w:t>3</w:t>
      </w:r>
      <w:r w:rsidR="001A5115" w:rsidRPr="00C24981">
        <w:rPr>
          <w:rFonts w:ascii="Arial" w:hAnsi="Arial" w:cs="Arial"/>
          <w:sz w:val="24"/>
          <w:szCs w:val="24"/>
        </w:rPr>
        <w:t>/d</w:t>
      </w:r>
      <w:r w:rsidR="001A5115">
        <w:rPr>
          <w:rFonts w:ascii="Arial" w:hAnsi="Arial" w:cs="Arial"/>
          <w:sz w:val="24"/>
          <w:szCs w:val="24"/>
        </w:rPr>
        <w:t xml:space="preserve"> </w:t>
      </w:r>
      <w:r w:rsidR="005661A6">
        <w:rPr>
          <w:rFonts w:ascii="Arial" w:hAnsi="Arial" w:cs="Arial"/>
          <w:sz w:val="24"/>
          <w:szCs w:val="24"/>
        </w:rPr>
        <w:t xml:space="preserve">(OLR- </w:t>
      </w:r>
      <w:r w:rsidR="005661A6">
        <w:rPr>
          <w:rFonts w:ascii="Arial" w:hAnsi="Arial" w:cs="Arial"/>
          <w:bCs/>
          <w:sz w:val="24"/>
          <w:szCs w:val="24"/>
        </w:rPr>
        <w:t xml:space="preserve">4.1 </w:t>
      </w:r>
      <w:r w:rsidR="005661A6" w:rsidRPr="00423867">
        <w:rPr>
          <w:rFonts w:ascii="Arial" w:hAnsi="Arial" w:cs="Arial"/>
          <w:sz w:val="24"/>
          <w:szCs w:val="24"/>
        </w:rPr>
        <w:t>kgVS/m</w:t>
      </w:r>
      <w:r w:rsidR="005661A6" w:rsidRPr="00423867">
        <w:rPr>
          <w:rFonts w:ascii="Arial" w:hAnsi="Arial" w:cs="Arial"/>
          <w:sz w:val="24"/>
          <w:szCs w:val="24"/>
          <w:vertAlign w:val="superscript"/>
        </w:rPr>
        <w:t>3</w:t>
      </w:r>
      <w:r w:rsidR="005661A6" w:rsidRPr="00423867">
        <w:rPr>
          <w:rFonts w:ascii="Arial" w:hAnsi="Arial" w:cs="Arial"/>
          <w:sz w:val="24"/>
          <w:szCs w:val="24"/>
        </w:rPr>
        <w:t>/d</w:t>
      </w:r>
      <w:r w:rsidR="005661A6">
        <w:rPr>
          <w:rFonts w:ascii="Arial" w:hAnsi="Arial" w:cs="Arial"/>
          <w:sz w:val="24"/>
          <w:szCs w:val="24"/>
        </w:rPr>
        <w:t xml:space="preserve">) </w:t>
      </w:r>
      <w:r w:rsidR="00D245CD">
        <w:rPr>
          <w:rFonts w:ascii="Arial" w:hAnsi="Arial" w:cs="Arial"/>
          <w:sz w:val="24"/>
          <w:szCs w:val="24"/>
        </w:rPr>
        <w:t>against 9600 m</w:t>
      </w:r>
      <w:r w:rsidR="00D245CD" w:rsidRPr="00AB3F55">
        <w:rPr>
          <w:rFonts w:ascii="Arial" w:hAnsi="Arial" w:cs="Arial"/>
          <w:sz w:val="24"/>
          <w:szCs w:val="24"/>
          <w:vertAlign w:val="superscript"/>
        </w:rPr>
        <w:t>3</w:t>
      </w:r>
      <w:r w:rsidR="00D245CD">
        <w:rPr>
          <w:rFonts w:ascii="Arial" w:hAnsi="Arial" w:cs="Arial"/>
          <w:sz w:val="24"/>
          <w:szCs w:val="24"/>
        </w:rPr>
        <w:t>/d</w:t>
      </w:r>
      <w:r w:rsidR="004C20C1">
        <w:rPr>
          <w:rFonts w:ascii="Arial" w:hAnsi="Arial" w:cs="Arial"/>
          <w:sz w:val="24"/>
          <w:szCs w:val="24"/>
        </w:rPr>
        <w:t xml:space="preserve"> from experiments</w:t>
      </w:r>
      <w:r w:rsidR="00CD7056">
        <w:rPr>
          <w:rFonts w:ascii="Arial" w:hAnsi="Arial" w:cs="Arial"/>
          <w:sz w:val="24"/>
          <w:szCs w:val="24"/>
        </w:rPr>
        <w:t xml:space="preserve"> (OLR- </w:t>
      </w:r>
      <w:r w:rsidR="00CD7056">
        <w:rPr>
          <w:rFonts w:ascii="Arial" w:hAnsi="Arial" w:cs="Arial"/>
          <w:bCs/>
          <w:sz w:val="24"/>
          <w:szCs w:val="24"/>
        </w:rPr>
        <w:t xml:space="preserve">3.5 </w:t>
      </w:r>
      <w:r w:rsidR="00CD7056" w:rsidRPr="00423867">
        <w:rPr>
          <w:rFonts w:ascii="Arial" w:hAnsi="Arial" w:cs="Arial"/>
          <w:sz w:val="24"/>
          <w:szCs w:val="24"/>
        </w:rPr>
        <w:t>kgVS/m</w:t>
      </w:r>
      <w:r w:rsidR="00CD7056" w:rsidRPr="00423867">
        <w:rPr>
          <w:rFonts w:ascii="Arial" w:hAnsi="Arial" w:cs="Arial"/>
          <w:sz w:val="24"/>
          <w:szCs w:val="24"/>
          <w:vertAlign w:val="superscript"/>
        </w:rPr>
        <w:t>3</w:t>
      </w:r>
      <w:r w:rsidR="00CD7056" w:rsidRPr="00423867">
        <w:rPr>
          <w:rFonts w:ascii="Arial" w:hAnsi="Arial" w:cs="Arial"/>
          <w:sz w:val="24"/>
          <w:szCs w:val="24"/>
        </w:rPr>
        <w:t>/d</w:t>
      </w:r>
      <w:r w:rsidR="00CD7056">
        <w:rPr>
          <w:rFonts w:ascii="Arial" w:hAnsi="Arial" w:cs="Arial"/>
          <w:sz w:val="24"/>
          <w:szCs w:val="24"/>
        </w:rPr>
        <w:t>)</w:t>
      </w:r>
      <w:r w:rsidR="004C20C1">
        <w:rPr>
          <w:rFonts w:ascii="Arial" w:hAnsi="Arial" w:cs="Arial"/>
          <w:sz w:val="24"/>
          <w:szCs w:val="24"/>
        </w:rPr>
        <w:t>.</w:t>
      </w:r>
      <w:r w:rsidR="00D245CD">
        <w:rPr>
          <w:rFonts w:ascii="Arial" w:hAnsi="Arial" w:cs="Arial"/>
          <w:sz w:val="24"/>
          <w:szCs w:val="24"/>
        </w:rPr>
        <w:t xml:space="preserve"> </w:t>
      </w:r>
      <w:r w:rsidR="00ED6AB6">
        <w:rPr>
          <w:rFonts w:ascii="Arial" w:hAnsi="Arial" w:cs="Arial"/>
          <w:sz w:val="24"/>
          <w:szCs w:val="24"/>
        </w:rPr>
        <w:t xml:space="preserve">Similarly, each base case was optimized to find its maximum loading rate and methane yield, that was reported in Table 2. </w:t>
      </w:r>
      <w:r w:rsidR="00CE6AB6">
        <w:rPr>
          <w:rFonts w:ascii="Arial" w:hAnsi="Arial" w:cs="Arial"/>
          <w:sz w:val="24"/>
          <w:szCs w:val="24"/>
        </w:rPr>
        <w:t>The optimum conditions obtained for food waste (</w:t>
      </w:r>
      <w:r w:rsidR="00550083">
        <w:rPr>
          <w:rFonts w:ascii="Arial" w:hAnsi="Arial" w:cs="Arial"/>
          <w:sz w:val="24"/>
          <w:szCs w:val="24"/>
        </w:rPr>
        <w:t xml:space="preserve">case (4), according to simulations reached an OLR of </w:t>
      </w:r>
      <w:r w:rsidR="00550083" w:rsidRPr="00423867">
        <w:rPr>
          <w:rFonts w:ascii="Arial" w:hAnsi="Arial" w:cs="Arial"/>
          <w:sz w:val="24"/>
          <w:szCs w:val="24"/>
        </w:rPr>
        <w:t>4.6 kgVS/m</w:t>
      </w:r>
      <w:r w:rsidR="00550083" w:rsidRPr="00423867">
        <w:rPr>
          <w:rFonts w:ascii="Arial" w:hAnsi="Arial" w:cs="Arial"/>
          <w:sz w:val="24"/>
          <w:szCs w:val="24"/>
          <w:vertAlign w:val="superscript"/>
        </w:rPr>
        <w:t>3</w:t>
      </w:r>
      <w:r w:rsidR="00550083" w:rsidRPr="00423867">
        <w:rPr>
          <w:rFonts w:ascii="Arial" w:hAnsi="Arial" w:cs="Arial"/>
          <w:sz w:val="24"/>
          <w:szCs w:val="24"/>
        </w:rPr>
        <w:t>/d</w:t>
      </w:r>
      <w:r w:rsidR="00550083">
        <w:rPr>
          <w:rFonts w:ascii="Arial" w:hAnsi="Arial" w:cs="Arial"/>
          <w:sz w:val="24"/>
          <w:szCs w:val="24"/>
        </w:rPr>
        <w:t xml:space="preserve"> with a methane yield of </w:t>
      </w:r>
      <w:r w:rsidR="00550083" w:rsidRPr="00423867">
        <w:rPr>
          <w:rFonts w:ascii="Arial" w:hAnsi="Arial" w:cs="Arial"/>
          <w:sz w:val="24"/>
          <w:szCs w:val="24"/>
        </w:rPr>
        <w:t>521 m</w:t>
      </w:r>
      <w:r w:rsidR="00550083" w:rsidRPr="00423867">
        <w:rPr>
          <w:rFonts w:ascii="Arial" w:hAnsi="Arial" w:cs="Arial"/>
          <w:sz w:val="24"/>
          <w:szCs w:val="24"/>
          <w:vertAlign w:val="superscript"/>
        </w:rPr>
        <w:t>3</w:t>
      </w:r>
      <w:r w:rsidR="00550083" w:rsidRPr="00423867">
        <w:rPr>
          <w:rFonts w:ascii="Arial" w:hAnsi="Arial" w:cs="Arial"/>
          <w:sz w:val="24"/>
          <w:szCs w:val="24"/>
        </w:rPr>
        <w:t>/kgVS/d</w:t>
      </w:r>
      <w:r w:rsidR="00550083">
        <w:rPr>
          <w:rFonts w:ascii="Arial" w:hAnsi="Arial" w:cs="Arial"/>
          <w:sz w:val="24"/>
          <w:szCs w:val="24"/>
        </w:rPr>
        <w:t xml:space="preserve">. </w:t>
      </w:r>
      <w:r w:rsidR="00B413C6">
        <w:rPr>
          <w:rFonts w:ascii="Arial" w:hAnsi="Arial" w:cs="Arial"/>
          <w:sz w:val="24"/>
          <w:szCs w:val="24"/>
        </w:rPr>
        <w:t>Similar</w:t>
      </w:r>
      <w:r w:rsidR="00273DFA">
        <w:rPr>
          <w:rFonts w:ascii="Arial" w:hAnsi="Arial" w:cs="Arial"/>
          <w:sz w:val="24"/>
          <w:szCs w:val="24"/>
        </w:rPr>
        <w:t>ly, case (3) using MSW with citrus waste reported a maximum loading of 3</w:t>
      </w:r>
      <w:r w:rsidR="00273DFA" w:rsidRPr="00273DFA">
        <w:rPr>
          <w:rFonts w:ascii="Arial" w:hAnsi="Arial" w:cs="Arial"/>
          <w:sz w:val="24"/>
          <w:szCs w:val="24"/>
        </w:rPr>
        <w:t xml:space="preserve"> </w:t>
      </w:r>
      <w:r w:rsidR="00273DFA" w:rsidRPr="00423867">
        <w:rPr>
          <w:rFonts w:ascii="Arial" w:hAnsi="Arial" w:cs="Arial"/>
          <w:sz w:val="24"/>
          <w:szCs w:val="24"/>
        </w:rPr>
        <w:t>kgVS/m</w:t>
      </w:r>
      <w:r w:rsidR="00273DFA" w:rsidRPr="00423867">
        <w:rPr>
          <w:rFonts w:ascii="Arial" w:hAnsi="Arial" w:cs="Arial"/>
          <w:sz w:val="24"/>
          <w:szCs w:val="24"/>
          <w:vertAlign w:val="superscript"/>
        </w:rPr>
        <w:t>3</w:t>
      </w:r>
      <w:r w:rsidR="00273DFA" w:rsidRPr="00423867">
        <w:rPr>
          <w:rFonts w:ascii="Arial" w:hAnsi="Arial" w:cs="Arial"/>
          <w:sz w:val="24"/>
          <w:szCs w:val="24"/>
        </w:rPr>
        <w:t>/d</w:t>
      </w:r>
      <w:r w:rsidR="00273DFA">
        <w:rPr>
          <w:rFonts w:ascii="Arial" w:hAnsi="Arial" w:cs="Arial"/>
          <w:sz w:val="24"/>
          <w:szCs w:val="24"/>
        </w:rPr>
        <w:t xml:space="preserve">, while simulation optimized </w:t>
      </w:r>
      <w:r w:rsidR="00EA7088">
        <w:rPr>
          <w:rFonts w:ascii="Arial" w:hAnsi="Arial" w:cs="Arial"/>
          <w:sz w:val="24"/>
          <w:szCs w:val="24"/>
        </w:rPr>
        <w:t>the</w:t>
      </w:r>
      <w:r w:rsidR="00273DFA">
        <w:rPr>
          <w:rFonts w:ascii="Arial" w:hAnsi="Arial" w:cs="Arial"/>
          <w:sz w:val="24"/>
          <w:szCs w:val="24"/>
        </w:rPr>
        <w:t xml:space="preserve"> loading rate </w:t>
      </w:r>
      <w:r w:rsidR="00EA7088">
        <w:rPr>
          <w:rFonts w:ascii="Arial" w:hAnsi="Arial" w:cs="Arial"/>
          <w:sz w:val="24"/>
          <w:szCs w:val="24"/>
        </w:rPr>
        <w:t>to</w:t>
      </w:r>
      <w:r w:rsidR="00273DFA">
        <w:rPr>
          <w:rFonts w:ascii="Arial" w:hAnsi="Arial" w:cs="Arial"/>
          <w:sz w:val="24"/>
          <w:szCs w:val="24"/>
        </w:rPr>
        <w:t xml:space="preserve"> 3.4 </w:t>
      </w:r>
      <w:r w:rsidR="00273DFA" w:rsidRPr="00423867">
        <w:rPr>
          <w:rFonts w:ascii="Arial" w:hAnsi="Arial" w:cs="Arial"/>
          <w:sz w:val="24"/>
          <w:szCs w:val="24"/>
        </w:rPr>
        <w:t>kgVS/m</w:t>
      </w:r>
      <w:r w:rsidR="00273DFA" w:rsidRPr="00423867">
        <w:rPr>
          <w:rFonts w:ascii="Arial" w:hAnsi="Arial" w:cs="Arial"/>
          <w:sz w:val="24"/>
          <w:szCs w:val="24"/>
          <w:vertAlign w:val="superscript"/>
        </w:rPr>
        <w:t>3</w:t>
      </w:r>
      <w:r w:rsidR="00273DFA" w:rsidRPr="00423867">
        <w:rPr>
          <w:rFonts w:ascii="Arial" w:hAnsi="Arial" w:cs="Arial"/>
          <w:sz w:val="24"/>
          <w:szCs w:val="24"/>
        </w:rPr>
        <w:t>/d</w:t>
      </w:r>
      <w:r w:rsidR="00273DFA">
        <w:rPr>
          <w:rFonts w:ascii="Arial" w:hAnsi="Arial" w:cs="Arial"/>
          <w:sz w:val="24"/>
          <w:szCs w:val="24"/>
        </w:rPr>
        <w:t xml:space="preserve">. </w:t>
      </w:r>
    </w:p>
    <w:p w14:paraId="62578F99" w14:textId="77777777" w:rsidR="00DE6617" w:rsidRPr="00423867" w:rsidRDefault="00DE6617" w:rsidP="00CA2C68">
      <w:pPr>
        <w:pStyle w:val="Heading1"/>
      </w:pPr>
      <w:r w:rsidRPr="00423867">
        <w:t>Discussion</w:t>
      </w:r>
    </w:p>
    <w:p w14:paraId="3A7149E3" w14:textId="0877AE7D" w:rsidR="000C09F8" w:rsidRDefault="00654EFC" w:rsidP="00DE6617">
      <w:pPr>
        <w:rPr>
          <w:rFonts w:ascii="Arial" w:hAnsi="Arial" w:cs="Arial"/>
          <w:sz w:val="24"/>
          <w:szCs w:val="24"/>
          <w:lang w:val="en-IN"/>
        </w:rPr>
      </w:pPr>
      <w:r>
        <w:rPr>
          <w:rFonts w:ascii="Arial" w:hAnsi="Arial" w:cs="Arial"/>
          <w:sz w:val="24"/>
          <w:szCs w:val="24"/>
          <w:lang w:val="en-IN"/>
        </w:rPr>
        <w:t>The c</w:t>
      </w:r>
      <w:r w:rsidR="00C83425">
        <w:rPr>
          <w:rFonts w:ascii="Arial" w:hAnsi="Arial" w:cs="Arial"/>
          <w:sz w:val="24"/>
          <w:szCs w:val="24"/>
          <w:lang w:val="en-IN"/>
        </w:rPr>
        <w:t xml:space="preserve">urrent model </w:t>
      </w:r>
      <w:r w:rsidR="006643F9">
        <w:rPr>
          <w:rFonts w:ascii="Arial" w:hAnsi="Arial" w:cs="Arial"/>
          <w:sz w:val="24"/>
          <w:szCs w:val="24"/>
          <w:lang w:val="en-IN"/>
        </w:rPr>
        <w:t xml:space="preserve">we had </w:t>
      </w:r>
      <w:r>
        <w:rPr>
          <w:rFonts w:ascii="Arial" w:hAnsi="Arial" w:cs="Arial"/>
          <w:sz w:val="24"/>
          <w:szCs w:val="24"/>
          <w:lang w:val="en-IN"/>
        </w:rPr>
        <w:t xml:space="preserve">developed </w:t>
      </w:r>
      <w:r w:rsidR="00C83425">
        <w:rPr>
          <w:rFonts w:ascii="Arial" w:hAnsi="Arial" w:cs="Arial"/>
          <w:sz w:val="24"/>
          <w:szCs w:val="24"/>
          <w:lang w:val="en-IN"/>
        </w:rPr>
        <w:t xml:space="preserve">could </w:t>
      </w:r>
      <w:r w:rsidR="0023248F">
        <w:rPr>
          <w:rFonts w:ascii="Arial" w:hAnsi="Arial" w:cs="Arial"/>
          <w:sz w:val="24"/>
          <w:szCs w:val="24"/>
          <w:lang w:val="en-IN"/>
        </w:rPr>
        <w:t>maximize</w:t>
      </w:r>
      <w:r w:rsidR="00C83425">
        <w:rPr>
          <w:rFonts w:ascii="Arial" w:hAnsi="Arial" w:cs="Arial"/>
          <w:sz w:val="24"/>
          <w:szCs w:val="24"/>
          <w:lang w:val="en-IN"/>
        </w:rPr>
        <w:t xml:space="preserve"> </w:t>
      </w:r>
      <w:r w:rsidR="006643F9">
        <w:rPr>
          <w:rFonts w:ascii="Arial" w:hAnsi="Arial" w:cs="Arial"/>
          <w:sz w:val="24"/>
          <w:szCs w:val="24"/>
          <w:lang w:val="en-IN"/>
        </w:rPr>
        <w:t xml:space="preserve">the </w:t>
      </w:r>
      <w:r w:rsidR="00C83425">
        <w:rPr>
          <w:rFonts w:ascii="Arial" w:hAnsi="Arial" w:cs="Arial"/>
          <w:sz w:val="24"/>
          <w:szCs w:val="24"/>
          <w:lang w:val="en-IN"/>
        </w:rPr>
        <w:t>loading rate and methane yield</w:t>
      </w:r>
      <w:r w:rsidR="006643F9">
        <w:rPr>
          <w:rFonts w:ascii="Arial" w:hAnsi="Arial" w:cs="Arial"/>
          <w:sz w:val="24"/>
          <w:szCs w:val="24"/>
          <w:lang w:val="en-IN"/>
        </w:rPr>
        <w:t xml:space="preserve">. However, there are certain shortcomings that need to be addressed. </w:t>
      </w:r>
      <w:r w:rsidR="009C25FC">
        <w:rPr>
          <w:rFonts w:ascii="Arial" w:hAnsi="Arial" w:cs="Arial"/>
          <w:sz w:val="24"/>
          <w:szCs w:val="24"/>
          <w:lang w:val="en-IN"/>
        </w:rPr>
        <w:t>This include</w:t>
      </w:r>
      <w:r w:rsidR="00311E2C">
        <w:rPr>
          <w:rFonts w:ascii="Arial" w:hAnsi="Arial" w:cs="Arial"/>
          <w:sz w:val="24"/>
          <w:szCs w:val="24"/>
          <w:lang w:val="en-IN"/>
        </w:rPr>
        <w:t>s</w:t>
      </w:r>
      <w:r w:rsidR="009C25FC">
        <w:rPr>
          <w:rFonts w:ascii="Arial" w:hAnsi="Arial" w:cs="Arial"/>
          <w:sz w:val="24"/>
          <w:szCs w:val="24"/>
          <w:lang w:val="en-IN"/>
        </w:rPr>
        <w:t xml:space="preserve"> the effect of </w:t>
      </w:r>
      <w:r w:rsidR="00E25451">
        <w:rPr>
          <w:rFonts w:ascii="Arial" w:hAnsi="Arial" w:cs="Arial"/>
          <w:sz w:val="24"/>
          <w:szCs w:val="24"/>
          <w:lang w:val="en-IN"/>
        </w:rPr>
        <w:t xml:space="preserve">mixing </w:t>
      </w:r>
      <w:r w:rsidR="006C5E94">
        <w:rPr>
          <w:rFonts w:ascii="Arial" w:hAnsi="Arial" w:cs="Arial"/>
          <w:sz w:val="24"/>
          <w:szCs w:val="24"/>
          <w:lang w:val="en-IN"/>
        </w:rPr>
        <w:t xml:space="preserve">such as agitation speed, </w:t>
      </w:r>
      <w:r w:rsidR="00760B9A">
        <w:rPr>
          <w:rFonts w:ascii="Arial" w:hAnsi="Arial" w:cs="Arial"/>
          <w:sz w:val="24"/>
          <w:szCs w:val="24"/>
          <w:lang w:val="en-IN"/>
        </w:rPr>
        <w:t xml:space="preserve">and </w:t>
      </w:r>
      <w:r w:rsidR="006C5E94">
        <w:rPr>
          <w:rFonts w:ascii="Arial" w:hAnsi="Arial" w:cs="Arial"/>
          <w:sz w:val="24"/>
          <w:szCs w:val="24"/>
          <w:lang w:val="en-IN"/>
        </w:rPr>
        <w:t xml:space="preserve">duration </w:t>
      </w:r>
      <w:r w:rsidR="00760B9A">
        <w:rPr>
          <w:rFonts w:ascii="Arial" w:hAnsi="Arial" w:cs="Arial"/>
          <w:sz w:val="24"/>
          <w:szCs w:val="24"/>
          <w:lang w:val="en-IN"/>
        </w:rPr>
        <w:t xml:space="preserve">that might affect the methane yield in industrial applications. </w:t>
      </w:r>
      <w:r w:rsidR="00193B71">
        <w:rPr>
          <w:rFonts w:ascii="Arial" w:hAnsi="Arial" w:cs="Arial"/>
          <w:sz w:val="24"/>
          <w:szCs w:val="24"/>
          <w:lang w:val="en-IN"/>
        </w:rPr>
        <w:t xml:space="preserve">Besides, this model considered only volatile fatty acids inhibition, while other inhibitions such as ammonia, </w:t>
      </w:r>
      <w:r w:rsidR="00695A73">
        <w:rPr>
          <w:rFonts w:ascii="Arial" w:hAnsi="Arial" w:cs="Arial"/>
          <w:sz w:val="24"/>
          <w:szCs w:val="24"/>
          <w:lang w:val="en-IN"/>
        </w:rPr>
        <w:t xml:space="preserve">metal ions, and </w:t>
      </w:r>
      <w:r w:rsidR="00193B71">
        <w:rPr>
          <w:rFonts w:ascii="Arial" w:hAnsi="Arial" w:cs="Arial"/>
          <w:sz w:val="24"/>
          <w:szCs w:val="24"/>
          <w:lang w:val="en-IN"/>
        </w:rPr>
        <w:t>foaming w</w:t>
      </w:r>
      <w:r w:rsidR="000F3903">
        <w:rPr>
          <w:rFonts w:ascii="Arial" w:hAnsi="Arial" w:cs="Arial"/>
          <w:sz w:val="24"/>
          <w:szCs w:val="24"/>
          <w:lang w:val="en-IN"/>
        </w:rPr>
        <w:t>ere</w:t>
      </w:r>
      <w:r w:rsidR="00193B71">
        <w:rPr>
          <w:rFonts w:ascii="Arial" w:hAnsi="Arial" w:cs="Arial"/>
          <w:sz w:val="24"/>
          <w:szCs w:val="24"/>
          <w:lang w:val="en-IN"/>
        </w:rPr>
        <w:t xml:space="preserve"> not included. Including them in further versions of the model </w:t>
      </w:r>
      <w:r w:rsidR="00517FBA">
        <w:rPr>
          <w:rFonts w:ascii="Arial" w:hAnsi="Arial" w:cs="Arial"/>
          <w:sz w:val="24"/>
          <w:szCs w:val="24"/>
          <w:lang w:val="en-IN"/>
        </w:rPr>
        <w:t xml:space="preserve">will </w:t>
      </w:r>
      <w:r w:rsidR="00193B71">
        <w:rPr>
          <w:rFonts w:ascii="Arial" w:hAnsi="Arial" w:cs="Arial"/>
          <w:sz w:val="24"/>
          <w:szCs w:val="24"/>
          <w:lang w:val="en-IN"/>
        </w:rPr>
        <w:t>enhance the robustness and accuracy in implication</w:t>
      </w:r>
      <w:r w:rsidR="00517FBA">
        <w:rPr>
          <w:rFonts w:ascii="Arial" w:hAnsi="Arial" w:cs="Arial"/>
          <w:sz w:val="24"/>
          <w:szCs w:val="24"/>
          <w:lang w:val="en-IN"/>
        </w:rPr>
        <w:t>s</w:t>
      </w:r>
      <w:r w:rsidR="00193B71">
        <w:rPr>
          <w:rFonts w:ascii="Arial" w:hAnsi="Arial" w:cs="Arial"/>
          <w:sz w:val="24"/>
          <w:szCs w:val="24"/>
          <w:lang w:val="en-IN"/>
        </w:rPr>
        <w:t xml:space="preserve"> of it. </w:t>
      </w:r>
      <w:r w:rsidR="00685BF6">
        <w:rPr>
          <w:rFonts w:ascii="Arial" w:hAnsi="Arial" w:cs="Arial"/>
          <w:sz w:val="24"/>
          <w:szCs w:val="24"/>
          <w:lang w:val="en-IN"/>
        </w:rPr>
        <w:t xml:space="preserve">Furthermore, we considered the solids loading, C/N ratio, while </w:t>
      </w:r>
      <w:r w:rsidR="00292932">
        <w:rPr>
          <w:rFonts w:ascii="Arial" w:hAnsi="Arial" w:cs="Arial"/>
          <w:sz w:val="24"/>
          <w:szCs w:val="24"/>
          <w:lang w:val="en-IN"/>
        </w:rPr>
        <w:t xml:space="preserve">adding the composition of substrate </w:t>
      </w:r>
      <w:r w:rsidR="00292932">
        <w:rPr>
          <w:rFonts w:ascii="Arial" w:hAnsi="Arial" w:cs="Arial"/>
          <w:sz w:val="24"/>
          <w:szCs w:val="24"/>
          <w:lang w:val="en-IN"/>
        </w:rPr>
        <w:lastRenderedPageBreak/>
        <w:t xml:space="preserve">as carbohydrates, proteins and fats will help in having a deeper understanding </w:t>
      </w:r>
      <w:r w:rsidR="00441E74">
        <w:rPr>
          <w:rFonts w:ascii="Arial" w:hAnsi="Arial" w:cs="Arial"/>
          <w:sz w:val="24"/>
          <w:szCs w:val="24"/>
          <w:lang w:val="en-IN"/>
        </w:rPr>
        <w:t>in</w:t>
      </w:r>
      <w:r w:rsidR="00292932">
        <w:rPr>
          <w:rFonts w:ascii="Arial" w:hAnsi="Arial" w:cs="Arial"/>
          <w:sz w:val="24"/>
          <w:szCs w:val="24"/>
          <w:lang w:val="en-IN"/>
        </w:rPr>
        <w:t xml:space="preserve"> model prediction. </w:t>
      </w:r>
    </w:p>
    <w:p w14:paraId="245C847B" w14:textId="01CBA8D3" w:rsidR="00E94F5F" w:rsidRDefault="008265F8" w:rsidP="00DE6617">
      <w:pPr>
        <w:rPr>
          <w:rFonts w:ascii="Arial" w:hAnsi="Arial" w:cs="Arial"/>
          <w:sz w:val="24"/>
          <w:szCs w:val="24"/>
          <w:lang w:val="en-IN"/>
        </w:rPr>
      </w:pPr>
      <w:r>
        <w:rPr>
          <w:rFonts w:ascii="Arial" w:hAnsi="Arial" w:cs="Arial"/>
          <w:sz w:val="24"/>
          <w:szCs w:val="24"/>
          <w:lang w:val="en-IN"/>
        </w:rPr>
        <w:t>Various models have been developed in the past</w:t>
      </w:r>
      <w:r w:rsidR="002A39A1">
        <w:rPr>
          <w:rFonts w:ascii="Arial" w:hAnsi="Arial" w:cs="Arial"/>
          <w:sz w:val="24"/>
          <w:szCs w:val="24"/>
          <w:lang w:val="en-IN"/>
        </w:rPr>
        <w:t xml:space="preserve"> </w:t>
      </w:r>
      <w:r w:rsidR="00437E67">
        <w:rPr>
          <w:rFonts w:ascii="Arial" w:hAnsi="Arial" w:cs="Arial"/>
          <w:sz w:val="24"/>
          <w:szCs w:val="24"/>
          <w:lang w:val="en-IN"/>
        </w:rPr>
        <w:t xml:space="preserve">that has predicted the AD processes for batch, and continuous operations. </w:t>
      </w:r>
      <w:r w:rsidR="00E3217D">
        <w:rPr>
          <w:rFonts w:ascii="Arial" w:hAnsi="Arial" w:cs="Arial"/>
          <w:sz w:val="24"/>
          <w:szCs w:val="24"/>
          <w:lang w:val="en-IN"/>
        </w:rPr>
        <w:t xml:space="preserve">ADM1 was widely accepted </w:t>
      </w:r>
      <w:r w:rsidR="006148F3">
        <w:rPr>
          <w:rFonts w:ascii="Arial" w:hAnsi="Arial" w:cs="Arial"/>
          <w:sz w:val="24"/>
          <w:szCs w:val="24"/>
          <w:lang w:val="en-IN"/>
        </w:rPr>
        <w:t>by academia and industr</w:t>
      </w:r>
      <w:r w:rsidR="00E94F5F">
        <w:rPr>
          <w:rFonts w:ascii="Arial" w:hAnsi="Arial" w:cs="Arial"/>
          <w:sz w:val="24"/>
          <w:szCs w:val="24"/>
          <w:lang w:val="en-IN"/>
        </w:rPr>
        <w:t xml:space="preserve">y as it was a comprehensive model accounting most of the factors that affect the biomethane production </w:t>
      </w:r>
      <w:r w:rsidR="00DE6617" w:rsidRPr="00423867">
        <w:rPr>
          <w:rFonts w:ascii="Arial" w:hAnsi="Arial" w:cs="Arial"/>
          <w:sz w:val="24"/>
          <w:szCs w:val="24"/>
          <w:lang w:val="en-IN"/>
        </w:rPr>
        <w:fldChar w:fldCharType="begin" w:fldLock="1"/>
      </w:r>
      <w:r w:rsidR="003D3046" w:rsidRPr="00423867">
        <w:rPr>
          <w:rFonts w:ascii="Arial" w:hAnsi="Arial" w:cs="Arial"/>
          <w:sz w:val="24"/>
          <w:szCs w:val="24"/>
          <w:lang w:val="en-IN"/>
        </w:rPr>
        <w:instrText>ADDIN CSL_CITATION {"citationItems":[{"id":"ITEM-1","itemData":{"DOI":"10.1016/j.watres.2011.08.059","ISSN":"18792448","PMID":"21920578","abstract":"Anaerobic digestion enables waste (water) treatment and energy production in the form of biogas. The successful implementation of this process has lead to an increasing interest worldwide. However, anaerobic digestion is a complex biological process, where hundreds of microbial populations are involved, and whose start-up and operation are delicate issues. In order to better understand the process dynamics and to optimize the operating conditions, the availability of dynamic models is of paramount importance. Such models have to be inferred from prior knowledge and experimental data collected from real plants. Modeling and parameter identification are vast subjects, offering a realm of approaches and methods, which can be difficult to fully understand by scientists and engineers dedicated to the plant operation and improvements. This review article discusses existing modeling frameworks and methodologies for parameter estimation and model validation in the field of anaerobic digestion processes. The point of view is pragmatic, intentionally focusing on simple but efficient methods. © 2011 Elsevier Ltd.","author":[{"dropping-particle":"","family":"Donoso-Bravo","given":"Andres","non-dropping-particle":"","parse-names":false,"suffix":""},{"dropping-particle":"","family":"Mailier","given":"Johan","non-dropping-particle":"","parse-names":false,"suffix":""},{"dropping-particle":"","family":"Martin","given":"Cristina","non-dropping-particle":"","parse-names":false,"suffix":""},{"dropping-particle":"","family":"Rodríguez","given":"Jorge","non-dropping-particle":"","parse-names":false,"suffix":""},{"dropping-particle":"","family":"Aceves-Lara","given":"César Arturo","non-dropping-particle":"","parse-names":false,"suffix":""},{"dropping-particle":"Vande","family":"Wouwer","given":"Alain","non-dropping-particle":"","parse-names":false,"suffix":""}],"container-title":"Water Research","id":"ITEM-1","issue":"17","issued":{"date-parts":[["2011"]]},"page":"5347-5364","title":"Model selection, identification and validation in anaerobic digestion: A review","type":"article-journal","volume":"45"},"uris":["http://www.mendeley.com/documents/?uuid=54929022-0e9d-4347-bc09-da1b87a7e9dd"]}],"mendeley":{"formattedCitation":"(Donoso-Bravo et al., 2011)","plainTextFormattedCitation":"(Donoso-Bravo et al., 2011)","previouslyFormattedCitation":"(Donoso-Bravo et al., 2011)"},"properties":{"noteIndex":0},"schema":"https://github.com/citation-style-language/schema/raw/master/csl-citation.json"}</w:instrText>
      </w:r>
      <w:r w:rsidR="00DE6617" w:rsidRPr="00423867">
        <w:rPr>
          <w:rFonts w:ascii="Arial" w:hAnsi="Arial" w:cs="Arial"/>
          <w:sz w:val="24"/>
          <w:szCs w:val="24"/>
          <w:lang w:val="en-IN"/>
        </w:rPr>
        <w:fldChar w:fldCharType="separate"/>
      </w:r>
      <w:r w:rsidR="00952E6A" w:rsidRPr="00423867">
        <w:rPr>
          <w:rFonts w:ascii="Arial" w:hAnsi="Arial" w:cs="Arial"/>
          <w:noProof/>
          <w:sz w:val="24"/>
          <w:szCs w:val="24"/>
          <w:lang w:val="en-IN"/>
        </w:rPr>
        <w:t>(Donoso-Bravo et al., 2011)</w:t>
      </w:r>
      <w:r w:rsidR="00DE6617" w:rsidRPr="00423867">
        <w:rPr>
          <w:rFonts w:ascii="Arial" w:hAnsi="Arial" w:cs="Arial"/>
          <w:sz w:val="24"/>
          <w:szCs w:val="24"/>
          <w:lang w:val="en-IN"/>
        </w:rPr>
        <w:fldChar w:fldCharType="end"/>
      </w:r>
      <w:r w:rsidR="00DE6617" w:rsidRPr="00423867">
        <w:rPr>
          <w:rFonts w:ascii="Arial" w:hAnsi="Arial" w:cs="Arial"/>
          <w:sz w:val="24"/>
          <w:szCs w:val="24"/>
          <w:lang w:val="en-IN"/>
        </w:rPr>
        <w:t xml:space="preserve">. </w:t>
      </w:r>
      <w:r w:rsidR="006309AD">
        <w:rPr>
          <w:rFonts w:ascii="Arial" w:hAnsi="Arial" w:cs="Arial"/>
          <w:sz w:val="24"/>
          <w:szCs w:val="24"/>
          <w:lang w:val="en-IN"/>
        </w:rPr>
        <w:t>Most models work either for a batch or continuous process</w:t>
      </w:r>
    </w:p>
    <w:p w14:paraId="542CD013" w14:textId="202E1EB3" w:rsidR="00DE6617" w:rsidRPr="00423867" w:rsidRDefault="00DE6617" w:rsidP="00DE6617">
      <w:pPr>
        <w:rPr>
          <w:rFonts w:ascii="Arial" w:hAnsi="Arial" w:cs="Arial"/>
          <w:sz w:val="24"/>
          <w:szCs w:val="24"/>
        </w:rPr>
      </w:pPr>
      <w:r w:rsidRPr="00423867">
        <w:rPr>
          <w:rFonts w:ascii="Arial" w:hAnsi="Arial" w:cs="Arial"/>
          <w:sz w:val="24"/>
          <w:szCs w:val="24"/>
          <w:lang w:val="en-IN"/>
        </w:rPr>
        <w:t xml:space="preserve">Those models were used to study the transient </w:t>
      </w:r>
      <w:r w:rsidR="00F1416D" w:rsidRPr="00423867">
        <w:rPr>
          <w:rFonts w:ascii="Arial" w:hAnsi="Arial" w:cs="Arial"/>
          <w:sz w:val="24"/>
          <w:szCs w:val="24"/>
          <w:lang w:val="en-IN"/>
        </w:rPr>
        <w:t>behaviour</w:t>
      </w:r>
      <w:r w:rsidRPr="00423867">
        <w:rPr>
          <w:rFonts w:ascii="Arial" w:hAnsi="Arial" w:cs="Arial"/>
          <w:sz w:val="24"/>
          <w:szCs w:val="24"/>
          <w:lang w:val="en-IN"/>
        </w:rPr>
        <w:t xml:space="preserve"> </w:t>
      </w:r>
      <w:r w:rsidRPr="00423867">
        <w:rPr>
          <w:rFonts w:ascii="Arial" w:hAnsi="Arial" w:cs="Arial"/>
          <w:sz w:val="24"/>
          <w:szCs w:val="24"/>
        </w:rPr>
        <w:t xml:space="preserve">of </w:t>
      </w:r>
      <w:r w:rsidR="008B0D10" w:rsidRPr="00423867">
        <w:rPr>
          <w:rFonts w:ascii="Arial" w:hAnsi="Arial" w:cs="Arial"/>
          <w:sz w:val="24"/>
          <w:szCs w:val="24"/>
          <w:lang w:val="en-IN"/>
        </w:rPr>
        <w:t xml:space="preserve">batch and continuous processes </w:t>
      </w:r>
      <w:r>
        <w:rPr>
          <w:rFonts w:ascii="Arial" w:hAnsi="Arial" w:cs="Arial"/>
          <w:sz w:val="24"/>
          <w:szCs w:val="24"/>
          <w:lang w:val="en-IN"/>
        </w:rPr>
        <w:t xml:space="preserve">of </w:t>
      </w:r>
      <w:r w:rsidRPr="00423867">
        <w:rPr>
          <w:rFonts w:ascii="Arial" w:hAnsi="Arial" w:cs="Arial"/>
          <w:sz w:val="24"/>
          <w:szCs w:val="24"/>
        </w:rPr>
        <w:t xml:space="preserve">AD and </w:t>
      </w:r>
      <w:r w:rsidR="00770DF2">
        <w:rPr>
          <w:rFonts w:ascii="Arial" w:hAnsi="Arial" w:cs="Arial"/>
          <w:sz w:val="24"/>
          <w:szCs w:val="24"/>
        </w:rPr>
        <w:t xml:space="preserve">its </w:t>
      </w:r>
      <w:r w:rsidRPr="00423867">
        <w:rPr>
          <w:rFonts w:ascii="Arial" w:hAnsi="Arial" w:cs="Arial"/>
          <w:sz w:val="24"/>
          <w:szCs w:val="24"/>
          <w:lang w:val="en-IN"/>
        </w:rPr>
        <w:t>estimate the</w:t>
      </w:r>
      <w:r w:rsidRPr="00423867">
        <w:rPr>
          <w:rFonts w:ascii="Arial" w:hAnsi="Arial" w:cs="Arial"/>
          <w:sz w:val="24"/>
          <w:szCs w:val="24"/>
        </w:rPr>
        <w:t xml:space="preserve"> </w:t>
      </w:r>
      <w:r w:rsidRPr="00423867">
        <w:rPr>
          <w:rFonts w:ascii="Arial" w:hAnsi="Arial" w:cs="Arial"/>
          <w:sz w:val="24"/>
          <w:szCs w:val="24"/>
          <w:lang w:val="en-IN"/>
        </w:rPr>
        <w:t>gas yield from a particular substrate</w:t>
      </w:r>
      <w:r w:rsidRPr="00423867">
        <w:rPr>
          <w:rFonts w:ascii="Arial" w:hAnsi="Arial" w:cs="Arial"/>
          <w:sz w:val="24"/>
          <w:szCs w:val="24"/>
        </w:rPr>
        <w:t>.</w:t>
      </w:r>
      <w:r w:rsidRPr="00423867">
        <w:rPr>
          <w:rFonts w:ascii="Arial" w:hAnsi="Arial" w:cs="Arial"/>
          <w:sz w:val="24"/>
          <w:szCs w:val="24"/>
          <w:lang w:val="en-IN"/>
        </w:rPr>
        <w:t xml:space="preserve"> </w:t>
      </w:r>
      <w:r w:rsidR="00B25E07">
        <w:rPr>
          <w:rFonts w:ascii="Arial" w:hAnsi="Arial" w:cs="Arial"/>
          <w:sz w:val="24"/>
          <w:szCs w:val="24"/>
          <w:lang w:val="en-IN"/>
        </w:rPr>
        <w:t xml:space="preserve">In this </w:t>
      </w:r>
      <w:r w:rsidR="00D27EEE">
        <w:rPr>
          <w:rFonts w:ascii="Arial" w:hAnsi="Arial" w:cs="Arial"/>
          <w:sz w:val="24"/>
          <w:szCs w:val="24"/>
          <w:lang w:val="en-IN"/>
        </w:rPr>
        <w:t xml:space="preserve">work, studied the dynamic behaviour </w:t>
      </w:r>
      <w:r w:rsidR="00F001C5">
        <w:rPr>
          <w:rFonts w:ascii="Arial" w:hAnsi="Arial" w:cs="Arial"/>
          <w:sz w:val="24"/>
          <w:szCs w:val="24"/>
          <w:lang w:val="en-IN"/>
        </w:rPr>
        <w:t xml:space="preserve">of AD and the simulated results </w:t>
      </w:r>
      <w:r w:rsidR="00F878CA">
        <w:rPr>
          <w:rFonts w:ascii="Arial" w:hAnsi="Arial" w:cs="Arial"/>
          <w:sz w:val="24"/>
          <w:szCs w:val="24"/>
          <w:lang w:val="en-IN"/>
        </w:rPr>
        <w:t>confirmed</w:t>
      </w:r>
      <w:r w:rsidR="00D97CF3">
        <w:rPr>
          <w:rFonts w:ascii="Arial" w:hAnsi="Arial" w:cs="Arial"/>
          <w:sz w:val="24"/>
          <w:szCs w:val="24"/>
          <w:lang w:val="en-IN"/>
        </w:rPr>
        <w:t xml:space="preserve"> with literature </w:t>
      </w:r>
      <w:r w:rsidR="00D95DEE">
        <w:rPr>
          <w:rFonts w:ascii="Arial" w:hAnsi="Arial" w:cs="Arial"/>
          <w:sz w:val="24"/>
          <w:szCs w:val="24"/>
          <w:lang w:val="en-IN"/>
        </w:rPr>
        <w:t xml:space="preserve">studies, and the difference was </w:t>
      </w:r>
      <w:r w:rsidR="006E1014">
        <w:rPr>
          <w:rFonts w:ascii="Arial" w:hAnsi="Arial" w:cs="Arial"/>
          <w:sz w:val="24"/>
          <w:szCs w:val="24"/>
          <w:lang w:val="en-IN"/>
        </w:rPr>
        <w:t xml:space="preserve">±7.6 %. </w:t>
      </w:r>
      <w:r w:rsidR="006F32EC">
        <w:rPr>
          <w:rFonts w:ascii="Arial" w:hAnsi="Arial" w:cs="Arial"/>
          <w:sz w:val="24"/>
          <w:szCs w:val="24"/>
          <w:lang w:val="en-IN"/>
        </w:rPr>
        <w:t xml:space="preserve">The simulation model was suitable for any substrates and </w:t>
      </w:r>
      <w:r w:rsidR="00921DFD">
        <w:rPr>
          <w:rFonts w:ascii="Arial" w:hAnsi="Arial" w:cs="Arial"/>
          <w:sz w:val="24"/>
          <w:szCs w:val="24"/>
          <w:lang w:val="en-IN"/>
        </w:rPr>
        <w:t xml:space="preserve">both </w:t>
      </w:r>
      <w:r w:rsidR="00702DCC">
        <w:rPr>
          <w:rFonts w:ascii="Arial" w:hAnsi="Arial" w:cs="Arial"/>
          <w:sz w:val="24"/>
          <w:szCs w:val="24"/>
          <w:lang w:val="en-IN"/>
        </w:rPr>
        <w:t>batch and continuous operations.</w:t>
      </w:r>
    </w:p>
    <w:p w14:paraId="22A63213" w14:textId="12EC346A" w:rsidR="00DE6617" w:rsidRPr="00423867" w:rsidRDefault="00DE6617" w:rsidP="00DE6617">
      <w:pPr>
        <w:rPr>
          <w:rFonts w:ascii="Arial" w:hAnsi="Arial" w:cs="Arial"/>
          <w:sz w:val="24"/>
          <w:szCs w:val="24"/>
          <w:lang w:val="en-IN"/>
        </w:rPr>
      </w:pPr>
      <w:r w:rsidRPr="00423867">
        <w:rPr>
          <w:rFonts w:ascii="Arial" w:hAnsi="Arial" w:cs="Arial"/>
          <w:sz w:val="24"/>
          <w:szCs w:val="24"/>
        </w:rPr>
        <w:t>One of the important operational parameters of AD is OLR, it increases the biogas yield also increased</w:t>
      </w:r>
      <w:r w:rsidR="00C4460A">
        <w:rPr>
          <w:rFonts w:ascii="Arial" w:hAnsi="Arial" w:cs="Arial"/>
          <w:sz w:val="24"/>
          <w:szCs w:val="24"/>
        </w:rPr>
        <w:t xml:space="preserve"> </w:t>
      </w:r>
      <w:r w:rsidR="00F878CA">
        <w:rPr>
          <w:rFonts w:ascii="Arial" w:hAnsi="Arial" w:cs="Arial"/>
          <w:sz w:val="24"/>
          <w:szCs w:val="24"/>
        </w:rPr>
        <w:t>up to</w:t>
      </w:r>
      <w:r w:rsidR="00C4460A">
        <w:rPr>
          <w:rFonts w:ascii="Arial" w:hAnsi="Arial" w:cs="Arial"/>
          <w:sz w:val="24"/>
          <w:szCs w:val="24"/>
        </w:rPr>
        <w:t xml:space="preserve"> certain </w:t>
      </w:r>
      <w:r w:rsidR="001C74A0">
        <w:rPr>
          <w:rFonts w:ascii="Arial" w:hAnsi="Arial" w:cs="Arial"/>
          <w:sz w:val="24"/>
          <w:szCs w:val="24"/>
        </w:rPr>
        <w:t>load then decreased</w:t>
      </w:r>
      <w:r w:rsidRPr="00423867">
        <w:rPr>
          <w:rFonts w:ascii="Arial" w:hAnsi="Arial" w:cs="Arial"/>
          <w:sz w:val="24"/>
          <w:szCs w:val="24"/>
        </w:rPr>
        <w:t>. In this paper, studied the volumetric methane yield for various OLR</w:t>
      </w:r>
      <w:r w:rsidR="00407765">
        <w:rPr>
          <w:rFonts w:ascii="Arial" w:hAnsi="Arial" w:cs="Arial"/>
          <w:sz w:val="24"/>
          <w:szCs w:val="24"/>
        </w:rPr>
        <w:t>, it</w:t>
      </w:r>
      <w:r w:rsidRPr="00423867">
        <w:rPr>
          <w:rFonts w:ascii="Arial" w:hAnsi="Arial" w:cs="Arial"/>
          <w:sz w:val="24"/>
          <w:szCs w:val="24"/>
        </w:rPr>
        <w:t xml:space="preserve"> varies from 2 kgVS/m</w:t>
      </w:r>
      <w:r w:rsidRPr="0037076B">
        <w:rPr>
          <w:rFonts w:ascii="Arial" w:hAnsi="Arial" w:cs="Arial"/>
          <w:sz w:val="24"/>
          <w:szCs w:val="24"/>
          <w:vertAlign w:val="superscript"/>
        </w:rPr>
        <w:t>3</w:t>
      </w:r>
      <w:r w:rsidRPr="00423867">
        <w:rPr>
          <w:rFonts w:ascii="Arial" w:hAnsi="Arial" w:cs="Arial"/>
          <w:sz w:val="24"/>
          <w:szCs w:val="24"/>
        </w:rPr>
        <w:t>/d to 12 kgVS/m</w:t>
      </w:r>
      <w:r w:rsidRPr="0037076B">
        <w:rPr>
          <w:rFonts w:ascii="Arial" w:hAnsi="Arial" w:cs="Arial"/>
          <w:sz w:val="24"/>
          <w:szCs w:val="24"/>
          <w:vertAlign w:val="superscript"/>
        </w:rPr>
        <w:t>3</w:t>
      </w:r>
      <w:r w:rsidRPr="00423867">
        <w:rPr>
          <w:rFonts w:ascii="Arial" w:hAnsi="Arial" w:cs="Arial"/>
          <w:sz w:val="24"/>
          <w:szCs w:val="24"/>
        </w:rPr>
        <w:t xml:space="preserve">/d at </w:t>
      </w:r>
      <w:r w:rsidR="00ED664F">
        <w:rPr>
          <w:rFonts w:ascii="Arial" w:hAnsi="Arial" w:cs="Arial"/>
          <w:sz w:val="24"/>
          <w:szCs w:val="24"/>
        </w:rPr>
        <w:t>500 m</w:t>
      </w:r>
      <w:r w:rsidR="00AC7E5F" w:rsidRPr="005306E0">
        <w:rPr>
          <w:rFonts w:ascii="Arial" w:hAnsi="Arial" w:cs="Arial"/>
          <w:sz w:val="24"/>
          <w:szCs w:val="24"/>
          <w:vertAlign w:val="superscript"/>
        </w:rPr>
        <w:t>3</w:t>
      </w:r>
      <w:r w:rsidR="00AC7E5F">
        <w:rPr>
          <w:rFonts w:ascii="Arial" w:hAnsi="Arial" w:cs="Arial"/>
          <w:sz w:val="24"/>
          <w:szCs w:val="24"/>
        </w:rPr>
        <w:t xml:space="preserve"> </w:t>
      </w:r>
      <w:r w:rsidR="00A076E2">
        <w:rPr>
          <w:rFonts w:ascii="Arial" w:hAnsi="Arial" w:cs="Arial"/>
          <w:sz w:val="24"/>
          <w:szCs w:val="24"/>
        </w:rPr>
        <w:t xml:space="preserve">and </w:t>
      </w:r>
      <w:r w:rsidRPr="00423867">
        <w:rPr>
          <w:rFonts w:ascii="Arial" w:hAnsi="Arial" w:cs="Arial"/>
          <w:sz w:val="24"/>
          <w:szCs w:val="24"/>
        </w:rPr>
        <w:t xml:space="preserve">mesophilic </w:t>
      </w:r>
      <w:r w:rsidR="005306E0">
        <w:rPr>
          <w:rFonts w:ascii="Arial" w:hAnsi="Arial" w:cs="Arial"/>
          <w:sz w:val="24"/>
          <w:szCs w:val="24"/>
        </w:rPr>
        <w:t xml:space="preserve">temperature </w:t>
      </w:r>
      <w:r w:rsidRPr="00423867">
        <w:rPr>
          <w:rFonts w:ascii="Arial" w:hAnsi="Arial" w:cs="Arial"/>
          <w:sz w:val="24"/>
          <w:szCs w:val="24"/>
        </w:rPr>
        <w:t>conditions</w:t>
      </w:r>
      <w:r w:rsidR="00DC0A0C">
        <w:rPr>
          <w:rFonts w:ascii="Arial" w:hAnsi="Arial" w:cs="Arial"/>
          <w:sz w:val="24"/>
          <w:szCs w:val="24"/>
        </w:rPr>
        <w:t>.</w:t>
      </w:r>
      <w:r w:rsidR="00DC0A0C" w:rsidRPr="00423867">
        <w:rPr>
          <w:rFonts w:ascii="Arial" w:hAnsi="Arial" w:cs="Arial"/>
          <w:sz w:val="24"/>
          <w:szCs w:val="24"/>
        </w:rPr>
        <w:t xml:space="preserve"> </w:t>
      </w:r>
      <w:r w:rsidRPr="00423867">
        <w:rPr>
          <w:rFonts w:ascii="Arial" w:hAnsi="Arial" w:cs="Arial"/>
          <w:sz w:val="24"/>
          <w:szCs w:val="24"/>
        </w:rPr>
        <w:t xml:space="preserve">The </w:t>
      </w:r>
      <w:r w:rsidR="00F43FE3">
        <w:rPr>
          <w:rFonts w:ascii="Arial" w:hAnsi="Arial" w:cs="Arial"/>
          <w:sz w:val="24"/>
          <w:szCs w:val="24"/>
        </w:rPr>
        <w:t xml:space="preserve">simulation results revealed that, </w:t>
      </w:r>
      <w:r w:rsidR="00721332">
        <w:rPr>
          <w:rFonts w:ascii="Arial" w:hAnsi="Arial" w:cs="Arial"/>
          <w:sz w:val="24"/>
          <w:szCs w:val="24"/>
        </w:rPr>
        <w:t>biomethan</w:t>
      </w:r>
      <w:r w:rsidR="00550A81">
        <w:rPr>
          <w:rFonts w:ascii="Arial" w:hAnsi="Arial" w:cs="Arial"/>
          <w:sz w:val="24"/>
          <w:szCs w:val="24"/>
        </w:rPr>
        <w:t xml:space="preserve">e </w:t>
      </w:r>
      <w:r w:rsidRPr="00423867">
        <w:rPr>
          <w:rFonts w:ascii="Arial" w:hAnsi="Arial" w:cs="Arial"/>
          <w:sz w:val="24"/>
          <w:szCs w:val="24"/>
        </w:rPr>
        <w:t xml:space="preserve">production was increased </w:t>
      </w:r>
      <w:r w:rsidR="00550A81">
        <w:rPr>
          <w:rFonts w:ascii="Arial" w:hAnsi="Arial" w:cs="Arial"/>
          <w:sz w:val="24"/>
          <w:szCs w:val="24"/>
        </w:rPr>
        <w:t>certain</w:t>
      </w:r>
      <w:r w:rsidRPr="00423867">
        <w:rPr>
          <w:rFonts w:ascii="Arial" w:hAnsi="Arial" w:cs="Arial"/>
          <w:sz w:val="24"/>
          <w:szCs w:val="24"/>
        </w:rPr>
        <w:t xml:space="preserve"> days then </w:t>
      </w:r>
      <w:r w:rsidR="00A20B2B">
        <w:rPr>
          <w:rFonts w:ascii="Arial" w:hAnsi="Arial" w:cs="Arial"/>
          <w:sz w:val="24"/>
          <w:szCs w:val="24"/>
        </w:rPr>
        <w:t>its</w:t>
      </w:r>
      <w:r w:rsidRPr="00423867">
        <w:rPr>
          <w:rFonts w:ascii="Arial" w:hAnsi="Arial" w:cs="Arial"/>
          <w:sz w:val="24"/>
          <w:szCs w:val="24"/>
        </w:rPr>
        <w:t xml:space="preserve"> stable</w:t>
      </w:r>
      <w:r w:rsidR="00A20B2B">
        <w:rPr>
          <w:rFonts w:ascii="Arial" w:hAnsi="Arial" w:cs="Arial"/>
          <w:sz w:val="24"/>
          <w:szCs w:val="24"/>
        </w:rPr>
        <w:t xml:space="preserve"> or decreased due to overloading. In fig </w:t>
      </w:r>
      <w:r w:rsidR="00996667">
        <w:rPr>
          <w:rFonts w:ascii="Arial" w:hAnsi="Arial" w:cs="Arial"/>
          <w:sz w:val="24"/>
          <w:szCs w:val="24"/>
        </w:rPr>
        <w:t>5</w:t>
      </w:r>
      <w:r w:rsidR="00A20B2B">
        <w:rPr>
          <w:rFonts w:ascii="Arial" w:hAnsi="Arial" w:cs="Arial"/>
          <w:sz w:val="24"/>
          <w:szCs w:val="24"/>
        </w:rPr>
        <w:t xml:space="preserve"> (d) </w:t>
      </w:r>
      <w:r w:rsidR="00B72AFF">
        <w:rPr>
          <w:rFonts w:ascii="Arial" w:hAnsi="Arial" w:cs="Arial"/>
          <w:sz w:val="24"/>
          <w:szCs w:val="24"/>
        </w:rPr>
        <w:t>the g</w:t>
      </w:r>
      <w:r w:rsidR="00484925">
        <w:rPr>
          <w:rFonts w:ascii="Arial" w:hAnsi="Arial" w:cs="Arial"/>
          <w:sz w:val="24"/>
          <w:szCs w:val="24"/>
        </w:rPr>
        <w:t xml:space="preserve">as yield was increased gradually up to 30 / 40 days of operation then its stable at OLR range from 2 to </w:t>
      </w:r>
      <w:r w:rsidR="00C36D5C">
        <w:rPr>
          <w:rFonts w:ascii="Arial" w:hAnsi="Arial" w:cs="Arial"/>
          <w:sz w:val="24"/>
          <w:szCs w:val="24"/>
        </w:rPr>
        <w:t xml:space="preserve">5 </w:t>
      </w:r>
      <w:r w:rsidR="00C36D5C" w:rsidRPr="00423867">
        <w:rPr>
          <w:rFonts w:ascii="Arial" w:hAnsi="Arial" w:cs="Arial"/>
          <w:sz w:val="24"/>
          <w:szCs w:val="24"/>
        </w:rPr>
        <w:t>kgVS/m</w:t>
      </w:r>
      <w:r w:rsidR="00C36D5C" w:rsidRPr="0037076B">
        <w:rPr>
          <w:rFonts w:ascii="Arial" w:hAnsi="Arial" w:cs="Arial"/>
          <w:sz w:val="24"/>
          <w:szCs w:val="24"/>
          <w:vertAlign w:val="superscript"/>
        </w:rPr>
        <w:t>3</w:t>
      </w:r>
      <w:r w:rsidR="00C36D5C" w:rsidRPr="00423867">
        <w:rPr>
          <w:rFonts w:ascii="Arial" w:hAnsi="Arial" w:cs="Arial"/>
          <w:sz w:val="24"/>
          <w:szCs w:val="24"/>
        </w:rPr>
        <w:t>/</w:t>
      </w:r>
      <w:r w:rsidR="0023031F" w:rsidRPr="00423867">
        <w:rPr>
          <w:rFonts w:ascii="Arial" w:hAnsi="Arial" w:cs="Arial"/>
          <w:sz w:val="24"/>
          <w:szCs w:val="24"/>
        </w:rPr>
        <w:t>d</w:t>
      </w:r>
      <w:r w:rsidR="0023031F">
        <w:rPr>
          <w:rFonts w:ascii="Arial" w:hAnsi="Arial" w:cs="Arial"/>
          <w:sz w:val="24"/>
          <w:szCs w:val="24"/>
        </w:rPr>
        <w:t xml:space="preserve">. </w:t>
      </w:r>
      <w:r w:rsidRPr="00423867">
        <w:rPr>
          <w:rFonts w:ascii="Arial" w:hAnsi="Arial" w:cs="Arial"/>
          <w:sz w:val="24"/>
          <w:szCs w:val="24"/>
        </w:rPr>
        <w:t>Further increased OLR 7 kgVS/m</w:t>
      </w:r>
      <w:r w:rsidRPr="00631FF6">
        <w:rPr>
          <w:rFonts w:ascii="Arial" w:hAnsi="Arial" w:cs="Arial"/>
          <w:sz w:val="24"/>
          <w:szCs w:val="24"/>
          <w:vertAlign w:val="superscript"/>
        </w:rPr>
        <w:t>3</w:t>
      </w:r>
      <w:r w:rsidRPr="00423867">
        <w:rPr>
          <w:rFonts w:ascii="Arial" w:hAnsi="Arial" w:cs="Arial"/>
          <w:sz w:val="24"/>
          <w:szCs w:val="24"/>
        </w:rPr>
        <w:t xml:space="preserve">/d, the methane production was </w:t>
      </w:r>
      <w:r w:rsidR="00A376F6">
        <w:rPr>
          <w:rFonts w:ascii="Arial" w:hAnsi="Arial" w:cs="Arial"/>
          <w:sz w:val="24"/>
          <w:szCs w:val="24"/>
        </w:rPr>
        <w:t xml:space="preserve">unstable and </w:t>
      </w:r>
      <w:r w:rsidRPr="00423867">
        <w:rPr>
          <w:rFonts w:ascii="Arial" w:hAnsi="Arial" w:cs="Arial"/>
          <w:sz w:val="24"/>
          <w:szCs w:val="24"/>
        </w:rPr>
        <w:t>decreased due to overloading</w:t>
      </w:r>
      <w:r w:rsidRPr="00423867" w:rsidDel="00405927">
        <w:rPr>
          <w:rFonts w:ascii="Arial" w:hAnsi="Arial" w:cs="Arial"/>
          <w:sz w:val="24"/>
          <w:szCs w:val="24"/>
        </w:rPr>
        <w:t xml:space="preserve">. </w:t>
      </w:r>
      <w:r w:rsidR="006A4D4E">
        <w:rPr>
          <w:rFonts w:ascii="Arial" w:hAnsi="Arial" w:cs="Arial"/>
          <w:sz w:val="24"/>
          <w:szCs w:val="24"/>
        </w:rPr>
        <w:t>In</w:t>
      </w:r>
      <w:r w:rsidRPr="00423867">
        <w:rPr>
          <w:rFonts w:ascii="Arial" w:hAnsi="Arial" w:cs="Arial"/>
          <w:sz w:val="24"/>
          <w:szCs w:val="24"/>
        </w:rPr>
        <w:t xml:space="preserve"> methane yield </w:t>
      </w:r>
      <w:r w:rsidR="006A4D4E">
        <w:rPr>
          <w:rFonts w:ascii="Arial" w:hAnsi="Arial" w:cs="Arial"/>
          <w:sz w:val="24"/>
          <w:szCs w:val="24"/>
        </w:rPr>
        <w:t xml:space="preserve">was nearly zero </w:t>
      </w:r>
      <w:r w:rsidR="00231C18">
        <w:rPr>
          <w:rFonts w:ascii="Arial" w:hAnsi="Arial" w:cs="Arial"/>
          <w:sz w:val="24"/>
          <w:szCs w:val="24"/>
        </w:rPr>
        <w:t>at 80days of operation at OLR</w:t>
      </w:r>
      <w:r w:rsidRPr="00423867">
        <w:rPr>
          <w:rFonts w:ascii="Arial" w:hAnsi="Arial" w:cs="Arial"/>
          <w:sz w:val="24"/>
          <w:szCs w:val="24"/>
        </w:rPr>
        <w:t xml:space="preserve"> 12 kgVS/m</w:t>
      </w:r>
      <w:r w:rsidRPr="0037076B">
        <w:rPr>
          <w:rFonts w:ascii="Arial" w:hAnsi="Arial" w:cs="Arial"/>
          <w:sz w:val="24"/>
          <w:szCs w:val="24"/>
          <w:vertAlign w:val="superscript"/>
        </w:rPr>
        <w:t>3</w:t>
      </w:r>
      <w:r w:rsidRPr="00423867">
        <w:rPr>
          <w:rFonts w:ascii="Arial" w:hAnsi="Arial" w:cs="Arial"/>
          <w:sz w:val="24"/>
          <w:szCs w:val="24"/>
        </w:rPr>
        <w:t>/d</w:t>
      </w:r>
      <w:r w:rsidR="00231C18">
        <w:rPr>
          <w:rFonts w:ascii="Arial" w:hAnsi="Arial" w:cs="Arial"/>
          <w:sz w:val="24"/>
          <w:szCs w:val="24"/>
        </w:rPr>
        <w:t>.</w:t>
      </w:r>
      <w:r w:rsidRPr="00423867">
        <w:rPr>
          <w:rFonts w:ascii="Arial" w:hAnsi="Arial" w:cs="Arial"/>
          <w:sz w:val="24"/>
          <w:szCs w:val="24"/>
        </w:rPr>
        <w:t xml:space="preserve"> Temperature is another critical parameter </w:t>
      </w:r>
      <w:r w:rsidR="00DF3006" w:rsidRPr="00423867">
        <w:rPr>
          <w:rFonts w:ascii="Arial" w:hAnsi="Arial" w:cs="Arial"/>
          <w:sz w:val="24"/>
          <w:szCs w:val="24"/>
        </w:rPr>
        <w:t>that</w:t>
      </w:r>
      <w:r w:rsidRPr="00423867">
        <w:rPr>
          <w:rFonts w:ascii="Arial" w:hAnsi="Arial" w:cs="Arial"/>
          <w:sz w:val="24"/>
          <w:szCs w:val="24"/>
        </w:rPr>
        <w:t xml:space="preserve"> affect</w:t>
      </w:r>
      <w:r w:rsidR="00DF3006" w:rsidRPr="00423867">
        <w:rPr>
          <w:rFonts w:ascii="Arial" w:hAnsi="Arial" w:cs="Arial"/>
          <w:sz w:val="24"/>
          <w:szCs w:val="24"/>
        </w:rPr>
        <w:t>s</w:t>
      </w:r>
      <w:r w:rsidRPr="00423867">
        <w:rPr>
          <w:rFonts w:ascii="Arial" w:hAnsi="Arial" w:cs="Arial"/>
          <w:sz w:val="24"/>
          <w:szCs w:val="24"/>
        </w:rPr>
        <w:t xml:space="preserve"> the reaction rate and methane production. </w:t>
      </w:r>
      <w:r w:rsidR="00DF3006" w:rsidRPr="00423867">
        <w:rPr>
          <w:rFonts w:ascii="Arial" w:hAnsi="Arial" w:cs="Arial"/>
          <w:sz w:val="24"/>
          <w:szCs w:val="24"/>
        </w:rPr>
        <w:t>An i</w:t>
      </w:r>
      <w:r w:rsidRPr="00423867">
        <w:rPr>
          <w:rFonts w:ascii="Arial" w:hAnsi="Arial" w:cs="Arial"/>
          <w:sz w:val="24"/>
          <w:szCs w:val="24"/>
        </w:rPr>
        <w:t xml:space="preserve">ncrease in temperature leads </w:t>
      </w:r>
      <w:r w:rsidRPr="00423867">
        <w:rPr>
          <w:rFonts w:ascii="Arial" w:hAnsi="Arial" w:cs="Arial"/>
          <w:sz w:val="24"/>
          <w:szCs w:val="24"/>
        </w:rPr>
        <w:lastRenderedPageBreak/>
        <w:t xml:space="preserve">to </w:t>
      </w:r>
      <w:r w:rsidR="00DF3006" w:rsidRPr="00423867">
        <w:rPr>
          <w:rFonts w:ascii="Arial" w:hAnsi="Arial" w:cs="Arial"/>
          <w:sz w:val="24"/>
          <w:szCs w:val="24"/>
        </w:rPr>
        <w:t xml:space="preserve">an </w:t>
      </w:r>
      <w:r w:rsidRPr="00423867">
        <w:rPr>
          <w:rFonts w:ascii="Arial" w:hAnsi="Arial" w:cs="Arial"/>
          <w:sz w:val="24"/>
          <w:szCs w:val="24"/>
        </w:rPr>
        <w:t xml:space="preserve">increase in gas production </w:t>
      </w:r>
      <w:r w:rsidR="00A63606">
        <w:rPr>
          <w:rFonts w:ascii="Arial" w:hAnsi="Arial" w:cs="Arial"/>
          <w:sz w:val="24"/>
          <w:szCs w:val="24"/>
        </w:rPr>
        <w:t>with</w:t>
      </w:r>
      <w:r w:rsidR="00FF7564" w:rsidRPr="00423867">
        <w:rPr>
          <w:rFonts w:ascii="Arial" w:hAnsi="Arial" w:cs="Arial"/>
          <w:sz w:val="24"/>
          <w:szCs w:val="24"/>
        </w:rPr>
        <w:t xml:space="preserve"> </w:t>
      </w:r>
      <w:r w:rsidRPr="00423867">
        <w:rPr>
          <w:rFonts w:ascii="Arial" w:hAnsi="Arial" w:cs="Arial"/>
          <w:sz w:val="24"/>
          <w:szCs w:val="24"/>
        </w:rPr>
        <w:t>shorter retention time.</w:t>
      </w:r>
      <w:r w:rsidR="00BC2A3F">
        <w:rPr>
          <w:rFonts w:ascii="Arial" w:hAnsi="Arial" w:cs="Arial"/>
          <w:sz w:val="24"/>
          <w:szCs w:val="24"/>
        </w:rPr>
        <w:t xml:space="preserve"> The </w:t>
      </w:r>
      <w:r w:rsidR="00306549">
        <w:rPr>
          <w:rFonts w:ascii="Arial" w:hAnsi="Arial" w:cs="Arial"/>
          <w:sz w:val="24"/>
          <w:szCs w:val="24"/>
        </w:rPr>
        <w:t xml:space="preserve">optimal operation conditions are required for </w:t>
      </w:r>
      <w:r w:rsidR="00BC2A3F">
        <w:rPr>
          <w:rFonts w:ascii="Arial" w:hAnsi="Arial" w:cs="Arial"/>
          <w:sz w:val="24"/>
          <w:szCs w:val="24"/>
        </w:rPr>
        <w:t>stable and efficient operation of anaerobic digester</w:t>
      </w:r>
      <w:r w:rsidR="005C3812">
        <w:rPr>
          <w:rFonts w:ascii="Arial" w:hAnsi="Arial" w:cs="Arial"/>
          <w:sz w:val="24"/>
          <w:szCs w:val="24"/>
        </w:rPr>
        <w:t>s.</w:t>
      </w:r>
    </w:p>
    <w:p w14:paraId="5CDBCA4F" w14:textId="3F61D88E" w:rsidR="00DE6617" w:rsidRDefault="00DE6617" w:rsidP="00DE6617">
      <w:pPr>
        <w:rPr>
          <w:rFonts w:ascii="Arial" w:hAnsi="Arial" w:cs="Arial"/>
          <w:sz w:val="24"/>
          <w:szCs w:val="24"/>
        </w:rPr>
      </w:pPr>
      <w:r w:rsidRPr="00423867">
        <w:rPr>
          <w:rFonts w:ascii="Arial" w:hAnsi="Arial" w:cs="Arial"/>
          <w:sz w:val="24"/>
          <w:szCs w:val="24"/>
        </w:rPr>
        <w:t xml:space="preserve">An optimal OLR was beneficial </w:t>
      </w:r>
      <w:r w:rsidR="00FF7564" w:rsidRPr="00423867">
        <w:rPr>
          <w:rFonts w:ascii="Arial" w:hAnsi="Arial" w:cs="Arial"/>
          <w:sz w:val="24"/>
          <w:szCs w:val="24"/>
        </w:rPr>
        <w:t>i</w:t>
      </w:r>
      <w:r w:rsidRPr="00423867">
        <w:rPr>
          <w:rFonts w:ascii="Arial" w:hAnsi="Arial" w:cs="Arial"/>
          <w:sz w:val="24"/>
          <w:szCs w:val="24"/>
        </w:rPr>
        <w:t>n improving methane production</w:t>
      </w:r>
      <w:r w:rsidR="005C3812">
        <w:rPr>
          <w:rFonts w:ascii="Arial" w:hAnsi="Arial" w:cs="Arial"/>
          <w:sz w:val="24"/>
          <w:szCs w:val="24"/>
        </w:rPr>
        <w:t xml:space="preserve"> and</w:t>
      </w:r>
      <w:r w:rsidR="009A2027">
        <w:rPr>
          <w:rFonts w:ascii="Arial" w:hAnsi="Arial" w:cs="Arial"/>
          <w:sz w:val="24"/>
          <w:szCs w:val="24"/>
        </w:rPr>
        <w:t xml:space="preserve"> </w:t>
      </w:r>
      <w:r w:rsidRPr="00423867">
        <w:rPr>
          <w:rFonts w:ascii="Arial" w:hAnsi="Arial" w:cs="Arial"/>
          <w:sz w:val="24"/>
          <w:szCs w:val="24"/>
        </w:rPr>
        <w:t>ensure the operation stability of AD</w:t>
      </w:r>
      <w:r w:rsidR="005C3812">
        <w:rPr>
          <w:rFonts w:ascii="Arial" w:hAnsi="Arial" w:cs="Arial"/>
          <w:sz w:val="24"/>
          <w:szCs w:val="24"/>
        </w:rPr>
        <w:t xml:space="preserve"> with</w:t>
      </w:r>
      <w:r w:rsidR="008C41B2">
        <w:rPr>
          <w:rFonts w:ascii="Arial" w:hAnsi="Arial" w:cs="Arial"/>
          <w:sz w:val="24"/>
          <w:szCs w:val="24"/>
        </w:rPr>
        <w:t xml:space="preserve"> efficient and economic </w:t>
      </w:r>
      <w:r w:rsidR="00AD4C9B">
        <w:rPr>
          <w:rFonts w:ascii="Arial" w:hAnsi="Arial" w:cs="Arial"/>
          <w:sz w:val="24"/>
          <w:szCs w:val="24"/>
        </w:rPr>
        <w:t>operation</w:t>
      </w:r>
      <w:r w:rsidRPr="00423867">
        <w:rPr>
          <w:rFonts w:ascii="Arial" w:hAnsi="Arial" w:cs="Arial"/>
          <w:sz w:val="24"/>
          <w:szCs w:val="24"/>
        </w:rPr>
        <w:t xml:space="preserve"> of the plants. The optimal OLR was varie</w:t>
      </w:r>
      <w:r w:rsidR="00377103" w:rsidRPr="00423867">
        <w:rPr>
          <w:rFonts w:ascii="Arial" w:hAnsi="Arial" w:cs="Arial"/>
          <w:sz w:val="24"/>
          <w:szCs w:val="24"/>
        </w:rPr>
        <w:t>d</w:t>
      </w:r>
      <w:r w:rsidRPr="00423867">
        <w:rPr>
          <w:rFonts w:ascii="Arial" w:hAnsi="Arial" w:cs="Arial"/>
          <w:sz w:val="24"/>
          <w:szCs w:val="24"/>
        </w:rPr>
        <w:t xml:space="preserve"> with different temperature</w:t>
      </w:r>
      <w:r w:rsidR="00CF0736" w:rsidRPr="00423867">
        <w:rPr>
          <w:rFonts w:ascii="Arial" w:hAnsi="Arial" w:cs="Arial"/>
          <w:sz w:val="24"/>
          <w:szCs w:val="24"/>
        </w:rPr>
        <w:t>s</w:t>
      </w:r>
      <w:r w:rsidRPr="00423867">
        <w:rPr>
          <w:rFonts w:ascii="Arial" w:hAnsi="Arial" w:cs="Arial"/>
          <w:sz w:val="24"/>
          <w:szCs w:val="24"/>
        </w:rPr>
        <w:t xml:space="preserve">. From that </w:t>
      </w:r>
      <w:r w:rsidR="004C4263">
        <w:rPr>
          <w:rFonts w:ascii="Arial" w:hAnsi="Arial" w:cs="Arial"/>
          <w:sz w:val="24"/>
          <w:szCs w:val="24"/>
        </w:rPr>
        <w:t xml:space="preserve">simulation </w:t>
      </w:r>
      <w:r w:rsidRPr="00423867">
        <w:rPr>
          <w:rFonts w:ascii="Arial" w:hAnsi="Arial" w:cs="Arial"/>
          <w:sz w:val="24"/>
          <w:szCs w:val="24"/>
        </w:rPr>
        <w:t>result</w:t>
      </w:r>
      <w:r w:rsidR="004C4263">
        <w:rPr>
          <w:rFonts w:ascii="Arial" w:hAnsi="Arial" w:cs="Arial"/>
          <w:sz w:val="24"/>
          <w:szCs w:val="24"/>
        </w:rPr>
        <w:t>s</w:t>
      </w:r>
      <w:r w:rsidRPr="00423867">
        <w:rPr>
          <w:rFonts w:ascii="Arial" w:hAnsi="Arial" w:cs="Arial"/>
          <w:sz w:val="24"/>
          <w:szCs w:val="24"/>
        </w:rPr>
        <w:t>, the methane production was 107.1, 521, and 970 m</w:t>
      </w:r>
      <w:r w:rsidRPr="006D64F3">
        <w:rPr>
          <w:rFonts w:ascii="Arial" w:hAnsi="Arial" w:cs="Arial"/>
          <w:sz w:val="24"/>
          <w:szCs w:val="24"/>
          <w:vertAlign w:val="superscript"/>
        </w:rPr>
        <w:t>3</w:t>
      </w:r>
      <w:r w:rsidRPr="00423867">
        <w:rPr>
          <w:rFonts w:ascii="Arial" w:hAnsi="Arial" w:cs="Arial"/>
          <w:sz w:val="24"/>
          <w:szCs w:val="24"/>
        </w:rPr>
        <w:t>/kgVS/d, and the optimal OLR was 1.2, 4.6, and 8.2 kgVS/m</w:t>
      </w:r>
      <w:r w:rsidRPr="00B0051E">
        <w:rPr>
          <w:rFonts w:ascii="Arial" w:hAnsi="Arial" w:cs="Arial"/>
          <w:sz w:val="24"/>
          <w:szCs w:val="24"/>
          <w:vertAlign w:val="superscript"/>
        </w:rPr>
        <w:t>3</w:t>
      </w:r>
      <w:r w:rsidRPr="00423867">
        <w:rPr>
          <w:rFonts w:ascii="Arial" w:hAnsi="Arial" w:cs="Arial"/>
          <w:sz w:val="24"/>
          <w:szCs w:val="24"/>
        </w:rPr>
        <w:t>/d at temperatures 20°C, 37°C, and 55°</w:t>
      </w:r>
      <w:r w:rsidR="00E7122E" w:rsidRPr="00423867">
        <w:rPr>
          <w:rFonts w:ascii="Arial" w:hAnsi="Arial" w:cs="Arial"/>
          <w:sz w:val="24"/>
          <w:szCs w:val="24"/>
        </w:rPr>
        <w:t>C,</w:t>
      </w:r>
      <w:r w:rsidRPr="00423867">
        <w:rPr>
          <w:rFonts w:ascii="Arial" w:hAnsi="Arial" w:cs="Arial"/>
          <w:sz w:val="24"/>
          <w:szCs w:val="24"/>
        </w:rPr>
        <w:t xml:space="preserve"> respectively. The results indicated the methane production increased with the increases in temperature and </w:t>
      </w:r>
      <w:r w:rsidR="00CF0736" w:rsidRPr="00423867">
        <w:rPr>
          <w:rFonts w:ascii="Arial" w:hAnsi="Arial" w:cs="Arial"/>
          <w:sz w:val="24"/>
          <w:szCs w:val="24"/>
        </w:rPr>
        <w:t xml:space="preserve">the </w:t>
      </w:r>
      <w:r w:rsidRPr="00423867">
        <w:rPr>
          <w:rFonts w:ascii="Arial" w:hAnsi="Arial" w:cs="Arial"/>
          <w:sz w:val="24"/>
          <w:szCs w:val="24"/>
        </w:rPr>
        <w:t>appropriate range of OLRs.</w:t>
      </w:r>
    </w:p>
    <w:p w14:paraId="09EEE41E" w14:textId="77777777" w:rsidR="00C54025" w:rsidRDefault="00C54025" w:rsidP="00C54025">
      <w:pPr>
        <w:rPr>
          <w:rFonts w:ascii="Arial" w:hAnsi="Arial" w:cs="Arial"/>
          <w:sz w:val="24"/>
          <w:szCs w:val="24"/>
        </w:rPr>
      </w:pPr>
      <w:r>
        <w:rPr>
          <w:rFonts w:ascii="Arial" w:hAnsi="Arial" w:cs="Arial"/>
          <w:sz w:val="24"/>
          <w:szCs w:val="24"/>
        </w:rPr>
        <w:t xml:space="preserve">Common operating temperature of an AD process lies in three ranges: (1) psychrophilic, (2) mesophilic and (3) thermophilic. In tropical countries, ambient temperatures are preferred, as when compared with industrialized countries which operated AD digester at mesophilic and predominantly thermophilic range. Using optimization algorithm, the temperature at which maximum biomethane could be yielded was identified for the base case scenarios reported earlier. Figure 1(s) (Supplementary file) shows the effect of various temperature </w:t>
      </w:r>
    </w:p>
    <w:p w14:paraId="2CB2016E" w14:textId="77777777" w:rsidR="00C54025" w:rsidRPr="00423867" w:rsidRDefault="00C54025" w:rsidP="00C54025">
      <w:pPr>
        <w:rPr>
          <w:rFonts w:ascii="Arial" w:hAnsi="Arial" w:cs="Arial"/>
          <w:sz w:val="24"/>
          <w:szCs w:val="24"/>
          <w:lang w:val="en-IN"/>
        </w:rPr>
      </w:pPr>
      <w:r w:rsidRPr="00423867">
        <w:rPr>
          <w:rFonts w:ascii="Arial" w:hAnsi="Arial" w:cs="Arial"/>
          <w:sz w:val="24"/>
          <w:szCs w:val="24"/>
          <w:lang w:val="en-IN"/>
        </w:rPr>
        <w:t xml:space="preserve">The growth rate and activities of microorganisms </w:t>
      </w:r>
      <w:r>
        <w:rPr>
          <w:rFonts w:ascii="Arial" w:hAnsi="Arial" w:cs="Arial"/>
          <w:sz w:val="24"/>
          <w:szCs w:val="24"/>
          <w:lang w:val="en-IN"/>
        </w:rPr>
        <w:t xml:space="preserve">will </w:t>
      </w:r>
      <w:r w:rsidRPr="00423867">
        <w:rPr>
          <w:rFonts w:ascii="Arial" w:hAnsi="Arial" w:cs="Arial"/>
          <w:sz w:val="24"/>
          <w:szCs w:val="24"/>
          <w:lang w:val="en-IN"/>
        </w:rPr>
        <w:t xml:space="preserve">change </w:t>
      </w:r>
      <w:r>
        <w:rPr>
          <w:rFonts w:ascii="Arial" w:hAnsi="Arial" w:cs="Arial"/>
          <w:sz w:val="24"/>
          <w:szCs w:val="24"/>
          <w:lang w:val="en-IN"/>
        </w:rPr>
        <w:t>with respect to</w:t>
      </w:r>
      <w:r w:rsidRPr="00423867">
        <w:rPr>
          <w:rFonts w:ascii="Arial" w:hAnsi="Arial" w:cs="Arial"/>
          <w:sz w:val="24"/>
          <w:szCs w:val="24"/>
          <w:lang w:val="en-IN"/>
        </w:rPr>
        <w:t xml:space="preserve"> temperature. </w:t>
      </w:r>
      <w:r>
        <w:rPr>
          <w:rFonts w:ascii="Arial" w:hAnsi="Arial" w:cs="Arial"/>
          <w:sz w:val="24"/>
          <w:szCs w:val="24"/>
          <w:lang w:val="en-IN"/>
        </w:rPr>
        <w:t xml:space="preserve">The simulation was studied three operating temperatures such as, </w:t>
      </w:r>
      <w:r w:rsidRPr="00423867">
        <w:rPr>
          <w:rFonts w:ascii="Arial" w:hAnsi="Arial" w:cs="Arial"/>
          <w:sz w:val="24"/>
          <w:szCs w:val="24"/>
          <w:lang w:val="en-IN"/>
        </w:rPr>
        <w:t>20°C, 37°C, and 55°C</w:t>
      </w:r>
      <w:r>
        <w:rPr>
          <w:rFonts w:ascii="Arial" w:hAnsi="Arial" w:cs="Arial"/>
          <w:sz w:val="24"/>
          <w:szCs w:val="24"/>
          <w:lang w:val="en-IN"/>
        </w:rPr>
        <w:t xml:space="preserve"> and found the optimum OLR.</w:t>
      </w:r>
      <w:r w:rsidRPr="00423867">
        <w:rPr>
          <w:rFonts w:ascii="Arial" w:hAnsi="Arial" w:cs="Arial"/>
          <w:sz w:val="24"/>
          <w:szCs w:val="24"/>
          <w:lang w:val="en-IN"/>
        </w:rPr>
        <w:t xml:space="preserve"> From results, the best loading rate on food waste was 1.2, 4.6, and 8.2 kgVS/m</w:t>
      </w:r>
      <w:r w:rsidRPr="00423867">
        <w:rPr>
          <w:rFonts w:ascii="Arial" w:hAnsi="Arial" w:cs="Arial"/>
          <w:sz w:val="24"/>
          <w:szCs w:val="24"/>
          <w:vertAlign w:val="superscript"/>
          <w:lang w:val="en-IN"/>
        </w:rPr>
        <w:t>3</w:t>
      </w:r>
      <w:r w:rsidRPr="00423867">
        <w:rPr>
          <w:rFonts w:ascii="Arial" w:hAnsi="Arial" w:cs="Arial"/>
          <w:sz w:val="24"/>
          <w:szCs w:val="24"/>
          <w:lang w:val="en-IN"/>
        </w:rPr>
        <w:t>/d, and methane yield was 107.1, 521, and 970.5 m</w:t>
      </w:r>
      <w:r w:rsidRPr="00423867">
        <w:rPr>
          <w:rFonts w:ascii="Arial" w:hAnsi="Arial" w:cs="Arial"/>
          <w:sz w:val="24"/>
          <w:szCs w:val="24"/>
          <w:vertAlign w:val="superscript"/>
          <w:lang w:val="en-IN"/>
        </w:rPr>
        <w:t>3</w:t>
      </w:r>
      <w:r w:rsidRPr="00423867">
        <w:rPr>
          <w:rFonts w:ascii="Arial" w:hAnsi="Arial" w:cs="Arial"/>
          <w:sz w:val="24"/>
          <w:szCs w:val="24"/>
          <w:lang w:val="en-IN"/>
        </w:rPr>
        <w:t>/kgVS/d at reactor temperatures 20°C, 37°C, and 55°C respectively at reactor volume 500</w:t>
      </w:r>
      <w:r>
        <w:rPr>
          <w:rFonts w:ascii="Arial" w:hAnsi="Arial" w:cs="Arial"/>
          <w:sz w:val="24"/>
          <w:szCs w:val="24"/>
          <w:lang w:val="en-IN"/>
        </w:rPr>
        <w:t xml:space="preserve"> </w:t>
      </w:r>
      <w:r w:rsidRPr="00423867">
        <w:rPr>
          <w:rFonts w:ascii="Arial" w:hAnsi="Arial" w:cs="Arial"/>
          <w:sz w:val="24"/>
          <w:szCs w:val="24"/>
          <w:lang w:val="en-IN"/>
        </w:rPr>
        <w:t>m</w:t>
      </w:r>
      <w:r w:rsidRPr="00423867">
        <w:rPr>
          <w:rFonts w:ascii="Arial" w:hAnsi="Arial" w:cs="Arial"/>
          <w:sz w:val="24"/>
          <w:szCs w:val="24"/>
          <w:vertAlign w:val="superscript"/>
          <w:lang w:val="en-IN"/>
        </w:rPr>
        <w:t>3</w:t>
      </w:r>
      <w:r w:rsidRPr="00423867">
        <w:rPr>
          <w:rFonts w:ascii="Arial" w:hAnsi="Arial" w:cs="Arial"/>
          <w:sz w:val="24"/>
          <w:szCs w:val="24"/>
          <w:lang w:val="en-IN"/>
        </w:rPr>
        <w:t>.</w:t>
      </w:r>
    </w:p>
    <w:p w14:paraId="43EDAB15" w14:textId="77777777" w:rsidR="00C54025" w:rsidRPr="00423867" w:rsidRDefault="00C54025" w:rsidP="00C54025">
      <w:pPr>
        <w:rPr>
          <w:rFonts w:ascii="Arial" w:hAnsi="Arial" w:cs="Arial"/>
          <w:b/>
          <w:bCs/>
          <w:sz w:val="24"/>
          <w:szCs w:val="24"/>
          <w:lang w:val="en-IN"/>
        </w:rPr>
      </w:pPr>
      <w:r w:rsidRPr="00423867">
        <w:rPr>
          <w:rFonts w:ascii="Arial" w:hAnsi="Arial" w:cs="Arial"/>
          <w:sz w:val="24"/>
          <w:szCs w:val="24"/>
          <w:lang w:val="en-IN"/>
        </w:rPr>
        <w:t xml:space="preserve">The result shows that the reactor ran at 20°C, the OLR and methane yield was less, then step up the temperature 37°C, and 55°C it increases the OLR and methane </w:t>
      </w:r>
      <w:r w:rsidRPr="00423867">
        <w:rPr>
          <w:rFonts w:ascii="Arial" w:hAnsi="Arial" w:cs="Arial"/>
          <w:sz w:val="24"/>
          <w:szCs w:val="24"/>
          <w:lang w:val="en-IN"/>
        </w:rPr>
        <w:lastRenderedPageBreak/>
        <w:t>production at constant reactor volume. Temperatures which were leads to an increase in OLR and methane production rate.</w:t>
      </w:r>
    </w:p>
    <w:p w14:paraId="008562F4" w14:textId="77777777" w:rsidR="00DE6617" w:rsidRPr="00423867" w:rsidRDefault="00DE6617" w:rsidP="00CA2C68">
      <w:pPr>
        <w:pStyle w:val="Heading1"/>
      </w:pPr>
      <w:bookmarkStart w:id="4" w:name="_Toc69213137"/>
      <w:r w:rsidRPr="00423867">
        <w:t>Conclusion</w:t>
      </w:r>
      <w:bookmarkEnd w:id="4"/>
      <w:r w:rsidRPr="00423867">
        <w:t xml:space="preserve"> </w:t>
      </w:r>
    </w:p>
    <w:p w14:paraId="74D5FA6D" w14:textId="56BE2CD8" w:rsidR="00246A1A" w:rsidRDefault="005E6F38" w:rsidP="007A7A89">
      <w:pPr>
        <w:rPr>
          <w:rFonts w:ascii="Arial" w:hAnsi="Arial" w:cs="Arial"/>
          <w:sz w:val="24"/>
          <w:szCs w:val="24"/>
          <w:lang w:val="en-IN"/>
        </w:rPr>
      </w:pPr>
      <w:r>
        <w:rPr>
          <w:rFonts w:ascii="Arial" w:hAnsi="Arial" w:cs="Arial"/>
          <w:sz w:val="24"/>
          <w:szCs w:val="24"/>
          <w:lang w:val="en-IN"/>
        </w:rPr>
        <w:t xml:space="preserve">Using MATLAB and </w:t>
      </w:r>
      <w:r w:rsidR="00491885">
        <w:rPr>
          <w:rFonts w:ascii="Arial" w:hAnsi="Arial" w:cs="Arial"/>
          <w:sz w:val="24"/>
          <w:szCs w:val="24"/>
          <w:lang w:val="en-IN"/>
        </w:rPr>
        <w:t xml:space="preserve">with </w:t>
      </w:r>
      <w:r>
        <w:rPr>
          <w:rFonts w:ascii="Arial" w:hAnsi="Arial" w:cs="Arial"/>
          <w:sz w:val="24"/>
          <w:szCs w:val="24"/>
          <w:lang w:val="en-IN"/>
        </w:rPr>
        <w:t xml:space="preserve">modified Hill’s equations, the dynamic behaviour of AD processes was </w:t>
      </w:r>
      <w:r w:rsidR="00ED4FB8">
        <w:rPr>
          <w:rFonts w:ascii="Arial" w:hAnsi="Arial" w:cs="Arial"/>
          <w:sz w:val="24"/>
          <w:szCs w:val="24"/>
          <w:lang w:val="en-IN"/>
        </w:rPr>
        <w:t>predicted</w:t>
      </w:r>
      <w:r w:rsidR="00D15CA5">
        <w:rPr>
          <w:rFonts w:ascii="Arial" w:hAnsi="Arial" w:cs="Arial"/>
          <w:sz w:val="24"/>
          <w:szCs w:val="24"/>
          <w:lang w:val="en-IN"/>
        </w:rPr>
        <w:t xml:space="preserve">. This simulation could be applied for both batch and continuous process, which had </w:t>
      </w:r>
      <w:r w:rsidR="001B5D41">
        <w:rPr>
          <w:rFonts w:ascii="Arial" w:hAnsi="Arial" w:cs="Arial"/>
          <w:sz w:val="24"/>
          <w:szCs w:val="24"/>
          <w:lang w:val="en-IN"/>
        </w:rPr>
        <w:t>a</w:t>
      </w:r>
      <w:r w:rsidR="00606473">
        <w:rPr>
          <w:rFonts w:ascii="Arial" w:hAnsi="Arial" w:cs="Arial"/>
          <w:sz w:val="24"/>
          <w:szCs w:val="24"/>
          <w:lang w:val="en-IN"/>
        </w:rPr>
        <w:t xml:space="preserve"> </w:t>
      </w:r>
      <w:r w:rsidR="00E56FCC">
        <w:rPr>
          <w:rFonts w:ascii="Arial" w:hAnsi="Arial" w:cs="Arial"/>
          <w:sz w:val="24"/>
          <w:szCs w:val="24"/>
          <w:lang w:val="en-IN"/>
        </w:rPr>
        <w:t>deviation</w:t>
      </w:r>
      <w:r w:rsidR="00222461">
        <w:rPr>
          <w:rFonts w:ascii="Arial" w:hAnsi="Arial" w:cs="Arial"/>
          <w:sz w:val="24"/>
          <w:szCs w:val="24"/>
          <w:lang w:val="en-IN"/>
        </w:rPr>
        <w:t xml:space="preserve"> of </w:t>
      </w:r>
      <w:r w:rsidR="00222461" w:rsidRPr="00423867">
        <w:rPr>
          <w:rFonts w:ascii="Arial" w:hAnsi="Arial" w:cs="Arial"/>
          <w:sz w:val="24"/>
          <w:szCs w:val="24"/>
          <w:lang w:val="en-IN"/>
        </w:rPr>
        <w:t>±7.6%</w:t>
      </w:r>
      <w:r w:rsidR="00222461">
        <w:rPr>
          <w:rFonts w:ascii="Arial" w:hAnsi="Arial" w:cs="Arial"/>
          <w:sz w:val="24"/>
          <w:szCs w:val="24"/>
          <w:lang w:val="en-IN"/>
        </w:rPr>
        <w:t xml:space="preserve"> from experiments</w:t>
      </w:r>
      <w:r w:rsidR="00606473" w:rsidRPr="00423867">
        <w:rPr>
          <w:rFonts w:ascii="Arial" w:hAnsi="Arial" w:cs="Arial"/>
          <w:sz w:val="24"/>
          <w:szCs w:val="24"/>
          <w:lang w:val="en-IN"/>
        </w:rPr>
        <w:t>.</w:t>
      </w:r>
      <w:r w:rsidR="006D3086">
        <w:rPr>
          <w:rFonts w:ascii="Arial" w:hAnsi="Arial" w:cs="Arial"/>
          <w:sz w:val="24"/>
          <w:szCs w:val="24"/>
          <w:lang w:val="en-IN"/>
        </w:rPr>
        <w:t xml:space="preserve"> The statistical validation showed that there was no significant difference between experiments and simulation across literature </w:t>
      </w:r>
      <w:r w:rsidR="00CA04B4">
        <w:rPr>
          <w:rFonts w:ascii="Arial" w:hAnsi="Arial" w:cs="Arial"/>
          <w:sz w:val="24"/>
          <w:szCs w:val="24"/>
          <w:lang w:val="en-IN"/>
        </w:rPr>
        <w:t xml:space="preserve">ranging </w:t>
      </w:r>
      <w:r w:rsidR="006D3086">
        <w:rPr>
          <w:rFonts w:ascii="Arial" w:hAnsi="Arial" w:cs="Arial"/>
          <w:sz w:val="24"/>
          <w:szCs w:val="24"/>
          <w:lang w:val="en-IN"/>
        </w:rPr>
        <w:t xml:space="preserve">from laboratory to industry, </w:t>
      </w:r>
      <w:r w:rsidR="006749EF">
        <w:rPr>
          <w:rFonts w:ascii="Arial" w:hAnsi="Arial" w:cs="Arial"/>
          <w:sz w:val="24"/>
          <w:szCs w:val="24"/>
          <w:lang w:val="en-IN"/>
        </w:rPr>
        <w:t xml:space="preserve">and </w:t>
      </w:r>
      <w:r w:rsidR="006D3086">
        <w:rPr>
          <w:rFonts w:ascii="Arial" w:hAnsi="Arial" w:cs="Arial"/>
          <w:sz w:val="24"/>
          <w:szCs w:val="24"/>
          <w:lang w:val="en-IN"/>
        </w:rPr>
        <w:t xml:space="preserve">batch to continuous processes. </w:t>
      </w:r>
      <w:r w:rsidR="00501C99">
        <w:rPr>
          <w:rFonts w:ascii="Arial" w:hAnsi="Arial" w:cs="Arial"/>
          <w:sz w:val="24"/>
          <w:szCs w:val="24"/>
          <w:lang w:val="en-IN"/>
        </w:rPr>
        <w:t xml:space="preserve">The effect of varying loading rates against the </w:t>
      </w:r>
      <w:r w:rsidR="007F574A">
        <w:rPr>
          <w:rFonts w:ascii="Arial" w:hAnsi="Arial" w:cs="Arial"/>
          <w:sz w:val="24"/>
          <w:szCs w:val="24"/>
          <w:lang w:val="en-IN"/>
        </w:rPr>
        <w:t>time</w:t>
      </w:r>
      <w:r w:rsidR="00501C99">
        <w:rPr>
          <w:rFonts w:ascii="Arial" w:hAnsi="Arial" w:cs="Arial"/>
          <w:sz w:val="24"/>
          <w:szCs w:val="24"/>
          <w:lang w:val="en-IN"/>
        </w:rPr>
        <w:t xml:space="preserve"> </w:t>
      </w:r>
      <w:r w:rsidR="007F574A">
        <w:rPr>
          <w:rFonts w:ascii="Arial" w:hAnsi="Arial" w:cs="Arial"/>
          <w:sz w:val="24"/>
          <w:szCs w:val="24"/>
          <w:lang w:val="en-IN"/>
        </w:rPr>
        <w:t>show</w:t>
      </w:r>
      <w:r w:rsidR="006749EF">
        <w:rPr>
          <w:rFonts w:ascii="Arial" w:hAnsi="Arial" w:cs="Arial"/>
          <w:sz w:val="24"/>
          <w:szCs w:val="24"/>
          <w:lang w:val="en-IN"/>
        </w:rPr>
        <w:t>ed</w:t>
      </w:r>
      <w:r w:rsidR="00501C99">
        <w:rPr>
          <w:rFonts w:ascii="Arial" w:hAnsi="Arial" w:cs="Arial"/>
          <w:sz w:val="24"/>
          <w:szCs w:val="24"/>
          <w:lang w:val="en-IN"/>
        </w:rPr>
        <w:t xml:space="preserve"> the region of process </w:t>
      </w:r>
      <w:r w:rsidR="007F574A">
        <w:rPr>
          <w:rFonts w:ascii="Arial" w:hAnsi="Arial" w:cs="Arial"/>
          <w:sz w:val="24"/>
          <w:szCs w:val="24"/>
          <w:lang w:val="en-IN"/>
        </w:rPr>
        <w:t>stability yet</w:t>
      </w:r>
      <w:r w:rsidR="00501C99">
        <w:rPr>
          <w:rFonts w:ascii="Arial" w:hAnsi="Arial" w:cs="Arial"/>
          <w:sz w:val="24"/>
          <w:szCs w:val="24"/>
          <w:lang w:val="en-IN"/>
        </w:rPr>
        <w:t xml:space="preserve"> achieving </w:t>
      </w:r>
      <w:r w:rsidR="007F574A">
        <w:rPr>
          <w:rFonts w:ascii="Arial" w:hAnsi="Arial" w:cs="Arial"/>
          <w:sz w:val="24"/>
          <w:szCs w:val="24"/>
          <w:lang w:val="en-IN"/>
        </w:rPr>
        <w:t xml:space="preserve">a maximum methane yield. </w:t>
      </w:r>
      <w:r w:rsidR="006D3086">
        <w:rPr>
          <w:rFonts w:ascii="Arial" w:hAnsi="Arial" w:cs="Arial"/>
          <w:sz w:val="24"/>
          <w:szCs w:val="24"/>
          <w:lang w:val="en-IN"/>
        </w:rPr>
        <w:t>Th</w:t>
      </w:r>
      <w:r w:rsidR="000338D9">
        <w:rPr>
          <w:rFonts w:ascii="Arial" w:hAnsi="Arial" w:cs="Arial"/>
          <w:sz w:val="24"/>
          <w:szCs w:val="24"/>
          <w:lang w:val="en-IN"/>
        </w:rPr>
        <w:t>e implications of this work include to use it real-time operations of an AD plant</w:t>
      </w:r>
      <w:r w:rsidR="00722ACA">
        <w:rPr>
          <w:rFonts w:ascii="Arial" w:hAnsi="Arial" w:cs="Arial"/>
          <w:sz w:val="24"/>
          <w:szCs w:val="24"/>
          <w:lang w:val="en-IN"/>
        </w:rPr>
        <w:t xml:space="preserve"> and laboratories to estimate the </w:t>
      </w:r>
      <w:r w:rsidR="008716E5">
        <w:rPr>
          <w:rFonts w:ascii="Arial" w:hAnsi="Arial" w:cs="Arial"/>
          <w:sz w:val="24"/>
          <w:szCs w:val="24"/>
          <w:lang w:val="en-IN"/>
        </w:rPr>
        <w:t>best</w:t>
      </w:r>
      <w:r w:rsidR="00722ACA">
        <w:rPr>
          <w:rFonts w:ascii="Arial" w:hAnsi="Arial" w:cs="Arial"/>
          <w:sz w:val="24"/>
          <w:szCs w:val="24"/>
          <w:lang w:val="en-IN"/>
        </w:rPr>
        <w:t xml:space="preserve"> region of operation in terms of loading rate and yield. </w:t>
      </w:r>
    </w:p>
    <w:p w14:paraId="35FCFC15" w14:textId="1AEC4127" w:rsidR="00F06B04" w:rsidRPr="000B363A" w:rsidRDefault="00D550E9" w:rsidP="00F06B04">
      <w:pPr>
        <w:rPr>
          <w:rFonts w:ascii="Arial" w:hAnsi="Arial" w:cs="Arial"/>
          <w:b/>
          <w:sz w:val="24"/>
          <w:szCs w:val="28"/>
        </w:rPr>
      </w:pPr>
      <w:r w:rsidRPr="00D550E9">
        <w:rPr>
          <w:rFonts w:ascii="Arial" w:hAnsi="Arial" w:cs="Arial"/>
          <w:b/>
          <w:sz w:val="24"/>
          <w:szCs w:val="28"/>
        </w:rPr>
        <w:t>CRediT</w:t>
      </w:r>
      <w:r w:rsidR="00F06B04" w:rsidRPr="000B363A">
        <w:rPr>
          <w:rFonts w:ascii="Arial" w:hAnsi="Arial" w:cs="Arial"/>
          <w:b/>
          <w:sz w:val="24"/>
          <w:szCs w:val="28"/>
        </w:rPr>
        <w:t xml:space="preserve"> author statement </w:t>
      </w:r>
    </w:p>
    <w:p w14:paraId="455F87A6" w14:textId="79E69FFC" w:rsidR="00F06B04" w:rsidRPr="006B4202" w:rsidRDefault="00F06B04" w:rsidP="00F06B04">
      <w:pPr>
        <w:rPr>
          <w:rFonts w:ascii="Arial" w:hAnsi="Arial" w:cs="Arial"/>
          <w:sz w:val="24"/>
          <w:szCs w:val="24"/>
        </w:rPr>
      </w:pPr>
      <w:r w:rsidRPr="00D65994">
        <w:rPr>
          <w:rFonts w:ascii="Arial" w:hAnsi="Arial" w:cs="Arial"/>
          <w:b/>
          <w:sz w:val="24"/>
          <w:szCs w:val="24"/>
        </w:rPr>
        <w:t>Prabakaran Ganeshan:</w:t>
      </w:r>
      <w:r w:rsidRPr="006B4202">
        <w:rPr>
          <w:rFonts w:ascii="Arial" w:hAnsi="Arial" w:cs="Arial"/>
          <w:sz w:val="24"/>
          <w:szCs w:val="24"/>
        </w:rPr>
        <w:t xml:space="preserve"> </w:t>
      </w:r>
      <w:r w:rsidR="00C01169" w:rsidRPr="006B4202">
        <w:rPr>
          <w:rFonts w:ascii="Arial" w:hAnsi="Arial" w:cs="Arial"/>
          <w:sz w:val="24"/>
          <w:szCs w:val="24"/>
        </w:rPr>
        <w:t>Conceptualization</w:t>
      </w:r>
      <w:r w:rsidR="00C01169">
        <w:rPr>
          <w:rFonts w:ascii="Arial" w:hAnsi="Arial" w:cs="Arial"/>
          <w:sz w:val="24"/>
          <w:szCs w:val="24"/>
        </w:rPr>
        <w:t>,</w:t>
      </w:r>
      <w:r w:rsidR="00C01169" w:rsidRPr="006B4202">
        <w:rPr>
          <w:rFonts w:ascii="Arial" w:hAnsi="Arial" w:cs="Arial"/>
          <w:sz w:val="24"/>
          <w:szCs w:val="24"/>
        </w:rPr>
        <w:t xml:space="preserve"> Methodology</w:t>
      </w:r>
      <w:r w:rsidR="00C01169">
        <w:rPr>
          <w:rFonts w:ascii="Arial" w:hAnsi="Arial" w:cs="Arial"/>
          <w:sz w:val="24"/>
          <w:szCs w:val="24"/>
        </w:rPr>
        <w:t>,</w:t>
      </w:r>
      <w:r w:rsidR="00C01169" w:rsidRPr="006B4202">
        <w:rPr>
          <w:rFonts w:ascii="Arial" w:hAnsi="Arial" w:cs="Arial"/>
          <w:sz w:val="24"/>
          <w:szCs w:val="24"/>
        </w:rPr>
        <w:t xml:space="preserve"> </w:t>
      </w:r>
      <w:r w:rsidRPr="006B4202">
        <w:rPr>
          <w:rFonts w:ascii="Arial" w:hAnsi="Arial" w:cs="Arial"/>
          <w:sz w:val="24"/>
          <w:szCs w:val="24"/>
        </w:rPr>
        <w:t xml:space="preserve">Formal Analysis, Visualization, Writing- Original draft preparation, Software, Validation; </w:t>
      </w:r>
      <w:r w:rsidRPr="00D65994">
        <w:rPr>
          <w:rFonts w:ascii="Arial" w:hAnsi="Arial" w:cs="Arial"/>
          <w:b/>
          <w:sz w:val="24"/>
          <w:szCs w:val="24"/>
        </w:rPr>
        <w:t xml:space="preserve">Karthik </w:t>
      </w:r>
      <w:r w:rsidR="00B024A7" w:rsidRPr="00D65994">
        <w:rPr>
          <w:rFonts w:ascii="Arial" w:hAnsi="Arial" w:cs="Arial"/>
          <w:b/>
          <w:sz w:val="24"/>
          <w:szCs w:val="24"/>
        </w:rPr>
        <w:t>Rajendran:</w:t>
      </w:r>
      <w:r w:rsidRPr="006B4202">
        <w:rPr>
          <w:rFonts w:ascii="Arial" w:hAnsi="Arial" w:cs="Arial"/>
          <w:sz w:val="24"/>
          <w:szCs w:val="24"/>
        </w:rPr>
        <w:t xml:space="preserve"> </w:t>
      </w:r>
      <w:r w:rsidR="00472839" w:rsidRPr="006B4202">
        <w:rPr>
          <w:rFonts w:ascii="Arial" w:hAnsi="Arial" w:cs="Arial"/>
          <w:sz w:val="24"/>
          <w:szCs w:val="24"/>
        </w:rPr>
        <w:t>Conceptualization</w:t>
      </w:r>
      <w:r w:rsidR="00472839">
        <w:rPr>
          <w:rFonts w:ascii="Arial" w:hAnsi="Arial" w:cs="Arial"/>
          <w:sz w:val="24"/>
          <w:szCs w:val="24"/>
        </w:rPr>
        <w:t>,</w:t>
      </w:r>
      <w:r w:rsidR="0011790C">
        <w:rPr>
          <w:rFonts w:ascii="Arial" w:hAnsi="Arial" w:cs="Arial"/>
          <w:sz w:val="24"/>
          <w:szCs w:val="24"/>
        </w:rPr>
        <w:t xml:space="preserve"> </w:t>
      </w:r>
      <w:r w:rsidR="00EC333E" w:rsidRPr="006B4202">
        <w:rPr>
          <w:rFonts w:ascii="Arial" w:hAnsi="Arial" w:cs="Arial"/>
          <w:sz w:val="24"/>
          <w:szCs w:val="24"/>
        </w:rPr>
        <w:t>Methodology</w:t>
      </w:r>
      <w:r w:rsidR="00EC333E">
        <w:rPr>
          <w:rFonts w:ascii="Arial" w:hAnsi="Arial" w:cs="Arial"/>
          <w:sz w:val="24"/>
          <w:szCs w:val="24"/>
        </w:rPr>
        <w:t xml:space="preserve">, </w:t>
      </w:r>
      <w:r w:rsidRPr="006B4202">
        <w:rPr>
          <w:rFonts w:ascii="Arial" w:hAnsi="Arial" w:cs="Arial"/>
          <w:sz w:val="24"/>
          <w:szCs w:val="24"/>
        </w:rPr>
        <w:t>Investigation, Supervision, Writing- Reviewing and Editing</w:t>
      </w:r>
      <w:r w:rsidR="0053007B">
        <w:rPr>
          <w:rFonts w:ascii="Arial" w:hAnsi="Arial" w:cs="Arial"/>
          <w:sz w:val="24"/>
          <w:szCs w:val="24"/>
        </w:rPr>
        <w:t>, Project Administration</w:t>
      </w:r>
    </w:p>
    <w:p w14:paraId="7CE3B2DC" w14:textId="77777777" w:rsidR="00F06B04" w:rsidRPr="00C8037C" w:rsidRDefault="00F06B04" w:rsidP="00F06B04">
      <w:pPr>
        <w:rPr>
          <w:rFonts w:ascii="Arial" w:hAnsi="Arial" w:cs="Arial"/>
          <w:b/>
          <w:bCs/>
          <w:sz w:val="24"/>
          <w:szCs w:val="24"/>
        </w:rPr>
      </w:pPr>
      <w:r w:rsidRPr="00C8037C">
        <w:rPr>
          <w:rFonts w:ascii="Arial" w:hAnsi="Arial" w:cs="Arial"/>
          <w:b/>
          <w:bCs/>
          <w:sz w:val="24"/>
          <w:szCs w:val="24"/>
        </w:rPr>
        <w:t xml:space="preserve">Declaration of competing interest </w:t>
      </w:r>
    </w:p>
    <w:p w14:paraId="46518DAB" w14:textId="77777777" w:rsidR="00F06B04" w:rsidRPr="006B4202" w:rsidRDefault="00F06B04" w:rsidP="00F06B04">
      <w:pPr>
        <w:rPr>
          <w:rFonts w:ascii="Arial" w:hAnsi="Arial" w:cs="Arial"/>
          <w:sz w:val="24"/>
          <w:szCs w:val="24"/>
        </w:rPr>
      </w:pPr>
      <w:r w:rsidRPr="006B4202">
        <w:rPr>
          <w:rFonts w:ascii="Arial" w:hAnsi="Arial" w:cs="Arial"/>
          <w:sz w:val="24"/>
          <w:szCs w:val="24"/>
        </w:rPr>
        <w:t xml:space="preserve">The authors declare no competing interests. </w:t>
      </w:r>
    </w:p>
    <w:p w14:paraId="299BC439" w14:textId="77777777" w:rsidR="00F06B04" w:rsidRPr="00C8037C" w:rsidRDefault="00F06B04" w:rsidP="00F06B04">
      <w:pPr>
        <w:rPr>
          <w:rFonts w:ascii="Arial" w:hAnsi="Arial" w:cs="Arial"/>
          <w:b/>
          <w:bCs/>
          <w:sz w:val="24"/>
          <w:szCs w:val="24"/>
        </w:rPr>
      </w:pPr>
      <w:r w:rsidRPr="00C8037C">
        <w:rPr>
          <w:rFonts w:ascii="Arial" w:hAnsi="Arial" w:cs="Arial"/>
          <w:b/>
          <w:bCs/>
          <w:sz w:val="24"/>
          <w:szCs w:val="24"/>
        </w:rPr>
        <w:t>Acknowledgement</w:t>
      </w:r>
      <w:r w:rsidRPr="00C8037C">
        <w:rPr>
          <w:rFonts w:ascii="Arial" w:hAnsi="Arial" w:cs="Arial"/>
          <w:b/>
          <w:bCs/>
          <w:szCs w:val="24"/>
        </w:rPr>
        <w:t>s</w:t>
      </w:r>
    </w:p>
    <w:p w14:paraId="57C38FB4" w14:textId="62FB72F0" w:rsidR="00F06B04" w:rsidRPr="006B4202" w:rsidRDefault="00F06B04" w:rsidP="00F06B04">
      <w:pPr>
        <w:rPr>
          <w:rFonts w:ascii="Arial" w:hAnsi="Arial" w:cs="Arial"/>
          <w:sz w:val="24"/>
          <w:szCs w:val="24"/>
        </w:rPr>
      </w:pPr>
      <w:r w:rsidRPr="006B4202">
        <w:rPr>
          <w:rFonts w:ascii="Arial" w:hAnsi="Arial" w:cs="Arial"/>
          <w:sz w:val="24"/>
          <w:szCs w:val="24"/>
        </w:rPr>
        <w:lastRenderedPageBreak/>
        <w:t xml:space="preserve">Prabakaran Ganeshan </w:t>
      </w:r>
      <w:r w:rsidR="00306A35">
        <w:rPr>
          <w:rFonts w:ascii="Arial" w:hAnsi="Arial" w:cs="Arial"/>
          <w:sz w:val="24"/>
          <w:szCs w:val="24"/>
        </w:rPr>
        <w:t>acknowledges the</w:t>
      </w:r>
      <w:r w:rsidR="00E72BF0">
        <w:rPr>
          <w:rFonts w:ascii="Arial" w:hAnsi="Arial" w:cs="Arial"/>
          <w:sz w:val="24"/>
          <w:szCs w:val="24"/>
        </w:rPr>
        <w:t xml:space="preserve"> </w:t>
      </w:r>
      <w:r w:rsidR="00E72BF0" w:rsidRPr="006B4202">
        <w:rPr>
          <w:rFonts w:ascii="Arial" w:hAnsi="Arial" w:cs="Arial"/>
          <w:sz w:val="24"/>
          <w:szCs w:val="24"/>
        </w:rPr>
        <w:t>University Research Fellowship (URF)</w:t>
      </w:r>
      <w:r w:rsidR="00306A35">
        <w:rPr>
          <w:rFonts w:ascii="Arial" w:hAnsi="Arial" w:cs="Arial"/>
          <w:sz w:val="24"/>
          <w:szCs w:val="24"/>
        </w:rPr>
        <w:t xml:space="preserve"> received from </w:t>
      </w:r>
      <w:r w:rsidR="00306A35" w:rsidRPr="006B4202">
        <w:rPr>
          <w:rFonts w:ascii="Arial" w:hAnsi="Arial" w:cs="Arial"/>
          <w:sz w:val="24"/>
          <w:szCs w:val="24"/>
        </w:rPr>
        <w:t>SRM University-AP</w:t>
      </w:r>
      <w:r w:rsidR="00C55F87">
        <w:rPr>
          <w:rFonts w:ascii="Arial" w:hAnsi="Arial" w:cs="Arial"/>
          <w:sz w:val="24"/>
          <w:szCs w:val="24"/>
        </w:rPr>
        <w:t xml:space="preserve"> to </w:t>
      </w:r>
      <w:r w:rsidR="00DC0A0C">
        <w:rPr>
          <w:rFonts w:ascii="Arial" w:hAnsi="Arial" w:cs="Arial"/>
          <w:sz w:val="24"/>
          <w:szCs w:val="24"/>
        </w:rPr>
        <w:t>conduct</w:t>
      </w:r>
      <w:r w:rsidR="00C55F87">
        <w:rPr>
          <w:rFonts w:ascii="Arial" w:hAnsi="Arial" w:cs="Arial"/>
          <w:sz w:val="24"/>
          <w:szCs w:val="24"/>
        </w:rPr>
        <w:t xml:space="preserve"> this work</w:t>
      </w:r>
      <w:r w:rsidR="00306A35">
        <w:rPr>
          <w:rFonts w:ascii="Arial" w:hAnsi="Arial" w:cs="Arial"/>
          <w:sz w:val="24"/>
          <w:szCs w:val="24"/>
        </w:rPr>
        <w:t xml:space="preserve">. </w:t>
      </w:r>
    </w:p>
    <w:p w14:paraId="6E29034F" w14:textId="43B801E6" w:rsidR="00DE6617" w:rsidRPr="00423867" w:rsidRDefault="00DE6617" w:rsidP="00CA2C68">
      <w:pPr>
        <w:pStyle w:val="Heading1"/>
        <w:numPr>
          <w:ilvl w:val="0"/>
          <w:numId w:val="0"/>
        </w:numPr>
        <w:ind w:left="432"/>
      </w:pPr>
      <w:r w:rsidRPr="00423867">
        <w:t>Nomenclature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9"/>
        <w:gridCol w:w="8037"/>
      </w:tblGrid>
      <w:tr w:rsidR="00DE6617" w:rsidRPr="00235B22" w14:paraId="6725A4A0" w14:textId="77777777" w:rsidTr="00DB233D">
        <w:tc>
          <w:tcPr>
            <w:tcW w:w="548" w:type="pct"/>
          </w:tcPr>
          <w:p w14:paraId="3670DD32" w14:textId="77777777" w:rsidR="00DE6617" w:rsidRPr="00423867" w:rsidRDefault="008764D7" w:rsidP="00DB233D">
            <w:pPr>
              <w:rPr>
                <w:rFonts w:ascii="Arial" w:hAnsi="Arial" w:cs="Arial"/>
                <w:b/>
                <w:sz w:val="24"/>
                <w:szCs w:val="24"/>
              </w:rPr>
            </w:pPr>
            <m:oMathPara>
              <m:oMathParaPr>
                <m:jc m:val="left"/>
              </m:oMathParaPr>
              <m:oMath>
                <m:sSub>
                  <m:sSubPr>
                    <m:ctrlPr>
                      <w:rPr>
                        <w:rFonts w:ascii="Cambria Math" w:hAnsi="Cambria Math" w:cs="Arial"/>
                        <w:i/>
                        <w:sz w:val="24"/>
                        <w:szCs w:val="24"/>
                      </w:rPr>
                    </m:ctrlPr>
                  </m:sSubPr>
                  <m:e>
                    <m:r>
                      <w:rPr>
                        <w:rFonts w:ascii="Cambria Math" w:hAnsi="Cambria Math" w:cs="Arial"/>
                        <w:sz w:val="24"/>
                        <w:szCs w:val="24"/>
                      </w:rPr>
                      <m:t>s</m:t>
                    </m:r>
                  </m:e>
                  <m:sub>
                    <m:r>
                      <w:rPr>
                        <w:rFonts w:ascii="Cambria Math" w:hAnsi="Cambria Math" w:cs="Arial"/>
                        <w:sz w:val="24"/>
                        <w:szCs w:val="24"/>
                      </w:rPr>
                      <m:t>b</m:t>
                    </m:r>
                  </m:sub>
                </m:sSub>
              </m:oMath>
            </m:oMathPara>
          </w:p>
        </w:tc>
        <w:tc>
          <w:tcPr>
            <w:tcW w:w="4452" w:type="pct"/>
          </w:tcPr>
          <w:p w14:paraId="22E2856E" w14:textId="77777777" w:rsidR="00DE6617" w:rsidRPr="00423867" w:rsidRDefault="00DE6617" w:rsidP="00DB233D">
            <w:pPr>
              <w:rPr>
                <w:rFonts w:ascii="Arial" w:hAnsi="Arial" w:cs="Arial"/>
                <w:sz w:val="24"/>
                <w:szCs w:val="24"/>
              </w:rPr>
            </w:pPr>
            <w:r w:rsidRPr="00423867">
              <w:rPr>
                <w:rFonts w:ascii="Arial" w:hAnsi="Arial" w:cs="Arial"/>
                <w:sz w:val="24"/>
                <w:szCs w:val="24"/>
              </w:rPr>
              <w:t>Biodegradable volatile solid concentrations in reactor (kg / m</w:t>
            </w:r>
            <w:r w:rsidRPr="00423867">
              <w:rPr>
                <w:rFonts w:ascii="Arial" w:hAnsi="Arial" w:cs="Arial"/>
                <w:sz w:val="24"/>
                <w:szCs w:val="24"/>
                <w:vertAlign w:val="superscript"/>
              </w:rPr>
              <w:t>3</w:t>
            </w:r>
            <w:r w:rsidRPr="00423867">
              <w:rPr>
                <w:rFonts w:ascii="Arial" w:hAnsi="Arial" w:cs="Arial"/>
                <w:sz w:val="24"/>
                <w:szCs w:val="24"/>
              </w:rPr>
              <w:t>)</w:t>
            </w:r>
          </w:p>
        </w:tc>
      </w:tr>
      <w:tr w:rsidR="00DE6617" w:rsidRPr="00235B22" w14:paraId="7B8B8FB8" w14:textId="77777777" w:rsidTr="00DB233D">
        <w:tc>
          <w:tcPr>
            <w:tcW w:w="548" w:type="pct"/>
          </w:tcPr>
          <w:p w14:paraId="2A297BE6" w14:textId="77777777" w:rsidR="00DE6617" w:rsidRPr="00423867" w:rsidRDefault="008764D7" w:rsidP="00DB233D">
            <w:pPr>
              <w:rPr>
                <w:rFonts w:ascii="Arial" w:hAnsi="Arial" w:cs="Arial"/>
                <w:b/>
                <w:sz w:val="24"/>
                <w:szCs w:val="24"/>
              </w:rPr>
            </w:pPr>
            <m:oMathPara>
              <m:oMathParaPr>
                <m:jc m:val="left"/>
              </m:oMathParaPr>
              <m:oMath>
                <m:sSub>
                  <m:sSubPr>
                    <m:ctrlPr>
                      <w:rPr>
                        <w:rFonts w:ascii="Cambria Math" w:hAnsi="Cambria Math" w:cs="Arial"/>
                        <w:i/>
                        <w:sz w:val="24"/>
                        <w:szCs w:val="24"/>
                      </w:rPr>
                    </m:ctrlPr>
                  </m:sSubPr>
                  <m:e>
                    <m:r>
                      <w:rPr>
                        <w:rFonts w:ascii="Cambria Math" w:hAnsi="Cambria Math" w:cs="Arial"/>
                        <w:sz w:val="24"/>
                        <w:szCs w:val="24"/>
                      </w:rPr>
                      <m:t>s</m:t>
                    </m:r>
                  </m:e>
                  <m:sub>
                    <m:sSub>
                      <m:sSubPr>
                        <m:ctrlPr>
                          <w:rPr>
                            <w:rFonts w:ascii="Cambria Math" w:hAnsi="Cambria Math" w:cs="Arial"/>
                            <w:i/>
                            <w:sz w:val="24"/>
                            <w:szCs w:val="24"/>
                          </w:rPr>
                        </m:ctrlPr>
                      </m:sSubPr>
                      <m:e>
                        <m:r>
                          <w:rPr>
                            <w:rFonts w:ascii="Cambria Math" w:hAnsi="Cambria Math" w:cs="Arial"/>
                            <w:sz w:val="24"/>
                            <w:szCs w:val="24"/>
                          </w:rPr>
                          <m:t>b</m:t>
                        </m:r>
                      </m:e>
                      <m:sub>
                        <m:r>
                          <w:rPr>
                            <w:rFonts w:ascii="Cambria Math" w:hAnsi="Cambria Math" w:cs="Arial"/>
                            <w:sz w:val="24"/>
                            <w:szCs w:val="24"/>
                          </w:rPr>
                          <m:t>in</m:t>
                        </m:r>
                      </m:sub>
                    </m:sSub>
                  </m:sub>
                </m:sSub>
              </m:oMath>
            </m:oMathPara>
          </w:p>
        </w:tc>
        <w:tc>
          <w:tcPr>
            <w:tcW w:w="4452" w:type="pct"/>
          </w:tcPr>
          <w:p w14:paraId="1482DE01" w14:textId="77777777" w:rsidR="00DE6617" w:rsidRPr="00423867" w:rsidRDefault="00DE6617" w:rsidP="00DB233D">
            <w:pPr>
              <w:rPr>
                <w:rFonts w:ascii="Arial" w:hAnsi="Arial" w:cs="Arial"/>
                <w:sz w:val="24"/>
                <w:szCs w:val="24"/>
              </w:rPr>
            </w:pPr>
            <w:r w:rsidRPr="00423867">
              <w:rPr>
                <w:rFonts w:ascii="Arial" w:hAnsi="Arial" w:cs="Arial"/>
                <w:sz w:val="24"/>
                <w:szCs w:val="24"/>
              </w:rPr>
              <w:t>Biodegradable volatile solid concentrations in feed (kg / m</w:t>
            </w:r>
            <w:r w:rsidRPr="00423867">
              <w:rPr>
                <w:rFonts w:ascii="Arial" w:hAnsi="Arial" w:cs="Arial"/>
                <w:sz w:val="24"/>
                <w:szCs w:val="24"/>
                <w:vertAlign w:val="superscript"/>
              </w:rPr>
              <w:t>3</w:t>
            </w:r>
            <w:r w:rsidRPr="00423867">
              <w:rPr>
                <w:rFonts w:ascii="Arial" w:hAnsi="Arial" w:cs="Arial"/>
                <w:sz w:val="24"/>
                <w:szCs w:val="24"/>
              </w:rPr>
              <w:t>)</w:t>
            </w:r>
          </w:p>
        </w:tc>
      </w:tr>
      <w:tr w:rsidR="00DE6617" w:rsidRPr="00235B22" w14:paraId="6933DD86" w14:textId="77777777" w:rsidTr="00DB233D">
        <w:tc>
          <w:tcPr>
            <w:tcW w:w="548" w:type="pct"/>
          </w:tcPr>
          <w:p w14:paraId="3415915C" w14:textId="77777777" w:rsidR="00DE6617" w:rsidRPr="00423867" w:rsidRDefault="008764D7" w:rsidP="00DB233D">
            <w:pPr>
              <w:rPr>
                <w:rFonts w:ascii="Arial" w:hAnsi="Arial" w:cs="Arial"/>
                <w:b/>
                <w:sz w:val="24"/>
                <w:szCs w:val="24"/>
              </w:rPr>
            </w:pPr>
            <m:oMathPara>
              <m:oMathParaPr>
                <m:jc m:val="left"/>
              </m:oMathParaPr>
              <m:oMath>
                <m:sSub>
                  <m:sSubPr>
                    <m:ctrlPr>
                      <w:rPr>
                        <w:rFonts w:ascii="Cambria Math" w:hAnsi="Cambria Math" w:cs="Arial"/>
                        <w:i/>
                        <w:sz w:val="24"/>
                        <w:szCs w:val="24"/>
                      </w:rPr>
                    </m:ctrlPr>
                  </m:sSubPr>
                  <m:e>
                    <m:r>
                      <w:rPr>
                        <w:rFonts w:ascii="Cambria Math" w:hAnsi="Cambria Math" w:cs="Arial"/>
                        <w:sz w:val="24"/>
                        <w:szCs w:val="24"/>
                      </w:rPr>
                      <m:t>F</m:t>
                    </m:r>
                  </m:e>
                  <m:sub>
                    <m:r>
                      <w:rPr>
                        <w:rFonts w:ascii="Cambria Math" w:hAnsi="Cambria Math" w:cs="Arial"/>
                        <w:sz w:val="24"/>
                        <w:szCs w:val="24"/>
                      </w:rPr>
                      <m:t>feed</m:t>
                    </m:r>
                  </m:sub>
                </m:sSub>
              </m:oMath>
            </m:oMathPara>
          </w:p>
        </w:tc>
        <w:tc>
          <w:tcPr>
            <w:tcW w:w="4452" w:type="pct"/>
          </w:tcPr>
          <w:p w14:paraId="3A7658A7" w14:textId="77777777" w:rsidR="00DE6617" w:rsidRPr="00423867" w:rsidRDefault="00DE6617" w:rsidP="00DB233D">
            <w:pPr>
              <w:rPr>
                <w:rFonts w:ascii="Arial" w:hAnsi="Arial" w:cs="Arial"/>
                <w:sz w:val="24"/>
                <w:szCs w:val="24"/>
              </w:rPr>
            </w:pPr>
            <w:r w:rsidRPr="00423867">
              <w:rPr>
                <w:rFonts w:ascii="Arial" w:hAnsi="Arial" w:cs="Arial"/>
                <w:sz w:val="24"/>
                <w:szCs w:val="24"/>
              </w:rPr>
              <w:t>Feed flow rate (constant volume) (m</w:t>
            </w:r>
            <w:r w:rsidRPr="00423867">
              <w:rPr>
                <w:rFonts w:ascii="Arial" w:hAnsi="Arial" w:cs="Arial"/>
                <w:sz w:val="24"/>
                <w:szCs w:val="24"/>
                <w:vertAlign w:val="superscript"/>
              </w:rPr>
              <w:t>3</w:t>
            </w:r>
            <w:r w:rsidRPr="00423867">
              <w:rPr>
                <w:rFonts w:ascii="Arial" w:hAnsi="Arial" w:cs="Arial"/>
                <w:sz w:val="24"/>
                <w:szCs w:val="24"/>
              </w:rPr>
              <w:t xml:space="preserve"> / d)</w:t>
            </w:r>
          </w:p>
        </w:tc>
      </w:tr>
      <w:tr w:rsidR="00DE6617" w:rsidRPr="00235B22" w14:paraId="4D7503B9" w14:textId="77777777" w:rsidTr="00DB233D">
        <w:tc>
          <w:tcPr>
            <w:tcW w:w="548" w:type="pct"/>
          </w:tcPr>
          <w:p w14:paraId="05C65C3D" w14:textId="77777777" w:rsidR="00DE6617" w:rsidRPr="00423867" w:rsidRDefault="00DE6617" w:rsidP="00DB233D">
            <w:pPr>
              <w:rPr>
                <w:rFonts w:ascii="Arial" w:hAnsi="Arial" w:cs="Arial"/>
                <w:b/>
                <w:sz w:val="24"/>
                <w:szCs w:val="24"/>
              </w:rPr>
            </w:pPr>
            <m:oMathPara>
              <m:oMathParaPr>
                <m:jc m:val="left"/>
              </m:oMathParaPr>
              <m:oMath>
                <m:r>
                  <w:rPr>
                    <w:rFonts w:ascii="Cambria Math" w:hAnsi="Cambria Math" w:cs="Arial"/>
                    <w:sz w:val="24"/>
                    <w:szCs w:val="24"/>
                  </w:rPr>
                  <m:t>V</m:t>
                </m:r>
              </m:oMath>
            </m:oMathPara>
          </w:p>
        </w:tc>
        <w:tc>
          <w:tcPr>
            <w:tcW w:w="4452" w:type="pct"/>
          </w:tcPr>
          <w:p w14:paraId="25CD3B9F" w14:textId="77777777" w:rsidR="00DE6617" w:rsidRPr="00423867" w:rsidRDefault="00DE6617" w:rsidP="00DB233D">
            <w:pPr>
              <w:rPr>
                <w:rFonts w:ascii="Arial" w:hAnsi="Arial" w:cs="Arial"/>
                <w:sz w:val="24"/>
                <w:szCs w:val="24"/>
              </w:rPr>
            </w:pPr>
            <w:r w:rsidRPr="00423867">
              <w:rPr>
                <w:rFonts w:ascii="Arial" w:hAnsi="Arial" w:cs="Arial"/>
                <w:sz w:val="24"/>
                <w:szCs w:val="24"/>
              </w:rPr>
              <w:t>Volume of the reactor (m</w:t>
            </w:r>
            <w:r w:rsidRPr="00423867">
              <w:rPr>
                <w:rFonts w:ascii="Arial" w:hAnsi="Arial" w:cs="Arial"/>
                <w:sz w:val="24"/>
                <w:szCs w:val="24"/>
                <w:vertAlign w:val="superscript"/>
              </w:rPr>
              <w:t>3</w:t>
            </w:r>
            <w:r w:rsidRPr="00423867">
              <w:rPr>
                <w:rFonts w:ascii="Arial" w:hAnsi="Arial" w:cs="Arial"/>
                <w:sz w:val="24"/>
                <w:szCs w:val="24"/>
              </w:rPr>
              <w:t>)</w:t>
            </w:r>
          </w:p>
        </w:tc>
      </w:tr>
      <w:tr w:rsidR="00DE6617" w:rsidRPr="00235B22" w14:paraId="5BC5174A" w14:textId="77777777" w:rsidTr="00DB233D">
        <w:tc>
          <w:tcPr>
            <w:tcW w:w="548" w:type="pct"/>
          </w:tcPr>
          <w:p w14:paraId="1D1CBC8E" w14:textId="77777777" w:rsidR="00DE6617" w:rsidRPr="00423867" w:rsidRDefault="008764D7" w:rsidP="00DB233D">
            <w:pPr>
              <w:rPr>
                <w:rFonts w:ascii="Arial" w:hAnsi="Arial" w:cs="Arial"/>
                <w:b/>
                <w:sz w:val="24"/>
                <w:szCs w:val="24"/>
              </w:rPr>
            </w:pPr>
            <m:oMathPara>
              <m:oMathParaPr>
                <m:jc m:val="left"/>
              </m:oMathParaPr>
              <m:oMath>
                <m:sSub>
                  <m:sSubPr>
                    <m:ctrlPr>
                      <w:rPr>
                        <w:rFonts w:ascii="Cambria Math" w:hAnsi="Cambria Math" w:cs="Arial"/>
                        <w:i/>
                        <w:sz w:val="24"/>
                        <w:szCs w:val="24"/>
                      </w:rPr>
                    </m:ctrlPr>
                  </m:sSubPr>
                  <m:e>
                    <m:r>
                      <w:rPr>
                        <w:rFonts w:ascii="Cambria Math" w:hAnsi="Cambria Math" w:cs="Arial"/>
                        <w:sz w:val="24"/>
                        <w:szCs w:val="24"/>
                      </w:rPr>
                      <m:t>μ</m:t>
                    </m:r>
                  </m:e>
                  <m:sub>
                    <m:r>
                      <w:rPr>
                        <w:rFonts w:ascii="Cambria Math" w:hAnsi="Cambria Math" w:cs="Arial"/>
                        <w:sz w:val="24"/>
                        <w:szCs w:val="24"/>
                      </w:rPr>
                      <m:t>m</m:t>
                    </m:r>
                  </m:sub>
                </m:sSub>
              </m:oMath>
            </m:oMathPara>
          </w:p>
        </w:tc>
        <w:tc>
          <w:tcPr>
            <w:tcW w:w="4452" w:type="pct"/>
          </w:tcPr>
          <w:p w14:paraId="727A6016" w14:textId="77777777" w:rsidR="00DE6617" w:rsidRPr="00423867" w:rsidRDefault="00DE6617" w:rsidP="00DB233D">
            <w:pPr>
              <w:rPr>
                <w:rFonts w:ascii="Arial" w:hAnsi="Arial" w:cs="Arial"/>
                <w:sz w:val="24"/>
                <w:szCs w:val="24"/>
              </w:rPr>
            </w:pPr>
            <w:r w:rsidRPr="00423867">
              <w:rPr>
                <w:rFonts w:ascii="Arial" w:hAnsi="Arial" w:cs="Arial"/>
                <w:sz w:val="24"/>
                <w:szCs w:val="24"/>
              </w:rPr>
              <w:t>Maximum growth rate for acidogens (d</w:t>
            </w:r>
            <w:r w:rsidRPr="00423867">
              <w:rPr>
                <w:rFonts w:ascii="Arial" w:hAnsi="Arial" w:cs="Arial"/>
                <w:sz w:val="24"/>
                <w:szCs w:val="24"/>
                <w:vertAlign w:val="superscript"/>
              </w:rPr>
              <w:t>-1</w:t>
            </w:r>
            <w:r w:rsidRPr="00423867">
              <w:rPr>
                <w:rFonts w:ascii="Arial" w:hAnsi="Arial" w:cs="Arial"/>
                <w:sz w:val="24"/>
                <w:szCs w:val="24"/>
              </w:rPr>
              <w:t>)</w:t>
            </w:r>
          </w:p>
        </w:tc>
      </w:tr>
      <w:tr w:rsidR="00DE6617" w:rsidRPr="00235B22" w14:paraId="5898C001" w14:textId="77777777" w:rsidTr="00DB233D">
        <w:tc>
          <w:tcPr>
            <w:tcW w:w="548" w:type="pct"/>
          </w:tcPr>
          <w:p w14:paraId="331B4FEB" w14:textId="77777777" w:rsidR="00DE6617" w:rsidRPr="00423867" w:rsidRDefault="008764D7" w:rsidP="00DB233D">
            <w:pPr>
              <w:rPr>
                <w:rFonts w:ascii="Arial" w:hAnsi="Arial" w:cs="Arial"/>
                <w:b/>
                <w:sz w:val="24"/>
                <w:szCs w:val="24"/>
              </w:rPr>
            </w:pPr>
            <m:oMathPara>
              <m:oMathParaPr>
                <m:jc m:val="left"/>
              </m:oMathParaPr>
              <m:oMath>
                <m:sSub>
                  <m:sSubPr>
                    <m:ctrlPr>
                      <w:rPr>
                        <w:rFonts w:ascii="Cambria Math" w:hAnsi="Cambria Math" w:cs="Arial"/>
                        <w:i/>
                        <w:sz w:val="24"/>
                        <w:szCs w:val="24"/>
                      </w:rPr>
                    </m:ctrlPr>
                  </m:sSubPr>
                  <m:e>
                    <m:r>
                      <w:rPr>
                        <w:rFonts w:ascii="Cambria Math" w:hAnsi="Cambria Math" w:cs="Arial"/>
                        <w:sz w:val="24"/>
                        <w:szCs w:val="24"/>
                      </w:rPr>
                      <m:t>K</m:t>
                    </m:r>
                  </m:e>
                  <m:sub>
                    <m:r>
                      <w:rPr>
                        <w:rFonts w:ascii="Cambria Math" w:hAnsi="Cambria Math" w:cs="Arial"/>
                        <w:sz w:val="24"/>
                        <w:szCs w:val="24"/>
                      </w:rPr>
                      <m:t>1</m:t>
                    </m:r>
                  </m:sub>
                </m:sSub>
              </m:oMath>
            </m:oMathPara>
          </w:p>
        </w:tc>
        <w:tc>
          <w:tcPr>
            <w:tcW w:w="4452" w:type="pct"/>
          </w:tcPr>
          <w:p w14:paraId="39D5C2A3" w14:textId="77777777" w:rsidR="00DE6617" w:rsidRPr="00423867" w:rsidRDefault="00DE6617" w:rsidP="00DB233D">
            <w:pPr>
              <w:rPr>
                <w:rFonts w:ascii="Arial" w:hAnsi="Arial" w:cs="Arial"/>
                <w:sz w:val="24"/>
                <w:szCs w:val="24"/>
              </w:rPr>
            </w:pPr>
            <w:r w:rsidRPr="00423867">
              <w:rPr>
                <w:rFonts w:ascii="Arial" w:hAnsi="Arial" w:cs="Arial"/>
                <w:sz w:val="24"/>
                <w:szCs w:val="24"/>
              </w:rPr>
              <w:t>Yield constant</w:t>
            </w:r>
          </w:p>
        </w:tc>
      </w:tr>
      <w:tr w:rsidR="00DE6617" w:rsidRPr="00235B22" w14:paraId="00598E1D" w14:textId="77777777" w:rsidTr="00DB233D">
        <w:tc>
          <w:tcPr>
            <w:tcW w:w="548" w:type="pct"/>
          </w:tcPr>
          <w:p w14:paraId="770AC991" w14:textId="77777777" w:rsidR="00DE6617" w:rsidRPr="00423867" w:rsidRDefault="008764D7" w:rsidP="00DB233D">
            <w:pPr>
              <w:rPr>
                <w:rFonts w:ascii="Arial" w:hAnsi="Arial" w:cs="Arial"/>
                <w:b/>
                <w:sz w:val="24"/>
                <w:szCs w:val="24"/>
              </w:rPr>
            </w:pPr>
            <m:oMathPara>
              <m:oMathParaPr>
                <m:jc m:val="left"/>
              </m:oMathParaPr>
              <m:oMath>
                <m:sSub>
                  <m:sSubPr>
                    <m:ctrlPr>
                      <w:rPr>
                        <w:rFonts w:ascii="Cambria Math" w:hAnsi="Cambria Math" w:cs="Arial"/>
                        <w:i/>
                        <w:sz w:val="24"/>
                        <w:szCs w:val="24"/>
                      </w:rPr>
                    </m:ctrlPr>
                  </m:sSubPr>
                  <m:e>
                    <m:r>
                      <w:rPr>
                        <w:rFonts w:ascii="Cambria Math" w:hAnsi="Cambria Math" w:cs="Arial"/>
                        <w:sz w:val="24"/>
                        <w:szCs w:val="24"/>
                      </w:rPr>
                      <m:t>K</m:t>
                    </m:r>
                  </m:e>
                  <m:sub>
                    <m:r>
                      <w:rPr>
                        <w:rFonts w:ascii="Cambria Math" w:hAnsi="Cambria Math" w:cs="Arial"/>
                        <w:sz w:val="24"/>
                        <w:szCs w:val="24"/>
                      </w:rPr>
                      <m:t>s</m:t>
                    </m:r>
                  </m:sub>
                </m:sSub>
              </m:oMath>
            </m:oMathPara>
          </w:p>
        </w:tc>
        <w:tc>
          <w:tcPr>
            <w:tcW w:w="4452" w:type="pct"/>
          </w:tcPr>
          <w:p w14:paraId="73E3AC65" w14:textId="77777777" w:rsidR="00DE6617" w:rsidRPr="00423867" w:rsidRDefault="00DE6617" w:rsidP="00DB233D">
            <w:pPr>
              <w:rPr>
                <w:rFonts w:ascii="Arial" w:hAnsi="Arial" w:cs="Arial"/>
                <w:sz w:val="24"/>
                <w:szCs w:val="24"/>
              </w:rPr>
            </w:pPr>
            <w:r w:rsidRPr="00423867">
              <w:rPr>
                <w:rFonts w:ascii="Arial" w:hAnsi="Arial" w:cs="Arial"/>
                <w:sz w:val="24"/>
                <w:szCs w:val="24"/>
              </w:rPr>
              <w:t>Monod half-velocity constant for acidogens (kg / m</w:t>
            </w:r>
            <w:r w:rsidRPr="00423867">
              <w:rPr>
                <w:rFonts w:ascii="Arial" w:hAnsi="Arial" w:cs="Arial"/>
                <w:sz w:val="24"/>
                <w:szCs w:val="24"/>
                <w:vertAlign w:val="superscript"/>
              </w:rPr>
              <w:t>3</w:t>
            </w:r>
            <w:r w:rsidRPr="00423867">
              <w:rPr>
                <w:rFonts w:ascii="Arial" w:hAnsi="Arial" w:cs="Arial"/>
                <w:sz w:val="24"/>
                <w:szCs w:val="24"/>
              </w:rPr>
              <w:t>)</w:t>
            </w:r>
          </w:p>
        </w:tc>
      </w:tr>
      <w:tr w:rsidR="00DE6617" w:rsidRPr="00235B22" w14:paraId="1A4F88EC" w14:textId="77777777" w:rsidTr="00DB233D">
        <w:tc>
          <w:tcPr>
            <w:tcW w:w="548" w:type="pct"/>
          </w:tcPr>
          <w:p w14:paraId="06ADA5E9" w14:textId="77777777" w:rsidR="00DE6617" w:rsidRPr="00423867" w:rsidRDefault="008764D7" w:rsidP="00DB233D">
            <w:pPr>
              <w:rPr>
                <w:rFonts w:ascii="Arial" w:hAnsi="Arial" w:cs="Arial"/>
                <w:b/>
                <w:sz w:val="24"/>
                <w:szCs w:val="24"/>
              </w:rPr>
            </w:pPr>
            <m:oMathPara>
              <m:oMathParaPr>
                <m:jc m:val="left"/>
              </m:oMathParaPr>
              <m:oMath>
                <m:sSub>
                  <m:sSubPr>
                    <m:ctrlPr>
                      <w:rPr>
                        <w:rFonts w:ascii="Cambria Math" w:hAnsi="Cambria Math" w:cs="Arial"/>
                        <w:i/>
                        <w:sz w:val="24"/>
                        <w:szCs w:val="24"/>
                      </w:rPr>
                    </m:ctrlPr>
                  </m:sSubPr>
                  <m:e>
                    <m:r>
                      <w:rPr>
                        <w:rFonts w:ascii="Cambria Math" w:hAnsi="Cambria Math" w:cs="Arial"/>
                        <w:sz w:val="24"/>
                        <w:szCs w:val="24"/>
                      </w:rPr>
                      <m:t>X</m:t>
                    </m:r>
                  </m:e>
                  <m:sub>
                    <m:r>
                      <w:rPr>
                        <w:rFonts w:ascii="Cambria Math" w:hAnsi="Cambria Math" w:cs="Arial"/>
                        <w:sz w:val="24"/>
                        <w:szCs w:val="24"/>
                      </w:rPr>
                      <m:t>acid</m:t>
                    </m:r>
                  </m:sub>
                </m:sSub>
              </m:oMath>
            </m:oMathPara>
          </w:p>
        </w:tc>
        <w:tc>
          <w:tcPr>
            <w:tcW w:w="4452" w:type="pct"/>
          </w:tcPr>
          <w:p w14:paraId="4EC2980A" w14:textId="77777777" w:rsidR="00DE6617" w:rsidRPr="00423867" w:rsidRDefault="00DE6617" w:rsidP="00DB233D">
            <w:pPr>
              <w:rPr>
                <w:rFonts w:ascii="Arial" w:hAnsi="Arial" w:cs="Arial"/>
                <w:sz w:val="24"/>
                <w:szCs w:val="24"/>
              </w:rPr>
            </w:pPr>
            <w:r w:rsidRPr="00423867">
              <w:rPr>
                <w:rFonts w:ascii="Arial" w:hAnsi="Arial" w:cs="Arial"/>
                <w:sz w:val="24"/>
                <w:szCs w:val="24"/>
              </w:rPr>
              <w:t>Concentration of acidogens (kg / m</w:t>
            </w:r>
            <w:r w:rsidRPr="00423867">
              <w:rPr>
                <w:rFonts w:ascii="Arial" w:hAnsi="Arial" w:cs="Arial"/>
                <w:sz w:val="24"/>
                <w:szCs w:val="24"/>
                <w:vertAlign w:val="superscript"/>
              </w:rPr>
              <w:t>3</w:t>
            </w:r>
            <w:r w:rsidRPr="00423867">
              <w:rPr>
                <w:rFonts w:ascii="Arial" w:hAnsi="Arial" w:cs="Arial"/>
                <w:sz w:val="24"/>
                <w:szCs w:val="24"/>
              </w:rPr>
              <w:t>)</w:t>
            </w:r>
          </w:p>
        </w:tc>
      </w:tr>
      <w:tr w:rsidR="00DE6617" w:rsidRPr="00235B22" w14:paraId="245CF231" w14:textId="77777777" w:rsidTr="00DB233D">
        <w:tc>
          <w:tcPr>
            <w:tcW w:w="548" w:type="pct"/>
          </w:tcPr>
          <w:p w14:paraId="7844935B" w14:textId="77777777" w:rsidR="00DE6617" w:rsidRPr="00423867" w:rsidRDefault="008764D7" w:rsidP="00DB233D">
            <w:pPr>
              <w:rPr>
                <w:rFonts w:ascii="Arial" w:hAnsi="Arial" w:cs="Arial"/>
                <w:sz w:val="24"/>
                <w:szCs w:val="24"/>
              </w:rPr>
            </w:pPr>
            <m:oMathPara>
              <m:oMathParaPr>
                <m:jc m:val="left"/>
              </m:oMathParaPr>
              <m:oMath>
                <m:sSub>
                  <m:sSubPr>
                    <m:ctrlPr>
                      <w:rPr>
                        <w:rFonts w:ascii="Cambria Math" w:hAnsi="Cambria Math" w:cs="Arial"/>
                        <w:i/>
                        <w:sz w:val="24"/>
                        <w:szCs w:val="24"/>
                      </w:rPr>
                    </m:ctrlPr>
                  </m:sSubPr>
                  <m:e>
                    <m:r>
                      <w:rPr>
                        <w:rFonts w:ascii="Cambria Math" w:hAnsi="Cambria Math" w:cs="Arial"/>
                        <w:sz w:val="24"/>
                        <w:szCs w:val="24"/>
                      </w:rPr>
                      <m:t>T</m:t>
                    </m:r>
                  </m:e>
                  <m:sub>
                    <m:r>
                      <w:rPr>
                        <w:rFonts w:ascii="Cambria Math" w:hAnsi="Cambria Math" w:cs="Arial"/>
                        <w:sz w:val="24"/>
                        <w:szCs w:val="24"/>
                      </w:rPr>
                      <m:t>react</m:t>
                    </m:r>
                  </m:sub>
                </m:sSub>
              </m:oMath>
            </m:oMathPara>
          </w:p>
        </w:tc>
        <w:tc>
          <w:tcPr>
            <w:tcW w:w="4452" w:type="pct"/>
          </w:tcPr>
          <w:p w14:paraId="79D61127" w14:textId="77777777" w:rsidR="00DE6617" w:rsidRPr="00423867" w:rsidRDefault="00DE6617" w:rsidP="00DB233D">
            <w:pPr>
              <w:rPr>
                <w:rFonts w:ascii="Arial" w:hAnsi="Arial" w:cs="Arial"/>
                <w:sz w:val="24"/>
                <w:szCs w:val="24"/>
              </w:rPr>
            </w:pPr>
            <w:r w:rsidRPr="00423867">
              <w:rPr>
                <w:rFonts w:ascii="Arial" w:hAnsi="Arial" w:cs="Arial"/>
                <w:sz w:val="24"/>
                <w:szCs w:val="24"/>
              </w:rPr>
              <w:t>Reactor temperature (°C)</w:t>
            </w:r>
          </w:p>
        </w:tc>
      </w:tr>
      <w:tr w:rsidR="00DE6617" w:rsidRPr="00235B22" w14:paraId="3B73C470" w14:textId="77777777" w:rsidTr="00DB233D">
        <w:tc>
          <w:tcPr>
            <w:tcW w:w="548" w:type="pct"/>
          </w:tcPr>
          <w:p w14:paraId="1CC4005E" w14:textId="77777777" w:rsidR="00DE6617" w:rsidRPr="00423867" w:rsidRDefault="008764D7" w:rsidP="00DB233D">
            <w:pPr>
              <w:rPr>
                <w:rFonts w:ascii="Arial" w:hAnsi="Arial" w:cs="Arial"/>
                <w:sz w:val="24"/>
                <w:szCs w:val="24"/>
              </w:rPr>
            </w:pPr>
            <m:oMathPara>
              <m:oMathParaPr>
                <m:jc m:val="left"/>
              </m:oMathParaPr>
              <m:oMath>
                <m:sSub>
                  <m:sSubPr>
                    <m:ctrlPr>
                      <w:rPr>
                        <w:rFonts w:ascii="Cambria Math" w:hAnsi="Cambria Math" w:cs="Arial"/>
                        <w:i/>
                        <w:sz w:val="24"/>
                        <w:szCs w:val="24"/>
                      </w:rPr>
                    </m:ctrlPr>
                  </m:sSubPr>
                  <m:e>
                    <m:r>
                      <w:rPr>
                        <w:rFonts w:ascii="Cambria Math" w:hAnsi="Cambria Math" w:cs="Arial"/>
                        <w:sz w:val="24"/>
                        <w:szCs w:val="24"/>
                      </w:rPr>
                      <m:t>s</m:t>
                    </m:r>
                  </m:e>
                  <m:sub>
                    <m:r>
                      <w:rPr>
                        <w:rFonts w:ascii="Cambria Math" w:hAnsi="Cambria Math" w:cs="Arial"/>
                        <w:sz w:val="24"/>
                        <w:szCs w:val="24"/>
                      </w:rPr>
                      <m:t>v</m:t>
                    </m:r>
                  </m:sub>
                </m:sSub>
              </m:oMath>
            </m:oMathPara>
          </w:p>
        </w:tc>
        <w:tc>
          <w:tcPr>
            <w:tcW w:w="4452" w:type="pct"/>
          </w:tcPr>
          <w:p w14:paraId="264EE354" w14:textId="77777777" w:rsidR="00DE6617" w:rsidRPr="00423867" w:rsidRDefault="00DE6617" w:rsidP="00DB233D">
            <w:pPr>
              <w:rPr>
                <w:rFonts w:ascii="Arial" w:hAnsi="Arial" w:cs="Arial"/>
                <w:sz w:val="24"/>
                <w:szCs w:val="24"/>
              </w:rPr>
            </w:pPr>
            <w:r w:rsidRPr="00423867">
              <w:rPr>
                <w:rFonts w:ascii="Arial" w:hAnsi="Arial" w:cs="Arial"/>
                <w:sz w:val="24"/>
                <w:szCs w:val="24"/>
              </w:rPr>
              <w:t>Total volatile fatty acid concentration in reactor (kg / m</w:t>
            </w:r>
            <w:r w:rsidRPr="00423867">
              <w:rPr>
                <w:rFonts w:ascii="Arial" w:hAnsi="Arial" w:cs="Arial"/>
                <w:sz w:val="24"/>
                <w:szCs w:val="24"/>
                <w:vertAlign w:val="superscript"/>
              </w:rPr>
              <w:t>3</w:t>
            </w:r>
            <w:r w:rsidRPr="00423867">
              <w:rPr>
                <w:rFonts w:ascii="Arial" w:hAnsi="Arial" w:cs="Arial"/>
                <w:sz w:val="24"/>
                <w:szCs w:val="24"/>
              </w:rPr>
              <w:t>)</w:t>
            </w:r>
          </w:p>
        </w:tc>
      </w:tr>
      <w:tr w:rsidR="00DE6617" w:rsidRPr="00235B22" w14:paraId="7F46D9E3" w14:textId="77777777" w:rsidTr="00DB233D">
        <w:tc>
          <w:tcPr>
            <w:tcW w:w="548" w:type="pct"/>
          </w:tcPr>
          <w:p w14:paraId="6343DBFF" w14:textId="77777777" w:rsidR="00DE6617" w:rsidRPr="00423867" w:rsidRDefault="008764D7" w:rsidP="00DB233D">
            <w:pPr>
              <w:rPr>
                <w:rFonts w:ascii="Arial" w:hAnsi="Arial" w:cs="Arial"/>
                <w:sz w:val="24"/>
                <w:szCs w:val="24"/>
              </w:rPr>
            </w:pPr>
            <m:oMathPara>
              <m:oMathParaPr>
                <m:jc m:val="left"/>
              </m:oMathParaPr>
              <m:oMath>
                <m:sSub>
                  <m:sSubPr>
                    <m:ctrlPr>
                      <w:rPr>
                        <w:rFonts w:ascii="Cambria Math" w:hAnsi="Cambria Math" w:cs="Arial"/>
                        <w:i/>
                        <w:sz w:val="24"/>
                        <w:szCs w:val="24"/>
                      </w:rPr>
                    </m:ctrlPr>
                  </m:sSubPr>
                  <m:e>
                    <m:r>
                      <w:rPr>
                        <w:rFonts w:ascii="Cambria Math" w:hAnsi="Cambria Math" w:cs="Arial"/>
                        <w:sz w:val="24"/>
                        <w:szCs w:val="24"/>
                      </w:rPr>
                      <m:t>s</m:t>
                    </m:r>
                  </m:e>
                  <m:sub>
                    <m:sSub>
                      <m:sSubPr>
                        <m:ctrlPr>
                          <w:rPr>
                            <w:rFonts w:ascii="Cambria Math" w:hAnsi="Cambria Math" w:cs="Arial"/>
                            <w:i/>
                            <w:sz w:val="24"/>
                            <w:szCs w:val="24"/>
                          </w:rPr>
                        </m:ctrlPr>
                      </m:sSubPr>
                      <m:e>
                        <m:r>
                          <w:rPr>
                            <w:rFonts w:ascii="Cambria Math" w:hAnsi="Cambria Math" w:cs="Arial"/>
                            <w:sz w:val="24"/>
                            <w:szCs w:val="24"/>
                          </w:rPr>
                          <m:t>v</m:t>
                        </m:r>
                      </m:e>
                      <m:sub>
                        <m:r>
                          <w:rPr>
                            <w:rFonts w:ascii="Cambria Math" w:hAnsi="Cambria Math" w:cs="Arial"/>
                            <w:sz w:val="24"/>
                            <w:szCs w:val="24"/>
                          </w:rPr>
                          <m:t>in</m:t>
                        </m:r>
                      </m:sub>
                    </m:sSub>
                  </m:sub>
                </m:sSub>
              </m:oMath>
            </m:oMathPara>
          </w:p>
        </w:tc>
        <w:tc>
          <w:tcPr>
            <w:tcW w:w="4452" w:type="pct"/>
          </w:tcPr>
          <w:p w14:paraId="3D5BA146" w14:textId="77777777" w:rsidR="00DE6617" w:rsidRPr="00423867" w:rsidRDefault="00DE6617" w:rsidP="00DB233D">
            <w:pPr>
              <w:rPr>
                <w:rFonts w:ascii="Arial" w:hAnsi="Arial" w:cs="Arial"/>
                <w:sz w:val="24"/>
                <w:szCs w:val="24"/>
              </w:rPr>
            </w:pPr>
            <w:r w:rsidRPr="00423867">
              <w:rPr>
                <w:rFonts w:ascii="Arial" w:hAnsi="Arial" w:cs="Arial"/>
                <w:sz w:val="24"/>
                <w:szCs w:val="24"/>
              </w:rPr>
              <w:t>Total volatile fatty acid concentration in feed (kg / m</w:t>
            </w:r>
            <w:r w:rsidRPr="00423867">
              <w:rPr>
                <w:rFonts w:ascii="Arial" w:hAnsi="Arial" w:cs="Arial"/>
                <w:sz w:val="24"/>
                <w:szCs w:val="24"/>
                <w:vertAlign w:val="superscript"/>
              </w:rPr>
              <w:t>3</w:t>
            </w:r>
            <w:r w:rsidRPr="00423867">
              <w:rPr>
                <w:rFonts w:ascii="Arial" w:hAnsi="Arial" w:cs="Arial"/>
                <w:sz w:val="24"/>
                <w:szCs w:val="24"/>
              </w:rPr>
              <w:t>)</w:t>
            </w:r>
          </w:p>
        </w:tc>
      </w:tr>
      <w:tr w:rsidR="00DE6617" w:rsidRPr="00235B22" w14:paraId="50A2A806" w14:textId="77777777" w:rsidTr="00DB233D">
        <w:tc>
          <w:tcPr>
            <w:tcW w:w="548" w:type="pct"/>
          </w:tcPr>
          <w:p w14:paraId="5C21C30A" w14:textId="77777777" w:rsidR="00DE6617" w:rsidRPr="00423867" w:rsidRDefault="008764D7" w:rsidP="00DB233D">
            <w:pPr>
              <w:rPr>
                <w:rFonts w:ascii="Arial" w:hAnsi="Arial" w:cs="Arial"/>
                <w:sz w:val="24"/>
                <w:szCs w:val="24"/>
              </w:rPr>
            </w:pPr>
            <m:oMathPara>
              <m:oMathParaPr>
                <m:jc m:val="left"/>
              </m:oMathParaPr>
              <m:oMath>
                <m:sSub>
                  <m:sSubPr>
                    <m:ctrlPr>
                      <w:rPr>
                        <w:rFonts w:ascii="Cambria Math" w:hAnsi="Cambria Math" w:cs="Arial"/>
                        <w:i/>
                        <w:sz w:val="24"/>
                        <w:szCs w:val="24"/>
                      </w:rPr>
                    </m:ctrlPr>
                  </m:sSubPr>
                  <m:e>
                    <m:r>
                      <w:rPr>
                        <w:rFonts w:ascii="Cambria Math" w:hAnsi="Cambria Math" w:cs="Arial"/>
                        <w:sz w:val="24"/>
                        <w:szCs w:val="24"/>
                      </w:rPr>
                      <m:t>K</m:t>
                    </m:r>
                  </m:e>
                  <m:sub>
                    <m:r>
                      <w:rPr>
                        <w:rFonts w:ascii="Cambria Math" w:hAnsi="Cambria Math" w:cs="Arial"/>
                        <w:sz w:val="24"/>
                        <w:szCs w:val="24"/>
                      </w:rPr>
                      <m:t>2</m:t>
                    </m:r>
                  </m:sub>
                </m:sSub>
              </m:oMath>
            </m:oMathPara>
          </w:p>
        </w:tc>
        <w:tc>
          <w:tcPr>
            <w:tcW w:w="4452" w:type="pct"/>
          </w:tcPr>
          <w:p w14:paraId="16442DED" w14:textId="77777777" w:rsidR="00DE6617" w:rsidRPr="00423867" w:rsidRDefault="00DE6617" w:rsidP="00DB233D">
            <w:pPr>
              <w:rPr>
                <w:rFonts w:ascii="Arial" w:hAnsi="Arial" w:cs="Arial"/>
                <w:sz w:val="24"/>
                <w:szCs w:val="24"/>
              </w:rPr>
            </w:pPr>
            <w:r w:rsidRPr="00423867">
              <w:rPr>
                <w:rFonts w:ascii="Arial" w:hAnsi="Arial" w:cs="Arial"/>
                <w:sz w:val="24"/>
                <w:szCs w:val="24"/>
              </w:rPr>
              <w:t>Yield constant</w:t>
            </w:r>
          </w:p>
        </w:tc>
      </w:tr>
      <w:tr w:rsidR="00DE6617" w:rsidRPr="00235B22" w14:paraId="7FC3F5EF" w14:textId="77777777" w:rsidTr="00DB233D">
        <w:tc>
          <w:tcPr>
            <w:tcW w:w="548" w:type="pct"/>
          </w:tcPr>
          <w:p w14:paraId="0B14E099" w14:textId="77777777" w:rsidR="00DE6617" w:rsidRPr="00423867" w:rsidRDefault="008764D7" w:rsidP="00DB233D">
            <w:pPr>
              <w:rPr>
                <w:rFonts w:ascii="Arial" w:hAnsi="Arial" w:cs="Arial"/>
                <w:sz w:val="24"/>
                <w:szCs w:val="24"/>
              </w:rPr>
            </w:pPr>
            <m:oMathPara>
              <m:oMathParaPr>
                <m:jc m:val="left"/>
              </m:oMathParaPr>
              <m:oMath>
                <m:sSub>
                  <m:sSubPr>
                    <m:ctrlPr>
                      <w:rPr>
                        <w:rFonts w:ascii="Cambria Math" w:hAnsi="Cambria Math" w:cs="Arial"/>
                        <w:i/>
                        <w:sz w:val="24"/>
                        <w:szCs w:val="24"/>
                      </w:rPr>
                    </m:ctrlPr>
                  </m:sSubPr>
                  <m:e>
                    <m:r>
                      <w:rPr>
                        <w:rFonts w:ascii="Cambria Math" w:hAnsi="Cambria Math" w:cs="Arial"/>
                        <w:sz w:val="24"/>
                        <w:szCs w:val="24"/>
                      </w:rPr>
                      <m:t>μ</m:t>
                    </m:r>
                  </m:e>
                  <m:sub>
                    <m:r>
                      <w:rPr>
                        <w:rFonts w:ascii="Cambria Math" w:hAnsi="Cambria Math" w:cs="Arial"/>
                        <w:sz w:val="24"/>
                        <w:szCs w:val="24"/>
                      </w:rPr>
                      <m:t>mc</m:t>
                    </m:r>
                  </m:sub>
                </m:sSub>
              </m:oMath>
            </m:oMathPara>
          </w:p>
        </w:tc>
        <w:tc>
          <w:tcPr>
            <w:tcW w:w="4452" w:type="pct"/>
          </w:tcPr>
          <w:p w14:paraId="3AF90F12" w14:textId="77777777" w:rsidR="00DE6617" w:rsidRPr="00423867" w:rsidRDefault="00DE6617" w:rsidP="00DB233D">
            <w:pPr>
              <w:rPr>
                <w:rFonts w:ascii="Arial" w:hAnsi="Arial" w:cs="Arial"/>
                <w:sz w:val="24"/>
                <w:szCs w:val="24"/>
              </w:rPr>
            </w:pPr>
            <w:r w:rsidRPr="00423867">
              <w:rPr>
                <w:rFonts w:ascii="Arial" w:hAnsi="Arial" w:cs="Arial"/>
                <w:sz w:val="24"/>
                <w:szCs w:val="24"/>
              </w:rPr>
              <w:t>Maximum growth rate for methanogens (d</w:t>
            </w:r>
            <w:r w:rsidRPr="00423867">
              <w:rPr>
                <w:rFonts w:ascii="Arial" w:hAnsi="Arial" w:cs="Arial"/>
                <w:sz w:val="24"/>
                <w:szCs w:val="24"/>
                <w:vertAlign w:val="superscript"/>
              </w:rPr>
              <w:t>-1</w:t>
            </w:r>
            <w:r w:rsidRPr="00423867">
              <w:rPr>
                <w:rFonts w:ascii="Arial" w:hAnsi="Arial" w:cs="Arial"/>
                <w:sz w:val="24"/>
                <w:szCs w:val="24"/>
              </w:rPr>
              <w:t>)</w:t>
            </w:r>
          </w:p>
        </w:tc>
      </w:tr>
      <w:tr w:rsidR="00DE6617" w:rsidRPr="00235B22" w14:paraId="5DE886F2" w14:textId="77777777" w:rsidTr="00DB233D">
        <w:tc>
          <w:tcPr>
            <w:tcW w:w="548" w:type="pct"/>
          </w:tcPr>
          <w:p w14:paraId="1BBECE35" w14:textId="77777777" w:rsidR="00DE6617" w:rsidRPr="00423867" w:rsidRDefault="008764D7" w:rsidP="00DB233D">
            <w:pPr>
              <w:rPr>
                <w:rFonts w:ascii="Arial" w:hAnsi="Arial" w:cs="Arial"/>
                <w:sz w:val="24"/>
                <w:szCs w:val="24"/>
              </w:rPr>
            </w:pPr>
            <m:oMathPara>
              <m:oMathParaPr>
                <m:jc m:val="left"/>
              </m:oMathParaPr>
              <m:oMath>
                <m:sSub>
                  <m:sSubPr>
                    <m:ctrlPr>
                      <w:rPr>
                        <w:rFonts w:ascii="Cambria Math" w:hAnsi="Cambria Math" w:cs="Arial"/>
                        <w:i/>
                        <w:sz w:val="24"/>
                        <w:szCs w:val="24"/>
                      </w:rPr>
                    </m:ctrlPr>
                  </m:sSubPr>
                  <m:e>
                    <m:r>
                      <w:rPr>
                        <w:rFonts w:ascii="Cambria Math" w:hAnsi="Cambria Math" w:cs="Arial"/>
                        <w:sz w:val="24"/>
                        <w:szCs w:val="24"/>
                      </w:rPr>
                      <m:t>K</m:t>
                    </m:r>
                  </m:e>
                  <m:sub>
                    <m:r>
                      <w:rPr>
                        <w:rFonts w:ascii="Cambria Math" w:hAnsi="Cambria Math" w:cs="Arial"/>
                        <w:sz w:val="24"/>
                        <w:szCs w:val="24"/>
                      </w:rPr>
                      <m:t>3</m:t>
                    </m:r>
                  </m:sub>
                </m:sSub>
              </m:oMath>
            </m:oMathPara>
          </w:p>
        </w:tc>
        <w:tc>
          <w:tcPr>
            <w:tcW w:w="4452" w:type="pct"/>
          </w:tcPr>
          <w:p w14:paraId="01F98ED1" w14:textId="77777777" w:rsidR="00DE6617" w:rsidRPr="00423867" w:rsidRDefault="00DE6617" w:rsidP="00DB233D">
            <w:pPr>
              <w:rPr>
                <w:rFonts w:ascii="Arial" w:hAnsi="Arial" w:cs="Arial"/>
                <w:sz w:val="24"/>
                <w:szCs w:val="24"/>
              </w:rPr>
            </w:pPr>
            <w:r w:rsidRPr="00423867">
              <w:rPr>
                <w:rFonts w:ascii="Arial" w:hAnsi="Arial" w:cs="Arial"/>
                <w:sz w:val="24"/>
                <w:szCs w:val="24"/>
              </w:rPr>
              <w:t>Yield constant</w:t>
            </w:r>
          </w:p>
        </w:tc>
      </w:tr>
      <w:tr w:rsidR="00DE6617" w:rsidRPr="00235B22" w14:paraId="4E16AD8E" w14:textId="77777777" w:rsidTr="00DB233D">
        <w:tc>
          <w:tcPr>
            <w:tcW w:w="548" w:type="pct"/>
          </w:tcPr>
          <w:p w14:paraId="3C8DD366" w14:textId="77777777" w:rsidR="00DE6617" w:rsidRPr="00423867" w:rsidRDefault="008764D7" w:rsidP="00DB233D">
            <w:pPr>
              <w:rPr>
                <w:rFonts w:ascii="Arial" w:hAnsi="Arial" w:cs="Arial"/>
                <w:sz w:val="24"/>
                <w:szCs w:val="24"/>
              </w:rPr>
            </w:pPr>
            <m:oMathPara>
              <m:oMathParaPr>
                <m:jc m:val="left"/>
              </m:oMathParaPr>
              <m:oMath>
                <m:sSub>
                  <m:sSubPr>
                    <m:ctrlPr>
                      <w:rPr>
                        <w:rFonts w:ascii="Cambria Math" w:hAnsi="Cambria Math" w:cs="Arial"/>
                        <w:i/>
                        <w:sz w:val="24"/>
                        <w:szCs w:val="24"/>
                      </w:rPr>
                    </m:ctrlPr>
                  </m:sSubPr>
                  <m:e>
                    <m:r>
                      <w:rPr>
                        <w:rFonts w:ascii="Cambria Math" w:hAnsi="Cambria Math" w:cs="Arial"/>
                        <w:sz w:val="24"/>
                        <w:szCs w:val="24"/>
                      </w:rPr>
                      <m:t>K</m:t>
                    </m:r>
                  </m:e>
                  <m:sub>
                    <m:r>
                      <w:rPr>
                        <w:rFonts w:ascii="Cambria Math" w:hAnsi="Cambria Math" w:cs="Arial"/>
                        <w:sz w:val="24"/>
                        <w:szCs w:val="24"/>
                      </w:rPr>
                      <m:t>sc</m:t>
                    </m:r>
                  </m:sub>
                </m:sSub>
              </m:oMath>
            </m:oMathPara>
          </w:p>
        </w:tc>
        <w:tc>
          <w:tcPr>
            <w:tcW w:w="4452" w:type="pct"/>
          </w:tcPr>
          <w:p w14:paraId="27F3C699" w14:textId="77777777" w:rsidR="00DE6617" w:rsidRPr="00423867" w:rsidRDefault="00DE6617" w:rsidP="00DB233D">
            <w:pPr>
              <w:rPr>
                <w:rFonts w:ascii="Arial" w:hAnsi="Arial" w:cs="Arial"/>
                <w:sz w:val="24"/>
                <w:szCs w:val="24"/>
              </w:rPr>
            </w:pPr>
            <w:r w:rsidRPr="00423867">
              <w:rPr>
                <w:rFonts w:ascii="Arial" w:hAnsi="Arial" w:cs="Arial"/>
                <w:sz w:val="24"/>
                <w:szCs w:val="24"/>
              </w:rPr>
              <w:t>Monod half-velocity constant for methanogens (kg / m</w:t>
            </w:r>
            <w:r w:rsidRPr="00423867">
              <w:rPr>
                <w:rFonts w:ascii="Arial" w:hAnsi="Arial" w:cs="Arial"/>
                <w:sz w:val="24"/>
                <w:szCs w:val="24"/>
                <w:vertAlign w:val="superscript"/>
              </w:rPr>
              <w:t>3</w:t>
            </w:r>
            <w:r w:rsidRPr="00423867">
              <w:rPr>
                <w:rFonts w:ascii="Arial" w:hAnsi="Arial" w:cs="Arial"/>
                <w:sz w:val="24"/>
                <w:szCs w:val="24"/>
              </w:rPr>
              <w:t>)</w:t>
            </w:r>
          </w:p>
        </w:tc>
      </w:tr>
      <w:tr w:rsidR="00DE6617" w:rsidRPr="00235B22" w14:paraId="5812416B" w14:textId="77777777" w:rsidTr="00DB233D">
        <w:tc>
          <w:tcPr>
            <w:tcW w:w="548" w:type="pct"/>
          </w:tcPr>
          <w:p w14:paraId="570CEF7C" w14:textId="77777777" w:rsidR="00DE6617" w:rsidRPr="00423867" w:rsidRDefault="008764D7" w:rsidP="00DB233D">
            <w:pPr>
              <w:rPr>
                <w:rFonts w:ascii="Arial" w:hAnsi="Arial" w:cs="Arial"/>
                <w:sz w:val="24"/>
                <w:szCs w:val="24"/>
              </w:rPr>
            </w:pPr>
            <m:oMathPara>
              <m:oMathParaPr>
                <m:jc m:val="left"/>
              </m:oMathParaPr>
              <m:oMath>
                <m:sSub>
                  <m:sSubPr>
                    <m:ctrlPr>
                      <w:rPr>
                        <w:rFonts w:ascii="Cambria Math" w:hAnsi="Cambria Math" w:cs="Arial"/>
                        <w:i/>
                        <w:sz w:val="24"/>
                        <w:szCs w:val="24"/>
                      </w:rPr>
                    </m:ctrlPr>
                  </m:sSubPr>
                  <m:e>
                    <m:r>
                      <w:rPr>
                        <w:rFonts w:ascii="Cambria Math" w:hAnsi="Cambria Math" w:cs="Arial"/>
                        <w:sz w:val="24"/>
                        <w:szCs w:val="24"/>
                      </w:rPr>
                      <m:t>X</m:t>
                    </m:r>
                  </m:e>
                  <m:sub>
                    <m:r>
                      <w:rPr>
                        <w:rFonts w:ascii="Cambria Math" w:hAnsi="Cambria Math" w:cs="Arial"/>
                        <w:sz w:val="24"/>
                        <w:szCs w:val="24"/>
                      </w:rPr>
                      <m:t>meth</m:t>
                    </m:r>
                  </m:sub>
                </m:sSub>
              </m:oMath>
            </m:oMathPara>
          </w:p>
        </w:tc>
        <w:tc>
          <w:tcPr>
            <w:tcW w:w="4452" w:type="pct"/>
          </w:tcPr>
          <w:p w14:paraId="264C4C27" w14:textId="77777777" w:rsidR="00DE6617" w:rsidRPr="00423867" w:rsidRDefault="00DE6617" w:rsidP="00DB233D">
            <w:pPr>
              <w:rPr>
                <w:rFonts w:ascii="Arial" w:hAnsi="Arial" w:cs="Arial"/>
                <w:sz w:val="24"/>
                <w:szCs w:val="24"/>
              </w:rPr>
            </w:pPr>
            <w:r w:rsidRPr="00423867">
              <w:rPr>
                <w:rFonts w:ascii="Arial" w:hAnsi="Arial" w:cs="Arial"/>
                <w:sz w:val="24"/>
                <w:szCs w:val="24"/>
              </w:rPr>
              <w:t>Concentration of methanogens (kg / m</w:t>
            </w:r>
            <w:r w:rsidRPr="00423867">
              <w:rPr>
                <w:rFonts w:ascii="Arial" w:hAnsi="Arial" w:cs="Arial"/>
                <w:sz w:val="24"/>
                <w:szCs w:val="24"/>
                <w:vertAlign w:val="superscript"/>
              </w:rPr>
              <w:t>3</w:t>
            </w:r>
            <w:r w:rsidRPr="00423867">
              <w:rPr>
                <w:rFonts w:ascii="Arial" w:hAnsi="Arial" w:cs="Arial"/>
                <w:sz w:val="24"/>
                <w:szCs w:val="24"/>
              </w:rPr>
              <w:t>)</w:t>
            </w:r>
          </w:p>
        </w:tc>
      </w:tr>
      <w:tr w:rsidR="00DE6617" w:rsidRPr="00235B22" w14:paraId="150BAF94" w14:textId="77777777" w:rsidTr="00DB233D">
        <w:tc>
          <w:tcPr>
            <w:tcW w:w="548" w:type="pct"/>
          </w:tcPr>
          <w:p w14:paraId="4F648A20" w14:textId="77777777" w:rsidR="00DE6617" w:rsidRPr="00423867" w:rsidRDefault="008764D7" w:rsidP="00DB233D">
            <w:pPr>
              <w:rPr>
                <w:rFonts w:ascii="Arial" w:hAnsi="Arial" w:cs="Arial"/>
                <w:sz w:val="24"/>
                <w:szCs w:val="24"/>
              </w:rPr>
            </w:pPr>
            <m:oMathPara>
              <m:oMathParaPr>
                <m:jc m:val="left"/>
              </m:oMathParaPr>
              <m:oMath>
                <m:sSub>
                  <m:sSubPr>
                    <m:ctrlPr>
                      <w:rPr>
                        <w:rFonts w:ascii="Cambria Math" w:hAnsi="Cambria Math" w:cs="Arial"/>
                        <w:i/>
                        <w:sz w:val="24"/>
                        <w:szCs w:val="24"/>
                      </w:rPr>
                    </m:ctrlPr>
                  </m:sSubPr>
                  <m:e>
                    <m:r>
                      <w:rPr>
                        <w:rFonts w:ascii="Cambria Math" w:hAnsi="Cambria Math" w:cs="Arial"/>
                        <w:sz w:val="24"/>
                        <w:szCs w:val="24"/>
                      </w:rPr>
                      <m:t>K</m:t>
                    </m:r>
                  </m:e>
                  <m:sub>
                    <m:r>
                      <w:rPr>
                        <w:rFonts w:ascii="Cambria Math" w:hAnsi="Cambria Math" w:cs="Arial"/>
                        <w:sz w:val="24"/>
                        <w:szCs w:val="24"/>
                      </w:rPr>
                      <m:t>d</m:t>
                    </m:r>
                  </m:sub>
                </m:sSub>
              </m:oMath>
            </m:oMathPara>
          </w:p>
        </w:tc>
        <w:tc>
          <w:tcPr>
            <w:tcW w:w="4452" w:type="pct"/>
          </w:tcPr>
          <w:p w14:paraId="5F13C8D0" w14:textId="77777777" w:rsidR="00DE6617" w:rsidRPr="00423867" w:rsidRDefault="00DE6617" w:rsidP="00DB233D">
            <w:pPr>
              <w:rPr>
                <w:rFonts w:ascii="Arial" w:hAnsi="Arial" w:cs="Arial"/>
                <w:sz w:val="24"/>
                <w:szCs w:val="24"/>
              </w:rPr>
            </w:pPr>
            <w:r w:rsidRPr="00423867">
              <w:rPr>
                <w:rFonts w:ascii="Arial" w:hAnsi="Arial" w:cs="Arial"/>
                <w:sz w:val="24"/>
                <w:szCs w:val="24"/>
              </w:rPr>
              <w:t>Specific death rate for acidogens (d</w:t>
            </w:r>
            <w:r w:rsidRPr="00423867">
              <w:rPr>
                <w:rFonts w:ascii="Arial" w:hAnsi="Arial" w:cs="Arial"/>
                <w:sz w:val="24"/>
                <w:szCs w:val="24"/>
                <w:vertAlign w:val="superscript"/>
              </w:rPr>
              <w:t>-1</w:t>
            </w:r>
            <w:r w:rsidRPr="00423867">
              <w:rPr>
                <w:rFonts w:ascii="Arial" w:hAnsi="Arial" w:cs="Arial"/>
                <w:sz w:val="24"/>
                <w:szCs w:val="24"/>
              </w:rPr>
              <w:t>)</w:t>
            </w:r>
          </w:p>
        </w:tc>
      </w:tr>
      <w:tr w:rsidR="00DE6617" w:rsidRPr="00235B22" w14:paraId="7E6A2CA3" w14:textId="77777777" w:rsidTr="00DB233D">
        <w:tc>
          <w:tcPr>
            <w:tcW w:w="548" w:type="pct"/>
          </w:tcPr>
          <w:p w14:paraId="7C5B7656" w14:textId="77777777" w:rsidR="00DE6617" w:rsidRPr="00423867" w:rsidRDefault="00DE6617" w:rsidP="00DB233D">
            <w:pPr>
              <w:rPr>
                <w:rFonts w:ascii="Arial" w:hAnsi="Arial" w:cs="Arial"/>
                <w:sz w:val="24"/>
                <w:szCs w:val="24"/>
              </w:rPr>
            </w:pPr>
            <m:oMathPara>
              <m:oMathParaPr>
                <m:jc m:val="left"/>
              </m:oMathParaPr>
              <m:oMath>
                <m:r>
                  <w:rPr>
                    <w:rFonts w:ascii="Cambria Math" w:hAnsi="Cambria Math" w:cs="Arial"/>
                    <w:sz w:val="24"/>
                    <w:szCs w:val="24"/>
                  </w:rPr>
                  <m:t>b</m:t>
                </m:r>
              </m:oMath>
            </m:oMathPara>
          </w:p>
        </w:tc>
        <w:tc>
          <w:tcPr>
            <w:tcW w:w="4452" w:type="pct"/>
          </w:tcPr>
          <w:p w14:paraId="5BD7BC93" w14:textId="77777777" w:rsidR="00DE6617" w:rsidRPr="00423867" w:rsidRDefault="00DE6617" w:rsidP="00DB233D">
            <w:pPr>
              <w:rPr>
                <w:rFonts w:ascii="Arial" w:hAnsi="Arial" w:cs="Arial"/>
                <w:sz w:val="24"/>
                <w:szCs w:val="24"/>
              </w:rPr>
            </w:pPr>
            <w:r w:rsidRPr="00423867">
              <w:rPr>
                <w:rFonts w:ascii="Arial" w:hAnsi="Arial" w:cs="Arial"/>
                <w:sz w:val="24"/>
                <w:szCs w:val="24"/>
              </w:rPr>
              <w:t>Retention time factor</w:t>
            </w:r>
          </w:p>
        </w:tc>
      </w:tr>
      <w:tr w:rsidR="00DE6617" w:rsidRPr="00235B22" w14:paraId="5955CBEE" w14:textId="77777777" w:rsidTr="00DB233D">
        <w:tc>
          <w:tcPr>
            <w:tcW w:w="548" w:type="pct"/>
          </w:tcPr>
          <w:p w14:paraId="4A3F763B" w14:textId="77777777" w:rsidR="00DE6617" w:rsidRPr="00423867" w:rsidRDefault="008764D7" w:rsidP="00DB233D">
            <w:pPr>
              <w:rPr>
                <w:rFonts w:ascii="Arial" w:hAnsi="Arial" w:cs="Arial"/>
                <w:sz w:val="24"/>
                <w:szCs w:val="24"/>
              </w:rPr>
            </w:pPr>
            <m:oMathPara>
              <m:oMathParaPr>
                <m:jc m:val="left"/>
              </m:oMathParaPr>
              <m:oMath>
                <m:sSub>
                  <m:sSubPr>
                    <m:ctrlPr>
                      <w:rPr>
                        <w:rFonts w:ascii="Cambria Math" w:hAnsi="Cambria Math" w:cs="Arial"/>
                        <w:i/>
                        <w:sz w:val="24"/>
                        <w:szCs w:val="24"/>
                      </w:rPr>
                    </m:ctrlPr>
                  </m:sSubPr>
                  <m:e>
                    <m:r>
                      <w:rPr>
                        <w:rFonts w:ascii="Cambria Math" w:hAnsi="Cambria Math" w:cs="Arial"/>
                        <w:sz w:val="24"/>
                        <w:szCs w:val="24"/>
                      </w:rPr>
                      <m:t>K</m:t>
                    </m:r>
                  </m:e>
                  <m:sub>
                    <m:r>
                      <w:rPr>
                        <w:rFonts w:ascii="Cambria Math" w:hAnsi="Cambria Math" w:cs="Arial"/>
                        <w:sz w:val="24"/>
                        <w:szCs w:val="24"/>
                      </w:rPr>
                      <m:t>dc</m:t>
                    </m:r>
                  </m:sub>
                </m:sSub>
              </m:oMath>
            </m:oMathPara>
          </w:p>
        </w:tc>
        <w:tc>
          <w:tcPr>
            <w:tcW w:w="4452" w:type="pct"/>
          </w:tcPr>
          <w:p w14:paraId="7FA78993" w14:textId="77777777" w:rsidR="00DE6617" w:rsidRPr="00423867" w:rsidRDefault="00DE6617" w:rsidP="00DB233D">
            <w:pPr>
              <w:rPr>
                <w:rFonts w:ascii="Arial" w:hAnsi="Arial" w:cs="Arial"/>
                <w:sz w:val="24"/>
                <w:szCs w:val="24"/>
              </w:rPr>
            </w:pPr>
            <w:r w:rsidRPr="00423867">
              <w:rPr>
                <w:rFonts w:ascii="Arial" w:hAnsi="Arial" w:cs="Arial"/>
                <w:sz w:val="24"/>
                <w:szCs w:val="24"/>
              </w:rPr>
              <w:t>Specific death rate for methanogens (d</w:t>
            </w:r>
            <w:r w:rsidRPr="00423867">
              <w:rPr>
                <w:rFonts w:ascii="Arial" w:hAnsi="Arial" w:cs="Arial"/>
                <w:sz w:val="24"/>
                <w:szCs w:val="24"/>
                <w:vertAlign w:val="superscript"/>
              </w:rPr>
              <w:t>-1</w:t>
            </w:r>
            <w:r w:rsidRPr="00423867">
              <w:rPr>
                <w:rFonts w:ascii="Arial" w:hAnsi="Arial" w:cs="Arial"/>
                <w:sz w:val="24"/>
                <w:szCs w:val="24"/>
              </w:rPr>
              <w:t>)</w:t>
            </w:r>
          </w:p>
        </w:tc>
      </w:tr>
      <w:tr w:rsidR="00DE6617" w:rsidRPr="00235B22" w14:paraId="43525496" w14:textId="77777777" w:rsidTr="00DB233D">
        <w:tc>
          <w:tcPr>
            <w:tcW w:w="548" w:type="pct"/>
          </w:tcPr>
          <w:p w14:paraId="4B7D494B" w14:textId="77777777" w:rsidR="00DE6617" w:rsidRPr="00423867" w:rsidRDefault="008764D7" w:rsidP="00DB233D">
            <w:pPr>
              <w:rPr>
                <w:rFonts w:ascii="Arial" w:hAnsi="Arial" w:cs="Arial"/>
                <w:sz w:val="24"/>
                <w:szCs w:val="24"/>
              </w:rPr>
            </w:pPr>
            <m:oMathPara>
              <m:oMathParaPr>
                <m:jc m:val="left"/>
              </m:oMathParaPr>
              <m:oMath>
                <m:sSub>
                  <m:sSubPr>
                    <m:ctrlPr>
                      <w:rPr>
                        <w:rFonts w:ascii="Cambria Math" w:hAnsi="Cambria Math" w:cs="Arial"/>
                        <w:i/>
                        <w:sz w:val="24"/>
                        <w:szCs w:val="24"/>
                      </w:rPr>
                    </m:ctrlPr>
                  </m:sSubPr>
                  <m:e>
                    <m:r>
                      <w:rPr>
                        <w:rFonts w:ascii="Cambria Math" w:hAnsi="Cambria Math" w:cs="Arial"/>
                        <w:sz w:val="24"/>
                        <w:szCs w:val="24"/>
                      </w:rPr>
                      <m:t>F</m:t>
                    </m:r>
                  </m:e>
                  <m:sub>
                    <m:r>
                      <w:rPr>
                        <w:rFonts w:ascii="Cambria Math" w:hAnsi="Cambria Math" w:cs="Arial"/>
                        <w:sz w:val="24"/>
                        <w:szCs w:val="24"/>
                      </w:rPr>
                      <m:t>meth</m:t>
                    </m:r>
                  </m:sub>
                </m:sSub>
              </m:oMath>
            </m:oMathPara>
          </w:p>
        </w:tc>
        <w:tc>
          <w:tcPr>
            <w:tcW w:w="4452" w:type="pct"/>
          </w:tcPr>
          <w:p w14:paraId="2071A84D" w14:textId="77777777" w:rsidR="00DE6617" w:rsidRPr="00423867" w:rsidRDefault="00DE6617" w:rsidP="00DB233D">
            <w:pPr>
              <w:rPr>
                <w:rFonts w:ascii="Arial" w:hAnsi="Arial" w:cs="Arial"/>
                <w:sz w:val="24"/>
                <w:szCs w:val="24"/>
              </w:rPr>
            </w:pPr>
            <w:r w:rsidRPr="00423867">
              <w:rPr>
                <w:rFonts w:ascii="Arial" w:hAnsi="Arial" w:cs="Arial"/>
                <w:sz w:val="24"/>
                <w:szCs w:val="24"/>
              </w:rPr>
              <w:t>Methane gas flow (m</w:t>
            </w:r>
            <w:r w:rsidRPr="00423867">
              <w:rPr>
                <w:rFonts w:ascii="Arial" w:hAnsi="Arial" w:cs="Arial"/>
                <w:sz w:val="24"/>
                <w:szCs w:val="24"/>
                <w:vertAlign w:val="superscript"/>
              </w:rPr>
              <w:t>3</w:t>
            </w:r>
            <w:r w:rsidRPr="00423867">
              <w:rPr>
                <w:rFonts w:ascii="Arial" w:hAnsi="Arial" w:cs="Arial"/>
                <w:sz w:val="24"/>
                <w:szCs w:val="24"/>
              </w:rPr>
              <w:t xml:space="preserve"> /kg</w:t>
            </w:r>
            <w:r w:rsidRPr="00423867">
              <w:rPr>
                <w:rFonts w:ascii="Arial" w:hAnsi="Arial" w:cs="Arial"/>
                <w:sz w:val="24"/>
                <w:szCs w:val="24"/>
                <w:vertAlign w:val="subscript"/>
              </w:rPr>
              <w:t>VS</w:t>
            </w:r>
            <w:r w:rsidRPr="00423867">
              <w:rPr>
                <w:rFonts w:ascii="Arial" w:hAnsi="Arial" w:cs="Arial"/>
                <w:sz w:val="24"/>
                <w:szCs w:val="24"/>
              </w:rPr>
              <w:t>. d)</w:t>
            </w:r>
          </w:p>
        </w:tc>
      </w:tr>
      <w:tr w:rsidR="00DE6617" w:rsidRPr="00235B22" w14:paraId="290AB7CF" w14:textId="77777777" w:rsidTr="00DB233D">
        <w:tc>
          <w:tcPr>
            <w:tcW w:w="548" w:type="pct"/>
          </w:tcPr>
          <w:p w14:paraId="4883C453" w14:textId="77777777" w:rsidR="00DE6617" w:rsidRPr="00423867" w:rsidRDefault="008764D7" w:rsidP="00DB233D">
            <w:pPr>
              <w:rPr>
                <w:rFonts w:ascii="Arial" w:hAnsi="Arial" w:cs="Arial"/>
                <w:sz w:val="24"/>
                <w:szCs w:val="24"/>
              </w:rPr>
            </w:pPr>
            <m:oMathPara>
              <m:oMathParaPr>
                <m:jc m:val="left"/>
              </m:oMathParaPr>
              <m:oMath>
                <m:sSub>
                  <m:sSubPr>
                    <m:ctrlPr>
                      <w:rPr>
                        <w:rFonts w:ascii="Cambria Math" w:hAnsi="Cambria Math" w:cs="Arial"/>
                        <w:i/>
                        <w:sz w:val="24"/>
                        <w:szCs w:val="24"/>
                      </w:rPr>
                    </m:ctrlPr>
                  </m:sSubPr>
                  <m:e>
                    <m:r>
                      <w:rPr>
                        <w:rFonts w:ascii="Cambria Math" w:hAnsi="Cambria Math" w:cs="Arial"/>
                        <w:sz w:val="24"/>
                        <w:szCs w:val="24"/>
                      </w:rPr>
                      <m:t>K</m:t>
                    </m:r>
                  </m:e>
                  <m:sub>
                    <m:r>
                      <w:rPr>
                        <w:rFonts w:ascii="Cambria Math" w:hAnsi="Cambria Math" w:cs="Arial"/>
                        <w:sz w:val="24"/>
                        <w:szCs w:val="24"/>
                      </w:rPr>
                      <m:t xml:space="preserve">4 </m:t>
                    </m:r>
                  </m:sub>
                </m:sSub>
              </m:oMath>
            </m:oMathPara>
          </w:p>
        </w:tc>
        <w:tc>
          <w:tcPr>
            <w:tcW w:w="4452" w:type="pct"/>
          </w:tcPr>
          <w:p w14:paraId="020F8916" w14:textId="77777777" w:rsidR="00DE6617" w:rsidRPr="00423867" w:rsidRDefault="00DE6617" w:rsidP="00DB233D">
            <w:pPr>
              <w:rPr>
                <w:rFonts w:ascii="Arial" w:hAnsi="Arial" w:cs="Arial"/>
                <w:sz w:val="24"/>
                <w:szCs w:val="24"/>
              </w:rPr>
            </w:pPr>
            <w:r w:rsidRPr="00423867">
              <w:rPr>
                <w:rFonts w:ascii="Arial" w:hAnsi="Arial" w:cs="Arial"/>
                <w:sz w:val="24"/>
                <w:szCs w:val="24"/>
              </w:rPr>
              <w:t>Yield constant</w:t>
            </w:r>
          </w:p>
        </w:tc>
      </w:tr>
      <w:tr w:rsidR="0046651D" w:rsidRPr="00235B22" w14:paraId="0243C66B" w14:textId="77777777" w:rsidTr="00DB233D">
        <w:tc>
          <w:tcPr>
            <w:tcW w:w="548" w:type="pct"/>
          </w:tcPr>
          <w:p w14:paraId="0A8475AB" w14:textId="77777777" w:rsidR="0046651D" w:rsidRDefault="0046651D" w:rsidP="00DB233D">
            <w:pPr>
              <w:rPr>
                <w:sz w:val="24"/>
                <w:szCs w:val="24"/>
              </w:rPr>
            </w:pPr>
          </w:p>
        </w:tc>
        <w:tc>
          <w:tcPr>
            <w:tcW w:w="4452" w:type="pct"/>
          </w:tcPr>
          <w:p w14:paraId="16A2E54F" w14:textId="77777777" w:rsidR="0046651D" w:rsidRPr="00423867" w:rsidRDefault="0046651D" w:rsidP="00DB233D">
            <w:pPr>
              <w:rPr>
                <w:rFonts w:ascii="Arial" w:hAnsi="Arial" w:cs="Arial"/>
                <w:sz w:val="24"/>
                <w:szCs w:val="24"/>
              </w:rPr>
            </w:pPr>
          </w:p>
        </w:tc>
      </w:tr>
    </w:tbl>
    <w:p w14:paraId="6F2DFB3B" w14:textId="77777777" w:rsidR="00DE6617" w:rsidRPr="00423867" w:rsidRDefault="00DE6617" w:rsidP="00CA2C68">
      <w:pPr>
        <w:pStyle w:val="Heading1"/>
      </w:pPr>
      <w:bookmarkStart w:id="5" w:name="_Toc69213138"/>
      <w:r w:rsidRPr="00423867">
        <w:t>References</w:t>
      </w:r>
      <w:bookmarkEnd w:id="5"/>
    </w:p>
    <w:p w14:paraId="767B9F50" w14:textId="6D012618" w:rsidR="00545759" w:rsidRPr="00545759" w:rsidRDefault="00DE6617" w:rsidP="00545759">
      <w:pPr>
        <w:widowControl w:val="0"/>
        <w:autoSpaceDE w:val="0"/>
        <w:autoSpaceDN w:val="0"/>
        <w:adjustRightInd w:val="0"/>
        <w:spacing w:before="0" w:after="0" w:line="240" w:lineRule="auto"/>
        <w:ind w:left="480" w:hanging="480"/>
        <w:rPr>
          <w:noProof/>
          <w:szCs w:val="24"/>
        </w:rPr>
      </w:pPr>
      <w:r w:rsidRPr="00FC6D37">
        <w:fldChar w:fldCharType="begin" w:fldLock="1"/>
      </w:r>
      <w:r w:rsidRPr="00CA2C68">
        <w:rPr>
          <w:rFonts w:ascii="Arial" w:hAnsi="Arial" w:cs="Arial"/>
          <w:b/>
          <w:sz w:val="24"/>
          <w:szCs w:val="24"/>
        </w:rPr>
        <w:instrText xml:space="preserve">ADDIN Mendeley Bibliography CSL_BIBLIOGRAPHY </w:instrText>
      </w:r>
      <w:r w:rsidRPr="00FC6D37">
        <w:rPr>
          <w:rFonts w:ascii="Arial" w:hAnsi="Arial" w:cs="Arial"/>
          <w:b/>
          <w:sz w:val="24"/>
          <w:szCs w:val="24"/>
        </w:rPr>
        <w:fldChar w:fldCharType="separate"/>
      </w:r>
      <w:r w:rsidR="00545759" w:rsidRPr="00545759">
        <w:rPr>
          <w:noProof/>
          <w:szCs w:val="24"/>
        </w:rPr>
        <w:t>Abunde Neba, F., Asiedu, N.Y., Morken, J., Addo, A., Seidu, R., 2020. A novel simulation model, BK_BiogaSim for design of onsite anaerobic digesters using two-stage biochemical kinetics: Codigestion of blackwater and organic waste. Sci. African 7, e00233. https://doi.org/10.1016/j.sciaf.2019.e00233</w:t>
      </w:r>
    </w:p>
    <w:p w14:paraId="7F9BB82B" w14:textId="77777777" w:rsidR="00545759" w:rsidRPr="00545759" w:rsidRDefault="00545759" w:rsidP="00545759">
      <w:pPr>
        <w:widowControl w:val="0"/>
        <w:autoSpaceDE w:val="0"/>
        <w:autoSpaceDN w:val="0"/>
        <w:adjustRightInd w:val="0"/>
        <w:spacing w:before="0" w:after="0" w:line="240" w:lineRule="auto"/>
        <w:ind w:left="480" w:hanging="480"/>
        <w:rPr>
          <w:noProof/>
          <w:szCs w:val="24"/>
        </w:rPr>
      </w:pPr>
      <w:r w:rsidRPr="00545759">
        <w:rPr>
          <w:noProof/>
          <w:szCs w:val="24"/>
        </w:rPr>
        <w:t>Anaya Menacho, W., Mazid, A.M., Das, N., 2022. Modelling and analysis for biogas production process simulation of food waste using Aspen Plus. Fuel 309, 122058. https://doi.org/10.1016/j.fuel.2021.122058</w:t>
      </w:r>
    </w:p>
    <w:p w14:paraId="13F5506C" w14:textId="77777777" w:rsidR="00951B2F" w:rsidRPr="00951B2F" w:rsidRDefault="00951B2F" w:rsidP="00951B2F">
      <w:pPr>
        <w:widowControl w:val="0"/>
        <w:autoSpaceDE w:val="0"/>
        <w:autoSpaceDN w:val="0"/>
        <w:adjustRightInd w:val="0"/>
        <w:spacing w:before="0" w:after="0" w:line="240" w:lineRule="auto"/>
        <w:ind w:left="480" w:hanging="480"/>
        <w:rPr>
          <w:noProof/>
          <w:szCs w:val="24"/>
        </w:rPr>
      </w:pPr>
      <w:r w:rsidRPr="00951B2F">
        <w:rPr>
          <w:noProof/>
          <w:szCs w:val="24"/>
        </w:rPr>
        <w:t xml:space="preserve">Bakraoui, M., Karouach, F., Belhadj, S., Joute, Y., Ouhammou, B., Aggour, M., Essamri, A., El Bari, H., </w:t>
      </w:r>
      <w:r w:rsidRPr="00951B2F">
        <w:rPr>
          <w:noProof/>
          <w:szCs w:val="24"/>
        </w:rPr>
        <w:lastRenderedPageBreak/>
        <w:t>2018. Modified gompertz kinetic study of methane production from anaerobic digestion of recycled paper mill sludge. Eur. Biomass Conf. Exhib. Proc. 2018, 849–854.</w:t>
      </w:r>
    </w:p>
    <w:p w14:paraId="451AEA05" w14:textId="77777777" w:rsidR="00545759" w:rsidRPr="00545759" w:rsidRDefault="00545759" w:rsidP="00545759">
      <w:pPr>
        <w:widowControl w:val="0"/>
        <w:autoSpaceDE w:val="0"/>
        <w:autoSpaceDN w:val="0"/>
        <w:adjustRightInd w:val="0"/>
        <w:spacing w:before="0" w:after="0" w:line="240" w:lineRule="auto"/>
        <w:ind w:left="480" w:hanging="480"/>
        <w:rPr>
          <w:noProof/>
          <w:szCs w:val="24"/>
        </w:rPr>
      </w:pPr>
      <w:r w:rsidRPr="00545759">
        <w:rPr>
          <w:noProof/>
          <w:szCs w:val="24"/>
        </w:rPr>
        <w:t>Batstone, D.J., Keller, J., Steyer, J.P., 2006. A review of ADM1 extensions, applications, and analysis: 2002-2005. Water Sci. Technol. 54, 1–10. https://doi.org/10.2166/wst.2006.520</w:t>
      </w:r>
    </w:p>
    <w:p w14:paraId="349090CB" w14:textId="77777777" w:rsidR="00545759" w:rsidRPr="00545759" w:rsidRDefault="00545759" w:rsidP="00545759">
      <w:pPr>
        <w:widowControl w:val="0"/>
        <w:autoSpaceDE w:val="0"/>
        <w:autoSpaceDN w:val="0"/>
        <w:adjustRightInd w:val="0"/>
        <w:spacing w:before="0" w:after="0" w:line="240" w:lineRule="auto"/>
        <w:ind w:left="480" w:hanging="480"/>
        <w:rPr>
          <w:noProof/>
          <w:szCs w:val="24"/>
        </w:rPr>
      </w:pPr>
      <w:r w:rsidRPr="00545759">
        <w:rPr>
          <w:noProof/>
          <w:szCs w:val="24"/>
        </w:rPr>
        <w:t>Calise, F., Cappiello, F.L., D’Accadia, M.D., Infante, A., Vicidomini, M., 2020. Modeling of the anaerobic digestion of organic wastes: Integration of heat transfer and biochemical aspects. Energies 13. https://doi.org/10.3390/en13112702</w:t>
      </w:r>
    </w:p>
    <w:p w14:paraId="290F8075" w14:textId="77777777" w:rsidR="00545759" w:rsidRPr="00545759" w:rsidRDefault="00545759" w:rsidP="00545759">
      <w:pPr>
        <w:widowControl w:val="0"/>
        <w:autoSpaceDE w:val="0"/>
        <w:autoSpaceDN w:val="0"/>
        <w:adjustRightInd w:val="0"/>
        <w:spacing w:before="0" w:after="0" w:line="240" w:lineRule="auto"/>
        <w:ind w:left="480" w:hanging="480"/>
        <w:rPr>
          <w:noProof/>
          <w:szCs w:val="24"/>
        </w:rPr>
      </w:pPr>
      <w:r w:rsidRPr="00545759">
        <w:rPr>
          <w:noProof/>
          <w:szCs w:val="24"/>
        </w:rPr>
        <w:t>Carlini, M., Castellucci, S., Mennuni, A., Selli, S., 2020. Simulation of anaerobic digestion processes: Validation of a novel software tool ADM1-based with AQUASIM. Energy Reports 6, 102–115. https://doi.org/10.1016/j.egyr.2020.08.030</w:t>
      </w:r>
    </w:p>
    <w:p w14:paraId="52BFD1A2" w14:textId="77777777" w:rsidR="00545759" w:rsidRPr="00545759" w:rsidRDefault="00545759" w:rsidP="00545759">
      <w:pPr>
        <w:widowControl w:val="0"/>
        <w:autoSpaceDE w:val="0"/>
        <w:autoSpaceDN w:val="0"/>
        <w:adjustRightInd w:val="0"/>
        <w:spacing w:before="0" w:after="0" w:line="240" w:lineRule="auto"/>
        <w:ind w:left="480" w:hanging="480"/>
        <w:rPr>
          <w:noProof/>
          <w:szCs w:val="24"/>
        </w:rPr>
      </w:pPr>
      <w:r w:rsidRPr="00545759">
        <w:rPr>
          <w:noProof/>
          <w:szCs w:val="24"/>
        </w:rPr>
        <w:t>Donoso-Bravo, A., Mailier, J., Martin, C., Rodríguez, J., Aceves-Lara, C.A., Wouwer, A. Vande, 2011. Model selection, identification and validation in anaerobic digestion: A review. Water Res. 45, 5347–5364. https://doi.org/10.1016/j.watres.2011.08.059</w:t>
      </w:r>
    </w:p>
    <w:p w14:paraId="23DA187B" w14:textId="77777777" w:rsidR="00545759" w:rsidRPr="00545759" w:rsidRDefault="00545759" w:rsidP="00545759">
      <w:pPr>
        <w:widowControl w:val="0"/>
        <w:autoSpaceDE w:val="0"/>
        <w:autoSpaceDN w:val="0"/>
        <w:adjustRightInd w:val="0"/>
        <w:spacing w:before="0" w:after="0" w:line="240" w:lineRule="auto"/>
        <w:ind w:left="480" w:hanging="480"/>
        <w:rPr>
          <w:noProof/>
          <w:szCs w:val="24"/>
        </w:rPr>
      </w:pPr>
      <w:r w:rsidRPr="00545759">
        <w:rPr>
          <w:noProof/>
          <w:szCs w:val="24"/>
        </w:rPr>
        <w:t>Eliyan, C., Adhikari, R., Juanga, J.P., Visvanathan, C., 2007. Anaerobic Digestion of Municipal Solid Waste in Thermophillic Continuous Operation. Int. Conf. Sustain. Solid Waste Manag. Asian Inst. Technol. Thail. https://doi.org/10.1.1.539.3346</w:t>
      </w:r>
    </w:p>
    <w:p w14:paraId="00E9FE5B" w14:textId="77777777" w:rsidR="00545759" w:rsidRPr="00545759" w:rsidRDefault="00545759" w:rsidP="00545759">
      <w:pPr>
        <w:widowControl w:val="0"/>
        <w:autoSpaceDE w:val="0"/>
        <w:autoSpaceDN w:val="0"/>
        <w:adjustRightInd w:val="0"/>
        <w:spacing w:before="0" w:after="0" w:line="240" w:lineRule="auto"/>
        <w:ind w:left="480" w:hanging="480"/>
        <w:rPr>
          <w:noProof/>
          <w:szCs w:val="24"/>
        </w:rPr>
      </w:pPr>
      <w:r w:rsidRPr="00545759">
        <w:rPr>
          <w:noProof/>
          <w:szCs w:val="24"/>
        </w:rPr>
        <w:t>Fedailaine, M., Moussi, K., Khitous, M., Abada, S., Saber, M., Tirichine, N., 2015. Modeling of the anaerobic digestion of organic waste for biogas production. Procedia Comput. Sci. 52, 730–737. https://doi.org/10.1016/j.procs.2015.05.086</w:t>
      </w:r>
    </w:p>
    <w:p w14:paraId="2BCF8A1B" w14:textId="77777777" w:rsidR="00545759" w:rsidRPr="00545759" w:rsidRDefault="00545759" w:rsidP="00545759">
      <w:pPr>
        <w:widowControl w:val="0"/>
        <w:autoSpaceDE w:val="0"/>
        <w:autoSpaceDN w:val="0"/>
        <w:adjustRightInd w:val="0"/>
        <w:spacing w:before="0" w:after="0" w:line="240" w:lineRule="auto"/>
        <w:ind w:left="480" w:hanging="480"/>
        <w:rPr>
          <w:noProof/>
          <w:szCs w:val="24"/>
        </w:rPr>
      </w:pPr>
      <w:r w:rsidRPr="00545759">
        <w:rPr>
          <w:noProof/>
          <w:szCs w:val="24"/>
        </w:rPr>
        <w:t>Forgács, G., Pourbafrani, M., Niklasson, C., Taherzadeh, M.J., Hováth, I.S., 2012. Methane production from citrus wastes: Process development and cost estimation. J. Chem. Technol. Biotechnol. 87, 250–255. https://doi.org/10.1002/jctb.2707</w:t>
      </w:r>
    </w:p>
    <w:p w14:paraId="53F1E541" w14:textId="77777777" w:rsidR="00545759" w:rsidRPr="00545759" w:rsidRDefault="00545759" w:rsidP="00545759">
      <w:pPr>
        <w:widowControl w:val="0"/>
        <w:autoSpaceDE w:val="0"/>
        <w:autoSpaceDN w:val="0"/>
        <w:adjustRightInd w:val="0"/>
        <w:spacing w:before="0" w:after="0" w:line="240" w:lineRule="auto"/>
        <w:ind w:left="480" w:hanging="480"/>
        <w:rPr>
          <w:noProof/>
          <w:szCs w:val="24"/>
        </w:rPr>
      </w:pPr>
      <w:r w:rsidRPr="00545759">
        <w:rPr>
          <w:noProof/>
          <w:szCs w:val="24"/>
        </w:rPr>
        <w:t>Fujita, M., Scharer, J.M., Moo-Young, M., 1980. Effect of corn stover addition on the anaerobic digestion of swine manure. Agric. Wastes 2, 177–184. https://doi.org/10.1016/0141-4607(80)90014-1</w:t>
      </w:r>
    </w:p>
    <w:p w14:paraId="01F4E3D8" w14:textId="77777777" w:rsidR="00545759" w:rsidRPr="00545759" w:rsidRDefault="00545759" w:rsidP="00545759">
      <w:pPr>
        <w:widowControl w:val="0"/>
        <w:autoSpaceDE w:val="0"/>
        <w:autoSpaceDN w:val="0"/>
        <w:adjustRightInd w:val="0"/>
        <w:spacing w:before="0" w:after="0" w:line="240" w:lineRule="auto"/>
        <w:ind w:left="480" w:hanging="480"/>
        <w:rPr>
          <w:noProof/>
          <w:szCs w:val="24"/>
        </w:rPr>
      </w:pPr>
      <w:r w:rsidRPr="00545759">
        <w:rPr>
          <w:noProof/>
          <w:szCs w:val="24"/>
        </w:rPr>
        <w:t>Hamawand, I., Baillie, C., 2015. Anaerobic digestion and biogas potential: Simulation of lab and industrial-scale processes. Energies 8, 454–474. https://doi.org/10.3390/en8010454</w:t>
      </w:r>
    </w:p>
    <w:p w14:paraId="2AD57C95" w14:textId="77777777" w:rsidR="00545759" w:rsidRPr="00545759" w:rsidRDefault="00545759" w:rsidP="00545759">
      <w:pPr>
        <w:widowControl w:val="0"/>
        <w:autoSpaceDE w:val="0"/>
        <w:autoSpaceDN w:val="0"/>
        <w:adjustRightInd w:val="0"/>
        <w:spacing w:before="0" w:after="0" w:line="240" w:lineRule="auto"/>
        <w:ind w:left="480" w:hanging="480"/>
        <w:rPr>
          <w:noProof/>
          <w:szCs w:val="24"/>
        </w:rPr>
      </w:pPr>
      <w:r w:rsidRPr="00545759">
        <w:rPr>
          <w:noProof/>
          <w:szCs w:val="24"/>
        </w:rPr>
        <w:t>Haugen, F., Bakke, R., Lie, B., 2013. Adapting dynamic mathematical models to a pilot anaerobic digestion reactor. Model. Identif. Control 34, 35–54. https://doi.org/10.4173/mic.2013.2.1</w:t>
      </w:r>
    </w:p>
    <w:p w14:paraId="5B1932ED" w14:textId="77777777" w:rsidR="00545759" w:rsidRPr="00545759" w:rsidRDefault="00545759" w:rsidP="00545759">
      <w:pPr>
        <w:widowControl w:val="0"/>
        <w:autoSpaceDE w:val="0"/>
        <w:autoSpaceDN w:val="0"/>
        <w:adjustRightInd w:val="0"/>
        <w:spacing w:before="0" w:after="0" w:line="240" w:lineRule="auto"/>
        <w:ind w:left="480" w:hanging="480"/>
        <w:rPr>
          <w:noProof/>
          <w:szCs w:val="24"/>
        </w:rPr>
      </w:pPr>
      <w:r w:rsidRPr="00545759">
        <w:rPr>
          <w:noProof/>
          <w:szCs w:val="24"/>
        </w:rPr>
        <w:t>Hill, D.T., 1983. Simplified monod kinetics of methane fermentation of animal wastes. Agric. Wastes 5, 1–16. https://doi.org/10.1016/0141-4607(83)90009-4</w:t>
      </w:r>
    </w:p>
    <w:p w14:paraId="70C393EC" w14:textId="77777777" w:rsidR="00545759" w:rsidRPr="00545759" w:rsidRDefault="00545759" w:rsidP="00545759">
      <w:pPr>
        <w:widowControl w:val="0"/>
        <w:autoSpaceDE w:val="0"/>
        <w:autoSpaceDN w:val="0"/>
        <w:adjustRightInd w:val="0"/>
        <w:spacing w:before="0" w:after="0" w:line="240" w:lineRule="auto"/>
        <w:ind w:left="480" w:hanging="480"/>
        <w:rPr>
          <w:noProof/>
          <w:szCs w:val="24"/>
        </w:rPr>
      </w:pPr>
      <w:r w:rsidRPr="00545759">
        <w:rPr>
          <w:noProof/>
          <w:szCs w:val="24"/>
        </w:rPr>
        <w:t>Hill, D.T., Barth, C.L., 1977. A Dynamic Model for Simulation of Animal Waste Digestion All use subject to JSTOR Terms and Conditions A dynamic of animal model waste for simulation digestion. Water Pollut. Control Fed. 49, 2129–2143.</w:t>
      </w:r>
    </w:p>
    <w:p w14:paraId="1A0EBF2B" w14:textId="77777777" w:rsidR="00545759" w:rsidRPr="00545759" w:rsidRDefault="00545759" w:rsidP="00545759">
      <w:pPr>
        <w:widowControl w:val="0"/>
        <w:autoSpaceDE w:val="0"/>
        <w:autoSpaceDN w:val="0"/>
        <w:adjustRightInd w:val="0"/>
        <w:spacing w:before="0" w:after="0" w:line="240" w:lineRule="auto"/>
        <w:ind w:left="480" w:hanging="480"/>
        <w:rPr>
          <w:noProof/>
          <w:szCs w:val="24"/>
        </w:rPr>
      </w:pPr>
      <w:r w:rsidRPr="00545759">
        <w:rPr>
          <w:noProof/>
          <w:szCs w:val="24"/>
        </w:rPr>
        <w:t>Kaparaju, P., Ellegaard, L., Angelidaki, I., 2009. Optimisation of biogas production from manure through serial digestion: Lab-scale and pilot-scale studies. Bioresour. Technol. 100, 701–709. https://doi.org/10.1016/j.biortech.2008.07.023</w:t>
      </w:r>
    </w:p>
    <w:p w14:paraId="42C8A6F8" w14:textId="77777777" w:rsidR="00545759" w:rsidRPr="00545759" w:rsidRDefault="00545759" w:rsidP="00545759">
      <w:pPr>
        <w:widowControl w:val="0"/>
        <w:autoSpaceDE w:val="0"/>
        <w:autoSpaceDN w:val="0"/>
        <w:adjustRightInd w:val="0"/>
        <w:spacing w:before="0" w:after="0" w:line="240" w:lineRule="auto"/>
        <w:ind w:left="480" w:hanging="480"/>
        <w:rPr>
          <w:noProof/>
          <w:szCs w:val="24"/>
        </w:rPr>
      </w:pPr>
      <w:r w:rsidRPr="00545759">
        <w:rPr>
          <w:noProof/>
          <w:szCs w:val="24"/>
        </w:rPr>
        <w:t>Khan, M.A., Ngo, H.H., Guo, W., Liu, Y., Nghiem, L.D., Hai, F.I., Deng, L.J., Wang, J., Wu, Y., 2016. Optimization of process parameters for production of volatile fatty acid , biohydrogen and methane from anaerobic digestion. https://doi.org/10.1016/j.biortech.2016.08.073</w:t>
      </w:r>
    </w:p>
    <w:p w14:paraId="26BA4379" w14:textId="77777777" w:rsidR="00545759" w:rsidRPr="00545759" w:rsidRDefault="00545759" w:rsidP="00545759">
      <w:pPr>
        <w:widowControl w:val="0"/>
        <w:autoSpaceDE w:val="0"/>
        <w:autoSpaceDN w:val="0"/>
        <w:adjustRightInd w:val="0"/>
        <w:spacing w:before="0" w:after="0" w:line="240" w:lineRule="auto"/>
        <w:ind w:left="480" w:hanging="480"/>
        <w:rPr>
          <w:noProof/>
          <w:szCs w:val="24"/>
        </w:rPr>
      </w:pPr>
      <w:r w:rsidRPr="00545759">
        <w:rPr>
          <w:noProof/>
          <w:szCs w:val="24"/>
        </w:rPr>
        <w:t>Lee, D.J., Bae, J.S., Seo, D.C., 2018. Potential of biogas production from swine manure in South Korea. Appl. Biol. Chem. https://doi.org/10.1007/s13765-018-0390-4</w:t>
      </w:r>
    </w:p>
    <w:p w14:paraId="52BB4875" w14:textId="77777777" w:rsidR="00545759" w:rsidRPr="00545759" w:rsidRDefault="00545759" w:rsidP="00545759">
      <w:pPr>
        <w:widowControl w:val="0"/>
        <w:autoSpaceDE w:val="0"/>
        <w:autoSpaceDN w:val="0"/>
        <w:adjustRightInd w:val="0"/>
        <w:spacing w:before="0" w:after="0" w:line="240" w:lineRule="auto"/>
        <w:ind w:left="480" w:hanging="480"/>
        <w:rPr>
          <w:noProof/>
          <w:szCs w:val="24"/>
        </w:rPr>
      </w:pPr>
      <w:r w:rsidRPr="00545759">
        <w:rPr>
          <w:noProof/>
          <w:szCs w:val="24"/>
        </w:rPr>
        <w:t>Li, D., Lee, I., Kim, H., 2021. Application of the linearized ADM1 (LADM) to lab-scale anaerobic digestion system. J. Environ. Chem. Eng. 9. https://doi.org/10.1016/j.jece.2021.105193</w:t>
      </w:r>
    </w:p>
    <w:p w14:paraId="75D77FA0" w14:textId="77777777" w:rsidR="00545759" w:rsidRPr="00545759" w:rsidRDefault="00545759" w:rsidP="00545759">
      <w:pPr>
        <w:widowControl w:val="0"/>
        <w:autoSpaceDE w:val="0"/>
        <w:autoSpaceDN w:val="0"/>
        <w:adjustRightInd w:val="0"/>
        <w:spacing w:before="0" w:after="0" w:line="240" w:lineRule="auto"/>
        <w:ind w:left="480" w:hanging="480"/>
        <w:rPr>
          <w:noProof/>
          <w:szCs w:val="24"/>
        </w:rPr>
      </w:pPr>
      <w:r w:rsidRPr="00545759">
        <w:rPr>
          <w:noProof/>
          <w:szCs w:val="24"/>
        </w:rPr>
        <w:t>Liu, Y., Huang, T., Li, X., Huang, J., Peng, D., Maurer, C., Kranert, M., 2020. Experiments and modeling for flexible biogas production by co-digestion of food waste and sewage sludge. Energies 13. https://doi.org/10.3390/en13040818</w:t>
      </w:r>
    </w:p>
    <w:p w14:paraId="67481622" w14:textId="77777777" w:rsidR="00545759" w:rsidRPr="00545759" w:rsidRDefault="00545759" w:rsidP="00545759">
      <w:pPr>
        <w:widowControl w:val="0"/>
        <w:autoSpaceDE w:val="0"/>
        <w:autoSpaceDN w:val="0"/>
        <w:adjustRightInd w:val="0"/>
        <w:spacing w:before="0" w:after="0" w:line="240" w:lineRule="auto"/>
        <w:ind w:left="480" w:hanging="480"/>
        <w:rPr>
          <w:noProof/>
          <w:szCs w:val="24"/>
        </w:rPr>
      </w:pPr>
      <w:r w:rsidRPr="00545759">
        <w:rPr>
          <w:noProof/>
          <w:szCs w:val="24"/>
        </w:rPr>
        <w:t>Mukumba, P., Makaka, G., Mamphweli, S., 2018. Mathematical modelling of the performance of a biogas digester fed with substrates at different mixing ratios. Asian J. Sci. Res. 11, 256–266. https://doi.org/10.3923/ajsr.2018.256.266</w:t>
      </w:r>
    </w:p>
    <w:p w14:paraId="5385FDAD" w14:textId="77777777" w:rsidR="00545759" w:rsidRPr="00545759" w:rsidRDefault="00545759" w:rsidP="00545759">
      <w:pPr>
        <w:widowControl w:val="0"/>
        <w:autoSpaceDE w:val="0"/>
        <w:autoSpaceDN w:val="0"/>
        <w:adjustRightInd w:val="0"/>
        <w:spacing w:before="0" w:after="0" w:line="240" w:lineRule="auto"/>
        <w:ind w:left="480" w:hanging="480"/>
        <w:rPr>
          <w:noProof/>
          <w:szCs w:val="24"/>
        </w:rPr>
      </w:pPr>
      <w:r w:rsidRPr="00545759">
        <w:rPr>
          <w:noProof/>
          <w:szCs w:val="24"/>
        </w:rPr>
        <w:t xml:space="preserve">Pathmasiri, T.K.K.S., Haugen, F., Gunawardena, S.H.P., 2013. Simulation of a Biogas Reactor for Dairy </w:t>
      </w:r>
      <w:r w:rsidRPr="00545759">
        <w:rPr>
          <w:noProof/>
          <w:szCs w:val="24"/>
        </w:rPr>
        <w:lastRenderedPageBreak/>
        <w:t>Manure Simulation of a Biogas Reactor for Dairy Manure 394–398.</w:t>
      </w:r>
    </w:p>
    <w:p w14:paraId="5661C231" w14:textId="77777777" w:rsidR="00545759" w:rsidRPr="00545759" w:rsidRDefault="00545759" w:rsidP="00545759">
      <w:pPr>
        <w:widowControl w:val="0"/>
        <w:autoSpaceDE w:val="0"/>
        <w:autoSpaceDN w:val="0"/>
        <w:adjustRightInd w:val="0"/>
        <w:spacing w:before="0" w:after="0" w:line="240" w:lineRule="auto"/>
        <w:ind w:left="480" w:hanging="480"/>
        <w:rPr>
          <w:noProof/>
          <w:szCs w:val="24"/>
        </w:rPr>
      </w:pPr>
      <w:r w:rsidRPr="00545759">
        <w:rPr>
          <w:noProof/>
          <w:szCs w:val="24"/>
        </w:rPr>
        <w:t>Rajendran, K., Kankanala, H.R., Lundin, M., Taherzadeh, M.J., 2014. A novel process simulation model (PSM) for anaerobic digestion using Aspen Plus. Bioresour. Technol. 168, 7–13. https://doi.org/10.1016/j.biortech.2014.01.051</w:t>
      </w:r>
    </w:p>
    <w:p w14:paraId="7F63C4AA" w14:textId="77777777" w:rsidR="00545759" w:rsidRPr="00545759" w:rsidRDefault="00545759" w:rsidP="00545759">
      <w:pPr>
        <w:widowControl w:val="0"/>
        <w:autoSpaceDE w:val="0"/>
        <w:autoSpaceDN w:val="0"/>
        <w:adjustRightInd w:val="0"/>
        <w:spacing w:before="0" w:after="0" w:line="240" w:lineRule="auto"/>
        <w:ind w:left="480" w:hanging="480"/>
        <w:rPr>
          <w:noProof/>
          <w:szCs w:val="24"/>
        </w:rPr>
      </w:pPr>
      <w:r w:rsidRPr="00545759">
        <w:rPr>
          <w:noProof/>
          <w:szCs w:val="24"/>
        </w:rPr>
        <w:t>Saeed, M., Fawzy, S., El-Saadawi, M., 2019. Modeling and simulation of biogas-fueled power system. Int. J. Green Energy 16, 125–151. https://doi.org/10.1080/15435075.2018.1549997</w:t>
      </w:r>
    </w:p>
    <w:p w14:paraId="317C990E" w14:textId="77777777" w:rsidR="00545759" w:rsidRPr="00545759" w:rsidRDefault="00545759" w:rsidP="00545759">
      <w:pPr>
        <w:widowControl w:val="0"/>
        <w:autoSpaceDE w:val="0"/>
        <w:autoSpaceDN w:val="0"/>
        <w:adjustRightInd w:val="0"/>
        <w:spacing w:before="0" w:after="0" w:line="240" w:lineRule="auto"/>
        <w:ind w:left="480" w:hanging="480"/>
        <w:rPr>
          <w:noProof/>
          <w:szCs w:val="24"/>
        </w:rPr>
      </w:pPr>
      <w:r w:rsidRPr="00545759">
        <w:rPr>
          <w:noProof/>
          <w:szCs w:val="24"/>
        </w:rPr>
        <w:t>Silva, M.I., De Bortoli, A.L., 2020. Sensitivity Analysis for Verification of an Anaerobic Digestion Model. Int. J. Appl. Comput. Math. 6, 1–12. https://doi.org/10.1007/s40819-020-0791-z</w:t>
      </w:r>
    </w:p>
    <w:p w14:paraId="14088C20" w14:textId="77777777" w:rsidR="00545759" w:rsidRPr="00545759" w:rsidRDefault="00545759" w:rsidP="00545759">
      <w:pPr>
        <w:widowControl w:val="0"/>
        <w:autoSpaceDE w:val="0"/>
        <w:autoSpaceDN w:val="0"/>
        <w:adjustRightInd w:val="0"/>
        <w:spacing w:before="0" w:after="0" w:line="240" w:lineRule="auto"/>
        <w:ind w:left="480" w:hanging="480"/>
        <w:rPr>
          <w:noProof/>
          <w:szCs w:val="24"/>
        </w:rPr>
      </w:pPr>
      <w:r w:rsidRPr="00545759">
        <w:rPr>
          <w:noProof/>
          <w:szCs w:val="24"/>
        </w:rPr>
        <w:t>Weinrich, S., Mauky, E., Schmidt, T., Krebs, C., Liebetrau, J., Nelles, M., 2021. Systematic simplification of the Anaerobic Digestion Model No. 1 (ADM1) – Laboratory experiments and model application. Bioresour. Technol. 333. https://doi.org/10.1016/j.biortech.2021.125104</w:t>
      </w:r>
    </w:p>
    <w:p w14:paraId="26F45987" w14:textId="77777777" w:rsidR="00545759" w:rsidRPr="00545759" w:rsidRDefault="00545759" w:rsidP="00545759">
      <w:pPr>
        <w:widowControl w:val="0"/>
        <w:autoSpaceDE w:val="0"/>
        <w:autoSpaceDN w:val="0"/>
        <w:adjustRightInd w:val="0"/>
        <w:spacing w:before="0" w:after="0" w:line="240" w:lineRule="auto"/>
        <w:ind w:left="480" w:hanging="480"/>
        <w:rPr>
          <w:noProof/>
          <w:szCs w:val="24"/>
        </w:rPr>
      </w:pPr>
      <w:r w:rsidRPr="00545759">
        <w:rPr>
          <w:noProof/>
          <w:szCs w:val="24"/>
        </w:rPr>
        <w:t>Weinrich, S., Nelles, M., 2021. Systematic simplification of the Anaerobic Digestion Model No. 1 (ADM1) – Model development and stoichiometric analysis. Bioresour. Technol. 333, 125124. https://doi.org/10.1016/j.biortech.2021.125124</w:t>
      </w:r>
    </w:p>
    <w:p w14:paraId="071B68D6" w14:textId="77777777" w:rsidR="00545759" w:rsidRPr="00545759" w:rsidRDefault="00545759" w:rsidP="00545759">
      <w:pPr>
        <w:widowControl w:val="0"/>
        <w:autoSpaceDE w:val="0"/>
        <w:autoSpaceDN w:val="0"/>
        <w:adjustRightInd w:val="0"/>
        <w:spacing w:before="0" w:after="0" w:line="240" w:lineRule="auto"/>
        <w:ind w:left="480" w:hanging="480"/>
        <w:rPr>
          <w:noProof/>
        </w:rPr>
      </w:pPr>
      <w:r w:rsidRPr="00545759">
        <w:rPr>
          <w:noProof/>
          <w:szCs w:val="24"/>
        </w:rPr>
        <w:t>Westerholm, M., Liu, T., Schnürer, A., 2020. Comparative study of industrial-scale high-solid biogas production from food waste: Process operation and microbiology. Bioresour. Technol. 304, 122981. https://doi.org/10.1016/j.biortech.2020.122981</w:t>
      </w:r>
    </w:p>
    <w:p w14:paraId="6F024CB4" w14:textId="23F0763E" w:rsidR="006D0533" w:rsidRDefault="00DE6617">
      <w:pPr>
        <w:rPr>
          <w:rFonts w:ascii="Arial" w:hAnsi="Arial" w:cs="Arial"/>
          <w:sz w:val="24"/>
          <w:szCs w:val="24"/>
        </w:rPr>
      </w:pPr>
      <w:r w:rsidRPr="00FC6D37">
        <w:rPr>
          <w:rFonts w:ascii="Arial" w:hAnsi="Arial" w:cs="Arial"/>
          <w:sz w:val="24"/>
          <w:szCs w:val="24"/>
        </w:rPr>
        <w:fldChar w:fldCharType="end"/>
      </w:r>
      <w:r w:rsidR="006D0533">
        <w:rPr>
          <w:rFonts w:ascii="Arial" w:hAnsi="Arial" w:cs="Arial"/>
          <w:sz w:val="24"/>
          <w:szCs w:val="24"/>
        </w:rPr>
        <w:br w:type="page"/>
      </w:r>
    </w:p>
    <w:p w14:paraId="199CB511" w14:textId="3C36D654" w:rsidR="006D0533" w:rsidRPr="006726D5" w:rsidRDefault="00E22CAE">
      <w:pPr>
        <w:rPr>
          <w:rFonts w:ascii="Arial" w:hAnsi="Arial" w:cs="Arial"/>
          <w:b/>
          <w:sz w:val="24"/>
          <w:szCs w:val="24"/>
        </w:rPr>
      </w:pPr>
      <w:r w:rsidRPr="006726D5">
        <w:rPr>
          <w:rFonts w:ascii="Arial" w:hAnsi="Arial" w:cs="Arial"/>
          <w:b/>
          <w:sz w:val="24"/>
          <w:szCs w:val="24"/>
        </w:rPr>
        <w:lastRenderedPageBreak/>
        <w:t>List of Tables and Figures</w:t>
      </w:r>
    </w:p>
    <w:p w14:paraId="21089A38" w14:textId="5DA2481B" w:rsidR="009F0B65" w:rsidRPr="00D950D2" w:rsidRDefault="009F0B65" w:rsidP="00044127">
      <w:pPr>
        <w:pStyle w:val="Caption"/>
        <w:spacing w:line="480" w:lineRule="auto"/>
        <w:rPr>
          <w:rFonts w:ascii="Arial" w:hAnsi="Arial" w:cs="Arial"/>
          <w:i w:val="0"/>
          <w:iCs w:val="0"/>
          <w:color w:val="auto"/>
          <w:sz w:val="24"/>
          <w:szCs w:val="24"/>
          <w:lang w:val="en-IN"/>
        </w:rPr>
      </w:pPr>
      <w:r w:rsidRPr="009A067F">
        <w:rPr>
          <w:rFonts w:ascii="Arial" w:hAnsi="Arial" w:cs="Arial"/>
          <w:b/>
          <w:bCs/>
          <w:i w:val="0"/>
          <w:iCs w:val="0"/>
          <w:color w:val="auto"/>
          <w:sz w:val="24"/>
          <w:szCs w:val="24"/>
          <w:lang w:val="en-IN"/>
        </w:rPr>
        <w:t>Fig</w:t>
      </w:r>
      <w:r w:rsidR="0046651D">
        <w:rPr>
          <w:rFonts w:ascii="Arial" w:hAnsi="Arial" w:cs="Arial"/>
          <w:b/>
          <w:bCs/>
          <w:i w:val="0"/>
          <w:iCs w:val="0"/>
          <w:color w:val="auto"/>
          <w:sz w:val="24"/>
          <w:szCs w:val="24"/>
          <w:lang w:val="en-IN"/>
        </w:rPr>
        <w:t>ure</w:t>
      </w:r>
      <w:r w:rsidRPr="009A067F">
        <w:rPr>
          <w:rFonts w:ascii="Arial" w:hAnsi="Arial" w:cs="Arial"/>
          <w:b/>
          <w:i w:val="0"/>
          <w:color w:val="auto"/>
          <w:sz w:val="24"/>
          <w:szCs w:val="24"/>
          <w:lang w:val="en-IN"/>
        </w:rPr>
        <w:t xml:space="preserve"> </w:t>
      </w:r>
      <w:r w:rsidRPr="009A067F">
        <w:rPr>
          <w:rFonts w:ascii="Arial" w:hAnsi="Arial" w:cs="Arial"/>
          <w:b/>
          <w:i w:val="0"/>
          <w:color w:val="auto"/>
          <w:sz w:val="24"/>
          <w:szCs w:val="24"/>
          <w:lang w:val="en-IN"/>
        </w:rPr>
        <w:fldChar w:fldCharType="begin"/>
      </w:r>
      <w:r w:rsidRPr="009A067F">
        <w:rPr>
          <w:rFonts w:ascii="Arial" w:hAnsi="Arial" w:cs="Arial"/>
          <w:b/>
          <w:i w:val="0"/>
          <w:color w:val="auto"/>
          <w:sz w:val="24"/>
          <w:szCs w:val="24"/>
          <w:lang w:val="en-IN"/>
        </w:rPr>
        <w:instrText xml:space="preserve"> SEQ Figure \* ARABIC </w:instrText>
      </w:r>
      <w:r w:rsidRPr="009A067F">
        <w:rPr>
          <w:rFonts w:ascii="Arial" w:hAnsi="Arial" w:cs="Arial"/>
          <w:b/>
          <w:i w:val="0"/>
          <w:color w:val="auto"/>
          <w:sz w:val="24"/>
          <w:szCs w:val="24"/>
          <w:lang w:val="en-IN"/>
        </w:rPr>
        <w:fldChar w:fldCharType="separate"/>
      </w:r>
      <w:r w:rsidR="00F61915">
        <w:rPr>
          <w:rFonts w:ascii="Arial" w:hAnsi="Arial" w:cs="Arial"/>
          <w:b/>
          <w:i w:val="0"/>
          <w:noProof/>
          <w:color w:val="auto"/>
          <w:sz w:val="24"/>
          <w:szCs w:val="24"/>
          <w:lang w:val="en-IN"/>
        </w:rPr>
        <w:t>1</w:t>
      </w:r>
      <w:r w:rsidRPr="009A067F">
        <w:rPr>
          <w:rFonts w:ascii="Arial" w:hAnsi="Arial" w:cs="Arial"/>
          <w:b/>
          <w:i w:val="0"/>
          <w:color w:val="auto"/>
          <w:sz w:val="24"/>
          <w:szCs w:val="24"/>
          <w:lang w:val="en-IN"/>
        </w:rPr>
        <w:fldChar w:fldCharType="end"/>
      </w:r>
      <w:r w:rsidR="001B52FB">
        <w:rPr>
          <w:rFonts w:ascii="Arial" w:hAnsi="Arial" w:cs="Arial"/>
          <w:i w:val="0"/>
          <w:iCs w:val="0"/>
          <w:color w:val="auto"/>
          <w:sz w:val="24"/>
          <w:szCs w:val="24"/>
          <w:lang w:val="en-IN"/>
        </w:rPr>
        <w:t>:</w:t>
      </w:r>
      <w:r w:rsidRPr="00D950D2">
        <w:rPr>
          <w:rFonts w:ascii="Arial" w:hAnsi="Arial" w:cs="Arial"/>
          <w:i w:val="0"/>
          <w:iCs w:val="0"/>
          <w:color w:val="auto"/>
          <w:sz w:val="24"/>
          <w:szCs w:val="24"/>
          <w:lang w:val="en-IN"/>
        </w:rPr>
        <w:t xml:space="preserve"> Block flow diagram of the proposed model showing the inputs, and parameters that affect the methane yield.</w:t>
      </w:r>
    </w:p>
    <w:p w14:paraId="151605C5" w14:textId="630F209A" w:rsidR="009F0B65" w:rsidRPr="00D950D2" w:rsidRDefault="009F0B65" w:rsidP="009F0B65">
      <w:pPr>
        <w:rPr>
          <w:rFonts w:ascii="Arial" w:hAnsi="Arial" w:cs="Arial"/>
          <w:sz w:val="24"/>
          <w:szCs w:val="24"/>
          <w:lang w:val="en-IN"/>
        </w:rPr>
      </w:pPr>
      <w:r w:rsidRPr="009A067F">
        <w:rPr>
          <w:rFonts w:ascii="Arial" w:hAnsi="Arial" w:cs="Arial"/>
          <w:b/>
          <w:bCs/>
          <w:sz w:val="24"/>
          <w:szCs w:val="24"/>
          <w:lang w:val="en-IN"/>
        </w:rPr>
        <w:t>Fig</w:t>
      </w:r>
      <w:r w:rsidR="0046651D">
        <w:rPr>
          <w:rFonts w:ascii="Arial" w:hAnsi="Arial" w:cs="Arial"/>
          <w:b/>
          <w:bCs/>
          <w:sz w:val="24"/>
          <w:szCs w:val="24"/>
          <w:lang w:val="en-IN"/>
        </w:rPr>
        <w:t>ure</w:t>
      </w:r>
      <w:r w:rsidRPr="009A067F">
        <w:rPr>
          <w:rFonts w:ascii="Arial" w:hAnsi="Arial" w:cs="Arial"/>
          <w:b/>
          <w:sz w:val="24"/>
          <w:szCs w:val="24"/>
          <w:lang w:val="en-IN"/>
        </w:rPr>
        <w:t xml:space="preserve"> 2</w:t>
      </w:r>
      <w:r w:rsidR="001B52FB">
        <w:rPr>
          <w:rFonts w:ascii="Arial" w:hAnsi="Arial" w:cs="Arial"/>
          <w:sz w:val="24"/>
          <w:szCs w:val="24"/>
          <w:lang w:val="en-IN"/>
        </w:rPr>
        <w:t>:</w:t>
      </w:r>
      <w:r w:rsidRPr="00D950D2">
        <w:rPr>
          <w:rFonts w:ascii="Arial" w:hAnsi="Arial" w:cs="Arial"/>
          <w:sz w:val="24"/>
          <w:szCs w:val="24"/>
          <w:lang w:val="en-IN"/>
        </w:rPr>
        <w:t xml:space="preserve"> Dynamic response of the model against experimental results. (a) Cow manure (TS 6%), (b) Swine manure (TS 6.4%), (c)MSW+CW (TS 13%), (d) Food waste (TS 32%), </w:t>
      </w:r>
      <w:r w:rsidR="0018524D">
        <w:rPr>
          <w:rFonts w:ascii="Arial" w:hAnsi="Arial" w:cs="Arial"/>
          <w:sz w:val="24"/>
          <w:szCs w:val="24"/>
          <w:lang w:val="en-IN"/>
        </w:rPr>
        <w:t>€</w:t>
      </w:r>
      <w:r w:rsidRPr="00D950D2">
        <w:rPr>
          <w:rFonts w:ascii="Arial" w:hAnsi="Arial" w:cs="Arial"/>
          <w:sz w:val="24"/>
          <w:szCs w:val="24"/>
          <w:lang w:val="en-IN"/>
        </w:rPr>
        <w:t xml:space="preserve"> MSW (TS 10%), (f) MSW (TS 15%).</w:t>
      </w:r>
    </w:p>
    <w:p w14:paraId="0758F5F7" w14:textId="37DE02B0" w:rsidR="004E20CD" w:rsidRPr="00D950D2" w:rsidRDefault="0061540B" w:rsidP="004E20CD">
      <w:pPr>
        <w:autoSpaceDE w:val="0"/>
        <w:autoSpaceDN w:val="0"/>
        <w:adjustRightInd w:val="0"/>
        <w:spacing w:before="240" w:after="0"/>
        <w:rPr>
          <w:rFonts w:ascii="Arial" w:hAnsi="Arial" w:cs="Arial"/>
          <w:sz w:val="24"/>
          <w:szCs w:val="24"/>
          <w:lang w:val="en-IN"/>
        </w:rPr>
      </w:pPr>
      <w:r w:rsidRPr="009A067F">
        <w:rPr>
          <w:rFonts w:ascii="Arial" w:hAnsi="Arial" w:cs="Arial"/>
          <w:b/>
          <w:bCs/>
          <w:sz w:val="24"/>
          <w:szCs w:val="24"/>
          <w:lang w:val="en-IN"/>
        </w:rPr>
        <w:t>Fig</w:t>
      </w:r>
      <w:r w:rsidR="0046651D">
        <w:rPr>
          <w:rFonts w:ascii="Arial" w:hAnsi="Arial" w:cs="Arial"/>
          <w:b/>
          <w:bCs/>
          <w:sz w:val="24"/>
          <w:szCs w:val="24"/>
          <w:lang w:val="en-IN"/>
        </w:rPr>
        <w:t>ure</w:t>
      </w:r>
      <w:r w:rsidRPr="009A067F">
        <w:rPr>
          <w:rFonts w:ascii="Arial" w:hAnsi="Arial" w:cs="Arial"/>
          <w:b/>
          <w:bCs/>
          <w:sz w:val="24"/>
          <w:szCs w:val="24"/>
          <w:lang w:val="en-IN"/>
        </w:rPr>
        <w:t xml:space="preserve"> 3</w:t>
      </w:r>
      <w:r w:rsidR="001B52FB">
        <w:rPr>
          <w:rFonts w:ascii="Arial" w:hAnsi="Arial" w:cs="Arial"/>
          <w:sz w:val="24"/>
          <w:szCs w:val="24"/>
          <w:lang w:val="en-IN"/>
        </w:rPr>
        <w:t>:</w:t>
      </w:r>
      <w:r w:rsidR="004E20CD">
        <w:rPr>
          <w:rFonts w:ascii="Arial" w:hAnsi="Arial" w:cs="Arial"/>
          <w:sz w:val="24"/>
          <w:szCs w:val="24"/>
          <w:lang w:val="en-IN"/>
        </w:rPr>
        <w:t xml:space="preserve"> </w:t>
      </w:r>
      <w:r w:rsidRPr="00D950D2">
        <w:rPr>
          <w:rFonts w:ascii="Arial" w:hAnsi="Arial" w:cs="Arial"/>
          <w:sz w:val="24"/>
          <w:szCs w:val="24"/>
          <w:lang w:val="en-IN"/>
        </w:rPr>
        <w:t xml:space="preserve">Probability plot </w:t>
      </w:r>
      <w:r w:rsidR="00257781">
        <w:rPr>
          <w:rFonts w:ascii="Arial" w:hAnsi="Arial" w:cs="Arial"/>
          <w:sz w:val="24"/>
          <w:szCs w:val="24"/>
          <w:lang w:val="en-IN"/>
        </w:rPr>
        <w:t>of</w:t>
      </w:r>
      <w:r w:rsidRPr="00D950D2">
        <w:rPr>
          <w:rFonts w:ascii="Arial" w:hAnsi="Arial" w:cs="Arial"/>
          <w:sz w:val="24"/>
          <w:szCs w:val="24"/>
          <w:lang w:val="en-IN"/>
        </w:rPr>
        <w:t xml:space="preserve"> the different cases </w:t>
      </w:r>
      <w:r w:rsidR="00A1451D">
        <w:rPr>
          <w:rFonts w:ascii="Arial" w:hAnsi="Arial" w:cs="Arial"/>
          <w:sz w:val="24"/>
          <w:szCs w:val="24"/>
          <w:lang w:val="en-IN"/>
        </w:rPr>
        <w:t xml:space="preserve">validated </w:t>
      </w:r>
      <w:r w:rsidRPr="00D950D2">
        <w:rPr>
          <w:rFonts w:ascii="Arial" w:hAnsi="Arial" w:cs="Arial"/>
          <w:sz w:val="24"/>
          <w:szCs w:val="24"/>
          <w:lang w:val="en-IN"/>
        </w:rPr>
        <w:t>against the simulated result</w:t>
      </w:r>
      <w:r w:rsidR="00A1451D">
        <w:rPr>
          <w:rFonts w:ascii="Arial" w:hAnsi="Arial" w:cs="Arial"/>
          <w:sz w:val="24"/>
          <w:szCs w:val="24"/>
          <w:lang w:val="en-IN"/>
        </w:rPr>
        <w:t>.</w:t>
      </w:r>
    </w:p>
    <w:p w14:paraId="79E3A459" w14:textId="0B1F24CE" w:rsidR="0061540B" w:rsidRPr="00D950D2" w:rsidRDefault="0061540B" w:rsidP="004E20CD">
      <w:pPr>
        <w:spacing w:after="0"/>
        <w:rPr>
          <w:rFonts w:ascii="Arial" w:hAnsi="Arial" w:cs="Arial"/>
          <w:sz w:val="24"/>
          <w:szCs w:val="24"/>
          <w:lang w:val="en-IN"/>
        </w:rPr>
      </w:pPr>
      <w:r w:rsidRPr="009A067F">
        <w:rPr>
          <w:rFonts w:ascii="Arial" w:hAnsi="Arial" w:cs="Arial"/>
          <w:b/>
          <w:bCs/>
          <w:sz w:val="24"/>
          <w:szCs w:val="24"/>
          <w:lang w:val="en-IN"/>
        </w:rPr>
        <w:t>Fig</w:t>
      </w:r>
      <w:r w:rsidR="0046651D">
        <w:rPr>
          <w:rFonts w:ascii="Arial" w:hAnsi="Arial" w:cs="Arial"/>
          <w:b/>
          <w:bCs/>
          <w:sz w:val="24"/>
          <w:szCs w:val="24"/>
          <w:lang w:val="en-IN"/>
        </w:rPr>
        <w:t>ure</w:t>
      </w:r>
      <w:r w:rsidRPr="009A067F">
        <w:rPr>
          <w:rFonts w:ascii="Arial" w:hAnsi="Arial" w:cs="Arial"/>
          <w:b/>
          <w:sz w:val="24"/>
          <w:szCs w:val="24"/>
          <w:lang w:val="en-IN"/>
        </w:rPr>
        <w:t xml:space="preserve"> 4</w:t>
      </w:r>
      <w:r w:rsidR="001B52FB">
        <w:rPr>
          <w:rFonts w:ascii="Arial" w:hAnsi="Arial" w:cs="Arial"/>
          <w:sz w:val="24"/>
          <w:szCs w:val="24"/>
          <w:lang w:val="en-IN"/>
        </w:rPr>
        <w:t>:</w:t>
      </w:r>
      <w:r w:rsidRPr="00D950D2">
        <w:rPr>
          <w:rFonts w:ascii="Arial" w:hAnsi="Arial" w:cs="Arial"/>
          <w:sz w:val="24"/>
          <w:szCs w:val="24"/>
          <w:lang w:val="en-IN"/>
        </w:rPr>
        <w:t xml:space="preserve"> Sensitivity analysis of </w:t>
      </w:r>
      <w:r w:rsidR="00C300AA">
        <w:rPr>
          <w:rFonts w:ascii="Arial" w:hAnsi="Arial" w:cs="Arial"/>
          <w:sz w:val="24"/>
          <w:szCs w:val="24"/>
          <w:lang w:val="en-IN"/>
        </w:rPr>
        <w:t xml:space="preserve">simulation based on the </w:t>
      </w:r>
      <w:r w:rsidRPr="00D950D2">
        <w:rPr>
          <w:rFonts w:ascii="Arial" w:hAnsi="Arial" w:cs="Arial"/>
          <w:sz w:val="24"/>
          <w:szCs w:val="24"/>
          <w:lang w:val="en-IN"/>
        </w:rPr>
        <w:t>change in total solid concentration</w:t>
      </w:r>
      <w:r w:rsidR="00C300AA">
        <w:rPr>
          <w:rFonts w:ascii="Arial" w:hAnsi="Arial" w:cs="Arial"/>
          <w:sz w:val="24"/>
          <w:szCs w:val="24"/>
          <w:lang w:val="en-IN"/>
        </w:rPr>
        <w:t xml:space="preserve"> as</w:t>
      </w:r>
      <w:r w:rsidRPr="00D950D2">
        <w:rPr>
          <w:rFonts w:ascii="Arial" w:hAnsi="Arial" w:cs="Arial"/>
          <w:sz w:val="24"/>
          <w:szCs w:val="24"/>
          <w:lang w:val="en-IN"/>
        </w:rPr>
        <w:t xml:space="preserve"> ± 5%, ± 10%, and ± 20% (a) Batch mode (b) continuous mode.</w:t>
      </w:r>
    </w:p>
    <w:p w14:paraId="1D15D8C5" w14:textId="232D2CE9" w:rsidR="0061540B" w:rsidRPr="00D950D2" w:rsidRDefault="0061540B" w:rsidP="0061540B">
      <w:pPr>
        <w:rPr>
          <w:rFonts w:ascii="Arial" w:hAnsi="Arial" w:cs="Arial"/>
          <w:sz w:val="24"/>
          <w:szCs w:val="24"/>
          <w:lang w:val="en-IN"/>
        </w:rPr>
      </w:pPr>
      <w:r w:rsidRPr="009A067F">
        <w:rPr>
          <w:rFonts w:ascii="Arial" w:hAnsi="Arial" w:cs="Arial"/>
          <w:b/>
          <w:bCs/>
          <w:sz w:val="24"/>
          <w:szCs w:val="24"/>
          <w:lang w:val="en-IN"/>
        </w:rPr>
        <w:t>Fig</w:t>
      </w:r>
      <w:r w:rsidR="0046651D">
        <w:rPr>
          <w:rFonts w:ascii="Arial" w:hAnsi="Arial" w:cs="Arial"/>
          <w:b/>
          <w:bCs/>
          <w:sz w:val="24"/>
          <w:szCs w:val="24"/>
          <w:lang w:val="en-IN"/>
        </w:rPr>
        <w:t>ure</w:t>
      </w:r>
      <w:r w:rsidRPr="009A067F">
        <w:rPr>
          <w:rFonts w:ascii="Arial" w:hAnsi="Arial" w:cs="Arial"/>
          <w:b/>
          <w:sz w:val="24"/>
          <w:szCs w:val="24"/>
          <w:lang w:val="en-IN"/>
        </w:rPr>
        <w:t xml:space="preserve"> 5</w:t>
      </w:r>
      <w:r w:rsidR="001B52FB">
        <w:rPr>
          <w:rFonts w:ascii="Arial" w:hAnsi="Arial" w:cs="Arial"/>
          <w:sz w:val="24"/>
          <w:szCs w:val="24"/>
          <w:lang w:val="en-IN"/>
        </w:rPr>
        <w:t>:</w:t>
      </w:r>
      <w:r w:rsidRPr="00D950D2">
        <w:rPr>
          <w:rFonts w:ascii="Arial" w:hAnsi="Arial" w:cs="Arial"/>
          <w:sz w:val="24"/>
          <w:szCs w:val="24"/>
          <w:lang w:val="en-IN"/>
        </w:rPr>
        <w:t xml:space="preserve"> Effect of various OLR (kgVS/m</w:t>
      </w:r>
      <w:r w:rsidRPr="00C300AA">
        <w:rPr>
          <w:rFonts w:ascii="Arial" w:hAnsi="Arial" w:cs="Arial"/>
          <w:sz w:val="24"/>
          <w:szCs w:val="24"/>
          <w:vertAlign w:val="superscript"/>
          <w:lang w:val="en-IN"/>
        </w:rPr>
        <w:t>3</w:t>
      </w:r>
      <w:r w:rsidRPr="00D950D2">
        <w:rPr>
          <w:rFonts w:ascii="Arial" w:hAnsi="Arial" w:cs="Arial"/>
          <w:sz w:val="24"/>
          <w:szCs w:val="24"/>
          <w:lang w:val="en-IN"/>
        </w:rPr>
        <w:t>/d) on methane production (m</w:t>
      </w:r>
      <w:r w:rsidRPr="00C300AA">
        <w:rPr>
          <w:rFonts w:ascii="Arial" w:hAnsi="Arial" w:cs="Arial"/>
          <w:sz w:val="24"/>
          <w:szCs w:val="24"/>
          <w:vertAlign w:val="superscript"/>
          <w:lang w:val="en-IN"/>
        </w:rPr>
        <w:t>3</w:t>
      </w:r>
      <w:r w:rsidRPr="00D950D2">
        <w:rPr>
          <w:rFonts w:ascii="Arial" w:hAnsi="Arial" w:cs="Arial"/>
          <w:sz w:val="24"/>
          <w:szCs w:val="24"/>
          <w:lang w:val="en-IN"/>
        </w:rPr>
        <w:t xml:space="preserve">/kgVS/d) (a) Cow manure (TS 6%), (b) Swine manure (TS 6.4%), (c) MSW+CW (TS 13%), (d) Food waste (TS 32%), </w:t>
      </w:r>
      <w:r w:rsidR="0018524D">
        <w:rPr>
          <w:rFonts w:ascii="Arial" w:hAnsi="Arial" w:cs="Arial"/>
          <w:sz w:val="24"/>
          <w:szCs w:val="24"/>
          <w:lang w:val="en-IN"/>
        </w:rPr>
        <w:t>€</w:t>
      </w:r>
      <w:r w:rsidRPr="00D950D2">
        <w:rPr>
          <w:rFonts w:ascii="Arial" w:hAnsi="Arial" w:cs="Arial"/>
          <w:sz w:val="24"/>
          <w:szCs w:val="24"/>
          <w:lang w:val="en-IN"/>
        </w:rPr>
        <w:t xml:space="preserve"> MSW (TS 10%), (f) MSW (TS 15%).</w:t>
      </w:r>
    </w:p>
    <w:p w14:paraId="058BFB57" w14:textId="6C30C236" w:rsidR="0061540B" w:rsidRPr="00D950D2" w:rsidRDefault="0061540B" w:rsidP="00E2693D">
      <w:pPr>
        <w:rPr>
          <w:rFonts w:ascii="Arial" w:hAnsi="Arial" w:cs="Arial"/>
          <w:sz w:val="24"/>
          <w:szCs w:val="24"/>
          <w:lang w:val="en-IN"/>
        </w:rPr>
      </w:pPr>
      <w:r w:rsidRPr="009A067F">
        <w:rPr>
          <w:rFonts w:ascii="Arial" w:hAnsi="Arial" w:cs="Arial"/>
          <w:b/>
          <w:bCs/>
          <w:sz w:val="24"/>
          <w:szCs w:val="24"/>
          <w:lang w:val="en-IN"/>
        </w:rPr>
        <w:t>Fig</w:t>
      </w:r>
      <w:r w:rsidR="0046651D">
        <w:rPr>
          <w:rFonts w:ascii="Arial" w:hAnsi="Arial" w:cs="Arial"/>
          <w:b/>
          <w:bCs/>
          <w:sz w:val="24"/>
          <w:szCs w:val="24"/>
          <w:lang w:val="en-IN"/>
        </w:rPr>
        <w:t>ure</w:t>
      </w:r>
      <w:r w:rsidRPr="009A067F">
        <w:rPr>
          <w:rFonts w:ascii="Arial" w:hAnsi="Arial" w:cs="Arial"/>
          <w:b/>
          <w:sz w:val="24"/>
          <w:szCs w:val="24"/>
          <w:lang w:val="en-IN"/>
        </w:rPr>
        <w:t xml:space="preserve"> 6</w:t>
      </w:r>
      <w:r w:rsidR="001B52FB">
        <w:rPr>
          <w:rFonts w:ascii="Arial" w:hAnsi="Arial" w:cs="Arial"/>
          <w:sz w:val="24"/>
          <w:szCs w:val="24"/>
          <w:lang w:val="en-IN"/>
        </w:rPr>
        <w:t>:</w:t>
      </w:r>
      <w:r w:rsidRPr="00D950D2">
        <w:rPr>
          <w:rFonts w:ascii="Arial" w:hAnsi="Arial" w:cs="Arial"/>
          <w:sz w:val="24"/>
          <w:szCs w:val="24"/>
          <w:lang w:val="en-IN"/>
        </w:rPr>
        <w:t xml:space="preserve"> </w:t>
      </w:r>
      <w:r w:rsidR="00163B4D">
        <w:rPr>
          <w:rFonts w:ascii="Arial" w:hAnsi="Arial" w:cs="Arial"/>
          <w:sz w:val="24"/>
          <w:szCs w:val="24"/>
          <w:lang w:val="en-IN"/>
        </w:rPr>
        <w:t>Effect of o</w:t>
      </w:r>
      <w:r w:rsidRPr="00D950D2">
        <w:rPr>
          <w:rFonts w:ascii="Arial" w:hAnsi="Arial" w:cs="Arial"/>
          <w:sz w:val="24"/>
          <w:szCs w:val="24"/>
          <w:lang w:val="en-IN"/>
        </w:rPr>
        <w:t>ptimiz</w:t>
      </w:r>
      <w:r w:rsidR="00163B4D">
        <w:rPr>
          <w:rFonts w:ascii="Arial" w:hAnsi="Arial" w:cs="Arial"/>
          <w:sz w:val="24"/>
          <w:szCs w:val="24"/>
          <w:lang w:val="en-IN"/>
        </w:rPr>
        <w:t>ing</w:t>
      </w:r>
      <w:r w:rsidRPr="00D950D2">
        <w:rPr>
          <w:rFonts w:ascii="Arial" w:hAnsi="Arial" w:cs="Arial"/>
          <w:sz w:val="24"/>
          <w:szCs w:val="24"/>
          <w:lang w:val="en-IN"/>
        </w:rPr>
        <w:t xml:space="preserve"> </w:t>
      </w:r>
      <w:r w:rsidR="00991626">
        <w:rPr>
          <w:rFonts w:ascii="Arial" w:hAnsi="Arial" w:cs="Arial"/>
          <w:sz w:val="24"/>
          <w:szCs w:val="24"/>
          <w:lang w:val="en-IN"/>
        </w:rPr>
        <w:t xml:space="preserve">loading rate </w:t>
      </w:r>
      <w:r w:rsidRPr="00D950D2">
        <w:rPr>
          <w:rFonts w:ascii="Arial" w:hAnsi="Arial" w:cs="Arial"/>
          <w:sz w:val="24"/>
          <w:szCs w:val="24"/>
          <w:lang w:val="en-IN"/>
        </w:rPr>
        <w:t>against the real-time experimental data</w:t>
      </w:r>
      <w:r w:rsidR="00212D50">
        <w:rPr>
          <w:rFonts w:ascii="Arial" w:hAnsi="Arial" w:cs="Arial"/>
          <w:sz w:val="24"/>
          <w:szCs w:val="24"/>
          <w:lang w:val="en-IN"/>
        </w:rPr>
        <w:t>.</w:t>
      </w:r>
    </w:p>
    <w:p w14:paraId="0DEF6781" w14:textId="77777777" w:rsidR="00690CB6" w:rsidRDefault="00690CB6" w:rsidP="00A23BFD">
      <w:pPr>
        <w:rPr>
          <w:rFonts w:ascii="Arial" w:hAnsi="Arial" w:cs="Arial"/>
          <w:b/>
          <w:sz w:val="24"/>
          <w:szCs w:val="24"/>
          <w:lang w:val="en-IN"/>
        </w:rPr>
      </w:pPr>
    </w:p>
    <w:p w14:paraId="31EE5BB6" w14:textId="46E658F4" w:rsidR="00A23BFD" w:rsidRPr="00D950D2" w:rsidRDefault="00A23BFD" w:rsidP="00A23BFD">
      <w:pPr>
        <w:rPr>
          <w:rFonts w:ascii="Arial" w:hAnsi="Arial" w:cs="Arial"/>
          <w:sz w:val="24"/>
          <w:szCs w:val="24"/>
          <w:lang w:val="en-IN"/>
        </w:rPr>
      </w:pPr>
      <w:r w:rsidRPr="009A067F">
        <w:rPr>
          <w:rFonts w:ascii="Arial" w:hAnsi="Arial" w:cs="Arial"/>
          <w:b/>
          <w:sz w:val="24"/>
          <w:szCs w:val="24"/>
          <w:lang w:val="en-IN"/>
        </w:rPr>
        <w:t>Table 1</w:t>
      </w:r>
      <w:r w:rsidR="001B52FB">
        <w:rPr>
          <w:rFonts w:ascii="Arial" w:hAnsi="Arial" w:cs="Arial"/>
          <w:sz w:val="24"/>
          <w:szCs w:val="24"/>
          <w:lang w:val="en-IN"/>
        </w:rPr>
        <w:t>:</w:t>
      </w:r>
      <w:r w:rsidRPr="00D950D2">
        <w:rPr>
          <w:rFonts w:ascii="Arial" w:hAnsi="Arial" w:cs="Arial"/>
          <w:sz w:val="24"/>
          <w:szCs w:val="24"/>
          <w:lang w:val="en-IN"/>
        </w:rPr>
        <w:t xml:space="preserve"> </w:t>
      </w:r>
      <w:r w:rsidR="00BC4A63">
        <w:rPr>
          <w:rFonts w:ascii="Arial" w:hAnsi="Arial" w:cs="Arial"/>
          <w:sz w:val="24"/>
          <w:szCs w:val="24"/>
          <w:lang w:val="en-IN"/>
        </w:rPr>
        <w:t>Overall summary of experimental data used and the simulated results.</w:t>
      </w:r>
    </w:p>
    <w:p w14:paraId="02A61C92" w14:textId="63393C63" w:rsidR="00A23BFD" w:rsidRPr="00D950D2" w:rsidRDefault="00A23BFD" w:rsidP="00A23BFD">
      <w:pPr>
        <w:rPr>
          <w:rFonts w:ascii="Arial" w:hAnsi="Arial" w:cs="Arial"/>
          <w:sz w:val="24"/>
          <w:szCs w:val="24"/>
          <w:lang w:val="en-IN"/>
        </w:rPr>
      </w:pPr>
      <w:r w:rsidRPr="009A067F">
        <w:rPr>
          <w:rFonts w:ascii="Arial" w:hAnsi="Arial" w:cs="Arial"/>
          <w:b/>
          <w:sz w:val="24"/>
          <w:szCs w:val="24"/>
          <w:lang w:val="en-IN"/>
        </w:rPr>
        <w:t>Table 2</w:t>
      </w:r>
      <w:r w:rsidR="001B52FB">
        <w:rPr>
          <w:rFonts w:ascii="Arial" w:hAnsi="Arial" w:cs="Arial"/>
          <w:sz w:val="24"/>
          <w:szCs w:val="24"/>
          <w:lang w:val="en-IN"/>
        </w:rPr>
        <w:t>:</w:t>
      </w:r>
      <w:r w:rsidRPr="00D950D2">
        <w:rPr>
          <w:rFonts w:ascii="Arial" w:hAnsi="Arial" w:cs="Arial"/>
          <w:sz w:val="24"/>
          <w:szCs w:val="24"/>
          <w:lang w:val="en-IN"/>
        </w:rPr>
        <w:t xml:space="preserve"> </w:t>
      </w:r>
      <w:r w:rsidR="00D51ADE">
        <w:rPr>
          <w:rFonts w:ascii="Arial" w:hAnsi="Arial" w:cs="Arial"/>
          <w:sz w:val="24"/>
          <w:szCs w:val="24"/>
          <w:lang w:val="en-IN"/>
        </w:rPr>
        <w:t xml:space="preserve">Effect of optimizing loading rate and methane yield against standard conditions. </w:t>
      </w:r>
    </w:p>
    <w:p w14:paraId="70881D32" w14:textId="14CEA81F" w:rsidR="0061540B" w:rsidRPr="00D950D2" w:rsidRDefault="00A23BFD" w:rsidP="0061540B">
      <w:pPr>
        <w:rPr>
          <w:rFonts w:ascii="Arial" w:hAnsi="Arial" w:cs="Arial"/>
          <w:sz w:val="24"/>
          <w:szCs w:val="24"/>
          <w:lang w:val="en-IN"/>
        </w:rPr>
      </w:pPr>
      <w:r w:rsidRPr="009A067F">
        <w:rPr>
          <w:rFonts w:ascii="Arial" w:hAnsi="Arial" w:cs="Arial"/>
          <w:b/>
          <w:sz w:val="24"/>
          <w:szCs w:val="24"/>
          <w:lang w:val="en-IN"/>
        </w:rPr>
        <w:t>Table 3</w:t>
      </w:r>
      <w:r w:rsidR="001B52FB">
        <w:rPr>
          <w:rFonts w:ascii="Arial" w:hAnsi="Arial" w:cs="Arial"/>
          <w:sz w:val="24"/>
          <w:szCs w:val="24"/>
          <w:lang w:val="en-IN"/>
        </w:rPr>
        <w:t>:</w:t>
      </w:r>
      <w:r w:rsidRPr="00D950D2">
        <w:rPr>
          <w:rFonts w:ascii="Arial" w:hAnsi="Arial" w:cs="Arial"/>
          <w:sz w:val="24"/>
          <w:szCs w:val="24"/>
          <w:lang w:val="en-IN"/>
        </w:rPr>
        <w:t xml:space="preserve"> </w:t>
      </w:r>
      <w:r w:rsidR="009D225B">
        <w:rPr>
          <w:rFonts w:ascii="Arial" w:hAnsi="Arial" w:cs="Arial"/>
          <w:sz w:val="24"/>
          <w:szCs w:val="24"/>
          <w:lang w:val="en-IN"/>
        </w:rPr>
        <w:t xml:space="preserve">Comparison of various literature reported </w:t>
      </w:r>
      <w:r w:rsidR="00FC6D37">
        <w:rPr>
          <w:rFonts w:ascii="Arial" w:hAnsi="Arial" w:cs="Arial"/>
          <w:sz w:val="24"/>
          <w:szCs w:val="24"/>
          <w:lang w:val="en-IN"/>
        </w:rPr>
        <w:t>models for AD prediction and their accuracies.</w:t>
      </w:r>
    </w:p>
    <w:p w14:paraId="463E1E3C" w14:textId="4B722CD6" w:rsidR="0061540B" w:rsidRPr="00DF013C" w:rsidRDefault="0021003F">
      <w:pPr>
        <w:rPr>
          <w:rFonts w:ascii="Arial" w:hAnsi="Arial" w:cs="Arial"/>
          <w:b/>
          <w:bCs/>
          <w:sz w:val="20"/>
          <w:szCs w:val="20"/>
          <w:lang w:val="en-IN"/>
        </w:rPr>
      </w:pPr>
      <w:r>
        <w:rPr>
          <w:rFonts w:ascii="Arial" w:hAnsi="Arial" w:cs="Arial"/>
          <w:b/>
          <w:bCs/>
          <w:sz w:val="20"/>
          <w:szCs w:val="20"/>
          <w:lang w:val="en-IN"/>
        </w:rPr>
        <w:br w:type="page"/>
      </w:r>
    </w:p>
    <w:p w14:paraId="2B836A4D" w14:textId="2FF6386A" w:rsidR="006345D9" w:rsidRPr="00DF013C" w:rsidRDefault="006345D9" w:rsidP="007F721D">
      <w:pPr>
        <w:autoSpaceDE w:val="0"/>
        <w:autoSpaceDN w:val="0"/>
        <w:adjustRightInd w:val="0"/>
        <w:spacing w:before="240" w:after="0" w:line="240" w:lineRule="auto"/>
        <w:jc w:val="center"/>
        <w:rPr>
          <w:rFonts w:ascii="Arial" w:hAnsi="Arial" w:cs="Arial"/>
          <w:b/>
          <w:bCs/>
          <w:sz w:val="20"/>
          <w:szCs w:val="20"/>
          <w:lang w:val="en-IN"/>
        </w:rPr>
      </w:pPr>
      <w:r w:rsidRPr="00423867">
        <w:rPr>
          <w:rFonts w:ascii="Arial" w:hAnsi="Arial" w:cs="Arial"/>
          <w:noProof/>
          <w:sz w:val="24"/>
          <w:szCs w:val="24"/>
        </w:rPr>
        <w:lastRenderedPageBreak/>
        <w:drawing>
          <wp:inline distT="0" distB="0" distL="0" distR="0" wp14:anchorId="13DF0BCF" wp14:editId="6ED4BABF">
            <wp:extent cx="4928626" cy="2523749"/>
            <wp:effectExtent l="0" t="0" r="0" b="0"/>
            <wp:docPr id="6"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928626" cy="2523749"/>
                    </a:xfrm>
                    <a:prstGeom prst="rect">
                      <a:avLst/>
                    </a:prstGeom>
                  </pic:spPr>
                </pic:pic>
              </a:graphicData>
            </a:graphic>
          </wp:inline>
        </w:drawing>
      </w:r>
    </w:p>
    <w:p w14:paraId="751209A8" w14:textId="3FBBD4E9" w:rsidR="0018507C" w:rsidRDefault="0018507C" w:rsidP="00885E17">
      <w:pPr>
        <w:autoSpaceDE w:val="0"/>
        <w:autoSpaceDN w:val="0"/>
        <w:adjustRightInd w:val="0"/>
        <w:spacing w:before="240" w:after="0" w:line="240" w:lineRule="auto"/>
        <w:rPr>
          <w:rFonts w:ascii="Arial" w:hAnsi="Arial" w:cs="Arial"/>
          <w:b/>
          <w:bCs/>
          <w:sz w:val="20"/>
          <w:szCs w:val="20"/>
          <w:lang w:val="en-IN"/>
        </w:rPr>
      </w:pPr>
      <w:r>
        <w:rPr>
          <w:rFonts w:ascii="Arial" w:hAnsi="Arial" w:cs="Arial"/>
          <w:b/>
          <w:bCs/>
          <w:sz w:val="20"/>
          <w:szCs w:val="20"/>
          <w:lang w:val="en-IN"/>
        </w:rPr>
        <w:t>Fig</w:t>
      </w:r>
      <w:r w:rsidR="0046651D">
        <w:rPr>
          <w:rFonts w:ascii="Arial" w:hAnsi="Arial" w:cs="Arial"/>
          <w:b/>
          <w:bCs/>
          <w:sz w:val="20"/>
          <w:szCs w:val="20"/>
          <w:lang w:val="en-IN"/>
        </w:rPr>
        <w:t xml:space="preserve">ure </w:t>
      </w:r>
      <w:r>
        <w:rPr>
          <w:rFonts w:ascii="Arial" w:hAnsi="Arial" w:cs="Arial"/>
          <w:b/>
          <w:bCs/>
          <w:sz w:val="20"/>
          <w:szCs w:val="20"/>
          <w:lang w:val="en-IN"/>
        </w:rPr>
        <w:t>1</w:t>
      </w:r>
    </w:p>
    <w:p w14:paraId="3AE2C06E" w14:textId="3410A5E7" w:rsidR="0061540B" w:rsidRPr="00DF013C" w:rsidRDefault="006345D9" w:rsidP="009F0B65">
      <w:pPr>
        <w:rPr>
          <w:rFonts w:ascii="Arial" w:eastAsiaTheme="majorEastAsia" w:hAnsi="Arial" w:cs="Arial"/>
          <w:b/>
          <w:bCs/>
          <w:sz w:val="20"/>
          <w:szCs w:val="20"/>
          <w:lang w:val="en-IN"/>
        </w:rPr>
      </w:pPr>
      <w:r>
        <w:rPr>
          <w:rFonts w:ascii="Arial" w:eastAsiaTheme="majorEastAsia" w:hAnsi="Arial" w:cs="Arial"/>
          <w:b/>
          <w:bCs/>
          <w:sz w:val="20"/>
          <w:szCs w:val="20"/>
          <w:lang w:val="en-IN"/>
        </w:rPr>
        <w:br w:type="page"/>
      </w:r>
    </w:p>
    <w:p w14:paraId="190913B0" w14:textId="5E79241C" w:rsidR="006345D9" w:rsidRDefault="006345D9" w:rsidP="007F721D">
      <w:pPr>
        <w:jc w:val="center"/>
        <w:rPr>
          <w:rFonts w:ascii="Arial" w:eastAsiaTheme="majorEastAsia" w:hAnsi="Arial" w:cs="Arial"/>
          <w:b/>
          <w:bCs/>
          <w:sz w:val="20"/>
          <w:szCs w:val="20"/>
          <w:lang w:val="en-IN"/>
        </w:rPr>
      </w:pPr>
      <w:r w:rsidRPr="00423867">
        <w:rPr>
          <w:rFonts w:ascii="Arial" w:hAnsi="Arial" w:cs="Arial"/>
          <w:noProof/>
          <w:sz w:val="24"/>
          <w:szCs w:val="24"/>
        </w:rPr>
        <w:lastRenderedPageBreak/>
        <w:drawing>
          <wp:inline distT="0" distB="0" distL="0" distR="0" wp14:anchorId="686B3F54" wp14:editId="162D2E43">
            <wp:extent cx="5731510" cy="6479540"/>
            <wp:effectExtent l="0" t="0" r="2540" b="0"/>
            <wp:docPr id="9" name="Picture 9" descr="Engineering drawing&#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Engineering drawing&#10;&#10;Description automatically generated with medium confidenc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1510" cy="6479540"/>
                    </a:xfrm>
                    <a:prstGeom prst="rect">
                      <a:avLst/>
                    </a:prstGeom>
                  </pic:spPr>
                </pic:pic>
              </a:graphicData>
            </a:graphic>
          </wp:inline>
        </w:drawing>
      </w:r>
    </w:p>
    <w:p w14:paraId="0A9A2989" w14:textId="74935616" w:rsidR="007F721D" w:rsidRDefault="007F721D" w:rsidP="00885E17">
      <w:pPr>
        <w:rPr>
          <w:rFonts w:ascii="Arial" w:eastAsiaTheme="majorEastAsia" w:hAnsi="Arial" w:cs="Arial"/>
          <w:b/>
          <w:bCs/>
          <w:sz w:val="20"/>
          <w:szCs w:val="20"/>
          <w:lang w:val="en-IN"/>
        </w:rPr>
      </w:pPr>
      <w:r>
        <w:rPr>
          <w:rFonts w:ascii="Arial" w:eastAsiaTheme="majorEastAsia" w:hAnsi="Arial" w:cs="Arial"/>
          <w:b/>
          <w:bCs/>
          <w:sz w:val="20"/>
          <w:szCs w:val="20"/>
          <w:lang w:val="en-IN"/>
        </w:rPr>
        <w:t>Fig</w:t>
      </w:r>
      <w:r w:rsidR="0046651D">
        <w:rPr>
          <w:rFonts w:ascii="Arial" w:eastAsiaTheme="majorEastAsia" w:hAnsi="Arial" w:cs="Arial"/>
          <w:b/>
          <w:bCs/>
          <w:sz w:val="20"/>
          <w:szCs w:val="20"/>
          <w:lang w:val="en-IN"/>
        </w:rPr>
        <w:t xml:space="preserve">ure </w:t>
      </w:r>
      <w:r>
        <w:rPr>
          <w:rFonts w:ascii="Arial" w:eastAsiaTheme="majorEastAsia" w:hAnsi="Arial" w:cs="Arial"/>
          <w:b/>
          <w:bCs/>
          <w:sz w:val="20"/>
          <w:szCs w:val="20"/>
          <w:lang w:val="en-IN"/>
        </w:rPr>
        <w:t>2</w:t>
      </w:r>
    </w:p>
    <w:p w14:paraId="57932C0E" w14:textId="2284A970" w:rsidR="006345D9" w:rsidRDefault="006345D9">
      <w:pPr>
        <w:rPr>
          <w:rFonts w:ascii="Arial" w:eastAsiaTheme="majorEastAsia" w:hAnsi="Arial" w:cs="Arial"/>
          <w:b/>
          <w:bCs/>
          <w:sz w:val="20"/>
          <w:szCs w:val="20"/>
          <w:lang w:val="en-IN"/>
        </w:rPr>
      </w:pPr>
      <w:r>
        <w:rPr>
          <w:rFonts w:ascii="Arial" w:eastAsiaTheme="majorEastAsia" w:hAnsi="Arial" w:cs="Arial"/>
          <w:b/>
          <w:bCs/>
          <w:sz w:val="20"/>
          <w:szCs w:val="20"/>
          <w:lang w:val="en-IN"/>
        </w:rPr>
        <w:br w:type="page"/>
      </w:r>
    </w:p>
    <w:p w14:paraId="528B9A6E" w14:textId="636E3299" w:rsidR="006345D9" w:rsidRDefault="006345D9" w:rsidP="007F721D">
      <w:pPr>
        <w:jc w:val="center"/>
        <w:rPr>
          <w:rFonts w:ascii="Arial" w:eastAsiaTheme="majorEastAsia" w:hAnsi="Arial" w:cs="Arial"/>
          <w:b/>
          <w:bCs/>
          <w:sz w:val="20"/>
          <w:szCs w:val="20"/>
          <w:lang w:val="en-IN"/>
        </w:rPr>
      </w:pPr>
      <w:r w:rsidRPr="00423867">
        <w:rPr>
          <w:rFonts w:ascii="Arial" w:hAnsi="Arial" w:cs="Arial"/>
          <w:noProof/>
          <w:sz w:val="24"/>
          <w:szCs w:val="24"/>
          <w:lang w:val="en-IN"/>
        </w:rPr>
        <w:lastRenderedPageBreak/>
        <w:drawing>
          <wp:inline distT="0" distB="0" distL="0" distR="0" wp14:anchorId="159804E8" wp14:editId="0400EC49">
            <wp:extent cx="3236976" cy="2478024"/>
            <wp:effectExtent l="0" t="0" r="1905" b="0"/>
            <wp:docPr id="10" name="Picture 1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236976" cy="2478024"/>
                    </a:xfrm>
                    <a:prstGeom prst="rect">
                      <a:avLst/>
                    </a:prstGeom>
                  </pic:spPr>
                </pic:pic>
              </a:graphicData>
            </a:graphic>
          </wp:inline>
        </w:drawing>
      </w:r>
    </w:p>
    <w:p w14:paraId="78D80661" w14:textId="0D92FA41" w:rsidR="007F721D" w:rsidRDefault="007F721D" w:rsidP="00885E17">
      <w:pPr>
        <w:rPr>
          <w:rFonts w:ascii="Arial" w:eastAsiaTheme="majorEastAsia" w:hAnsi="Arial" w:cs="Arial"/>
          <w:b/>
          <w:bCs/>
          <w:sz w:val="20"/>
          <w:szCs w:val="20"/>
          <w:lang w:val="en-IN"/>
        </w:rPr>
      </w:pPr>
      <w:r>
        <w:rPr>
          <w:rFonts w:ascii="Arial" w:eastAsiaTheme="majorEastAsia" w:hAnsi="Arial" w:cs="Arial"/>
          <w:b/>
          <w:bCs/>
          <w:sz w:val="20"/>
          <w:szCs w:val="20"/>
          <w:lang w:val="en-IN"/>
        </w:rPr>
        <w:t>Fig</w:t>
      </w:r>
      <w:r w:rsidR="0046651D">
        <w:rPr>
          <w:rFonts w:ascii="Arial" w:eastAsiaTheme="majorEastAsia" w:hAnsi="Arial" w:cs="Arial"/>
          <w:b/>
          <w:bCs/>
          <w:sz w:val="20"/>
          <w:szCs w:val="20"/>
          <w:lang w:val="en-IN"/>
        </w:rPr>
        <w:t xml:space="preserve">ure </w:t>
      </w:r>
      <w:r>
        <w:rPr>
          <w:rFonts w:ascii="Arial" w:eastAsiaTheme="majorEastAsia" w:hAnsi="Arial" w:cs="Arial"/>
          <w:b/>
          <w:bCs/>
          <w:sz w:val="20"/>
          <w:szCs w:val="20"/>
          <w:lang w:val="en-IN"/>
        </w:rPr>
        <w:t>3</w:t>
      </w:r>
    </w:p>
    <w:p w14:paraId="3A0083F4" w14:textId="6556829C" w:rsidR="006345D9" w:rsidRDefault="006345D9">
      <w:pPr>
        <w:rPr>
          <w:rFonts w:ascii="Arial" w:eastAsiaTheme="majorEastAsia" w:hAnsi="Arial" w:cs="Arial"/>
          <w:b/>
          <w:bCs/>
          <w:sz w:val="20"/>
          <w:szCs w:val="20"/>
          <w:lang w:val="en-IN"/>
        </w:rPr>
      </w:pPr>
      <w:r>
        <w:rPr>
          <w:rFonts w:ascii="Arial" w:eastAsiaTheme="majorEastAsia" w:hAnsi="Arial" w:cs="Arial"/>
          <w:b/>
          <w:bCs/>
          <w:sz w:val="20"/>
          <w:szCs w:val="20"/>
          <w:lang w:val="en-IN"/>
        </w:rPr>
        <w:br w:type="page"/>
      </w:r>
    </w:p>
    <w:p w14:paraId="1066A13F" w14:textId="464FBC5F" w:rsidR="006345D9" w:rsidRDefault="006345D9" w:rsidP="007F721D">
      <w:pPr>
        <w:jc w:val="center"/>
        <w:rPr>
          <w:rFonts w:ascii="Arial" w:eastAsiaTheme="majorEastAsia" w:hAnsi="Arial" w:cs="Arial"/>
          <w:b/>
          <w:bCs/>
          <w:sz w:val="20"/>
          <w:szCs w:val="20"/>
          <w:lang w:val="en-IN"/>
        </w:rPr>
      </w:pPr>
      <w:r w:rsidRPr="00423867">
        <w:rPr>
          <w:rFonts w:ascii="Arial" w:hAnsi="Arial" w:cs="Arial"/>
          <w:noProof/>
          <w:sz w:val="24"/>
          <w:szCs w:val="24"/>
          <w:lang w:val="en-IN"/>
        </w:rPr>
        <w:lastRenderedPageBreak/>
        <w:drawing>
          <wp:inline distT="0" distB="0" distL="0" distR="0" wp14:anchorId="7BFA7502" wp14:editId="1C86D476">
            <wp:extent cx="5731510" cy="2192974"/>
            <wp:effectExtent l="0" t="0" r="2540" b="0"/>
            <wp:docPr id="7" name="Picture 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31510" cy="2192974"/>
                    </a:xfrm>
                    <a:prstGeom prst="rect">
                      <a:avLst/>
                    </a:prstGeom>
                  </pic:spPr>
                </pic:pic>
              </a:graphicData>
            </a:graphic>
          </wp:inline>
        </w:drawing>
      </w:r>
    </w:p>
    <w:p w14:paraId="629FBA5C" w14:textId="767B4318" w:rsidR="007F721D" w:rsidRDefault="007F721D" w:rsidP="00885E17">
      <w:pPr>
        <w:rPr>
          <w:rFonts w:ascii="Arial" w:eastAsiaTheme="majorEastAsia" w:hAnsi="Arial" w:cs="Arial"/>
          <w:b/>
          <w:bCs/>
          <w:sz w:val="20"/>
          <w:szCs w:val="20"/>
          <w:lang w:val="en-IN"/>
        </w:rPr>
      </w:pPr>
      <w:r>
        <w:rPr>
          <w:rFonts w:ascii="Arial" w:eastAsiaTheme="majorEastAsia" w:hAnsi="Arial" w:cs="Arial"/>
          <w:b/>
          <w:bCs/>
          <w:sz w:val="20"/>
          <w:szCs w:val="20"/>
          <w:lang w:val="en-IN"/>
        </w:rPr>
        <w:t>Fig</w:t>
      </w:r>
      <w:r w:rsidR="0046651D">
        <w:rPr>
          <w:rFonts w:ascii="Arial" w:eastAsiaTheme="majorEastAsia" w:hAnsi="Arial" w:cs="Arial"/>
          <w:b/>
          <w:bCs/>
          <w:sz w:val="20"/>
          <w:szCs w:val="20"/>
          <w:lang w:val="en-IN"/>
        </w:rPr>
        <w:t xml:space="preserve">ure </w:t>
      </w:r>
      <w:r>
        <w:rPr>
          <w:rFonts w:ascii="Arial" w:eastAsiaTheme="majorEastAsia" w:hAnsi="Arial" w:cs="Arial"/>
          <w:b/>
          <w:bCs/>
          <w:sz w:val="20"/>
          <w:szCs w:val="20"/>
          <w:lang w:val="en-IN"/>
        </w:rPr>
        <w:t>4</w:t>
      </w:r>
    </w:p>
    <w:p w14:paraId="512893EB" w14:textId="546C1882" w:rsidR="006345D9" w:rsidRDefault="006345D9">
      <w:pPr>
        <w:rPr>
          <w:rFonts w:ascii="Arial" w:eastAsiaTheme="majorEastAsia" w:hAnsi="Arial" w:cs="Arial"/>
          <w:b/>
          <w:bCs/>
          <w:sz w:val="20"/>
          <w:szCs w:val="20"/>
          <w:lang w:val="en-IN"/>
        </w:rPr>
      </w:pPr>
      <w:r>
        <w:rPr>
          <w:rFonts w:ascii="Arial" w:eastAsiaTheme="majorEastAsia" w:hAnsi="Arial" w:cs="Arial"/>
          <w:b/>
          <w:bCs/>
          <w:sz w:val="20"/>
          <w:szCs w:val="20"/>
          <w:lang w:val="en-IN"/>
        </w:rPr>
        <w:br w:type="page"/>
      </w:r>
    </w:p>
    <w:p w14:paraId="77F18487" w14:textId="3349EB61" w:rsidR="006345D9" w:rsidRDefault="006345D9" w:rsidP="00F42BA7">
      <w:pPr>
        <w:jc w:val="center"/>
        <w:rPr>
          <w:rFonts w:ascii="Arial" w:eastAsiaTheme="majorEastAsia" w:hAnsi="Arial" w:cs="Arial"/>
          <w:b/>
          <w:bCs/>
          <w:sz w:val="20"/>
          <w:szCs w:val="20"/>
          <w:lang w:val="en-IN"/>
        </w:rPr>
      </w:pPr>
      <w:r w:rsidRPr="00423867">
        <w:rPr>
          <w:rFonts w:ascii="Arial" w:hAnsi="Arial" w:cs="Arial"/>
          <w:noProof/>
          <w:sz w:val="24"/>
          <w:szCs w:val="24"/>
          <w:lang w:val="en-IN"/>
        </w:rPr>
        <w:lastRenderedPageBreak/>
        <w:drawing>
          <wp:inline distT="0" distB="0" distL="0" distR="0" wp14:anchorId="35D7C5AD" wp14:editId="4F382EBD">
            <wp:extent cx="5731510" cy="6622415"/>
            <wp:effectExtent l="0" t="0" r="2540" b="6985"/>
            <wp:docPr id="5" name="Picture 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31510" cy="6622415"/>
                    </a:xfrm>
                    <a:prstGeom prst="rect">
                      <a:avLst/>
                    </a:prstGeom>
                  </pic:spPr>
                </pic:pic>
              </a:graphicData>
            </a:graphic>
          </wp:inline>
        </w:drawing>
      </w:r>
    </w:p>
    <w:p w14:paraId="2748573C" w14:textId="0A66BB27" w:rsidR="00F42BA7" w:rsidRDefault="00F42BA7" w:rsidP="00885E17">
      <w:pPr>
        <w:rPr>
          <w:rFonts w:ascii="Arial" w:eastAsiaTheme="majorEastAsia" w:hAnsi="Arial" w:cs="Arial"/>
          <w:b/>
          <w:bCs/>
          <w:sz w:val="20"/>
          <w:szCs w:val="20"/>
          <w:lang w:val="en-IN"/>
        </w:rPr>
      </w:pPr>
      <w:r>
        <w:rPr>
          <w:rFonts w:ascii="Arial" w:eastAsiaTheme="majorEastAsia" w:hAnsi="Arial" w:cs="Arial"/>
          <w:b/>
          <w:bCs/>
          <w:sz w:val="20"/>
          <w:szCs w:val="20"/>
          <w:lang w:val="en-IN"/>
        </w:rPr>
        <w:t>Fig</w:t>
      </w:r>
      <w:r w:rsidR="0046651D">
        <w:rPr>
          <w:rFonts w:ascii="Arial" w:eastAsiaTheme="majorEastAsia" w:hAnsi="Arial" w:cs="Arial"/>
          <w:b/>
          <w:bCs/>
          <w:sz w:val="20"/>
          <w:szCs w:val="20"/>
          <w:lang w:val="en-IN"/>
        </w:rPr>
        <w:t xml:space="preserve">ure </w:t>
      </w:r>
      <w:r>
        <w:rPr>
          <w:rFonts w:ascii="Arial" w:eastAsiaTheme="majorEastAsia" w:hAnsi="Arial" w:cs="Arial"/>
          <w:b/>
          <w:bCs/>
          <w:sz w:val="20"/>
          <w:szCs w:val="20"/>
          <w:lang w:val="en-IN"/>
        </w:rPr>
        <w:t>5</w:t>
      </w:r>
    </w:p>
    <w:p w14:paraId="49A5A6AE" w14:textId="464AF620" w:rsidR="006345D9" w:rsidRDefault="006345D9">
      <w:pPr>
        <w:rPr>
          <w:rFonts w:ascii="Arial" w:eastAsiaTheme="majorEastAsia" w:hAnsi="Arial" w:cs="Arial"/>
          <w:b/>
          <w:bCs/>
          <w:sz w:val="20"/>
          <w:szCs w:val="20"/>
          <w:lang w:val="en-IN"/>
        </w:rPr>
      </w:pPr>
      <w:r>
        <w:rPr>
          <w:rFonts w:ascii="Arial" w:eastAsiaTheme="majorEastAsia" w:hAnsi="Arial" w:cs="Arial"/>
          <w:b/>
          <w:bCs/>
          <w:sz w:val="20"/>
          <w:szCs w:val="20"/>
          <w:lang w:val="en-IN"/>
        </w:rPr>
        <w:br w:type="page"/>
      </w:r>
    </w:p>
    <w:p w14:paraId="0B19E8B7" w14:textId="5C92FA63" w:rsidR="006345D9" w:rsidRDefault="006345D9" w:rsidP="00F42BA7">
      <w:pPr>
        <w:jc w:val="center"/>
        <w:rPr>
          <w:rFonts w:ascii="Arial" w:eastAsiaTheme="majorEastAsia" w:hAnsi="Arial" w:cs="Arial"/>
          <w:b/>
          <w:bCs/>
          <w:sz w:val="20"/>
          <w:szCs w:val="20"/>
          <w:lang w:val="en-IN"/>
        </w:rPr>
      </w:pPr>
      <w:r w:rsidRPr="00423867">
        <w:rPr>
          <w:rFonts w:ascii="Arial" w:hAnsi="Arial" w:cs="Arial"/>
          <w:noProof/>
          <w:sz w:val="24"/>
          <w:szCs w:val="24"/>
          <w:lang w:val="en-IN"/>
        </w:rPr>
        <w:lastRenderedPageBreak/>
        <w:drawing>
          <wp:inline distT="0" distB="0" distL="0" distR="0" wp14:anchorId="0D9C98A9" wp14:editId="4B994610">
            <wp:extent cx="3357892" cy="2520000"/>
            <wp:effectExtent l="0" t="0" r="0" b="0"/>
            <wp:docPr id="1" name="Picture 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357892" cy="2520000"/>
                    </a:xfrm>
                    <a:prstGeom prst="rect">
                      <a:avLst/>
                    </a:prstGeom>
                  </pic:spPr>
                </pic:pic>
              </a:graphicData>
            </a:graphic>
          </wp:inline>
        </w:drawing>
      </w:r>
    </w:p>
    <w:p w14:paraId="59E2EBA5" w14:textId="7EA38C78" w:rsidR="00F42BA7" w:rsidRDefault="00F42BA7" w:rsidP="00885E17">
      <w:pPr>
        <w:rPr>
          <w:rFonts w:ascii="Arial" w:eastAsiaTheme="majorEastAsia" w:hAnsi="Arial" w:cs="Arial"/>
          <w:b/>
          <w:bCs/>
          <w:sz w:val="20"/>
          <w:szCs w:val="20"/>
          <w:lang w:val="en-IN"/>
        </w:rPr>
      </w:pPr>
      <w:r>
        <w:rPr>
          <w:rFonts w:ascii="Arial" w:eastAsiaTheme="majorEastAsia" w:hAnsi="Arial" w:cs="Arial"/>
          <w:b/>
          <w:bCs/>
          <w:sz w:val="20"/>
          <w:szCs w:val="20"/>
          <w:lang w:val="en-IN"/>
        </w:rPr>
        <w:t>Fig</w:t>
      </w:r>
      <w:r w:rsidR="0046651D">
        <w:rPr>
          <w:rFonts w:ascii="Arial" w:eastAsiaTheme="majorEastAsia" w:hAnsi="Arial" w:cs="Arial"/>
          <w:b/>
          <w:bCs/>
          <w:sz w:val="20"/>
          <w:szCs w:val="20"/>
          <w:lang w:val="en-IN"/>
        </w:rPr>
        <w:t xml:space="preserve">ure </w:t>
      </w:r>
      <w:r>
        <w:rPr>
          <w:rFonts w:ascii="Arial" w:eastAsiaTheme="majorEastAsia" w:hAnsi="Arial" w:cs="Arial"/>
          <w:b/>
          <w:bCs/>
          <w:sz w:val="20"/>
          <w:szCs w:val="20"/>
          <w:lang w:val="en-IN"/>
        </w:rPr>
        <w:t>6</w:t>
      </w:r>
    </w:p>
    <w:p w14:paraId="65520478" w14:textId="6E5FF510" w:rsidR="006345D9" w:rsidRDefault="006345D9">
      <w:pPr>
        <w:rPr>
          <w:rFonts w:ascii="Arial" w:eastAsiaTheme="majorEastAsia" w:hAnsi="Arial" w:cs="Arial"/>
          <w:b/>
          <w:bCs/>
          <w:sz w:val="20"/>
          <w:szCs w:val="20"/>
          <w:lang w:val="en-IN"/>
        </w:rPr>
      </w:pPr>
      <w:r>
        <w:rPr>
          <w:rFonts w:ascii="Arial" w:eastAsiaTheme="majorEastAsia" w:hAnsi="Arial" w:cs="Arial"/>
          <w:b/>
          <w:bCs/>
          <w:sz w:val="20"/>
          <w:szCs w:val="20"/>
          <w:lang w:val="en-IN"/>
        </w:rPr>
        <w:br w:type="page"/>
      </w:r>
    </w:p>
    <w:p w14:paraId="771B588B" w14:textId="77777777" w:rsidR="006345D9" w:rsidRDefault="006345D9" w:rsidP="009F0B65">
      <w:pPr>
        <w:rPr>
          <w:rFonts w:ascii="Arial" w:eastAsiaTheme="majorEastAsia" w:hAnsi="Arial" w:cs="Arial"/>
          <w:b/>
          <w:bCs/>
          <w:sz w:val="20"/>
          <w:szCs w:val="20"/>
          <w:lang w:val="en-IN"/>
        </w:rPr>
        <w:sectPr w:rsidR="006345D9" w:rsidSect="007F40FC">
          <w:footerReference w:type="even" r:id="rId20"/>
          <w:footerReference w:type="default" r:id="rId21"/>
          <w:pgSz w:w="11906" w:h="16838" w:code="9"/>
          <w:pgMar w:top="1440" w:right="1440" w:bottom="1440" w:left="1440" w:header="720" w:footer="720" w:gutter="0"/>
          <w:lnNumType w:countBy="1" w:restart="continuous"/>
          <w:cols w:space="720"/>
          <w:docGrid w:linePitch="299"/>
        </w:sectPr>
      </w:pPr>
    </w:p>
    <w:p w14:paraId="724953E8" w14:textId="1E58320D" w:rsidR="006345D9" w:rsidRPr="00DF013C" w:rsidRDefault="006345D9" w:rsidP="009F0B65">
      <w:pPr>
        <w:rPr>
          <w:rFonts w:ascii="Arial" w:eastAsiaTheme="majorEastAsia" w:hAnsi="Arial" w:cs="Arial"/>
          <w:b/>
          <w:bCs/>
          <w:sz w:val="20"/>
          <w:szCs w:val="20"/>
          <w:lang w:val="en-IN"/>
        </w:rPr>
      </w:pPr>
      <w:r>
        <w:rPr>
          <w:rFonts w:ascii="Arial" w:eastAsiaTheme="majorEastAsia" w:hAnsi="Arial" w:cs="Arial"/>
          <w:b/>
          <w:bCs/>
          <w:sz w:val="20"/>
          <w:szCs w:val="20"/>
          <w:lang w:val="en-IN"/>
        </w:rPr>
        <w:lastRenderedPageBreak/>
        <w:t>Table</w:t>
      </w:r>
      <w:r w:rsidR="008A5E32">
        <w:rPr>
          <w:rFonts w:ascii="Arial" w:eastAsiaTheme="majorEastAsia" w:hAnsi="Arial" w:cs="Arial"/>
          <w:b/>
          <w:bCs/>
          <w:sz w:val="20"/>
          <w:szCs w:val="20"/>
          <w:lang w:val="en-IN"/>
        </w:rPr>
        <w:t xml:space="preserve"> </w:t>
      </w:r>
      <w:r>
        <w:rPr>
          <w:rFonts w:ascii="Arial" w:eastAsiaTheme="majorEastAsia" w:hAnsi="Arial" w:cs="Arial"/>
          <w:b/>
          <w:bCs/>
          <w:sz w:val="20"/>
          <w:szCs w:val="20"/>
          <w:lang w:val="en-IN"/>
        </w:rPr>
        <w:t>1</w:t>
      </w:r>
    </w:p>
    <w:tbl>
      <w:tblPr>
        <w:tblStyle w:val="PlainTable4"/>
        <w:tblpPr w:leftFromText="181" w:rightFromText="181" w:vertAnchor="page" w:horzAnchor="margin" w:tblpY="2413"/>
        <w:tblW w:w="0" w:type="auto"/>
        <w:tblLayout w:type="fixed"/>
        <w:tblLook w:val="04A0" w:firstRow="1" w:lastRow="0" w:firstColumn="1" w:lastColumn="0" w:noHBand="0" w:noVBand="1"/>
      </w:tblPr>
      <w:tblGrid>
        <w:gridCol w:w="626"/>
        <w:gridCol w:w="1217"/>
        <w:gridCol w:w="1184"/>
        <w:gridCol w:w="483"/>
        <w:gridCol w:w="483"/>
        <w:gridCol w:w="857"/>
        <w:gridCol w:w="723"/>
        <w:gridCol w:w="1258"/>
        <w:gridCol w:w="1312"/>
        <w:gridCol w:w="1821"/>
        <w:gridCol w:w="1870"/>
        <w:gridCol w:w="1057"/>
        <w:gridCol w:w="1067"/>
      </w:tblGrid>
      <w:tr w:rsidR="007342CB" w:rsidRPr="001536C5" w14:paraId="441A07EB" w14:textId="77777777" w:rsidTr="00554C6D">
        <w:trPr>
          <w:cnfStyle w:val="100000000000" w:firstRow="1" w:lastRow="0" w:firstColumn="0" w:lastColumn="0" w:oddVBand="0" w:evenVBand="0" w:oddHBand="0"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626" w:type="dxa"/>
            <w:tcBorders>
              <w:top w:val="single" w:sz="4" w:space="0" w:color="auto"/>
              <w:bottom w:val="single" w:sz="4" w:space="0" w:color="auto"/>
            </w:tcBorders>
            <w:shd w:val="clear" w:color="auto" w:fill="D9E2F3" w:themeFill="accent1" w:themeFillTint="33"/>
            <w:noWrap/>
            <w:vAlign w:val="center"/>
            <w:hideMark/>
          </w:tcPr>
          <w:p w14:paraId="3A38721A" w14:textId="77777777" w:rsidR="006345D9" w:rsidRPr="00CF5F95" w:rsidRDefault="006345D9" w:rsidP="006345D9">
            <w:pPr>
              <w:jc w:val="center"/>
              <w:rPr>
                <w:rFonts w:ascii="Arial" w:hAnsi="Arial" w:cs="Arial"/>
                <w:sz w:val="18"/>
                <w:szCs w:val="18"/>
              </w:rPr>
            </w:pPr>
            <w:r w:rsidRPr="00CF5F95">
              <w:rPr>
                <w:rFonts w:ascii="Arial" w:hAnsi="Arial" w:cs="Arial"/>
                <w:sz w:val="18"/>
                <w:szCs w:val="18"/>
              </w:rPr>
              <w:t>Case</w:t>
            </w:r>
          </w:p>
        </w:tc>
        <w:tc>
          <w:tcPr>
            <w:tcW w:w="1217" w:type="dxa"/>
            <w:tcBorders>
              <w:top w:val="single" w:sz="4" w:space="0" w:color="auto"/>
              <w:bottom w:val="single" w:sz="4" w:space="0" w:color="auto"/>
            </w:tcBorders>
            <w:shd w:val="clear" w:color="auto" w:fill="D9E2F3" w:themeFill="accent1" w:themeFillTint="33"/>
            <w:noWrap/>
            <w:vAlign w:val="center"/>
            <w:hideMark/>
          </w:tcPr>
          <w:p w14:paraId="227E1A3A" w14:textId="77777777" w:rsidR="006345D9" w:rsidRPr="00CF5F95" w:rsidRDefault="006345D9" w:rsidP="006345D9">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CF5F95">
              <w:rPr>
                <w:rFonts w:ascii="Arial" w:hAnsi="Arial" w:cs="Arial"/>
                <w:sz w:val="18"/>
                <w:szCs w:val="18"/>
              </w:rPr>
              <w:t>Substrate</w:t>
            </w:r>
          </w:p>
        </w:tc>
        <w:tc>
          <w:tcPr>
            <w:tcW w:w="1184" w:type="dxa"/>
            <w:tcBorders>
              <w:top w:val="single" w:sz="4" w:space="0" w:color="auto"/>
              <w:bottom w:val="single" w:sz="4" w:space="0" w:color="auto"/>
            </w:tcBorders>
            <w:shd w:val="clear" w:color="auto" w:fill="D9E2F3" w:themeFill="accent1" w:themeFillTint="33"/>
            <w:vAlign w:val="center"/>
          </w:tcPr>
          <w:p w14:paraId="5AC0E12F" w14:textId="77777777" w:rsidR="006345D9" w:rsidRPr="00CF5F95" w:rsidRDefault="006345D9" w:rsidP="006345D9">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CF5F95">
              <w:rPr>
                <w:rFonts w:ascii="Arial" w:hAnsi="Arial" w:cs="Arial"/>
                <w:sz w:val="18"/>
                <w:szCs w:val="18"/>
              </w:rPr>
              <w:t>Feeding mode</w:t>
            </w:r>
          </w:p>
        </w:tc>
        <w:tc>
          <w:tcPr>
            <w:tcW w:w="483" w:type="dxa"/>
            <w:tcBorders>
              <w:top w:val="single" w:sz="4" w:space="0" w:color="auto"/>
              <w:bottom w:val="single" w:sz="4" w:space="0" w:color="auto"/>
            </w:tcBorders>
            <w:shd w:val="clear" w:color="auto" w:fill="D9E2F3" w:themeFill="accent1" w:themeFillTint="33"/>
            <w:vAlign w:val="center"/>
            <w:hideMark/>
          </w:tcPr>
          <w:p w14:paraId="348BB82B" w14:textId="77777777" w:rsidR="006345D9" w:rsidRPr="00CF5F95" w:rsidRDefault="006345D9" w:rsidP="006345D9">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CF5F95">
              <w:rPr>
                <w:rFonts w:ascii="Arial" w:hAnsi="Arial" w:cs="Arial"/>
                <w:sz w:val="18"/>
                <w:szCs w:val="18"/>
              </w:rPr>
              <w:t>TS (%)</w:t>
            </w:r>
          </w:p>
        </w:tc>
        <w:tc>
          <w:tcPr>
            <w:tcW w:w="483" w:type="dxa"/>
            <w:tcBorders>
              <w:top w:val="single" w:sz="4" w:space="0" w:color="auto"/>
              <w:bottom w:val="single" w:sz="4" w:space="0" w:color="auto"/>
            </w:tcBorders>
            <w:shd w:val="clear" w:color="auto" w:fill="D9E2F3" w:themeFill="accent1" w:themeFillTint="33"/>
            <w:vAlign w:val="center"/>
            <w:hideMark/>
          </w:tcPr>
          <w:p w14:paraId="6F251944" w14:textId="77777777" w:rsidR="006345D9" w:rsidRPr="00CF5F95" w:rsidRDefault="006345D9" w:rsidP="006345D9">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CF5F95">
              <w:rPr>
                <w:rFonts w:ascii="Arial" w:hAnsi="Arial" w:cs="Arial"/>
                <w:sz w:val="18"/>
                <w:szCs w:val="18"/>
              </w:rPr>
              <w:t>VS (%)</w:t>
            </w:r>
          </w:p>
        </w:tc>
        <w:tc>
          <w:tcPr>
            <w:tcW w:w="857" w:type="dxa"/>
            <w:tcBorders>
              <w:top w:val="single" w:sz="4" w:space="0" w:color="auto"/>
              <w:bottom w:val="single" w:sz="4" w:space="0" w:color="auto"/>
            </w:tcBorders>
            <w:shd w:val="clear" w:color="auto" w:fill="D9E2F3" w:themeFill="accent1" w:themeFillTint="33"/>
            <w:vAlign w:val="center"/>
            <w:hideMark/>
          </w:tcPr>
          <w:p w14:paraId="7D474920" w14:textId="77777777" w:rsidR="006345D9" w:rsidRPr="00CF5F95" w:rsidRDefault="006345D9" w:rsidP="006345D9">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CF5F95">
              <w:rPr>
                <w:rFonts w:ascii="Arial" w:hAnsi="Arial" w:cs="Arial"/>
                <w:sz w:val="18"/>
                <w:szCs w:val="18"/>
              </w:rPr>
              <w:t>Reactor volume</w:t>
            </w:r>
          </w:p>
        </w:tc>
        <w:tc>
          <w:tcPr>
            <w:tcW w:w="723" w:type="dxa"/>
            <w:tcBorders>
              <w:top w:val="single" w:sz="4" w:space="0" w:color="auto"/>
              <w:bottom w:val="single" w:sz="4" w:space="0" w:color="auto"/>
            </w:tcBorders>
            <w:shd w:val="clear" w:color="auto" w:fill="D9E2F3" w:themeFill="accent1" w:themeFillTint="33"/>
            <w:vAlign w:val="center"/>
            <w:hideMark/>
          </w:tcPr>
          <w:p w14:paraId="32CD418B" w14:textId="77777777" w:rsidR="006345D9" w:rsidRPr="00CF5F95" w:rsidRDefault="006345D9" w:rsidP="006345D9">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CF5F95">
              <w:rPr>
                <w:rFonts w:ascii="Arial" w:hAnsi="Arial" w:cs="Arial"/>
                <w:sz w:val="18"/>
                <w:szCs w:val="18"/>
              </w:rPr>
              <w:t>HRT (days)</w:t>
            </w:r>
          </w:p>
        </w:tc>
        <w:tc>
          <w:tcPr>
            <w:tcW w:w="1258" w:type="dxa"/>
            <w:tcBorders>
              <w:top w:val="single" w:sz="4" w:space="0" w:color="auto"/>
              <w:bottom w:val="single" w:sz="4" w:space="0" w:color="auto"/>
            </w:tcBorders>
            <w:shd w:val="clear" w:color="auto" w:fill="D9E2F3" w:themeFill="accent1" w:themeFillTint="33"/>
          </w:tcPr>
          <w:p w14:paraId="07584126" w14:textId="77777777" w:rsidR="006345D9" w:rsidRDefault="006345D9" w:rsidP="006345D9">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rPr>
            </w:pPr>
            <w:r>
              <w:rPr>
                <w:rFonts w:ascii="Arial" w:hAnsi="Arial" w:cs="Arial"/>
                <w:sz w:val="18"/>
                <w:szCs w:val="18"/>
              </w:rPr>
              <w:t>Temperature</w:t>
            </w:r>
          </w:p>
          <w:p w14:paraId="5FC80580" w14:textId="77777777" w:rsidR="006345D9" w:rsidRDefault="006345D9" w:rsidP="006345D9">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(°C)</w:t>
            </w:r>
          </w:p>
        </w:tc>
        <w:tc>
          <w:tcPr>
            <w:tcW w:w="1312" w:type="dxa"/>
            <w:tcBorders>
              <w:top w:val="single" w:sz="4" w:space="0" w:color="auto"/>
              <w:bottom w:val="single" w:sz="4" w:space="0" w:color="auto"/>
            </w:tcBorders>
            <w:shd w:val="clear" w:color="auto" w:fill="D9E2F3" w:themeFill="accent1" w:themeFillTint="33"/>
            <w:vAlign w:val="center"/>
            <w:hideMark/>
          </w:tcPr>
          <w:p w14:paraId="1787F045" w14:textId="77777777" w:rsidR="006345D9" w:rsidRPr="00CF5F95" w:rsidRDefault="006345D9" w:rsidP="006345D9">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CF5F95">
              <w:rPr>
                <w:rFonts w:ascii="Arial" w:hAnsi="Arial" w:cs="Arial"/>
                <w:sz w:val="18"/>
                <w:szCs w:val="18"/>
              </w:rPr>
              <w:t>Loading rate</w:t>
            </w:r>
          </w:p>
        </w:tc>
        <w:tc>
          <w:tcPr>
            <w:tcW w:w="1821" w:type="dxa"/>
            <w:tcBorders>
              <w:top w:val="single" w:sz="4" w:space="0" w:color="auto"/>
              <w:bottom w:val="single" w:sz="4" w:space="0" w:color="auto"/>
            </w:tcBorders>
            <w:shd w:val="clear" w:color="auto" w:fill="D9E2F3" w:themeFill="accent1" w:themeFillTint="33"/>
            <w:vAlign w:val="center"/>
            <w:hideMark/>
          </w:tcPr>
          <w:p w14:paraId="551948B4" w14:textId="77777777" w:rsidR="006345D9" w:rsidRPr="00CF5F95" w:rsidRDefault="006345D9" w:rsidP="006345D9">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CF5F95">
              <w:rPr>
                <w:rFonts w:ascii="Arial" w:hAnsi="Arial" w:cs="Arial"/>
                <w:sz w:val="18"/>
                <w:szCs w:val="18"/>
              </w:rPr>
              <w:t>Experimental results</w:t>
            </w:r>
          </w:p>
        </w:tc>
        <w:tc>
          <w:tcPr>
            <w:tcW w:w="1870" w:type="dxa"/>
            <w:tcBorders>
              <w:top w:val="single" w:sz="4" w:space="0" w:color="auto"/>
              <w:bottom w:val="single" w:sz="4" w:space="0" w:color="auto"/>
            </w:tcBorders>
            <w:shd w:val="clear" w:color="auto" w:fill="D9E2F3" w:themeFill="accent1" w:themeFillTint="33"/>
            <w:vAlign w:val="center"/>
            <w:hideMark/>
          </w:tcPr>
          <w:p w14:paraId="4606FFBA" w14:textId="77777777" w:rsidR="006345D9" w:rsidRPr="00CF5F95" w:rsidRDefault="006345D9" w:rsidP="006345D9">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CF5F95">
              <w:rPr>
                <w:rFonts w:ascii="Arial" w:hAnsi="Arial" w:cs="Arial"/>
                <w:sz w:val="18"/>
                <w:szCs w:val="18"/>
              </w:rPr>
              <w:t>Simulation results</w:t>
            </w:r>
          </w:p>
        </w:tc>
        <w:tc>
          <w:tcPr>
            <w:tcW w:w="1057" w:type="dxa"/>
            <w:tcBorders>
              <w:top w:val="single" w:sz="4" w:space="0" w:color="auto"/>
              <w:bottom w:val="single" w:sz="4" w:space="0" w:color="auto"/>
            </w:tcBorders>
            <w:shd w:val="clear" w:color="auto" w:fill="D9E2F3" w:themeFill="accent1" w:themeFillTint="33"/>
            <w:vAlign w:val="center"/>
            <w:hideMark/>
          </w:tcPr>
          <w:p w14:paraId="158D5059" w14:textId="77777777" w:rsidR="006345D9" w:rsidRPr="00CF5F95" w:rsidRDefault="006345D9" w:rsidP="006345D9">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CF5F95">
              <w:rPr>
                <w:rFonts w:ascii="Arial" w:hAnsi="Arial" w:cs="Arial"/>
                <w:sz w:val="18"/>
                <w:szCs w:val="18"/>
              </w:rPr>
              <w:t>Difference (%)</w:t>
            </w:r>
          </w:p>
        </w:tc>
        <w:tc>
          <w:tcPr>
            <w:tcW w:w="1067" w:type="dxa"/>
            <w:tcBorders>
              <w:top w:val="single" w:sz="4" w:space="0" w:color="auto"/>
              <w:bottom w:val="single" w:sz="4" w:space="0" w:color="auto"/>
            </w:tcBorders>
            <w:shd w:val="clear" w:color="auto" w:fill="D9E2F3" w:themeFill="accent1" w:themeFillTint="33"/>
            <w:vAlign w:val="center"/>
          </w:tcPr>
          <w:p w14:paraId="69502EA3" w14:textId="2A294C26" w:rsidR="006345D9" w:rsidRPr="00CF5F95" w:rsidRDefault="006345D9" w:rsidP="006345D9">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CF5F95">
              <w:rPr>
                <w:rFonts w:ascii="Arial" w:hAnsi="Arial" w:cs="Arial"/>
                <w:sz w:val="18"/>
                <w:szCs w:val="18"/>
              </w:rPr>
              <w:t>Ref</w:t>
            </w:r>
            <w:r w:rsidR="00B27558">
              <w:rPr>
                <w:rFonts w:ascii="Arial" w:hAnsi="Arial" w:cs="Arial"/>
                <w:sz w:val="18"/>
                <w:szCs w:val="18"/>
              </w:rPr>
              <w:t>erence</w:t>
            </w:r>
          </w:p>
        </w:tc>
      </w:tr>
      <w:tr w:rsidR="007342CB" w:rsidRPr="001536C5" w14:paraId="5D06EF72" w14:textId="77777777" w:rsidTr="00554C6D">
        <w:trPr>
          <w:cnfStyle w:val="000000100000" w:firstRow="0" w:lastRow="0" w:firstColumn="0" w:lastColumn="0" w:oddVBand="0" w:evenVBand="0" w:oddHBand="1" w:evenHBand="0" w:firstRowFirstColumn="0" w:firstRowLastColumn="0" w:lastRowFirstColumn="0" w:lastRowLastColumn="0"/>
          <w:trHeight w:val="594"/>
        </w:trPr>
        <w:tc>
          <w:tcPr>
            <w:cnfStyle w:val="001000000000" w:firstRow="0" w:lastRow="0" w:firstColumn="1" w:lastColumn="0" w:oddVBand="0" w:evenVBand="0" w:oddHBand="0" w:evenHBand="0" w:firstRowFirstColumn="0" w:firstRowLastColumn="0" w:lastRowFirstColumn="0" w:lastRowLastColumn="0"/>
            <w:tcW w:w="626" w:type="dxa"/>
            <w:tcBorders>
              <w:top w:val="single" w:sz="4" w:space="0" w:color="auto"/>
            </w:tcBorders>
            <w:shd w:val="clear" w:color="auto" w:fill="auto"/>
            <w:noWrap/>
            <w:hideMark/>
          </w:tcPr>
          <w:p w14:paraId="35AEA102" w14:textId="77777777" w:rsidR="006345D9" w:rsidRPr="00CF5F95" w:rsidRDefault="006345D9" w:rsidP="006345D9">
            <w:pPr>
              <w:spacing w:before="240"/>
              <w:rPr>
                <w:rFonts w:ascii="Arial" w:hAnsi="Arial" w:cs="Arial"/>
                <w:b w:val="0"/>
                <w:bCs w:val="0"/>
                <w:sz w:val="18"/>
                <w:szCs w:val="18"/>
              </w:rPr>
            </w:pPr>
            <w:r>
              <w:rPr>
                <w:rFonts w:ascii="Arial" w:hAnsi="Arial" w:cs="Arial"/>
                <w:b w:val="0"/>
                <w:bCs w:val="0"/>
                <w:sz w:val="18"/>
                <w:szCs w:val="18"/>
              </w:rPr>
              <w:t>1</w:t>
            </w:r>
          </w:p>
        </w:tc>
        <w:tc>
          <w:tcPr>
            <w:tcW w:w="1217" w:type="dxa"/>
            <w:tcBorders>
              <w:top w:val="single" w:sz="4" w:space="0" w:color="auto"/>
            </w:tcBorders>
            <w:shd w:val="clear" w:color="auto" w:fill="auto"/>
            <w:noWrap/>
            <w:hideMark/>
          </w:tcPr>
          <w:p w14:paraId="07638D04" w14:textId="77777777" w:rsidR="006345D9" w:rsidRPr="00CF5F95" w:rsidRDefault="006345D9" w:rsidP="006345D9">
            <w:pPr>
              <w:spacing w:before="24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F5F95">
              <w:rPr>
                <w:rFonts w:ascii="Arial" w:hAnsi="Arial" w:cs="Arial"/>
                <w:sz w:val="18"/>
                <w:szCs w:val="18"/>
              </w:rPr>
              <w:t>Cow manure</w:t>
            </w:r>
          </w:p>
        </w:tc>
        <w:tc>
          <w:tcPr>
            <w:tcW w:w="1184" w:type="dxa"/>
            <w:tcBorders>
              <w:top w:val="single" w:sz="4" w:space="0" w:color="auto"/>
            </w:tcBorders>
            <w:shd w:val="clear" w:color="auto" w:fill="auto"/>
          </w:tcPr>
          <w:p w14:paraId="11258A47" w14:textId="77777777" w:rsidR="006345D9" w:rsidRPr="00CF5F95" w:rsidRDefault="006345D9" w:rsidP="006345D9">
            <w:pPr>
              <w:spacing w:before="24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F5F95">
              <w:rPr>
                <w:rFonts w:ascii="Arial" w:hAnsi="Arial" w:cs="Arial"/>
                <w:sz w:val="18"/>
                <w:szCs w:val="18"/>
              </w:rPr>
              <w:t>Batch</w:t>
            </w:r>
          </w:p>
        </w:tc>
        <w:tc>
          <w:tcPr>
            <w:tcW w:w="483" w:type="dxa"/>
            <w:tcBorders>
              <w:top w:val="single" w:sz="4" w:space="0" w:color="auto"/>
            </w:tcBorders>
            <w:shd w:val="clear" w:color="auto" w:fill="auto"/>
            <w:noWrap/>
            <w:hideMark/>
          </w:tcPr>
          <w:p w14:paraId="683685A1" w14:textId="77777777" w:rsidR="006345D9" w:rsidRPr="00CF5F95" w:rsidRDefault="006345D9" w:rsidP="006345D9">
            <w:pPr>
              <w:spacing w:before="24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F5F95">
              <w:rPr>
                <w:rFonts w:ascii="Arial" w:hAnsi="Arial" w:cs="Arial"/>
                <w:sz w:val="18"/>
                <w:szCs w:val="18"/>
              </w:rPr>
              <w:t>6</w:t>
            </w:r>
          </w:p>
        </w:tc>
        <w:tc>
          <w:tcPr>
            <w:tcW w:w="483" w:type="dxa"/>
            <w:tcBorders>
              <w:top w:val="single" w:sz="4" w:space="0" w:color="auto"/>
            </w:tcBorders>
            <w:shd w:val="clear" w:color="auto" w:fill="auto"/>
            <w:noWrap/>
            <w:hideMark/>
          </w:tcPr>
          <w:p w14:paraId="0EB16867" w14:textId="77777777" w:rsidR="006345D9" w:rsidRPr="00CF5F95" w:rsidRDefault="006345D9" w:rsidP="006345D9">
            <w:pPr>
              <w:spacing w:before="24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F5F95">
              <w:rPr>
                <w:rFonts w:ascii="Arial" w:hAnsi="Arial" w:cs="Arial"/>
                <w:sz w:val="18"/>
                <w:szCs w:val="18"/>
              </w:rPr>
              <w:t>80</w:t>
            </w:r>
          </w:p>
        </w:tc>
        <w:tc>
          <w:tcPr>
            <w:tcW w:w="857" w:type="dxa"/>
            <w:tcBorders>
              <w:top w:val="single" w:sz="4" w:space="0" w:color="auto"/>
            </w:tcBorders>
            <w:shd w:val="clear" w:color="auto" w:fill="auto"/>
            <w:noWrap/>
            <w:hideMark/>
          </w:tcPr>
          <w:p w14:paraId="46FEF502" w14:textId="77777777" w:rsidR="006345D9" w:rsidRPr="00CF5F95" w:rsidRDefault="006345D9" w:rsidP="006345D9">
            <w:pPr>
              <w:spacing w:before="24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F5F95">
              <w:rPr>
                <w:rFonts w:ascii="Arial" w:hAnsi="Arial" w:cs="Arial"/>
                <w:sz w:val="18"/>
                <w:szCs w:val="18"/>
              </w:rPr>
              <w:t>5 L</w:t>
            </w:r>
          </w:p>
        </w:tc>
        <w:tc>
          <w:tcPr>
            <w:tcW w:w="723" w:type="dxa"/>
            <w:tcBorders>
              <w:top w:val="single" w:sz="4" w:space="0" w:color="auto"/>
            </w:tcBorders>
            <w:shd w:val="clear" w:color="auto" w:fill="auto"/>
            <w:noWrap/>
            <w:hideMark/>
          </w:tcPr>
          <w:p w14:paraId="3E0A3368" w14:textId="77777777" w:rsidR="006345D9" w:rsidRPr="00CF5F95" w:rsidRDefault="006345D9" w:rsidP="006345D9">
            <w:pPr>
              <w:spacing w:before="24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F5F95">
              <w:rPr>
                <w:rFonts w:ascii="Arial" w:hAnsi="Arial" w:cs="Arial"/>
                <w:sz w:val="18"/>
                <w:szCs w:val="18"/>
              </w:rPr>
              <w:t>15</w:t>
            </w:r>
          </w:p>
        </w:tc>
        <w:tc>
          <w:tcPr>
            <w:tcW w:w="1258" w:type="dxa"/>
            <w:tcBorders>
              <w:top w:val="single" w:sz="4" w:space="0" w:color="auto"/>
            </w:tcBorders>
            <w:shd w:val="clear" w:color="auto" w:fill="auto"/>
          </w:tcPr>
          <w:p w14:paraId="2862E2EA" w14:textId="77777777" w:rsidR="006345D9" w:rsidRDefault="006345D9" w:rsidP="006345D9">
            <w:pPr>
              <w:spacing w:before="24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54</w:t>
            </w:r>
          </w:p>
        </w:tc>
        <w:tc>
          <w:tcPr>
            <w:tcW w:w="1312" w:type="dxa"/>
            <w:tcBorders>
              <w:top w:val="single" w:sz="4" w:space="0" w:color="auto"/>
            </w:tcBorders>
            <w:shd w:val="clear" w:color="auto" w:fill="auto"/>
            <w:noWrap/>
            <w:hideMark/>
          </w:tcPr>
          <w:p w14:paraId="74A80572" w14:textId="6CFFCB61" w:rsidR="006345D9" w:rsidRPr="00CF5F95" w:rsidRDefault="006345D9" w:rsidP="006345D9">
            <w:pPr>
              <w:spacing w:before="24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F5F95">
              <w:rPr>
                <w:rFonts w:ascii="Arial" w:hAnsi="Arial" w:cs="Arial"/>
                <w:sz w:val="18"/>
                <w:szCs w:val="18"/>
              </w:rPr>
              <w:t>0.328 kgVS /L</w:t>
            </w:r>
          </w:p>
        </w:tc>
        <w:tc>
          <w:tcPr>
            <w:tcW w:w="1821" w:type="dxa"/>
            <w:tcBorders>
              <w:top w:val="single" w:sz="4" w:space="0" w:color="auto"/>
            </w:tcBorders>
            <w:shd w:val="clear" w:color="auto" w:fill="auto"/>
            <w:noWrap/>
            <w:hideMark/>
          </w:tcPr>
          <w:p w14:paraId="6CE5C978" w14:textId="4E5BB0E4" w:rsidR="006345D9" w:rsidRPr="00CF5F95" w:rsidRDefault="006345D9" w:rsidP="006345D9">
            <w:pPr>
              <w:spacing w:before="24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F5F95">
              <w:rPr>
                <w:rFonts w:ascii="Arial" w:hAnsi="Arial" w:cs="Arial"/>
                <w:sz w:val="18"/>
                <w:szCs w:val="18"/>
              </w:rPr>
              <w:t>353.5 L /kgVS</w:t>
            </w:r>
          </w:p>
        </w:tc>
        <w:tc>
          <w:tcPr>
            <w:tcW w:w="1870" w:type="dxa"/>
            <w:tcBorders>
              <w:top w:val="single" w:sz="4" w:space="0" w:color="auto"/>
            </w:tcBorders>
            <w:shd w:val="clear" w:color="auto" w:fill="auto"/>
            <w:noWrap/>
            <w:hideMark/>
          </w:tcPr>
          <w:p w14:paraId="466EDF87" w14:textId="77777777" w:rsidR="006345D9" w:rsidRPr="00CF5F95" w:rsidRDefault="006345D9" w:rsidP="006345D9">
            <w:pPr>
              <w:spacing w:before="24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F5F95">
              <w:rPr>
                <w:rFonts w:ascii="Arial" w:hAnsi="Arial" w:cs="Arial"/>
                <w:sz w:val="18"/>
                <w:szCs w:val="18"/>
              </w:rPr>
              <w:t>328.5 L /kgVS/d</w:t>
            </w:r>
          </w:p>
        </w:tc>
        <w:tc>
          <w:tcPr>
            <w:tcW w:w="1057" w:type="dxa"/>
            <w:tcBorders>
              <w:top w:val="single" w:sz="4" w:space="0" w:color="auto"/>
            </w:tcBorders>
            <w:shd w:val="clear" w:color="auto" w:fill="FFFFFF" w:themeFill="background1"/>
            <w:noWrap/>
          </w:tcPr>
          <w:p w14:paraId="26821D47" w14:textId="77777777" w:rsidR="006345D9" w:rsidRPr="00CF5F95" w:rsidRDefault="006345D9" w:rsidP="006345D9">
            <w:pPr>
              <w:spacing w:before="24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F5F95">
              <w:rPr>
                <w:rFonts w:ascii="Arial" w:hAnsi="Arial" w:cs="Arial"/>
                <w:sz w:val="18"/>
                <w:szCs w:val="18"/>
              </w:rPr>
              <w:t>-7.6</w:t>
            </w:r>
          </w:p>
        </w:tc>
        <w:tc>
          <w:tcPr>
            <w:tcW w:w="1067" w:type="dxa"/>
            <w:tcBorders>
              <w:top w:val="single" w:sz="4" w:space="0" w:color="auto"/>
            </w:tcBorders>
            <w:shd w:val="clear" w:color="auto" w:fill="FFFFFF" w:themeFill="background1"/>
          </w:tcPr>
          <w:p w14:paraId="68AA0176" w14:textId="77777777" w:rsidR="006345D9" w:rsidRPr="00CF5F95" w:rsidRDefault="006345D9" w:rsidP="006345D9">
            <w:pPr>
              <w:spacing w:before="24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F5F95">
              <w:rPr>
                <w:rFonts w:ascii="Arial" w:hAnsi="Arial" w:cs="Arial"/>
                <w:sz w:val="18"/>
                <w:szCs w:val="18"/>
              </w:rPr>
              <w:fldChar w:fldCharType="begin" w:fldLock="1"/>
            </w:r>
            <w:r w:rsidRPr="00CF5F95">
              <w:rPr>
                <w:rFonts w:ascii="Arial" w:hAnsi="Arial" w:cs="Arial"/>
                <w:sz w:val="18"/>
                <w:szCs w:val="18"/>
              </w:rPr>
              <w:instrText>ADDIN CSL_CITATION {"citationItems":[{"id":"ITEM-1","itemData":{"DOI":"10.1016/j.biortech.2008.07.023","ISSN":"09608524","PMID":"18757195","abstract":"In the present study, the possibility of optimizing biogas production from manure by serial digestion was investigated. In the lab-scale experiments, process performance and biogas production of serial digestion, two methanogenic continuously stirred tank reactors (CSTR) connected in series, was compared to a conventional one-step CSTR process. The one-step process was operated at 55 °C with 15 d HRT and 5 l working volume (control). For serial digestion, the total working volume of 5 l was distributed as 70/30%, 50/50%, 30/70% or 13/87% between the two methanogenic reactors, respectively. Results showed that serial digestion improved biogas production from manure compared to one-step process. Among the tested reactor configurations, best results were obtained when serial reactors were operated with 70/30% and 50/50% volume distribution. Serial digestion at 70/30% and 50/50% volume distribution produced 13-17.8% more biogas and methane and, contained low VFA and residual methane potential loss in the effluent compared to the one-step CSTR process. At 30/70% volume distribution, an increase in biogas production was also noticed but the process was very unstable with low methane production. At 13/87% volume distribution, no difference in biogas production was noticed and methane production was much lower than the one-step CSTR process. Pilot-scale experiments also showed that serial digestion with 77/23% volume distribution could improve biogas yields by 1.9-6.1% compared to one-step process. The study thus suggests that the biogas production from manure can be optimized through serial digestion with an optimal volume distribution of 70/30% or 50/50% as the operational fluctuations are typically high during full scale application. However, process temperature between the two methanogenic reactors should be as close as possible in order to derive the benefits of serial coupling. © 2008.","author":[{"dropping-particle":"","family":"Kaparaju","given":"Prasad","non-dropping-particle":"","parse-names":false,"suffix":""},{"dropping-particle":"","family":"Ellegaard","given":"Lars","non-dropping-particle":"","parse-names":false,"suffix":""},{"dropping-particle":"","family":"Angelidaki","given":"Irini","non-dropping-particle":"","parse-names":false,"suffix":""}],"container-title":"Bioresource Technology","id":"ITEM-1","issue":"2","issued":{"date-parts":[["2009"]]},"page":"701-709","publisher":"Elsevier Ltd","title":"Optimisation of biogas production from manure through serial digestion: Lab-scale and pilot-scale studies","type":"article-journal","volume":"100"},"uris":["http://www.mendeley.com/documents/?uuid=f44dcbaf-cc5d-4e96-8857-bc14a5b6d61a"]}],"mendeley":{"formattedCitation":"(Kaparaju et al., 2009)","plainTextFormattedCitation":"(Kaparaju et al., 2009)","previouslyFormattedCitation":"(Kaparaju et al., 2009)"},"properties":{"noteIndex":0},"schema":"https://github.com/citation-style-language/schema/raw/master/csl-citation.json"}</w:instrText>
            </w:r>
            <w:r w:rsidRPr="00CF5F95">
              <w:rPr>
                <w:rFonts w:ascii="Arial" w:hAnsi="Arial" w:cs="Arial"/>
                <w:sz w:val="18"/>
                <w:szCs w:val="18"/>
              </w:rPr>
              <w:fldChar w:fldCharType="separate"/>
            </w:r>
            <w:r w:rsidRPr="00CF5F95">
              <w:rPr>
                <w:rFonts w:ascii="Arial" w:hAnsi="Arial" w:cs="Arial"/>
                <w:noProof/>
                <w:sz w:val="18"/>
                <w:szCs w:val="18"/>
              </w:rPr>
              <w:t>(Kaparaju et al., 2009)</w:t>
            </w:r>
            <w:r w:rsidRPr="00CF5F95">
              <w:rPr>
                <w:rFonts w:ascii="Arial" w:hAnsi="Arial" w:cs="Arial"/>
                <w:sz w:val="18"/>
                <w:szCs w:val="18"/>
              </w:rPr>
              <w:fldChar w:fldCharType="end"/>
            </w:r>
          </w:p>
        </w:tc>
      </w:tr>
      <w:tr w:rsidR="007342CB" w:rsidRPr="001536C5" w14:paraId="356790E7" w14:textId="77777777" w:rsidTr="00554C6D">
        <w:trPr>
          <w:trHeight w:val="300"/>
        </w:trPr>
        <w:tc>
          <w:tcPr>
            <w:cnfStyle w:val="001000000000" w:firstRow="0" w:lastRow="0" w:firstColumn="1" w:lastColumn="0" w:oddVBand="0" w:evenVBand="0" w:oddHBand="0" w:evenHBand="0" w:firstRowFirstColumn="0" w:firstRowLastColumn="0" w:lastRowFirstColumn="0" w:lastRowLastColumn="0"/>
            <w:tcW w:w="626" w:type="dxa"/>
            <w:shd w:val="clear" w:color="auto" w:fill="auto"/>
            <w:noWrap/>
            <w:hideMark/>
          </w:tcPr>
          <w:p w14:paraId="6E1CD19C" w14:textId="77777777" w:rsidR="006345D9" w:rsidRPr="00CF5F95" w:rsidRDefault="006345D9" w:rsidP="006345D9">
            <w:pPr>
              <w:rPr>
                <w:rFonts w:ascii="Arial" w:hAnsi="Arial" w:cs="Arial"/>
                <w:b w:val="0"/>
                <w:bCs w:val="0"/>
                <w:sz w:val="18"/>
                <w:szCs w:val="18"/>
              </w:rPr>
            </w:pPr>
            <w:r>
              <w:rPr>
                <w:rFonts w:ascii="Arial" w:hAnsi="Arial" w:cs="Arial"/>
                <w:b w:val="0"/>
                <w:bCs w:val="0"/>
                <w:sz w:val="18"/>
                <w:szCs w:val="18"/>
              </w:rPr>
              <w:t>2</w:t>
            </w:r>
          </w:p>
        </w:tc>
        <w:tc>
          <w:tcPr>
            <w:tcW w:w="1217" w:type="dxa"/>
            <w:shd w:val="clear" w:color="auto" w:fill="auto"/>
            <w:noWrap/>
            <w:hideMark/>
          </w:tcPr>
          <w:p w14:paraId="62A24EC6" w14:textId="77777777" w:rsidR="006345D9" w:rsidRPr="00CF5F95" w:rsidRDefault="006345D9" w:rsidP="006345D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F5F95">
              <w:rPr>
                <w:rFonts w:ascii="Arial" w:hAnsi="Arial" w:cs="Arial"/>
                <w:sz w:val="18"/>
                <w:szCs w:val="18"/>
              </w:rPr>
              <w:t>Swine manure</w:t>
            </w:r>
          </w:p>
        </w:tc>
        <w:tc>
          <w:tcPr>
            <w:tcW w:w="1184" w:type="dxa"/>
            <w:shd w:val="clear" w:color="auto" w:fill="auto"/>
          </w:tcPr>
          <w:p w14:paraId="07B4DA93" w14:textId="77777777" w:rsidR="006345D9" w:rsidRPr="00CF5F95" w:rsidRDefault="006345D9" w:rsidP="006345D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F5F95">
              <w:rPr>
                <w:rFonts w:ascii="Arial" w:hAnsi="Arial" w:cs="Arial"/>
                <w:sz w:val="18"/>
                <w:szCs w:val="18"/>
              </w:rPr>
              <w:t>Batch</w:t>
            </w:r>
          </w:p>
        </w:tc>
        <w:tc>
          <w:tcPr>
            <w:tcW w:w="483" w:type="dxa"/>
            <w:shd w:val="clear" w:color="auto" w:fill="auto"/>
            <w:noWrap/>
            <w:hideMark/>
          </w:tcPr>
          <w:p w14:paraId="4031E84F" w14:textId="77777777" w:rsidR="006345D9" w:rsidRPr="00CF5F95" w:rsidRDefault="006345D9" w:rsidP="006345D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F5F95">
              <w:rPr>
                <w:rFonts w:ascii="Arial" w:hAnsi="Arial" w:cs="Arial"/>
                <w:sz w:val="18"/>
                <w:szCs w:val="18"/>
              </w:rPr>
              <w:t>6.4</w:t>
            </w:r>
          </w:p>
        </w:tc>
        <w:tc>
          <w:tcPr>
            <w:tcW w:w="483" w:type="dxa"/>
            <w:shd w:val="clear" w:color="auto" w:fill="auto"/>
            <w:noWrap/>
            <w:hideMark/>
          </w:tcPr>
          <w:p w14:paraId="55A9ED4C" w14:textId="77777777" w:rsidR="006345D9" w:rsidRPr="00CF5F95" w:rsidRDefault="006345D9" w:rsidP="006345D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F5F95">
              <w:rPr>
                <w:rFonts w:ascii="Arial" w:hAnsi="Arial" w:cs="Arial"/>
                <w:sz w:val="18"/>
                <w:szCs w:val="18"/>
              </w:rPr>
              <w:t>72</w:t>
            </w:r>
          </w:p>
        </w:tc>
        <w:tc>
          <w:tcPr>
            <w:tcW w:w="857" w:type="dxa"/>
            <w:shd w:val="clear" w:color="auto" w:fill="auto"/>
            <w:noWrap/>
            <w:hideMark/>
          </w:tcPr>
          <w:p w14:paraId="73016B33" w14:textId="77777777" w:rsidR="006345D9" w:rsidRPr="00CF5F95" w:rsidRDefault="006345D9" w:rsidP="006345D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F5F95">
              <w:rPr>
                <w:rFonts w:ascii="Arial" w:hAnsi="Arial" w:cs="Arial"/>
                <w:sz w:val="18"/>
                <w:szCs w:val="18"/>
              </w:rPr>
              <w:t>30 L</w:t>
            </w:r>
          </w:p>
        </w:tc>
        <w:tc>
          <w:tcPr>
            <w:tcW w:w="723" w:type="dxa"/>
            <w:shd w:val="clear" w:color="auto" w:fill="auto"/>
            <w:noWrap/>
            <w:hideMark/>
          </w:tcPr>
          <w:p w14:paraId="187A87A1" w14:textId="77777777" w:rsidR="006345D9" w:rsidRPr="00CF5F95" w:rsidRDefault="006345D9" w:rsidP="006345D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F5F95">
              <w:rPr>
                <w:rFonts w:ascii="Arial" w:hAnsi="Arial" w:cs="Arial"/>
                <w:sz w:val="18"/>
                <w:szCs w:val="18"/>
              </w:rPr>
              <w:t>8</w:t>
            </w:r>
          </w:p>
        </w:tc>
        <w:tc>
          <w:tcPr>
            <w:tcW w:w="1258" w:type="dxa"/>
            <w:shd w:val="clear" w:color="auto" w:fill="auto"/>
          </w:tcPr>
          <w:p w14:paraId="2FB1E7F5" w14:textId="77777777" w:rsidR="006345D9" w:rsidRDefault="006345D9" w:rsidP="006345D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55</w:t>
            </w:r>
          </w:p>
        </w:tc>
        <w:tc>
          <w:tcPr>
            <w:tcW w:w="1312" w:type="dxa"/>
            <w:shd w:val="clear" w:color="auto" w:fill="auto"/>
            <w:noWrap/>
            <w:hideMark/>
          </w:tcPr>
          <w:p w14:paraId="571C6BE2" w14:textId="18C2B390" w:rsidR="006345D9" w:rsidRPr="00CF5F95" w:rsidRDefault="006345D9" w:rsidP="006345D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F5F95">
              <w:rPr>
                <w:rFonts w:ascii="Arial" w:hAnsi="Arial" w:cs="Arial"/>
                <w:sz w:val="18"/>
                <w:szCs w:val="18"/>
              </w:rPr>
              <w:t>7.68 gVS/m</w:t>
            </w:r>
            <w:r w:rsidRPr="00CF5F95">
              <w:rPr>
                <w:rFonts w:ascii="Arial" w:hAnsi="Arial" w:cs="Arial"/>
                <w:sz w:val="18"/>
                <w:szCs w:val="18"/>
                <w:vertAlign w:val="superscript"/>
              </w:rPr>
              <w:t>3</w:t>
            </w:r>
          </w:p>
        </w:tc>
        <w:tc>
          <w:tcPr>
            <w:tcW w:w="1821" w:type="dxa"/>
            <w:shd w:val="clear" w:color="auto" w:fill="auto"/>
            <w:noWrap/>
            <w:hideMark/>
          </w:tcPr>
          <w:p w14:paraId="78639AAF" w14:textId="77777777" w:rsidR="006345D9" w:rsidRPr="00CF5F95" w:rsidRDefault="006345D9" w:rsidP="006345D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F5F95">
              <w:rPr>
                <w:rFonts w:ascii="Arial" w:hAnsi="Arial" w:cs="Arial"/>
                <w:sz w:val="18"/>
                <w:szCs w:val="18"/>
              </w:rPr>
              <w:t>0.269 m</w:t>
            </w:r>
            <w:r w:rsidRPr="00CF5F95">
              <w:rPr>
                <w:rFonts w:ascii="Arial" w:hAnsi="Arial" w:cs="Arial"/>
                <w:sz w:val="18"/>
                <w:szCs w:val="18"/>
                <w:vertAlign w:val="superscript"/>
              </w:rPr>
              <w:t>3</w:t>
            </w:r>
            <w:r w:rsidRPr="00CF5F95">
              <w:rPr>
                <w:rFonts w:ascii="Arial" w:hAnsi="Arial" w:cs="Arial"/>
                <w:sz w:val="18"/>
                <w:szCs w:val="18"/>
              </w:rPr>
              <w:t>/kgVS</w:t>
            </w:r>
            <w:r w:rsidRPr="00CF5F95">
              <w:rPr>
                <w:rFonts w:ascii="Arial" w:hAnsi="Arial" w:cs="Arial"/>
                <w:sz w:val="18"/>
                <w:szCs w:val="18"/>
                <w:vertAlign w:val="subscript"/>
              </w:rPr>
              <w:t xml:space="preserve"> </w:t>
            </w:r>
          </w:p>
        </w:tc>
        <w:tc>
          <w:tcPr>
            <w:tcW w:w="1870" w:type="dxa"/>
            <w:shd w:val="clear" w:color="auto" w:fill="auto"/>
            <w:noWrap/>
            <w:hideMark/>
          </w:tcPr>
          <w:p w14:paraId="203226C2" w14:textId="77777777" w:rsidR="006345D9" w:rsidRPr="00CF5F95" w:rsidRDefault="006345D9" w:rsidP="006345D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F5F95">
              <w:rPr>
                <w:rFonts w:ascii="Arial" w:hAnsi="Arial" w:cs="Arial"/>
                <w:sz w:val="18"/>
                <w:szCs w:val="18"/>
              </w:rPr>
              <w:t>0.266 m</w:t>
            </w:r>
            <w:r w:rsidRPr="00CF5F95">
              <w:rPr>
                <w:rFonts w:ascii="Arial" w:hAnsi="Arial" w:cs="Arial"/>
                <w:sz w:val="18"/>
                <w:szCs w:val="18"/>
                <w:vertAlign w:val="superscript"/>
              </w:rPr>
              <w:t>3</w:t>
            </w:r>
            <w:r w:rsidRPr="00CF5F95">
              <w:rPr>
                <w:rFonts w:ascii="Arial" w:hAnsi="Arial" w:cs="Arial"/>
                <w:sz w:val="18"/>
                <w:szCs w:val="18"/>
              </w:rPr>
              <w:t xml:space="preserve"> /kgVS</w:t>
            </w:r>
          </w:p>
        </w:tc>
        <w:tc>
          <w:tcPr>
            <w:tcW w:w="1057" w:type="dxa"/>
            <w:shd w:val="clear" w:color="auto" w:fill="FFFFFF" w:themeFill="background1"/>
            <w:noWrap/>
          </w:tcPr>
          <w:p w14:paraId="3F05ABA1" w14:textId="77777777" w:rsidR="006345D9" w:rsidRPr="00CF5F95" w:rsidRDefault="006345D9" w:rsidP="006345D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F5F95">
              <w:rPr>
                <w:rFonts w:ascii="Arial" w:hAnsi="Arial" w:cs="Arial"/>
                <w:sz w:val="18"/>
                <w:szCs w:val="18"/>
              </w:rPr>
              <w:t>-1.1</w:t>
            </w:r>
          </w:p>
        </w:tc>
        <w:tc>
          <w:tcPr>
            <w:tcW w:w="1067" w:type="dxa"/>
            <w:shd w:val="clear" w:color="auto" w:fill="FFFFFF" w:themeFill="background1"/>
          </w:tcPr>
          <w:p w14:paraId="57962072" w14:textId="77777777" w:rsidR="006345D9" w:rsidRPr="00CF5F95" w:rsidRDefault="006345D9" w:rsidP="006345D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F5F95">
              <w:rPr>
                <w:rFonts w:ascii="Arial" w:hAnsi="Arial" w:cs="Arial"/>
                <w:sz w:val="18"/>
                <w:szCs w:val="18"/>
              </w:rPr>
              <w:fldChar w:fldCharType="begin" w:fldLock="1"/>
            </w:r>
            <w:r w:rsidRPr="00CF5F95">
              <w:rPr>
                <w:rFonts w:ascii="Arial" w:hAnsi="Arial" w:cs="Arial"/>
                <w:sz w:val="18"/>
                <w:szCs w:val="18"/>
              </w:rPr>
              <w:instrText>ADDIN CSL_CITATION {"citationItems":[{"id":"ITEM-1","itemData":{"DOI":"10.1016/0141-4607(80)90014-1","ISSN":"01414607","abstract":"The addition of corn stover to swine manure enhanced biogas production in both mesophilic and thermophilic anaerobic digestion. More than 50% of the carbon in corn stover was converted to gas. The addition of corn stover had little effect on solids conversion efficiency. The digested solids were high in protein content and gave high digestibility in vitro. © 1980.","author":[{"dropping-particle":"","family":"Fujita","given":"M.","non-dropping-particle":"","parse-names":false,"suffix":""},{"dropping-particle":"","family":"Scharer","given":"J. M.","non-dropping-particle":"","parse-names":false,"suffix":""},{"dropping-particle":"","family":"Moo-Young","given":"M.","non-dropping-particle":"","parse-names":false,"suffix":""}],"container-title":"Agricultural Wastes","id":"ITEM-1","issue":"3","issued":{"date-parts":[["1980"]]},"page":"177-184","title":"Effect of corn stover addition on the anaerobic digestion of swine manure","type":"article-journal","volume":"2"},"uris":["http://www.mendeley.com/documents/?uuid=de603c1a-2ab3-4fa2-9a2d-ae949eb9a4b6"]}],"mendeley":{"formattedCitation":"(Fujita et al., 1980)","plainTextFormattedCitation":"(Fujita et al., 1980)","previouslyFormattedCitation":"(Fujita et al., 1980)"},"properties":{"noteIndex":0},"schema":"https://github.com/citation-style-language/schema/raw/master/csl-citation.json"}</w:instrText>
            </w:r>
            <w:r w:rsidRPr="00CF5F95">
              <w:rPr>
                <w:rFonts w:ascii="Arial" w:hAnsi="Arial" w:cs="Arial"/>
                <w:sz w:val="18"/>
                <w:szCs w:val="18"/>
              </w:rPr>
              <w:fldChar w:fldCharType="separate"/>
            </w:r>
            <w:r w:rsidRPr="00CF5F95">
              <w:rPr>
                <w:rFonts w:ascii="Arial" w:hAnsi="Arial" w:cs="Arial"/>
                <w:noProof/>
                <w:sz w:val="18"/>
                <w:szCs w:val="18"/>
              </w:rPr>
              <w:t>(Fujita et al., 1980)</w:t>
            </w:r>
            <w:r w:rsidRPr="00CF5F95">
              <w:rPr>
                <w:rFonts w:ascii="Arial" w:hAnsi="Arial" w:cs="Arial"/>
                <w:sz w:val="18"/>
                <w:szCs w:val="18"/>
              </w:rPr>
              <w:fldChar w:fldCharType="end"/>
            </w:r>
          </w:p>
        </w:tc>
      </w:tr>
      <w:tr w:rsidR="007342CB" w:rsidRPr="001536C5" w14:paraId="1165E7C7" w14:textId="77777777" w:rsidTr="00554C6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26" w:type="dxa"/>
            <w:shd w:val="clear" w:color="auto" w:fill="auto"/>
            <w:noWrap/>
          </w:tcPr>
          <w:p w14:paraId="612EBF70" w14:textId="77777777" w:rsidR="006345D9" w:rsidRPr="00CF5F95" w:rsidRDefault="006345D9" w:rsidP="006345D9">
            <w:pPr>
              <w:rPr>
                <w:rFonts w:ascii="Arial" w:hAnsi="Arial" w:cs="Arial"/>
                <w:b w:val="0"/>
                <w:bCs w:val="0"/>
                <w:sz w:val="18"/>
                <w:szCs w:val="18"/>
              </w:rPr>
            </w:pPr>
            <w:r>
              <w:rPr>
                <w:rFonts w:ascii="Arial" w:hAnsi="Arial" w:cs="Arial"/>
                <w:b w:val="0"/>
                <w:bCs w:val="0"/>
                <w:sz w:val="18"/>
                <w:szCs w:val="18"/>
              </w:rPr>
              <w:t>3</w:t>
            </w:r>
          </w:p>
        </w:tc>
        <w:tc>
          <w:tcPr>
            <w:tcW w:w="1217" w:type="dxa"/>
            <w:shd w:val="clear" w:color="auto" w:fill="auto"/>
            <w:noWrap/>
          </w:tcPr>
          <w:p w14:paraId="59731D81" w14:textId="77777777" w:rsidR="006345D9" w:rsidRPr="00CF5F95" w:rsidRDefault="006345D9" w:rsidP="006345D9">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F5F95">
              <w:rPr>
                <w:rFonts w:ascii="Arial" w:hAnsi="Arial" w:cs="Arial"/>
                <w:sz w:val="18"/>
                <w:szCs w:val="18"/>
              </w:rPr>
              <w:t>MSW+CW</w:t>
            </w:r>
          </w:p>
        </w:tc>
        <w:tc>
          <w:tcPr>
            <w:tcW w:w="1184" w:type="dxa"/>
            <w:shd w:val="clear" w:color="auto" w:fill="auto"/>
          </w:tcPr>
          <w:p w14:paraId="303FB455" w14:textId="77777777" w:rsidR="006345D9" w:rsidRPr="00CF5F95" w:rsidRDefault="006345D9" w:rsidP="006345D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F5F95">
              <w:rPr>
                <w:rFonts w:ascii="Arial" w:hAnsi="Arial" w:cs="Arial"/>
                <w:sz w:val="18"/>
                <w:szCs w:val="18"/>
              </w:rPr>
              <w:t>Batch</w:t>
            </w:r>
          </w:p>
        </w:tc>
        <w:tc>
          <w:tcPr>
            <w:tcW w:w="483" w:type="dxa"/>
            <w:shd w:val="clear" w:color="auto" w:fill="auto"/>
            <w:noWrap/>
          </w:tcPr>
          <w:p w14:paraId="16F5EBE3" w14:textId="77777777" w:rsidR="006345D9" w:rsidRPr="00CF5F95" w:rsidRDefault="006345D9" w:rsidP="006345D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F5F95">
              <w:rPr>
                <w:rFonts w:ascii="Arial" w:hAnsi="Arial" w:cs="Arial"/>
                <w:sz w:val="18"/>
                <w:szCs w:val="18"/>
              </w:rPr>
              <w:t>13</w:t>
            </w:r>
          </w:p>
        </w:tc>
        <w:tc>
          <w:tcPr>
            <w:tcW w:w="483" w:type="dxa"/>
            <w:shd w:val="clear" w:color="auto" w:fill="auto"/>
            <w:noWrap/>
          </w:tcPr>
          <w:p w14:paraId="7367101F" w14:textId="77777777" w:rsidR="006345D9" w:rsidRPr="00CF5F95" w:rsidRDefault="006345D9" w:rsidP="006345D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F5F95">
              <w:rPr>
                <w:rFonts w:ascii="Arial" w:hAnsi="Arial" w:cs="Arial"/>
                <w:sz w:val="18"/>
                <w:szCs w:val="18"/>
              </w:rPr>
              <w:t>87</w:t>
            </w:r>
          </w:p>
        </w:tc>
        <w:tc>
          <w:tcPr>
            <w:tcW w:w="857" w:type="dxa"/>
            <w:shd w:val="clear" w:color="auto" w:fill="auto"/>
            <w:noWrap/>
          </w:tcPr>
          <w:p w14:paraId="53E258FE" w14:textId="77777777" w:rsidR="006345D9" w:rsidRPr="00CF5F95" w:rsidRDefault="006345D9" w:rsidP="006345D9">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F5F95">
              <w:rPr>
                <w:rFonts w:ascii="Arial" w:hAnsi="Arial" w:cs="Arial"/>
                <w:sz w:val="18"/>
                <w:szCs w:val="18"/>
              </w:rPr>
              <w:t>2 L</w:t>
            </w:r>
          </w:p>
        </w:tc>
        <w:tc>
          <w:tcPr>
            <w:tcW w:w="723" w:type="dxa"/>
            <w:shd w:val="clear" w:color="auto" w:fill="auto"/>
            <w:noWrap/>
          </w:tcPr>
          <w:p w14:paraId="2D7CD91F" w14:textId="77777777" w:rsidR="006345D9" w:rsidRPr="00CF5F95" w:rsidRDefault="006345D9" w:rsidP="006345D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F5F95">
              <w:rPr>
                <w:rFonts w:ascii="Arial" w:hAnsi="Arial" w:cs="Arial"/>
                <w:sz w:val="18"/>
                <w:szCs w:val="18"/>
              </w:rPr>
              <w:t>21</w:t>
            </w:r>
          </w:p>
        </w:tc>
        <w:tc>
          <w:tcPr>
            <w:tcW w:w="1258" w:type="dxa"/>
            <w:shd w:val="clear" w:color="auto" w:fill="auto"/>
          </w:tcPr>
          <w:p w14:paraId="29A253BA" w14:textId="77777777" w:rsidR="006345D9" w:rsidRDefault="006345D9" w:rsidP="006345D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55</w:t>
            </w:r>
          </w:p>
        </w:tc>
        <w:tc>
          <w:tcPr>
            <w:tcW w:w="1312" w:type="dxa"/>
            <w:shd w:val="clear" w:color="auto" w:fill="auto"/>
            <w:noWrap/>
          </w:tcPr>
          <w:p w14:paraId="5372DBC3" w14:textId="77777777" w:rsidR="006345D9" w:rsidRPr="00CF5F95" w:rsidRDefault="006345D9" w:rsidP="006345D9">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F5F95">
              <w:rPr>
                <w:rFonts w:ascii="Arial" w:hAnsi="Arial" w:cs="Arial"/>
                <w:sz w:val="18"/>
                <w:szCs w:val="18"/>
              </w:rPr>
              <w:t>3 gVS/L</w:t>
            </w:r>
          </w:p>
        </w:tc>
        <w:tc>
          <w:tcPr>
            <w:tcW w:w="1821" w:type="dxa"/>
            <w:shd w:val="clear" w:color="auto" w:fill="auto"/>
            <w:noWrap/>
          </w:tcPr>
          <w:p w14:paraId="7865B5D5" w14:textId="77777777" w:rsidR="006345D9" w:rsidRPr="00CF5F95" w:rsidRDefault="006345D9" w:rsidP="006345D9">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F5F95">
              <w:rPr>
                <w:rFonts w:ascii="Arial" w:hAnsi="Arial" w:cs="Arial"/>
                <w:sz w:val="18"/>
                <w:szCs w:val="18"/>
              </w:rPr>
              <w:t>0.555 m</w:t>
            </w:r>
            <w:r w:rsidRPr="00CF5F95">
              <w:rPr>
                <w:rFonts w:ascii="Arial" w:hAnsi="Arial" w:cs="Arial"/>
                <w:sz w:val="18"/>
                <w:szCs w:val="18"/>
                <w:vertAlign w:val="superscript"/>
              </w:rPr>
              <w:t>3</w:t>
            </w:r>
            <w:r w:rsidRPr="00CF5F95">
              <w:rPr>
                <w:rFonts w:ascii="Arial" w:hAnsi="Arial" w:cs="Arial"/>
                <w:sz w:val="18"/>
                <w:szCs w:val="18"/>
              </w:rPr>
              <w:t>CH</w:t>
            </w:r>
            <w:r w:rsidRPr="00CF5F95">
              <w:rPr>
                <w:rFonts w:ascii="Arial" w:hAnsi="Arial" w:cs="Arial"/>
                <w:sz w:val="18"/>
                <w:szCs w:val="18"/>
                <w:vertAlign w:val="subscript"/>
              </w:rPr>
              <w:t>4</w:t>
            </w:r>
            <w:r w:rsidRPr="00CF5F95">
              <w:rPr>
                <w:rFonts w:ascii="Arial" w:hAnsi="Arial" w:cs="Arial"/>
                <w:sz w:val="18"/>
                <w:szCs w:val="18"/>
              </w:rPr>
              <w:t>/kgVS</w:t>
            </w:r>
          </w:p>
        </w:tc>
        <w:tc>
          <w:tcPr>
            <w:tcW w:w="1870" w:type="dxa"/>
            <w:shd w:val="clear" w:color="auto" w:fill="auto"/>
            <w:noWrap/>
          </w:tcPr>
          <w:p w14:paraId="70FD9F17" w14:textId="77777777" w:rsidR="006345D9" w:rsidRPr="00CF5F95" w:rsidRDefault="006345D9" w:rsidP="006345D9">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F5F95">
              <w:rPr>
                <w:rFonts w:ascii="Arial" w:hAnsi="Arial" w:cs="Arial"/>
                <w:sz w:val="18"/>
                <w:szCs w:val="18"/>
              </w:rPr>
              <w:t>0.621 m</w:t>
            </w:r>
            <w:r w:rsidRPr="00CF5F95">
              <w:rPr>
                <w:rFonts w:ascii="Arial" w:hAnsi="Arial" w:cs="Arial"/>
                <w:sz w:val="18"/>
                <w:szCs w:val="18"/>
                <w:vertAlign w:val="superscript"/>
              </w:rPr>
              <w:t>3</w:t>
            </w:r>
            <w:r w:rsidRPr="00CF5F95">
              <w:rPr>
                <w:rFonts w:ascii="Arial" w:hAnsi="Arial" w:cs="Arial"/>
                <w:sz w:val="18"/>
                <w:szCs w:val="18"/>
              </w:rPr>
              <w:t>CH</w:t>
            </w:r>
            <w:r w:rsidRPr="00CF5F95">
              <w:rPr>
                <w:rFonts w:ascii="Arial" w:hAnsi="Arial" w:cs="Arial"/>
                <w:sz w:val="18"/>
                <w:szCs w:val="18"/>
                <w:vertAlign w:val="subscript"/>
              </w:rPr>
              <w:t>4</w:t>
            </w:r>
            <w:r w:rsidRPr="00CF5F95">
              <w:rPr>
                <w:rFonts w:ascii="Arial" w:hAnsi="Arial" w:cs="Arial"/>
                <w:sz w:val="18"/>
                <w:szCs w:val="18"/>
              </w:rPr>
              <w:t xml:space="preserve"> /kgVS</w:t>
            </w:r>
          </w:p>
        </w:tc>
        <w:tc>
          <w:tcPr>
            <w:tcW w:w="1057" w:type="dxa"/>
            <w:shd w:val="clear" w:color="auto" w:fill="FFFFFF" w:themeFill="background1"/>
            <w:noWrap/>
          </w:tcPr>
          <w:p w14:paraId="4CCD3927" w14:textId="77777777" w:rsidR="006345D9" w:rsidRPr="00CF5F95" w:rsidRDefault="006345D9" w:rsidP="006345D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F5F95">
              <w:rPr>
                <w:rFonts w:ascii="Arial" w:hAnsi="Arial" w:cs="Arial"/>
                <w:sz w:val="18"/>
                <w:szCs w:val="18"/>
              </w:rPr>
              <w:t>7.5</w:t>
            </w:r>
          </w:p>
        </w:tc>
        <w:tc>
          <w:tcPr>
            <w:tcW w:w="1067" w:type="dxa"/>
            <w:shd w:val="clear" w:color="auto" w:fill="FFFFFF" w:themeFill="background1"/>
          </w:tcPr>
          <w:p w14:paraId="78167A7C" w14:textId="77777777" w:rsidR="006345D9" w:rsidRPr="00CF5F95" w:rsidRDefault="006345D9" w:rsidP="006345D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F5F95">
              <w:rPr>
                <w:rFonts w:ascii="Arial" w:hAnsi="Arial" w:cs="Arial"/>
                <w:sz w:val="18"/>
                <w:szCs w:val="18"/>
              </w:rPr>
              <w:fldChar w:fldCharType="begin" w:fldLock="1"/>
            </w:r>
            <w:r w:rsidRPr="00CF5F95">
              <w:rPr>
                <w:rFonts w:ascii="Arial" w:hAnsi="Arial" w:cs="Arial"/>
                <w:sz w:val="18"/>
                <w:szCs w:val="18"/>
              </w:rPr>
              <w:instrText>ADDIN CSL_CITATION {"citationItems":[{"id":"ITEM-1","itemData":{"DOI":"10.1002/jctb.2707","ISSN":"02682575","abstract":"BACKGROUND: Because of its extreme toxicity for microorganisms, the limonene content of citrus wastes (CWs) has been a major obstacle to the conversion of CWs to biofuels. The main objective of this study was to develop a new process for the utilization of CWs that can be economically feasible when the supply of CW is low. RESULTS: Steam explosion pre-treatment was applied to improve the anaerobic digestibility of CWs, resulting in a decrease of initial limonene concentration by 94.3%. A methane potential of 0.537 ± 0.001 m 3 kg -1 VS (volatile solids) was obtained during the following batch digestion of treated CWs, corresponding to an increase of 426% compared with that of the untreated samples. Long-term effects of the treatment were further investigated by a semi-continuous co-digestion process. A methane production of 0.555 ± 0.0159 m 3 CH 4 kg -1 VS day -1 was achieved when treated CWs (corresponding to 30% of the VS load) were co-digested with municipal solid waste. CONCLUSION: The process developed can easily be applied to an existing biogas plant. The equipment cost for this process is estimated to be one million USD when utilizing 10 000 tons CWs year -1. 8.4 L limonene and 107.4 m 3 methane can be produced per ton of fresh citrus wastes in this manner. © 2011 Society of Chemical Industry.","author":[{"dropping-particle":"","family":"Forgács","given":"Gergely","non-dropping-particle":"","parse-names":false,"suffix":""},{"dropping-particle":"","family":"Pourbafrani","given":"Mohammad","non-dropping-particle":"","parse-names":false,"suffix":""},{"dropping-particle":"","family":"Niklasson","given":"Claes","non-dropping-particle":"","parse-names":false,"suffix":""},{"dropping-particle":"","family":"Taherzadeh","given":"Mohammad J.","non-dropping-particle":"","parse-names":false,"suffix":""},{"dropping-particle":"","family":"Hováth","given":"Ilona Sárvári","non-dropping-particle":"","parse-names":false,"suffix":""}],"container-title":"Journal of Chemical Technology and Biotechnology","id":"ITEM-1","issue":"2","issued":{"date-parts":[["2012"]]},"page":"250-255","title":"Methane production from citrus wastes: Process development and cost estimation","type":"article-journal","volume":"87"},"uris":["http://www.mendeley.com/documents/?uuid=8634ef6e-fe96-4d1c-8276-8cdf45ed5659"]}],"mendeley":{"formattedCitation":"(Forgács et al., 2012)","plainTextFormattedCitation":"(Forgács et al., 2012)","previouslyFormattedCitation":"(Forgács et al., 2012)"},"properties":{"noteIndex":0},"schema":"https://github.com/citation-style-language/schema/raw/master/csl-citation.json"}</w:instrText>
            </w:r>
            <w:r w:rsidRPr="00CF5F95">
              <w:rPr>
                <w:rFonts w:ascii="Arial" w:hAnsi="Arial" w:cs="Arial"/>
                <w:sz w:val="18"/>
                <w:szCs w:val="18"/>
              </w:rPr>
              <w:fldChar w:fldCharType="separate"/>
            </w:r>
            <w:r w:rsidRPr="00CF5F95">
              <w:rPr>
                <w:rFonts w:ascii="Arial" w:hAnsi="Arial" w:cs="Arial"/>
                <w:noProof/>
                <w:sz w:val="18"/>
                <w:szCs w:val="18"/>
              </w:rPr>
              <w:t>(Forgács et al., 2012)</w:t>
            </w:r>
            <w:r w:rsidRPr="00CF5F95">
              <w:rPr>
                <w:rFonts w:ascii="Arial" w:hAnsi="Arial" w:cs="Arial"/>
                <w:sz w:val="18"/>
                <w:szCs w:val="18"/>
              </w:rPr>
              <w:fldChar w:fldCharType="end"/>
            </w:r>
          </w:p>
        </w:tc>
      </w:tr>
      <w:tr w:rsidR="007342CB" w:rsidRPr="001536C5" w14:paraId="6E59B855" w14:textId="77777777" w:rsidTr="00554C6D">
        <w:trPr>
          <w:trHeight w:val="300"/>
        </w:trPr>
        <w:tc>
          <w:tcPr>
            <w:cnfStyle w:val="001000000000" w:firstRow="0" w:lastRow="0" w:firstColumn="1" w:lastColumn="0" w:oddVBand="0" w:evenVBand="0" w:oddHBand="0" w:evenHBand="0" w:firstRowFirstColumn="0" w:firstRowLastColumn="0" w:lastRowFirstColumn="0" w:lastRowLastColumn="0"/>
            <w:tcW w:w="626" w:type="dxa"/>
            <w:shd w:val="clear" w:color="auto" w:fill="auto"/>
            <w:noWrap/>
          </w:tcPr>
          <w:p w14:paraId="0D79732B" w14:textId="77777777" w:rsidR="006345D9" w:rsidRPr="00CF5F95" w:rsidRDefault="006345D9" w:rsidP="006345D9">
            <w:pPr>
              <w:rPr>
                <w:rFonts w:ascii="Arial" w:hAnsi="Arial" w:cs="Arial"/>
                <w:b w:val="0"/>
                <w:bCs w:val="0"/>
                <w:sz w:val="18"/>
                <w:szCs w:val="18"/>
              </w:rPr>
            </w:pPr>
            <w:r>
              <w:rPr>
                <w:rFonts w:ascii="Arial" w:hAnsi="Arial" w:cs="Arial"/>
                <w:b w:val="0"/>
                <w:bCs w:val="0"/>
                <w:sz w:val="18"/>
                <w:szCs w:val="18"/>
              </w:rPr>
              <w:t>4</w:t>
            </w:r>
          </w:p>
        </w:tc>
        <w:tc>
          <w:tcPr>
            <w:tcW w:w="1217" w:type="dxa"/>
            <w:shd w:val="clear" w:color="auto" w:fill="auto"/>
            <w:noWrap/>
          </w:tcPr>
          <w:p w14:paraId="0744031B" w14:textId="77777777" w:rsidR="006345D9" w:rsidRPr="00CF5F95" w:rsidRDefault="006345D9" w:rsidP="006345D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F5F95">
              <w:rPr>
                <w:rFonts w:ascii="Arial" w:hAnsi="Arial" w:cs="Arial"/>
                <w:sz w:val="18"/>
                <w:szCs w:val="18"/>
              </w:rPr>
              <w:t>Food Waste</w:t>
            </w:r>
          </w:p>
        </w:tc>
        <w:tc>
          <w:tcPr>
            <w:tcW w:w="1184" w:type="dxa"/>
            <w:shd w:val="clear" w:color="auto" w:fill="auto"/>
          </w:tcPr>
          <w:p w14:paraId="5737C50D" w14:textId="77777777" w:rsidR="006345D9" w:rsidRPr="00CF5F95" w:rsidRDefault="006345D9" w:rsidP="006345D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F5F95">
              <w:rPr>
                <w:rFonts w:ascii="Arial" w:hAnsi="Arial" w:cs="Arial"/>
                <w:sz w:val="18"/>
                <w:szCs w:val="18"/>
              </w:rPr>
              <w:t>Continuous</w:t>
            </w:r>
          </w:p>
        </w:tc>
        <w:tc>
          <w:tcPr>
            <w:tcW w:w="483" w:type="dxa"/>
            <w:shd w:val="clear" w:color="auto" w:fill="auto"/>
            <w:noWrap/>
          </w:tcPr>
          <w:p w14:paraId="118F5DF1" w14:textId="77777777" w:rsidR="006345D9" w:rsidRPr="00CF5F95" w:rsidRDefault="006345D9" w:rsidP="006345D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F5F95">
              <w:rPr>
                <w:rFonts w:ascii="Arial" w:hAnsi="Arial" w:cs="Arial"/>
                <w:sz w:val="18"/>
                <w:szCs w:val="18"/>
              </w:rPr>
              <w:t>32</w:t>
            </w:r>
          </w:p>
        </w:tc>
        <w:tc>
          <w:tcPr>
            <w:tcW w:w="483" w:type="dxa"/>
            <w:shd w:val="clear" w:color="auto" w:fill="auto"/>
            <w:noWrap/>
          </w:tcPr>
          <w:p w14:paraId="44138E56" w14:textId="77777777" w:rsidR="006345D9" w:rsidRPr="00CF5F95" w:rsidRDefault="006345D9" w:rsidP="006345D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F5F95">
              <w:rPr>
                <w:rFonts w:ascii="Arial" w:hAnsi="Arial" w:cs="Arial"/>
                <w:sz w:val="18"/>
                <w:szCs w:val="18"/>
              </w:rPr>
              <w:t>89</w:t>
            </w:r>
          </w:p>
        </w:tc>
        <w:tc>
          <w:tcPr>
            <w:tcW w:w="857" w:type="dxa"/>
            <w:shd w:val="clear" w:color="auto" w:fill="auto"/>
            <w:noWrap/>
          </w:tcPr>
          <w:p w14:paraId="3D486464" w14:textId="77777777" w:rsidR="006345D9" w:rsidRPr="00CF5F95" w:rsidRDefault="006345D9" w:rsidP="006345D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F5F95">
              <w:rPr>
                <w:rFonts w:ascii="Arial" w:hAnsi="Arial" w:cs="Arial"/>
                <w:sz w:val="18"/>
                <w:szCs w:val="18"/>
              </w:rPr>
              <w:t>340 m</w:t>
            </w:r>
            <w:r w:rsidRPr="00CF5F95">
              <w:rPr>
                <w:rFonts w:ascii="Arial" w:hAnsi="Arial" w:cs="Arial"/>
                <w:sz w:val="18"/>
                <w:szCs w:val="18"/>
                <w:vertAlign w:val="superscript"/>
              </w:rPr>
              <w:t>3</w:t>
            </w:r>
          </w:p>
        </w:tc>
        <w:tc>
          <w:tcPr>
            <w:tcW w:w="723" w:type="dxa"/>
            <w:shd w:val="clear" w:color="auto" w:fill="auto"/>
            <w:noWrap/>
          </w:tcPr>
          <w:p w14:paraId="1D40206E" w14:textId="77777777" w:rsidR="006345D9" w:rsidRPr="00CF5F95" w:rsidRDefault="006345D9" w:rsidP="006345D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F5F95">
              <w:rPr>
                <w:rFonts w:ascii="Arial" w:hAnsi="Arial" w:cs="Arial"/>
                <w:sz w:val="18"/>
                <w:szCs w:val="18"/>
              </w:rPr>
              <w:t>48</w:t>
            </w:r>
          </w:p>
        </w:tc>
        <w:tc>
          <w:tcPr>
            <w:tcW w:w="1258" w:type="dxa"/>
            <w:shd w:val="clear" w:color="auto" w:fill="auto"/>
          </w:tcPr>
          <w:p w14:paraId="4028D61B" w14:textId="77777777" w:rsidR="006345D9" w:rsidRDefault="006345D9" w:rsidP="006345D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35</w:t>
            </w:r>
          </w:p>
        </w:tc>
        <w:tc>
          <w:tcPr>
            <w:tcW w:w="1312" w:type="dxa"/>
            <w:shd w:val="clear" w:color="auto" w:fill="auto"/>
            <w:noWrap/>
          </w:tcPr>
          <w:p w14:paraId="79AAA1D9" w14:textId="77777777" w:rsidR="006345D9" w:rsidRPr="00CF5F95" w:rsidRDefault="006345D9" w:rsidP="006345D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F5F95">
              <w:rPr>
                <w:rFonts w:ascii="Arial" w:hAnsi="Arial" w:cs="Arial"/>
                <w:sz w:val="18"/>
                <w:szCs w:val="18"/>
              </w:rPr>
              <w:t>6.4 kgVS</w:t>
            </w:r>
            <w:r w:rsidRPr="00CF5F95">
              <w:rPr>
                <w:rFonts w:ascii="Arial" w:hAnsi="Arial" w:cs="Arial"/>
                <w:sz w:val="18"/>
                <w:szCs w:val="18"/>
                <w:vertAlign w:val="subscript"/>
              </w:rPr>
              <w:t>/</w:t>
            </w:r>
            <w:r w:rsidRPr="00CF5F95">
              <w:rPr>
                <w:rFonts w:ascii="Arial" w:hAnsi="Arial" w:cs="Arial"/>
                <w:sz w:val="18"/>
                <w:szCs w:val="18"/>
              </w:rPr>
              <w:t>m</w:t>
            </w:r>
            <w:r w:rsidRPr="00CF5F95">
              <w:rPr>
                <w:rFonts w:ascii="Arial" w:hAnsi="Arial" w:cs="Arial"/>
                <w:sz w:val="18"/>
                <w:szCs w:val="18"/>
                <w:vertAlign w:val="superscript"/>
              </w:rPr>
              <w:t>3</w:t>
            </w:r>
            <w:r w:rsidRPr="00CF5F95">
              <w:rPr>
                <w:rFonts w:ascii="Arial" w:hAnsi="Arial" w:cs="Arial"/>
                <w:sz w:val="18"/>
                <w:szCs w:val="18"/>
              </w:rPr>
              <w:t>/d</w:t>
            </w:r>
          </w:p>
        </w:tc>
        <w:tc>
          <w:tcPr>
            <w:tcW w:w="1821" w:type="dxa"/>
            <w:shd w:val="clear" w:color="auto" w:fill="auto"/>
            <w:noWrap/>
          </w:tcPr>
          <w:p w14:paraId="220FEC15" w14:textId="77777777" w:rsidR="006345D9" w:rsidRPr="00CF5F95" w:rsidRDefault="006345D9" w:rsidP="006345D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F5F95">
              <w:rPr>
                <w:rFonts w:ascii="Arial" w:hAnsi="Arial" w:cs="Arial"/>
                <w:sz w:val="18"/>
                <w:szCs w:val="18"/>
              </w:rPr>
              <w:t>0.590 m</w:t>
            </w:r>
            <w:r w:rsidRPr="00CF5F95">
              <w:rPr>
                <w:rFonts w:ascii="Arial" w:hAnsi="Arial" w:cs="Arial"/>
                <w:sz w:val="18"/>
                <w:szCs w:val="18"/>
                <w:vertAlign w:val="superscript"/>
              </w:rPr>
              <w:t>3</w:t>
            </w:r>
            <w:r w:rsidRPr="00CF5F95">
              <w:rPr>
                <w:rFonts w:ascii="Arial" w:hAnsi="Arial" w:cs="Arial"/>
                <w:sz w:val="18"/>
                <w:szCs w:val="18"/>
              </w:rPr>
              <w:t>CH</w:t>
            </w:r>
            <w:r w:rsidRPr="00CF5F95">
              <w:rPr>
                <w:rFonts w:ascii="Arial" w:hAnsi="Arial" w:cs="Arial"/>
                <w:sz w:val="18"/>
                <w:szCs w:val="18"/>
                <w:vertAlign w:val="subscript"/>
              </w:rPr>
              <w:t>4</w:t>
            </w:r>
            <w:r w:rsidRPr="00CF5F95">
              <w:rPr>
                <w:rFonts w:ascii="Arial" w:hAnsi="Arial" w:cs="Arial"/>
                <w:sz w:val="18"/>
                <w:szCs w:val="18"/>
              </w:rPr>
              <w:t>/kgVS/d</w:t>
            </w:r>
          </w:p>
        </w:tc>
        <w:tc>
          <w:tcPr>
            <w:tcW w:w="1870" w:type="dxa"/>
            <w:shd w:val="clear" w:color="auto" w:fill="auto"/>
            <w:noWrap/>
          </w:tcPr>
          <w:p w14:paraId="57E0AAFC" w14:textId="77777777" w:rsidR="006345D9" w:rsidRPr="00CF5F95" w:rsidRDefault="006345D9" w:rsidP="006345D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F5F95">
              <w:rPr>
                <w:rFonts w:ascii="Arial" w:hAnsi="Arial" w:cs="Arial"/>
                <w:sz w:val="18"/>
                <w:szCs w:val="18"/>
              </w:rPr>
              <w:t>0.592 m</w:t>
            </w:r>
            <w:r w:rsidRPr="00CF5F95">
              <w:rPr>
                <w:rFonts w:ascii="Arial" w:hAnsi="Arial" w:cs="Arial"/>
                <w:sz w:val="18"/>
                <w:szCs w:val="18"/>
                <w:vertAlign w:val="superscript"/>
              </w:rPr>
              <w:t>3</w:t>
            </w:r>
            <w:r w:rsidRPr="00CF5F95">
              <w:rPr>
                <w:rFonts w:ascii="Arial" w:hAnsi="Arial" w:cs="Arial"/>
                <w:sz w:val="18"/>
                <w:szCs w:val="18"/>
              </w:rPr>
              <w:t>CH</w:t>
            </w:r>
            <w:r w:rsidRPr="00CF5F95">
              <w:rPr>
                <w:rFonts w:ascii="Arial" w:hAnsi="Arial" w:cs="Arial"/>
                <w:sz w:val="18"/>
                <w:szCs w:val="18"/>
                <w:vertAlign w:val="subscript"/>
              </w:rPr>
              <w:t>4</w:t>
            </w:r>
            <w:r w:rsidRPr="00CF5F95">
              <w:rPr>
                <w:rFonts w:ascii="Arial" w:hAnsi="Arial" w:cs="Arial"/>
                <w:sz w:val="18"/>
                <w:szCs w:val="18"/>
              </w:rPr>
              <w:t xml:space="preserve"> /kgVS/d</w:t>
            </w:r>
          </w:p>
        </w:tc>
        <w:tc>
          <w:tcPr>
            <w:tcW w:w="1057" w:type="dxa"/>
            <w:shd w:val="clear" w:color="auto" w:fill="FFFFFF" w:themeFill="background1"/>
            <w:noWrap/>
          </w:tcPr>
          <w:p w14:paraId="610C58B7" w14:textId="77777777" w:rsidR="006345D9" w:rsidRPr="00CF5F95" w:rsidRDefault="006345D9" w:rsidP="006345D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F5F95">
              <w:rPr>
                <w:rFonts w:ascii="Arial" w:hAnsi="Arial" w:cs="Arial"/>
                <w:sz w:val="18"/>
                <w:szCs w:val="18"/>
              </w:rPr>
              <w:t>0.3</w:t>
            </w:r>
          </w:p>
        </w:tc>
        <w:tc>
          <w:tcPr>
            <w:tcW w:w="1067" w:type="dxa"/>
            <w:shd w:val="clear" w:color="auto" w:fill="FFFFFF" w:themeFill="background1"/>
          </w:tcPr>
          <w:p w14:paraId="31B45626" w14:textId="77777777" w:rsidR="006345D9" w:rsidRPr="00CF5F95" w:rsidRDefault="006345D9" w:rsidP="006345D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F5F95">
              <w:rPr>
                <w:rFonts w:ascii="Arial" w:hAnsi="Arial" w:cs="Arial"/>
                <w:sz w:val="18"/>
                <w:szCs w:val="18"/>
              </w:rPr>
              <w:fldChar w:fldCharType="begin" w:fldLock="1"/>
            </w:r>
            <w:r w:rsidRPr="00CF5F95">
              <w:rPr>
                <w:rFonts w:ascii="Arial" w:hAnsi="Arial" w:cs="Arial"/>
                <w:sz w:val="18"/>
                <w:szCs w:val="18"/>
              </w:rPr>
              <w:instrText>ADDIN CSL_CITATION {"citationItems":[{"id":"ITEM-1","itemData":{"DOI":"10.3390/en13040818","ISSN":"19961073","abstract":"This paper explores the feasibility of flexible biogas production by co-digestion of food waste and sewage sludge based on experiments and mathematical modeling. First, laboratory-scale experiments were carried out in variable operating conditions in terms of organic loading rate and feeding frequency to the digester. It is demonstrated that biogas production can achieve rapid responses to arbitrary feedings through co-digestion, and the stability of the anaerobic digestion process is not affected by the overloading of substrates. Compared with the conventional continuous mode, the required biogas storage capacity in flexible feeding mode can be significantly reduced. The optimum employed feeding organic loading rate (OLR) is identified, and how to adjust the feeding scheme for flexible biogas production is also discussed. Finally, a simplified prediction model for flexible biogas production is proposed and verified by experimental data, which could be conveniently used for demand-oriented control. It is expected that this research could give some theoretical basis for the enhancement of biogas utilization efficiency, thus expanding the applications of bio-energy.","author":[{"dropping-particle":"","family":"Liu","given":"Yiyun","non-dropping-particle":"","parse-names":false,"suffix":""},{"dropping-particle":"","family":"Huang","given":"Tao","non-dropping-particle":"","parse-names":false,"suffix":""},{"dropping-particle":"","family":"Li","given":"Xiaofeng","non-dropping-particle":"","parse-names":false,"suffix":""},{"dropping-particle":"","family":"Huang","given":"Jingjing","non-dropping-particle":"","parse-names":false,"suffix":""},{"dropping-particle":"","family":"Peng","given":"Daoping","non-dropping-particle":"","parse-names":false,"suffix":""},{"dropping-particle":"","family":"Maurer","given":"Claudia","non-dropping-particle":"","parse-names":false,"suffix":""},{"dropping-particle":"","family":"Kranert","given":"Martin","non-dropping-particle":"","parse-names":false,"suffix":""}],"container-title":"Energies","id":"ITEM-1","issue":"4","issued":{"date-parts":[["2020"]]},"title":"Experiments and modeling for flexible biogas production by co-digestion of food waste and sewage sludge","type":"article-journal","volume":"13"},"uris":["http://www.mendeley.com/documents/?uuid=c0bec585-209d-48ee-8c09-47983e1101ba"]},{"id":"ITEM-2","itemData":{"DOI":"10.1016/j.biortech.2020.122981","ISSN":"18732976","PMID":"32088624","abstract":"Anaerobic high-solid treatment (HST) for processing food waste and biogas production is a viable technology with considerable commercial potential. In this study, we examined and compared mesophilic and thermophilic industrial-scale plug-flow digesters. The HSTs demonstrated reasonable biogas yields from food waste (0.4–0.6 Nm3 CH4/kg volatile solids). However, during operation at thermophilic conditions ammonia inhibition (~2 g NH3-N/L) and acid accumulation (6–14 g/L) caused severe process disturbance. Microbial community structures diverged between the processes, with temperature appearing to be a strong driver. A unique feature of the thermophilic HSTs was high abundance of the uncultivated Clostridia group MBA03 and temperature fluctuations in one mesophilic HST were linked to drastically decreased abundance of methanogens and relative abundance of Cloacimonetes. The process data obtained in this study clearly demonstrate both potential and challenges in HST of food waste but also possibilities for management approaches to tackle process imbalance and restore process function.","author":[{"dropping-particle":"","family":"Westerholm","given":"M.","non-dropping-particle":"","parse-names":false,"suffix":""},{"dropping-particle":"","family":"Liu","given":"T.","non-dropping-particle":"","parse-names":false,"suffix":""},{"dropping-particle":"","family":"Schnürer","given":"A.","non-dropping-particle":"","parse-names":false,"suffix":""}],"container-title":"Bioresource Technology","id":"ITEM-2","issue":"December 2019","issued":{"date-parts":[["2020"]]},"page":"122981","publisher":"Elsevier","title":"Comparative study of industrial-scale high-solid biogas production from food waste: Process operation and microbiology","type":"article-journal","volume":"304"},"uris":["http://www.mendeley.com/documents/?uuid=019b4120-3a92-4072-9450-0f0e3ea10f62"]}],"mendeley":{"formattedCitation":"(Liu et al., 2020; Westerholm et al., 2020)","manualFormatting":"(Liu et al., 2020)","plainTextFormattedCitation":"(Liu et al., 2020; Westerholm et al., 2020)","previouslyFormattedCitation":"(Liu et al., 2020; Westerholm et al., 2020)"},"properties":{"noteIndex":0},"schema":"https://github.com/citation-style-language/schema/raw/master/csl-citation.json"}</w:instrText>
            </w:r>
            <w:r w:rsidRPr="00CF5F95">
              <w:rPr>
                <w:rFonts w:ascii="Arial" w:hAnsi="Arial" w:cs="Arial"/>
                <w:sz w:val="18"/>
                <w:szCs w:val="18"/>
              </w:rPr>
              <w:fldChar w:fldCharType="separate"/>
            </w:r>
            <w:r w:rsidRPr="00CF5F95">
              <w:rPr>
                <w:rFonts w:ascii="Arial" w:hAnsi="Arial" w:cs="Arial"/>
                <w:noProof/>
                <w:sz w:val="18"/>
                <w:szCs w:val="18"/>
              </w:rPr>
              <w:t>(Liu et al., 2020)</w:t>
            </w:r>
            <w:r w:rsidRPr="00CF5F95">
              <w:rPr>
                <w:rFonts w:ascii="Arial" w:hAnsi="Arial" w:cs="Arial"/>
                <w:sz w:val="18"/>
                <w:szCs w:val="18"/>
              </w:rPr>
              <w:fldChar w:fldCharType="end"/>
            </w:r>
          </w:p>
        </w:tc>
      </w:tr>
      <w:tr w:rsidR="007342CB" w:rsidRPr="001536C5" w14:paraId="5F16E8B7" w14:textId="77777777" w:rsidTr="00554C6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26" w:type="dxa"/>
            <w:shd w:val="clear" w:color="auto" w:fill="auto"/>
            <w:noWrap/>
            <w:hideMark/>
          </w:tcPr>
          <w:p w14:paraId="03018E7E" w14:textId="77777777" w:rsidR="006345D9" w:rsidRPr="00CF5F95" w:rsidRDefault="006345D9" w:rsidP="006345D9">
            <w:pPr>
              <w:rPr>
                <w:rFonts w:ascii="Arial" w:hAnsi="Arial" w:cs="Arial"/>
                <w:b w:val="0"/>
                <w:bCs w:val="0"/>
                <w:sz w:val="18"/>
                <w:szCs w:val="18"/>
              </w:rPr>
            </w:pPr>
            <w:r>
              <w:rPr>
                <w:rFonts w:ascii="Arial" w:hAnsi="Arial" w:cs="Arial"/>
                <w:b w:val="0"/>
                <w:bCs w:val="0"/>
                <w:sz w:val="18"/>
                <w:szCs w:val="18"/>
              </w:rPr>
              <w:t>5</w:t>
            </w:r>
          </w:p>
        </w:tc>
        <w:tc>
          <w:tcPr>
            <w:tcW w:w="1217" w:type="dxa"/>
            <w:shd w:val="clear" w:color="auto" w:fill="auto"/>
            <w:noWrap/>
            <w:hideMark/>
          </w:tcPr>
          <w:p w14:paraId="6DC423C1" w14:textId="77777777" w:rsidR="006345D9" w:rsidRPr="00CF5F95" w:rsidRDefault="006345D9" w:rsidP="006345D9">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F5F95">
              <w:rPr>
                <w:rFonts w:ascii="Arial" w:hAnsi="Arial" w:cs="Arial"/>
                <w:sz w:val="18"/>
                <w:szCs w:val="18"/>
              </w:rPr>
              <w:t>MSW</w:t>
            </w:r>
          </w:p>
        </w:tc>
        <w:tc>
          <w:tcPr>
            <w:tcW w:w="1184" w:type="dxa"/>
            <w:shd w:val="clear" w:color="auto" w:fill="auto"/>
          </w:tcPr>
          <w:p w14:paraId="189C94DC" w14:textId="77777777" w:rsidR="006345D9" w:rsidRPr="00CF5F95" w:rsidRDefault="006345D9" w:rsidP="006345D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F5F95">
              <w:rPr>
                <w:rFonts w:ascii="Arial" w:hAnsi="Arial" w:cs="Arial"/>
                <w:sz w:val="18"/>
                <w:szCs w:val="18"/>
              </w:rPr>
              <w:t>Continuous</w:t>
            </w:r>
          </w:p>
        </w:tc>
        <w:tc>
          <w:tcPr>
            <w:tcW w:w="483" w:type="dxa"/>
            <w:shd w:val="clear" w:color="auto" w:fill="auto"/>
            <w:noWrap/>
            <w:hideMark/>
          </w:tcPr>
          <w:p w14:paraId="4A077C23" w14:textId="77777777" w:rsidR="006345D9" w:rsidRPr="00CF5F95" w:rsidRDefault="006345D9" w:rsidP="006345D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F5F95">
              <w:rPr>
                <w:rFonts w:ascii="Arial" w:hAnsi="Arial" w:cs="Arial"/>
                <w:sz w:val="18"/>
                <w:szCs w:val="18"/>
              </w:rPr>
              <w:t>10</w:t>
            </w:r>
          </w:p>
        </w:tc>
        <w:tc>
          <w:tcPr>
            <w:tcW w:w="483" w:type="dxa"/>
            <w:shd w:val="clear" w:color="auto" w:fill="auto"/>
            <w:noWrap/>
            <w:hideMark/>
          </w:tcPr>
          <w:p w14:paraId="1C3217BE" w14:textId="77777777" w:rsidR="006345D9" w:rsidRPr="00CF5F95" w:rsidRDefault="006345D9" w:rsidP="006345D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F5F95">
              <w:rPr>
                <w:rFonts w:ascii="Arial" w:hAnsi="Arial" w:cs="Arial"/>
                <w:sz w:val="18"/>
                <w:szCs w:val="18"/>
              </w:rPr>
              <w:t>90</w:t>
            </w:r>
          </w:p>
        </w:tc>
        <w:tc>
          <w:tcPr>
            <w:tcW w:w="857" w:type="dxa"/>
            <w:shd w:val="clear" w:color="auto" w:fill="auto"/>
            <w:noWrap/>
            <w:hideMark/>
          </w:tcPr>
          <w:p w14:paraId="48C5A35F" w14:textId="77777777" w:rsidR="006345D9" w:rsidRPr="00CF5F95" w:rsidRDefault="006345D9" w:rsidP="006345D9">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F5F95">
              <w:rPr>
                <w:rFonts w:ascii="Arial" w:hAnsi="Arial" w:cs="Arial"/>
                <w:sz w:val="18"/>
                <w:szCs w:val="18"/>
              </w:rPr>
              <w:t>600 L</w:t>
            </w:r>
          </w:p>
        </w:tc>
        <w:tc>
          <w:tcPr>
            <w:tcW w:w="723" w:type="dxa"/>
            <w:shd w:val="clear" w:color="auto" w:fill="auto"/>
            <w:noWrap/>
            <w:hideMark/>
          </w:tcPr>
          <w:p w14:paraId="61195B10" w14:textId="77777777" w:rsidR="006345D9" w:rsidRPr="00CF5F95" w:rsidRDefault="006345D9" w:rsidP="006345D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19</w:t>
            </w:r>
          </w:p>
        </w:tc>
        <w:tc>
          <w:tcPr>
            <w:tcW w:w="1258" w:type="dxa"/>
            <w:shd w:val="clear" w:color="auto" w:fill="auto"/>
          </w:tcPr>
          <w:p w14:paraId="24C74FB4" w14:textId="77777777" w:rsidR="006345D9" w:rsidRDefault="006345D9" w:rsidP="006345D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55</w:t>
            </w:r>
          </w:p>
        </w:tc>
        <w:tc>
          <w:tcPr>
            <w:tcW w:w="1312" w:type="dxa"/>
            <w:shd w:val="clear" w:color="auto" w:fill="auto"/>
            <w:noWrap/>
            <w:hideMark/>
          </w:tcPr>
          <w:p w14:paraId="0D496C88" w14:textId="77777777" w:rsidR="006345D9" w:rsidRPr="00CF5F95" w:rsidRDefault="006345D9" w:rsidP="006345D9">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F5F95">
              <w:rPr>
                <w:rFonts w:ascii="Arial" w:hAnsi="Arial" w:cs="Arial"/>
                <w:sz w:val="18"/>
                <w:szCs w:val="18"/>
              </w:rPr>
              <w:t>3 gVS/L/d</w:t>
            </w:r>
          </w:p>
        </w:tc>
        <w:tc>
          <w:tcPr>
            <w:tcW w:w="1821" w:type="dxa"/>
            <w:shd w:val="clear" w:color="auto" w:fill="auto"/>
            <w:noWrap/>
            <w:hideMark/>
          </w:tcPr>
          <w:p w14:paraId="54D56377" w14:textId="77777777" w:rsidR="006345D9" w:rsidRPr="00CF5F95" w:rsidRDefault="006345D9" w:rsidP="006345D9">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F5F95">
              <w:rPr>
                <w:rFonts w:ascii="Arial" w:hAnsi="Arial" w:cs="Arial"/>
                <w:sz w:val="18"/>
                <w:szCs w:val="18"/>
              </w:rPr>
              <w:t>401 L/kgVS removed</w:t>
            </w:r>
          </w:p>
        </w:tc>
        <w:tc>
          <w:tcPr>
            <w:tcW w:w="1870" w:type="dxa"/>
            <w:shd w:val="clear" w:color="auto" w:fill="auto"/>
            <w:noWrap/>
            <w:hideMark/>
          </w:tcPr>
          <w:p w14:paraId="19559FB4" w14:textId="77777777" w:rsidR="006345D9" w:rsidRPr="00CF5F95" w:rsidRDefault="006345D9" w:rsidP="006345D9">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F5F95">
              <w:rPr>
                <w:rFonts w:ascii="Arial" w:hAnsi="Arial" w:cs="Arial"/>
                <w:sz w:val="18"/>
                <w:szCs w:val="18"/>
              </w:rPr>
              <w:t>376 L /kgVS removed</w:t>
            </w:r>
          </w:p>
        </w:tc>
        <w:tc>
          <w:tcPr>
            <w:tcW w:w="1057" w:type="dxa"/>
            <w:shd w:val="clear" w:color="auto" w:fill="FFFFFF" w:themeFill="background1"/>
            <w:noWrap/>
          </w:tcPr>
          <w:p w14:paraId="04DC7D35" w14:textId="77777777" w:rsidR="006345D9" w:rsidRPr="00CF5F95" w:rsidRDefault="006345D9" w:rsidP="006345D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F5F95">
              <w:rPr>
                <w:rFonts w:ascii="Arial" w:hAnsi="Arial" w:cs="Arial"/>
                <w:sz w:val="18"/>
                <w:szCs w:val="18"/>
              </w:rPr>
              <w:t>-6.6</w:t>
            </w:r>
          </w:p>
        </w:tc>
        <w:tc>
          <w:tcPr>
            <w:tcW w:w="1067" w:type="dxa"/>
            <w:shd w:val="clear" w:color="auto" w:fill="FFFFFF" w:themeFill="background1"/>
          </w:tcPr>
          <w:p w14:paraId="19BC124E" w14:textId="0613B411" w:rsidR="006345D9" w:rsidRPr="00CF5F95" w:rsidRDefault="006345D9" w:rsidP="006345D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F5F95">
              <w:rPr>
                <w:rFonts w:ascii="Arial" w:hAnsi="Arial" w:cs="Arial"/>
                <w:sz w:val="18"/>
                <w:szCs w:val="18"/>
              </w:rPr>
              <w:fldChar w:fldCharType="begin" w:fldLock="1"/>
            </w:r>
            <w:r w:rsidR="00CF0BF6">
              <w:rPr>
                <w:rFonts w:ascii="Arial" w:hAnsi="Arial" w:cs="Arial"/>
                <w:sz w:val="18"/>
                <w:szCs w:val="18"/>
              </w:rPr>
              <w:instrText>ADDIN CSL_CITATION {"citationItems":[{"id":"ITEM-1","itemData":{"DOI":"10.1.1.539.3346","author":[{"dropping-particle":"","family":"Eliyan, C., Adhikari, R., Juanga, J.P., Visvanathan","given":"C","non-dropping-particle":"","parse-names":false,"suffix":""}],"container-title":"International Conference on Sustainable Solid Waste Management. Asian Institute of Technology, Thailand","id":"ITEM-1","issued":{"date-parts":[["2007"]]},"title":"Anaerobic Digestion of Municipal Solid Waste in Thermophillic Continuous Operation.","type":"article-journal"},"uris":["http://www.mendeley.com/documents/?uuid=db405fec-6fcb-402c-b8c5-d48e0ac20a3c"]}],"mendeley":{"formattedCitation":"(Eliyan, C., Adhikari, R., Juanga, J.P., Visvanathan, 2007)","manualFormatting":"(Eliyan et al., 2007)","plainTextFormattedCitation":"(Eliyan, C., Adhikari, R., Juanga, J.P., Visvanathan, 2007)","previouslyFormattedCitation":"(Eliyan, C., Adhikari, R., Juanga, J.P., Visvanathan, 2007)"},"properties":{"noteIndex":0},"schema":"https://github.com/citation-style-language/schema/raw/master/csl-citation.json"}</w:instrText>
            </w:r>
            <w:r w:rsidRPr="00CF5F95">
              <w:rPr>
                <w:rFonts w:ascii="Arial" w:hAnsi="Arial" w:cs="Arial"/>
                <w:sz w:val="18"/>
                <w:szCs w:val="18"/>
              </w:rPr>
              <w:fldChar w:fldCharType="separate"/>
            </w:r>
            <w:r w:rsidRPr="00CF5F95">
              <w:rPr>
                <w:rFonts w:ascii="Arial" w:hAnsi="Arial" w:cs="Arial"/>
                <w:noProof/>
                <w:sz w:val="18"/>
                <w:szCs w:val="18"/>
              </w:rPr>
              <w:t>(Eliyan et al., 2007)</w:t>
            </w:r>
            <w:r w:rsidRPr="00CF5F95">
              <w:rPr>
                <w:rFonts w:ascii="Arial" w:hAnsi="Arial" w:cs="Arial"/>
                <w:sz w:val="18"/>
                <w:szCs w:val="18"/>
              </w:rPr>
              <w:fldChar w:fldCharType="end"/>
            </w:r>
          </w:p>
        </w:tc>
      </w:tr>
      <w:tr w:rsidR="007342CB" w:rsidRPr="001536C5" w14:paraId="7DC06685" w14:textId="77777777" w:rsidTr="00554C6D">
        <w:trPr>
          <w:trHeight w:val="300"/>
        </w:trPr>
        <w:tc>
          <w:tcPr>
            <w:cnfStyle w:val="001000000000" w:firstRow="0" w:lastRow="0" w:firstColumn="1" w:lastColumn="0" w:oddVBand="0" w:evenVBand="0" w:oddHBand="0" w:evenHBand="0" w:firstRowFirstColumn="0" w:firstRowLastColumn="0" w:lastRowFirstColumn="0" w:lastRowLastColumn="0"/>
            <w:tcW w:w="626" w:type="dxa"/>
            <w:tcBorders>
              <w:bottom w:val="single" w:sz="4" w:space="0" w:color="auto"/>
            </w:tcBorders>
            <w:shd w:val="clear" w:color="auto" w:fill="auto"/>
            <w:noWrap/>
            <w:hideMark/>
          </w:tcPr>
          <w:p w14:paraId="0CEA9F08" w14:textId="77777777" w:rsidR="006345D9" w:rsidRPr="00CF5F95" w:rsidRDefault="006345D9" w:rsidP="006345D9">
            <w:pPr>
              <w:rPr>
                <w:rFonts w:ascii="Arial" w:hAnsi="Arial" w:cs="Arial"/>
                <w:b w:val="0"/>
                <w:bCs w:val="0"/>
                <w:sz w:val="18"/>
                <w:szCs w:val="18"/>
              </w:rPr>
            </w:pPr>
            <w:r>
              <w:rPr>
                <w:rFonts w:ascii="Arial" w:hAnsi="Arial" w:cs="Arial"/>
                <w:b w:val="0"/>
                <w:bCs w:val="0"/>
                <w:sz w:val="18"/>
                <w:szCs w:val="18"/>
              </w:rPr>
              <w:t>6</w:t>
            </w:r>
          </w:p>
        </w:tc>
        <w:tc>
          <w:tcPr>
            <w:tcW w:w="1217" w:type="dxa"/>
            <w:tcBorders>
              <w:bottom w:val="single" w:sz="4" w:space="0" w:color="auto"/>
            </w:tcBorders>
            <w:shd w:val="clear" w:color="auto" w:fill="auto"/>
            <w:noWrap/>
            <w:hideMark/>
          </w:tcPr>
          <w:p w14:paraId="1FE3B4A0" w14:textId="77777777" w:rsidR="006345D9" w:rsidRPr="00CF5F95" w:rsidRDefault="006345D9" w:rsidP="006345D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F5F95">
              <w:rPr>
                <w:rFonts w:ascii="Arial" w:hAnsi="Arial" w:cs="Arial"/>
                <w:sz w:val="18"/>
                <w:szCs w:val="18"/>
              </w:rPr>
              <w:t>MSW</w:t>
            </w:r>
          </w:p>
        </w:tc>
        <w:tc>
          <w:tcPr>
            <w:tcW w:w="1184" w:type="dxa"/>
            <w:tcBorders>
              <w:bottom w:val="single" w:sz="4" w:space="0" w:color="auto"/>
            </w:tcBorders>
            <w:shd w:val="clear" w:color="auto" w:fill="auto"/>
          </w:tcPr>
          <w:p w14:paraId="7D9512DF" w14:textId="77777777" w:rsidR="006345D9" w:rsidRPr="00CF5F95" w:rsidRDefault="006345D9" w:rsidP="006345D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F5F95">
              <w:rPr>
                <w:rFonts w:ascii="Arial" w:hAnsi="Arial" w:cs="Arial"/>
                <w:sz w:val="18"/>
                <w:szCs w:val="18"/>
              </w:rPr>
              <w:t>Continuous</w:t>
            </w:r>
          </w:p>
        </w:tc>
        <w:tc>
          <w:tcPr>
            <w:tcW w:w="483" w:type="dxa"/>
            <w:tcBorders>
              <w:bottom w:val="single" w:sz="4" w:space="0" w:color="auto"/>
            </w:tcBorders>
            <w:shd w:val="clear" w:color="auto" w:fill="auto"/>
            <w:noWrap/>
            <w:hideMark/>
          </w:tcPr>
          <w:p w14:paraId="5B01F06B" w14:textId="77777777" w:rsidR="006345D9" w:rsidRPr="00CF5F95" w:rsidRDefault="006345D9" w:rsidP="006345D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F5F95">
              <w:rPr>
                <w:rFonts w:ascii="Arial" w:hAnsi="Arial" w:cs="Arial"/>
                <w:sz w:val="18"/>
                <w:szCs w:val="18"/>
              </w:rPr>
              <w:t>15</w:t>
            </w:r>
          </w:p>
        </w:tc>
        <w:tc>
          <w:tcPr>
            <w:tcW w:w="483" w:type="dxa"/>
            <w:tcBorders>
              <w:bottom w:val="single" w:sz="4" w:space="0" w:color="auto"/>
            </w:tcBorders>
            <w:shd w:val="clear" w:color="auto" w:fill="auto"/>
            <w:noWrap/>
            <w:hideMark/>
          </w:tcPr>
          <w:p w14:paraId="74711900" w14:textId="77777777" w:rsidR="006345D9" w:rsidRPr="00CF5F95" w:rsidRDefault="006345D9" w:rsidP="006345D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F5F95">
              <w:rPr>
                <w:rFonts w:ascii="Arial" w:hAnsi="Arial" w:cs="Arial"/>
                <w:sz w:val="18"/>
                <w:szCs w:val="18"/>
              </w:rPr>
              <w:t>85</w:t>
            </w:r>
          </w:p>
        </w:tc>
        <w:tc>
          <w:tcPr>
            <w:tcW w:w="857" w:type="dxa"/>
            <w:tcBorders>
              <w:bottom w:val="single" w:sz="4" w:space="0" w:color="auto"/>
            </w:tcBorders>
            <w:shd w:val="clear" w:color="auto" w:fill="auto"/>
            <w:noWrap/>
            <w:hideMark/>
          </w:tcPr>
          <w:p w14:paraId="31D916ED" w14:textId="77777777" w:rsidR="006345D9" w:rsidRPr="00CF5F95" w:rsidRDefault="006345D9" w:rsidP="006345D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F5F95">
              <w:rPr>
                <w:rFonts w:ascii="Arial" w:hAnsi="Arial" w:cs="Arial"/>
                <w:sz w:val="18"/>
                <w:szCs w:val="18"/>
              </w:rPr>
              <w:t>3000 m</w:t>
            </w:r>
            <w:r w:rsidRPr="00CF5F95">
              <w:rPr>
                <w:rFonts w:ascii="Arial" w:hAnsi="Arial" w:cs="Arial"/>
                <w:sz w:val="18"/>
                <w:szCs w:val="18"/>
                <w:vertAlign w:val="superscript"/>
              </w:rPr>
              <w:t>3</w:t>
            </w:r>
          </w:p>
        </w:tc>
        <w:tc>
          <w:tcPr>
            <w:tcW w:w="723" w:type="dxa"/>
            <w:tcBorders>
              <w:bottom w:val="single" w:sz="4" w:space="0" w:color="auto"/>
            </w:tcBorders>
            <w:shd w:val="clear" w:color="auto" w:fill="auto"/>
            <w:noWrap/>
            <w:hideMark/>
          </w:tcPr>
          <w:p w14:paraId="70515ABC" w14:textId="77777777" w:rsidR="006345D9" w:rsidRPr="00CF5F95" w:rsidRDefault="006345D9" w:rsidP="006345D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F5F95">
              <w:rPr>
                <w:rFonts w:ascii="Arial" w:hAnsi="Arial" w:cs="Arial"/>
                <w:sz w:val="18"/>
                <w:szCs w:val="18"/>
              </w:rPr>
              <w:t>21</w:t>
            </w:r>
          </w:p>
        </w:tc>
        <w:tc>
          <w:tcPr>
            <w:tcW w:w="1258" w:type="dxa"/>
            <w:tcBorders>
              <w:bottom w:val="single" w:sz="4" w:space="0" w:color="auto"/>
            </w:tcBorders>
            <w:shd w:val="clear" w:color="auto" w:fill="auto"/>
          </w:tcPr>
          <w:p w14:paraId="7C12D9ED" w14:textId="77777777" w:rsidR="006345D9" w:rsidRDefault="006345D9" w:rsidP="006345D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52</w:t>
            </w:r>
          </w:p>
        </w:tc>
        <w:tc>
          <w:tcPr>
            <w:tcW w:w="1312" w:type="dxa"/>
            <w:tcBorders>
              <w:bottom w:val="single" w:sz="4" w:space="0" w:color="auto"/>
            </w:tcBorders>
            <w:shd w:val="clear" w:color="auto" w:fill="auto"/>
            <w:noWrap/>
            <w:hideMark/>
          </w:tcPr>
          <w:p w14:paraId="7A3F4E35" w14:textId="77777777" w:rsidR="006345D9" w:rsidRPr="00CF5F95" w:rsidRDefault="006345D9" w:rsidP="006345D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F5F95">
              <w:rPr>
                <w:rFonts w:ascii="Arial" w:hAnsi="Arial" w:cs="Arial"/>
                <w:sz w:val="18"/>
                <w:szCs w:val="18"/>
              </w:rPr>
              <w:t>3.5 kgVS/m</w:t>
            </w:r>
            <w:r w:rsidRPr="00CF5F95">
              <w:rPr>
                <w:rFonts w:ascii="Arial" w:hAnsi="Arial" w:cs="Arial"/>
                <w:sz w:val="18"/>
                <w:szCs w:val="18"/>
                <w:vertAlign w:val="superscript"/>
              </w:rPr>
              <w:t>3</w:t>
            </w:r>
            <w:r w:rsidRPr="00CF5F95">
              <w:rPr>
                <w:rFonts w:ascii="Arial" w:hAnsi="Arial" w:cs="Arial"/>
                <w:sz w:val="18"/>
                <w:szCs w:val="18"/>
              </w:rPr>
              <w:t>/d</w:t>
            </w:r>
          </w:p>
        </w:tc>
        <w:tc>
          <w:tcPr>
            <w:tcW w:w="1821" w:type="dxa"/>
            <w:tcBorders>
              <w:bottom w:val="single" w:sz="4" w:space="0" w:color="auto"/>
            </w:tcBorders>
            <w:shd w:val="clear" w:color="auto" w:fill="auto"/>
            <w:noWrap/>
            <w:hideMark/>
          </w:tcPr>
          <w:p w14:paraId="69A843DC" w14:textId="77777777" w:rsidR="006345D9" w:rsidRPr="00CF5F95" w:rsidRDefault="006345D9" w:rsidP="006345D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F5F95">
              <w:rPr>
                <w:rFonts w:ascii="Arial" w:hAnsi="Arial" w:cs="Arial"/>
                <w:sz w:val="18"/>
                <w:szCs w:val="18"/>
              </w:rPr>
              <w:t>9600 m</w:t>
            </w:r>
            <w:r w:rsidRPr="00CF5F95">
              <w:rPr>
                <w:rFonts w:ascii="Arial" w:hAnsi="Arial" w:cs="Arial"/>
                <w:sz w:val="18"/>
                <w:szCs w:val="18"/>
                <w:vertAlign w:val="superscript"/>
              </w:rPr>
              <w:t>3</w:t>
            </w:r>
            <w:r w:rsidRPr="00CF5F95">
              <w:rPr>
                <w:rFonts w:ascii="Arial" w:hAnsi="Arial" w:cs="Arial"/>
                <w:sz w:val="18"/>
                <w:szCs w:val="18"/>
              </w:rPr>
              <w:t>/d</w:t>
            </w:r>
          </w:p>
        </w:tc>
        <w:tc>
          <w:tcPr>
            <w:tcW w:w="1870" w:type="dxa"/>
            <w:tcBorders>
              <w:bottom w:val="single" w:sz="4" w:space="0" w:color="auto"/>
            </w:tcBorders>
            <w:shd w:val="clear" w:color="auto" w:fill="auto"/>
            <w:noWrap/>
            <w:hideMark/>
          </w:tcPr>
          <w:p w14:paraId="77402B75" w14:textId="77777777" w:rsidR="006345D9" w:rsidRPr="00CF5F95" w:rsidRDefault="006345D9" w:rsidP="006345D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F5F95">
              <w:rPr>
                <w:rFonts w:ascii="Arial" w:hAnsi="Arial" w:cs="Arial"/>
                <w:sz w:val="18"/>
                <w:szCs w:val="18"/>
              </w:rPr>
              <w:t>9100 m</w:t>
            </w:r>
            <w:r w:rsidRPr="00CF5F95">
              <w:rPr>
                <w:rFonts w:ascii="Arial" w:hAnsi="Arial" w:cs="Arial"/>
                <w:sz w:val="18"/>
                <w:szCs w:val="18"/>
                <w:vertAlign w:val="superscript"/>
              </w:rPr>
              <w:t>3</w:t>
            </w:r>
            <w:r w:rsidRPr="00CF5F95">
              <w:rPr>
                <w:rFonts w:ascii="Arial" w:hAnsi="Arial" w:cs="Arial"/>
                <w:sz w:val="18"/>
                <w:szCs w:val="18"/>
              </w:rPr>
              <w:t>/d</w:t>
            </w:r>
          </w:p>
        </w:tc>
        <w:tc>
          <w:tcPr>
            <w:tcW w:w="1057" w:type="dxa"/>
            <w:tcBorders>
              <w:bottom w:val="single" w:sz="4" w:space="0" w:color="auto"/>
            </w:tcBorders>
            <w:shd w:val="clear" w:color="auto" w:fill="FFFFFF" w:themeFill="background1"/>
            <w:noWrap/>
          </w:tcPr>
          <w:p w14:paraId="73D00DDA" w14:textId="77777777" w:rsidR="006345D9" w:rsidRPr="00CF5F95" w:rsidRDefault="006345D9" w:rsidP="006345D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F5F95">
              <w:rPr>
                <w:rFonts w:ascii="Arial" w:hAnsi="Arial" w:cs="Arial"/>
                <w:sz w:val="18"/>
                <w:szCs w:val="18"/>
              </w:rPr>
              <w:t>-5.5</w:t>
            </w:r>
          </w:p>
        </w:tc>
        <w:tc>
          <w:tcPr>
            <w:tcW w:w="1067" w:type="dxa"/>
            <w:tcBorders>
              <w:bottom w:val="single" w:sz="4" w:space="0" w:color="auto"/>
            </w:tcBorders>
            <w:shd w:val="clear" w:color="auto" w:fill="FFFFFF" w:themeFill="background1"/>
          </w:tcPr>
          <w:p w14:paraId="0FB06932" w14:textId="5D8DBBF8" w:rsidR="006345D9" w:rsidRPr="00CF5F95" w:rsidRDefault="00E2599A" w:rsidP="006345D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fldChar w:fldCharType="begin" w:fldLock="1"/>
            </w:r>
            <w:r w:rsidR="00BE63FD">
              <w:rPr>
                <w:rFonts w:ascii="Arial" w:hAnsi="Arial" w:cs="Arial"/>
                <w:sz w:val="18"/>
                <w:szCs w:val="18"/>
              </w:rPr>
              <w:instrText>ADDIN CSL_CITATION {"citationItems":[{"id":"ITEM-1","itemData":{"DOI":"10.1016/j.biortech.2014.01.051","ISSN":"18732976","PMID":"24524857","abstract":"A novel process simulation model (PSM) was developed for biogas production in anaerobic digesters using Aspen Plus®. The PSM is a library model of anaerobic digestion, which predicts the biogas production from any substrate at any given process condition. A total of 46 reactions were used in the model, which include inhibitions, rate-kinetics, pH, ammonia, volume, loading rate, and retention time. The hydrolysis reactions were based on the extent of the reaction, while the acidogenic, acetogenic, and methanogenic reactions were based on the kinetics. The PSM was validated against a variety of lab and industrial data on anaerobic digestion. The P-value after statistical analysis was found to be 0.701, which showed that there was no significant difference between discrete validations and processing conditions. The sensitivity analysis for a ±10% change in composition of substrate and extent of reaction results in 5.285% higher value than the experimental value. The model is available at http://hdl.handle.net/2320/12358 (Rajendran et al., 2013b). © 2014 Elsevier Ltd.","author":[{"dropping-particle":"","family":"Rajendran","given":"Karthik","non-dropping-particle":"","parse-names":false,"suffix":""},{"dropping-particle":"","family":"Kankanala","given":"Harshavardhan R.","non-dropping-particle":"","parse-names":false,"suffix":""},{"dropping-particle":"","family":"Lundin","given":"Magnus","non-dropping-particle":"","parse-names":false,"suffix":""},{"dropping-particle":"","family":"Taherzadeh","given":"Mohammad J.","non-dropping-particle":"","parse-names":false,"suffix":""}],"container-title":"Bioresource Technology","id":"ITEM-1","issued":{"date-parts":[["2014"]]},"page":"7-13","publisher":"Elsevier Ltd","title":"A novel process simulation model (PSM) for anaerobic digestion using Aspen Plus","type":"article-journal","volume":"168"},"uris":["http://www.mendeley.com/documents/?uuid=bd59734a-4695-4b75-802f-1f9d1906b256"]}],"mendeley":{"formattedCitation":"(Rajendran et al., 2014)","plainTextFormattedCitation":"(Rajendran et al., 2014)","previouslyFormattedCitation":"(Rajendran et al., 2014)"},"properties":{"noteIndex":0},"schema":"https://github.com/citation-style-language/schema/raw/master/csl-citation.json"}</w:instrText>
            </w:r>
            <w:r>
              <w:rPr>
                <w:rFonts w:ascii="Arial" w:hAnsi="Arial" w:cs="Arial"/>
                <w:sz w:val="18"/>
                <w:szCs w:val="18"/>
              </w:rPr>
              <w:fldChar w:fldCharType="separate"/>
            </w:r>
            <w:r w:rsidRPr="00E2599A">
              <w:rPr>
                <w:rFonts w:ascii="Arial" w:hAnsi="Arial" w:cs="Arial"/>
                <w:noProof/>
                <w:sz w:val="18"/>
                <w:szCs w:val="18"/>
              </w:rPr>
              <w:t>(Rajendran et al., 2014)</w:t>
            </w:r>
            <w:r>
              <w:rPr>
                <w:rFonts w:ascii="Arial" w:hAnsi="Arial" w:cs="Arial"/>
                <w:sz w:val="18"/>
                <w:szCs w:val="18"/>
              </w:rPr>
              <w:fldChar w:fldCharType="end"/>
            </w:r>
          </w:p>
        </w:tc>
      </w:tr>
    </w:tbl>
    <w:p w14:paraId="48C2B2E1" w14:textId="77777777" w:rsidR="009F0B65" w:rsidRPr="009F0B65" w:rsidRDefault="009F0B65" w:rsidP="009F0B65"/>
    <w:p w14:paraId="48AAB163" w14:textId="77777777" w:rsidR="006345D9" w:rsidRDefault="006345D9">
      <w:r>
        <w:br w:type="page"/>
      </w:r>
    </w:p>
    <w:p w14:paraId="096516C8" w14:textId="77777777" w:rsidR="006345D9" w:rsidRDefault="006345D9" w:rsidP="009F0B65">
      <w:pPr>
        <w:sectPr w:rsidR="006345D9" w:rsidSect="006345D9">
          <w:pgSz w:w="16838" w:h="11906" w:orient="landscape" w:code="9"/>
          <w:pgMar w:top="1440" w:right="1440" w:bottom="1440" w:left="1440" w:header="720" w:footer="720" w:gutter="0"/>
          <w:lnNumType w:countBy="1" w:restart="continuous"/>
          <w:cols w:space="720"/>
          <w:docGrid w:linePitch="299"/>
        </w:sectPr>
      </w:pPr>
    </w:p>
    <w:p w14:paraId="553B9E5E" w14:textId="18A02EE7" w:rsidR="009F0B65" w:rsidRPr="008A5E32" w:rsidRDefault="006345D9" w:rsidP="009F0B65">
      <w:pPr>
        <w:rPr>
          <w:rFonts w:ascii="Arial" w:hAnsi="Arial" w:cs="Arial"/>
          <w:b/>
          <w:sz w:val="20"/>
          <w:szCs w:val="20"/>
        </w:rPr>
      </w:pPr>
      <w:r w:rsidRPr="008A5E32">
        <w:rPr>
          <w:rFonts w:ascii="Arial" w:hAnsi="Arial" w:cs="Arial"/>
          <w:b/>
          <w:sz w:val="20"/>
          <w:szCs w:val="20"/>
        </w:rPr>
        <w:lastRenderedPageBreak/>
        <w:t>Table</w:t>
      </w:r>
      <w:r w:rsidR="008A5E32">
        <w:rPr>
          <w:rFonts w:ascii="Arial" w:hAnsi="Arial" w:cs="Arial"/>
          <w:b/>
          <w:bCs/>
          <w:sz w:val="20"/>
          <w:szCs w:val="20"/>
        </w:rPr>
        <w:t xml:space="preserve"> </w:t>
      </w:r>
      <w:r w:rsidRPr="008A5E32">
        <w:rPr>
          <w:rFonts w:ascii="Arial" w:hAnsi="Arial" w:cs="Arial"/>
          <w:b/>
          <w:sz w:val="20"/>
          <w:szCs w:val="20"/>
        </w:rPr>
        <w:t>2</w:t>
      </w:r>
    </w:p>
    <w:tbl>
      <w:tblPr>
        <w:tblStyle w:val="ListTable1Light"/>
        <w:tblW w:w="9026" w:type="dxa"/>
        <w:tblLayout w:type="fixed"/>
        <w:tblLook w:val="0400" w:firstRow="0" w:lastRow="0" w:firstColumn="0" w:lastColumn="0" w:noHBand="0" w:noVBand="1"/>
      </w:tblPr>
      <w:tblGrid>
        <w:gridCol w:w="851"/>
        <w:gridCol w:w="2244"/>
        <w:gridCol w:w="1016"/>
        <w:gridCol w:w="937"/>
        <w:gridCol w:w="913"/>
        <w:gridCol w:w="1420"/>
        <w:gridCol w:w="1645"/>
      </w:tblGrid>
      <w:tr w:rsidR="006345D9" w:rsidRPr="000679D4" w14:paraId="4A0678FF" w14:textId="77777777" w:rsidTr="006345D9">
        <w:trPr>
          <w:cnfStyle w:val="000000100000" w:firstRow="0" w:lastRow="0" w:firstColumn="0" w:lastColumn="0" w:oddVBand="0" w:evenVBand="0" w:oddHBand="1" w:evenHBand="0" w:firstRowFirstColumn="0" w:firstRowLastColumn="0" w:lastRowFirstColumn="0" w:lastRowLastColumn="0"/>
          <w:trHeight w:val="379"/>
        </w:trPr>
        <w:tc>
          <w:tcPr>
            <w:tcW w:w="851" w:type="dxa"/>
            <w:vMerge w:val="restart"/>
            <w:tcBorders>
              <w:top w:val="single" w:sz="4" w:space="0" w:color="auto"/>
            </w:tcBorders>
            <w:shd w:val="clear" w:color="auto" w:fill="D5DCE4" w:themeFill="text2" w:themeFillTint="33"/>
            <w:vAlign w:val="center"/>
          </w:tcPr>
          <w:p w14:paraId="0110CC1C" w14:textId="77777777" w:rsidR="006345D9" w:rsidRPr="009A0DFF" w:rsidRDefault="006345D9" w:rsidP="006345D9">
            <w:pPr>
              <w:widowControl w:val="0"/>
              <w:pBdr>
                <w:top w:val="nil"/>
                <w:left w:val="nil"/>
                <w:bottom w:val="nil"/>
                <w:right w:val="nil"/>
                <w:between w:val="nil"/>
              </w:pBdr>
              <w:jc w:val="center"/>
              <w:rPr>
                <w:rFonts w:ascii="Arial" w:hAnsi="Arial" w:cs="Arial"/>
                <w:b/>
                <w:bCs/>
                <w:sz w:val="20"/>
                <w:szCs w:val="20"/>
              </w:rPr>
            </w:pPr>
            <w:r w:rsidRPr="009A0DFF">
              <w:rPr>
                <w:rFonts w:ascii="Arial" w:hAnsi="Arial" w:cs="Arial"/>
                <w:b/>
                <w:bCs/>
                <w:sz w:val="20"/>
                <w:szCs w:val="20"/>
              </w:rPr>
              <w:t>Case</w:t>
            </w:r>
          </w:p>
        </w:tc>
        <w:tc>
          <w:tcPr>
            <w:tcW w:w="2244" w:type="dxa"/>
            <w:vMerge w:val="restart"/>
            <w:tcBorders>
              <w:top w:val="single" w:sz="4" w:space="0" w:color="auto"/>
            </w:tcBorders>
            <w:shd w:val="clear" w:color="auto" w:fill="D5DCE4" w:themeFill="text2" w:themeFillTint="33"/>
            <w:vAlign w:val="center"/>
          </w:tcPr>
          <w:p w14:paraId="7C72F342" w14:textId="77777777" w:rsidR="006345D9" w:rsidRPr="001C31FF" w:rsidRDefault="006345D9" w:rsidP="006345D9">
            <w:pPr>
              <w:jc w:val="center"/>
              <w:rPr>
                <w:rFonts w:ascii="Arial" w:hAnsi="Arial" w:cs="Arial"/>
                <w:b/>
                <w:sz w:val="20"/>
                <w:szCs w:val="20"/>
              </w:rPr>
            </w:pPr>
            <w:r w:rsidRPr="001C31FF">
              <w:rPr>
                <w:rFonts w:ascii="Arial" w:hAnsi="Arial" w:cs="Arial"/>
                <w:b/>
                <w:sz w:val="20"/>
                <w:szCs w:val="20"/>
              </w:rPr>
              <w:t>Feed Type</w:t>
            </w:r>
          </w:p>
        </w:tc>
        <w:tc>
          <w:tcPr>
            <w:tcW w:w="1953" w:type="dxa"/>
            <w:gridSpan w:val="2"/>
            <w:tcBorders>
              <w:top w:val="single" w:sz="4" w:space="0" w:color="auto"/>
              <w:right w:val="single" w:sz="4" w:space="0" w:color="auto"/>
            </w:tcBorders>
            <w:shd w:val="clear" w:color="auto" w:fill="D5DCE4" w:themeFill="text2" w:themeFillTint="33"/>
            <w:vAlign w:val="center"/>
          </w:tcPr>
          <w:p w14:paraId="60EB27CE" w14:textId="77777777" w:rsidR="006345D9" w:rsidRPr="001C31FF" w:rsidRDefault="006345D9" w:rsidP="006345D9">
            <w:pPr>
              <w:jc w:val="center"/>
              <w:rPr>
                <w:rFonts w:ascii="Arial" w:hAnsi="Arial" w:cs="Arial"/>
                <w:b/>
                <w:sz w:val="20"/>
                <w:szCs w:val="20"/>
              </w:rPr>
            </w:pPr>
            <w:r w:rsidRPr="001C31FF">
              <w:rPr>
                <w:rFonts w:ascii="Arial" w:hAnsi="Arial" w:cs="Arial"/>
                <w:b/>
                <w:sz w:val="20"/>
                <w:szCs w:val="20"/>
              </w:rPr>
              <w:t>Q (m</w:t>
            </w:r>
            <w:r w:rsidRPr="001C31FF">
              <w:rPr>
                <w:rFonts w:ascii="Arial" w:hAnsi="Arial" w:cs="Arial"/>
                <w:b/>
                <w:sz w:val="20"/>
                <w:szCs w:val="20"/>
                <w:vertAlign w:val="superscript"/>
              </w:rPr>
              <w:t>3</w:t>
            </w:r>
            <w:r w:rsidRPr="001C31FF">
              <w:rPr>
                <w:rFonts w:ascii="Arial" w:hAnsi="Arial" w:cs="Arial"/>
                <w:b/>
                <w:sz w:val="20"/>
                <w:szCs w:val="20"/>
              </w:rPr>
              <w:t>/d)</w:t>
            </w:r>
          </w:p>
        </w:tc>
        <w:tc>
          <w:tcPr>
            <w:tcW w:w="3978" w:type="dxa"/>
            <w:gridSpan w:val="3"/>
            <w:tcBorders>
              <w:top w:val="single" w:sz="4" w:space="0" w:color="auto"/>
              <w:left w:val="single" w:sz="4" w:space="0" w:color="auto"/>
            </w:tcBorders>
            <w:shd w:val="clear" w:color="auto" w:fill="D5DCE4" w:themeFill="text2" w:themeFillTint="33"/>
            <w:vAlign w:val="center"/>
          </w:tcPr>
          <w:p w14:paraId="386306BE" w14:textId="77777777" w:rsidR="006345D9" w:rsidRPr="001C31FF" w:rsidRDefault="006345D9" w:rsidP="006345D9">
            <w:pPr>
              <w:jc w:val="center"/>
              <w:rPr>
                <w:rFonts w:ascii="Arial" w:hAnsi="Arial" w:cs="Arial"/>
                <w:b/>
                <w:sz w:val="20"/>
                <w:szCs w:val="20"/>
              </w:rPr>
            </w:pPr>
            <w:r w:rsidRPr="001C31FF">
              <w:rPr>
                <w:rFonts w:ascii="Arial" w:hAnsi="Arial" w:cs="Arial"/>
                <w:b/>
                <w:sz w:val="20"/>
                <w:szCs w:val="20"/>
              </w:rPr>
              <w:t>Optimum Results</w:t>
            </w:r>
          </w:p>
        </w:tc>
      </w:tr>
      <w:tr w:rsidR="006345D9" w:rsidRPr="000679D4" w14:paraId="1137DE03" w14:textId="77777777" w:rsidTr="006345D9">
        <w:tc>
          <w:tcPr>
            <w:tcW w:w="851" w:type="dxa"/>
            <w:vMerge/>
            <w:tcBorders>
              <w:bottom w:val="single" w:sz="4" w:space="0" w:color="auto"/>
            </w:tcBorders>
            <w:shd w:val="clear" w:color="auto" w:fill="D5DCE4" w:themeFill="text2" w:themeFillTint="33"/>
          </w:tcPr>
          <w:p w14:paraId="755C9D89" w14:textId="77777777" w:rsidR="006345D9" w:rsidRPr="009A0DFF" w:rsidRDefault="006345D9" w:rsidP="006345D9">
            <w:pPr>
              <w:widowControl w:val="0"/>
              <w:pBdr>
                <w:top w:val="nil"/>
                <w:left w:val="nil"/>
                <w:bottom w:val="nil"/>
                <w:right w:val="nil"/>
                <w:between w:val="nil"/>
              </w:pBdr>
              <w:rPr>
                <w:rFonts w:ascii="Arial" w:hAnsi="Arial" w:cs="Arial"/>
                <w:sz w:val="20"/>
                <w:szCs w:val="20"/>
              </w:rPr>
            </w:pPr>
          </w:p>
        </w:tc>
        <w:tc>
          <w:tcPr>
            <w:tcW w:w="2244" w:type="dxa"/>
            <w:vMerge/>
            <w:tcBorders>
              <w:bottom w:val="single" w:sz="4" w:space="0" w:color="auto"/>
            </w:tcBorders>
            <w:shd w:val="clear" w:color="auto" w:fill="D5DCE4" w:themeFill="text2" w:themeFillTint="33"/>
          </w:tcPr>
          <w:p w14:paraId="7D1474DF" w14:textId="77777777" w:rsidR="006345D9" w:rsidRPr="001C31FF" w:rsidRDefault="006345D9" w:rsidP="006345D9">
            <w:pPr>
              <w:widowControl w:val="0"/>
              <w:pBdr>
                <w:top w:val="nil"/>
                <w:left w:val="nil"/>
                <w:bottom w:val="nil"/>
                <w:right w:val="nil"/>
                <w:between w:val="nil"/>
              </w:pBdr>
              <w:rPr>
                <w:rFonts w:ascii="Arial" w:hAnsi="Arial" w:cs="Arial"/>
                <w:b/>
                <w:sz w:val="20"/>
                <w:szCs w:val="20"/>
              </w:rPr>
            </w:pPr>
          </w:p>
        </w:tc>
        <w:tc>
          <w:tcPr>
            <w:tcW w:w="1016" w:type="dxa"/>
            <w:tcBorders>
              <w:top w:val="single" w:sz="4" w:space="0" w:color="auto"/>
              <w:bottom w:val="single" w:sz="4" w:space="0" w:color="auto"/>
            </w:tcBorders>
            <w:shd w:val="clear" w:color="auto" w:fill="D5DCE4" w:themeFill="text2" w:themeFillTint="33"/>
          </w:tcPr>
          <w:p w14:paraId="14D482A1" w14:textId="77777777" w:rsidR="006345D9" w:rsidRPr="001C31FF" w:rsidRDefault="006345D9" w:rsidP="006345D9">
            <w:pPr>
              <w:jc w:val="center"/>
              <w:rPr>
                <w:rFonts w:ascii="Arial" w:hAnsi="Arial" w:cs="Arial"/>
                <w:b/>
                <w:sz w:val="20"/>
                <w:szCs w:val="20"/>
              </w:rPr>
            </w:pPr>
            <w:r w:rsidRPr="001C31FF">
              <w:rPr>
                <w:rFonts w:ascii="Arial" w:hAnsi="Arial" w:cs="Arial"/>
                <w:b/>
                <w:sz w:val="20"/>
                <w:szCs w:val="20"/>
              </w:rPr>
              <w:t>Lower limit</w:t>
            </w:r>
          </w:p>
        </w:tc>
        <w:tc>
          <w:tcPr>
            <w:tcW w:w="937" w:type="dxa"/>
            <w:tcBorders>
              <w:top w:val="single" w:sz="4" w:space="0" w:color="auto"/>
              <w:bottom w:val="single" w:sz="4" w:space="0" w:color="auto"/>
              <w:right w:val="single" w:sz="4" w:space="0" w:color="auto"/>
            </w:tcBorders>
            <w:shd w:val="clear" w:color="auto" w:fill="D5DCE4" w:themeFill="text2" w:themeFillTint="33"/>
            <w:vAlign w:val="center"/>
          </w:tcPr>
          <w:p w14:paraId="37A41874" w14:textId="77777777" w:rsidR="006345D9" w:rsidRPr="001C31FF" w:rsidRDefault="006345D9" w:rsidP="006345D9">
            <w:pPr>
              <w:jc w:val="center"/>
              <w:rPr>
                <w:rFonts w:ascii="Arial" w:hAnsi="Arial" w:cs="Arial"/>
                <w:b/>
                <w:sz w:val="20"/>
                <w:szCs w:val="20"/>
              </w:rPr>
            </w:pPr>
            <w:r w:rsidRPr="001C31FF">
              <w:rPr>
                <w:rFonts w:ascii="Arial" w:hAnsi="Arial" w:cs="Arial"/>
                <w:b/>
                <w:sz w:val="20"/>
                <w:szCs w:val="20"/>
              </w:rPr>
              <w:t>Upper limit</w:t>
            </w:r>
          </w:p>
        </w:tc>
        <w:tc>
          <w:tcPr>
            <w:tcW w:w="913" w:type="dxa"/>
            <w:tcBorders>
              <w:top w:val="single" w:sz="4" w:space="0" w:color="auto"/>
              <w:left w:val="single" w:sz="4" w:space="0" w:color="auto"/>
              <w:bottom w:val="single" w:sz="4" w:space="0" w:color="auto"/>
            </w:tcBorders>
            <w:shd w:val="clear" w:color="auto" w:fill="D5DCE4" w:themeFill="text2" w:themeFillTint="33"/>
            <w:vAlign w:val="center"/>
          </w:tcPr>
          <w:p w14:paraId="2D4AFC4C" w14:textId="77777777" w:rsidR="006345D9" w:rsidRPr="001C31FF" w:rsidRDefault="006345D9" w:rsidP="006345D9">
            <w:pPr>
              <w:jc w:val="center"/>
              <w:rPr>
                <w:rFonts w:ascii="Arial" w:hAnsi="Arial" w:cs="Arial"/>
                <w:b/>
                <w:sz w:val="20"/>
                <w:szCs w:val="20"/>
              </w:rPr>
            </w:pPr>
            <w:r w:rsidRPr="001C31FF">
              <w:rPr>
                <w:rFonts w:ascii="Arial" w:hAnsi="Arial" w:cs="Arial"/>
                <w:b/>
                <w:sz w:val="20"/>
                <w:szCs w:val="20"/>
              </w:rPr>
              <w:t>Q (m</w:t>
            </w:r>
            <w:r w:rsidRPr="001C31FF">
              <w:rPr>
                <w:rFonts w:ascii="Arial" w:hAnsi="Arial" w:cs="Arial"/>
                <w:b/>
                <w:sz w:val="20"/>
                <w:szCs w:val="20"/>
                <w:vertAlign w:val="superscript"/>
              </w:rPr>
              <w:t>3</w:t>
            </w:r>
            <w:r w:rsidRPr="001C31FF">
              <w:rPr>
                <w:rFonts w:ascii="Arial" w:hAnsi="Arial" w:cs="Arial"/>
                <w:b/>
                <w:sz w:val="20"/>
                <w:szCs w:val="20"/>
              </w:rPr>
              <w:t>/d)</w:t>
            </w:r>
          </w:p>
        </w:tc>
        <w:tc>
          <w:tcPr>
            <w:tcW w:w="1420" w:type="dxa"/>
            <w:tcBorders>
              <w:top w:val="single" w:sz="4" w:space="0" w:color="auto"/>
              <w:bottom w:val="single" w:sz="4" w:space="0" w:color="auto"/>
            </w:tcBorders>
            <w:shd w:val="clear" w:color="auto" w:fill="D5DCE4" w:themeFill="text2" w:themeFillTint="33"/>
            <w:vAlign w:val="center"/>
          </w:tcPr>
          <w:p w14:paraId="30BDC780" w14:textId="77777777" w:rsidR="006345D9" w:rsidRPr="001C31FF" w:rsidRDefault="006345D9" w:rsidP="006345D9">
            <w:pPr>
              <w:jc w:val="center"/>
              <w:rPr>
                <w:rFonts w:ascii="Arial" w:hAnsi="Arial" w:cs="Arial"/>
                <w:b/>
                <w:sz w:val="20"/>
                <w:szCs w:val="20"/>
              </w:rPr>
            </w:pPr>
            <w:r w:rsidRPr="001C31FF">
              <w:rPr>
                <w:rFonts w:ascii="Arial" w:hAnsi="Arial" w:cs="Arial"/>
                <w:b/>
                <w:sz w:val="20"/>
                <w:szCs w:val="20"/>
              </w:rPr>
              <w:t>OLR (kgVS/m</w:t>
            </w:r>
            <w:r w:rsidRPr="001C31FF">
              <w:rPr>
                <w:rFonts w:ascii="Arial" w:hAnsi="Arial" w:cs="Arial"/>
                <w:b/>
                <w:sz w:val="20"/>
                <w:szCs w:val="20"/>
                <w:vertAlign w:val="superscript"/>
              </w:rPr>
              <w:t>3</w:t>
            </w:r>
            <w:r w:rsidRPr="001C31FF">
              <w:rPr>
                <w:rFonts w:ascii="Arial" w:hAnsi="Arial" w:cs="Arial"/>
                <w:b/>
                <w:sz w:val="20"/>
                <w:szCs w:val="20"/>
              </w:rPr>
              <w:t>/d)</w:t>
            </w:r>
          </w:p>
        </w:tc>
        <w:tc>
          <w:tcPr>
            <w:tcW w:w="1645" w:type="dxa"/>
            <w:tcBorders>
              <w:top w:val="single" w:sz="4" w:space="0" w:color="auto"/>
              <w:bottom w:val="single" w:sz="4" w:space="0" w:color="auto"/>
            </w:tcBorders>
            <w:shd w:val="clear" w:color="auto" w:fill="D5DCE4" w:themeFill="text2" w:themeFillTint="33"/>
            <w:vAlign w:val="center"/>
          </w:tcPr>
          <w:p w14:paraId="7B9B55CF" w14:textId="77777777" w:rsidR="006345D9" w:rsidRPr="001C31FF" w:rsidRDefault="006345D9" w:rsidP="006345D9">
            <w:pPr>
              <w:jc w:val="center"/>
              <w:rPr>
                <w:rFonts w:ascii="Arial" w:hAnsi="Arial" w:cs="Arial"/>
                <w:b/>
                <w:sz w:val="20"/>
                <w:szCs w:val="20"/>
              </w:rPr>
            </w:pPr>
            <w:r w:rsidRPr="001C31FF">
              <w:rPr>
                <w:rFonts w:ascii="Arial" w:hAnsi="Arial" w:cs="Arial"/>
                <w:b/>
                <w:sz w:val="20"/>
                <w:szCs w:val="20"/>
              </w:rPr>
              <w:t>Methane Yield (</w:t>
            </w:r>
            <w:r w:rsidRPr="001C31FF">
              <w:rPr>
                <w:rFonts w:ascii="Arial" w:hAnsi="Arial" w:cs="Arial"/>
                <w:b/>
                <w:bCs/>
                <w:sz w:val="20"/>
                <w:szCs w:val="20"/>
              </w:rPr>
              <w:t>m</w:t>
            </w:r>
            <w:r w:rsidRPr="001C31FF">
              <w:rPr>
                <w:rFonts w:ascii="Arial" w:hAnsi="Arial" w:cs="Arial"/>
                <w:b/>
                <w:bCs/>
                <w:sz w:val="20"/>
                <w:szCs w:val="20"/>
                <w:vertAlign w:val="superscript"/>
              </w:rPr>
              <w:t>3</w:t>
            </w:r>
            <w:r w:rsidRPr="001C31FF">
              <w:rPr>
                <w:rFonts w:ascii="Arial" w:hAnsi="Arial" w:cs="Arial"/>
                <w:b/>
                <w:bCs/>
                <w:sz w:val="20"/>
                <w:szCs w:val="20"/>
              </w:rPr>
              <w:t>/kgVS/d</w:t>
            </w:r>
            <w:r w:rsidRPr="001C31FF">
              <w:rPr>
                <w:rFonts w:ascii="Arial" w:hAnsi="Arial" w:cs="Arial"/>
                <w:b/>
                <w:sz w:val="20"/>
                <w:szCs w:val="20"/>
              </w:rPr>
              <w:t>)</w:t>
            </w:r>
          </w:p>
        </w:tc>
      </w:tr>
      <w:tr w:rsidR="006345D9" w:rsidRPr="000679D4" w14:paraId="101D009C" w14:textId="77777777" w:rsidTr="006345D9">
        <w:trPr>
          <w:cnfStyle w:val="000000100000" w:firstRow="0" w:lastRow="0" w:firstColumn="0" w:lastColumn="0" w:oddVBand="0" w:evenVBand="0" w:oddHBand="1" w:evenHBand="0" w:firstRowFirstColumn="0" w:firstRowLastColumn="0" w:lastRowFirstColumn="0" w:lastRowLastColumn="0"/>
        </w:trPr>
        <w:tc>
          <w:tcPr>
            <w:tcW w:w="851" w:type="dxa"/>
            <w:tcBorders>
              <w:top w:val="single" w:sz="4" w:space="0" w:color="auto"/>
            </w:tcBorders>
            <w:shd w:val="clear" w:color="auto" w:fill="FFFFFF" w:themeFill="background1"/>
          </w:tcPr>
          <w:p w14:paraId="274CDDA7" w14:textId="77777777" w:rsidR="006345D9" w:rsidRPr="009C6083" w:rsidRDefault="006345D9" w:rsidP="006345D9">
            <w:pPr>
              <w:spacing w:line="360" w:lineRule="auto"/>
              <w:jc w:val="center"/>
              <w:rPr>
                <w:rFonts w:ascii="Arial" w:hAnsi="Arial" w:cs="Arial"/>
                <w:sz w:val="20"/>
                <w:szCs w:val="20"/>
              </w:rPr>
            </w:pPr>
            <w:r w:rsidRPr="009C6083">
              <w:rPr>
                <w:rFonts w:ascii="Arial" w:hAnsi="Arial" w:cs="Arial"/>
                <w:sz w:val="20"/>
                <w:szCs w:val="20"/>
              </w:rPr>
              <w:t>1</w:t>
            </w:r>
          </w:p>
        </w:tc>
        <w:tc>
          <w:tcPr>
            <w:tcW w:w="2244" w:type="dxa"/>
            <w:tcBorders>
              <w:top w:val="single" w:sz="4" w:space="0" w:color="auto"/>
            </w:tcBorders>
            <w:shd w:val="clear" w:color="auto" w:fill="FFFFFF" w:themeFill="background1"/>
          </w:tcPr>
          <w:p w14:paraId="4AE00ADC" w14:textId="77777777" w:rsidR="006345D9" w:rsidRPr="001C31FF" w:rsidRDefault="006345D9" w:rsidP="006345D9">
            <w:pPr>
              <w:spacing w:line="360" w:lineRule="auto"/>
              <w:rPr>
                <w:rFonts w:ascii="Arial" w:hAnsi="Arial" w:cs="Arial"/>
                <w:sz w:val="20"/>
                <w:szCs w:val="20"/>
              </w:rPr>
            </w:pPr>
            <w:r w:rsidRPr="001C31FF">
              <w:rPr>
                <w:rFonts w:ascii="Arial" w:hAnsi="Arial" w:cs="Arial"/>
                <w:sz w:val="20"/>
                <w:szCs w:val="20"/>
              </w:rPr>
              <w:t>Cow Manure</w:t>
            </w:r>
          </w:p>
        </w:tc>
        <w:tc>
          <w:tcPr>
            <w:tcW w:w="1016" w:type="dxa"/>
            <w:tcBorders>
              <w:top w:val="single" w:sz="4" w:space="0" w:color="auto"/>
            </w:tcBorders>
            <w:shd w:val="clear" w:color="auto" w:fill="FFFFFF" w:themeFill="background1"/>
          </w:tcPr>
          <w:p w14:paraId="100D86CC" w14:textId="77777777" w:rsidR="006345D9" w:rsidRPr="001C31FF" w:rsidRDefault="006345D9" w:rsidP="006345D9">
            <w:pPr>
              <w:spacing w:line="360" w:lineRule="auto"/>
              <w:jc w:val="center"/>
              <w:rPr>
                <w:rFonts w:ascii="Arial" w:hAnsi="Arial" w:cs="Arial"/>
                <w:sz w:val="20"/>
                <w:szCs w:val="20"/>
              </w:rPr>
            </w:pPr>
            <w:r w:rsidRPr="001C31FF">
              <w:rPr>
                <w:rFonts w:ascii="Arial" w:hAnsi="Arial" w:cs="Arial"/>
                <w:sz w:val="20"/>
                <w:szCs w:val="20"/>
              </w:rPr>
              <w:t>1</w:t>
            </w:r>
          </w:p>
        </w:tc>
        <w:tc>
          <w:tcPr>
            <w:tcW w:w="937" w:type="dxa"/>
            <w:tcBorders>
              <w:top w:val="single" w:sz="4" w:space="0" w:color="auto"/>
              <w:right w:val="single" w:sz="4" w:space="0" w:color="auto"/>
            </w:tcBorders>
            <w:shd w:val="clear" w:color="auto" w:fill="FFFFFF" w:themeFill="background1"/>
          </w:tcPr>
          <w:p w14:paraId="71F8F0A9" w14:textId="77777777" w:rsidR="006345D9" w:rsidRPr="001C31FF" w:rsidRDefault="006345D9" w:rsidP="006345D9">
            <w:pPr>
              <w:spacing w:line="360" w:lineRule="auto"/>
              <w:jc w:val="center"/>
              <w:rPr>
                <w:rFonts w:ascii="Arial" w:hAnsi="Arial" w:cs="Arial"/>
                <w:sz w:val="20"/>
                <w:szCs w:val="20"/>
              </w:rPr>
            </w:pPr>
            <w:r w:rsidRPr="001C31FF">
              <w:rPr>
                <w:rFonts w:ascii="Arial" w:hAnsi="Arial" w:cs="Arial"/>
                <w:sz w:val="20"/>
                <w:szCs w:val="20"/>
              </w:rPr>
              <w:t>500</w:t>
            </w:r>
          </w:p>
        </w:tc>
        <w:tc>
          <w:tcPr>
            <w:tcW w:w="913" w:type="dxa"/>
            <w:tcBorders>
              <w:top w:val="single" w:sz="4" w:space="0" w:color="auto"/>
              <w:left w:val="single" w:sz="4" w:space="0" w:color="auto"/>
            </w:tcBorders>
            <w:shd w:val="clear" w:color="auto" w:fill="FFFFFF" w:themeFill="background1"/>
          </w:tcPr>
          <w:p w14:paraId="76357834" w14:textId="77777777" w:rsidR="006345D9" w:rsidRPr="001C31FF" w:rsidRDefault="006345D9" w:rsidP="006345D9">
            <w:pPr>
              <w:spacing w:line="360" w:lineRule="auto"/>
              <w:jc w:val="center"/>
              <w:rPr>
                <w:rFonts w:ascii="Arial" w:hAnsi="Arial" w:cs="Arial"/>
                <w:sz w:val="20"/>
                <w:szCs w:val="20"/>
              </w:rPr>
            </w:pPr>
            <w:r w:rsidRPr="001C31FF">
              <w:rPr>
                <w:rFonts w:ascii="Arial" w:hAnsi="Arial" w:cs="Arial"/>
                <w:sz w:val="20"/>
                <w:szCs w:val="20"/>
              </w:rPr>
              <w:t>216.9</w:t>
            </w:r>
          </w:p>
        </w:tc>
        <w:tc>
          <w:tcPr>
            <w:tcW w:w="1420" w:type="dxa"/>
            <w:tcBorders>
              <w:top w:val="single" w:sz="4" w:space="0" w:color="auto"/>
            </w:tcBorders>
            <w:shd w:val="clear" w:color="auto" w:fill="FFFFFF" w:themeFill="background1"/>
          </w:tcPr>
          <w:p w14:paraId="7C5169FC" w14:textId="77777777" w:rsidR="006345D9" w:rsidRPr="001C31FF" w:rsidRDefault="006345D9" w:rsidP="006345D9">
            <w:pPr>
              <w:spacing w:line="360" w:lineRule="auto"/>
              <w:jc w:val="center"/>
              <w:rPr>
                <w:rFonts w:ascii="Arial" w:hAnsi="Arial" w:cs="Arial"/>
                <w:sz w:val="20"/>
                <w:szCs w:val="20"/>
              </w:rPr>
            </w:pPr>
            <w:r w:rsidRPr="001C31FF">
              <w:rPr>
                <w:rFonts w:ascii="Arial" w:hAnsi="Arial" w:cs="Arial"/>
                <w:sz w:val="20"/>
                <w:szCs w:val="20"/>
              </w:rPr>
              <w:t>2.1</w:t>
            </w:r>
          </w:p>
        </w:tc>
        <w:tc>
          <w:tcPr>
            <w:tcW w:w="1645" w:type="dxa"/>
            <w:tcBorders>
              <w:top w:val="single" w:sz="4" w:space="0" w:color="auto"/>
            </w:tcBorders>
            <w:shd w:val="clear" w:color="auto" w:fill="FFFFFF" w:themeFill="background1"/>
          </w:tcPr>
          <w:p w14:paraId="5A5BD591" w14:textId="77777777" w:rsidR="006345D9" w:rsidRPr="001C31FF" w:rsidRDefault="006345D9" w:rsidP="006345D9">
            <w:pPr>
              <w:spacing w:line="360" w:lineRule="auto"/>
              <w:jc w:val="center"/>
              <w:rPr>
                <w:rFonts w:ascii="Arial" w:hAnsi="Arial" w:cs="Arial"/>
                <w:sz w:val="20"/>
                <w:szCs w:val="20"/>
              </w:rPr>
            </w:pPr>
            <w:r w:rsidRPr="001C31FF">
              <w:rPr>
                <w:rFonts w:ascii="Arial" w:hAnsi="Arial" w:cs="Arial"/>
                <w:sz w:val="20"/>
                <w:szCs w:val="20"/>
              </w:rPr>
              <w:t>162.3</w:t>
            </w:r>
          </w:p>
        </w:tc>
      </w:tr>
      <w:tr w:rsidR="006345D9" w:rsidRPr="000679D4" w14:paraId="6C016684" w14:textId="77777777" w:rsidTr="006345D9">
        <w:tc>
          <w:tcPr>
            <w:tcW w:w="851" w:type="dxa"/>
            <w:shd w:val="clear" w:color="auto" w:fill="FFFFFF" w:themeFill="background1"/>
          </w:tcPr>
          <w:p w14:paraId="43AD077C" w14:textId="77777777" w:rsidR="006345D9" w:rsidRPr="009C6083" w:rsidRDefault="006345D9" w:rsidP="006345D9">
            <w:pPr>
              <w:spacing w:line="360" w:lineRule="auto"/>
              <w:jc w:val="center"/>
              <w:rPr>
                <w:rFonts w:ascii="Arial" w:hAnsi="Arial" w:cs="Arial"/>
                <w:sz w:val="20"/>
                <w:szCs w:val="20"/>
              </w:rPr>
            </w:pPr>
            <w:r w:rsidRPr="009C6083">
              <w:rPr>
                <w:rFonts w:ascii="Arial" w:hAnsi="Arial" w:cs="Arial"/>
                <w:sz w:val="20"/>
                <w:szCs w:val="20"/>
              </w:rPr>
              <w:t>2</w:t>
            </w:r>
          </w:p>
        </w:tc>
        <w:tc>
          <w:tcPr>
            <w:tcW w:w="2244" w:type="dxa"/>
            <w:shd w:val="clear" w:color="auto" w:fill="FFFFFF" w:themeFill="background1"/>
          </w:tcPr>
          <w:p w14:paraId="6004FD55" w14:textId="77777777" w:rsidR="006345D9" w:rsidRPr="001C31FF" w:rsidRDefault="006345D9" w:rsidP="006345D9">
            <w:pPr>
              <w:spacing w:line="360" w:lineRule="auto"/>
              <w:rPr>
                <w:rFonts w:ascii="Arial" w:hAnsi="Arial" w:cs="Arial"/>
                <w:sz w:val="20"/>
                <w:szCs w:val="20"/>
              </w:rPr>
            </w:pPr>
            <w:r w:rsidRPr="001C31FF">
              <w:rPr>
                <w:rFonts w:ascii="Arial" w:hAnsi="Arial" w:cs="Arial"/>
                <w:sz w:val="20"/>
                <w:szCs w:val="20"/>
              </w:rPr>
              <w:t>Swine Manure</w:t>
            </w:r>
          </w:p>
        </w:tc>
        <w:tc>
          <w:tcPr>
            <w:tcW w:w="1016" w:type="dxa"/>
            <w:shd w:val="clear" w:color="auto" w:fill="FFFFFF" w:themeFill="background1"/>
          </w:tcPr>
          <w:p w14:paraId="3A778530" w14:textId="77777777" w:rsidR="006345D9" w:rsidRPr="001C31FF" w:rsidRDefault="006345D9" w:rsidP="006345D9">
            <w:pPr>
              <w:spacing w:line="360" w:lineRule="auto"/>
              <w:jc w:val="center"/>
              <w:rPr>
                <w:rFonts w:ascii="Arial" w:hAnsi="Arial" w:cs="Arial"/>
                <w:sz w:val="20"/>
                <w:szCs w:val="20"/>
              </w:rPr>
            </w:pPr>
            <w:r w:rsidRPr="001C31FF">
              <w:rPr>
                <w:rFonts w:ascii="Arial" w:hAnsi="Arial" w:cs="Arial"/>
                <w:sz w:val="20"/>
                <w:szCs w:val="20"/>
              </w:rPr>
              <w:t>1</w:t>
            </w:r>
          </w:p>
        </w:tc>
        <w:tc>
          <w:tcPr>
            <w:tcW w:w="937" w:type="dxa"/>
            <w:tcBorders>
              <w:right w:val="single" w:sz="4" w:space="0" w:color="auto"/>
            </w:tcBorders>
            <w:shd w:val="clear" w:color="auto" w:fill="FFFFFF" w:themeFill="background1"/>
          </w:tcPr>
          <w:p w14:paraId="163D5E14" w14:textId="77777777" w:rsidR="006345D9" w:rsidRPr="001C31FF" w:rsidRDefault="006345D9" w:rsidP="006345D9">
            <w:pPr>
              <w:spacing w:line="360" w:lineRule="auto"/>
              <w:jc w:val="center"/>
              <w:rPr>
                <w:rFonts w:ascii="Arial" w:hAnsi="Arial" w:cs="Arial"/>
                <w:sz w:val="20"/>
                <w:szCs w:val="20"/>
              </w:rPr>
            </w:pPr>
            <w:r w:rsidRPr="001C31FF">
              <w:rPr>
                <w:rFonts w:ascii="Arial" w:hAnsi="Arial" w:cs="Arial"/>
                <w:sz w:val="20"/>
                <w:szCs w:val="20"/>
              </w:rPr>
              <w:t>500</w:t>
            </w:r>
          </w:p>
        </w:tc>
        <w:tc>
          <w:tcPr>
            <w:tcW w:w="913" w:type="dxa"/>
            <w:tcBorders>
              <w:left w:val="single" w:sz="4" w:space="0" w:color="auto"/>
            </w:tcBorders>
            <w:shd w:val="clear" w:color="auto" w:fill="FFFFFF" w:themeFill="background1"/>
          </w:tcPr>
          <w:p w14:paraId="4B4EDE5C" w14:textId="77777777" w:rsidR="006345D9" w:rsidRPr="001C31FF" w:rsidRDefault="006345D9" w:rsidP="006345D9">
            <w:pPr>
              <w:spacing w:line="360" w:lineRule="auto"/>
              <w:jc w:val="center"/>
              <w:rPr>
                <w:rFonts w:ascii="Arial" w:hAnsi="Arial" w:cs="Arial"/>
                <w:sz w:val="20"/>
                <w:szCs w:val="20"/>
              </w:rPr>
            </w:pPr>
            <w:r w:rsidRPr="001C31FF">
              <w:rPr>
                <w:rFonts w:ascii="Arial" w:hAnsi="Arial" w:cs="Arial"/>
                <w:sz w:val="20"/>
                <w:szCs w:val="20"/>
              </w:rPr>
              <w:t>217.0</w:t>
            </w:r>
          </w:p>
        </w:tc>
        <w:tc>
          <w:tcPr>
            <w:tcW w:w="1420" w:type="dxa"/>
            <w:shd w:val="clear" w:color="auto" w:fill="FFFFFF" w:themeFill="background1"/>
          </w:tcPr>
          <w:p w14:paraId="2BB558FF" w14:textId="77777777" w:rsidR="006345D9" w:rsidRPr="001C31FF" w:rsidRDefault="006345D9" w:rsidP="006345D9">
            <w:pPr>
              <w:spacing w:line="360" w:lineRule="auto"/>
              <w:jc w:val="center"/>
              <w:rPr>
                <w:rFonts w:ascii="Arial" w:hAnsi="Arial" w:cs="Arial"/>
                <w:sz w:val="20"/>
                <w:szCs w:val="20"/>
              </w:rPr>
            </w:pPr>
            <w:r w:rsidRPr="001C31FF">
              <w:rPr>
                <w:rFonts w:ascii="Arial" w:hAnsi="Arial" w:cs="Arial"/>
                <w:sz w:val="20"/>
                <w:szCs w:val="20"/>
              </w:rPr>
              <w:t>2.0</w:t>
            </w:r>
          </w:p>
        </w:tc>
        <w:tc>
          <w:tcPr>
            <w:tcW w:w="1645" w:type="dxa"/>
            <w:shd w:val="clear" w:color="auto" w:fill="FFFFFF" w:themeFill="background1"/>
          </w:tcPr>
          <w:p w14:paraId="672405DA" w14:textId="77777777" w:rsidR="006345D9" w:rsidRPr="001C31FF" w:rsidRDefault="006345D9" w:rsidP="006345D9">
            <w:pPr>
              <w:spacing w:line="360" w:lineRule="auto"/>
              <w:jc w:val="center"/>
              <w:rPr>
                <w:rFonts w:ascii="Arial" w:hAnsi="Arial" w:cs="Arial"/>
                <w:sz w:val="20"/>
                <w:szCs w:val="20"/>
              </w:rPr>
            </w:pPr>
            <w:r w:rsidRPr="001C31FF">
              <w:rPr>
                <w:rFonts w:ascii="Arial" w:hAnsi="Arial" w:cs="Arial"/>
                <w:sz w:val="20"/>
                <w:szCs w:val="20"/>
              </w:rPr>
              <w:t>162.3</w:t>
            </w:r>
          </w:p>
        </w:tc>
      </w:tr>
      <w:tr w:rsidR="006345D9" w:rsidRPr="000679D4" w14:paraId="61997410" w14:textId="77777777" w:rsidTr="006345D9">
        <w:trPr>
          <w:cnfStyle w:val="000000100000" w:firstRow="0" w:lastRow="0" w:firstColumn="0" w:lastColumn="0" w:oddVBand="0" w:evenVBand="0" w:oddHBand="1" w:evenHBand="0" w:firstRowFirstColumn="0" w:firstRowLastColumn="0" w:lastRowFirstColumn="0" w:lastRowLastColumn="0"/>
        </w:trPr>
        <w:tc>
          <w:tcPr>
            <w:tcW w:w="851" w:type="dxa"/>
            <w:shd w:val="clear" w:color="auto" w:fill="FFFFFF" w:themeFill="background1"/>
          </w:tcPr>
          <w:p w14:paraId="0CC6CC7E" w14:textId="77777777" w:rsidR="006345D9" w:rsidRPr="009C6083" w:rsidRDefault="006345D9" w:rsidP="006345D9">
            <w:pPr>
              <w:spacing w:line="360" w:lineRule="auto"/>
              <w:jc w:val="center"/>
              <w:rPr>
                <w:rFonts w:ascii="Arial" w:hAnsi="Arial" w:cs="Arial"/>
                <w:sz w:val="20"/>
                <w:szCs w:val="20"/>
              </w:rPr>
            </w:pPr>
            <w:r w:rsidRPr="009C6083">
              <w:rPr>
                <w:rFonts w:ascii="Arial" w:hAnsi="Arial" w:cs="Arial"/>
                <w:sz w:val="20"/>
                <w:szCs w:val="20"/>
              </w:rPr>
              <w:t>3</w:t>
            </w:r>
          </w:p>
        </w:tc>
        <w:tc>
          <w:tcPr>
            <w:tcW w:w="2244" w:type="dxa"/>
            <w:shd w:val="clear" w:color="auto" w:fill="FFFFFF" w:themeFill="background1"/>
          </w:tcPr>
          <w:p w14:paraId="419FBF09" w14:textId="77777777" w:rsidR="006345D9" w:rsidRPr="001C31FF" w:rsidRDefault="006345D9" w:rsidP="006345D9">
            <w:pPr>
              <w:spacing w:line="360" w:lineRule="auto"/>
              <w:rPr>
                <w:rFonts w:ascii="Arial" w:hAnsi="Arial" w:cs="Arial"/>
                <w:sz w:val="20"/>
                <w:szCs w:val="20"/>
              </w:rPr>
            </w:pPr>
            <w:r w:rsidRPr="001C31FF">
              <w:rPr>
                <w:rFonts w:ascii="Arial" w:hAnsi="Arial" w:cs="Arial"/>
                <w:sz w:val="20"/>
                <w:szCs w:val="20"/>
              </w:rPr>
              <w:t>MSW+CW</w:t>
            </w:r>
          </w:p>
        </w:tc>
        <w:tc>
          <w:tcPr>
            <w:tcW w:w="1016" w:type="dxa"/>
            <w:shd w:val="clear" w:color="auto" w:fill="FFFFFF" w:themeFill="background1"/>
          </w:tcPr>
          <w:p w14:paraId="28709E21" w14:textId="77777777" w:rsidR="006345D9" w:rsidRPr="001C31FF" w:rsidRDefault="006345D9" w:rsidP="006345D9">
            <w:pPr>
              <w:spacing w:line="360" w:lineRule="auto"/>
              <w:jc w:val="center"/>
              <w:rPr>
                <w:rFonts w:ascii="Arial" w:hAnsi="Arial" w:cs="Arial"/>
                <w:sz w:val="20"/>
                <w:szCs w:val="20"/>
              </w:rPr>
            </w:pPr>
            <w:r w:rsidRPr="001C31FF">
              <w:rPr>
                <w:rFonts w:ascii="Arial" w:hAnsi="Arial" w:cs="Arial"/>
                <w:sz w:val="20"/>
                <w:szCs w:val="20"/>
              </w:rPr>
              <w:t>1</w:t>
            </w:r>
          </w:p>
        </w:tc>
        <w:tc>
          <w:tcPr>
            <w:tcW w:w="937" w:type="dxa"/>
            <w:tcBorders>
              <w:right w:val="single" w:sz="4" w:space="0" w:color="auto"/>
            </w:tcBorders>
            <w:shd w:val="clear" w:color="auto" w:fill="FFFFFF" w:themeFill="background1"/>
          </w:tcPr>
          <w:p w14:paraId="036F1403" w14:textId="77777777" w:rsidR="006345D9" w:rsidRPr="001C31FF" w:rsidRDefault="006345D9" w:rsidP="006345D9">
            <w:pPr>
              <w:spacing w:line="360" w:lineRule="auto"/>
              <w:jc w:val="center"/>
              <w:rPr>
                <w:rFonts w:ascii="Arial" w:hAnsi="Arial" w:cs="Arial"/>
                <w:sz w:val="20"/>
                <w:szCs w:val="20"/>
              </w:rPr>
            </w:pPr>
            <w:r w:rsidRPr="001C31FF">
              <w:rPr>
                <w:rFonts w:ascii="Arial" w:hAnsi="Arial" w:cs="Arial"/>
                <w:sz w:val="20"/>
                <w:szCs w:val="20"/>
              </w:rPr>
              <w:t>500</w:t>
            </w:r>
          </w:p>
        </w:tc>
        <w:tc>
          <w:tcPr>
            <w:tcW w:w="913" w:type="dxa"/>
            <w:tcBorders>
              <w:left w:val="single" w:sz="4" w:space="0" w:color="auto"/>
            </w:tcBorders>
            <w:shd w:val="clear" w:color="auto" w:fill="FFFFFF" w:themeFill="background1"/>
          </w:tcPr>
          <w:p w14:paraId="575F5728" w14:textId="77777777" w:rsidR="006345D9" w:rsidRPr="001C31FF" w:rsidRDefault="006345D9" w:rsidP="006345D9">
            <w:pPr>
              <w:spacing w:line="360" w:lineRule="auto"/>
              <w:jc w:val="center"/>
              <w:rPr>
                <w:rFonts w:ascii="Arial" w:hAnsi="Arial" w:cs="Arial"/>
                <w:sz w:val="20"/>
                <w:szCs w:val="20"/>
              </w:rPr>
            </w:pPr>
            <w:r w:rsidRPr="001C31FF">
              <w:rPr>
                <w:rFonts w:ascii="Arial" w:hAnsi="Arial" w:cs="Arial"/>
                <w:sz w:val="20"/>
                <w:szCs w:val="20"/>
              </w:rPr>
              <w:t>151.0</w:t>
            </w:r>
          </w:p>
        </w:tc>
        <w:tc>
          <w:tcPr>
            <w:tcW w:w="1420" w:type="dxa"/>
            <w:shd w:val="clear" w:color="auto" w:fill="FFFFFF" w:themeFill="background1"/>
          </w:tcPr>
          <w:p w14:paraId="7F9F8FD7" w14:textId="77777777" w:rsidR="006345D9" w:rsidRPr="001C31FF" w:rsidRDefault="006345D9" w:rsidP="006345D9">
            <w:pPr>
              <w:spacing w:line="360" w:lineRule="auto"/>
              <w:jc w:val="center"/>
              <w:rPr>
                <w:rFonts w:ascii="Arial" w:hAnsi="Arial" w:cs="Arial"/>
                <w:sz w:val="20"/>
                <w:szCs w:val="20"/>
              </w:rPr>
            </w:pPr>
            <w:r w:rsidRPr="001C31FF">
              <w:rPr>
                <w:rFonts w:ascii="Arial" w:hAnsi="Arial" w:cs="Arial"/>
                <w:sz w:val="20"/>
                <w:szCs w:val="20"/>
              </w:rPr>
              <w:t>3.4</w:t>
            </w:r>
          </w:p>
        </w:tc>
        <w:tc>
          <w:tcPr>
            <w:tcW w:w="1645" w:type="dxa"/>
            <w:shd w:val="clear" w:color="auto" w:fill="FFFFFF" w:themeFill="background1"/>
          </w:tcPr>
          <w:p w14:paraId="275E240B" w14:textId="77777777" w:rsidR="006345D9" w:rsidRPr="001C31FF" w:rsidRDefault="006345D9" w:rsidP="006345D9">
            <w:pPr>
              <w:spacing w:line="360" w:lineRule="auto"/>
              <w:jc w:val="center"/>
              <w:rPr>
                <w:rFonts w:ascii="Arial" w:hAnsi="Arial" w:cs="Arial"/>
                <w:sz w:val="20"/>
                <w:szCs w:val="20"/>
              </w:rPr>
            </w:pPr>
            <w:r w:rsidRPr="001C31FF">
              <w:rPr>
                <w:rFonts w:ascii="Arial" w:hAnsi="Arial" w:cs="Arial"/>
                <w:sz w:val="20"/>
                <w:szCs w:val="20"/>
              </w:rPr>
              <w:t>393.6</w:t>
            </w:r>
          </w:p>
        </w:tc>
      </w:tr>
      <w:tr w:rsidR="006345D9" w:rsidRPr="000679D4" w14:paraId="59E6B3BB" w14:textId="77777777" w:rsidTr="006345D9">
        <w:tc>
          <w:tcPr>
            <w:tcW w:w="851" w:type="dxa"/>
            <w:shd w:val="clear" w:color="auto" w:fill="FFFFFF" w:themeFill="background1"/>
          </w:tcPr>
          <w:p w14:paraId="5706813F" w14:textId="77777777" w:rsidR="006345D9" w:rsidRPr="009C6083" w:rsidRDefault="006345D9" w:rsidP="006345D9">
            <w:pPr>
              <w:spacing w:line="360" w:lineRule="auto"/>
              <w:jc w:val="center"/>
              <w:rPr>
                <w:rFonts w:ascii="Arial" w:hAnsi="Arial" w:cs="Arial"/>
                <w:sz w:val="20"/>
                <w:szCs w:val="20"/>
              </w:rPr>
            </w:pPr>
            <w:r w:rsidRPr="009C6083">
              <w:rPr>
                <w:rFonts w:ascii="Arial" w:hAnsi="Arial" w:cs="Arial"/>
                <w:sz w:val="20"/>
                <w:szCs w:val="20"/>
              </w:rPr>
              <w:t>4</w:t>
            </w:r>
          </w:p>
        </w:tc>
        <w:tc>
          <w:tcPr>
            <w:tcW w:w="2244" w:type="dxa"/>
            <w:shd w:val="clear" w:color="auto" w:fill="FFFFFF" w:themeFill="background1"/>
          </w:tcPr>
          <w:p w14:paraId="2F993C42" w14:textId="77777777" w:rsidR="006345D9" w:rsidRPr="001C31FF" w:rsidRDefault="006345D9" w:rsidP="006345D9">
            <w:pPr>
              <w:spacing w:line="360" w:lineRule="auto"/>
              <w:rPr>
                <w:rFonts w:ascii="Arial" w:hAnsi="Arial" w:cs="Arial"/>
                <w:sz w:val="20"/>
                <w:szCs w:val="20"/>
              </w:rPr>
            </w:pPr>
            <w:r w:rsidRPr="001C31FF">
              <w:rPr>
                <w:rFonts w:ascii="Arial" w:hAnsi="Arial" w:cs="Arial"/>
                <w:sz w:val="20"/>
                <w:szCs w:val="20"/>
              </w:rPr>
              <w:t>Food Waste</w:t>
            </w:r>
          </w:p>
        </w:tc>
        <w:tc>
          <w:tcPr>
            <w:tcW w:w="1016" w:type="dxa"/>
            <w:shd w:val="clear" w:color="auto" w:fill="FFFFFF" w:themeFill="background1"/>
          </w:tcPr>
          <w:p w14:paraId="24A978CF" w14:textId="77777777" w:rsidR="006345D9" w:rsidRPr="001C31FF" w:rsidRDefault="006345D9" w:rsidP="006345D9">
            <w:pPr>
              <w:spacing w:line="360" w:lineRule="auto"/>
              <w:jc w:val="center"/>
              <w:rPr>
                <w:rFonts w:ascii="Arial" w:hAnsi="Arial" w:cs="Arial"/>
                <w:sz w:val="20"/>
                <w:szCs w:val="20"/>
              </w:rPr>
            </w:pPr>
            <w:r w:rsidRPr="001C31FF">
              <w:rPr>
                <w:rFonts w:ascii="Arial" w:hAnsi="Arial" w:cs="Arial"/>
                <w:sz w:val="20"/>
                <w:szCs w:val="20"/>
              </w:rPr>
              <w:t>1</w:t>
            </w:r>
          </w:p>
        </w:tc>
        <w:tc>
          <w:tcPr>
            <w:tcW w:w="937" w:type="dxa"/>
            <w:tcBorders>
              <w:right w:val="single" w:sz="4" w:space="0" w:color="auto"/>
            </w:tcBorders>
            <w:shd w:val="clear" w:color="auto" w:fill="FFFFFF" w:themeFill="background1"/>
          </w:tcPr>
          <w:p w14:paraId="148C65F5" w14:textId="77777777" w:rsidR="006345D9" w:rsidRPr="001C31FF" w:rsidRDefault="006345D9" w:rsidP="006345D9">
            <w:pPr>
              <w:spacing w:line="360" w:lineRule="auto"/>
              <w:jc w:val="center"/>
              <w:rPr>
                <w:rFonts w:ascii="Arial" w:hAnsi="Arial" w:cs="Arial"/>
                <w:sz w:val="20"/>
                <w:szCs w:val="20"/>
              </w:rPr>
            </w:pPr>
            <w:r w:rsidRPr="001C31FF">
              <w:rPr>
                <w:rFonts w:ascii="Arial" w:hAnsi="Arial" w:cs="Arial"/>
                <w:sz w:val="20"/>
                <w:szCs w:val="20"/>
              </w:rPr>
              <w:t>500</w:t>
            </w:r>
          </w:p>
        </w:tc>
        <w:tc>
          <w:tcPr>
            <w:tcW w:w="913" w:type="dxa"/>
            <w:tcBorders>
              <w:left w:val="single" w:sz="4" w:space="0" w:color="auto"/>
            </w:tcBorders>
            <w:shd w:val="clear" w:color="auto" w:fill="FFFFFF" w:themeFill="background1"/>
          </w:tcPr>
          <w:p w14:paraId="693029CA" w14:textId="77777777" w:rsidR="006345D9" w:rsidRPr="001C31FF" w:rsidRDefault="006345D9" w:rsidP="006345D9">
            <w:pPr>
              <w:spacing w:line="360" w:lineRule="auto"/>
              <w:jc w:val="center"/>
              <w:rPr>
                <w:rFonts w:ascii="Arial" w:hAnsi="Arial" w:cs="Arial"/>
                <w:sz w:val="20"/>
                <w:szCs w:val="20"/>
              </w:rPr>
            </w:pPr>
            <w:r w:rsidRPr="001C31FF">
              <w:rPr>
                <w:rFonts w:ascii="Arial" w:hAnsi="Arial" w:cs="Arial"/>
                <w:sz w:val="20"/>
                <w:szCs w:val="20"/>
              </w:rPr>
              <w:t>169.1</w:t>
            </w:r>
          </w:p>
        </w:tc>
        <w:tc>
          <w:tcPr>
            <w:tcW w:w="1420" w:type="dxa"/>
            <w:shd w:val="clear" w:color="auto" w:fill="FFFFFF" w:themeFill="background1"/>
          </w:tcPr>
          <w:p w14:paraId="77C016A7" w14:textId="77777777" w:rsidR="006345D9" w:rsidRPr="001C31FF" w:rsidRDefault="006345D9" w:rsidP="006345D9">
            <w:pPr>
              <w:spacing w:line="360" w:lineRule="auto"/>
              <w:jc w:val="center"/>
              <w:rPr>
                <w:rFonts w:ascii="Arial" w:hAnsi="Arial" w:cs="Arial"/>
                <w:sz w:val="20"/>
                <w:szCs w:val="20"/>
              </w:rPr>
            </w:pPr>
            <w:r w:rsidRPr="001C31FF">
              <w:rPr>
                <w:rFonts w:ascii="Arial" w:hAnsi="Arial" w:cs="Arial"/>
                <w:sz w:val="20"/>
                <w:szCs w:val="20"/>
              </w:rPr>
              <w:t>4.6</w:t>
            </w:r>
          </w:p>
        </w:tc>
        <w:tc>
          <w:tcPr>
            <w:tcW w:w="1645" w:type="dxa"/>
            <w:shd w:val="clear" w:color="auto" w:fill="FFFFFF" w:themeFill="background1"/>
          </w:tcPr>
          <w:p w14:paraId="1F31F091" w14:textId="77777777" w:rsidR="006345D9" w:rsidRPr="001C31FF" w:rsidRDefault="006345D9" w:rsidP="006345D9">
            <w:pPr>
              <w:spacing w:line="360" w:lineRule="auto"/>
              <w:jc w:val="center"/>
              <w:rPr>
                <w:rFonts w:ascii="Arial" w:hAnsi="Arial" w:cs="Arial"/>
                <w:sz w:val="20"/>
                <w:szCs w:val="20"/>
              </w:rPr>
            </w:pPr>
            <w:r w:rsidRPr="001C31FF">
              <w:rPr>
                <w:rFonts w:ascii="Arial" w:hAnsi="Arial" w:cs="Arial"/>
                <w:sz w:val="20"/>
                <w:szCs w:val="20"/>
              </w:rPr>
              <w:t>521.0</w:t>
            </w:r>
          </w:p>
        </w:tc>
      </w:tr>
      <w:tr w:rsidR="006345D9" w:rsidRPr="000679D4" w14:paraId="2419C661" w14:textId="77777777" w:rsidTr="006345D9">
        <w:trPr>
          <w:cnfStyle w:val="000000100000" w:firstRow="0" w:lastRow="0" w:firstColumn="0" w:lastColumn="0" w:oddVBand="0" w:evenVBand="0" w:oddHBand="1" w:evenHBand="0" w:firstRowFirstColumn="0" w:firstRowLastColumn="0" w:lastRowFirstColumn="0" w:lastRowLastColumn="0"/>
        </w:trPr>
        <w:tc>
          <w:tcPr>
            <w:tcW w:w="851" w:type="dxa"/>
            <w:shd w:val="clear" w:color="auto" w:fill="FFFFFF" w:themeFill="background1"/>
          </w:tcPr>
          <w:p w14:paraId="0289EA99" w14:textId="77777777" w:rsidR="006345D9" w:rsidRPr="009C6083" w:rsidRDefault="006345D9" w:rsidP="006345D9">
            <w:pPr>
              <w:spacing w:line="360" w:lineRule="auto"/>
              <w:jc w:val="center"/>
              <w:rPr>
                <w:rFonts w:ascii="Arial" w:hAnsi="Arial" w:cs="Arial"/>
                <w:sz w:val="20"/>
                <w:szCs w:val="20"/>
              </w:rPr>
            </w:pPr>
            <w:r w:rsidRPr="009C6083">
              <w:rPr>
                <w:rFonts w:ascii="Arial" w:hAnsi="Arial" w:cs="Arial"/>
                <w:sz w:val="20"/>
                <w:szCs w:val="20"/>
              </w:rPr>
              <w:t>5</w:t>
            </w:r>
          </w:p>
        </w:tc>
        <w:tc>
          <w:tcPr>
            <w:tcW w:w="2244" w:type="dxa"/>
            <w:shd w:val="clear" w:color="auto" w:fill="FFFFFF" w:themeFill="background1"/>
          </w:tcPr>
          <w:p w14:paraId="7FF9A501" w14:textId="77777777" w:rsidR="006345D9" w:rsidRPr="001C31FF" w:rsidRDefault="006345D9" w:rsidP="006345D9">
            <w:pPr>
              <w:spacing w:line="360" w:lineRule="auto"/>
              <w:rPr>
                <w:rFonts w:ascii="Arial" w:hAnsi="Arial" w:cs="Arial"/>
                <w:sz w:val="20"/>
                <w:szCs w:val="20"/>
              </w:rPr>
            </w:pPr>
            <w:r w:rsidRPr="001C31FF">
              <w:rPr>
                <w:rFonts w:ascii="Arial" w:hAnsi="Arial" w:cs="Arial"/>
                <w:sz w:val="20"/>
                <w:szCs w:val="20"/>
              </w:rPr>
              <w:t>MSW (TS 10%)</w:t>
            </w:r>
          </w:p>
        </w:tc>
        <w:tc>
          <w:tcPr>
            <w:tcW w:w="1016" w:type="dxa"/>
            <w:shd w:val="clear" w:color="auto" w:fill="FFFFFF" w:themeFill="background1"/>
          </w:tcPr>
          <w:p w14:paraId="273C04C3" w14:textId="77777777" w:rsidR="006345D9" w:rsidRPr="001C31FF" w:rsidRDefault="006345D9" w:rsidP="006345D9">
            <w:pPr>
              <w:spacing w:line="360" w:lineRule="auto"/>
              <w:jc w:val="center"/>
              <w:rPr>
                <w:rFonts w:ascii="Arial" w:hAnsi="Arial" w:cs="Arial"/>
                <w:sz w:val="20"/>
                <w:szCs w:val="20"/>
              </w:rPr>
            </w:pPr>
            <w:r w:rsidRPr="001C31FF">
              <w:rPr>
                <w:rFonts w:ascii="Arial" w:hAnsi="Arial" w:cs="Arial"/>
                <w:sz w:val="20"/>
                <w:szCs w:val="20"/>
              </w:rPr>
              <w:t>1</w:t>
            </w:r>
          </w:p>
        </w:tc>
        <w:tc>
          <w:tcPr>
            <w:tcW w:w="937" w:type="dxa"/>
            <w:tcBorders>
              <w:right w:val="single" w:sz="4" w:space="0" w:color="auto"/>
            </w:tcBorders>
            <w:shd w:val="clear" w:color="auto" w:fill="FFFFFF" w:themeFill="background1"/>
          </w:tcPr>
          <w:p w14:paraId="448F7EE3" w14:textId="77777777" w:rsidR="006345D9" w:rsidRPr="001C31FF" w:rsidRDefault="006345D9" w:rsidP="006345D9">
            <w:pPr>
              <w:spacing w:line="360" w:lineRule="auto"/>
              <w:jc w:val="center"/>
              <w:rPr>
                <w:rFonts w:ascii="Arial" w:hAnsi="Arial" w:cs="Arial"/>
                <w:sz w:val="20"/>
                <w:szCs w:val="20"/>
              </w:rPr>
            </w:pPr>
            <w:r w:rsidRPr="001C31FF">
              <w:rPr>
                <w:rFonts w:ascii="Arial" w:hAnsi="Arial" w:cs="Arial"/>
                <w:sz w:val="20"/>
                <w:szCs w:val="20"/>
              </w:rPr>
              <w:t>500</w:t>
            </w:r>
          </w:p>
        </w:tc>
        <w:tc>
          <w:tcPr>
            <w:tcW w:w="913" w:type="dxa"/>
            <w:tcBorders>
              <w:left w:val="single" w:sz="4" w:space="0" w:color="auto"/>
            </w:tcBorders>
            <w:shd w:val="clear" w:color="auto" w:fill="FFFFFF" w:themeFill="background1"/>
          </w:tcPr>
          <w:p w14:paraId="5003A055" w14:textId="77777777" w:rsidR="006345D9" w:rsidRPr="001C31FF" w:rsidRDefault="006345D9" w:rsidP="006345D9">
            <w:pPr>
              <w:spacing w:line="360" w:lineRule="auto"/>
              <w:jc w:val="center"/>
              <w:rPr>
                <w:rFonts w:ascii="Arial" w:hAnsi="Arial" w:cs="Arial"/>
                <w:sz w:val="20"/>
                <w:szCs w:val="20"/>
              </w:rPr>
            </w:pPr>
            <w:r w:rsidRPr="001C31FF">
              <w:rPr>
                <w:rFonts w:ascii="Arial" w:hAnsi="Arial" w:cs="Arial"/>
                <w:sz w:val="20"/>
                <w:szCs w:val="20"/>
              </w:rPr>
              <w:t>155.6</w:t>
            </w:r>
          </w:p>
        </w:tc>
        <w:tc>
          <w:tcPr>
            <w:tcW w:w="1420" w:type="dxa"/>
            <w:shd w:val="clear" w:color="auto" w:fill="FFFFFF" w:themeFill="background1"/>
          </w:tcPr>
          <w:p w14:paraId="362ABCDD" w14:textId="77777777" w:rsidR="006345D9" w:rsidRPr="001C31FF" w:rsidRDefault="006345D9" w:rsidP="006345D9">
            <w:pPr>
              <w:spacing w:line="360" w:lineRule="auto"/>
              <w:jc w:val="center"/>
              <w:rPr>
                <w:rFonts w:ascii="Arial" w:hAnsi="Arial" w:cs="Arial"/>
                <w:sz w:val="20"/>
                <w:szCs w:val="20"/>
              </w:rPr>
            </w:pPr>
            <w:r w:rsidRPr="001C31FF">
              <w:rPr>
                <w:rFonts w:ascii="Arial" w:hAnsi="Arial" w:cs="Arial"/>
                <w:sz w:val="20"/>
                <w:szCs w:val="20"/>
              </w:rPr>
              <w:t>3.7</w:t>
            </w:r>
          </w:p>
        </w:tc>
        <w:tc>
          <w:tcPr>
            <w:tcW w:w="1645" w:type="dxa"/>
            <w:shd w:val="clear" w:color="auto" w:fill="FFFFFF" w:themeFill="background1"/>
          </w:tcPr>
          <w:p w14:paraId="209C37EA" w14:textId="77777777" w:rsidR="006345D9" w:rsidRPr="001C31FF" w:rsidRDefault="006345D9" w:rsidP="006345D9">
            <w:pPr>
              <w:spacing w:line="360" w:lineRule="auto"/>
              <w:jc w:val="center"/>
              <w:rPr>
                <w:rFonts w:ascii="Arial" w:hAnsi="Arial" w:cs="Arial"/>
                <w:sz w:val="20"/>
                <w:szCs w:val="20"/>
              </w:rPr>
            </w:pPr>
            <w:r w:rsidRPr="001C31FF">
              <w:rPr>
                <w:rFonts w:ascii="Arial" w:hAnsi="Arial" w:cs="Arial"/>
                <w:sz w:val="20"/>
                <w:szCs w:val="20"/>
              </w:rPr>
              <w:t>429.5</w:t>
            </w:r>
          </w:p>
        </w:tc>
      </w:tr>
      <w:tr w:rsidR="006345D9" w:rsidRPr="000679D4" w14:paraId="3697B703" w14:textId="77777777" w:rsidTr="006345D9">
        <w:tc>
          <w:tcPr>
            <w:tcW w:w="851" w:type="dxa"/>
            <w:tcBorders>
              <w:bottom w:val="single" w:sz="4" w:space="0" w:color="auto"/>
            </w:tcBorders>
            <w:shd w:val="clear" w:color="auto" w:fill="FFFFFF" w:themeFill="background1"/>
          </w:tcPr>
          <w:p w14:paraId="0BDC3DD3" w14:textId="77777777" w:rsidR="006345D9" w:rsidRPr="009C6083" w:rsidRDefault="006345D9" w:rsidP="006345D9">
            <w:pPr>
              <w:spacing w:line="360" w:lineRule="auto"/>
              <w:jc w:val="center"/>
              <w:rPr>
                <w:rFonts w:ascii="Arial" w:hAnsi="Arial" w:cs="Arial"/>
                <w:sz w:val="20"/>
                <w:szCs w:val="20"/>
              </w:rPr>
            </w:pPr>
            <w:r w:rsidRPr="009C6083">
              <w:rPr>
                <w:rFonts w:ascii="Arial" w:hAnsi="Arial" w:cs="Arial"/>
                <w:sz w:val="20"/>
                <w:szCs w:val="20"/>
              </w:rPr>
              <w:t>6</w:t>
            </w:r>
          </w:p>
        </w:tc>
        <w:tc>
          <w:tcPr>
            <w:tcW w:w="2244" w:type="dxa"/>
            <w:tcBorders>
              <w:bottom w:val="single" w:sz="4" w:space="0" w:color="auto"/>
            </w:tcBorders>
            <w:shd w:val="clear" w:color="auto" w:fill="FFFFFF" w:themeFill="background1"/>
          </w:tcPr>
          <w:p w14:paraId="1B3C7F2D" w14:textId="77777777" w:rsidR="006345D9" w:rsidRPr="001C31FF" w:rsidRDefault="006345D9" w:rsidP="006345D9">
            <w:pPr>
              <w:spacing w:line="360" w:lineRule="auto"/>
              <w:rPr>
                <w:rFonts w:ascii="Arial" w:hAnsi="Arial" w:cs="Arial"/>
                <w:sz w:val="20"/>
                <w:szCs w:val="20"/>
              </w:rPr>
            </w:pPr>
            <w:r w:rsidRPr="001C31FF">
              <w:rPr>
                <w:rFonts w:ascii="Arial" w:hAnsi="Arial" w:cs="Arial"/>
                <w:sz w:val="20"/>
                <w:szCs w:val="20"/>
              </w:rPr>
              <w:t>MSW (TS 15%)</w:t>
            </w:r>
          </w:p>
        </w:tc>
        <w:tc>
          <w:tcPr>
            <w:tcW w:w="1016" w:type="dxa"/>
            <w:tcBorders>
              <w:bottom w:val="single" w:sz="4" w:space="0" w:color="auto"/>
            </w:tcBorders>
            <w:shd w:val="clear" w:color="auto" w:fill="FFFFFF" w:themeFill="background1"/>
          </w:tcPr>
          <w:p w14:paraId="7AE7ABAC" w14:textId="77777777" w:rsidR="006345D9" w:rsidRPr="001C31FF" w:rsidRDefault="006345D9" w:rsidP="006345D9">
            <w:pPr>
              <w:spacing w:line="360" w:lineRule="auto"/>
              <w:jc w:val="center"/>
              <w:rPr>
                <w:rFonts w:ascii="Arial" w:hAnsi="Arial" w:cs="Arial"/>
                <w:sz w:val="20"/>
                <w:szCs w:val="20"/>
              </w:rPr>
            </w:pPr>
            <w:r w:rsidRPr="001C31FF">
              <w:rPr>
                <w:rFonts w:ascii="Arial" w:hAnsi="Arial" w:cs="Arial"/>
                <w:sz w:val="20"/>
                <w:szCs w:val="20"/>
              </w:rPr>
              <w:t>1</w:t>
            </w:r>
          </w:p>
        </w:tc>
        <w:tc>
          <w:tcPr>
            <w:tcW w:w="937" w:type="dxa"/>
            <w:tcBorders>
              <w:bottom w:val="single" w:sz="4" w:space="0" w:color="auto"/>
              <w:right w:val="single" w:sz="4" w:space="0" w:color="auto"/>
            </w:tcBorders>
            <w:shd w:val="clear" w:color="auto" w:fill="FFFFFF" w:themeFill="background1"/>
          </w:tcPr>
          <w:p w14:paraId="24B1ECE2" w14:textId="77777777" w:rsidR="006345D9" w:rsidRPr="001C31FF" w:rsidRDefault="006345D9" w:rsidP="006345D9">
            <w:pPr>
              <w:spacing w:line="360" w:lineRule="auto"/>
              <w:jc w:val="center"/>
              <w:rPr>
                <w:rFonts w:ascii="Arial" w:hAnsi="Arial" w:cs="Arial"/>
                <w:sz w:val="20"/>
                <w:szCs w:val="20"/>
              </w:rPr>
            </w:pPr>
            <w:r w:rsidRPr="001C31FF">
              <w:rPr>
                <w:rFonts w:ascii="Arial" w:hAnsi="Arial" w:cs="Arial"/>
                <w:sz w:val="20"/>
                <w:szCs w:val="20"/>
              </w:rPr>
              <w:t>500</w:t>
            </w:r>
          </w:p>
        </w:tc>
        <w:tc>
          <w:tcPr>
            <w:tcW w:w="913" w:type="dxa"/>
            <w:tcBorders>
              <w:left w:val="single" w:sz="4" w:space="0" w:color="auto"/>
              <w:bottom w:val="single" w:sz="4" w:space="0" w:color="auto"/>
            </w:tcBorders>
            <w:shd w:val="clear" w:color="auto" w:fill="FFFFFF" w:themeFill="background1"/>
          </w:tcPr>
          <w:p w14:paraId="58D95645" w14:textId="77777777" w:rsidR="006345D9" w:rsidRPr="001C31FF" w:rsidRDefault="006345D9" w:rsidP="006345D9">
            <w:pPr>
              <w:spacing w:line="360" w:lineRule="auto"/>
              <w:jc w:val="center"/>
              <w:rPr>
                <w:rFonts w:ascii="Arial" w:hAnsi="Arial" w:cs="Arial"/>
                <w:sz w:val="20"/>
                <w:szCs w:val="20"/>
              </w:rPr>
            </w:pPr>
            <w:r w:rsidRPr="001C31FF">
              <w:rPr>
                <w:rFonts w:ascii="Arial" w:hAnsi="Arial" w:cs="Arial"/>
                <w:sz w:val="20"/>
                <w:szCs w:val="20"/>
              </w:rPr>
              <w:t>162.4</w:t>
            </w:r>
          </w:p>
        </w:tc>
        <w:tc>
          <w:tcPr>
            <w:tcW w:w="1420" w:type="dxa"/>
            <w:tcBorders>
              <w:bottom w:val="single" w:sz="4" w:space="0" w:color="auto"/>
            </w:tcBorders>
            <w:shd w:val="clear" w:color="auto" w:fill="FFFFFF" w:themeFill="background1"/>
          </w:tcPr>
          <w:p w14:paraId="24CF6970" w14:textId="77777777" w:rsidR="006345D9" w:rsidRPr="001C31FF" w:rsidRDefault="006345D9" w:rsidP="006345D9">
            <w:pPr>
              <w:spacing w:line="360" w:lineRule="auto"/>
              <w:jc w:val="center"/>
              <w:rPr>
                <w:rFonts w:ascii="Arial" w:hAnsi="Arial" w:cs="Arial"/>
                <w:sz w:val="20"/>
                <w:szCs w:val="20"/>
              </w:rPr>
            </w:pPr>
            <w:r w:rsidRPr="001C31FF">
              <w:rPr>
                <w:rFonts w:ascii="Arial" w:hAnsi="Arial" w:cs="Arial"/>
                <w:sz w:val="20"/>
                <w:szCs w:val="20"/>
              </w:rPr>
              <w:t>4.1</w:t>
            </w:r>
          </w:p>
        </w:tc>
        <w:tc>
          <w:tcPr>
            <w:tcW w:w="1645" w:type="dxa"/>
            <w:tcBorders>
              <w:bottom w:val="single" w:sz="4" w:space="0" w:color="auto"/>
            </w:tcBorders>
            <w:shd w:val="clear" w:color="auto" w:fill="FFFFFF" w:themeFill="background1"/>
          </w:tcPr>
          <w:p w14:paraId="440CB565" w14:textId="77777777" w:rsidR="006345D9" w:rsidRPr="001C31FF" w:rsidRDefault="006345D9" w:rsidP="006345D9">
            <w:pPr>
              <w:spacing w:line="360" w:lineRule="auto"/>
              <w:jc w:val="center"/>
              <w:rPr>
                <w:rFonts w:ascii="Arial" w:hAnsi="Arial" w:cs="Arial"/>
                <w:sz w:val="20"/>
                <w:szCs w:val="20"/>
              </w:rPr>
            </w:pPr>
            <w:r w:rsidRPr="001C31FF">
              <w:rPr>
                <w:rFonts w:ascii="Arial" w:hAnsi="Arial" w:cs="Arial"/>
                <w:sz w:val="20"/>
                <w:szCs w:val="20"/>
              </w:rPr>
              <w:t>471.0</w:t>
            </w:r>
          </w:p>
        </w:tc>
      </w:tr>
    </w:tbl>
    <w:p w14:paraId="64400FE1" w14:textId="77777777" w:rsidR="00B8409E" w:rsidRDefault="00B8409E" w:rsidP="008B3459">
      <w:pPr>
        <w:rPr>
          <w:rFonts w:ascii="Arial" w:hAnsi="Arial" w:cs="Arial"/>
          <w:b/>
          <w:bCs/>
          <w:sz w:val="20"/>
          <w:szCs w:val="20"/>
          <w:lang w:val="en-IN"/>
        </w:rPr>
        <w:sectPr w:rsidR="00B8409E" w:rsidSect="00B8409E">
          <w:pgSz w:w="11906" w:h="16838" w:code="9"/>
          <w:pgMar w:top="1440" w:right="1440" w:bottom="1440" w:left="1440" w:header="720" w:footer="720" w:gutter="0"/>
          <w:lnNumType w:countBy="1" w:restart="continuous"/>
          <w:cols w:space="720"/>
          <w:docGrid w:linePitch="299"/>
        </w:sectPr>
      </w:pPr>
    </w:p>
    <w:p w14:paraId="443E3BCC" w14:textId="7B8CA0CA" w:rsidR="008B3459" w:rsidRPr="008A5E32" w:rsidRDefault="00511425" w:rsidP="008B3459">
      <w:pPr>
        <w:rPr>
          <w:rFonts w:ascii="Arial" w:hAnsi="Arial" w:cs="Arial"/>
          <w:b/>
          <w:sz w:val="20"/>
          <w:szCs w:val="20"/>
          <w:lang w:val="en-IN"/>
        </w:rPr>
      </w:pPr>
      <w:r w:rsidRPr="008A5E32">
        <w:rPr>
          <w:rFonts w:ascii="Arial" w:hAnsi="Arial" w:cs="Arial"/>
          <w:b/>
          <w:bCs/>
          <w:sz w:val="20"/>
          <w:szCs w:val="20"/>
          <w:lang w:val="en-IN"/>
        </w:rPr>
        <w:lastRenderedPageBreak/>
        <w:t>Table 3</w:t>
      </w:r>
    </w:p>
    <w:tbl>
      <w:tblPr>
        <w:tblStyle w:val="PlainTable3"/>
        <w:tblW w:w="0" w:type="auto"/>
        <w:tblLayout w:type="fixed"/>
        <w:tblLook w:val="04A0" w:firstRow="1" w:lastRow="0" w:firstColumn="1" w:lastColumn="0" w:noHBand="0" w:noVBand="1"/>
      </w:tblPr>
      <w:tblGrid>
        <w:gridCol w:w="1325"/>
        <w:gridCol w:w="1152"/>
        <w:gridCol w:w="867"/>
        <w:gridCol w:w="1010"/>
        <w:gridCol w:w="1142"/>
        <w:gridCol w:w="746"/>
        <w:gridCol w:w="1325"/>
        <w:gridCol w:w="1315"/>
        <w:gridCol w:w="1081"/>
        <w:gridCol w:w="1406"/>
        <w:gridCol w:w="1447"/>
        <w:gridCol w:w="1142"/>
      </w:tblGrid>
      <w:tr w:rsidR="0034594C" w:rsidRPr="000A5B99" w14:paraId="7649BDEE" w14:textId="77777777" w:rsidTr="006A130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325" w:type="dxa"/>
            <w:tcBorders>
              <w:top w:val="single" w:sz="4" w:space="0" w:color="auto"/>
            </w:tcBorders>
            <w:shd w:val="clear" w:color="auto" w:fill="F2F2F2" w:themeFill="background1" w:themeFillShade="F2"/>
          </w:tcPr>
          <w:p w14:paraId="2288E537" w14:textId="1F7176AC" w:rsidR="008B3459" w:rsidRPr="000A5B99" w:rsidRDefault="00185059" w:rsidP="0018336D">
            <w:pPr>
              <w:widowControl w:val="0"/>
              <w:jc w:val="center"/>
              <w:rPr>
                <w:rFonts w:ascii="Arial" w:hAnsi="Arial" w:cs="Arial"/>
                <w:sz w:val="18"/>
                <w:szCs w:val="18"/>
              </w:rPr>
            </w:pPr>
            <w:r w:rsidRPr="000A5B99">
              <w:rPr>
                <w:rFonts w:ascii="Arial" w:hAnsi="Arial" w:cs="Arial"/>
                <w:caps w:val="0"/>
                <w:sz w:val="18"/>
                <w:szCs w:val="18"/>
              </w:rPr>
              <w:t>Model</w:t>
            </w:r>
          </w:p>
        </w:tc>
        <w:tc>
          <w:tcPr>
            <w:tcW w:w="1152" w:type="dxa"/>
            <w:tcBorders>
              <w:top w:val="single" w:sz="4" w:space="0" w:color="auto"/>
              <w:bottom w:val="single" w:sz="4" w:space="0" w:color="auto"/>
            </w:tcBorders>
            <w:shd w:val="clear" w:color="auto" w:fill="F2F2F2" w:themeFill="background1" w:themeFillShade="F2"/>
          </w:tcPr>
          <w:p w14:paraId="78CE3C3A" w14:textId="2BD6CFBB" w:rsidR="008B3459" w:rsidRPr="000A5B99" w:rsidRDefault="008B3459" w:rsidP="0018336D">
            <w:pPr>
              <w:widowControl w:val="0"/>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0A5B99">
              <w:rPr>
                <w:rFonts w:ascii="Arial" w:hAnsi="Arial" w:cs="Arial"/>
                <w:sz w:val="18"/>
                <w:szCs w:val="18"/>
              </w:rPr>
              <w:t>S</w:t>
            </w:r>
            <w:r w:rsidR="00185059" w:rsidRPr="000A5B99">
              <w:rPr>
                <w:rFonts w:ascii="Arial" w:hAnsi="Arial" w:cs="Arial"/>
                <w:caps w:val="0"/>
                <w:sz w:val="18"/>
                <w:szCs w:val="18"/>
              </w:rPr>
              <w:t>imulation tool</w:t>
            </w:r>
          </w:p>
        </w:tc>
        <w:tc>
          <w:tcPr>
            <w:tcW w:w="867" w:type="dxa"/>
            <w:tcBorders>
              <w:top w:val="single" w:sz="4" w:space="0" w:color="auto"/>
              <w:bottom w:val="single" w:sz="4" w:space="0" w:color="auto"/>
            </w:tcBorders>
            <w:shd w:val="clear" w:color="auto" w:fill="F2F2F2" w:themeFill="background1" w:themeFillShade="F2"/>
          </w:tcPr>
          <w:p w14:paraId="58E08637" w14:textId="2DAAE036" w:rsidR="00A417AF" w:rsidRPr="000A5B99" w:rsidRDefault="00A417AF" w:rsidP="00AB08AE">
            <w:pPr>
              <w:widowControl w:val="0"/>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0A5B99">
              <w:rPr>
                <w:rFonts w:ascii="Arial" w:hAnsi="Arial" w:cs="Arial"/>
                <w:sz w:val="18"/>
                <w:szCs w:val="18"/>
              </w:rPr>
              <w:t>S</w:t>
            </w:r>
            <w:r w:rsidRPr="000A5B99">
              <w:rPr>
                <w:rFonts w:ascii="Arial" w:hAnsi="Arial" w:cs="Arial"/>
                <w:caps w:val="0"/>
                <w:sz w:val="18"/>
                <w:szCs w:val="18"/>
              </w:rPr>
              <w:t>ample</w:t>
            </w:r>
            <w:r w:rsidRPr="000A5B99">
              <w:rPr>
                <w:rFonts w:ascii="Arial" w:hAnsi="Arial" w:cs="Arial"/>
                <w:sz w:val="18"/>
                <w:szCs w:val="18"/>
              </w:rPr>
              <w:t xml:space="preserve"> </w:t>
            </w:r>
            <w:r w:rsidRPr="000A5B99">
              <w:rPr>
                <w:rFonts w:ascii="Arial" w:hAnsi="Arial" w:cs="Arial"/>
                <w:caps w:val="0"/>
                <w:sz w:val="18"/>
                <w:szCs w:val="18"/>
              </w:rPr>
              <w:t>size</w:t>
            </w:r>
          </w:p>
        </w:tc>
        <w:tc>
          <w:tcPr>
            <w:tcW w:w="1010" w:type="dxa"/>
            <w:tcBorders>
              <w:top w:val="single" w:sz="4" w:space="0" w:color="auto"/>
              <w:bottom w:val="single" w:sz="4" w:space="0" w:color="auto"/>
            </w:tcBorders>
            <w:shd w:val="clear" w:color="auto" w:fill="F2F2F2" w:themeFill="background1" w:themeFillShade="F2"/>
          </w:tcPr>
          <w:p w14:paraId="1AE987B1" w14:textId="294BB80D" w:rsidR="008B3459" w:rsidRPr="000A5B99" w:rsidRDefault="008B3459" w:rsidP="0018336D">
            <w:pPr>
              <w:widowControl w:val="0"/>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0A5B99">
              <w:rPr>
                <w:rFonts w:ascii="Arial" w:hAnsi="Arial" w:cs="Arial"/>
                <w:sz w:val="18"/>
                <w:szCs w:val="18"/>
              </w:rPr>
              <w:t>M</w:t>
            </w:r>
            <w:r w:rsidR="00185059" w:rsidRPr="000A5B99">
              <w:rPr>
                <w:rFonts w:ascii="Arial" w:hAnsi="Arial" w:cs="Arial"/>
                <w:caps w:val="0"/>
                <w:sz w:val="18"/>
                <w:szCs w:val="18"/>
              </w:rPr>
              <w:t>odel</w:t>
            </w:r>
            <w:r w:rsidRPr="000A5B99">
              <w:rPr>
                <w:rFonts w:ascii="Arial" w:hAnsi="Arial" w:cs="Arial"/>
                <w:sz w:val="18"/>
                <w:szCs w:val="18"/>
              </w:rPr>
              <w:t xml:space="preserve"> </w:t>
            </w:r>
            <w:r w:rsidR="00185059" w:rsidRPr="000A5B99">
              <w:rPr>
                <w:rFonts w:ascii="Arial" w:hAnsi="Arial" w:cs="Arial"/>
                <w:caps w:val="0"/>
                <w:sz w:val="18"/>
                <w:szCs w:val="18"/>
              </w:rPr>
              <w:t>accuracy</w:t>
            </w:r>
          </w:p>
        </w:tc>
        <w:tc>
          <w:tcPr>
            <w:tcW w:w="1142" w:type="dxa"/>
            <w:tcBorders>
              <w:top w:val="single" w:sz="4" w:space="0" w:color="auto"/>
              <w:bottom w:val="single" w:sz="4" w:space="0" w:color="auto"/>
            </w:tcBorders>
            <w:shd w:val="clear" w:color="auto" w:fill="F2F2F2" w:themeFill="background1" w:themeFillShade="F2"/>
          </w:tcPr>
          <w:p w14:paraId="2D207438" w14:textId="30824BD2" w:rsidR="000F0C43" w:rsidRPr="000A5B99" w:rsidRDefault="00A417AF" w:rsidP="0018336D">
            <w:pPr>
              <w:widowControl w:val="0"/>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0A5B99">
              <w:rPr>
                <w:rFonts w:ascii="Arial" w:hAnsi="Arial" w:cs="Arial"/>
                <w:sz w:val="18"/>
                <w:szCs w:val="18"/>
              </w:rPr>
              <w:t>O</w:t>
            </w:r>
            <w:r w:rsidRPr="000A5B99">
              <w:rPr>
                <w:rFonts w:ascii="Arial" w:hAnsi="Arial" w:cs="Arial"/>
                <w:caps w:val="0"/>
                <w:sz w:val="18"/>
                <w:szCs w:val="18"/>
              </w:rPr>
              <w:t>perating</w:t>
            </w:r>
            <w:r w:rsidRPr="000A5B99">
              <w:rPr>
                <w:rFonts w:ascii="Arial" w:hAnsi="Arial" w:cs="Arial"/>
                <w:sz w:val="18"/>
                <w:szCs w:val="18"/>
              </w:rPr>
              <w:t xml:space="preserve"> </w:t>
            </w:r>
            <w:r w:rsidRPr="000A5B99">
              <w:rPr>
                <w:rFonts w:ascii="Arial" w:hAnsi="Arial" w:cs="Arial"/>
                <w:caps w:val="0"/>
                <w:sz w:val="18"/>
                <w:szCs w:val="18"/>
              </w:rPr>
              <w:t>mode</w:t>
            </w:r>
          </w:p>
        </w:tc>
        <w:tc>
          <w:tcPr>
            <w:tcW w:w="746" w:type="dxa"/>
            <w:tcBorders>
              <w:top w:val="single" w:sz="4" w:space="0" w:color="auto"/>
              <w:bottom w:val="single" w:sz="4" w:space="0" w:color="auto"/>
            </w:tcBorders>
            <w:shd w:val="clear" w:color="auto" w:fill="F2F2F2" w:themeFill="background1" w:themeFillShade="F2"/>
          </w:tcPr>
          <w:p w14:paraId="060F52D9" w14:textId="77777777" w:rsidR="00A417AF" w:rsidRPr="000A5B99" w:rsidRDefault="00A417AF" w:rsidP="00AB08AE">
            <w:pPr>
              <w:widowControl w:val="0"/>
              <w:jc w:val="center"/>
              <w:cnfStyle w:val="100000000000" w:firstRow="1" w:lastRow="0" w:firstColumn="0" w:lastColumn="0" w:oddVBand="0" w:evenVBand="0" w:oddHBand="0" w:evenHBand="0" w:firstRowFirstColumn="0" w:firstRowLastColumn="0" w:lastRowFirstColumn="0" w:lastRowLastColumn="0"/>
              <w:rPr>
                <w:rFonts w:ascii="Arial" w:hAnsi="Arial" w:cs="Arial"/>
                <w:b w:val="0"/>
                <w:caps w:val="0"/>
                <w:sz w:val="18"/>
                <w:szCs w:val="18"/>
              </w:rPr>
            </w:pPr>
            <w:r w:rsidRPr="000A5B99">
              <w:rPr>
                <w:rFonts w:ascii="Arial" w:hAnsi="Arial" w:cs="Arial"/>
                <w:sz w:val="18"/>
                <w:szCs w:val="18"/>
              </w:rPr>
              <w:t>T</w:t>
            </w:r>
            <w:r w:rsidRPr="000A5B99">
              <w:rPr>
                <w:rFonts w:ascii="Arial" w:hAnsi="Arial" w:cs="Arial"/>
                <w:caps w:val="0"/>
                <w:sz w:val="18"/>
                <w:szCs w:val="18"/>
              </w:rPr>
              <w:t>ime</w:t>
            </w:r>
            <w:r w:rsidRPr="000A5B99">
              <w:rPr>
                <w:rFonts w:ascii="Arial" w:hAnsi="Arial" w:cs="Arial"/>
                <w:sz w:val="18"/>
                <w:szCs w:val="18"/>
              </w:rPr>
              <w:t xml:space="preserve"> </w:t>
            </w:r>
          </w:p>
          <w:p w14:paraId="40500EF9" w14:textId="601E50D1" w:rsidR="00A417AF" w:rsidRPr="000A5B99" w:rsidRDefault="00A417AF" w:rsidP="00AB08AE">
            <w:pPr>
              <w:widowControl w:val="0"/>
              <w:spacing w:before="0"/>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0A5B99">
              <w:rPr>
                <w:rFonts w:ascii="Arial" w:hAnsi="Arial" w:cs="Arial"/>
                <w:caps w:val="0"/>
                <w:sz w:val="18"/>
                <w:szCs w:val="18"/>
              </w:rPr>
              <w:t>series</w:t>
            </w:r>
          </w:p>
        </w:tc>
        <w:tc>
          <w:tcPr>
            <w:tcW w:w="1325" w:type="dxa"/>
            <w:tcBorders>
              <w:top w:val="single" w:sz="4" w:space="0" w:color="auto"/>
              <w:bottom w:val="single" w:sz="4" w:space="0" w:color="auto"/>
            </w:tcBorders>
            <w:shd w:val="clear" w:color="auto" w:fill="F2F2F2" w:themeFill="background1" w:themeFillShade="F2"/>
          </w:tcPr>
          <w:p w14:paraId="3DF3D7F4" w14:textId="41C39298" w:rsidR="00540641" w:rsidRPr="000A5B99" w:rsidRDefault="00A417AF" w:rsidP="0018336D">
            <w:pPr>
              <w:widowControl w:val="0"/>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0A5B99">
              <w:rPr>
                <w:rFonts w:ascii="Arial" w:hAnsi="Arial" w:cs="Arial"/>
                <w:caps w:val="0"/>
                <w:sz w:val="18"/>
                <w:szCs w:val="18"/>
              </w:rPr>
              <w:t>Optimization</w:t>
            </w:r>
          </w:p>
        </w:tc>
        <w:tc>
          <w:tcPr>
            <w:tcW w:w="1315" w:type="dxa"/>
            <w:tcBorders>
              <w:top w:val="single" w:sz="4" w:space="0" w:color="auto"/>
              <w:bottom w:val="single" w:sz="4" w:space="0" w:color="auto"/>
            </w:tcBorders>
            <w:shd w:val="clear" w:color="auto" w:fill="F2F2F2" w:themeFill="background1" w:themeFillShade="F2"/>
          </w:tcPr>
          <w:p w14:paraId="425F6596" w14:textId="1F1DAC45" w:rsidR="00A417AF" w:rsidRPr="000A5B99" w:rsidRDefault="00A417AF" w:rsidP="00AB08AE">
            <w:pPr>
              <w:widowControl w:val="0"/>
              <w:jc w:val="center"/>
              <w:cnfStyle w:val="100000000000" w:firstRow="1" w:lastRow="0" w:firstColumn="0" w:lastColumn="0" w:oddVBand="0" w:evenVBand="0" w:oddHBand="0" w:evenHBand="0" w:firstRowFirstColumn="0" w:firstRowLastColumn="0" w:lastRowFirstColumn="0" w:lastRowLastColumn="0"/>
              <w:rPr>
                <w:rFonts w:ascii="Arial" w:hAnsi="Arial" w:cs="Arial"/>
                <w:caps w:val="0"/>
                <w:sz w:val="18"/>
                <w:szCs w:val="18"/>
              </w:rPr>
            </w:pPr>
            <w:r w:rsidRPr="000A5B99">
              <w:rPr>
                <w:rFonts w:ascii="Arial" w:hAnsi="Arial" w:cs="Arial"/>
                <w:caps w:val="0"/>
                <w:sz w:val="18"/>
                <w:szCs w:val="18"/>
              </w:rPr>
              <w:t>Parameter effect</w:t>
            </w:r>
          </w:p>
        </w:tc>
        <w:tc>
          <w:tcPr>
            <w:tcW w:w="1081" w:type="dxa"/>
            <w:tcBorders>
              <w:top w:val="single" w:sz="4" w:space="0" w:color="auto"/>
              <w:bottom w:val="single" w:sz="4" w:space="0" w:color="auto"/>
            </w:tcBorders>
            <w:shd w:val="clear" w:color="auto" w:fill="F2F2F2" w:themeFill="background1" w:themeFillShade="F2"/>
          </w:tcPr>
          <w:p w14:paraId="523558A2" w14:textId="2BF5C755" w:rsidR="008C1D49" w:rsidRPr="000A5B99" w:rsidRDefault="008C1D49" w:rsidP="00AB08AE">
            <w:pPr>
              <w:widowControl w:val="0"/>
              <w:jc w:val="center"/>
              <w:cnfStyle w:val="100000000000" w:firstRow="1" w:lastRow="0" w:firstColumn="0" w:lastColumn="0" w:oddVBand="0" w:evenVBand="0" w:oddHBand="0" w:evenHBand="0" w:firstRowFirstColumn="0" w:firstRowLastColumn="0" w:lastRowFirstColumn="0" w:lastRowLastColumn="0"/>
              <w:rPr>
                <w:rFonts w:ascii="Arial" w:hAnsi="Arial" w:cs="Arial"/>
                <w:caps w:val="0"/>
                <w:sz w:val="18"/>
                <w:szCs w:val="18"/>
              </w:rPr>
            </w:pPr>
            <w:r w:rsidRPr="000A5B99">
              <w:rPr>
                <w:rFonts w:ascii="Arial" w:hAnsi="Arial" w:cs="Arial"/>
                <w:caps w:val="0"/>
                <w:sz w:val="18"/>
                <w:szCs w:val="18"/>
              </w:rPr>
              <w:t>Statistical validation</w:t>
            </w:r>
          </w:p>
        </w:tc>
        <w:tc>
          <w:tcPr>
            <w:tcW w:w="1406" w:type="dxa"/>
            <w:tcBorders>
              <w:top w:val="single" w:sz="4" w:space="0" w:color="auto"/>
              <w:bottom w:val="single" w:sz="4" w:space="0" w:color="auto"/>
            </w:tcBorders>
            <w:shd w:val="clear" w:color="auto" w:fill="F2F2F2" w:themeFill="background1" w:themeFillShade="F2"/>
          </w:tcPr>
          <w:p w14:paraId="0C074647" w14:textId="1DC5FBBB" w:rsidR="008B3459" w:rsidRPr="000A5B99" w:rsidRDefault="00040D4E" w:rsidP="0018336D">
            <w:pPr>
              <w:widowControl w:val="0"/>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0A5B99">
              <w:rPr>
                <w:rFonts w:ascii="Arial" w:hAnsi="Arial" w:cs="Arial"/>
                <w:caps w:val="0"/>
                <w:sz w:val="18"/>
                <w:szCs w:val="18"/>
              </w:rPr>
              <w:t xml:space="preserve">Significance </w:t>
            </w:r>
          </w:p>
        </w:tc>
        <w:tc>
          <w:tcPr>
            <w:tcW w:w="1447" w:type="dxa"/>
            <w:tcBorders>
              <w:top w:val="single" w:sz="4" w:space="0" w:color="auto"/>
            </w:tcBorders>
            <w:shd w:val="clear" w:color="auto" w:fill="F2F2F2" w:themeFill="background1" w:themeFillShade="F2"/>
          </w:tcPr>
          <w:p w14:paraId="1A0F70E4" w14:textId="43A92E5F" w:rsidR="00791B80" w:rsidRPr="000A5B99" w:rsidRDefault="00791B80" w:rsidP="00AB08AE">
            <w:pPr>
              <w:widowControl w:val="0"/>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0A5B99">
              <w:rPr>
                <w:rFonts w:ascii="Arial" w:hAnsi="Arial" w:cs="Arial"/>
                <w:sz w:val="18"/>
                <w:szCs w:val="18"/>
              </w:rPr>
              <w:t>S</w:t>
            </w:r>
            <w:r w:rsidRPr="000A5B99">
              <w:rPr>
                <w:rFonts w:ascii="Arial" w:hAnsi="Arial" w:cs="Arial"/>
                <w:caps w:val="0"/>
                <w:sz w:val="18"/>
                <w:szCs w:val="18"/>
              </w:rPr>
              <w:t>hortcomings</w:t>
            </w:r>
          </w:p>
        </w:tc>
        <w:tc>
          <w:tcPr>
            <w:tcW w:w="1142" w:type="dxa"/>
            <w:tcBorders>
              <w:top w:val="single" w:sz="4" w:space="0" w:color="auto"/>
            </w:tcBorders>
            <w:shd w:val="clear" w:color="auto" w:fill="F2F2F2" w:themeFill="background1" w:themeFillShade="F2"/>
          </w:tcPr>
          <w:p w14:paraId="0E1FD562" w14:textId="6C87352A" w:rsidR="008B3459" w:rsidRPr="000A5B99" w:rsidRDefault="008B3459" w:rsidP="0018336D">
            <w:pPr>
              <w:widowControl w:val="0"/>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0A5B99">
              <w:rPr>
                <w:rFonts w:ascii="Arial" w:hAnsi="Arial" w:cs="Arial"/>
                <w:sz w:val="18"/>
                <w:szCs w:val="18"/>
              </w:rPr>
              <w:t>R</w:t>
            </w:r>
            <w:r w:rsidR="00185059" w:rsidRPr="000A5B99">
              <w:rPr>
                <w:rFonts w:ascii="Arial" w:hAnsi="Arial" w:cs="Arial"/>
                <w:caps w:val="0"/>
                <w:sz w:val="18"/>
                <w:szCs w:val="18"/>
              </w:rPr>
              <w:t>eference</w:t>
            </w:r>
          </w:p>
        </w:tc>
      </w:tr>
      <w:tr w:rsidR="00B83679" w:rsidRPr="000A5B99" w14:paraId="0A15E189" w14:textId="77777777" w:rsidTr="006A13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5" w:type="dxa"/>
            <w:shd w:val="clear" w:color="auto" w:fill="auto"/>
          </w:tcPr>
          <w:p w14:paraId="06084F8C" w14:textId="1696862C" w:rsidR="008B3459" w:rsidRPr="000A5B99" w:rsidRDefault="00673C28" w:rsidP="0018336D">
            <w:pPr>
              <w:widowControl w:val="0"/>
              <w:jc w:val="center"/>
              <w:rPr>
                <w:rFonts w:ascii="Arial" w:hAnsi="Arial" w:cs="Arial"/>
                <w:b w:val="0"/>
                <w:sz w:val="18"/>
                <w:szCs w:val="18"/>
              </w:rPr>
            </w:pPr>
            <w:r w:rsidRPr="000A5B99">
              <w:rPr>
                <w:rFonts w:ascii="Arial" w:hAnsi="Arial" w:cs="Arial"/>
                <w:b w:val="0"/>
                <w:caps w:val="0"/>
                <w:sz w:val="18"/>
                <w:szCs w:val="18"/>
              </w:rPr>
              <w:t>Stoichiometry based simulation model</w:t>
            </w:r>
          </w:p>
        </w:tc>
        <w:tc>
          <w:tcPr>
            <w:tcW w:w="1152" w:type="dxa"/>
            <w:tcBorders>
              <w:top w:val="single" w:sz="4" w:space="0" w:color="auto"/>
            </w:tcBorders>
            <w:shd w:val="clear" w:color="auto" w:fill="auto"/>
          </w:tcPr>
          <w:p w14:paraId="07E0598C" w14:textId="77777777" w:rsidR="008B3459" w:rsidRPr="000A5B99" w:rsidRDefault="008B3459" w:rsidP="0018336D">
            <w:pPr>
              <w:widowControl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0A5B99">
              <w:rPr>
                <w:rFonts w:ascii="Arial" w:hAnsi="Arial" w:cs="Arial"/>
                <w:sz w:val="18"/>
                <w:szCs w:val="18"/>
              </w:rPr>
              <w:t>Aspen plus /FORTRAN program</w:t>
            </w:r>
          </w:p>
        </w:tc>
        <w:tc>
          <w:tcPr>
            <w:tcW w:w="867" w:type="dxa"/>
            <w:tcBorders>
              <w:top w:val="single" w:sz="4" w:space="0" w:color="auto"/>
            </w:tcBorders>
            <w:shd w:val="clear" w:color="auto" w:fill="auto"/>
          </w:tcPr>
          <w:p w14:paraId="6F7BDFD1" w14:textId="69C51782" w:rsidR="00871FE0" w:rsidRPr="000A5B99" w:rsidRDefault="00871FE0" w:rsidP="00AB08AE">
            <w:pPr>
              <w:widowControl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0A5B99">
              <w:rPr>
                <w:rFonts w:ascii="Arial" w:hAnsi="Arial" w:cs="Arial"/>
                <w:sz w:val="18"/>
                <w:szCs w:val="18"/>
              </w:rPr>
              <w:t>7</w:t>
            </w:r>
          </w:p>
        </w:tc>
        <w:tc>
          <w:tcPr>
            <w:tcW w:w="1010" w:type="dxa"/>
            <w:tcBorders>
              <w:top w:val="single" w:sz="4" w:space="0" w:color="auto"/>
            </w:tcBorders>
            <w:shd w:val="clear" w:color="auto" w:fill="auto"/>
          </w:tcPr>
          <w:p w14:paraId="44D7FF5D" w14:textId="3E16104B" w:rsidR="008B3459" w:rsidRPr="000A5B99" w:rsidRDefault="008B3459" w:rsidP="0018336D">
            <w:pPr>
              <w:widowControl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0A5B99">
              <w:rPr>
                <w:rFonts w:ascii="Arial" w:hAnsi="Arial" w:cs="Arial"/>
                <w:sz w:val="18"/>
                <w:szCs w:val="18"/>
              </w:rPr>
              <w:t>80%</w:t>
            </w:r>
          </w:p>
        </w:tc>
        <w:tc>
          <w:tcPr>
            <w:tcW w:w="1142" w:type="dxa"/>
            <w:tcBorders>
              <w:top w:val="single" w:sz="4" w:space="0" w:color="auto"/>
            </w:tcBorders>
            <w:shd w:val="clear" w:color="auto" w:fill="auto"/>
          </w:tcPr>
          <w:p w14:paraId="2B16FD3B" w14:textId="342170EF" w:rsidR="000F0C43" w:rsidRPr="000A5B99" w:rsidRDefault="00175B07" w:rsidP="001871D8">
            <w:pPr>
              <w:widowControl w:val="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0A5B99">
              <w:rPr>
                <w:rFonts w:ascii="Arial" w:hAnsi="Arial" w:cs="Arial"/>
                <w:sz w:val="18"/>
                <w:szCs w:val="18"/>
              </w:rPr>
              <w:t>Continuous</w:t>
            </w:r>
          </w:p>
        </w:tc>
        <w:tc>
          <w:tcPr>
            <w:tcW w:w="746" w:type="dxa"/>
            <w:tcBorders>
              <w:top w:val="single" w:sz="4" w:space="0" w:color="auto"/>
            </w:tcBorders>
            <w:shd w:val="clear" w:color="auto" w:fill="auto"/>
          </w:tcPr>
          <w:p w14:paraId="6DA7E53B" w14:textId="7DE63724" w:rsidR="00871FE0" w:rsidRPr="000A5B99" w:rsidRDefault="00871FE0" w:rsidP="00AB08AE">
            <w:pPr>
              <w:widowControl w:val="0"/>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0A5B99">
              <w:rPr>
                <w:rFonts w:ascii="Arial" w:hAnsi="Arial" w:cs="Arial"/>
                <w:sz w:val="18"/>
                <w:szCs w:val="18"/>
              </w:rPr>
              <w:t>No</w:t>
            </w:r>
          </w:p>
        </w:tc>
        <w:tc>
          <w:tcPr>
            <w:tcW w:w="1325" w:type="dxa"/>
            <w:tcBorders>
              <w:top w:val="single" w:sz="4" w:space="0" w:color="auto"/>
            </w:tcBorders>
            <w:shd w:val="clear" w:color="auto" w:fill="auto"/>
          </w:tcPr>
          <w:p w14:paraId="43A249C5" w14:textId="49C21CEE" w:rsidR="00C06E58" w:rsidRPr="000A5B99" w:rsidRDefault="00C56E65" w:rsidP="001871D8">
            <w:pPr>
              <w:widowControl w:val="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0A5B99">
              <w:rPr>
                <w:rFonts w:ascii="Arial" w:hAnsi="Arial" w:cs="Arial"/>
                <w:sz w:val="18"/>
                <w:szCs w:val="18"/>
              </w:rPr>
              <w:t>No</w:t>
            </w:r>
          </w:p>
        </w:tc>
        <w:tc>
          <w:tcPr>
            <w:tcW w:w="1315" w:type="dxa"/>
            <w:tcBorders>
              <w:top w:val="single" w:sz="4" w:space="0" w:color="auto"/>
            </w:tcBorders>
            <w:shd w:val="clear" w:color="auto" w:fill="auto"/>
          </w:tcPr>
          <w:p w14:paraId="2226C656" w14:textId="2287732B" w:rsidR="00C56E65" w:rsidRPr="000A5B99" w:rsidRDefault="00C56E65" w:rsidP="00AB08AE">
            <w:pPr>
              <w:widowControl w:val="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0A5B99">
              <w:rPr>
                <w:rFonts w:ascii="Arial" w:hAnsi="Arial" w:cs="Arial"/>
                <w:sz w:val="18"/>
                <w:szCs w:val="18"/>
              </w:rPr>
              <w:t>No</w:t>
            </w:r>
          </w:p>
        </w:tc>
        <w:tc>
          <w:tcPr>
            <w:tcW w:w="1081" w:type="dxa"/>
            <w:tcBorders>
              <w:top w:val="single" w:sz="4" w:space="0" w:color="auto"/>
            </w:tcBorders>
            <w:shd w:val="clear" w:color="auto" w:fill="auto"/>
          </w:tcPr>
          <w:p w14:paraId="4587DF85" w14:textId="490ADB91" w:rsidR="00C56E65" w:rsidRPr="000A5B99" w:rsidRDefault="00C56E65" w:rsidP="00AB08AE">
            <w:pPr>
              <w:widowControl w:val="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0A5B99">
              <w:rPr>
                <w:rFonts w:ascii="Arial" w:hAnsi="Arial" w:cs="Arial"/>
                <w:sz w:val="18"/>
                <w:szCs w:val="18"/>
              </w:rPr>
              <w:t>Yes</w:t>
            </w:r>
          </w:p>
        </w:tc>
        <w:tc>
          <w:tcPr>
            <w:tcW w:w="1406" w:type="dxa"/>
            <w:tcBorders>
              <w:top w:val="single" w:sz="4" w:space="0" w:color="auto"/>
            </w:tcBorders>
            <w:shd w:val="clear" w:color="auto" w:fill="auto"/>
          </w:tcPr>
          <w:p w14:paraId="2D6C72C5" w14:textId="063154B4" w:rsidR="008B3459" w:rsidRPr="000A5B99" w:rsidRDefault="007342CB" w:rsidP="001871D8">
            <w:pPr>
              <w:widowControl w:val="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Stoichiometry based hydrolysis reactions</w:t>
            </w:r>
            <w:r w:rsidR="00837520">
              <w:rPr>
                <w:rFonts w:ascii="Arial" w:hAnsi="Arial" w:cs="Arial"/>
                <w:sz w:val="18"/>
                <w:szCs w:val="18"/>
              </w:rPr>
              <w:t xml:space="preserve"> were included</w:t>
            </w:r>
          </w:p>
        </w:tc>
        <w:tc>
          <w:tcPr>
            <w:tcW w:w="1447" w:type="dxa"/>
            <w:tcBorders>
              <w:right w:val="nil"/>
            </w:tcBorders>
            <w:shd w:val="clear" w:color="auto" w:fill="auto"/>
          </w:tcPr>
          <w:p w14:paraId="7E602D71" w14:textId="21000620" w:rsidR="00791B80" w:rsidRPr="000A5B99" w:rsidRDefault="00837520" w:rsidP="00AB08AE">
            <w:pPr>
              <w:widowControl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More inputs needed</w:t>
            </w:r>
          </w:p>
        </w:tc>
        <w:tc>
          <w:tcPr>
            <w:tcW w:w="1142" w:type="dxa"/>
            <w:tcBorders>
              <w:left w:val="nil"/>
            </w:tcBorders>
            <w:shd w:val="clear" w:color="auto" w:fill="auto"/>
          </w:tcPr>
          <w:p w14:paraId="347BBD31" w14:textId="7C0C492D" w:rsidR="008B3459" w:rsidRPr="000A5B99" w:rsidRDefault="008B3459" w:rsidP="0018336D">
            <w:pPr>
              <w:widowControl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0A5B99">
              <w:rPr>
                <w:rFonts w:ascii="Arial" w:hAnsi="Arial" w:cs="Arial"/>
                <w:sz w:val="18"/>
                <w:szCs w:val="18"/>
              </w:rPr>
              <w:fldChar w:fldCharType="begin" w:fldLock="1"/>
            </w:r>
            <w:r w:rsidR="00E950EB" w:rsidRPr="000A5B99">
              <w:rPr>
                <w:rFonts w:ascii="Arial" w:hAnsi="Arial" w:cs="Arial"/>
                <w:sz w:val="18"/>
                <w:szCs w:val="18"/>
              </w:rPr>
              <w:instrText>ADDIN CSL_CITATION {"citationItems":[{"id":"ITEM-1","itemData":{"DOI":"10.1016/j.biortech.2014.01.051","ISSN":"18732976","PMID":"24524857","abstract":"A novel process simulation model (PSM) was developed for biogas production in anaerobic digesters using Aspen Plus®. The PSM is a library model of anaerobic digestion, which predicts the biogas production from any substrate at any given process condition. A total of 46 reactions were used in the model, which include inhibitions, rate-kinetics, pH, ammonia, volume, loading rate, and retention time. The hydrolysis reactions were based on the extent of the reaction, while the acidogenic, acetogenic, and methanogenic reactions were based on the kinetics. The PSM was validated against a variety of lab and industrial data on anaerobic digestion. The P-value after statistical analysis was found to be 0.701, which showed that there was no significant difference between discrete validations and processing conditions. The sensitivity analysis for a ±10% change in composition of substrate and extent of reaction results in 5.285% higher value than the experimental value. The model is available at http://hdl.handle.net/2320/12358 (Rajendran et al., 2013b). © 2014 Elsevier Ltd.","author":[{"dropping-particle":"","family":"Rajendran","given":"Karthik","non-dropping-particle":"","parse-names":false,"suffix":""},{"dropping-particle":"","family":"Kankanala","given":"Harshavardhan R.","non-dropping-particle":"","parse-names":false,"suffix":""},{"dropping-particle":"","family":"Lundin","given":"Magnus","non-dropping-particle":"","parse-names":false,"suffix":""},{"dropping-particle":"","family":"Taherzadeh","given":"Mohammad J.","non-dropping-particle":"","parse-names":false,"suffix":""}],"container-title":"Bioresource Technology","id":"ITEM-1","issued":{"date-parts":[["2014"]]},"page":"7-13","publisher":"Elsevier Ltd","title":"A novel process simulation model (PSM) for anaerobic digestion using Aspen Plus","type":"article-journal","volume":"168"},"uris":["http://www.mendeley.com/documents/?uuid=bd59734a-4695-4b75-802f-1f9d1906b256"]}],"mendeley":{"formattedCitation":"(Rajendran et al., 2014)","plainTextFormattedCitation":"(Rajendran et al., 2014)","previouslyFormattedCitation":"(Rajendran et al., 2014)"},"properties":{"noteIndex":0},"schema":"https://github.com/citation-style-language/schema/raw/master/csl-citation.json"}</w:instrText>
            </w:r>
            <w:r w:rsidRPr="000A5B99">
              <w:rPr>
                <w:rFonts w:ascii="Arial" w:hAnsi="Arial" w:cs="Arial"/>
                <w:sz w:val="18"/>
                <w:szCs w:val="18"/>
              </w:rPr>
              <w:fldChar w:fldCharType="separate"/>
            </w:r>
            <w:r w:rsidRPr="000A5B99">
              <w:rPr>
                <w:rFonts w:ascii="Arial" w:hAnsi="Arial" w:cs="Arial"/>
                <w:sz w:val="18"/>
                <w:szCs w:val="18"/>
              </w:rPr>
              <w:t>(Rajendran et al., 2014)</w:t>
            </w:r>
            <w:r w:rsidRPr="000A5B99">
              <w:rPr>
                <w:rFonts w:ascii="Arial" w:hAnsi="Arial" w:cs="Arial"/>
                <w:sz w:val="18"/>
                <w:szCs w:val="18"/>
              </w:rPr>
              <w:fldChar w:fldCharType="end"/>
            </w:r>
          </w:p>
        </w:tc>
      </w:tr>
      <w:tr w:rsidR="00B83679" w:rsidRPr="000A5B99" w14:paraId="6C43B078" w14:textId="77777777" w:rsidTr="00792A54">
        <w:tc>
          <w:tcPr>
            <w:cnfStyle w:val="001000000000" w:firstRow="0" w:lastRow="0" w:firstColumn="1" w:lastColumn="0" w:oddVBand="0" w:evenVBand="0" w:oddHBand="0" w:evenHBand="0" w:firstRowFirstColumn="0" w:firstRowLastColumn="0" w:lastRowFirstColumn="0" w:lastRowLastColumn="0"/>
            <w:tcW w:w="1325" w:type="dxa"/>
            <w:shd w:val="clear" w:color="auto" w:fill="auto"/>
          </w:tcPr>
          <w:p w14:paraId="047A0B5B" w14:textId="26122D86" w:rsidR="008B3459" w:rsidRPr="000A5B99" w:rsidRDefault="00673C28" w:rsidP="0018336D">
            <w:pPr>
              <w:widowControl w:val="0"/>
              <w:jc w:val="center"/>
              <w:rPr>
                <w:rFonts w:ascii="Arial" w:hAnsi="Arial" w:cs="Arial"/>
                <w:b w:val="0"/>
                <w:sz w:val="18"/>
                <w:szCs w:val="18"/>
              </w:rPr>
            </w:pPr>
            <w:r w:rsidRPr="000A5B99">
              <w:rPr>
                <w:rFonts w:ascii="Arial" w:hAnsi="Arial" w:cs="Arial"/>
                <w:b w:val="0"/>
                <w:caps w:val="0"/>
                <w:sz w:val="18"/>
                <w:szCs w:val="18"/>
              </w:rPr>
              <w:t>Biokinetic model</w:t>
            </w:r>
          </w:p>
        </w:tc>
        <w:tc>
          <w:tcPr>
            <w:tcW w:w="1152" w:type="dxa"/>
            <w:shd w:val="clear" w:color="auto" w:fill="auto"/>
          </w:tcPr>
          <w:p w14:paraId="59125994" w14:textId="77777777" w:rsidR="008B3459" w:rsidRPr="000A5B99" w:rsidRDefault="008B3459" w:rsidP="0018336D">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A5B99">
              <w:rPr>
                <w:rFonts w:ascii="Arial" w:hAnsi="Arial" w:cs="Arial"/>
                <w:sz w:val="18"/>
                <w:szCs w:val="18"/>
              </w:rPr>
              <w:t>MATLAB</w:t>
            </w:r>
          </w:p>
        </w:tc>
        <w:tc>
          <w:tcPr>
            <w:tcW w:w="867" w:type="dxa"/>
            <w:shd w:val="clear" w:color="auto" w:fill="auto"/>
          </w:tcPr>
          <w:p w14:paraId="678D80A0" w14:textId="134BC3D1" w:rsidR="006D466D" w:rsidRPr="000A5B99" w:rsidRDefault="006D466D" w:rsidP="0018336D">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A5B99">
              <w:rPr>
                <w:rFonts w:ascii="Arial" w:hAnsi="Arial" w:cs="Arial"/>
                <w:sz w:val="18"/>
                <w:szCs w:val="18"/>
              </w:rPr>
              <w:t>1</w:t>
            </w:r>
          </w:p>
        </w:tc>
        <w:tc>
          <w:tcPr>
            <w:tcW w:w="1010" w:type="dxa"/>
            <w:shd w:val="clear" w:color="auto" w:fill="auto"/>
          </w:tcPr>
          <w:p w14:paraId="30037376" w14:textId="29F5773D" w:rsidR="008B3459" w:rsidRPr="000A5B99" w:rsidRDefault="007B60D4" w:rsidP="0018336D">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A5B99">
              <w:rPr>
                <w:rFonts w:ascii="Arial" w:hAnsi="Arial" w:cs="Arial"/>
                <w:sz w:val="18"/>
                <w:szCs w:val="18"/>
              </w:rPr>
              <w:t>82%</w:t>
            </w:r>
          </w:p>
        </w:tc>
        <w:tc>
          <w:tcPr>
            <w:tcW w:w="1142" w:type="dxa"/>
            <w:shd w:val="clear" w:color="auto" w:fill="auto"/>
          </w:tcPr>
          <w:p w14:paraId="6CF03B05" w14:textId="4DC5D6A2" w:rsidR="000F0C43" w:rsidRPr="000A5B99" w:rsidRDefault="00B8273B" w:rsidP="001871D8">
            <w:pPr>
              <w:widowControl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A5B99">
              <w:rPr>
                <w:rFonts w:ascii="Arial" w:hAnsi="Arial" w:cs="Arial"/>
                <w:sz w:val="18"/>
                <w:szCs w:val="18"/>
              </w:rPr>
              <w:t>Batch</w:t>
            </w:r>
          </w:p>
        </w:tc>
        <w:tc>
          <w:tcPr>
            <w:tcW w:w="746" w:type="dxa"/>
            <w:shd w:val="clear" w:color="auto" w:fill="auto"/>
          </w:tcPr>
          <w:p w14:paraId="0837DDDE" w14:textId="3CEC04E8" w:rsidR="00B8273B" w:rsidRPr="000A5B99" w:rsidRDefault="00B8273B" w:rsidP="001871D8">
            <w:pPr>
              <w:widowControl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A5B99">
              <w:rPr>
                <w:rFonts w:ascii="Arial" w:hAnsi="Arial" w:cs="Arial"/>
                <w:sz w:val="18"/>
                <w:szCs w:val="18"/>
              </w:rPr>
              <w:t>yes</w:t>
            </w:r>
          </w:p>
        </w:tc>
        <w:tc>
          <w:tcPr>
            <w:tcW w:w="1325" w:type="dxa"/>
            <w:shd w:val="clear" w:color="auto" w:fill="auto"/>
          </w:tcPr>
          <w:p w14:paraId="6C313F58" w14:textId="1BECEE42" w:rsidR="00C06E58" w:rsidRPr="000A5B99" w:rsidRDefault="00B8273B" w:rsidP="001871D8">
            <w:pPr>
              <w:widowControl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A5B99">
              <w:rPr>
                <w:rFonts w:ascii="Arial" w:hAnsi="Arial" w:cs="Arial"/>
                <w:sz w:val="18"/>
                <w:szCs w:val="18"/>
              </w:rPr>
              <w:t>No</w:t>
            </w:r>
          </w:p>
        </w:tc>
        <w:tc>
          <w:tcPr>
            <w:tcW w:w="1315" w:type="dxa"/>
            <w:shd w:val="clear" w:color="auto" w:fill="auto"/>
          </w:tcPr>
          <w:p w14:paraId="01592388" w14:textId="5E6F4E02" w:rsidR="0023008D" w:rsidRPr="000A5B99" w:rsidRDefault="0023008D" w:rsidP="001871D8">
            <w:pPr>
              <w:widowControl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A5B99">
              <w:rPr>
                <w:rFonts w:ascii="Arial" w:hAnsi="Arial" w:cs="Arial"/>
                <w:sz w:val="18"/>
                <w:szCs w:val="18"/>
              </w:rPr>
              <w:t>Initial biomass concentration</w:t>
            </w:r>
          </w:p>
        </w:tc>
        <w:tc>
          <w:tcPr>
            <w:tcW w:w="1081" w:type="dxa"/>
            <w:shd w:val="clear" w:color="auto" w:fill="auto"/>
          </w:tcPr>
          <w:p w14:paraId="1C01438D" w14:textId="7E9B12D0" w:rsidR="0023008D" w:rsidRPr="000A5B99" w:rsidRDefault="0023008D" w:rsidP="001871D8">
            <w:pPr>
              <w:widowControl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A5B99">
              <w:rPr>
                <w:rFonts w:ascii="Arial" w:hAnsi="Arial" w:cs="Arial"/>
                <w:sz w:val="18"/>
                <w:szCs w:val="18"/>
              </w:rPr>
              <w:t>No</w:t>
            </w:r>
          </w:p>
        </w:tc>
        <w:tc>
          <w:tcPr>
            <w:tcW w:w="1406" w:type="dxa"/>
            <w:shd w:val="clear" w:color="auto" w:fill="auto"/>
          </w:tcPr>
          <w:p w14:paraId="0F71308A" w14:textId="25E81DEC" w:rsidR="008B3459" w:rsidRPr="000A5B99" w:rsidRDefault="00B16479" w:rsidP="001871D8">
            <w:pPr>
              <w:widowControl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A5B99">
              <w:rPr>
                <w:rFonts w:ascii="Arial" w:hAnsi="Arial" w:cs="Arial"/>
                <w:sz w:val="18"/>
                <w:szCs w:val="18"/>
              </w:rPr>
              <w:t>substrate degradation, and microbial activity</w:t>
            </w:r>
          </w:p>
        </w:tc>
        <w:tc>
          <w:tcPr>
            <w:tcW w:w="1447" w:type="dxa"/>
            <w:tcBorders>
              <w:right w:val="nil"/>
            </w:tcBorders>
          </w:tcPr>
          <w:p w14:paraId="70932026" w14:textId="77777777" w:rsidR="007E40DC" w:rsidRDefault="007E40DC" w:rsidP="007E40DC">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 xml:space="preserve">No inhibitors </w:t>
            </w:r>
          </w:p>
          <w:p w14:paraId="43276BD9" w14:textId="667BDED9" w:rsidR="00791B80" w:rsidRPr="000A5B99" w:rsidRDefault="00791B80" w:rsidP="0018336D">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142" w:type="dxa"/>
            <w:tcBorders>
              <w:left w:val="nil"/>
            </w:tcBorders>
            <w:shd w:val="clear" w:color="auto" w:fill="auto"/>
          </w:tcPr>
          <w:p w14:paraId="045FDA3B" w14:textId="7F1E2968" w:rsidR="008B3459" w:rsidRPr="000A5B99" w:rsidRDefault="00030038" w:rsidP="0018336D">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A5B99">
              <w:rPr>
                <w:rFonts w:ascii="Arial" w:hAnsi="Arial" w:cs="Arial"/>
                <w:sz w:val="18"/>
                <w:szCs w:val="18"/>
              </w:rPr>
              <w:fldChar w:fldCharType="begin" w:fldLock="1"/>
            </w:r>
            <w:r w:rsidR="00F606D3" w:rsidRPr="000A5B99">
              <w:rPr>
                <w:rFonts w:ascii="Arial" w:hAnsi="Arial" w:cs="Arial"/>
                <w:sz w:val="18"/>
                <w:szCs w:val="18"/>
              </w:rPr>
              <w:instrText>ADDIN CSL_CITATION {"citationItems":[{"id":"ITEM-1","itemData":{"DOI":"10.1016/j.procs.2015.05.086","ISSN":"18770509","abstract":"Anaerobic digestion is a biological process in which the organic material is converted by microorganisms to methane and carbon dioxide (biogas) in the absence of oxygen. This process is interesting but the control on industrial scale spontaneous biological reactions requires good knowledge of the phenomena involved. The search for appropriate models to be use in control theory is now a high priority to optimize fermentation processes and solve important problems, such as the development of renewable energy from biodegradable organic waste. The aim of this study is modeling of biokinetics of anaerobic digestion on several aspects such as microbial activity, substrate degradation and methane production. For this, we developed a mathematical model based on mass balances on biomass, the organic substrate and biogas. This model is then simulate on Matlab using the experimental data from the literature and comparison between other models and our experimental results. The sensitivity of the model to the process parameters was study by varying the initial concentration of the biomass and the dose of the organic substrate.","author":[{"dropping-particle":"","family":"Fedailaine","given":"M.","non-dropping-particle":"","parse-names":false,"suffix":""},{"dropping-particle":"","family":"Moussi","given":"K.","non-dropping-particle":"","parse-names":false,"suffix":""},{"dropping-particle":"","family":"Khitous","given":"M.","non-dropping-particle":"","parse-names":false,"suffix":""},{"dropping-particle":"","family":"Abada","given":"S.","non-dropping-particle":"","parse-names":false,"suffix":""},{"dropping-particle":"","family":"Saber","given":"M.","non-dropping-particle":"","parse-names":false,"suffix":""},{"dropping-particle":"","family":"Tirichine","given":"N.","non-dropping-particle":"","parse-names":false,"suffix":""}],"container-title":"Procedia Computer Science","id":"ITEM-1","issue":"1","issued":{"date-parts":[["2015"]]},"page":"730-737","publisher":"Elsevier Masson SAS","title":"Modeling of the anaerobic digestion of organic waste for biogas production","type":"article-journal","volume":"52"},"uris":["http://www.mendeley.com/documents/?uuid=58f4e5af-324d-4870-897c-4def4a4218e6"]}],"mendeley":{"formattedCitation":"(Fedailaine et al., 2015)","plainTextFormattedCitation":"(Fedailaine et al., 2015)","previouslyFormattedCitation":"(Fedailaine et al., 2015)"},"properties":{"noteIndex":0},"schema":"https://github.com/citation-style-language/schema/raw/master/csl-citation.json"}</w:instrText>
            </w:r>
            <w:r w:rsidRPr="000A5B99">
              <w:rPr>
                <w:rFonts w:ascii="Arial" w:hAnsi="Arial" w:cs="Arial"/>
                <w:sz w:val="18"/>
                <w:szCs w:val="18"/>
              </w:rPr>
              <w:fldChar w:fldCharType="separate"/>
            </w:r>
            <w:r w:rsidRPr="000A5B99">
              <w:rPr>
                <w:rFonts w:ascii="Arial" w:hAnsi="Arial" w:cs="Arial"/>
                <w:sz w:val="18"/>
                <w:szCs w:val="18"/>
              </w:rPr>
              <w:t>(Fedailaine et al., 2015)</w:t>
            </w:r>
            <w:r w:rsidRPr="000A5B99">
              <w:rPr>
                <w:rFonts w:ascii="Arial" w:hAnsi="Arial" w:cs="Arial"/>
                <w:sz w:val="18"/>
                <w:szCs w:val="18"/>
              </w:rPr>
              <w:fldChar w:fldCharType="end"/>
            </w:r>
          </w:p>
        </w:tc>
      </w:tr>
      <w:tr w:rsidR="00B83679" w:rsidRPr="000A5B99" w14:paraId="4CD28190" w14:textId="77777777" w:rsidTr="006A13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5" w:type="dxa"/>
            <w:shd w:val="clear" w:color="auto" w:fill="auto"/>
          </w:tcPr>
          <w:p w14:paraId="7BD5DDC8" w14:textId="74C64F76" w:rsidR="008B3459" w:rsidRPr="000A5B99" w:rsidRDefault="00673C28" w:rsidP="0018336D">
            <w:pPr>
              <w:widowControl w:val="0"/>
              <w:jc w:val="center"/>
              <w:rPr>
                <w:rFonts w:ascii="Arial" w:hAnsi="Arial" w:cs="Arial"/>
                <w:b w:val="0"/>
                <w:sz w:val="18"/>
                <w:szCs w:val="18"/>
              </w:rPr>
            </w:pPr>
            <w:r w:rsidRPr="000A5B99">
              <w:rPr>
                <w:rFonts w:ascii="Arial" w:hAnsi="Arial" w:cs="Arial"/>
                <w:b w:val="0"/>
                <w:caps w:val="0"/>
                <w:sz w:val="18"/>
                <w:szCs w:val="18"/>
              </w:rPr>
              <w:t xml:space="preserve">Modified </w:t>
            </w:r>
            <w:r w:rsidR="00142C9F" w:rsidRPr="000A5B99">
              <w:rPr>
                <w:rFonts w:ascii="Arial" w:hAnsi="Arial" w:cs="Arial"/>
                <w:b w:val="0"/>
                <w:caps w:val="0"/>
                <w:sz w:val="18"/>
                <w:szCs w:val="18"/>
              </w:rPr>
              <w:t>H</w:t>
            </w:r>
            <w:r w:rsidRPr="000A5B99">
              <w:rPr>
                <w:rFonts w:ascii="Arial" w:hAnsi="Arial" w:cs="Arial"/>
                <w:b w:val="0"/>
                <w:caps w:val="0"/>
                <w:sz w:val="18"/>
                <w:szCs w:val="18"/>
              </w:rPr>
              <w:t>ill’s model</w:t>
            </w:r>
          </w:p>
        </w:tc>
        <w:tc>
          <w:tcPr>
            <w:tcW w:w="1152" w:type="dxa"/>
            <w:shd w:val="clear" w:color="auto" w:fill="auto"/>
          </w:tcPr>
          <w:p w14:paraId="56AA3AF7" w14:textId="77777777" w:rsidR="008B3459" w:rsidRPr="000A5B99" w:rsidRDefault="008B3459" w:rsidP="0018336D">
            <w:pPr>
              <w:widowControl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0A5B99">
              <w:rPr>
                <w:rFonts w:ascii="Arial" w:hAnsi="Arial" w:cs="Arial"/>
                <w:sz w:val="18"/>
                <w:szCs w:val="18"/>
              </w:rPr>
              <w:t>MATLAB/ Simulink</w:t>
            </w:r>
          </w:p>
        </w:tc>
        <w:tc>
          <w:tcPr>
            <w:tcW w:w="867" w:type="dxa"/>
            <w:shd w:val="clear" w:color="auto" w:fill="auto"/>
          </w:tcPr>
          <w:p w14:paraId="1EDF99EF" w14:textId="158B2FCD" w:rsidR="007B60D4" w:rsidRPr="000A5B99" w:rsidRDefault="007B60D4" w:rsidP="0018336D">
            <w:pPr>
              <w:widowControl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0A5B99">
              <w:rPr>
                <w:rFonts w:ascii="Arial" w:hAnsi="Arial" w:cs="Arial"/>
                <w:sz w:val="18"/>
                <w:szCs w:val="18"/>
              </w:rPr>
              <w:t>NA</w:t>
            </w:r>
            <w:r w:rsidR="00665D07" w:rsidRPr="000A5B99">
              <w:rPr>
                <w:rFonts w:ascii="Arial" w:hAnsi="Arial" w:cs="Arial"/>
                <w:sz w:val="18"/>
                <w:szCs w:val="18"/>
              </w:rPr>
              <w:t>*</w:t>
            </w:r>
          </w:p>
        </w:tc>
        <w:tc>
          <w:tcPr>
            <w:tcW w:w="1010" w:type="dxa"/>
            <w:shd w:val="clear" w:color="auto" w:fill="auto"/>
          </w:tcPr>
          <w:p w14:paraId="5BA4F291" w14:textId="17B595A8" w:rsidR="008B3459" w:rsidRPr="000A5B99" w:rsidRDefault="008B3459" w:rsidP="0018336D">
            <w:pPr>
              <w:widowControl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0A5B99">
              <w:rPr>
                <w:rFonts w:ascii="Arial" w:hAnsi="Arial" w:cs="Arial"/>
                <w:sz w:val="18"/>
                <w:szCs w:val="18"/>
              </w:rPr>
              <w:t>NA</w:t>
            </w:r>
            <w:r w:rsidR="00665D07" w:rsidRPr="000A5B99">
              <w:rPr>
                <w:rFonts w:ascii="Arial" w:hAnsi="Arial" w:cs="Arial"/>
                <w:sz w:val="18"/>
                <w:szCs w:val="18"/>
              </w:rPr>
              <w:t>*</w:t>
            </w:r>
          </w:p>
        </w:tc>
        <w:tc>
          <w:tcPr>
            <w:tcW w:w="1142" w:type="dxa"/>
            <w:shd w:val="clear" w:color="auto" w:fill="auto"/>
          </w:tcPr>
          <w:p w14:paraId="1C4632E0" w14:textId="4A9058FD" w:rsidR="000F0C43" w:rsidRPr="000A5B99" w:rsidRDefault="007B60D4" w:rsidP="001871D8">
            <w:pPr>
              <w:widowControl w:val="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0A5B99">
              <w:rPr>
                <w:rFonts w:ascii="Arial" w:hAnsi="Arial" w:cs="Arial"/>
                <w:sz w:val="18"/>
                <w:szCs w:val="18"/>
              </w:rPr>
              <w:t>Batch</w:t>
            </w:r>
          </w:p>
        </w:tc>
        <w:tc>
          <w:tcPr>
            <w:tcW w:w="746" w:type="dxa"/>
            <w:shd w:val="clear" w:color="auto" w:fill="auto"/>
          </w:tcPr>
          <w:p w14:paraId="5DA96D01" w14:textId="39640DF2" w:rsidR="007B60D4" w:rsidRPr="000A5B99" w:rsidRDefault="007B60D4" w:rsidP="001871D8">
            <w:pPr>
              <w:widowControl w:val="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0A5B99">
              <w:rPr>
                <w:rFonts w:ascii="Arial" w:hAnsi="Arial" w:cs="Arial"/>
                <w:sz w:val="18"/>
                <w:szCs w:val="18"/>
              </w:rPr>
              <w:t>Yes</w:t>
            </w:r>
          </w:p>
        </w:tc>
        <w:tc>
          <w:tcPr>
            <w:tcW w:w="1325" w:type="dxa"/>
            <w:shd w:val="clear" w:color="auto" w:fill="auto"/>
          </w:tcPr>
          <w:p w14:paraId="1299E6E7" w14:textId="2DC4FFE1" w:rsidR="00C06E58" w:rsidRPr="000A5B99" w:rsidRDefault="007B60D4" w:rsidP="001871D8">
            <w:pPr>
              <w:widowControl w:val="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0A5B99">
              <w:rPr>
                <w:rFonts w:ascii="Arial" w:hAnsi="Arial" w:cs="Arial"/>
                <w:sz w:val="18"/>
                <w:szCs w:val="18"/>
              </w:rPr>
              <w:t>No</w:t>
            </w:r>
          </w:p>
        </w:tc>
        <w:tc>
          <w:tcPr>
            <w:tcW w:w="1315" w:type="dxa"/>
            <w:shd w:val="clear" w:color="auto" w:fill="auto"/>
          </w:tcPr>
          <w:p w14:paraId="24EA3FC8" w14:textId="4BCB59B1" w:rsidR="007B60D4" w:rsidRPr="000A5B99" w:rsidRDefault="007B60D4" w:rsidP="001871D8">
            <w:pPr>
              <w:widowControl w:val="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0A5B99">
              <w:rPr>
                <w:rFonts w:ascii="Arial" w:hAnsi="Arial" w:cs="Arial"/>
                <w:sz w:val="18"/>
                <w:szCs w:val="18"/>
              </w:rPr>
              <w:t>Flow rate</w:t>
            </w:r>
          </w:p>
        </w:tc>
        <w:tc>
          <w:tcPr>
            <w:tcW w:w="1081" w:type="dxa"/>
            <w:shd w:val="clear" w:color="auto" w:fill="auto"/>
          </w:tcPr>
          <w:p w14:paraId="0A6602A2" w14:textId="7F37DCF8" w:rsidR="007B60D4" w:rsidRPr="000A5B99" w:rsidRDefault="007B60D4" w:rsidP="001871D8">
            <w:pPr>
              <w:widowControl w:val="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0A5B99">
              <w:rPr>
                <w:rFonts w:ascii="Arial" w:hAnsi="Arial" w:cs="Arial"/>
                <w:sz w:val="18"/>
                <w:szCs w:val="18"/>
              </w:rPr>
              <w:t>No</w:t>
            </w:r>
          </w:p>
        </w:tc>
        <w:tc>
          <w:tcPr>
            <w:tcW w:w="1406" w:type="dxa"/>
            <w:shd w:val="clear" w:color="auto" w:fill="auto"/>
          </w:tcPr>
          <w:p w14:paraId="61FA8089" w14:textId="45CECE61" w:rsidR="008B3459" w:rsidRPr="000A5B99" w:rsidRDefault="008B3459" w:rsidP="001871D8">
            <w:pPr>
              <w:widowControl w:val="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0A5B99">
              <w:rPr>
                <w:rFonts w:ascii="Arial" w:hAnsi="Arial" w:cs="Arial"/>
                <w:sz w:val="18"/>
                <w:szCs w:val="18"/>
              </w:rPr>
              <w:t xml:space="preserve">MATLAB </w:t>
            </w:r>
            <w:r w:rsidR="00850888">
              <w:rPr>
                <w:rFonts w:ascii="Arial" w:hAnsi="Arial" w:cs="Arial"/>
                <w:sz w:val="18"/>
                <w:szCs w:val="18"/>
              </w:rPr>
              <w:t>uses less time thank Simulink</w:t>
            </w:r>
          </w:p>
        </w:tc>
        <w:tc>
          <w:tcPr>
            <w:tcW w:w="1447" w:type="dxa"/>
            <w:tcBorders>
              <w:right w:val="nil"/>
            </w:tcBorders>
            <w:shd w:val="clear" w:color="auto" w:fill="auto"/>
          </w:tcPr>
          <w:p w14:paraId="1BED7A1A" w14:textId="3053FB48" w:rsidR="00791B80" w:rsidRPr="000A5B99" w:rsidRDefault="007071FD" w:rsidP="0018336D">
            <w:pPr>
              <w:widowControl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N</w:t>
            </w:r>
            <w:r w:rsidR="000B43BF">
              <w:rPr>
                <w:rFonts w:ascii="Arial" w:hAnsi="Arial" w:cs="Arial"/>
                <w:sz w:val="18"/>
                <w:szCs w:val="18"/>
              </w:rPr>
              <w:t>o</w:t>
            </w:r>
            <w:r>
              <w:rPr>
                <w:rFonts w:ascii="Arial" w:hAnsi="Arial" w:cs="Arial"/>
                <w:sz w:val="18"/>
                <w:szCs w:val="18"/>
              </w:rPr>
              <w:t xml:space="preserve"> experimental </w:t>
            </w:r>
            <w:r w:rsidR="000B43BF">
              <w:rPr>
                <w:rFonts w:ascii="Arial" w:hAnsi="Arial" w:cs="Arial"/>
                <w:sz w:val="18"/>
                <w:szCs w:val="18"/>
              </w:rPr>
              <w:t>validation</w:t>
            </w:r>
          </w:p>
        </w:tc>
        <w:tc>
          <w:tcPr>
            <w:tcW w:w="1142" w:type="dxa"/>
            <w:tcBorders>
              <w:left w:val="nil"/>
            </w:tcBorders>
            <w:shd w:val="clear" w:color="auto" w:fill="auto"/>
          </w:tcPr>
          <w:p w14:paraId="6221FC22" w14:textId="7FCAA373" w:rsidR="008B3459" w:rsidRPr="000A5B99" w:rsidRDefault="008B3459" w:rsidP="0018336D">
            <w:pPr>
              <w:widowControl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0A5B99">
              <w:rPr>
                <w:rFonts w:ascii="Arial" w:hAnsi="Arial" w:cs="Arial"/>
                <w:sz w:val="18"/>
                <w:szCs w:val="18"/>
              </w:rPr>
              <w:fldChar w:fldCharType="begin" w:fldLock="1"/>
            </w:r>
            <w:r w:rsidRPr="000A5B99">
              <w:rPr>
                <w:rFonts w:ascii="Arial" w:hAnsi="Arial" w:cs="Arial"/>
                <w:sz w:val="18"/>
                <w:szCs w:val="18"/>
              </w:rPr>
              <w:instrText>ADDIN CSL_CITATION {"citationItems":[{"id":"ITEM-1","itemData":{"author":[{"dropping-particle":"","family":"Pathmasiri","given":"T K K S","non-dropping-particle":"","parse-names":false,"suffix":""},{"dropping-particle":"","family":"Haugen","given":"Finn","non-dropping-particle":"","parse-names":false,"suffix":""},{"dropping-particle":"","family":"Gunawardena","given":"S H P","non-dropping-particle":"","parse-names":false,"suffix":""}],"id":"ITEM-1","issue":"November 2016","issued":{"date-parts":[["2013"]]},"page":"394-398","title":"Simulation of a Biogas Reactor for Dairy Manure Simulation of a Biogas Reactor for Dairy Manure","type":"article-journal"},"uris":["http://www.mendeley.com/documents/?uuid=9a66f9ba-fc92-4115-a87a-d5ca082160b7"]}],"mendeley":{"formattedCitation":"(Pathmasiri et al., 2013)","plainTextFormattedCitation":"(Pathmasiri et al., 2013)","previouslyFormattedCitation":"(Pathmasiri et al., 2013)"},"properties":{"noteIndex":0},"schema":"https://github.com/citation-style-language/schema/raw/master/csl-citation.json"}</w:instrText>
            </w:r>
            <w:r w:rsidRPr="000A5B99">
              <w:rPr>
                <w:rFonts w:ascii="Arial" w:hAnsi="Arial" w:cs="Arial"/>
                <w:sz w:val="18"/>
                <w:szCs w:val="18"/>
              </w:rPr>
              <w:fldChar w:fldCharType="separate"/>
            </w:r>
            <w:r w:rsidRPr="000A5B99">
              <w:rPr>
                <w:rFonts w:ascii="Arial" w:hAnsi="Arial" w:cs="Arial"/>
                <w:sz w:val="18"/>
                <w:szCs w:val="18"/>
              </w:rPr>
              <w:t>(Pathmasiri et al., 2013)</w:t>
            </w:r>
            <w:r w:rsidRPr="000A5B99">
              <w:rPr>
                <w:rFonts w:ascii="Arial" w:hAnsi="Arial" w:cs="Arial"/>
                <w:sz w:val="18"/>
                <w:szCs w:val="18"/>
              </w:rPr>
              <w:fldChar w:fldCharType="end"/>
            </w:r>
          </w:p>
        </w:tc>
      </w:tr>
      <w:tr w:rsidR="00B83679" w:rsidRPr="000A5B99" w14:paraId="7103F1FB" w14:textId="77777777" w:rsidTr="00792A54">
        <w:tc>
          <w:tcPr>
            <w:cnfStyle w:val="001000000000" w:firstRow="0" w:lastRow="0" w:firstColumn="1" w:lastColumn="0" w:oddVBand="0" w:evenVBand="0" w:oddHBand="0" w:evenHBand="0" w:firstRowFirstColumn="0" w:firstRowLastColumn="0" w:lastRowFirstColumn="0" w:lastRowLastColumn="0"/>
            <w:tcW w:w="1325" w:type="dxa"/>
            <w:shd w:val="clear" w:color="auto" w:fill="auto"/>
          </w:tcPr>
          <w:p w14:paraId="42C149A7" w14:textId="71B790D5" w:rsidR="008B3459" w:rsidRPr="000A5B99" w:rsidRDefault="00673C28" w:rsidP="0018336D">
            <w:pPr>
              <w:widowControl w:val="0"/>
              <w:jc w:val="center"/>
              <w:rPr>
                <w:rFonts w:ascii="Arial" w:hAnsi="Arial" w:cs="Arial"/>
                <w:b w:val="0"/>
                <w:sz w:val="18"/>
                <w:szCs w:val="18"/>
              </w:rPr>
            </w:pPr>
            <w:r w:rsidRPr="000A5B99">
              <w:rPr>
                <w:rFonts w:ascii="Arial" w:hAnsi="Arial" w:cs="Arial"/>
                <w:b w:val="0"/>
                <w:caps w:val="0"/>
                <w:sz w:val="18"/>
                <w:szCs w:val="18"/>
              </w:rPr>
              <w:t>Linearized ADM1 (LADM)</w:t>
            </w:r>
          </w:p>
        </w:tc>
        <w:tc>
          <w:tcPr>
            <w:tcW w:w="1152" w:type="dxa"/>
            <w:shd w:val="clear" w:color="auto" w:fill="auto"/>
          </w:tcPr>
          <w:p w14:paraId="0C336B6E" w14:textId="77777777" w:rsidR="008B3459" w:rsidRPr="000A5B99" w:rsidRDefault="008B3459" w:rsidP="0018336D">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A5B99">
              <w:rPr>
                <w:rFonts w:ascii="Arial" w:hAnsi="Arial" w:cs="Arial"/>
                <w:sz w:val="18"/>
                <w:szCs w:val="18"/>
              </w:rPr>
              <w:t>MATLAB</w:t>
            </w:r>
          </w:p>
        </w:tc>
        <w:tc>
          <w:tcPr>
            <w:tcW w:w="867" w:type="dxa"/>
            <w:shd w:val="clear" w:color="auto" w:fill="auto"/>
          </w:tcPr>
          <w:p w14:paraId="2BF1EF73" w14:textId="1496153E" w:rsidR="006D466D" w:rsidRPr="000A5B99" w:rsidRDefault="006D466D" w:rsidP="0018336D">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A5B99">
              <w:rPr>
                <w:rFonts w:ascii="Arial" w:hAnsi="Arial" w:cs="Arial"/>
                <w:sz w:val="18"/>
                <w:szCs w:val="18"/>
              </w:rPr>
              <w:t>1</w:t>
            </w:r>
          </w:p>
        </w:tc>
        <w:tc>
          <w:tcPr>
            <w:tcW w:w="1010" w:type="dxa"/>
            <w:shd w:val="clear" w:color="auto" w:fill="auto"/>
          </w:tcPr>
          <w:p w14:paraId="2BAD13AF" w14:textId="0DA91E09" w:rsidR="008B3459" w:rsidRPr="000A5B99" w:rsidRDefault="008B3459" w:rsidP="0018336D">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A5B99">
              <w:rPr>
                <w:rFonts w:ascii="Arial" w:hAnsi="Arial" w:cs="Arial"/>
                <w:sz w:val="18"/>
                <w:szCs w:val="18"/>
              </w:rPr>
              <w:t>93%</w:t>
            </w:r>
          </w:p>
        </w:tc>
        <w:tc>
          <w:tcPr>
            <w:tcW w:w="1142" w:type="dxa"/>
            <w:shd w:val="clear" w:color="auto" w:fill="auto"/>
          </w:tcPr>
          <w:p w14:paraId="4960B046" w14:textId="6FCEB43C" w:rsidR="000F0C43" w:rsidRPr="000A5B99" w:rsidRDefault="00C56E65" w:rsidP="001871D8">
            <w:pPr>
              <w:widowControl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A5B99">
              <w:rPr>
                <w:rFonts w:ascii="Arial" w:hAnsi="Arial" w:cs="Arial"/>
                <w:sz w:val="18"/>
                <w:szCs w:val="18"/>
              </w:rPr>
              <w:t>Continuous</w:t>
            </w:r>
          </w:p>
        </w:tc>
        <w:tc>
          <w:tcPr>
            <w:tcW w:w="746" w:type="dxa"/>
            <w:shd w:val="clear" w:color="auto" w:fill="auto"/>
          </w:tcPr>
          <w:p w14:paraId="4244EF7F" w14:textId="7C3B3197" w:rsidR="006D466D" w:rsidRPr="000A5B99" w:rsidRDefault="006D466D" w:rsidP="001871D8">
            <w:pPr>
              <w:widowControl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A5B99">
              <w:rPr>
                <w:rFonts w:ascii="Arial" w:hAnsi="Arial" w:cs="Arial"/>
                <w:sz w:val="18"/>
                <w:szCs w:val="18"/>
              </w:rPr>
              <w:t>Yes</w:t>
            </w:r>
          </w:p>
        </w:tc>
        <w:tc>
          <w:tcPr>
            <w:tcW w:w="1325" w:type="dxa"/>
            <w:shd w:val="clear" w:color="auto" w:fill="auto"/>
          </w:tcPr>
          <w:p w14:paraId="754D07DA" w14:textId="0DA1265E" w:rsidR="00F83C56" w:rsidRPr="000A5B99" w:rsidRDefault="006D466D" w:rsidP="001871D8">
            <w:pPr>
              <w:widowControl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A5B99">
              <w:rPr>
                <w:rFonts w:ascii="Arial" w:hAnsi="Arial" w:cs="Arial"/>
                <w:sz w:val="18"/>
                <w:szCs w:val="18"/>
              </w:rPr>
              <w:t>No</w:t>
            </w:r>
          </w:p>
        </w:tc>
        <w:tc>
          <w:tcPr>
            <w:tcW w:w="1315" w:type="dxa"/>
            <w:shd w:val="clear" w:color="auto" w:fill="auto"/>
          </w:tcPr>
          <w:p w14:paraId="6EC325EF" w14:textId="77BD1F17" w:rsidR="006D466D" w:rsidRPr="000A5B99" w:rsidRDefault="006D466D" w:rsidP="001871D8">
            <w:pPr>
              <w:widowControl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A5B99">
              <w:rPr>
                <w:rFonts w:ascii="Arial" w:hAnsi="Arial" w:cs="Arial"/>
                <w:sz w:val="18"/>
                <w:szCs w:val="18"/>
              </w:rPr>
              <w:t>No</w:t>
            </w:r>
          </w:p>
        </w:tc>
        <w:tc>
          <w:tcPr>
            <w:tcW w:w="1081" w:type="dxa"/>
            <w:shd w:val="clear" w:color="auto" w:fill="auto"/>
          </w:tcPr>
          <w:p w14:paraId="07FBCC4E" w14:textId="25793FEC" w:rsidR="006D466D" w:rsidRPr="000A5B99" w:rsidRDefault="006D466D" w:rsidP="001871D8">
            <w:pPr>
              <w:widowControl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A5B99">
              <w:rPr>
                <w:rFonts w:ascii="Arial" w:hAnsi="Arial" w:cs="Arial"/>
                <w:sz w:val="18"/>
                <w:szCs w:val="18"/>
              </w:rPr>
              <w:t>No</w:t>
            </w:r>
          </w:p>
        </w:tc>
        <w:tc>
          <w:tcPr>
            <w:tcW w:w="1406" w:type="dxa"/>
            <w:shd w:val="clear" w:color="auto" w:fill="auto"/>
          </w:tcPr>
          <w:p w14:paraId="29D8E74F" w14:textId="3B66E739" w:rsidR="008B3459" w:rsidRPr="000A5B99" w:rsidRDefault="00EA5D40" w:rsidP="001871D8">
            <w:pPr>
              <w:widowControl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L</w:t>
            </w:r>
            <w:r w:rsidR="00791B80" w:rsidRPr="000A5B99">
              <w:rPr>
                <w:rFonts w:ascii="Arial" w:hAnsi="Arial" w:cs="Arial"/>
                <w:sz w:val="18"/>
                <w:szCs w:val="18"/>
              </w:rPr>
              <w:t>inearized</w:t>
            </w:r>
            <w:r w:rsidR="00A37CEF" w:rsidRPr="000A5B99">
              <w:rPr>
                <w:rFonts w:ascii="Arial" w:hAnsi="Arial" w:cs="Arial"/>
                <w:sz w:val="18"/>
                <w:szCs w:val="18"/>
              </w:rPr>
              <w:t xml:space="preserve"> ADM</w:t>
            </w:r>
            <w:r w:rsidR="00850888" w:rsidRPr="000A5B99">
              <w:rPr>
                <w:rFonts w:ascii="Arial" w:hAnsi="Arial" w:cs="Arial"/>
                <w:sz w:val="18"/>
                <w:szCs w:val="18"/>
              </w:rPr>
              <w:t xml:space="preserve">1 </w:t>
            </w:r>
            <w:r w:rsidR="00850888">
              <w:rPr>
                <w:rFonts w:ascii="Arial" w:hAnsi="Arial" w:cs="Arial"/>
                <w:sz w:val="18"/>
                <w:szCs w:val="18"/>
              </w:rPr>
              <w:t xml:space="preserve">was </w:t>
            </w:r>
            <w:r w:rsidR="00585182" w:rsidRPr="000A5B99">
              <w:rPr>
                <w:rFonts w:ascii="Arial" w:hAnsi="Arial" w:cs="Arial"/>
                <w:sz w:val="18"/>
                <w:szCs w:val="18"/>
              </w:rPr>
              <w:t>compare</w:t>
            </w:r>
            <w:r w:rsidR="00850888">
              <w:rPr>
                <w:rFonts w:ascii="Arial" w:hAnsi="Arial" w:cs="Arial"/>
                <w:sz w:val="18"/>
                <w:szCs w:val="18"/>
              </w:rPr>
              <w:t>d</w:t>
            </w:r>
            <w:r w:rsidR="00585182" w:rsidRPr="000A5B99">
              <w:rPr>
                <w:rFonts w:ascii="Arial" w:hAnsi="Arial" w:cs="Arial"/>
                <w:sz w:val="18"/>
                <w:szCs w:val="18"/>
              </w:rPr>
              <w:t xml:space="preserve"> </w:t>
            </w:r>
            <w:r w:rsidR="00850888">
              <w:rPr>
                <w:rFonts w:ascii="Arial" w:hAnsi="Arial" w:cs="Arial"/>
                <w:sz w:val="18"/>
                <w:szCs w:val="18"/>
              </w:rPr>
              <w:t>laboratory data</w:t>
            </w:r>
          </w:p>
        </w:tc>
        <w:tc>
          <w:tcPr>
            <w:tcW w:w="1447" w:type="dxa"/>
            <w:tcBorders>
              <w:right w:val="nil"/>
            </w:tcBorders>
          </w:tcPr>
          <w:p w14:paraId="579AC294" w14:textId="1856817A" w:rsidR="00791B80" w:rsidRPr="000A5B99" w:rsidRDefault="00DE4D6B" w:rsidP="0018336D">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Complex parameter required</w:t>
            </w:r>
          </w:p>
        </w:tc>
        <w:tc>
          <w:tcPr>
            <w:tcW w:w="1142" w:type="dxa"/>
            <w:tcBorders>
              <w:left w:val="nil"/>
            </w:tcBorders>
            <w:shd w:val="clear" w:color="auto" w:fill="auto"/>
          </w:tcPr>
          <w:p w14:paraId="012E8729" w14:textId="0264298D" w:rsidR="008B3459" w:rsidRPr="000A5B99" w:rsidRDefault="008B3459" w:rsidP="0018336D">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A5B99">
              <w:rPr>
                <w:rFonts w:ascii="Arial" w:hAnsi="Arial" w:cs="Arial"/>
                <w:sz w:val="18"/>
                <w:szCs w:val="18"/>
              </w:rPr>
              <w:fldChar w:fldCharType="begin" w:fldLock="1"/>
            </w:r>
            <w:r w:rsidRPr="000A5B99">
              <w:rPr>
                <w:rFonts w:ascii="Arial" w:hAnsi="Arial" w:cs="Arial"/>
                <w:sz w:val="18"/>
                <w:szCs w:val="18"/>
              </w:rPr>
              <w:instrText>ADDIN CSL_CITATION {"citationItems":[{"id":"ITEM-1","itemData":{"DOI":"10.1016/j.jece.2021.105193","ISSN":"22133437","abstract":"Anaerobic digestion (AD) has been widely applied for extracting energy from organic wastes. Optimization of AD operation is difficult because of its complexity. Therefore, an effective control of the AD process has become a popular area of research. Anaerobic Digestion Model No. 1 (ADM1) is the most commonly applied model for predicting and controlling the performance of an AD system. However, it requires extensive model calibration/validation steps to improve its accuracy and sensitivity. In this study, ADM1 was modified by linearizing biochemical process equations to develop a linearized ADM1 (LADM) to be implemented in a model predictive control (MPC) for AD systems. Then, both ADM1 and linearized ADM1 (LADM) were firstly applied for a lab-scale AD system and their performances in predicting biogas production of the AD system were compared. The results showed that the LADM had a very similar performance to that of ADM1, as the mean relative error (MRE) of the former was 1.3%. However, the computational cost of the LADM was 18% and 15% lower than that of ADM1, as calculated by using Matlab's two integrators, i.e., ODE45 and ODE15, respectively. Then, the lab-scale AD system was operated by the MPC with LADM implemented. As a result, a very accurate prediction of the biogas production could be obtained. The MRE of the model prediction of biogas production for 80-days AD operation was only 6.9%, indicating that the LADM and MPC scheme developed in this study are promising for application in the process control of an AD system.","author":[{"dropping-particle":"","family":"Li","given":"Dan","non-dropping-particle":"","parse-names":false,"suffix":""},{"dropping-particle":"","family":"Lee","given":"Ingyu","non-dropping-particle":"","parse-names":false,"suffix":""},{"dropping-particle":"","family":"Kim","given":"Hyunook","non-dropping-particle":"","parse-names":false,"suffix":""}],"container-title":"Journal of Environmental Chemical Engineering","id":"ITEM-1","issue":"3","issued":{"date-parts":[["2021"]]},"publisher":"Elsevier Ltd","title":"Application of the linearized ADM1 (LADM) to lab-scale anaerobic digestion system","type":"article-journal","volume":"9"},"uris":["http://www.mendeley.com/documents/?uuid=4dedfc37-4948-4f8c-89b5-dfcbe9413952"]}],"mendeley":{"formattedCitation":"(Li et al., 2021)","plainTextFormattedCitation":"(Li et al., 2021)","previouslyFormattedCitation":"(Li et al., 2021)"},"properties":{"noteIndex":0},"schema":"https://github.com/citation-style-language/schema/raw/master/csl-citation.json"}</w:instrText>
            </w:r>
            <w:r w:rsidRPr="000A5B99">
              <w:rPr>
                <w:rFonts w:ascii="Arial" w:hAnsi="Arial" w:cs="Arial"/>
                <w:sz w:val="18"/>
                <w:szCs w:val="18"/>
              </w:rPr>
              <w:fldChar w:fldCharType="separate"/>
            </w:r>
            <w:r w:rsidRPr="000A5B99">
              <w:rPr>
                <w:rFonts w:ascii="Arial" w:hAnsi="Arial" w:cs="Arial"/>
                <w:sz w:val="18"/>
                <w:szCs w:val="18"/>
              </w:rPr>
              <w:t>(Li et al., 2021)</w:t>
            </w:r>
            <w:r w:rsidRPr="000A5B99">
              <w:rPr>
                <w:rFonts w:ascii="Arial" w:hAnsi="Arial" w:cs="Arial"/>
                <w:sz w:val="18"/>
                <w:szCs w:val="18"/>
              </w:rPr>
              <w:fldChar w:fldCharType="end"/>
            </w:r>
          </w:p>
        </w:tc>
      </w:tr>
      <w:tr w:rsidR="00B83679" w:rsidRPr="000A5B99" w14:paraId="530CE47D" w14:textId="77777777" w:rsidTr="006A13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5" w:type="dxa"/>
            <w:shd w:val="clear" w:color="auto" w:fill="auto"/>
          </w:tcPr>
          <w:p w14:paraId="3F670BF7" w14:textId="6D169636" w:rsidR="008B3459" w:rsidRPr="000A5B99" w:rsidRDefault="00673C28" w:rsidP="0018336D">
            <w:pPr>
              <w:widowControl w:val="0"/>
              <w:jc w:val="center"/>
              <w:rPr>
                <w:rFonts w:ascii="Arial" w:hAnsi="Arial" w:cs="Arial"/>
                <w:b w:val="0"/>
                <w:sz w:val="18"/>
                <w:szCs w:val="18"/>
              </w:rPr>
            </w:pPr>
            <w:r w:rsidRPr="000A5B99">
              <w:rPr>
                <w:rFonts w:ascii="Arial" w:hAnsi="Arial" w:cs="Arial"/>
                <w:b w:val="0"/>
                <w:caps w:val="0"/>
                <w:sz w:val="18"/>
                <w:szCs w:val="18"/>
              </w:rPr>
              <w:t>Simplified ADM1</w:t>
            </w:r>
          </w:p>
        </w:tc>
        <w:tc>
          <w:tcPr>
            <w:tcW w:w="1152" w:type="dxa"/>
            <w:shd w:val="clear" w:color="auto" w:fill="auto"/>
          </w:tcPr>
          <w:p w14:paraId="6F42E9C1" w14:textId="77777777" w:rsidR="008B3459" w:rsidRPr="000A5B99" w:rsidRDefault="008B3459" w:rsidP="0018336D">
            <w:pPr>
              <w:widowControl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0A5B99">
              <w:rPr>
                <w:rFonts w:ascii="Arial" w:hAnsi="Arial" w:cs="Arial"/>
                <w:sz w:val="18"/>
                <w:szCs w:val="18"/>
              </w:rPr>
              <w:t>MATLAB/ Simulink</w:t>
            </w:r>
          </w:p>
        </w:tc>
        <w:tc>
          <w:tcPr>
            <w:tcW w:w="867" w:type="dxa"/>
            <w:shd w:val="clear" w:color="auto" w:fill="auto"/>
          </w:tcPr>
          <w:p w14:paraId="55443144" w14:textId="613D28A7" w:rsidR="00A417AF" w:rsidRPr="000A5B99" w:rsidRDefault="0004637A" w:rsidP="0018336D">
            <w:pPr>
              <w:widowControl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0A5B99">
              <w:rPr>
                <w:rFonts w:ascii="Arial" w:hAnsi="Arial" w:cs="Arial"/>
                <w:sz w:val="18"/>
                <w:szCs w:val="18"/>
              </w:rPr>
              <w:t>NA*</w:t>
            </w:r>
          </w:p>
        </w:tc>
        <w:tc>
          <w:tcPr>
            <w:tcW w:w="1010" w:type="dxa"/>
            <w:shd w:val="clear" w:color="auto" w:fill="auto"/>
          </w:tcPr>
          <w:p w14:paraId="750E87F2" w14:textId="2DDB687C" w:rsidR="008B3459" w:rsidRPr="000A5B99" w:rsidRDefault="008B3459" w:rsidP="0018336D">
            <w:pPr>
              <w:widowControl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0A5B99">
              <w:rPr>
                <w:rFonts w:ascii="Arial" w:hAnsi="Arial" w:cs="Arial"/>
                <w:sz w:val="18"/>
                <w:szCs w:val="18"/>
              </w:rPr>
              <w:t>93%</w:t>
            </w:r>
          </w:p>
        </w:tc>
        <w:tc>
          <w:tcPr>
            <w:tcW w:w="1142" w:type="dxa"/>
            <w:shd w:val="clear" w:color="auto" w:fill="auto"/>
          </w:tcPr>
          <w:p w14:paraId="32C97212" w14:textId="1FE48A55" w:rsidR="000F0C43" w:rsidRPr="000A5B99" w:rsidRDefault="00840ECA" w:rsidP="001871D8">
            <w:pPr>
              <w:widowControl w:val="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0A5B99">
              <w:rPr>
                <w:rFonts w:ascii="Arial" w:hAnsi="Arial" w:cs="Arial"/>
                <w:sz w:val="18"/>
                <w:szCs w:val="18"/>
              </w:rPr>
              <w:t>Semi-continuous</w:t>
            </w:r>
          </w:p>
        </w:tc>
        <w:tc>
          <w:tcPr>
            <w:tcW w:w="746" w:type="dxa"/>
            <w:shd w:val="clear" w:color="auto" w:fill="auto"/>
          </w:tcPr>
          <w:p w14:paraId="445D6197" w14:textId="3BC1F0B7" w:rsidR="00A417AF" w:rsidRPr="000A5B99" w:rsidRDefault="0004637A" w:rsidP="001871D8">
            <w:pPr>
              <w:widowControl w:val="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0A5B99">
              <w:rPr>
                <w:rFonts w:ascii="Arial" w:hAnsi="Arial" w:cs="Arial"/>
                <w:sz w:val="18"/>
                <w:szCs w:val="18"/>
              </w:rPr>
              <w:t>Yes</w:t>
            </w:r>
          </w:p>
        </w:tc>
        <w:tc>
          <w:tcPr>
            <w:tcW w:w="1325" w:type="dxa"/>
            <w:shd w:val="clear" w:color="auto" w:fill="auto"/>
          </w:tcPr>
          <w:p w14:paraId="673A5A17" w14:textId="1AB72273" w:rsidR="001C594C" w:rsidRPr="000A5B99" w:rsidRDefault="007177FA" w:rsidP="001871D8">
            <w:pPr>
              <w:widowControl w:val="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0A5B99">
              <w:rPr>
                <w:rFonts w:ascii="Arial" w:hAnsi="Arial" w:cs="Arial"/>
                <w:sz w:val="18"/>
                <w:szCs w:val="18"/>
              </w:rPr>
              <w:t>No</w:t>
            </w:r>
          </w:p>
        </w:tc>
        <w:tc>
          <w:tcPr>
            <w:tcW w:w="1315" w:type="dxa"/>
            <w:shd w:val="clear" w:color="auto" w:fill="auto"/>
          </w:tcPr>
          <w:p w14:paraId="3810E940" w14:textId="171E1F54" w:rsidR="00A417AF" w:rsidRPr="000A5B99" w:rsidRDefault="007177FA" w:rsidP="001871D8">
            <w:pPr>
              <w:widowControl w:val="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0A5B99">
              <w:rPr>
                <w:rFonts w:ascii="Arial" w:hAnsi="Arial" w:cs="Arial"/>
                <w:sz w:val="18"/>
                <w:szCs w:val="18"/>
              </w:rPr>
              <w:t>No</w:t>
            </w:r>
          </w:p>
        </w:tc>
        <w:tc>
          <w:tcPr>
            <w:tcW w:w="1081" w:type="dxa"/>
            <w:shd w:val="clear" w:color="auto" w:fill="auto"/>
          </w:tcPr>
          <w:p w14:paraId="18ABEF84" w14:textId="3D1A2BE6" w:rsidR="00A417AF" w:rsidRPr="000A5B99" w:rsidRDefault="007177FA" w:rsidP="001871D8">
            <w:pPr>
              <w:widowControl w:val="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0A5B99">
              <w:rPr>
                <w:rFonts w:ascii="Arial" w:hAnsi="Arial" w:cs="Arial"/>
                <w:sz w:val="18"/>
                <w:szCs w:val="18"/>
              </w:rPr>
              <w:t>No</w:t>
            </w:r>
          </w:p>
        </w:tc>
        <w:tc>
          <w:tcPr>
            <w:tcW w:w="1406" w:type="dxa"/>
            <w:shd w:val="clear" w:color="auto" w:fill="auto"/>
          </w:tcPr>
          <w:p w14:paraId="4982526A" w14:textId="109D477F" w:rsidR="008B3459" w:rsidRPr="000A5B99" w:rsidRDefault="00321A19" w:rsidP="001871D8">
            <w:pPr>
              <w:widowControl w:val="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O</w:t>
            </w:r>
            <w:r w:rsidRPr="000A5B99">
              <w:rPr>
                <w:rFonts w:ascii="Arial" w:hAnsi="Arial" w:cs="Arial"/>
                <w:sz w:val="18"/>
                <w:szCs w:val="18"/>
              </w:rPr>
              <w:t>riginal ADM1</w:t>
            </w:r>
            <w:r>
              <w:rPr>
                <w:rFonts w:ascii="Arial" w:hAnsi="Arial" w:cs="Arial"/>
                <w:sz w:val="18"/>
                <w:szCs w:val="18"/>
              </w:rPr>
              <w:t xml:space="preserve"> was simplified </w:t>
            </w:r>
          </w:p>
        </w:tc>
        <w:tc>
          <w:tcPr>
            <w:tcW w:w="1447" w:type="dxa"/>
            <w:tcBorders>
              <w:right w:val="nil"/>
            </w:tcBorders>
            <w:shd w:val="clear" w:color="auto" w:fill="auto"/>
          </w:tcPr>
          <w:p w14:paraId="56FE679F" w14:textId="665CFD86" w:rsidR="00791B80" w:rsidRPr="000A5B99" w:rsidRDefault="00E23362" w:rsidP="0018336D">
            <w:pPr>
              <w:widowControl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Complex model</w:t>
            </w:r>
            <w:r w:rsidR="00DB3030">
              <w:rPr>
                <w:rFonts w:ascii="Arial" w:hAnsi="Arial" w:cs="Arial"/>
                <w:sz w:val="18"/>
                <w:szCs w:val="18"/>
              </w:rPr>
              <w:t xml:space="preserve"> </w:t>
            </w:r>
          </w:p>
        </w:tc>
        <w:tc>
          <w:tcPr>
            <w:tcW w:w="1142" w:type="dxa"/>
            <w:tcBorders>
              <w:left w:val="nil"/>
            </w:tcBorders>
            <w:shd w:val="clear" w:color="auto" w:fill="auto"/>
          </w:tcPr>
          <w:p w14:paraId="27A07DF5" w14:textId="2A13DC7D" w:rsidR="008B3459" w:rsidRPr="000A5B99" w:rsidRDefault="008B3459" w:rsidP="0018336D">
            <w:pPr>
              <w:widowControl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0A5B99">
              <w:rPr>
                <w:rFonts w:ascii="Arial" w:hAnsi="Arial" w:cs="Arial"/>
                <w:sz w:val="18"/>
                <w:szCs w:val="18"/>
              </w:rPr>
              <w:fldChar w:fldCharType="begin" w:fldLock="1"/>
            </w:r>
            <w:r w:rsidRPr="000A5B99">
              <w:rPr>
                <w:rFonts w:ascii="Arial" w:hAnsi="Arial" w:cs="Arial"/>
                <w:sz w:val="18"/>
                <w:szCs w:val="18"/>
              </w:rPr>
              <w:instrText>ADDIN CSL_CITATION {"citationItems":[{"id":"ITEM-1","itemData":{"DOI":"10.1016/j.biortech.2021.125104","ISSN":"18732976","PMID":"33901913","abstract":"Due to a limited number of available measurements on agricultural biogas plants, established process models, such as the Anaerobic Digestion Model No. 1 (ADM1), are rarely applied in practise. To provide a reliable basis for model-based monitoring and control, different model simplifications of the ADM1 were implemented for process simulation of semi-continuous anaerobic digestion experiments using agricultural substrates (maize silage, sugar beet silage, rye grain and cattle manure) and industrial residues (grain stillage). Individual model structures enable a close depiction of biogas production rates and characteristic intermediates (ammonium nitrogen, propionic and acetic acid) with equal accuracy as the original ADM1. The impact of different objective functions and standard parameter values on parameter estimates of first-order hydrolysis constants and microbial growth rates were evaluated. Due to the small number of required model parameters and suitable system characteristics, simplified model structures show clear advantages for practical application on agricultural biogas plants.","author":[{"dropping-particle":"","family":"Weinrich","given":"Sören","non-dropping-particle":"","parse-names":false,"suffix":""},{"dropping-particle":"","family":"Mauky","given":"Eric","non-dropping-particle":"","parse-names":false,"suffix":""},{"dropping-particle":"","family":"Schmidt","given":"Thomas","non-dropping-particle":"","parse-names":false,"suffix":""},{"dropping-particle":"","family":"Krebs","given":"Christian","non-dropping-particle":"","parse-names":false,"suffix":""},{"dropping-particle":"","family":"Liebetrau","given":"Jan","non-dropping-particle":"","parse-names":false,"suffix":""},{"dropping-particle":"","family":"Nelles","given":"Michael","non-dropping-particle":"","parse-names":false,"suffix":""}],"container-title":"Bioresource Technology","id":"ITEM-1","issue":"1","issued":{"date-parts":[["2021"]]},"title":"Systematic simplification of the Anaerobic Digestion Model No. 1 (ADM1) – Laboratory experiments and model application","type":"article-journal","volume":"333"},"uris":["http://www.mendeley.com/documents/?uuid=1c5c89ee-5ec4-41de-9edd-a6a544aaae9a"]}],"mendeley":{"formattedCitation":"(Weinrich et al., 2021)","plainTextFormattedCitation":"(Weinrich et al., 2021)","previouslyFormattedCitation":"(Weinrich et al., 2021)"},"properties":{"noteIndex":0},"schema":"https://github.com/citation-style-language/schema/raw/master/csl-citation.json"}</w:instrText>
            </w:r>
            <w:r w:rsidRPr="000A5B99">
              <w:rPr>
                <w:rFonts w:ascii="Arial" w:hAnsi="Arial" w:cs="Arial"/>
                <w:sz w:val="18"/>
                <w:szCs w:val="18"/>
              </w:rPr>
              <w:fldChar w:fldCharType="separate"/>
            </w:r>
            <w:r w:rsidRPr="000A5B99">
              <w:rPr>
                <w:rFonts w:ascii="Arial" w:hAnsi="Arial" w:cs="Arial"/>
                <w:sz w:val="18"/>
                <w:szCs w:val="18"/>
              </w:rPr>
              <w:t>(Weinrich et al., 2021)</w:t>
            </w:r>
            <w:r w:rsidRPr="000A5B99">
              <w:rPr>
                <w:rFonts w:ascii="Arial" w:hAnsi="Arial" w:cs="Arial"/>
                <w:sz w:val="18"/>
                <w:szCs w:val="18"/>
              </w:rPr>
              <w:fldChar w:fldCharType="end"/>
            </w:r>
          </w:p>
        </w:tc>
      </w:tr>
      <w:tr w:rsidR="00B83679" w:rsidRPr="000A5B99" w14:paraId="287E4C15" w14:textId="77777777" w:rsidTr="00792A54">
        <w:tc>
          <w:tcPr>
            <w:cnfStyle w:val="001000000000" w:firstRow="0" w:lastRow="0" w:firstColumn="1" w:lastColumn="0" w:oddVBand="0" w:evenVBand="0" w:oddHBand="0" w:evenHBand="0" w:firstRowFirstColumn="0" w:firstRowLastColumn="0" w:lastRowFirstColumn="0" w:lastRowLastColumn="0"/>
            <w:tcW w:w="1325" w:type="dxa"/>
            <w:shd w:val="clear" w:color="auto" w:fill="auto"/>
          </w:tcPr>
          <w:p w14:paraId="30A66A00" w14:textId="5BA547D3" w:rsidR="008B3459" w:rsidRPr="000A5B99" w:rsidRDefault="00673C28" w:rsidP="0018336D">
            <w:pPr>
              <w:widowControl w:val="0"/>
              <w:jc w:val="center"/>
              <w:rPr>
                <w:rFonts w:ascii="Arial" w:hAnsi="Arial" w:cs="Arial"/>
                <w:b w:val="0"/>
                <w:sz w:val="18"/>
                <w:szCs w:val="18"/>
              </w:rPr>
            </w:pPr>
            <w:r w:rsidRPr="000A5B99">
              <w:rPr>
                <w:rFonts w:ascii="Arial" w:hAnsi="Arial" w:cs="Arial"/>
                <w:b w:val="0"/>
                <w:caps w:val="0"/>
                <w:sz w:val="18"/>
                <w:szCs w:val="18"/>
              </w:rPr>
              <w:t xml:space="preserve">Simplified ADM1 </w:t>
            </w:r>
            <w:r w:rsidR="0018524D" w:rsidRPr="000A5B99">
              <w:rPr>
                <w:rFonts w:ascii="Arial" w:hAnsi="Arial" w:cs="Arial"/>
                <w:b w:val="0"/>
                <w:caps w:val="0"/>
                <w:sz w:val="18"/>
                <w:szCs w:val="18"/>
              </w:rPr>
              <w:t>–</w:t>
            </w:r>
            <w:r w:rsidRPr="000A5B99">
              <w:rPr>
                <w:rFonts w:ascii="Arial" w:hAnsi="Arial" w:cs="Arial"/>
                <w:b w:val="0"/>
                <w:caps w:val="0"/>
                <w:sz w:val="18"/>
                <w:szCs w:val="18"/>
              </w:rPr>
              <w:t xml:space="preserve"> thermal</w:t>
            </w:r>
          </w:p>
        </w:tc>
        <w:tc>
          <w:tcPr>
            <w:tcW w:w="1152" w:type="dxa"/>
            <w:shd w:val="clear" w:color="auto" w:fill="auto"/>
          </w:tcPr>
          <w:p w14:paraId="7B3D4CA0" w14:textId="77777777" w:rsidR="008B3459" w:rsidRPr="000A5B99" w:rsidRDefault="008B3459" w:rsidP="0018336D">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A5B99">
              <w:rPr>
                <w:rFonts w:ascii="Arial" w:hAnsi="Arial" w:cs="Arial"/>
                <w:sz w:val="18"/>
                <w:szCs w:val="18"/>
              </w:rPr>
              <w:t>MATLAB</w:t>
            </w:r>
          </w:p>
        </w:tc>
        <w:tc>
          <w:tcPr>
            <w:tcW w:w="867" w:type="dxa"/>
            <w:shd w:val="clear" w:color="auto" w:fill="auto"/>
          </w:tcPr>
          <w:p w14:paraId="53DB5A59" w14:textId="7B1E3E3A" w:rsidR="00A417AF" w:rsidRPr="000A5B99" w:rsidRDefault="007E5C36" w:rsidP="0018336D">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A5B99">
              <w:rPr>
                <w:rFonts w:ascii="Arial" w:hAnsi="Arial" w:cs="Arial"/>
                <w:sz w:val="18"/>
                <w:szCs w:val="18"/>
              </w:rPr>
              <w:t>NA*</w:t>
            </w:r>
          </w:p>
        </w:tc>
        <w:tc>
          <w:tcPr>
            <w:tcW w:w="1010" w:type="dxa"/>
            <w:shd w:val="clear" w:color="auto" w:fill="auto"/>
          </w:tcPr>
          <w:p w14:paraId="79B19307" w14:textId="352126D4" w:rsidR="008B3459" w:rsidRPr="000A5B99" w:rsidRDefault="006C574F" w:rsidP="0018336D">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A5B99">
              <w:rPr>
                <w:rFonts w:ascii="Arial" w:hAnsi="Arial" w:cs="Arial"/>
                <w:sz w:val="18"/>
                <w:szCs w:val="18"/>
              </w:rPr>
              <w:t>NA</w:t>
            </w:r>
          </w:p>
        </w:tc>
        <w:tc>
          <w:tcPr>
            <w:tcW w:w="1142" w:type="dxa"/>
            <w:shd w:val="clear" w:color="auto" w:fill="auto"/>
          </w:tcPr>
          <w:p w14:paraId="5FD39A2A" w14:textId="3B6A3C33" w:rsidR="000F0C43" w:rsidRPr="000A5B99" w:rsidRDefault="00D509BE" w:rsidP="001871D8">
            <w:pPr>
              <w:widowControl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A5B99">
              <w:rPr>
                <w:rFonts w:ascii="Arial" w:hAnsi="Arial" w:cs="Arial"/>
                <w:sz w:val="18"/>
                <w:szCs w:val="18"/>
              </w:rPr>
              <w:t>Continuous</w:t>
            </w:r>
          </w:p>
        </w:tc>
        <w:tc>
          <w:tcPr>
            <w:tcW w:w="746" w:type="dxa"/>
            <w:shd w:val="clear" w:color="auto" w:fill="auto"/>
          </w:tcPr>
          <w:p w14:paraId="06A2B8CF" w14:textId="5E975B41" w:rsidR="00A417AF" w:rsidRPr="000A5B99" w:rsidRDefault="00503225" w:rsidP="001871D8">
            <w:pPr>
              <w:widowControl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A5B99">
              <w:rPr>
                <w:rFonts w:ascii="Arial" w:hAnsi="Arial" w:cs="Arial"/>
                <w:sz w:val="18"/>
                <w:szCs w:val="18"/>
              </w:rPr>
              <w:t>No</w:t>
            </w:r>
          </w:p>
        </w:tc>
        <w:tc>
          <w:tcPr>
            <w:tcW w:w="1325" w:type="dxa"/>
            <w:shd w:val="clear" w:color="auto" w:fill="auto"/>
          </w:tcPr>
          <w:p w14:paraId="23E75063" w14:textId="380F9BCB" w:rsidR="002B3A83" w:rsidRPr="000A5B99" w:rsidRDefault="00503225" w:rsidP="001871D8">
            <w:pPr>
              <w:widowControl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A5B99">
              <w:rPr>
                <w:rFonts w:ascii="Arial" w:hAnsi="Arial" w:cs="Arial"/>
                <w:sz w:val="18"/>
                <w:szCs w:val="18"/>
              </w:rPr>
              <w:t>No</w:t>
            </w:r>
          </w:p>
        </w:tc>
        <w:tc>
          <w:tcPr>
            <w:tcW w:w="1315" w:type="dxa"/>
            <w:shd w:val="clear" w:color="auto" w:fill="auto"/>
          </w:tcPr>
          <w:p w14:paraId="4879C864" w14:textId="20743684" w:rsidR="00A417AF" w:rsidRPr="000A5B99" w:rsidRDefault="00503225" w:rsidP="001871D8">
            <w:pPr>
              <w:widowControl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A5B99">
              <w:rPr>
                <w:rFonts w:ascii="Arial" w:hAnsi="Arial" w:cs="Arial"/>
                <w:sz w:val="18"/>
                <w:szCs w:val="18"/>
              </w:rPr>
              <w:t>Operating temperature</w:t>
            </w:r>
          </w:p>
        </w:tc>
        <w:tc>
          <w:tcPr>
            <w:tcW w:w="1081" w:type="dxa"/>
            <w:shd w:val="clear" w:color="auto" w:fill="auto"/>
          </w:tcPr>
          <w:p w14:paraId="568FCB49" w14:textId="5CC09AAB" w:rsidR="00A417AF" w:rsidRPr="000A5B99" w:rsidRDefault="00503225" w:rsidP="001871D8">
            <w:pPr>
              <w:widowControl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A5B99">
              <w:rPr>
                <w:rFonts w:ascii="Arial" w:hAnsi="Arial" w:cs="Arial"/>
                <w:sz w:val="18"/>
                <w:szCs w:val="18"/>
              </w:rPr>
              <w:t>No</w:t>
            </w:r>
          </w:p>
        </w:tc>
        <w:tc>
          <w:tcPr>
            <w:tcW w:w="1406" w:type="dxa"/>
            <w:shd w:val="clear" w:color="auto" w:fill="auto"/>
          </w:tcPr>
          <w:p w14:paraId="2C626BF4" w14:textId="6230A0A2" w:rsidR="008B3459" w:rsidRPr="000A5B99" w:rsidRDefault="00AB5A59" w:rsidP="001871D8">
            <w:pPr>
              <w:widowControl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1°C variance in atm</w:t>
            </w:r>
            <w:r w:rsidR="00834121">
              <w:rPr>
                <w:rFonts w:ascii="Arial" w:hAnsi="Arial" w:cs="Arial"/>
                <w:sz w:val="18"/>
                <w:szCs w:val="18"/>
              </w:rPr>
              <w:t>. Temp.</w:t>
            </w:r>
            <w:r>
              <w:rPr>
                <w:rFonts w:ascii="Arial" w:hAnsi="Arial" w:cs="Arial"/>
                <w:sz w:val="18"/>
                <w:szCs w:val="18"/>
              </w:rPr>
              <w:t xml:space="preserve"> </w:t>
            </w:r>
            <w:r w:rsidR="00834121">
              <w:rPr>
                <w:rFonts w:ascii="Arial" w:hAnsi="Arial" w:cs="Arial"/>
                <w:sz w:val="18"/>
                <w:szCs w:val="18"/>
              </w:rPr>
              <w:t xml:space="preserve">it </w:t>
            </w:r>
            <w:r w:rsidR="008232C9">
              <w:rPr>
                <w:rFonts w:ascii="Arial" w:hAnsi="Arial" w:cs="Arial"/>
                <w:sz w:val="18"/>
                <w:szCs w:val="18"/>
              </w:rPr>
              <w:t>changes</w:t>
            </w:r>
            <w:r w:rsidR="00834121">
              <w:rPr>
                <w:rFonts w:ascii="Arial" w:hAnsi="Arial" w:cs="Arial"/>
                <w:sz w:val="18"/>
                <w:szCs w:val="18"/>
              </w:rPr>
              <w:t xml:space="preserve"> 0.3°C in digester</w:t>
            </w:r>
          </w:p>
        </w:tc>
        <w:tc>
          <w:tcPr>
            <w:tcW w:w="1447" w:type="dxa"/>
            <w:tcBorders>
              <w:right w:val="nil"/>
            </w:tcBorders>
          </w:tcPr>
          <w:p w14:paraId="793FBB9E" w14:textId="0E83D6A5" w:rsidR="00791B80" w:rsidRPr="000A5B99" w:rsidRDefault="008232C9" w:rsidP="0018336D">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No experimental validation</w:t>
            </w:r>
          </w:p>
        </w:tc>
        <w:tc>
          <w:tcPr>
            <w:tcW w:w="1142" w:type="dxa"/>
            <w:tcBorders>
              <w:left w:val="nil"/>
            </w:tcBorders>
            <w:shd w:val="clear" w:color="auto" w:fill="auto"/>
          </w:tcPr>
          <w:p w14:paraId="56D44595" w14:textId="7DEC9C93" w:rsidR="008B3459" w:rsidRPr="000A5B99" w:rsidRDefault="00030038" w:rsidP="0018336D">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A5B99">
              <w:rPr>
                <w:rFonts w:ascii="Arial" w:hAnsi="Arial" w:cs="Arial"/>
                <w:sz w:val="18"/>
                <w:szCs w:val="18"/>
              </w:rPr>
              <w:fldChar w:fldCharType="begin" w:fldLock="1"/>
            </w:r>
            <w:r w:rsidRPr="000A5B99">
              <w:rPr>
                <w:rFonts w:ascii="Arial" w:hAnsi="Arial" w:cs="Arial"/>
                <w:sz w:val="18"/>
                <w:szCs w:val="18"/>
              </w:rPr>
              <w:instrText>ADDIN CSL_CITATION {"citationItems":[{"id":"ITEM-1","itemData":{"DOI":"10.3390/en13112702","ISSN":"19961073","abstract":"The aim of this work is the development of a simulation model for the anaerobic digestion process of source-sorted organic fractions of municipal solid wastes. In particular, a detailed model simulating both biological and thermal behaviors of the process was developed. The biological model is based on the Anaerobic Digestion Model 1 (ADM1), which allows one to evaluate the dynamic trends of the concentrations of the main components and the biogas production as a function of the digester operating temperature. The work also includes a detailed thermal model which is developed considering the geometrical and structural features of the digester. The thermal behavior of the digester was also modeled, considering a purposely designed heat exchanger immersed inside the digester. Therefore, the thermal behavior of the process was evaluated by the well-known heat exchange equations and thermal energy balances. The combination of these two models is used to analyze the different possible operating conditions of the system. The model is also able to consider that the reactor operating temperature and the biogas production dynamically depend on a plurality of parameters: inlet hot water temperature and flowrate of the heating system, outdoor temperature, flowrate of organic fraction. The numerical resolution of the obtained differential equations and thermal balances of the model was carried out in the MATLAB®environment. The result shows that the calculated biogas production is 0.132 Nm3 per kg of OFMSW. In addition, the model also shows that the inlet hot water temperature must be increased by about 1.5 °C, to increase by 1.0 °C the digester temperature.","author":[{"dropping-particle":"","family":"Calise","given":"Francesco","non-dropping-particle":"","parse-names":false,"suffix":""},{"dropping-particle":"","family":"Cappiello","given":"Francesco Liberato","non-dropping-particle":"","parse-names":false,"suffix":""},{"dropping-particle":"","family":"D'Accadia","given":"Massimo Dentice","non-dropping-particle":"","parse-names":false,"suffix":""},{"dropping-particle":"","family":"Infante","given":"Alessandra","non-dropping-particle":"","parse-names":false,"suffix":""},{"dropping-particle":"","family":"Vicidomini","given":"Maria","non-dropping-particle":"","parse-names":false,"suffix":""}],"container-title":"Energies","id":"ITEM-1","issue":"11","issued":{"date-parts":[["2020"]]},"title":"Modeling of the anaerobic digestion of organic wastes: Integration of heat transfer and biochemical aspects","type":"article-journal","volume":"13"},"uris":["http://www.mendeley.com/documents/?uuid=82044b74-aa04-4a2f-800c-11765d4e3163"]}],"mendeley":{"formattedCitation":"(Calise et al., 2020)","plainTextFormattedCitation":"(Calise et al., 2020)","previouslyFormattedCitation":"(Calise et al., 2020)"},"properties":{"noteIndex":0},"schema":"https://github.com/citation-style-language/schema/raw/master/csl-citation.json"}</w:instrText>
            </w:r>
            <w:r w:rsidRPr="000A5B99">
              <w:rPr>
                <w:rFonts w:ascii="Arial" w:hAnsi="Arial" w:cs="Arial"/>
                <w:sz w:val="18"/>
                <w:szCs w:val="18"/>
              </w:rPr>
              <w:fldChar w:fldCharType="separate"/>
            </w:r>
            <w:r w:rsidRPr="000A5B99">
              <w:rPr>
                <w:rFonts w:ascii="Arial" w:hAnsi="Arial" w:cs="Arial"/>
                <w:sz w:val="18"/>
                <w:szCs w:val="18"/>
              </w:rPr>
              <w:t>(Calise et al., 2020)</w:t>
            </w:r>
            <w:r w:rsidRPr="000A5B99">
              <w:rPr>
                <w:rFonts w:ascii="Arial" w:hAnsi="Arial" w:cs="Arial"/>
                <w:sz w:val="18"/>
                <w:szCs w:val="18"/>
              </w:rPr>
              <w:fldChar w:fldCharType="end"/>
            </w:r>
          </w:p>
        </w:tc>
      </w:tr>
      <w:tr w:rsidR="00B83679" w:rsidRPr="000A5B99" w14:paraId="2D58097F" w14:textId="77777777" w:rsidTr="006A13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5" w:type="dxa"/>
            <w:shd w:val="clear" w:color="auto" w:fill="auto"/>
          </w:tcPr>
          <w:p w14:paraId="10398B23" w14:textId="01A883C7" w:rsidR="008B3459" w:rsidRPr="000A5B99" w:rsidRDefault="00185059" w:rsidP="0018336D">
            <w:pPr>
              <w:widowControl w:val="0"/>
              <w:jc w:val="center"/>
              <w:rPr>
                <w:rFonts w:ascii="Arial" w:hAnsi="Arial" w:cs="Arial"/>
                <w:b w:val="0"/>
                <w:sz w:val="18"/>
                <w:szCs w:val="18"/>
              </w:rPr>
            </w:pPr>
            <w:r w:rsidRPr="000A5B99">
              <w:rPr>
                <w:rFonts w:ascii="Arial" w:hAnsi="Arial" w:cs="Arial"/>
                <w:b w:val="0"/>
                <w:sz w:val="18"/>
                <w:szCs w:val="18"/>
              </w:rPr>
              <w:t>ADM1</w:t>
            </w:r>
          </w:p>
        </w:tc>
        <w:tc>
          <w:tcPr>
            <w:tcW w:w="1152" w:type="dxa"/>
            <w:shd w:val="clear" w:color="auto" w:fill="auto"/>
          </w:tcPr>
          <w:p w14:paraId="0A9B7876" w14:textId="77777777" w:rsidR="008B3459" w:rsidRPr="000A5B99" w:rsidRDefault="008B3459" w:rsidP="0018336D">
            <w:pPr>
              <w:widowControl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0A5B99">
              <w:rPr>
                <w:rFonts w:ascii="Arial" w:hAnsi="Arial" w:cs="Arial"/>
                <w:sz w:val="18"/>
                <w:szCs w:val="18"/>
              </w:rPr>
              <w:t>Aspen plus</w:t>
            </w:r>
          </w:p>
        </w:tc>
        <w:tc>
          <w:tcPr>
            <w:tcW w:w="867" w:type="dxa"/>
            <w:shd w:val="clear" w:color="auto" w:fill="auto"/>
          </w:tcPr>
          <w:p w14:paraId="0AF47E5A" w14:textId="0DE85B69" w:rsidR="00A417AF" w:rsidRPr="000A5B99" w:rsidRDefault="000B6CAA" w:rsidP="0018336D">
            <w:pPr>
              <w:widowControl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0A5B99">
              <w:rPr>
                <w:rFonts w:ascii="Arial" w:hAnsi="Arial" w:cs="Arial"/>
                <w:sz w:val="18"/>
                <w:szCs w:val="18"/>
              </w:rPr>
              <w:t>3</w:t>
            </w:r>
          </w:p>
        </w:tc>
        <w:tc>
          <w:tcPr>
            <w:tcW w:w="1010" w:type="dxa"/>
            <w:shd w:val="clear" w:color="auto" w:fill="auto"/>
          </w:tcPr>
          <w:p w14:paraId="096909EF" w14:textId="346111CC" w:rsidR="008B3459" w:rsidRPr="000A5B99" w:rsidRDefault="00D91DA8" w:rsidP="0018336D">
            <w:pPr>
              <w:widowControl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0A5B99">
              <w:rPr>
                <w:rFonts w:ascii="Arial" w:hAnsi="Arial" w:cs="Arial"/>
                <w:sz w:val="18"/>
                <w:szCs w:val="18"/>
              </w:rPr>
              <w:t>97%</w:t>
            </w:r>
          </w:p>
        </w:tc>
        <w:tc>
          <w:tcPr>
            <w:tcW w:w="1142" w:type="dxa"/>
            <w:shd w:val="clear" w:color="auto" w:fill="auto"/>
          </w:tcPr>
          <w:p w14:paraId="1234BC08" w14:textId="009AE59C" w:rsidR="000F0C43" w:rsidRPr="000A5B99" w:rsidRDefault="000B6CAA" w:rsidP="001871D8">
            <w:pPr>
              <w:widowControl w:val="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0A5B99">
              <w:rPr>
                <w:rFonts w:ascii="Arial" w:hAnsi="Arial" w:cs="Arial"/>
                <w:sz w:val="18"/>
                <w:szCs w:val="18"/>
              </w:rPr>
              <w:t>Continuous</w:t>
            </w:r>
          </w:p>
        </w:tc>
        <w:tc>
          <w:tcPr>
            <w:tcW w:w="746" w:type="dxa"/>
            <w:shd w:val="clear" w:color="auto" w:fill="auto"/>
          </w:tcPr>
          <w:p w14:paraId="63FA3151" w14:textId="68BB2104" w:rsidR="00A417AF" w:rsidRPr="000A5B99" w:rsidRDefault="000B6CAA" w:rsidP="001871D8">
            <w:pPr>
              <w:widowControl w:val="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0A5B99">
              <w:rPr>
                <w:rFonts w:ascii="Arial" w:hAnsi="Arial" w:cs="Arial"/>
                <w:sz w:val="18"/>
                <w:szCs w:val="18"/>
              </w:rPr>
              <w:t>No</w:t>
            </w:r>
          </w:p>
        </w:tc>
        <w:tc>
          <w:tcPr>
            <w:tcW w:w="1325" w:type="dxa"/>
            <w:shd w:val="clear" w:color="auto" w:fill="auto"/>
          </w:tcPr>
          <w:p w14:paraId="406FA113" w14:textId="7122AA39" w:rsidR="002008FC" w:rsidRPr="000A5B99" w:rsidRDefault="000B6CAA" w:rsidP="001871D8">
            <w:pPr>
              <w:widowControl w:val="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0A5B99">
              <w:rPr>
                <w:rFonts w:ascii="Arial" w:hAnsi="Arial" w:cs="Arial"/>
                <w:sz w:val="18"/>
                <w:szCs w:val="18"/>
              </w:rPr>
              <w:t>No</w:t>
            </w:r>
          </w:p>
        </w:tc>
        <w:tc>
          <w:tcPr>
            <w:tcW w:w="1315" w:type="dxa"/>
            <w:shd w:val="clear" w:color="auto" w:fill="auto"/>
          </w:tcPr>
          <w:p w14:paraId="42EDB0D1" w14:textId="3675EBEA" w:rsidR="00A417AF" w:rsidRPr="000A5B99" w:rsidRDefault="00494F2E" w:rsidP="001871D8">
            <w:pPr>
              <w:widowControl w:val="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Fat concentration</w:t>
            </w:r>
          </w:p>
        </w:tc>
        <w:tc>
          <w:tcPr>
            <w:tcW w:w="1081" w:type="dxa"/>
            <w:shd w:val="clear" w:color="auto" w:fill="auto"/>
          </w:tcPr>
          <w:p w14:paraId="486B466F" w14:textId="6CBC8541" w:rsidR="00A417AF" w:rsidRPr="000A5B99" w:rsidRDefault="000B6CAA" w:rsidP="001871D8">
            <w:pPr>
              <w:widowControl w:val="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0A5B99">
              <w:rPr>
                <w:rFonts w:ascii="Arial" w:hAnsi="Arial" w:cs="Arial"/>
                <w:sz w:val="18"/>
                <w:szCs w:val="18"/>
              </w:rPr>
              <w:t>No</w:t>
            </w:r>
          </w:p>
        </w:tc>
        <w:tc>
          <w:tcPr>
            <w:tcW w:w="1406" w:type="dxa"/>
            <w:shd w:val="clear" w:color="auto" w:fill="auto"/>
          </w:tcPr>
          <w:p w14:paraId="1DAEB8BE" w14:textId="2209A257" w:rsidR="008B3459" w:rsidRPr="000A5B99" w:rsidRDefault="00791B80" w:rsidP="001871D8">
            <w:pPr>
              <w:widowControl w:val="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0A5B99">
              <w:rPr>
                <w:rFonts w:ascii="Arial" w:hAnsi="Arial" w:cs="Arial"/>
                <w:sz w:val="18"/>
                <w:szCs w:val="18"/>
              </w:rPr>
              <w:t>Simulate</w:t>
            </w:r>
            <w:r w:rsidR="00347D0D">
              <w:rPr>
                <w:rFonts w:ascii="Arial" w:hAnsi="Arial" w:cs="Arial"/>
                <w:sz w:val="18"/>
                <w:szCs w:val="18"/>
              </w:rPr>
              <w:t>d</w:t>
            </w:r>
            <w:r w:rsidRPr="000A5B99">
              <w:rPr>
                <w:rFonts w:ascii="Arial" w:hAnsi="Arial" w:cs="Arial"/>
                <w:sz w:val="18"/>
                <w:szCs w:val="18"/>
              </w:rPr>
              <w:t xml:space="preserve"> the two stage AD </w:t>
            </w:r>
          </w:p>
        </w:tc>
        <w:tc>
          <w:tcPr>
            <w:tcW w:w="1447" w:type="dxa"/>
            <w:tcBorders>
              <w:right w:val="nil"/>
            </w:tcBorders>
            <w:shd w:val="clear" w:color="auto" w:fill="auto"/>
          </w:tcPr>
          <w:p w14:paraId="41925C05" w14:textId="40E7BC49" w:rsidR="00791B80" w:rsidRPr="000A5B99" w:rsidRDefault="00AC6AE0" w:rsidP="000B6CAA">
            <w:pPr>
              <w:widowControl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No dynamic range of studies</w:t>
            </w:r>
            <w:r w:rsidR="00BF4FB1">
              <w:rPr>
                <w:rFonts w:ascii="Arial" w:hAnsi="Arial" w:cs="Arial"/>
                <w:sz w:val="18"/>
                <w:szCs w:val="18"/>
              </w:rPr>
              <w:t xml:space="preserve"> in OLR and HRT</w:t>
            </w:r>
          </w:p>
        </w:tc>
        <w:tc>
          <w:tcPr>
            <w:tcW w:w="1142" w:type="dxa"/>
            <w:tcBorders>
              <w:left w:val="nil"/>
            </w:tcBorders>
            <w:shd w:val="clear" w:color="auto" w:fill="auto"/>
          </w:tcPr>
          <w:p w14:paraId="52F21D3A" w14:textId="02F30EFB" w:rsidR="008B3459" w:rsidRPr="000A5B99" w:rsidRDefault="00E950EB" w:rsidP="0018336D">
            <w:pPr>
              <w:widowControl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0A5B99">
              <w:rPr>
                <w:rFonts w:ascii="Arial" w:hAnsi="Arial" w:cs="Arial"/>
                <w:sz w:val="18"/>
                <w:szCs w:val="18"/>
              </w:rPr>
              <w:fldChar w:fldCharType="begin" w:fldLock="1"/>
            </w:r>
            <w:r w:rsidR="00151031" w:rsidRPr="000A5B99">
              <w:rPr>
                <w:rFonts w:ascii="Arial" w:hAnsi="Arial" w:cs="Arial"/>
                <w:sz w:val="18"/>
                <w:szCs w:val="18"/>
              </w:rPr>
              <w:instrText>ADDIN CSL_CITATION {"citationItems":[{"id":"ITEM-1","itemData":{"DOI":"10.1016/j.fuel.2021.122058","ISSN":"00162361","author":[{"dropping-particle":"","family":"Anaya Menacho","given":"Walter","non-dropping-particle":"","parse-names":false,"suffix":""},{"dropping-particle":"","family":"Mazid","given":"Abdul Md","non-dropping-particle":"","parse-names":false,"suffix":""},{"dropping-particle":"","family":"Das","given":"Narottam","non-dropping-particle":"","parse-names":false,"suffix":""}],"container-title":"Fuel","id":"ITEM-1","issue":"May 2021","issued":{"date-parts":[["2022"]]},"page":"122058","publisher":"Elsevier Ltd","title":"Modelling and analysis for biogas production process simulation of food waste using Aspen Plus","type":"article-journal","volume":"309"},"uris":["http://www.mendeley.com/documents/?uuid=b0bcebc2-6e78-46d5-a32d-993494c5d87e"]}],"mendeley":{"formattedCitation":"(Anaya Menacho et al., 2022)","plainTextFormattedCitation":"(Anaya Menacho et al., 2022)","previouslyFormattedCitation":"(Anaya Menacho et al., 2022)"},"properties":{"noteIndex":0},"schema":"https://github.com/citation-style-language/schema/raw/master/csl-citation.json"}</w:instrText>
            </w:r>
            <w:r w:rsidRPr="000A5B99">
              <w:rPr>
                <w:rFonts w:ascii="Arial" w:hAnsi="Arial" w:cs="Arial"/>
                <w:sz w:val="18"/>
                <w:szCs w:val="18"/>
              </w:rPr>
              <w:fldChar w:fldCharType="separate"/>
            </w:r>
            <w:r w:rsidRPr="000A5B99">
              <w:rPr>
                <w:rFonts w:ascii="Arial" w:hAnsi="Arial" w:cs="Arial"/>
                <w:sz w:val="18"/>
                <w:szCs w:val="18"/>
              </w:rPr>
              <w:t>(Anaya Menacho et al., 2022)</w:t>
            </w:r>
            <w:r w:rsidRPr="000A5B99">
              <w:rPr>
                <w:rFonts w:ascii="Arial" w:hAnsi="Arial" w:cs="Arial"/>
                <w:sz w:val="18"/>
                <w:szCs w:val="18"/>
              </w:rPr>
              <w:fldChar w:fldCharType="end"/>
            </w:r>
          </w:p>
        </w:tc>
      </w:tr>
      <w:tr w:rsidR="00B83679" w:rsidRPr="000A5B99" w14:paraId="6A6D59B2" w14:textId="77777777" w:rsidTr="006A1301">
        <w:tc>
          <w:tcPr>
            <w:cnfStyle w:val="001000000000" w:firstRow="0" w:lastRow="0" w:firstColumn="1" w:lastColumn="0" w:oddVBand="0" w:evenVBand="0" w:oddHBand="0" w:evenHBand="0" w:firstRowFirstColumn="0" w:firstRowLastColumn="0" w:lastRowFirstColumn="0" w:lastRowLastColumn="0"/>
            <w:tcW w:w="1325" w:type="dxa"/>
            <w:shd w:val="clear" w:color="auto" w:fill="auto"/>
          </w:tcPr>
          <w:p w14:paraId="22525E4B" w14:textId="36E9D327" w:rsidR="00DF13B7" w:rsidRPr="000A5B99" w:rsidRDefault="009D5F16" w:rsidP="000B6CAA">
            <w:pPr>
              <w:widowControl w:val="0"/>
              <w:jc w:val="center"/>
              <w:rPr>
                <w:rFonts w:ascii="Arial" w:hAnsi="Arial" w:cs="Arial"/>
                <w:b w:val="0"/>
                <w:sz w:val="18"/>
                <w:szCs w:val="18"/>
              </w:rPr>
            </w:pPr>
            <w:r w:rsidRPr="000A5B99">
              <w:rPr>
                <w:rFonts w:ascii="Arial" w:hAnsi="Arial" w:cs="Arial"/>
                <w:b w:val="0"/>
                <w:caps w:val="0"/>
                <w:sz w:val="18"/>
                <w:szCs w:val="18"/>
              </w:rPr>
              <w:t>Modified</w:t>
            </w:r>
            <w:r w:rsidR="00A16535" w:rsidRPr="000A5B99">
              <w:rPr>
                <w:rFonts w:ascii="Arial" w:hAnsi="Arial" w:cs="Arial"/>
                <w:b w:val="0"/>
                <w:sz w:val="18"/>
                <w:szCs w:val="18"/>
              </w:rPr>
              <w:t xml:space="preserve"> </w:t>
            </w:r>
            <w:r w:rsidR="00A559FA" w:rsidRPr="000A5B99">
              <w:rPr>
                <w:rFonts w:ascii="Arial" w:hAnsi="Arial" w:cs="Arial"/>
                <w:b w:val="0"/>
                <w:sz w:val="18"/>
                <w:szCs w:val="18"/>
              </w:rPr>
              <w:t>G</w:t>
            </w:r>
            <w:r w:rsidR="00A559FA" w:rsidRPr="000A5B99">
              <w:rPr>
                <w:rFonts w:ascii="Arial" w:hAnsi="Arial" w:cs="Arial"/>
                <w:b w:val="0"/>
                <w:caps w:val="0"/>
                <w:sz w:val="18"/>
                <w:szCs w:val="18"/>
              </w:rPr>
              <w:t>ompertz</w:t>
            </w:r>
            <w:r w:rsidR="00A559FA" w:rsidRPr="000A5B99">
              <w:rPr>
                <w:rFonts w:ascii="Arial" w:hAnsi="Arial" w:cs="Arial"/>
                <w:b w:val="0"/>
                <w:sz w:val="18"/>
                <w:szCs w:val="18"/>
              </w:rPr>
              <w:t xml:space="preserve"> </w:t>
            </w:r>
            <w:r w:rsidR="00A559FA" w:rsidRPr="000A5B99">
              <w:rPr>
                <w:rFonts w:ascii="Arial" w:hAnsi="Arial" w:cs="Arial"/>
                <w:b w:val="0"/>
                <w:caps w:val="0"/>
                <w:sz w:val="18"/>
                <w:szCs w:val="18"/>
              </w:rPr>
              <w:t>model</w:t>
            </w:r>
          </w:p>
        </w:tc>
        <w:tc>
          <w:tcPr>
            <w:tcW w:w="1152" w:type="dxa"/>
            <w:shd w:val="clear" w:color="auto" w:fill="auto"/>
          </w:tcPr>
          <w:p w14:paraId="4CF81812" w14:textId="1550AE2A" w:rsidR="00DF13B7" w:rsidRPr="000A5B99" w:rsidRDefault="006B6FF6" w:rsidP="000B6CAA">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A5B99">
              <w:rPr>
                <w:rFonts w:ascii="Arial" w:hAnsi="Arial" w:cs="Arial"/>
                <w:sz w:val="18"/>
                <w:szCs w:val="18"/>
              </w:rPr>
              <w:t>NA</w:t>
            </w:r>
          </w:p>
        </w:tc>
        <w:tc>
          <w:tcPr>
            <w:tcW w:w="867" w:type="dxa"/>
            <w:shd w:val="clear" w:color="auto" w:fill="auto"/>
          </w:tcPr>
          <w:p w14:paraId="64C0468D" w14:textId="369D5F25" w:rsidR="00DF13B7" w:rsidRPr="000A5B99" w:rsidRDefault="00422BE7" w:rsidP="000B6CAA">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A5B99">
              <w:rPr>
                <w:rFonts w:ascii="Arial" w:hAnsi="Arial" w:cs="Arial"/>
                <w:sz w:val="18"/>
                <w:szCs w:val="18"/>
              </w:rPr>
              <w:t>1</w:t>
            </w:r>
          </w:p>
        </w:tc>
        <w:tc>
          <w:tcPr>
            <w:tcW w:w="1010" w:type="dxa"/>
            <w:shd w:val="clear" w:color="auto" w:fill="auto"/>
          </w:tcPr>
          <w:p w14:paraId="3F5F6B29" w14:textId="5F689A0F" w:rsidR="00DF13B7" w:rsidRPr="000A5B99" w:rsidRDefault="00422BE7" w:rsidP="000B6CAA">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A5B99">
              <w:rPr>
                <w:rFonts w:ascii="Arial" w:hAnsi="Arial" w:cs="Arial"/>
                <w:sz w:val="18"/>
                <w:szCs w:val="18"/>
              </w:rPr>
              <w:t>87%</w:t>
            </w:r>
          </w:p>
        </w:tc>
        <w:tc>
          <w:tcPr>
            <w:tcW w:w="1142" w:type="dxa"/>
            <w:shd w:val="clear" w:color="auto" w:fill="auto"/>
          </w:tcPr>
          <w:p w14:paraId="4A9ED8DD" w14:textId="1AE406C8" w:rsidR="00DF13B7" w:rsidRPr="000A5B99" w:rsidRDefault="007D21D1" w:rsidP="000B6CAA">
            <w:pPr>
              <w:widowControl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A5B99">
              <w:rPr>
                <w:rFonts w:ascii="Arial" w:hAnsi="Arial" w:cs="Arial"/>
                <w:sz w:val="18"/>
                <w:szCs w:val="18"/>
              </w:rPr>
              <w:t>Batch</w:t>
            </w:r>
          </w:p>
        </w:tc>
        <w:tc>
          <w:tcPr>
            <w:tcW w:w="746" w:type="dxa"/>
            <w:shd w:val="clear" w:color="auto" w:fill="auto"/>
          </w:tcPr>
          <w:p w14:paraId="4AF26F60" w14:textId="4E8EE88D" w:rsidR="00DF13B7" w:rsidRPr="000A5B99" w:rsidRDefault="007D21D1" w:rsidP="000B6CAA">
            <w:pPr>
              <w:widowControl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A5B99">
              <w:rPr>
                <w:rFonts w:ascii="Arial" w:hAnsi="Arial" w:cs="Arial"/>
                <w:sz w:val="18"/>
                <w:szCs w:val="18"/>
              </w:rPr>
              <w:t>No</w:t>
            </w:r>
          </w:p>
        </w:tc>
        <w:tc>
          <w:tcPr>
            <w:tcW w:w="1325" w:type="dxa"/>
            <w:shd w:val="clear" w:color="auto" w:fill="auto"/>
          </w:tcPr>
          <w:p w14:paraId="51A78E97" w14:textId="4A1143E1" w:rsidR="00DF13B7" w:rsidRPr="000A5B99" w:rsidRDefault="007D21D1" w:rsidP="000B6CAA">
            <w:pPr>
              <w:widowControl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A5B99">
              <w:rPr>
                <w:rFonts w:ascii="Arial" w:hAnsi="Arial" w:cs="Arial"/>
                <w:sz w:val="18"/>
                <w:szCs w:val="18"/>
              </w:rPr>
              <w:t>No</w:t>
            </w:r>
          </w:p>
        </w:tc>
        <w:tc>
          <w:tcPr>
            <w:tcW w:w="1315" w:type="dxa"/>
            <w:shd w:val="clear" w:color="auto" w:fill="auto"/>
          </w:tcPr>
          <w:p w14:paraId="24161318" w14:textId="3222850B" w:rsidR="00DF13B7" w:rsidRPr="000A5B99" w:rsidRDefault="00522E5C" w:rsidP="000B6CAA">
            <w:pPr>
              <w:widowControl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A5B99">
              <w:rPr>
                <w:rFonts w:ascii="Arial" w:hAnsi="Arial" w:cs="Arial"/>
                <w:sz w:val="18"/>
                <w:szCs w:val="18"/>
              </w:rPr>
              <w:t>Loading rate</w:t>
            </w:r>
          </w:p>
        </w:tc>
        <w:tc>
          <w:tcPr>
            <w:tcW w:w="1081" w:type="dxa"/>
            <w:shd w:val="clear" w:color="auto" w:fill="auto"/>
          </w:tcPr>
          <w:p w14:paraId="7DE74A32" w14:textId="2B70E996" w:rsidR="00DF13B7" w:rsidRPr="000A5B99" w:rsidRDefault="00522E5C" w:rsidP="000B6CAA">
            <w:pPr>
              <w:widowControl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A5B99">
              <w:rPr>
                <w:rFonts w:ascii="Arial" w:hAnsi="Arial" w:cs="Arial"/>
                <w:sz w:val="18"/>
                <w:szCs w:val="18"/>
              </w:rPr>
              <w:t>No</w:t>
            </w:r>
          </w:p>
        </w:tc>
        <w:tc>
          <w:tcPr>
            <w:tcW w:w="1406" w:type="dxa"/>
            <w:shd w:val="clear" w:color="auto" w:fill="auto"/>
          </w:tcPr>
          <w:p w14:paraId="2D164F22" w14:textId="26EEC674" w:rsidR="00DF13B7" w:rsidRPr="000A5B99" w:rsidRDefault="00433488" w:rsidP="000B6CAA">
            <w:pPr>
              <w:widowControl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A5B99">
              <w:rPr>
                <w:rFonts w:ascii="Arial" w:hAnsi="Arial" w:cs="Arial"/>
                <w:sz w:val="18"/>
                <w:szCs w:val="18"/>
              </w:rPr>
              <w:t xml:space="preserve">Two kinetics model compared with experimental </w:t>
            </w:r>
            <w:r w:rsidRPr="000A5B99">
              <w:rPr>
                <w:rFonts w:ascii="Arial" w:hAnsi="Arial" w:cs="Arial"/>
                <w:sz w:val="18"/>
                <w:szCs w:val="18"/>
              </w:rPr>
              <w:lastRenderedPageBreak/>
              <w:t>data</w:t>
            </w:r>
          </w:p>
        </w:tc>
        <w:tc>
          <w:tcPr>
            <w:tcW w:w="1447" w:type="dxa"/>
            <w:tcBorders>
              <w:right w:val="nil"/>
            </w:tcBorders>
            <w:shd w:val="clear" w:color="auto" w:fill="auto"/>
          </w:tcPr>
          <w:p w14:paraId="57FADF5C" w14:textId="77777777" w:rsidR="00F6401A" w:rsidRDefault="00F6401A" w:rsidP="00F6401A">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lastRenderedPageBreak/>
              <w:t xml:space="preserve">No inhibitors </w:t>
            </w:r>
          </w:p>
          <w:p w14:paraId="2301A3B5" w14:textId="77777777" w:rsidR="00791B80" w:rsidRPr="000A5B99" w:rsidRDefault="00791B80" w:rsidP="000B6CAA">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142" w:type="dxa"/>
            <w:tcBorders>
              <w:left w:val="nil"/>
            </w:tcBorders>
            <w:shd w:val="clear" w:color="auto" w:fill="auto"/>
          </w:tcPr>
          <w:p w14:paraId="4BE6A5A4" w14:textId="36A64068" w:rsidR="00DF13B7" w:rsidRPr="000A5B99" w:rsidRDefault="00433488" w:rsidP="000B6CAA">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A5B99">
              <w:rPr>
                <w:rFonts w:ascii="Arial" w:hAnsi="Arial" w:cs="Arial"/>
                <w:sz w:val="18"/>
                <w:szCs w:val="18"/>
              </w:rPr>
              <w:fldChar w:fldCharType="begin" w:fldLock="1"/>
            </w:r>
            <w:r w:rsidR="00951B2F" w:rsidRPr="000A5B99">
              <w:rPr>
                <w:rFonts w:ascii="Arial" w:hAnsi="Arial" w:cs="Arial"/>
                <w:sz w:val="18"/>
                <w:szCs w:val="18"/>
              </w:rPr>
              <w:instrText>ADDIN CSL_CITATION {"citationItems":[{"id":"ITEM-1","itemData":{"ISSN":"22825819","abstract":"The anaerobic digestion is an available treatment technique of sludge from recycled mill paper (RPMS), this method avoids environmental problems and produce methane, which is a renewable energy. The anaerobic treatment of the RPMS was studied using a 1L CSTR reactor at laboratory scale under mesophilic conditions. A kinetic study was carried out using two models in order to compare and adjust the experimental results. The experimental results show that the RPMS methane yield is 159 Nml CH4/g VS. The load of 2.5 g VS/L gives the better methanogenic potential. The organic loading rate reaches in this experiment 4.61 g VS / Ld. The first-order kinetic and the modified Gompertz model results show that the difference between the predicted and measured methanogenic potentials is higher in the first-order kinetic model (5 – 27 %) than in the modified Gompertz model (1 – 13%) following the applied load value. the modified Gompertz model showed the best fit for the substrates used.","author":[{"dropping-particle":"","family":"Bakraoui","given":"Mohammed","non-dropping-particle":"","parse-names":false,"suffix":""},{"dropping-particle":"","family":"Karouach","given":"F.","non-dropping-particle":"","parse-names":false,"suffix":""},{"dropping-particle":"","family":"Belhadj","given":"S.","non-dropping-particle":"","parse-names":false,"suffix":""},{"dropping-particle":"","family":"Joute","given":"Y.","non-dropping-particle":"","parse-names":false,"suffix":""},{"dropping-particle":"","family":"Ouhammou","given":"B.","non-dropping-particle":"","parse-names":false,"suffix":""},{"dropping-particle":"","family":"Aggour","given":"M.","non-dropping-particle":"","parse-names":false,"suffix":""},{"dropping-particle":"","family":"Essamri","given":"A.","non-dropping-particle":"","parse-names":false,"suffix":""},{"dropping-particle":"","family":"Bari","given":"H.","non-dropping-particle":"El","parse-names":false,"suffix":""}],"container-title":"European Biomass Conference and Exhibition Proceedings","id":"ITEM-1","issue":"26thEUBCE","issued":{"date-parts":[["2018"]]},"page":"849-854","title":"Modified gompertz kinetic study of methane production from anaerobic digestion of recycled paper mill sludge","type":"article-journal","volume":"2018"},"uris":["http://www.mendeley.com/documents/?uuid=dc5f2a30-c417-435e-89e3-e203507d3465"]}],"mendeley":{"formattedCitation":"(Bakraoui et al., 2018)","plainTextFormattedCitation":"(Bakraoui et al., 2018)","previouslyFormattedCitation":"(Bakraoui et al., 2018)"},"properties":{"noteIndex":0},"schema":"https://github.com/citation-style-language/schema/raw/master/csl-citation.json"}</w:instrText>
            </w:r>
            <w:r w:rsidRPr="000A5B99">
              <w:rPr>
                <w:rFonts w:ascii="Arial" w:hAnsi="Arial" w:cs="Arial"/>
                <w:sz w:val="18"/>
                <w:szCs w:val="18"/>
              </w:rPr>
              <w:fldChar w:fldCharType="separate"/>
            </w:r>
            <w:r w:rsidRPr="000A5B99">
              <w:rPr>
                <w:rFonts w:ascii="Arial" w:hAnsi="Arial" w:cs="Arial"/>
                <w:sz w:val="18"/>
                <w:szCs w:val="18"/>
              </w:rPr>
              <w:t>(Bakraoui et al., 2018)</w:t>
            </w:r>
            <w:r w:rsidRPr="000A5B99">
              <w:rPr>
                <w:rFonts w:ascii="Arial" w:hAnsi="Arial" w:cs="Arial"/>
                <w:sz w:val="18"/>
                <w:szCs w:val="18"/>
              </w:rPr>
              <w:fldChar w:fldCharType="end"/>
            </w:r>
          </w:p>
        </w:tc>
      </w:tr>
      <w:tr w:rsidR="00B83679" w:rsidRPr="000A5B99" w14:paraId="279B21DA" w14:textId="77777777" w:rsidTr="006A13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5" w:type="dxa"/>
            <w:shd w:val="clear" w:color="auto" w:fill="auto"/>
          </w:tcPr>
          <w:p w14:paraId="7B54C253" w14:textId="5941B2B5" w:rsidR="00433488" w:rsidRPr="000A5B99" w:rsidRDefault="00F61915" w:rsidP="000B6CAA">
            <w:pPr>
              <w:widowControl w:val="0"/>
              <w:jc w:val="center"/>
              <w:rPr>
                <w:rFonts w:ascii="Arial" w:hAnsi="Arial" w:cs="Arial"/>
                <w:b w:val="0"/>
                <w:sz w:val="18"/>
                <w:szCs w:val="18"/>
              </w:rPr>
            </w:pPr>
            <w:r>
              <w:rPr>
                <w:rFonts w:ascii="Arial" w:hAnsi="Arial" w:cs="Arial"/>
                <w:b w:val="0"/>
                <w:sz w:val="18"/>
                <w:szCs w:val="18"/>
              </w:rPr>
              <w:t>1</w:t>
            </w:r>
            <w:r w:rsidR="00E61456" w:rsidRPr="000A5B99">
              <w:rPr>
                <w:rFonts w:ascii="Arial" w:hAnsi="Arial" w:cs="Arial"/>
                <w:b w:val="0"/>
                <w:sz w:val="18"/>
                <w:szCs w:val="18"/>
              </w:rPr>
              <w:t>F</w:t>
            </w:r>
            <w:r w:rsidR="00E61456" w:rsidRPr="000A5B99">
              <w:rPr>
                <w:rFonts w:ascii="Arial" w:hAnsi="Arial" w:cs="Arial"/>
                <w:b w:val="0"/>
                <w:caps w:val="0"/>
                <w:sz w:val="18"/>
                <w:szCs w:val="18"/>
              </w:rPr>
              <w:t>irst</w:t>
            </w:r>
            <w:r w:rsidR="00E61456" w:rsidRPr="000A5B99">
              <w:rPr>
                <w:rFonts w:ascii="Arial" w:hAnsi="Arial" w:cs="Arial"/>
                <w:b w:val="0"/>
                <w:sz w:val="18"/>
                <w:szCs w:val="18"/>
              </w:rPr>
              <w:t xml:space="preserve"> </w:t>
            </w:r>
            <w:r w:rsidR="00E61456" w:rsidRPr="000A5B99">
              <w:rPr>
                <w:rFonts w:ascii="Arial" w:hAnsi="Arial" w:cs="Arial"/>
                <w:b w:val="0"/>
                <w:caps w:val="0"/>
                <w:sz w:val="18"/>
                <w:szCs w:val="18"/>
              </w:rPr>
              <w:t>order</w:t>
            </w:r>
            <w:r w:rsidR="00E61456" w:rsidRPr="000A5B99">
              <w:rPr>
                <w:rFonts w:ascii="Arial" w:hAnsi="Arial" w:cs="Arial"/>
                <w:b w:val="0"/>
                <w:sz w:val="18"/>
                <w:szCs w:val="18"/>
              </w:rPr>
              <w:t xml:space="preserve"> </w:t>
            </w:r>
            <w:r w:rsidR="00E61456" w:rsidRPr="000A5B99">
              <w:rPr>
                <w:rFonts w:ascii="Arial" w:hAnsi="Arial" w:cs="Arial"/>
                <w:b w:val="0"/>
                <w:caps w:val="0"/>
                <w:sz w:val="18"/>
                <w:szCs w:val="18"/>
              </w:rPr>
              <w:t>kinetic</w:t>
            </w:r>
            <w:r w:rsidR="00E61456" w:rsidRPr="000A5B99">
              <w:rPr>
                <w:rFonts w:ascii="Arial" w:hAnsi="Arial" w:cs="Arial"/>
                <w:b w:val="0"/>
                <w:sz w:val="18"/>
                <w:szCs w:val="18"/>
              </w:rPr>
              <w:t xml:space="preserve"> </w:t>
            </w:r>
            <w:r w:rsidR="00E61456" w:rsidRPr="000A5B99">
              <w:rPr>
                <w:rFonts w:ascii="Arial" w:hAnsi="Arial" w:cs="Arial"/>
                <w:b w:val="0"/>
                <w:caps w:val="0"/>
                <w:sz w:val="18"/>
                <w:szCs w:val="18"/>
              </w:rPr>
              <w:t>model</w:t>
            </w:r>
          </w:p>
        </w:tc>
        <w:tc>
          <w:tcPr>
            <w:tcW w:w="1152" w:type="dxa"/>
            <w:shd w:val="clear" w:color="auto" w:fill="auto"/>
          </w:tcPr>
          <w:p w14:paraId="7DAFE721" w14:textId="4A604052" w:rsidR="00433488" w:rsidRPr="000A5B99" w:rsidRDefault="00B81955" w:rsidP="000B6CAA">
            <w:pPr>
              <w:widowControl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0A5B99">
              <w:rPr>
                <w:rFonts w:ascii="Arial" w:hAnsi="Arial" w:cs="Arial"/>
                <w:sz w:val="18"/>
                <w:szCs w:val="18"/>
              </w:rPr>
              <w:t>NA</w:t>
            </w:r>
          </w:p>
        </w:tc>
        <w:tc>
          <w:tcPr>
            <w:tcW w:w="867" w:type="dxa"/>
            <w:shd w:val="clear" w:color="auto" w:fill="auto"/>
          </w:tcPr>
          <w:p w14:paraId="6042DC4A" w14:textId="69906114" w:rsidR="00433488" w:rsidRPr="000A5B99" w:rsidRDefault="00B81955" w:rsidP="000B6CAA">
            <w:pPr>
              <w:widowControl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0A5B99">
              <w:rPr>
                <w:rFonts w:ascii="Arial" w:hAnsi="Arial" w:cs="Arial"/>
                <w:sz w:val="18"/>
                <w:szCs w:val="18"/>
              </w:rPr>
              <w:t>1</w:t>
            </w:r>
          </w:p>
        </w:tc>
        <w:tc>
          <w:tcPr>
            <w:tcW w:w="1010" w:type="dxa"/>
            <w:shd w:val="clear" w:color="auto" w:fill="auto"/>
          </w:tcPr>
          <w:p w14:paraId="0009F41B" w14:textId="7DB15138" w:rsidR="00433488" w:rsidRPr="000A5B99" w:rsidRDefault="001E65F2" w:rsidP="000B6CAA">
            <w:pPr>
              <w:widowControl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0A5B99">
              <w:rPr>
                <w:rFonts w:ascii="Arial" w:hAnsi="Arial" w:cs="Arial"/>
                <w:sz w:val="18"/>
                <w:szCs w:val="18"/>
              </w:rPr>
              <w:t>73.6</w:t>
            </w:r>
            <w:r w:rsidR="00DB2F64" w:rsidRPr="000A5B99">
              <w:rPr>
                <w:rFonts w:ascii="Arial" w:hAnsi="Arial" w:cs="Arial"/>
                <w:sz w:val="18"/>
                <w:szCs w:val="18"/>
              </w:rPr>
              <w:t>%</w:t>
            </w:r>
          </w:p>
        </w:tc>
        <w:tc>
          <w:tcPr>
            <w:tcW w:w="1142" w:type="dxa"/>
            <w:shd w:val="clear" w:color="auto" w:fill="auto"/>
          </w:tcPr>
          <w:p w14:paraId="18E64E88" w14:textId="1619B480" w:rsidR="00433488" w:rsidRPr="000A5B99" w:rsidRDefault="00DB2F64" w:rsidP="000B6CAA">
            <w:pPr>
              <w:widowControl w:val="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0A5B99">
              <w:rPr>
                <w:rFonts w:ascii="Arial" w:hAnsi="Arial" w:cs="Arial"/>
                <w:sz w:val="18"/>
                <w:szCs w:val="18"/>
              </w:rPr>
              <w:t>Batch</w:t>
            </w:r>
          </w:p>
        </w:tc>
        <w:tc>
          <w:tcPr>
            <w:tcW w:w="746" w:type="dxa"/>
            <w:shd w:val="clear" w:color="auto" w:fill="auto"/>
          </w:tcPr>
          <w:p w14:paraId="565F7D04" w14:textId="66D87C53" w:rsidR="00433488" w:rsidRPr="000A5B99" w:rsidRDefault="00DB2F64" w:rsidP="000B6CAA">
            <w:pPr>
              <w:widowControl w:val="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0A5B99">
              <w:rPr>
                <w:rFonts w:ascii="Arial" w:hAnsi="Arial" w:cs="Arial"/>
                <w:sz w:val="18"/>
                <w:szCs w:val="18"/>
              </w:rPr>
              <w:t>Yes</w:t>
            </w:r>
          </w:p>
        </w:tc>
        <w:tc>
          <w:tcPr>
            <w:tcW w:w="1325" w:type="dxa"/>
            <w:shd w:val="clear" w:color="auto" w:fill="auto"/>
          </w:tcPr>
          <w:p w14:paraId="284BE022" w14:textId="51890036" w:rsidR="00433488" w:rsidRPr="000A5B99" w:rsidRDefault="00DB2F64" w:rsidP="000B6CAA">
            <w:pPr>
              <w:widowControl w:val="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0A5B99">
              <w:rPr>
                <w:rFonts w:ascii="Arial" w:hAnsi="Arial" w:cs="Arial"/>
                <w:sz w:val="18"/>
                <w:szCs w:val="18"/>
              </w:rPr>
              <w:t>No</w:t>
            </w:r>
          </w:p>
        </w:tc>
        <w:tc>
          <w:tcPr>
            <w:tcW w:w="1315" w:type="dxa"/>
            <w:shd w:val="clear" w:color="auto" w:fill="auto"/>
          </w:tcPr>
          <w:p w14:paraId="01E24C46" w14:textId="3A470230" w:rsidR="00433488" w:rsidRPr="000A5B99" w:rsidRDefault="00DB2F64" w:rsidP="000B6CAA">
            <w:pPr>
              <w:widowControl w:val="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0A5B99">
              <w:rPr>
                <w:rFonts w:ascii="Arial" w:hAnsi="Arial" w:cs="Arial"/>
                <w:sz w:val="18"/>
                <w:szCs w:val="18"/>
              </w:rPr>
              <w:t>No</w:t>
            </w:r>
          </w:p>
        </w:tc>
        <w:tc>
          <w:tcPr>
            <w:tcW w:w="1081" w:type="dxa"/>
            <w:shd w:val="clear" w:color="auto" w:fill="auto"/>
          </w:tcPr>
          <w:p w14:paraId="6194DDB0" w14:textId="4C372990" w:rsidR="00433488" w:rsidRPr="000A5B99" w:rsidRDefault="00DB2F64" w:rsidP="000B6CAA">
            <w:pPr>
              <w:widowControl w:val="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0A5B99">
              <w:rPr>
                <w:rFonts w:ascii="Arial" w:hAnsi="Arial" w:cs="Arial"/>
                <w:sz w:val="18"/>
                <w:szCs w:val="18"/>
              </w:rPr>
              <w:t>No</w:t>
            </w:r>
          </w:p>
        </w:tc>
        <w:tc>
          <w:tcPr>
            <w:tcW w:w="1406" w:type="dxa"/>
            <w:shd w:val="clear" w:color="auto" w:fill="auto"/>
          </w:tcPr>
          <w:p w14:paraId="270994FD" w14:textId="5AC779CA" w:rsidR="00433488" w:rsidRPr="000A5B99" w:rsidRDefault="00347D0D" w:rsidP="000B6CAA">
            <w:pPr>
              <w:widowControl w:val="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E</w:t>
            </w:r>
            <w:r w:rsidR="004102F4" w:rsidRPr="000A5B99">
              <w:rPr>
                <w:rFonts w:ascii="Arial" w:hAnsi="Arial" w:cs="Arial"/>
                <w:sz w:val="18"/>
                <w:szCs w:val="18"/>
              </w:rPr>
              <w:t xml:space="preserve">xperimental data was </w:t>
            </w:r>
            <w:r w:rsidR="00384A5E">
              <w:rPr>
                <w:rFonts w:ascii="Arial" w:hAnsi="Arial" w:cs="Arial"/>
                <w:sz w:val="18"/>
                <w:szCs w:val="18"/>
              </w:rPr>
              <w:t>adopted with</w:t>
            </w:r>
            <w:r w:rsidR="00951B2F" w:rsidRPr="000A5B99">
              <w:rPr>
                <w:rFonts w:ascii="Arial" w:hAnsi="Arial" w:cs="Arial"/>
                <w:sz w:val="18"/>
                <w:szCs w:val="18"/>
              </w:rPr>
              <w:t xml:space="preserve"> mathematical </w:t>
            </w:r>
            <w:r w:rsidR="00791B80" w:rsidRPr="000A5B99">
              <w:rPr>
                <w:rFonts w:ascii="Arial" w:hAnsi="Arial" w:cs="Arial"/>
                <w:sz w:val="18"/>
                <w:szCs w:val="18"/>
              </w:rPr>
              <w:t>model</w:t>
            </w:r>
          </w:p>
        </w:tc>
        <w:tc>
          <w:tcPr>
            <w:tcW w:w="1447" w:type="dxa"/>
            <w:tcBorders>
              <w:right w:val="nil"/>
            </w:tcBorders>
            <w:shd w:val="clear" w:color="auto" w:fill="auto"/>
          </w:tcPr>
          <w:p w14:paraId="6FD7E4D5" w14:textId="341C8DFB" w:rsidR="00791B80" w:rsidRPr="000A5B99" w:rsidRDefault="0010551D" w:rsidP="000B6CAA">
            <w:pPr>
              <w:widowControl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Less sample size</w:t>
            </w:r>
          </w:p>
        </w:tc>
        <w:tc>
          <w:tcPr>
            <w:tcW w:w="1142" w:type="dxa"/>
            <w:tcBorders>
              <w:left w:val="nil"/>
            </w:tcBorders>
            <w:shd w:val="clear" w:color="auto" w:fill="auto"/>
          </w:tcPr>
          <w:p w14:paraId="35A5758B" w14:textId="7E111176" w:rsidR="00433488" w:rsidRPr="000A5B99" w:rsidRDefault="00951B2F" w:rsidP="000B6CAA">
            <w:pPr>
              <w:widowControl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0A5B99">
              <w:rPr>
                <w:rFonts w:ascii="Arial" w:hAnsi="Arial" w:cs="Arial"/>
                <w:sz w:val="18"/>
                <w:szCs w:val="18"/>
              </w:rPr>
              <w:fldChar w:fldCharType="begin" w:fldLock="1"/>
            </w:r>
            <w:r w:rsidRPr="000A5B99">
              <w:rPr>
                <w:rFonts w:ascii="Arial" w:hAnsi="Arial" w:cs="Arial"/>
                <w:sz w:val="18"/>
                <w:szCs w:val="18"/>
              </w:rPr>
              <w:instrText>ADDIN CSL_CITATION {"citationItems":[{"id":"ITEM-1","itemData":{"ISSN":"22825819","abstract":"The anaerobic digestion is an available treatment technique of sludge from recycled mill paper (RPMS), this method avoids environmental problems and produce methane, which is a renewable energy. The anaerobic treatment of the RPMS was studied using a 1L CSTR reactor at laboratory scale under mesophilic conditions. A kinetic study was carried out using two models in order to compare and adjust the experimental results. The experimental results show that the RPMS methane yield is 159 Nml CH4/g VS. The load of 2.5 g VS/L gives the better methanogenic potential. The organic loading rate reaches in this experiment 4.61 g VS / Ld. The first-order kinetic and the modified Gompertz model results show that the difference between the predicted and measured methanogenic potentials is higher in the first-order kinetic model (5 – 27 %) than in the modified Gompertz model (1 – 13%) following the applied load value. the modified Gompertz model showed the best fit for the substrates used.","author":[{"dropping-particle":"","family":"Bakraoui","given":"Mohammed","non-dropping-particle":"","parse-names":false,"suffix":""},{"dropping-particle":"","family":"Karouach","given":"F.","non-dropping-particle":"","parse-names":false,"suffix":""},{"dropping-particle":"","family":"Belhadj","given":"S.","non-dropping-particle":"","parse-names":false,"suffix":""},{"dropping-particle":"","family":"Joute","given":"Y.","non-dropping-particle":"","parse-names":false,"suffix":""},{"dropping-particle":"","family":"Ouhammou","given":"B.","non-dropping-particle":"","parse-names":false,"suffix":""},{"dropping-particle":"","family":"Aggour","given":"M.","non-dropping-particle":"","parse-names":false,"suffix":""},{"dropping-particle":"","family":"Essamri","given":"A.","non-dropping-particle":"","parse-names":false,"suffix":""},{"dropping-particle":"","family":"Bari","given":"H.","non-dropping-particle":"El","parse-names":false,"suffix":""}],"container-title":"European Biomass Conference and Exhibition Proceedings","id":"ITEM-1","issue":"26thEUBCE","issued":{"date-parts":[["2018"]]},"page":"849-854","title":"Modified gompertz kinetic study of methane production from anaerobic digestion of recycled paper mill sludge","type":"article-journal","volume":"2018"},"uris":["http://www.mendeley.com/documents/?uuid=dc5f2a30-c417-435e-89e3-e203507d3465"]}],"mendeley":{"formattedCitation":"(Bakraoui et al., 2018)","plainTextFormattedCitation":"(Bakraoui et al., 2018)"},"properties":{"noteIndex":0},"schema":"https://github.com/citation-style-language/schema/raw/master/csl-citation.json"}</w:instrText>
            </w:r>
            <w:r w:rsidRPr="000A5B99">
              <w:rPr>
                <w:rFonts w:ascii="Arial" w:hAnsi="Arial" w:cs="Arial"/>
                <w:sz w:val="18"/>
                <w:szCs w:val="18"/>
              </w:rPr>
              <w:fldChar w:fldCharType="separate"/>
            </w:r>
            <w:r w:rsidRPr="000A5B99">
              <w:rPr>
                <w:rFonts w:ascii="Arial" w:hAnsi="Arial" w:cs="Arial"/>
                <w:sz w:val="18"/>
                <w:szCs w:val="18"/>
              </w:rPr>
              <w:t>(Bakraoui et al., 2018)</w:t>
            </w:r>
            <w:r w:rsidRPr="000A5B99">
              <w:rPr>
                <w:rFonts w:ascii="Arial" w:hAnsi="Arial" w:cs="Arial"/>
                <w:sz w:val="18"/>
                <w:szCs w:val="18"/>
              </w:rPr>
              <w:fldChar w:fldCharType="end"/>
            </w:r>
          </w:p>
        </w:tc>
      </w:tr>
      <w:tr w:rsidR="00B83679" w:rsidRPr="000A5B99" w14:paraId="724BF77D" w14:textId="77777777" w:rsidTr="00792A54">
        <w:tc>
          <w:tcPr>
            <w:cnfStyle w:val="001000000000" w:firstRow="0" w:lastRow="0" w:firstColumn="1" w:lastColumn="0" w:oddVBand="0" w:evenVBand="0" w:oddHBand="0" w:evenHBand="0" w:firstRowFirstColumn="0" w:firstRowLastColumn="0" w:lastRowFirstColumn="0" w:lastRowLastColumn="0"/>
            <w:tcW w:w="1325" w:type="dxa"/>
            <w:tcBorders>
              <w:bottom w:val="single" w:sz="4" w:space="0" w:color="auto"/>
            </w:tcBorders>
            <w:shd w:val="clear" w:color="auto" w:fill="auto"/>
          </w:tcPr>
          <w:p w14:paraId="44FD5C3E" w14:textId="0D8BEE9A" w:rsidR="009D5F16" w:rsidRPr="000A5B99" w:rsidRDefault="009D5F16" w:rsidP="000B6CAA">
            <w:pPr>
              <w:widowControl w:val="0"/>
              <w:jc w:val="center"/>
              <w:rPr>
                <w:rFonts w:ascii="Arial" w:hAnsi="Arial" w:cs="Arial"/>
                <w:b w:val="0"/>
                <w:sz w:val="18"/>
                <w:szCs w:val="18"/>
              </w:rPr>
            </w:pPr>
            <w:r w:rsidRPr="000A5B99">
              <w:rPr>
                <w:rFonts w:ascii="Arial" w:hAnsi="Arial" w:cs="Arial"/>
                <w:b w:val="0"/>
                <w:caps w:val="0"/>
                <w:sz w:val="18"/>
                <w:szCs w:val="18"/>
              </w:rPr>
              <w:t>Modified Hill’s model</w:t>
            </w:r>
          </w:p>
        </w:tc>
        <w:tc>
          <w:tcPr>
            <w:tcW w:w="1152" w:type="dxa"/>
            <w:tcBorders>
              <w:bottom w:val="single" w:sz="4" w:space="0" w:color="auto"/>
            </w:tcBorders>
            <w:shd w:val="clear" w:color="auto" w:fill="auto"/>
          </w:tcPr>
          <w:p w14:paraId="46C87F81" w14:textId="394E81A9" w:rsidR="009D5F16" w:rsidRPr="000A5B99" w:rsidRDefault="009D5F16" w:rsidP="000B6CAA">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A5B99">
              <w:rPr>
                <w:rFonts w:ascii="Arial" w:hAnsi="Arial" w:cs="Arial"/>
                <w:sz w:val="18"/>
                <w:szCs w:val="18"/>
              </w:rPr>
              <w:t>MATLAB</w:t>
            </w:r>
          </w:p>
        </w:tc>
        <w:tc>
          <w:tcPr>
            <w:tcW w:w="867" w:type="dxa"/>
            <w:tcBorders>
              <w:bottom w:val="single" w:sz="4" w:space="0" w:color="auto"/>
            </w:tcBorders>
            <w:shd w:val="clear" w:color="auto" w:fill="auto"/>
          </w:tcPr>
          <w:p w14:paraId="14D04E8F" w14:textId="5526759B" w:rsidR="009D5F16" w:rsidRPr="000A5B99" w:rsidRDefault="009D5F16" w:rsidP="000B6CAA">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A5B99">
              <w:rPr>
                <w:rFonts w:ascii="Arial" w:hAnsi="Arial" w:cs="Arial"/>
                <w:sz w:val="18"/>
                <w:szCs w:val="18"/>
              </w:rPr>
              <w:t>6</w:t>
            </w:r>
          </w:p>
        </w:tc>
        <w:tc>
          <w:tcPr>
            <w:tcW w:w="1010" w:type="dxa"/>
            <w:tcBorders>
              <w:bottom w:val="single" w:sz="4" w:space="0" w:color="auto"/>
            </w:tcBorders>
            <w:shd w:val="clear" w:color="auto" w:fill="auto"/>
          </w:tcPr>
          <w:p w14:paraId="16627D7F" w14:textId="775E64C2" w:rsidR="009D5F16" w:rsidRPr="000A5B99" w:rsidRDefault="009D5F16" w:rsidP="000B6CAA">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A5B99">
              <w:rPr>
                <w:rFonts w:ascii="Arial" w:hAnsi="Arial" w:cs="Arial"/>
                <w:sz w:val="18"/>
                <w:szCs w:val="18"/>
              </w:rPr>
              <w:t>92%</w:t>
            </w:r>
          </w:p>
        </w:tc>
        <w:tc>
          <w:tcPr>
            <w:tcW w:w="1142" w:type="dxa"/>
            <w:tcBorders>
              <w:bottom w:val="single" w:sz="4" w:space="0" w:color="auto"/>
            </w:tcBorders>
            <w:shd w:val="clear" w:color="auto" w:fill="auto"/>
          </w:tcPr>
          <w:p w14:paraId="5B7537CB" w14:textId="4EBB9C68" w:rsidR="009D5F16" w:rsidRPr="000A5B99" w:rsidRDefault="009D5F16" w:rsidP="000B6CAA">
            <w:pPr>
              <w:widowControl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A5B99">
              <w:rPr>
                <w:rFonts w:ascii="Arial" w:hAnsi="Arial" w:cs="Arial"/>
                <w:sz w:val="18"/>
                <w:szCs w:val="18"/>
              </w:rPr>
              <w:t>B</w:t>
            </w:r>
            <w:r w:rsidR="00AC7C54" w:rsidRPr="000A5B99">
              <w:rPr>
                <w:rFonts w:ascii="Arial" w:hAnsi="Arial" w:cs="Arial"/>
                <w:sz w:val="18"/>
                <w:szCs w:val="18"/>
              </w:rPr>
              <w:t>oth</w:t>
            </w:r>
          </w:p>
        </w:tc>
        <w:tc>
          <w:tcPr>
            <w:tcW w:w="746" w:type="dxa"/>
            <w:tcBorders>
              <w:bottom w:val="single" w:sz="4" w:space="0" w:color="auto"/>
            </w:tcBorders>
            <w:shd w:val="clear" w:color="auto" w:fill="auto"/>
          </w:tcPr>
          <w:p w14:paraId="3AEA4B9A" w14:textId="14F94ACC" w:rsidR="009D5F16" w:rsidRPr="000A5B99" w:rsidRDefault="00AC7C54" w:rsidP="000B6CAA">
            <w:pPr>
              <w:widowControl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A5B99">
              <w:rPr>
                <w:rFonts w:ascii="Arial" w:hAnsi="Arial" w:cs="Arial"/>
                <w:sz w:val="18"/>
                <w:szCs w:val="18"/>
              </w:rPr>
              <w:t>Yes</w:t>
            </w:r>
          </w:p>
        </w:tc>
        <w:tc>
          <w:tcPr>
            <w:tcW w:w="1325" w:type="dxa"/>
            <w:tcBorders>
              <w:bottom w:val="single" w:sz="4" w:space="0" w:color="auto"/>
            </w:tcBorders>
            <w:shd w:val="clear" w:color="auto" w:fill="auto"/>
          </w:tcPr>
          <w:p w14:paraId="49631927" w14:textId="13EC1BA8" w:rsidR="009D5F16" w:rsidRPr="000A5B99" w:rsidRDefault="00AC7C54" w:rsidP="000B6CAA">
            <w:pPr>
              <w:widowControl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A5B99">
              <w:rPr>
                <w:rFonts w:ascii="Arial" w:hAnsi="Arial" w:cs="Arial"/>
                <w:sz w:val="18"/>
                <w:szCs w:val="18"/>
              </w:rPr>
              <w:t>Yes (OLR)</w:t>
            </w:r>
          </w:p>
        </w:tc>
        <w:tc>
          <w:tcPr>
            <w:tcW w:w="1315" w:type="dxa"/>
            <w:tcBorders>
              <w:bottom w:val="single" w:sz="4" w:space="0" w:color="auto"/>
            </w:tcBorders>
            <w:shd w:val="clear" w:color="auto" w:fill="auto"/>
          </w:tcPr>
          <w:p w14:paraId="79C8CE92" w14:textId="1A5285F8" w:rsidR="009D5F16" w:rsidRPr="000A5B99" w:rsidRDefault="00791B80" w:rsidP="000B6CAA">
            <w:pPr>
              <w:widowControl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A5B99">
              <w:rPr>
                <w:rFonts w:ascii="Arial" w:hAnsi="Arial" w:cs="Arial"/>
                <w:sz w:val="18"/>
                <w:szCs w:val="18"/>
              </w:rPr>
              <w:t xml:space="preserve"> OLR</w:t>
            </w:r>
            <w:r w:rsidR="00B81850">
              <w:rPr>
                <w:rFonts w:ascii="Arial" w:hAnsi="Arial" w:cs="Arial"/>
                <w:sz w:val="18"/>
                <w:szCs w:val="18"/>
              </w:rPr>
              <w:t xml:space="preserve"> &amp; Temperature</w:t>
            </w:r>
          </w:p>
        </w:tc>
        <w:tc>
          <w:tcPr>
            <w:tcW w:w="1081" w:type="dxa"/>
            <w:tcBorders>
              <w:bottom w:val="single" w:sz="4" w:space="0" w:color="auto"/>
            </w:tcBorders>
            <w:shd w:val="clear" w:color="auto" w:fill="auto"/>
          </w:tcPr>
          <w:p w14:paraId="27A9BC57" w14:textId="783B8FFD" w:rsidR="009D5F16" w:rsidRPr="000A5B99" w:rsidRDefault="00AC7C54" w:rsidP="000B6CAA">
            <w:pPr>
              <w:widowControl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A5B99">
              <w:rPr>
                <w:rFonts w:ascii="Arial" w:hAnsi="Arial" w:cs="Arial"/>
                <w:sz w:val="18"/>
                <w:szCs w:val="18"/>
              </w:rPr>
              <w:t>Yes</w:t>
            </w:r>
          </w:p>
        </w:tc>
        <w:tc>
          <w:tcPr>
            <w:tcW w:w="1406" w:type="dxa"/>
            <w:tcBorders>
              <w:bottom w:val="single" w:sz="4" w:space="0" w:color="auto"/>
            </w:tcBorders>
            <w:shd w:val="clear" w:color="auto" w:fill="auto"/>
          </w:tcPr>
          <w:p w14:paraId="35AB0E7A" w14:textId="66A5BAF8" w:rsidR="009D5F16" w:rsidRPr="000A5B99" w:rsidRDefault="004B1277" w:rsidP="000B6CAA">
            <w:pPr>
              <w:widowControl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 xml:space="preserve">OLR </w:t>
            </w:r>
            <w:r w:rsidR="00CA1A9E">
              <w:rPr>
                <w:rFonts w:ascii="Arial" w:hAnsi="Arial" w:cs="Arial"/>
                <w:sz w:val="18"/>
                <w:szCs w:val="18"/>
              </w:rPr>
              <w:t>and its optimization</w:t>
            </w:r>
          </w:p>
        </w:tc>
        <w:tc>
          <w:tcPr>
            <w:tcW w:w="1447" w:type="dxa"/>
            <w:tcBorders>
              <w:bottom w:val="single" w:sz="4" w:space="0" w:color="auto"/>
              <w:right w:val="nil"/>
            </w:tcBorders>
            <w:shd w:val="clear" w:color="auto" w:fill="auto"/>
          </w:tcPr>
          <w:p w14:paraId="7A230F9A" w14:textId="0EF0C8AB" w:rsidR="00791B80" w:rsidRPr="000A5B99" w:rsidRDefault="00125B30" w:rsidP="000B6CAA">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Inhibitions</w:t>
            </w:r>
            <w:r w:rsidR="0005606A">
              <w:rPr>
                <w:rFonts w:ascii="Arial" w:hAnsi="Arial" w:cs="Arial"/>
                <w:sz w:val="18"/>
                <w:szCs w:val="18"/>
              </w:rPr>
              <w:t xml:space="preserve"> except VFA</w:t>
            </w:r>
          </w:p>
        </w:tc>
        <w:tc>
          <w:tcPr>
            <w:tcW w:w="1142" w:type="dxa"/>
            <w:tcBorders>
              <w:left w:val="nil"/>
              <w:bottom w:val="single" w:sz="4" w:space="0" w:color="auto"/>
            </w:tcBorders>
          </w:tcPr>
          <w:p w14:paraId="7E5732FC" w14:textId="660C1F8B" w:rsidR="009D5F16" w:rsidRPr="000A5B99" w:rsidRDefault="00B035DB" w:rsidP="000B6CAA">
            <w:pPr>
              <w:widowControl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A5B99">
              <w:rPr>
                <w:rFonts w:ascii="Arial" w:hAnsi="Arial" w:cs="Arial"/>
                <w:sz w:val="18"/>
                <w:szCs w:val="18"/>
              </w:rPr>
              <w:t>This</w:t>
            </w:r>
            <w:r w:rsidR="008A56B9" w:rsidRPr="000A5B99">
              <w:rPr>
                <w:rFonts w:ascii="Arial" w:hAnsi="Arial" w:cs="Arial"/>
                <w:sz w:val="18"/>
                <w:szCs w:val="18"/>
              </w:rPr>
              <w:t xml:space="preserve"> model</w:t>
            </w:r>
          </w:p>
        </w:tc>
      </w:tr>
    </w:tbl>
    <w:p w14:paraId="2571154B" w14:textId="7EC9E3F0" w:rsidR="008B3459" w:rsidRPr="00F80815" w:rsidRDefault="00563291" w:rsidP="0018524D">
      <w:pPr>
        <w:widowControl w:val="0"/>
        <w:pBdr>
          <w:top w:val="nil"/>
          <w:left w:val="nil"/>
          <w:bottom w:val="nil"/>
          <w:right w:val="nil"/>
          <w:between w:val="nil"/>
        </w:pBdr>
        <w:spacing w:after="0" w:line="240" w:lineRule="auto"/>
        <w:rPr>
          <w:rFonts w:ascii="Arial" w:hAnsi="Arial" w:cs="Arial"/>
          <w:sz w:val="20"/>
          <w:szCs w:val="20"/>
        </w:rPr>
      </w:pPr>
      <w:r w:rsidRPr="00F80815">
        <w:rPr>
          <w:rFonts w:ascii="Arial" w:hAnsi="Arial" w:cs="Arial"/>
          <w:bCs/>
          <w:sz w:val="20"/>
          <w:szCs w:val="20"/>
        </w:rPr>
        <w:t>NA -</w:t>
      </w:r>
      <w:r w:rsidR="0004519B" w:rsidRPr="00F80815">
        <w:rPr>
          <w:rFonts w:ascii="Arial" w:hAnsi="Arial" w:cs="Arial"/>
          <w:bCs/>
          <w:sz w:val="20"/>
          <w:szCs w:val="20"/>
        </w:rPr>
        <w:t xml:space="preserve"> </w:t>
      </w:r>
      <w:r w:rsidR="00F135FA" w:rsidRPr="00F80815">
        <w:rPr>
          <w:rFonts w:ascii="Arial" w:hAnsi="Arial" w:cs="Arial"/>
          <w:bCs/>
          <w:sz w:val="20"/>
          <w:szCs w:val="20"/>
        </w:rPr>
        <w:t xml:space="preserve">Not </w:t>
      </w:r>
      <w:r w:rsidR="00F73189">
        <w:rPr>
          <w:rFonts w:ascii="Arial" w:hAnsi="Arial" w:cs="Arial"/>
          <w:bCs/>
          <w:sz w:val="20"/>
          <w:szCs w:val="20"/>
        </w:rPr>
        <w:t>applicable</w:t>
      </w:r>
      <w:r w:rsidRPr="00F80815">
        <w:rPr>
          <w:rFonts w:ascii="Arial" w:hAnsi="Arial" w:cs="Arial"/>
          <w:bCs/>
          <w:sz w:val="20"/>
          <w:szCs w:val="20"/>
        </w:rPr>
        <w:t>;</w:t>
      </w:r>
      <w:r w:rsidR="00F135FA" w:rsidRPr="00F80815">
        <w:rPr>
          <w:rFonts w:ascii="Arial" w:hAnsi="Arial" w:cs="Arial"/>
          <w:bCs/>
          <w:sz w:val="20"/>
          <w:szCs w:val="20"/>
        </w:rPr>
        <w:t xml:space="preserve"> * - No experimental </w:t>
      </w:r>
      <w:r w:rsidR="0004519B" w:rsidRPr="00F80815">
        <w:rPr>
          <w:rFonts w:ascii="Arial" w:hAnsi="Arial" w:cs="Arial"/>
          <w:bCs/>
          <w:sz w:val="20"/>
          <w:szCs w:val="20"/>
        </w:rPr>
        <w:t>comparison</w:t>
      </w:r>
    </w:p>
    <w:p w14:paraId="596062BC" w14:textId="5DF96DAF" w:rsidR="00DB233D" w:rsidRPr="00423867" w:rsidRDefault="004033DD">
      <w:pPr>
        <w:rPr>
          <w:rFonts w:ascii="Arial" w:hAnsi="Arial" w:cs="Arial"/>
          <w:sz w:val="24"/>
          <w:szCs w:val="24"/>
        </w:rPr>
      </w:pPr>
      <w:r>
        <w:rPr>
          <w:rFonts w:ascii="Arial" w:hAnsi="Arial" w:cs="Arial"/>
          <w:sz w:val="24"/>
          <w:szCs w:val="24"/>
        </w:rPr>
        <w:tab/>
      </w:r>
    </w:p>
    <w:sectPr w:rsidR="00DB233D" w:rsidRPr="00423867" w:rsidSect="008331D4">
      <w:pgSz w:w="16838" w:h="11906" w:orient="landscape" w:code="9"/>
      <w:pgMar w:top="1440" w:right="1440" w:bottom="1440" w:left="1440" w:header="720" w:footer="720" w:gutter="0"/>
      <w:lnNumType w:countBy="1" w:restart="continuous"/>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A88DDC" w14:textId="77777777" w:rsidR="008764D7" w:rsidRDefault="008764D7">
      <w:pPr>
        <w:spacing w:after="0" w:line="240" w:lineRule="auto"/>
      </w:pPr>
      <w:r>
        <w:separator/>
      </w:r>
    </w:p>
  </w:endnote>
  <w:endnote w:type="continuationSeparator" w:id="0">
    <w:p w14:paraId="65D66C5D" w14:textId="77777777" w:rsidR="008764D7" w:rsidRDefault="008764D7">
      <w:pPr>
        <w:spacing w:after="0" w:line="240" w:lineRule="auto"/>
      </w:pPr>
      <w:r>
        <w:continuationSeparator/>
      </w:r>
    </w:p>
  </w:endnote>
  <w:endnote w:type="continuationNotice" w:id="1">
    <w:p w14:paraId="48DD44FC" w14:textId="77777777" w:rsidR="008764D7" w:rsidRDefault="008764D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utami">
    <w:panose1 w:val="02000500000000000000"/>
    <w:charset w:val="00"/>
    <w:family w:val="swiss"/>
    <w:pitch w:val="variable"/>
    <w:sig w:usb0="002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50121399"/>
      <w:docPartObj>
        <w:docPartGallery w:val="Page Numbers (Bottom of Page)"/>
        <w:docPartUnique/>
      </w:docPartObj>
    </w:sdtPr>
    <w:sdtEndPr>
      <w:rPr>
        <w:rStyle w:val="PageNumber"/>
      </w:rPr>
    </w:sdtEndPr>
    <w:sdtContent>
      <w:p w14:paraId="612C72A1" w14:textId="77777777" w:rsidR="00DB233D" w:rsidRDefault="00DE6617" w:rsidP="00DB233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13677F6" w14:textId="77777777" w:rsidR="00DB233D" w:rsidRDefault="00DB23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35530945"/>
      <w:docPartObj>
        <w:docPartGallery w:val="Page Numbers (Bottom of Page)"/>
        <w:docPartUnique/>
      </w:docPartObj>
    </w:sdtPr>
    <w:sdtEndPr>
      <w:rPr>
        <w:rStyle w:val="PageNumber"/>
      </w:rPr>
    </w:sdtEndPr>
    <w:sdtContent>
      <w:p w14:paraId="4C57B62E" w14:textId="77777777" w:rsidR="00DB233D" w:rsidRDefault="00DE6617" w:rsidP="00DB233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BF4F1DE" w14:textId="77777777" w:rsidR="00DB233D" w:rsidRDefault="00DB23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7C1B5C" w14:textId="77777777" w:rsidR="008764D7" w:rsidRDefault="008764D7">
      <w:pPr>
        <w:spacing w:after="0" w:line="240" w:lineRule="auto"/>
      </w:pPr>
      <w:r>
        <w:separator/>
      </w:r>
    </w:p>
  </w:footnote>
  <w:footnote w:type="continuationSeparator" w:id="0">
    <w:p w14:paraId="396FF957" w14:textId="77777777" w:rsidR="008764D7" w:rsidRDefault="008764D7">
      <w:pPr>
        <w:spacing w:after="0" w:line="240" w:lineRule="auto"/>
      </w:pPr>
      <w:r>
        <w:continuationSeparator/>
      </w:r>
    </w:p>
  </w:footnote>
  <w:footnote w:type="continuationNotice" w:id="1">
    <w:p w14:paraId="52DD82C7" w14:textId="77777777" w:rsidR="008764D7" w:rsidRDefault="008764D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C8F4CB4E"/>
    <w:lvl w:ilvl="0">
      <w:start w:val="1"/>
      <w:numFmt w:val="bullet"/>
      <w:lvlText w:val=""/>
      <w:lvlJc w:val="left"/>
      <w:pPr>
        <w:tabs>
          <w:tab w:val="num" w:pos="1800"/>
        </w:tabs>
        <w:ind w:left="1800" w:hanging="360"/>
      </w:pPr>
      <w:rPr>
        <w:rFonts w:ascii="Symbol" w:hAnsi="Symbol" w:hint="default"/>
      </w:rPr>
    </w:lvl>
  </w:abstractNum>
  <w:abstractNum w:abstractNumId="1" w15:restartNumberingAfterBreak="0">
    <w:nsid w:val="04544A31"/>
    <w:multiLevelType w:val="hybridMultilevel"/>
    <w:tmpl w:val="0C022930"/>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 w15:restartNumberingAfterBreak="0">
    <w:nsid w:val="12C96A9F"/>
    <w:multiLevelType w:val="hybridMultilevel"/>
    <w:tmpl w:val="8C6EBFEE"/>
    <w:lvl w:ilvl="0" w:tplc="B93EF91E">
      <w:start w:val="1"/>
      <w:numFmt w:val="decimal"/>
      <w:lvlText w:val="%1."/>
      <w:lvlJc w:val="left"/>
      <w:pPr>
        <w:ind w:left="1140" w:hanging="420"/>
      </w:pPr>
      <w:rPr>
        <w:rFonts w:eastAsia="Times New Roman"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3" w15:restartNumberingAfterBreak="0">
    <w:nsid w:val="2A246AA2"/>
    <w:multiLevelType w:val="hybridMultilevel"/>
    <w:tmpl w:val="2662D19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566941D6"/>
    <w:multiLevelType w:val="multilevel"/>
    <w:tmpl w:val="864A23E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58784987"/>
    <w:multiLevelType w:val="multilevel"/>
    <w:tmpl w:val="3E7686F8"/>
    <w:lvl w:ilvl="0">
      <w:start w:val="1"/>
      <w:numFmt w:val="decimal"/>
      <w:lvlText w:val="%1"/>
      <w:lvlJc w:val="left"/>
      <w:pPr>
        <w:ind w:left="432" w:hanging="432"/>
      </w:pPr>
      <w:rPr>
        <w:rFonts w:ascii="Courier New" w:hAnsi="Courier New" w:cs="Courier New" w:hint="default"/>
      </w:r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5DF37603"/>
    <w:multiLevelType w:val="multilevel"/>
    <w:tmpl w:val="DD6030E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lvlText w:val="%1.%2.%3"/>
      <w:lvlJc w:val="left"/>
      <w:pPr>
        <w:ind w:left="6391"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79E35CA7"/>
    <w:multiLevelType w:val="multilevel"/>
    <w:tmpl w:val="4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A8F23E6"/>
    <w:multiLevelType w:val="hybridMultilevel"/>
    <w:tmpl w:val="DBACD51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4"/>
  </w:num>
  <w:num w:numId="2">
    <w:abstractNumId w:val="4"/>
  </w:num>
  <w:num w:numId="3">
    <w:abstractNumId w:val="4"/>
  </w:num>
  <w:num w:numId="4">
    <w:abstractNumId w:val="4"/>
  </w:num>
  <w:num w:numId="5">
    <w:abstractNumId w:val="4"/>
  </w:num>
  <w:num w:numId="6">
    <w:abstractNumId w:val="4"/>
  </w:num>
  <w:num w:numId="7">
    <w:abstractNumId w:val="4"/>
  </w:num>
  <w:num w:numId="8">
    <w:abstractNumId w:val="4"/>
  </w:num>
  <w:num w:numId="9">
    <w:abstractNumId w:val="4"/>
  </w:num>
  <w:num w:numId="10">
    <w:abstractNumId w:val="6"/>
  </w:num>
  <w:num w:numId="11">
    <w:abstractNumId w:val="2"/>
  </w:num>
  <w:num w:numId="12">
    <w:abstractNumId w:val="7"/>
  </w:num>
  <w:num w:numId="13">
    <w:abstractNumId w:val="1"/>
  </w:num>
  <w:num w:numId="14">
    <w:abstractNumId w:val="3"/>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num>
  <w:num w:numId="19">
    <w:abstractNumId w:val="5"/>
  </w:num>
  <w:num w:numId="20">
    <w:abstractNumId w:val="0"/>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ctiveWritingStyle w:appName="MSWord" w:lang="en-IN" w:vendorID="64" w:dllVersion="0" w:nlCheck="1" w:checkStyle="0"/>
  <w:activeWritingStyle w:appName="MSWord" w:lang="en-US" w:vendorID="64" w:dllVersion="0" w:nlCheck="1" w:checkStyle="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YzNTEysbQwNbIws7RQ0lEKTi0uzszPAymwNKgFAEcJ+GEtAAAA"/>
  </w:docVars>
  <w:rsids>
    <w:rsidRoot w:val="00FD24B7"/>
    <w:rsid w:val="0000070B"/>
    <w:rsid w:val="00000B16"/>
    <w:rsid w:val="00000EF1"/>
    <w:rsid w:val="00001752"/>
    <w:rsid w:val="00001F24"/>
    <w:rsid w:val="0000217E"/>
    <w:rsid w:val="000024FD"/>
    <w:rsid w:val="00002531"/>
    <w:rsid w:val="00002657"/>
    <w:rsid w:val="000028DD"/>
    <w:rsid w:val="0000306C"/>
    <w:rsid w:val="0000329A"/>
    <w:rsid w:val="000034E9"/>
    <w:rsid w:val="000047F8"/>
    <w:rsid w:val="00004BA0"/>
    <w:rsid w:val="00005953"/>
    <w:rsid w:val="00006028"/>
    <w:rsid w:val="00006BA4"/>
    <w:rsid w:val="00006C4E"/>
    <w:rsid w:val="000071C5"/>
    <w:rsid w:val="00007BDC"/>
    <w:rsid w:val="00007FAF"/>
    <w:rsid w:val="00010032"/>
    <w:rsid w:val="0001080F"/>
    <w:rsid w:val="00010864"/>
    <w:rsid w:val="00010985"/>
    <w:rsid w:val="000109C5"/>
    <w:rsid w:val="000110EA"/>
    <w:rsid w:val="00011826"/>
    <w:rsid w:val="000128D3"/>
    <w:rsid w:val="00012F74"/>
    <w:rsid w:val="00013256"/>
    <w:rsid w:val="000135D2"/>
    <w:rsid w:val="000138A4"/>
    <w:rsid w:val="00013C30"/>
    <w:rsid w:val="00014755"/>
    <w:rsid w:val="00014D37"/>
    <w:rsid w:val="00014E93"/>
    <w:rsid w:val="000151B9"/>
    <w:rsid w:val="00015766"/>
    <w:rsid w:val="00015C9A"/>
    <w:rsid w:val="00016B22"/>
    <w:rsid w:val="000171BB"/>
    <w:rsid w:val="00020298"/>
    <w:rsid w:val="00021EBE"/>
    <w:rsid w:val="00022860"/>
    <w:rsid w:val="00022910"/>
    <w:rsid w:val="00022AD0"/>
    <w:rsid w:val="00022EBC"/>
    <w:rsid w:val="0002328E"/>
    <w:rsid w:val="00023FB4"/>
    <w:rsid w:val="000243B7"/>
    <w:rsid w:val="00025041"/>
    <w:rsid w:val="00025695"/>
    <w:rsid w:val="00025909"/>
    <w:rsid w:val="0002694B"/>
    <w:rsid w:val="00026978"/>
    <w:rsid w:val="00026EE1"/>
    <w:rsid w:val="000271AB"/>
    <w:rsid w:val="00030038"/>
    <w:rsid w:val="00030C78"/>
    <w:rsid w:val="00030D06"/>
    <w:rsid w:val="000310A6"/>
    <w:rsid w:val="00031A90"/>
    <w:rsid w:val="00031BB1"/>
    <w:rsid w:val="000322E3"/>
    <w:rsid w:val="00032472"/>
    <w:rsid w:val="000324D7"/>
    <w:rsid w:val="00032CFD"/>
    <w:rsid w:val="000338D9"/>
    <w:rsid w:val="00034229"/>
    <w:rsid w:val="0003539C"/>
    <w:rsid w:val="00035EFA"/>
    <w:rsid w:val="000365BA"/>
    <w:rsid w:val="00036B8A"/>
    <w:rsid w:val="00036DF5"/>
    <w:rsid w:val="00040801"/>
    <w:rsid w:val="00040CAC"/>
    <w:rsid w:val="00040D4E"/>
    <w:rsid w:val="000412E1"/>
    <w:rsid w:val="0004190D"/>
    <w:rsid w:val="00041A48"/>
    <w:rsid w:val="00042636"/>
    <w:rsid w:val="00042874"/>
    <w:rsid w:val="00042F11"/>
    <w:rsid w:val="0004300C"/>
    <w:rsid w:val="00043737"/>
    <w:rsid w:val="00044127"/>
    <w:rsid w:val="00044176"/>
    <w:rsid w:val="00044269"/>
    <w:rsid w:val="0004443A"/>
    <w:rsid w:val="0004482B"/>
    <w:rsid w:val="00044863"/>
    <w:rsid w:val="0004519B"/>
    <w:rsid w:val="000460AB"/>
    <w:rsid w:val="0004637A"/>
    <w:rsid w:val="0004641E"/>
    <w:rsid w:val="0004675B"/>
    <w:rsid w:val="000469A4"/>
    <w:rsid w:val="0004708D"/>
    <w:rsid w:val="00047BCA"/>
    <w:rsid w:val="00047EFA"/>
    <w:rsid w:val="00050776"/>
    <w:rsid w:val="000508DD"/>
    <w:rsid w:val="0005191E"/>
    <w:rsid w:val="00052DE1"/>
    <w:rsid w:val="00053403"/>
    <w:rsid w:val="0005420C"/>
    <w:rsid w:val="00054278"/>
    <w:rsid w:val="00054FC4"/>
    <w:rsid w:val="0005556B"/>
    <w:rsid w:val="000558B1"/>
    <w:rsid w:val="00055ABF"/>
    <w:rsid w:val="00055B19"/>
    <w:rsid w:val="0005606A"/>
    <w:rsid w:val="0005617C"/>
    <w:rsid w:val="0005663D"/>
    <w:rsid w:val="00056754"/>
    <w:rsid w:val="00056ACC"/>
    <w:rsid w:val="00056C13"/>
    <w:rsid w:val="00056E45"/>
    <w:rsid w:val="00060996"/>
    <w:rsid w:val="00060A29"/>
    <w:rsid w:val="0006235A"/>
    <w:rsid w:val="00062D9B"/>
    <w:rsid w:val="000645B3"/>
    <w:rsid w:val="00065834"/>
    <w:rsid w:val="0006597E"/>
    <w:rsid w:val="000659D5"/>
    <w:rsid w:val="00065A8A"/>
    <w:rsid w:val="00065B5A"/>
    <w:rsid w:val="00065C26"/>
    <w:rsid w:val="00066D01"/>
    <w:rsid w:val="00067396"/>
    <w:rsid w:val="000674A9"/>
    <w:rsid w:val="000679D4"/>
    <w:rsid w:val="00070973"/>
    <w:rsid w:val="00070A5B"/>
    <w:rsid w:val="0007166D"/>
    <w:rsid w:val="000717CA"/>
    <w:rsid w:val="00071803"/>
    <w:rsid w:val="00071A45"/>
    <w:rsid w:val="00071CB5"/>
    <w:rsid w:val="00072089"/>
    <w:rsid w:val="0007208D"/>
    <w:rsid w:val="00072321"/>
    <w:rsid w:val="0007273F"/>
    <w:rsid w:val="000729A5"/>
    <w:rsid w:val="00073103"/>
    <w:rsid w:val="0007327D"/>
    <w:rsid w:val="000772C5"/>
    <w:rsid w:val="00077672"/>
    <w:rsid w:val="00077AF5"/>
    <w:rsid w:val="0008037C"/>
    <w:rsid w:val="000803EA"/>
    <w:rsid w:val="00080BFE"/>
    <w:rsid w:val="000814E3"/>
    <w:rsid w:val="00082B69"/>
    <w:rsid w:val="00082E11"/>
    <w:rsid w:val="000830FD"/>
    <w:rsid w:val="00083622"/>
    <w:rsid w:val="0008368A"/>
    <w:rsid w:val="00083E85"/>
    <w:rsid w:val="00083F03"/>
    <w:rsid w:val="00084235"/>
    <w:rsid w:val="00084940"/>
    <w:rsid w:val="00084FB5"/>
    <w:rsid w:val="000857AE"/>
    <w:rsid w:val="00085F2E"/>
    <w:rsid w:val="000864DB"/>
    <w:rsid w:val="0008686A"/>
    <w:rsid w:val="0008704B"/>
    <w:rsid w:val="000873F5"/>
    <w:rsid w:val="0009031C"/>
    <w:rsid w:val="000913AF"/>
    <w:rsid w:val="000916E2"/>
    <w:rsid w:val="00091BEA"/>
    <w:rsid w:val="0009239A"/>
    <w:rsid w:val="00092444"/>
    <w:rsid w:val="00093526"/>
    <w:rsid w:val="00093985"/>
    <w:rsid w:val="00093CA8"/>
    <w:rsid w:val="00093F42"/>
    <w:rsid w:val="000944D2"/>
    <w:rsid w:val="0009452F"/>
    <w:rsid w:val="000960F1"/>
    <w:rsid w:val="00096426"/>
    <w:rsid w:val="000964C5"/>
    <w:rsid w:val="00096A46"/>
    <w:rsid w:val="00097992"/>
    <w:rsid w:val="000A075E"/>
    <w:rsid w:val="000A0EC2"/>
    <w:rsid w:val="000A1F15"/>
    <w:rsid w:val="000A239E"/>
    <w:rsid w:val="000A2BD5"/>
    <w:rsid w:val="000A2D5E"/>
    <w:rsid w:val="000A30A8"/>
    <w:rsid w:val="000A3149"/>
    <w:rsid w:val="000A3B16"/>
    <w:rsid w:val="000A42FE"/>
    <w:rsid w:val="000A4E15"/>
    <w:rsid w:val="000A5B99"/>
    <w:rsid w:val="000A67ED"/>
    <w:rsid w:val="000A74A8"/>
    <w:rsid w:val="000A78DE"/>
    <w:rsid w:val="000A7906"/>
    <w:rsid w:val="000A7CEB"/>
    <w:rsid w:val="000A7D6B"/>
    <w:rsid w:val="000A7FED"/>
    <w:rsid w:val="000B023A"/>
    <w:rsid w:val="000B1D89"/>
    <w:rsid w:val="000B20BB"/>
    <w:rsid w:val="000B23C9"/>
    <w:rsid w:val="000B25AD"/>
    <w:rsid w:val="000B32BD"/>
    <w:rsid w:val="000B363A"/>
    <w:rsid w:val="000B3E2C"/>
    <w:rsid w:val="000B43BF"/>
    <w:rsid w:val="000B4451"/>
    <w:rsid w:val="000B547C"/>
    <w:rsid w:val="000B5964"/>
    <w:rsid w:val="000B5C6B"/>
    <w:rsid w:val="000B6CAA"/>
    <w:rsid w:val="000B6DAF"/>
    <w:rsid w:val="000B6FEE"/>
    <w:rsid w:val="000B7406"/>
    <w:rsid w:val="000B7DFE"/>
    <w:rsid w:val="000C02B8"/>
    <w:rsid w:val="000C060B"/>
    <w:rsid w:val="000C09F8"/>
    <w:rsid w:val="000C0AD4"/>
    <w:rsid w:val="000C0AFA"/>
    <w:rsid w:val="000C2036"/>
    <w:rsid w:val="000C20D5"/>
    <w:rsid w:val="000C372F"/>
    <w:rsid w:val="000C3F76"/>
    <w:rsid w:val="000C52F4"/>
    <w:rsid w:val="000C5567"/>
    <w:rsid w:val="000C68D7"/>
    <w:rsid w:val="000C6DBA"/>
    <w:rsid w:val="000C7750"/>
    <w:rsid w:val="000D0195"/>
    <w:rsid w:val="000D0BBE"/>
    <w:rsid w:val="000D1AD5"/>
    <w:rsid w:val="000D2F8F"/>
    <w:rsid w:val="000D362C"/>
    <w:rsid w:val="000D36AF"/>
    <w:rsid w:val="000D429C"/>
    <w:rsid w:val="000D43A5"/>
    <w:rsid w:val="000D45DC"/>
    <w:rsid w:val="000D4F41"/>
    <w:rsid w:val="000D5B66"/>
    <w:rsid w:val="000D6D42"/>
    <w:rsid w:val="000D7F51"/>
    <w:rsid w:val="000E0012"/>
    <w:rsid w:val="000E0241"/>
    <w:rsid w:val="000E0534"/>
    <w:rsid w:val="000E0DD7"/>
    <w:rsid w:val="000E0E66"/>
    <w:rsid w:val="000E0E7B"/>
    <w:rsid w:val="000E152F"/>
    <w:rsid w:val="000E1E15"/>
    <w:rsid w:val="000E234D"/>
    <w:rsid w:val="000E235D"/>
    <w:rsid w:val="000E37E3"/>
    <w:rsid w:val="000E3A5B"/>
    <w:rsid w:val="000E411B"/>
    <w:rsid w:val="000E4501"/>
    <w:rsid w:val="000E54CE"/>
    <w:rsid w:val="000E5599"/>
    <w:rsid w:val="000E56E2"/>
    <w:rsid w:val="000E5B7D"/>
    <w:rsid w:val="000E6BD2"/>
    <w:rsid w:val="000E71D0"/>
    <w:rsid w:val="000E7F21"/>
    <w:rsid w:val="000F0C43"/>
    <w:rsid w:val="000F0C79"/>
    <w:rsid w:val="000F0D65"/>
    <w:rsid w:val="000F1423"/>
    <w:rsid w:val="000F15E1"/>
    <w:rsid w:val="000F2041"/>
    <w:rsid w:val="000F2147"/>
    <w:rsid w:val="000F2D01"/>
    <w:rsid w:val="000F3806"/>
    <w:rsid w:val="000F38BC"/>
    <w:rsid w:val="000F3903"/>
    <w:rsid w:val="000F3B30"/>
    <w:rsid w:val="000F3C8C"/>
    <w:rsid w:val="000F3CE4"/>
    <w:rsid w:val="000F3CF6"/>
    <w:rsid w:val="000F404B"/>
    <w:rsid w:val="000F4CA7"/>
    <w:rsid w:val="000F4FEE"/>
    <w:rsid w:val="000F53A2"/>
    <w:rsid w:val="000F706D"/>
    <w:rsid w:val="000F7B65"/>
    <w:rsid w:val="000F7CCA"/>
    <w:rsid w:val="001006A2"/>
    <w:rsid w:val="0010070B"/>
    <w:rsid w:val="001014E0"/>
    <w:rsid w:val="00101822"/>
    <w:rsid w:val="001018A6"/>
    <w:rsid w:val="001035C4"/>
    <w:rsid w:val="00103EF1"/>
    <w:rsid w:val="00103EFB"/>
    <w:rsid w:val="001040E8"/>
    <w:rsid w:val="0010449E"/>
    <w:rsid w:val="00105462"/>
    <w:rsid w:val="0010551D"/>
    <w:rsid w:val="001055CC"/>
    <w:rsid w:val="0010656C"/>
    <w:rsid w:val="001067A5"/>
    <w:rsid w:val="0011055C"/>
    <w:rsid w:val="00111EE8"/>
    <w:rsid w:val="00112BD9"/>
    <w:rsid w:val="00114359"/>
    <w:rsid w:val="0011486E"/>
    <w:rsid w:val="00116119"/>
    <w:rsid w:val="001162C9"/>
    <w:rsid w:val="00116A16"/>
    <w:rsid w:val="00116C5E"/>
    <w:rsid w:val="00116F0C"/>
    <w:rsid w:val="00117470"/>
    <w:rsid w:val="0011790C"/>
    <w:rsid w:val="00117B30"/>
    <w:rsid w:val="00117E03"/>
    <w:rsid w:val="0012280A"/>
    <w:rsid w:val="00122866"/>
    <w:rsid w:val="00122B6D"/>
    <w:rsid w:val="0012354E"/>
    <w:rsid w:val="00123C06"/>
    <w:rsid w:val="00124116"/>
    <w:rsid w:val="00125065"/>
    <w:rsid w:val="00125456"/>
    <w:rsid w:val="00125B30"/>
    <w:rsid w:val="001260F5"/>
    <w:rsid w:val="00126CDC"/>
    <w:rsid w:val="001277B4"/>
    <w:rsid w:val="0013017E"/>
    <w:rsid w:val="0013172E"/>
    <w:rsid w:val="00131C8C"/>
    <w:rsid w:val="0013328A"/>
    <w:rsid w:val="001343B7"/>
    <w:rsid w:val="001343C1"/>
    <w:rsid w:val="0013440D"/>
    <w:rsid w:val="0013468A"/>
    <w:rsid w:val="00135398"/>
    <w:rsid w:val="001354C4"/>
    <w:rsid w:val="001363CD"/>
    <w:rsid w:val="001368CC"/>
    <w:rsid w:val="00137333"/>
    <w:rsid w:val="00137A65"/>
    <w:rsid w:val="001412AC"/>
    <w:rsid w:val="0014146D"/>
    <w:rsid w:val="001416F5"/>
    <w:rsid w:val="00141B1F"/>
    <w:rsid w:val="00142C76"/>
    <w:rsid w:val="00142C9F"/>
    <w:rsid w:val="00142F32"/>
    <w:rsid w:val="001430FC"/>
    <w:rsid w:val="00143217"/>
    <w:rsid w:val="001433B0"/>
    <w:rsid w:val="00143484"/>
    <w:rsid w:val="0014386D"/>
    <w:rsid w:val="00143CE6"/>
    <w:rsid w:val="001443F1"/>
    <w:rsid w:val="0014498F"/>
    <w:rsid w:val="0014522B"/>
    <w:rsid w:val="00145689"/>
    <w:rsid w:val="00145A63"/>
    <w:rsid w:val="001460D8"/>
    <w:rsid w:val="001460F1"/>
    <w:rsid w:val="00146768"/>
    <w:rsid w:val="00147005"/>
    <w:rsid w:val="001472B7"/>
    <w:rsid w:val="001478EC"/>
    <w:rsid w:val="00150B9A"/>
    <w:rsid w:val="00151031"/>
    <w:rsid w:val="001513EB"/>
    <w:rsid w:val="001519D6"/>
    <w:rsid w:val="00151D0B"/>
    <w:rsid w:val="00151E12"/>
    <w:rsid w:val="00151E39"/>
    <w:rsid w:val="00152006"/>
    <w:rsid w:val="0015202A"/>
    <w:rsid w:val="00152441"/>
    <w:rsid w:val="00152A91"/>
    <w:rsid w:val="001536C5"/>
    <w:rsid w:val="00154371"/>
    <w:rsid w:val="00154955"/>
    <w:rsid w:val="00154A0B"/>
    <w:rsid w:val="00154AA9"/>
    <w:rsid w:val="00154C7D"/>
    <w:rsid w:val="00155202"/>
    <w:rsid w:val="00156063"/>
    <w:rsid w:val="001578CC"/>
    <w:rsid w:val="00157DD9"/>
    <w:rsid w:val="001600CB"/>
    <w:rsid w:val="00160731"/>
    <w:rsid w:val="00161D02"/>
    <w:rsid w:val="00162606"/>
    <w:rsid w:val="00163263"/>
    <w:rsid w:val="00163B4D"/>
    <w:rsid w:val="00165B17"/>
    <w:rsid w:val="00165D4D"/>
    <w:rsid w:val="00165E96"/>
    <w:rsid w:val="00166841"/>
    <w:rsid w:val="001675CD"/>
    <w:rsid w:val="00167CB4"/>
    <w:rsid w:val="00167DFC"/>
    <w:rsid w:val="00167FBB"/>
    <w:rsid w:val="00170EF6"/>
    <w:rsid w:val="00170EF7"/>
    <w:rsid w:val="00170FBC"/>
    <w:rsid w:val="00171024"/>
    <w:rsid w:val="0017155E"/>
    <w:rsid w:val="00171937"/>
    <w:rsid w:val="00171CFF"/>
    <w:rsid w:val="00172C1A"/>
    <w:rsid w:val="00172C74"/>
    <w:rsid w:val="0017355A"/>
    <w:rsid w:val="001738CD"/>
    <w:rsid w:val="001738DB"/>
    <w:rsid w:val="001745CC"/>
    <w:rsid w:val="00174E9C"/>
    <w:rsid w:val="00175A50"/>
    <w:rsid w:val="00175B07"/>
    <w:rsid w:val="00175D71"/>
    <w:rsid w:val="00176A86"/>
    <w:rsid w:val="00176C35"/>
    <w:rsid w:val="00177085"/>
    <w:rsid w:val="0018062B"/>
    <w:rsid w:val="001809C9"/>
    <w:rsid w:val="00181BBB"/>
    <w:rsid w:val="00182A46"/>
    <w:rsid w:val="00182BDF"/>
    <w:rsid w:val="00182BFA"/>
    <w:rsid w:val="00182F07"/>
    <w:rsid w:val="001830E6"/>
    <w:rsid w:val="0018336D"/>
    <w:rsid w:val="00183843"/>
    <w:rsid w:val="001840B0"/>
    <w:rsid w:val="0018457A"/>
    <w:rsid w:val="00184A53"/>
    <w:rsid w:val="00184BC1"/>
    <w:rsid w:val="00184D04"/>
    <w:rsid w:val="00184E55"/>
    <w:rsid w:val="00185000"/>
    <w:rsid w:val="00185059"/>
    <w:rsid w:val="0018507C"/>
    <w:rsid w:val="0018524D"/>
    <w:rsid w:val="001859AA"/>
    <w:rsid w:val="001860CA"/>
    <w:rsid w:val="001860D6"/>
    <w:rsid w:val="00186540"/>
    <w:rsid w:val="001871D8"/>
    <w:rsid w:val="00190226"/>
    <w:rsid w:val="0019164C"/>
    <w:rsid w:val="00191862"/>
    <w:rsid w:val="00191951"/>
    <w:rsid w:val="001920FF"/>
    <w:rsid w:val="001935DF"/>
    <w:rsid w:val="00193B71"/>
    <w:rsid w:val="00194590"/>
    <w:rsid w:val="00194823"/>
    <w:rsid w:val="001965A3"/>
    <w:rsid w:val="00197220"/>
    <w:rsid w:val="00197298"/>
    <w:rsid w:val="00197579"/>
    <w:rsid w:val="001A03FA"/>
    <w:rsid w:val="001A124A"/>
    <w:rsid w:val="001A1265"/>
    <w:rsid w:val="001A1807"/>
    <w:rsid w:val="001A1EDB"/>
    <w:rsid w:val="001A2010"/>
    <w:rsid w:val="001A2954"/>
    <w:rsid w:val="001A2BBB"/>
    <w:rsid w:val="001A3962"/>
    <w:rsid w:val="001A43B3"/>
    <w:rsid w:val="001A4BBB"/>
    <w:rsid w:val="001A5115"/>
    <w:rsid w:val="001A54FC"/>
    <w:rsid w:val="001A5896"/>
    <w:rsid w:val="001A5EB7"/>
    <w:rsid w:val="001A6C7B"/>
    <w:rsid w:val="001A7054"/>
    <w:rsid w:val="001A717C"/>
    <w:rsid w:val="001A7943"/>
    <w:rsid w:val="001A7FE6"/>
    <w:rsid w:val="001B07B0"/>
    <w:rsid w:val="001B1F49"/>
    <w:rsid w:val="001B1F7E"/>
    <w:rsid w:val="001B24C6"/>
    <w:rsid w:val="001B2EEB"/>
    <w:rsid w:val="001B34BB"/>
    <w:rsid w:val="001B385A"/>
    <w:rsid w:val="001B3C2C"/>
    <w:rsid w:val="001B3F1C"/>
    <w:rsid w:val="001B4092"/>
    <w:rsid w:val="001B5140"/>
    <w:rsid w:val="001B51EC"/>
    <w:rsid w:val="001B52FB"/>
    <w:rsid w:val="001B5887"/>
    <w:rsid w:val="001B596A"/>
    <w:rsid w:val="001B5D41"/>
    <w:rsid w:val="001B5EDF"/>
    <w:rsid w:val="001B5EF9"/>
    <w:rsid w:val="001B6067"/>
    <w:rsid w:val="001B66A7"/>
    <w:rsid w:val="001B6A53"/>
    <w:rsid w:val="001B6D7F"/>
    <w:rsid w:val="001B795C"/>
    <w:rsid w:val="001C0618"/>
    <w:rsid w:val="001C105B"/>
    <w:rsid w:val="001C2188"/>
    <w:rsid w:val="001C2B48"/>
    <w:rsid w:val="001C30CD"/>
    <w:rsid w:val="001C31FF"/>
    <w:rsid w:val="001C3BB0"/>
    <w:rsid w:val="001C3C75"/>
    <w:rsid w:val="001C4506"/>
    <w:rsid w:val="001C4A53"/>
    <w:rsid w:val="001C52ED"/>
    <w:rsid w:val="001C594C"/>
    <w:rsid w:val="001C5C0A"/>
    <w:rsid w:val="001C6FDF"/>
    <w:rsid w:val="001C74A0"/>
    <w:rsid w:val="001C74FD"/>
    <w:rsid w:val="001D0239"/>
    <w:rsid w:val="001D03EE"/>
    <w:rsid w:val="001D0418"/>
    <w:rsid w:val="001D0508"/>
    <w:rsid w:val="001D1097"/>
    <w:rsid w:val="001D27B7"/>
    <w:rsid w:val="001D33AA"/>
    <w:rsid w:val="001D36ED"/>
    <w:rsid w:val="001D433B"/>
    <w:rsid w:val="001D4586"/>
    <w:rsid w:val="001D4727"/>
    <w:rsid w:val="001D616D"/>
    <w:rsid w:val="001E017D"/>
    <w:rsid w:val="001E11E1"/>
    <w:rsid w:val="001E223C"/>
    <w:rsid w:val="001E27F5"/>
    <w:rsid w:val="001E2E33"/>
    <w:rsid w:val="001E37A8"/>
    <w:rsid w:val="001E4A17"/>
    <w:rsid w:val="001E65F2"/>
    <w:rsid w:val="001E78B5"/>
    <w:rsid w:val="001E7960"/>
    <w:rsid w:val="001F1850"/>
    <w:rsid w:val="001F1FBA"/>
    <w:rsid w:val="001F201B"/>
    <w:rsid w:val="001F2BCB"/>
    <w:rsid w:val="001F2E6F"/>
    <w:rsid w:val="001F350C"/>
    <w:rsid w:val="001F39A7"/>
    <w:rsid w:val="001F3A8B"/>
    <w:rsid w:val="001F4134"/>
    <w:rsid w:val="001F41AC"/>
    <w:rsid w:val="001F4602"/>
    <w:rsid w:val="001F5381"/>
    <w:rsid w:val="001F6188"/>
    <w:rsid w:val="001F6425"/>
    <w:rsid w:val="001F69D7"/>
    <w:rsid w:val="001F6E4A"/>
    <w:rsid w:val="001F7018"/>
    <w:rsid w:val="001F7F91"/>
    <w:rsid w:val="002008FC"/>
    <w:rsid w:val="00200B9A"/>
    <w:rsid w:val="00200F54"/>
    <w:rsid w:val="0020391A"/>
    <w:rsid w:val="00204B3E"/>
    <w:rsid w:val="00205643"/>
    <w:rsid w:val="00205C33"/>
    <w:rsid w:val="00206638"/>
    <w:rsid w:val="0020677C"/>
    <w:rsid w:val="00207033"/>
    <w:rsid w:val="0020766E"/>
    <w:rsid w:val="00207871"/>
    <w:rsid w:val="0021002A"/>
    <w:rsid w:val="0021003F"/>
    <w:rsid w:val="00210EAC"/>
    <w:rsid w:val="002114DA"/>
    <w:rsid w:val="00211E0A"/>
    <w:rsid w:val="002122EC"/>
    <w:rsid w:val="00212D50"/>
    <w:rsid w:val="002132FB"/>
    <w:rsid w:val="00214520"/>
    <w:rsid w:val="00214C02"/>
    <w:rsid w:val="00215437"/>
    <w:rsid w:val="00215728"/>
    <w:rsid w:val="00215EBC"/>
    <w:rsid w:val="0021601D"/>
    <w:rsid w:val="0021614F"/>
    <w:rsid w:val="0021655A"/>
    <w:rsid w:val="00216A80"/>
    <w:rsid w:val="0021726E"/>
    <w:rsid w:val="002216DB"/>
    <w:rsid w:val="00221DAA"/>
    <w:rsid w:val="00221F7D"/>
    <w:rsid w:val="00222228"/>
    <w:rsid w:val="00222461"/>
    <w:rsid w:val="0022368B"/>
    <w:rsid w:val="0022496C"/>
    <w:rsid w:val="002251C1"/>
    <w:rsid w:val="00225216"/>
    <w:rsid w:val="0022614F"/>
    <w:rsid w:val="00226577"/>
    <w:rsid w:val="00226B49"/>
    <w:rsid w:val="00227889"/>
    <w:rsid w:val="00227962"/>
    <w:rsid w:val="0023008D"/>
    <w:rsid w:val="00230223"/>
    <w:rsid w:val="0023031F"/>
    <w:rsid w:val="002311D7"/>
    <w:rsid w:val="00231572"/>
    <w:rsid w:val="002319FF"/>
    <w:rsid w:val="00231C18"/>
    <w:rsid w:val="00231C8E"/>
    <w:rsid w:val="00231F85"/>
    <w:rsid w:val="0023248F"/>
    <w:rsid w:val="00232C42"/>
    <w:rsid w:val="00233A92"/>
    <w:rsid w:val="00233C98"/>
    <w:rsid w:val="002342D1"/>
    <w:rsid w:val="00234620"/>
    <w:rsid w:val="00234741"/>
    <w:rsid w:val="002348BA"/>
    <w:rsid w:val="00234FD7"/>
    <w:rsid w:val="002358F0"/>
    <w:rsid w:val="00235B22"/>
    <w:rsid w:val="00236296"/>
    <w:rsid w:val="00236AC7"/>
    <w:rsid w:val="00236C0B"/>
    <w:rsid w:val="00237138"/>
    <w:rsid w:val="00240021"/>
    <w:rsid w:val="00240953"/>
    <w:rsid w:val="00240EAC"/>
    <w:rsid w:val="00241492"/>
    <w:rsid w:val="00242211"/>
    <w:rsid w:val="00242506"/>
    <w:rsid w:val="00242FB7"/>
    <w:rsid w:val="00243232"/>
    <w:rsid w:val="002445B6"/>
    <w:rsid w:val="00245822"/>
    <w:rsid w:val="00246A1A"/>
    <w:rsid w:val="00247295"/>
    <w:rsid w:val="002508A3"/>
    <w:rsid w:val="0025155C"/>
    <w:rsid w:val="00251CE7"/>
    <w:rsid w:val="00252064"/>
    <w:rsid w:val="00252D11"/>
    <w:rsid w:val="0025390D"/>
    <w:rsid w:val="00254486"/>
    <w:rsid w:val="0025499B"/>
    <w:rsid w:val="00254E12"/>
    <w:rsid w:val="00255C59"/>
    <w:rsid w:val="00255F9C"/>
    <w:rsid w:val="00257781"/>
    <w:rsid w:val="00257AC1"/>
    <w:rsid w:val="00257AF1"/>
    <w:rsid w:val="00257C2F"/>
    <w:rsid w:val="00260107"/>
    <w:rsid w:val="002608F7"/>
    <w:rsid w:val="00260D44"/>
    <w:rsid w:val="00260F2E"/>
    <w:rsid w:val="00261067"/>
    <w:rsid w:val="00261137"/>
    <w:rsid w:val="00262A3D"/>
    <w:rsid w:val="00262B5F"/>
    <w:rsid w:val="00263525"/>
    <w:rsid w:val="0026395F"/>
    <w:rsid w:val="0026546A"/>
    <w:rsid w:val="00266BC3"/>
    <w:rsid w:val="00267828"/>
    <w:rsid w:val="00267BD8"/>
    <w:rsid w:val="002703BF"/>
    <w:rsid w:val="0027042B"/>
    <w:rsid w:val="002704CD"/>
    <w:rsid w:val="0027066D"/>
    <w:rsid w:val="00270A3A"/>
    <w:rsid w:val="00270E4C"/>
    <w:rsid w:val="0027119E"/>
    <w:rsid w:val="002713A0"/>
    <w:rsid w:val="00271973"/>
    <w:rsid w:val="00271AFC"/>
    <w:rsid w:val="00271C6B"/>
    <w:rsid w:val="0027266F"/>
    <w:rsid w:val="00273392"/>
    <w:rsid w:val="00273CDE"/>
    <w:rsid w:val="00273D00"/>
    <w:rsid w:val="00273DFA"/>
    <w:rsid w:val="00273FC2"/>
    <w:rsid w:val="00274098"/>
    <w:rsid w:val="00274470"/>
    <w:rsid w:val="00275120"/>
    <w:rsid w:val="00276624"/>
    <w:rsid w:val="00276D2A"/>
    <w:rsid w:val="0027727D"/>
    <w:rsid w:val="00277992"/>
    <w:rsid w:val="00277E77"/>
    <w:rsid w:val="00280328"/>
    <w:rsid w:val="002806B1"/>
    <w:rsid w:val="002817EF"/>
    <w:rsid w:val="002818DB"/>
    <w:rsid w:val="00281A45"/>
    <w:rsid w:val="00282458"/>
    <w:rsid w:val="0028347D"/>
    <w:rsid w:val="002834F4"/>
    <w:rsid w:val="00283856"/>
    <w:rsid w:val="00285438"/>
    <w:rsid w:val="0028546B"/>
    <w:rsid w:val="00285B47"/>
    <w:rsid w:val="00285D3E"/>
    <w:rsid w:val="002863D3"/>
    <w:rsid w:val="00286A4B"/>
    <w:rsid w:val="00286BE1"/>
    <w:rsid w:val="00286C9F"/>
    <w:rsid w:val="00286F5B"/>
    <w:rsid w:val="00287034"/>
    <w:rsid w:val="00287048"/>
    <w:rsid w:val="00290BA1"/>
    <w:rsid w:val="00290D2F"/>
    <w:rsid w:val="00290FE6"/>
    <w:rsid w:val="002917E8"/>
    <w:rsid w:val="00291FB8"/>
    <w:rsid w:val="0029256F"/>
    <w:rsid w:val="00292932"/>
    <w:rsid w:val="00292F58"/>
    <w:rsid w:val="00293373"/>
    <w:rsid w:val="002940BB"/>
    <w:rsid w:val="00294228"/>
    <w:rsid w:val="002956C0"/>
    <w:rsid w:val="0029577A"/>
    <w:rsid w:val="002957D4"/>
    <w:rsid w:val="00296D24"/>
    <w:rsid w:val="00296EA7"/>
    <w:rsid w:val="00296F45"/>
    <w:rsid w:val="00297AB2"/>
    <w:rsid w:val="002A0121"/>
    <w:rsid w:val="002A0EC4"/>
    <w:rsid w:val="002A1BAC"/>
    <w:rsid w:val="002A206B"/>
    <w:rsid w:val="002A2415"/>
    <w:rsid w:val="002A2825"/>
    <w:rsid w:val="002A33DB"/>
    <w:rsid w:val="002A39A1"/>
    <w:rsid w:val="002A4507"/>
    <w:rsid w:val="002A4EC1"/>
    <w:rsid w:val="002A50FD"/>
    <w:rsid w:val="002A55B9"/>
    <w:rsid w:val="002A5779"/>
    <w:rsid w:val="002A5D21"/>
    <w:rsid w:val="002A6379"/>
    <w:rsid w:val="002A6706"/>
    <w:rsid w:val="002A7262"/>
    <w:rsid w:val="002B0787"/>
    <w:rsid w:val="002B11DD"/>
    <w:rsid w:val="002B1C10"/>
    <w:rsid w:val="002B1F2B"/>
    <w:rsid w:val="002B2A75"/>
    <w:rsid w:val="002B2B38"/>
    <w:rsid w:val="002B2C24"/>
    <w:rsid w:val="002B2EC2"/>
    <w:rsid w:val="002B30F4"/>
    <w:rsid w:val="002B36D0"/>
    <w:rsid w:val="002B3A83"/>
    <w:rsid w:val="002B4837"/>
    <w:rsid w:val="002B4C9B"/>
    <w:rsid w:val="002B4EEC"/>
    <w:rsid w:val="002B512F"/>
    <w:rsid w:val="002B5D58"/>
    <w:rsid w:val="002C00EA"/>
    <w:rsid w:val="002C0783"/>
    <w:rsid w:val="002C0A58"/>
    <w:rsid w:val="002C0A7F"/>
    <w:rsid w:val="002C1BB0"/>
    <w:rsid w:val="002C2402"/>
    <w:rsid w:val="002C2A33"/>
    <w:rsid w:val="002C2CE4"/>
    <w:rsid w:val="002C3DC9"/>
    <w:rsid w:val="002C483C"/>
    <w:rsid w:val="002C4B08"/>
    <w:rsid w:val="002C5042"/>
    <w:rsid w:val="002C531E"/>
    <w:rsid w:val="002C5A49"/>
    <w:rsid w:val="002C657E"/>
    <w:rsid w:val="002C66D2"/>
    <w:rsid w:val="002C66E4"/>
    <w:rsid w:val="002C66EA"/>
    <w:rsid w:val="002C69E4"/>
    <w:rsid w:val="002C6F01"/>
    <w:rsid w:val="002C7102"/>
    <w:rsid w:val="002C719C"/>
    <w:rsid w:val="002C750F"/>
    <w:rsid w:val="002C7D5A"/>
    <w:rsid w:val="002D04D0"/>
    <w:rsid w:val="002D082E"/>
    <w:rsid w:val="002D0E27"/>
    <w:rsid w:val="002D0E32"/>
    <w:rsid w:val="002D163C"/>
    <w:rsid w:val="002D2544"/>
    <w:rsid w:val="002D3E3D"/>
    <w:rsid w:val="002D4343"/>
    <w:rsid w:val="002D43A8"/>
    <w:rsid w:val="002D4EE1"/>
    <w:rsid w:val="002D5A0F"/>
    <w:rsid w:val="002D5DC2"/>
    <w:rsid w:val="002D633A"/>
    <w:rsid w:val="002D6860"/>
    <w:rsid w:val="002D68A4"/>
    <w:rsid w:val="002D69CA"/>
    <w:rsid w:val="002D6D0E"/>
    <w:rsid w:val="002D6F2B"/>
    <w:rsid w:val="002D72B4"/>
    <w:rsid w:val="002D784D"/>
    <w:rsid w:val="002E0086"/>
    <w:rsid w:val="002E03CF"/>
    <w:rsid w:val="002E084C"/>
    <w:rsid w:val="002E11F2"/>
    <w:rsid w:val="002E1F66"/>
    <w:rsid w:val="002E220A"/>
    <w:rsid w:val="002E22AA"/>
    <w:rsid w:val="002E2912"/>
    <w:rsid w:val="002E3919"/>
    <w:rsid w:val="002E3C78"/>
    <w:rsid w:val="002E48D4"/>
    <w:rsid w:val="002E4974"/>
    <w:rsid w:val="002E4C9F"/>
    <w:rsid w:val="002E5688"/>
    <w:rsid w:val="002E5B0D"/>
    <w:rsid w:val="002E6AAF"/>
    <w:rsid w:val="002E6B98"/>
    <w:rsid w:val="002E72FF"/>
    <w:rsid w:val="002F005E"/>
    <w:rsid w:val="002F0069"/>
    <w:rsid w:val="002F06FB"/>
    <w:rsid w:val="002F14B5"/>
    <w:rsid w:val="002F1D2E"/>
    <w:rsid w:val="002F1EFA"/>
    <w:rsid w:val="002F2186"/>
    <w:rsid w:val="002F2688"/>
    <w:rsid w:val="002F282A"/>
    <w:rsid w:val="002F2AAE"/>
    <w:rsid w:val="002F328C"/>
    <w:rsid w:val="002F3C1E"/>
    <w:rsid w:val="002F41C8"/>
    <w:rsid w:val="002F54B1"/>
    <w:rsid w:val="002F5740"/>
    <w:rsid w:val="002F5900"/>
    <w:rsid w:val="002F66A1"/>
    <w:rsid w:val="002F68C9"/>
    <w:rsid w:val="002F6B1D"/>
    <w:rsid w:val="002F7FA8"/>
    <w:rsid w:val="003000FA"/>
    <w:rsid w:val="0030050F"/>
    <w:rsid w:val="00300983"/>
    <w:rsid w:val="00300AE1"/>
    <w:rsid w:val="00301939"/>
    <w:rsid w:val="003022C5"/>
    <w:rsid w:val="003028FB"/>
    <w:rsid w:val="00302DE6"/>
    <w:rsid w:val="00302E4B"/>
    <w:rsid w:val="00302F18"/>
    <w:rsid w:val="0030423B"/>
    <w:rsid w:val="0030445F"/>
    <w:rsid w:val="00304C35"/>
    <w:rsid w:val="0030507A"/>
    <w:rsid w:val="003055A4"/>
    <w:rsid w:val="003055A5"/>
    <w:rsid w:val="00305C60"/>
    <w:rsid w:val="00306549"/>
    <w:rsid w:val="00306A35"/>
    <w:rsid w:val="0030719B"/>
    <w:rsid w:val="003071A1"/>
    <w:rsid w:val="003074D8"/>
    <w:rsid w:val="00307A6C"/>
    <w:rsid w:val="003101AB"/>
    <w:rsid w:val="003102F4"/>
    <w:rsid w:val="0031044C"/>
    <w:rsid w:val="003105DE"/>
    <w:rsid w:val="003107D9"/>
    <w:rsid w:val="003109FE"/>
    <w:rsid w:val="00310C56"/>
    <w:rsid w:val="00311E2C"/>
    <w:rsid w:val="00312A46"/>
    <w:rsid w:val="003146EC"/>
    <w:rsid w:val="003154A7"/>
    <w:rsid w:val="003165F8"/>
    <w:rsid w:val="00316DA4"/>
    <w:rsid w:val="003170C8"/>
    <w:rsid w:val="0031718D"/>
    <w:rsid w:val="003176F1"/>
    <w:rsid w:val="00317A88"/>
    <w:rsid w:val="00321A19"/>
    <w:rsid w:val="00321C7E"/>
    <w:rsid w:val="00322930"/>
    <w:rsid w:val="00323381"/>
    <w:rsid w:val="00324251"/>
    <w:rsid w:val="0032470F"/>
    <w:rsid w:val="00324C2A"/>
    <w:rsid w:val="003252F1"/>
    <w:rsid w:val="00325341"/>
    <w:rsid w:val="0032667A"/>
    <w:rsid w:val="00330BFC"/>
    <w:rsid w:val="00330DF5"/>
    <w:rsid w:val="00330FA4"/>
    <w:rsid w:val="00332955"/>
    <w:rsid w:val="00332CB4"/>
    <w:rsid w:val="00333043"/>
    <w:rsid w:val="00333691"/>
    <w:rsid w:val="00333EC4"/>
    <w:rsid w:val="00334070"/>
    <w:rsid w:val="00334178"/>
    <w:rsid w:val="003344C2"/>
    <w:rsid w:val="003350E5"/>
    <w:rsid w:val="00335A84"/>
    <w:rsid w:val="00335D56"/>
    <w:rsid w:val="00335FD6"/>
    <w:rsid w:val="0033639A"/>
    <w:rsid w:val="00336839"/>
    <w:rsid w:val="00337607"/>
    <w:rsid w:val="0033780F"/>
    <w:rsid w:val="003403A7"/>
    <w:rsid w:val="00340C8E"/>
    <w:rsid w:val="00340DCE"/>
    <w:rsid w:val="00342493"/>
    <w:rsid w:val="00343847"/>
    <w:rsid w:val="00343EFA"/>
    <w:rsid w:val="00344227"/>
    <w:rsid w:val="00344A95"/>
    <w:rsid w:val="00344C73"/>
    <w:rsid w:val="00344FA5"/>
    <w:rsid w:val="0034502A"/>
    <w:rsid w:val="0034594C"/>
    <w:rsid w:val="00345999"/>
    <w:rsid w:val="00345AD4"/>
    <w:rsid w:val="00346343"/>
    <w:rsid w:val="0034677F"/>
    <w:rsid w:val="003470DA"/>
    <w:rsid w:val="0034750C"/>
    <w:rsid w:val="00347626"/>
    <w:rsid w:val="00347D0D"/>
    <w:rsid w:val="00350128"/>
    <w:rsid w:val="003509DD"/>
    <w:rsid w:val="00350B8D"/>
    <w:rsid w:val="003514C2"/>
    <w:rsid w:val="00352046"/>
    <w:rsid w:val="00352409"/>
    <w:rsid w:val="00352659"/>
    <w:rsid w:val="0035304C"/>
    <w:rsid w:val="00353850"/>
    <w:rsid w:val="003546EA"/>
    <w:rsid w:val="0035568A"/>
    <w:rsid w:val="00355D49"/>
    <w:rsid w:val="00356EC6"/>
    <w:rsid w:val="003572C8"/>
    <w:rsid w:val="003573DD"/>
    <w:rsid w:val="00357593"/>
    <w:rsid w:val="00360794"/>
    <w:rsid w:val="00360795"/>
    <w:rsid w:val="00361B84"/>
    <w:rsid w:val="003622EB"/>
    <w:rsid w:val="00364E0D"/>
    <w:rsid w:val="00365948"/>
    <w:rsid w:val="00365D47"/>
    <w:rsid w:val="00365DD5"/>
    <w:rsid w:val="00366262"/>
    <w:rsid w:val="00366E1F"/>
    <w:rsid w:val="00366E67"/>
    <w:rsid w:val="00367791"/>
    <w:rsid w:val="0037076B"/>
    <w:rsid w:val="00371395"/>
    <w:rsid w:val="0037197F"/>
    <w:rsid w:val="00371C99"/>
    <w:rsid w:val="00372830"/>
    <w:rsid w:val="0037332A"/>
    <w:rsid w:val="00373736"/>
    <w:rsid w:val="00373887"/>
    <w:rsid w:val="00373908"/>
    <w:rsid w:val="00373EE2"/>
    <w:rsid w:val="003748A0"/>
    <w:rsid w:val="00375F18"/>
    <w:rsid w:val="00376460"/>
    <w:rsid w:val="00376A74"/>
    <w:rsid w:val="00376AFF"/>
    <w:rsid w:val="00376B02"/>
    <w:rsid w:val="00376EF1"/>
    <w:rsid w:val="00377043"/>
    <w:rsid w:val="00377065"/>
    <w:rsid w:val="00377103"/>
    <w:rsid w:val="00377B5E"/>
    <w:rsid w:val="00380A28"/>
    <w:rsid w:val="00380BE8"/>
    <w:rsid w:val="00380D7A"/>
    <w:rsid w:val="00381CB3"/>
    <w:rsid w:val="0038313A"/>
    <w:rsid w:val="003832F4"/>
    <w:rsid w:val="003838B0"/>
    <w:rsid w:val="00383A24"/>
    <w:rsid w:val="00383DF0"/>
    <w:rsid w:val="00384A5E"/>
    <w:rsid w:val="00384B67"/>
    <w:rsid w:val="00384E52"/>
    <w:rsid w:val="0038520C"/>
    <w:rsid w:val="003854BC"/>
    <w:rsid w:val="003856EC"/>
    <w:rsid w:val="00385BAE"/>
    <w:rsid w:val="003860D5"/>
    <w:rsid w:val="00386191"/>
    <w:rsid w:val="00386206"/>
    <w:rsid w:val="003865EA"/>
    <w:rsid w:val="003870CB"/>
    <w:rsid w:val="00387230"/>
    <w:rsid w:val="003873BA"/>
    <w:rsid w:val="00390AB2"/>
    <w:rsid w:val="00391119"/>
    <w:rsid w:val="003925CF"/>
    <w:rsid w:val="00392757"/>
    <w:rsid w:val="00392C7C"/>
    <w:rsid w:val="00393020"/>
    <w:rsid w:val="003931C6"/>
    <w:rsid w:val="00393740"/>
    <w:rsid w:val="0039407B"/>
    <w:rsid w:val="00394FCB"/>
    <w:rsid w:val="00397374"/>
    <w:rsid w:val="0039754D"/>
    <w:rsid w:val="00397686"/>
    <w:rsid w:val="00397B43"/>
    <w:rsid w:val="003A0515"/>
    <w:rsid w:val="003A0BB3"/>
    <w:rsid w:val="003A0F76"/>
    <w:rsid w:val="003A3856"/>
    <w:rsid w:val="003A3B61"/>
    <w:rsid w:val="003A3C46"/>
    <w:rsid w:val="003A4448"/>
    <w:rsid w:val="003A66F8"/>
    <w:rsid w:val="003B053C"/>
    <w:rsid w:val="003B09D0"/>
    <w:rsid w:val="003B0BFA"/>
    <w:rsid w:val="003B1360"/>
    <w:rsid w:val="003B1CA0"/>
    <w:rsid w:val="003B2A0B"/>
    <w:rsid w:val="003B3897"/>
    <w:rsid w:val="003B3BAF"/>
    <w:rsid w:val="003B3E25"/>
    <w:rsid w:val="003B4107"/>
    <w:rsid w:val="003B49F8"/>
    <w:rsid w:val="003B4B3C"/>
    <w:rsid w:val="003B4F15"/>
    <w:rsid w:val="003B534D"/>
    <w:rsid w:val="003B564E"/>
    <w:rsid w:val="003B5951"/>
    <w:rsid w:val="003B59BF"/>
    <w:rsid w:val="003B65A9"/>
    <w:rsid w:val="003B67EB"/>
    <w:rsid w:val="003B6D93"/>
    <w:rsid w:val="003B74A4"/>
    <w:rsid w:val="003B7D89"/>
    <w:rsid w:val="003C0AFB"/>
    <w:rsid w:val="003C1B57"/>
    <w:rsid w:val="003C25BB"/>
    <w:rsid w:val="003C2FD5"/>
    <w:rsid w:val="003C3162"/>
    <w:rsid w:val="003C33EC"/>
    <w:rsid w:val="003C4512"/>
    <w:rsid w:val="003C47E1"/>
    <w:rsid w:val="003C5208"/>
    <w:rsid w:val="003C576B"/>
    <w:rsid w:val="003C5B95"/>
    <w:rsid w:val="003C5BA0"/>
    <w:rsid w:val="003C6267"/>
    <w:rsid w:val="003C7322"/>
    <w:rsid w:val="003D0368"/>
    <w:rsid w:val="003D037D"/>
    <w:rsid w:val="003D1094"/>
    <w:rsid w:val="003D1203"/>
    <w:rsid w:val="003D1235"/>
    <w:rsid w:val="003D13E1"/>
    <w:rsid w:val="003D1A91"/>
    <w:rsid w:val="003D1ABB"/>
    <w:rsid w:val="003D1B50"/>
    <w:rsid w:val="003D22FA"/>
    <w:rsid w:val="003D3046"/>
    <w:rsid w:val="003D38BA"/>
    <w:rsid w:val="003D5355"/>
    <w:rsid w:val="003D5363"/>
    <w:rsid w:val="003D57CE"/>
    <w:rsid w:val="003D5A03"/>
    <w:rsid w:val="003D5D03"/>
    <w:rsid w:val="003D6C70"/>
    <w:rsid w:val="003D6DBF"/>
    <w:rsid w:val="003D6EE8"/>
    <w:rsid w:val="003D7F52"/>
    <w:rsid w:val="003E0E72"/>
    <w:rsid w:val="003E1053"/>
    <w:rsid w:val="003E14DE"/>
    <w:rsid w:val="003E184D"/>
    <w:rsid w:val="003E1A20"/>
    <w:rsid w:val="003E2B0D"/>
    <w:rsid w:val="003E2D57"/>
    <w:rsid w:val="003E2F73"/>
    <w:rsid w:val="003E33F8"/>
    <w:rsid w:val="003E3A5A"/>
    <w:rsid w:val="003E3B35"/>
    <w:rsid w:val="003E3BD8"/>
    <w:rsid w:val="003E3D73"/>
    <w:rsid w:val="003E420C"/>
    <w:rsid w:val="003E4801"/>
    <w:rsid w:val="003E4B4E"/>
    <w:rsid w:val="003E5135"/>
    <w:rsid w:val="003E5283"/>
    <w:rsid w:val="003E5759"/>
    <w:rsid w:val="003E58CF"/>
    <w:rsid w:val="003E5D32"/>
    <w:rsid w:val="003E61BF"/>
    <w:rsid w:val="003E6323"/>
    <w:rsid w:val="003E78C5"/>
    <w:rsid w:val="003E7C13"/>
    <w:rsid w:val="003F0B79"/>
    <w:rsid w:val="003F148F"/>
    <w:rsid w:val="003F1686"/>
    <w:rsid w:val="003F21A1"/>
    <w:rsid w:val="003F23D6"/>
    <w:rsid w:val="003F291E"/>
    <w:rsid w:val="003F34F6"/>
    <w:rsid w:val="003F364C"/>
    <w:rsid w:val="003F3BE9"/>
    <w:rsid w:val="003F420E"/>
    <w:rsid w:val="003F4D9D"/>
    <w:rsid w:val="003F5B6E"/>
    <w:rsid w:val="003F6414"/>
    <w:rsid w:val="003F7860"/>
    <w:rsid w:val="003F793F"/>
    <w:rsid w:val="00400395"/>
    <w:rsid w:val="00400CD1"/>
    <w:rsid w:val="00401584"/>
    <w:rsid w:val="004016E8"/>
    <w:rsid w:val="00402DAD"/>
    <w:rsid w:val="004031EE"/>
    <w:rsid w:val="004033DD"/>
    <w:rsid w:val="0040432D"/>
    <w:rsid w:val="004046D7"/>
    <w:rsid w:val="00405927"/>
    <w:rsid w:val="00406DF3"/>
    <w:rsid w:val="004075A3"/>
    <w:rsid w:val="00407765"/>
    <w:rsid w:val="00407AF2"/>
    <w:rsid w:val="004102F4"/>
    <w:rsid w:val="00410A19"/>
    <w:rsid w:val="004110ED"/>
    <w:rsid w:val="004111AE"/>
    <w:rsid w:val="00411251"/>
    <w:rsid w:val="00411481"/>
    <w:rsid w:val="0041237C"/>
    <w:rsid w:val="0041307B"/>
    <w:rsid w:val="004138EE"/>
    <w:rsid w:val="004143A4"/>
    <w:rsid w:val="004146EA"/>
    <w:rsid w:val="004163C2"/>
    <w:rsid w:val="00416427"/>
    <w:rsid w:val="004167C7"/>
    <w:rsid w:val="00416B1B"/>
    <w:rsid w:val="00420628"/>
    <w:rsid w:val="004209E8"/>
    <w:rsid w:val="004211F1"/>
    <w:rsid w:val="00422667"/>
    <w:rsid w:val="00422BE7"/>
    <w:rsid w:val="00423867"/>
    <w:rsid w:val="00423A91"/>
    <w:rsid w:val="00424018"/>
    <w:rsid w:val="00424796"/>
    <w:rsid w:val="0042584D"/>
    <w:rsid w:val="00426859"/>
    <w:rsid w:val="004269BC"/>
    <w:rsid w:val="00426B21"/>
    <w:rsid w:val="00427BF1"/>
    <w:rsid w:val="00427CF5"/>
    <w:rsid w:val="00430535"/>
    <w:rsid w:val="0043127F"/>
    <w:rsid w:val="0043185D"/>
    <w:rsid w:val="00431930"/>
    <w:rsid w:val="00431B22"/>
    <w:rsid w:val="00431CDB"/>
    <w:rsid w:val="00432A59"/>
    <w:rsid w:val="00433488"/>
    <w:rsid w:val="004336A0"/>
    <w:rsid w:val="0043374A"/>
    <w:rsid w:val="00433E3F"/>
    <w:rsid w:val="00434302"/>
    <w:rsid w:val="00434487"/>
    <w:rsid w:val="0043510F"/>
    <w:rsid w:val="00435226"/>
    <w:rsid w:val="0043568C"/>
    <w:rsid w:val="004362CF"/>
    <w:rsid w:val="00436732"/>
    <w:rsid w:val="00436C5C"/>
    <w:rsid w:val="00436D13"/>
    <w:rsid w:val="00436DC5"/>
    <w:rsid w:val="004379D6"/>
    <w:rsid w:val="00437AC1"/>
    <w:rsid w:val="00437D06"/>
    <w:rsid w:val="00437E1A"/>
    <w:rsid w:val="00437E60"/>
    <w:rsid w:val="00437E67"/>
    <w:rsid w:val="00441B2B"/>
    <w:rsid w:val="00441C49"/>
    <w:rsid w:val="00441E74"/>
    <w:rsid w:val="0044239D"/>
    <w:rsid w:val="00442775"/>
    <w:rsid w:val="004427C5"/>
    <w:rsid w:val="00443331"/>
    <w:rsid w:val="004442D0"/>
    <w:rsid w:val="00444630"/>
    <w:rsid w:val="00445243"/>
    <w:rsid w:val="00445279"/>
    <w:rsid w:val="0044612C"/>
    <w:rsid w:val="00447939"/>
    <w:rsid w:val="00447AC7"/>
    <w:rsid w:val="00447C9B"/>
    <w:rsid w:val="0045004E"/>
    <w:rsid w:val="004502C8"/>
    <w:rsid w:val="00451D6E"/>
    <w:rsid w:val="00451F92"/>
    <w:rsid w:val="00452500"/>
    <w:rsid w:val="00452528"/>
    <w:rsid w:val="00452AEC"/>
    <w:rsid w:val="00452D9D"/>
    <w:rsid w:val="00453529"/>
    <w:rsid w:val="004539CB"/>
    <w:rsid w:val="0045410B"/>
    <w:rsid w:val="004542C6"/>
    <w:rsid w:val="004542E5"/>
    <w:rsid w:val="00454329"/>
    <w:rsid w:val="00454C89"/>
    <w:rsid w:val="00455746"/>
    <w:rsid w:val="004568A3"/>
    <w:rsid w:val="00456A1A"/>
    <w:rsid w:val="00457A09"/>
    <w:rsid w:val="0046067F"/>
    <w:rsid w:val="004610EB"/>
    <w:rsid w:val="0046129E"/>
    <w:rsid w:val="0046165A"/>
    <w:rsid w:val="00461B6B"/>
    <w:rsid w:val="00462D09"/>
    <w:rsid w:val="0046318D"/>
    <w:rsid w:val="004632A3"/>
    <w:rsid w:val="00463F57"/>
    <w:rsid w:val="004645C6"/>
    <w:rsid w:val="00464F19"/>
    <w:rsid w:val="00464F85"/>
    <w:rsid w:val="00465DBC"/>
    <w:rsid w:val="00465E8A"/>
    <w:rsid w:val="0046651D"/>
    <w:rsid w:val="00466C7E"/>
    <w:rsid w:val="00466F15"/>
    <w:rsid w:val="004701E4"/>
    <w:rsid w:val="00470348"/>
    <w:rsid w:val="004704F5"/>
    <w:rsid w:val="00470F39"/>
    <w:rsid w:val="00471510"/>
    <w:rsid w:val="00471978"/>
    <w:rsid w:val="00472839"/>
    <w:rsid w:val="00472950"/>
    <w:rsid w:val="004730CF"/>
    <w:rsid w:val="004733C5"/>
    <w:rsid w:val="004738AD"/>
    <w:rsid w:val="00473C63"/>
    <w:rsid w:val="0047555A"/>
    <w:rsid w:val="00475D79"/>
    <w:rsid w:val="004762BD"/>
    <w:rsid w:val="0047638F"/>
    <w:rsid w:val="00477965"/>
    <w:rsid w:val="00477DC3"/>
    <w:rsid w:val="004803BB"/>
    <w:rsid w:val="00480447"/>
    <w:rsid w:val="004812A4"/>
    <w:rsid w:val="004814C0"/>
    <w:rsid w:val="00481CF4"/>
    <w:rsid w:val="00481CF7"/>
    <w:rsid w:val="00481E03"/>
    <w:rsid w:val="004837FC"/>
    <w:rsid w:val="00483C94"/>
    <w:rsid w:val="00484925"/>
    <w:rsid w:val="00484EC1"/>
    <w:rsid w:val="00485095"/>
    <w:rsid w:val="00485E49"/>
    <w:rsid w:val="0048638F"/>
    <w:rsid w:val="00486AA4"/>
    <w:rsid w:val="004879E5"/>
    <w:rsid w:val="00490541"/>
    <w:rsid w:val="00490A28"/>
    <w:rsid w:val="0049171A"/>
    <w:rsid w:val="00491823"/>
    <w:rsid w:val="00491885"/>
    <w:rsid w:val="00491944"/>
    <w:rsid w:val="00491AE8"/>
    <w:rsid w:val="004920CC"/>
    <w:rsid w:val="00492141"/>
    <w:rsid w:val="0049239E"/>
    <w:rsid w:val="00492EE6"/>
    <w:rsid w:val="004931FB"/>
    <w:rsid w:val="00493384"/>
    <w:rsid w:val="004940C4"/>
    <w:rsid w:val="00494F2E"/>
    <w:rsid w:val="0049537B"/>
    <w:rsid w:val="004960AE"/>
    <w:rsid w:val="0049638B"/>
    <w:rsid w:val="004967BF"/>
    <w:rsid w:val="00497673"/>
    <w:rsid w:val="00497A27"/>
    <w:rsid w:val="00497D1A"/>
    <w:rsid w:val="004A0105"/>
    <w:rsid w:val="004A02EA"/>
    <w:rsid w:val="004A08FB"/>
    <w:rsid w:val="004A0B59"/>
    <w:rsid w:val="004A2640"/>
    <w:rsid w:val="004A27B7"/>
    <w:rsid w:val="004A2945"/>
    <w:rsid w:val="004A3BFD"/>
    <w:rsid w:val="004A469F"/>
    <w:rsid w:val="004A6F73"/>
    <w:rsid w:val="004A70F4"/>
    <w:rsid w:val="004A74F7"/>
    <w:rsid w:val="004A7938"/>
    <w:rsid w:val="004B000A"/>
    <w:rsid w:val="004B0142"/>
    <w:rsid w:val="004B014F"/>
    <w:rsid w:val="004B0A83"/>
    <w:rsid w:val="004B1277"/>
    <w:rsid w:val="004B1C06"/>
    <w:rsid w:val="004B32F0"/>
    <w:rsid w:val="004B5C97"/>
    <w:rsid w:val="004B615D"/>
    <w:rsid w:val="004B7479"/>
    <w:rsid w:val="004B765F"/>
    <w:rsid w:val="004B7D3B"/>
    <w:rsid w:val="004C0389"/>
    <w:rsid w:val="004C110B"/>
    <w:rsid w:val="004C17A7"/>
    <w:rsid w:val="004C20C1"/>
    <w:rsid w:val="004C2379"/>
    <w:rsid w:val="004C3876"/>
    <w:rsid w:val="004C415E"/>
    <w:rsid w:val="004C4263"/>
    <w:rsid w:val="004C4592"/>
    <w:rsid w:val="004C48C0"/>
    <w:rsid w:val="004C4CBC"/>
    <w:rsid w:val="004C6065"/>
    <w:rsid w:val="004C6939"/>
    <w:rsid w:val="004C6D1C"/>
    <w:rsid w:val="004D0F86"/>
    <w:rsid w:val="004D1193"/>
    <w:rsid w:val="004D20D9"/>
    <w:rsid w:val="004D215E"/>
    <w:rsid w:val="004D2D3E"/>
    <w:rsid w:val="004D2F22"/>
    <w:rsid w:val="004D321C"/>
    <w:rsid w:val="004D3F41"/>
    <w:rsid w:val="004D41CC"/>
    <w:rsid w:val="004D4937"/>
    <w:rsid w:val="004D4A31"/>
    <w:rsid w:val="004D4E28"/>
    <w:rsid w:val="004D7410"/>
    <w:rsid w:val="004E07A6"/>
    <w:rsid w:val="004E0F4A"/>
    <w:rsid w:val="004E18E4"/>
    <w:rsid w:val="004E1B3D"/>
    <w:rsid w:val="004E20CD"/>
    <w:rsid w:val="004E2587"/>
    <w:rsid w:val="004E2AE5"/>
    <w:rsid w:val="004E3036"/>
    <w:rsid w:val="004E347F"/>
    <w:rsid w:val="004E3946"/>
    <w:rsid w:val="004E408F"/>
    <w:rsid w:val="004E5995"/>
    <w:rsid w:val="004E5FDF"/>
    <w:rsid w:val="004E6536"/>
    <w:rsid w:val="004E6F92"/>
    <w:rsid w:val="004E7271"/>
    <w:rsid w:val="004E75E9"/>
    <w:rsid w:val="004F1145"/>
    <w:rsid w:val="004F17C8"/>
    <w:rsid w:val="004F1CC8"/>
    <w:rsid w:val="004F1D3D"/>
    <w:rsid w:val="004F27B7"/>
    <w:rsid w:val="004F2E90"/>
    <w:rsid w:val="004F3D36"/>
    <w:rsid w:val="004F49C9"/>
    <w:rsid w:val="004F4A84"/>
    <w:rsid w:val="004F5063"/>
    <w:rsid w:val="004F5EB5"/>
    <w:rsid w:val="004F6187"/>
    <w:rsid w:val="004F62F5"/>
    <w:rsid w:val="004F6EB8"/>
    <w:rsid w:val="004F72E5"/>
    <w:rsid w:val="00500570"/>
    <w:rsid w:val="0050058E"/>
    <w:rsid w:val="00500F18"/>
    <w:rsid w:val="00501194"/>
    <w:rsid w:val="00501C99"/>
    <w:rsid w:val="00503225"/>
    <w:rsid w:val="005054A0"/>
    <w:rsid w:val="0050624A"/>
    <w:rsid w:val="005065E6"/>
    <w:rsid w:val="0050685F"/>
    <w:rsid w:val="00506A5B"/>
    <w:rsid w:val="0050778C"/>
    <w:rsid w:val="00510890"/>
    <w:rsid w:val="00511178"/>
    <w:rsid w:val="005112E1"/>
    <w:rsid w:val="00511425"/>
    <w:rsid w:val="005126A3"/>
    <w:rsid w:val="00512DFF"/>
    <w:rsid w:val="00512ED7"/>
    <w:rsid w:val="005138BA"/>
    <w:rsid w:val="0051427A"/>
    <w:rsid w:val="005144AE"/>
    <w:rsid w:val="005146F0"/>
    <w:rsid w:val="00514D13"/>
    <w:rsid w:val="00515E2D"/>
    <w:rsid w:val="00516881"/>
    <w:rsid w:val="005169C9"/>
    <w:rsid w:val="00517033"/>
    <w:rsid w:val="005174E1"/>
    <w:rsid w:val="005179A4"/>
    <w:rsid w:val="00517FBA"/>
    <w:rsid w:val="0052050E"/>
    <w:rsid w:val="00521708"/>
    <w:rsid w:val="00521D85"/>
    <w:rsid w:val="00521F81"/>
    <w:rsid w:val="005221A2"/>
    <w:rsid w:val="0052236D"/>
    <w:rsid w:val="00522776"/>
    <w:rsid w:val="005229A2"/>
    <w:rsid w:val="00522D2B"/>
    <w:rsid w:val="00522E5C"/>
    <w:rsid w:val="005231E6"/>
    <w:rsid w:val="00523730"/>
    <w:rsid w:val="00523864"/>
    <w:rsid w:val="0052390A"/>
    <w:rsid w:val="00523A5A"/>
    <w:rsid w:val="00523DFE"/>
    <w:rsid w:val="00524610"/>
    <w:rsid w:val="005249A5"/>
    <w:rsid w:val="0052531B"/>
    <w:rsid w:val="005253ED"/>
    <w:rsid w:val="0052588A"/>
    <w:rsid w:val="00525AED"/>
    <w:rsid w:val="00526041"/>
    <w:rsid w:val="005264A3"/>
    <w:rsid w:val="0053007B"/>
    <w:rsid w:val="005303F8"/>
    <w:rsid w:val="005304C2"/>
    <w:rsid w:val="005306E0"/>
    <w:rsid w:val="00530836"/>
    <w:rsid w:val="00530923"/>
    <w:rsid w:val="00531496"/>
    <w:rsid w:val="005315BC"/>
    <w:rsid w:val="00531C5F"/>
    <w:rsid w:val="00531C7A"/>
    <w:rsid w:val="0053287E"/>
    <w:rsid w:val="00532DE1"/>
    <w:rsid w:val="00533345"/>
    <w:rsid w:val="00533FAD"/>
    <w:rsid w:val="0053406E"/>
    <w:rsid w:val="00534BA4"/>
    <w:rsid w:val="00534F27"/>
    <w:rsid w:val="0053584F"/>
    <w:rsid w:val="005358D8"/>
    <w:rsid w:val="0053596E"/>
    <w:rsid w:val="00537F5E"/>
    <w:rsid w:val="00540641"/>
    <w:rsid w:val="00540803"/>
    <w:rsid w:val="00540979"/>
    <w:rsid w:val="00541872"/>
    <w:rsid w:val="00541CA5"/>
    <w:rsid w:val="005430A4"/>
    <w:rsid w:val="0054322A"/>
    <w:rsid w:val="00544884"/>
    <w:rsid w:val="005450F9"/>
    <w:rsid w:val="00545759"/>
    <w:rsid w:val="00546D7A"/>
    <w:rsid w:val="00546F1F"/>
    <w:rsid w:val="005471BB"/>
    <w:rsid w:val="0054727E"/>
    <w:rsid w:val="00547F4F"/>
    <w:rsid w:val="00550083"/>
    <w:rsid w:val="00550A37"/>
    <w:rsid w:val="00550A81"/>
    <w:rsid w:val="00550C45"/>
    <w:rsid w:val="00551041"/>
    <w:rsid w:val="0055129F"/>
    <w:rsid w:val="0055156D"/>
    <w:rsid w:val="00551963"/>
    <w:rsid w:val="00551C47"/>
    <w:rsid w:val="005527FC"/>
    <w:rsid w:val="0055334E"/>
    <w:rsid w:val="00554665"/>
    <w:rsid w:val="005549FE"/>
    <w:rsid w:val="00554C6D"/>
    <w:rsid w:val="00555C51"/>
    <w:rsid w:val="00556D94"/>
    <w:rsid w:val="005572E7"/>
    <w:rsid w:val="00557993"/>
    <w:rsid w:val="005600A1"/>
    <w:rsid w:val="00560536"/>
    <w:rsid w:val="00560F0B"/>
    <w:rsid w:val="00560F94"/>
    <w:rsid w:val="0056239E"/>
    <w:rsid w:val="005628B7"/>
    <w:rsid w:val="005629CB"/>
    <w:rsid w:val="00562CD4"/>
    <w:rsid w:val="005631F5"/>
    <w:rsid w:val="00563291"/>
    <w:rsid w:val="00564439"/>
    <w:rsid w:val="00564B27"/>
    <w:rsid w:val="005655F2"/>
    <w:rsid w:val="00565AD6"/>
    <w:rsid w:val="005661A6"/>
    <w:rsid w:val="0056684E"/>
    <w:rsid w:val="00566A26"/>
    <w:rsid w:val="00566EEC"/>
    <w:rsid w:val="0056711D"/>
    <w:rsid w:val="00570C65"/>
    <w:rsid w:val="0057182D"/>
    <w:rsid w:val="00571C49"/>
    <w:rsid w:val="00571E7D"/>
    <w:rsid w:val="00572117"/>
    <w:rsid w:val="00572749"/>
    <w:rsid w:val="00572B11"/>
    <w:rsid w:val="0057315F"/>
    <w:rsid w:val="00575910"/>
    <w:rsid w:val="00576975"/>
    <w:rsid w:val="005770C1"/>
    <w:rsid w:val="00577A65"/>
    <w:rsid w:val="00580154"/>
    <w:rsid w:val="00580650"/>
    <w:rsid w:val="00580B22"/>
    <w:rsid w:val="00580D24"/>
    <w:rsid w:val="00581100"/>
    <w:rsid w:val="00581481"/>
    <w:rsid w:val="005814F0"/>
    <w:rsid w:val="00582331"/>
    <w:rsid w:val="005828D1"/>
    <w:rsid w:val="00582C01"/>
    <w:rsid w:val="00584817"/>
    <w:rsid w:val="00584BA6"/>
    <w:rsid w:val="00584C9E"/>
    <w:rsid w:val="00584E96"/>
    <w:rsid w:val="00585182"/>
    <w:rsid w:val="0058601A"/>
    <w:rsid w:val="00586654"/>
    <w:rsid w:val="005869D6"/>
    <w:rsid w:val="00586A91"/>
    <w:rsid w:val="00587C58"/>
    <w:rsid w:val="005906EF"/>
    <w:rsid w:val="0059134C"/>
    <w:rsid w:val="00591786"/>
    <w:rsid w:val="00591AEB"/>
    <w:rsid w:val="00591EC6"/>
    <w:rsid w:val="005938FE"/>
    <w:rsid w:val="005951C1"/>
    <w:rsid w:val="00595462"/>
    <w:rsid w:val="005957FC"/>
    <w:rsid w:val="00595F5E"/>
    <w:rsid w:val="0059615B"/>
    <w:rsid w:val="00596212"/>
    <w:rsid w:val="005969A7"/>
    <w:rsid w:val="005969D6"/>
    <w:rsid w:val="00597127"/>
    <w:rsid w:val="00597B90"/>
    <w:rsid w:val="005A18EE"/>
    <w:rsid w:val="005A3359"/>
    <w:rsid w:val="005A3650"/>
    <w:rsid w:val="005A46FA"/>
    <w:rsid w:val="005A4836"/>
    <w:rsid w:val="005A4E17"/>
    <w:rsid w:val="005A5A61"/>
    <w:rsid w:val="005A5C7C"/>
    <w:rsid w:val="005A62D7"/>
    <w:rsid w:val="005A7335"/>
    <w:rsid w:val="005A752D"/>
    <w:rsid w:val="005A799D"/>
    <w:rsid w:val="005A7DE4"/>
    <w:rsid w:val="005A7F49"/>
    <w:rsid w:val="005B0158"/>
    <w:rsid w:val="005B0423"/>
    <w:rsid w:val="005B067B"/>
    <w:rsid w:val="005B0C7E"/>
    <w:rsid w:val="005B0F72"/>
    <w:rsid w:val="005B2822"/>
    <w:rsid w:val="005B2ADF"/>
    <w:rsid w:val="005B34DF"/>
    <w:rsid w:val="005B4374"/>
    <w:rsid w:val="005B43A2"/>
    <w:rsid w:val="005B4A17"/>
    <w:rsid w:val="005B4E4E"/>
    <w:rsid w:val="005B57BE"/>
    <w:rsid w:val="005B59FE"/>
    <w:rsid w:val="005B7DF7"/>
    <w:rsid w:val="005C0CAE"/>
    <w:rsid w:val="005C0E5E"/>
    <w:rsid w:val="005C128A"/>
    <w:rsid w:val="005C1577"/>
    <w:rsid w:val="005C1753"/>
    <w:rsid w:val="005C1AF7"/>
    <w:rsid w:val="005C285C"/>
    <w:rsid w:val="005C2A90"/>
    <w:rsid w:val="005C2AEE"/>
    <w:rsid w:val="005C3405"/>
    <w:rsid w:val="005C3812"/>
    <w:rsid w:val="005C3DFE"/>
    <w:rsid w:val="005C63F0"/>
    <w:rsid w:val="005C6E1F"/>
    <w:rsid w:val="005C6F28"/>
    <w:rsid w:val="005C77EB"/>
    <w:rsid w:val="005C7BF2"/>
    <w:rsid w:val="005C7BF4"/>
    <w:rsid w:val="005D0ECE"/>
    <w:rsid w:val="005D1741"/>
    <w:rsid w:val="005D1FBF"/>
    <w:rsid w:val="005D2BDF"/>
    <w:rsid w:val="005D307B"/>
    <w:rsid w:val="005D3461"/>
    <w:rsid w:val="005D4BA5"/>
    <w:rsid w:val="005D4BD8"/>
    <w:rsid w:val="005D4F54"/>
    <w:rsid w:val="005D51F8"/>
    <w:rsid w:val="005D5672"/>
    <w:rsid w:val="005D5E79"/>
    <w:rsid w:val="005D61D9"/>
    <w:rsid w:val="005D674A"/>
    <w:rsid w:val="005D6BBF"/>
    <w:rsid w:val="005D6F33"/>
    <w:rsid w:val="005D78FA"/>
    <w:rsid w:val="005D7D0A"/>
    <w:rsid w:val="005D7DAE"/>
    <w:rsid w:val="005E0A7E"/>
    <w:rsid w:val="005E2FFA"/>
    <w:rsid w:val="005E389E"/>
    <w:rsid w:val="005E3EBE"/>
    <w:rsid w:val="005E3F07"/>
    <w:rsid w:val="005E3FC1"/>
    <w:rsid w:val="005E4272"/>
    <w:rsid w:val="005E5472"/>
    <w:rsid w:val="005E5F62"/>
    <w:rsid w:val="005E62EB"/>
    <w:rsid w:val="005E6543"/>
    <w:rsid w:val="005E6AD2"/>
    <w:rsid w:val="005E6F38"/>
    <w:rsid w:val="005E6FD2"/>
    <w:rsid w:val="005E7845"/>
    <w:rsid w:val="005F02EB"/>
    <w:rsid w:val="005F0F81"/>
    <w:rsid w:val="005F0FF3"/>
    <w:rsid w:val="005F19E1"/>
    <w:rsid w:val="005F1E8F"/>
    <w:rsid w:val="005F3A07"/>
    <w:rsid w:val="005F3B83"/>
    <w:rsid w:val="005F48DA"/>
    <w:rsid w:val="005F49A8"/>
    <w:rsid w:val="005F5843"/>
    <w:rsid w:val="005F5C04"/>
    <w:rsid w:val="005F5F5A"/>
    <w:rsid w:val="005F5FA0"/>
    <w:rsid w:val="005F60E2"/>
    <w:rsid w:val="005F6BF5"/>
    <w:rsid w:val="005F70EF"/>
    <w:rsid w:val="005F7E26"/>
    <w:rsid w:val="00600411"/>
    <w:rsid w:val="0060088B"/>
    <w:rsid w:val="00600BF4"/>
    <w:rsid w:val="0060118D"/>
    <w:rsid w:val="00601955"/>
    <w:rsid w:val="00601BDE"/>
    <w:rsid w:val="006021E9"/>
    <w:rsid w:val="00602614"/>
    <w:rsid w:val="0060281D"/>
    <w:rsid w:val="00602C20"/>
    <w:rsid w:val="006030B7"/>
    <w:rsid w:val="00603283"/>
    <w:rsid w:val="00603A32"/>
    <w:rsid w:val="0060469B"/>
    <w:rsid w:val="00604BCD"/>
    <w:rsid w:val="00604DED"/>
    <w:rsid w:val="0060542C"/>
    <w:rsid w:val="00605C6B"/>
    <w:rsid w:val="00606473"/>
    <w:rsid w:val="00606579"/>
    <w:rsid w:val="00606599"/>
    <w:rsid w:val="006065F3"/>
    <w:rsid w:val="006079E3"/>
    <w:rsid w:val="00610383"/>
    <w:rsid w:val="006103D2"/>
    <w:rsid w:val="00610D0A"/>
    <w:rsid w:val="00611499"/>
    <w:rsid w:val="00611FE9"/>
    <w:rsid w:val="006148F3"/>
    <w:rsid w:val="006151A8"/>
    <w:rsid w:val="00615326"/>
    <w:rsid w:val="0061540B"/>
    <w:rsid w:val="006158AA"/>
    <w:rsid w:val="0061629B"/>
    <w:rsid w:val="00616479"/>
    <w:rsid w:val="00616CC4"/>
    <w:rsid w:val="00616EA7"/>
    <w:rsid w:val="006175D0"/>
    <w:rsid w:val="006178B7"/>
    <w:rsid w:val="0061799B"/>
    <w:rsid w:val="00620731"/>
    <w:rsid w:val="00620C51"/>
    <w:rsid w:val="00620CA7"/>
    <w:rsid w:val="00621565"/>
    <w:rsid w:val="0062379B"/>
    <w:rsid w:val="00623D53"/>
    <w:rsid w:val="00623D58"/>
    <w:rsid w:val="006243F8"/>
    <w:rsid w:val="00624746"/>
    <w:rsid w:val="006256C1"/>
    <w:rsid w:val="006259DF"/>
    <w:rsid w:val="00626D5F"/>
    <w:rsid w:val="00626FA3"/>
    <w:rsid w:val="00630075"/>
    <w:rsid w:val="006309AD"/>
    <w:rsid w:val="00630ADC"/>
    <w:rsid w:val="00631C81"/>
    <w:rsid w:val="00631EF6"/>
    <w:rsid w:val="00631FF6"/>
    <w:rsid w:val="0063210C"/>
    <w:rsid w:val="00632442"/>
    <w:rsid w:val="006325EC"/>
    <w:rsid w:val="006335CF"/>
    <w:rsid w:val="00633DC8"/>
    <w:rsid w:val="006345D9"/>
    <w:rsid w:val="006349C2"/>
    <w:rsid w:val="00635986"/>
    <w:rsid w:val="00636E61"/>
    <w:rsid w:val="00637635"/>
    <w:rsid w:val="00640599"/>
    <w:rsid w:val="00640730"/>
    <w:rsid w:val="00641988"/>
    <w:rsid w:val="006419E5"/>
    <w:rsid w:val="00641B0D"/>
    <w:rsid w:val="00641CAF"/>
    <w:rsid w:val="00641FA3"/>
    <w:rsid w:val="00642352"/>
    <w:rsid w:val="00642384"/>
    <w:rsid w:val="00642470"/>
    <w:rsid w:val="00642473"/>
    <w:rsid w:val="006425E2"/>
    <w:rsid w:val="00642D02"/>
    <w:rsid w:val="00642DEB"/>
    <w:rsid w:val="0064386E"/>
    <w:rsid w:val="006439F5"/>
    <w:rsid w:val="00643B0E"/>
    <w:rsid w:val="00644DDE"/>
    <w:rsid w:val="00644E4C"/>
    <w:rsid w:val="006453B8"/>
    <w:rsid w:val="0064628F"/>
    <w:rsid w:val="006464DC"/>
    <w:rsid w:val="00646AE3"/>
    <w:rsid w:val="006518B7"/>
    <w:rsid w:val="00652145"/>
    <w:rsid w:val="00653673"/>
    <w:rsid w:val="00653B45"/>
    <w:rsid w:val="006542ED"/>
    <w:rsid w:val="00654513"/>
    <w:rsid w:val="00654DBC"/>
    <w:rsid w:val="00654E09"/>
    <w:rsid w:val="00654EFC"/>
    <w:rsid w:val="0065506D"/>
    <w:rsid w:val="006552B0"/>
    <w:rsid w:val="00655A02"/>
    <w:rsid w:val="00655CB1"/>
    <w:rsid w:val="00655F39"/>
    <w:rsid w:val="0065623B"/>
    <w:rsid w:val="00656401"/>
    <w:rsid w:val="00656B40"/>
    <w:rsid w:val="0065786B"/>
    <w:rsid w:val="00657B16"/>
    <w:rsid w:val="006601E7"/>
    <w:rsid w:val="0066040B"/>
    <w:rsid w:val="00660A46"/>
    <w:rsid w:val="00660DD8"/>
    <w:rsid w:val="00660F7C"/>
    <w:rsid w:val="00661D8C"/>
    <w:rsid w:val="006621CF"/>
    <w:rsid w:val="00663532"/>
    <w:rsid w:val="006639B5"/>
    <w:rsid w:val="00663CC6"/>
    <w:rsid w:val="006643F9"/>
    <w:rsid w:val="006658E3"/>
    <w:rsid w:val="00665CB2"/>
    <w:rsid w:val="00665D07"/>
    <w:rsid w:val="006660C5"/>
    <w:rsid w:val="0066629F"/>
    <w:rsid w:val="006672A6"/>
    <w:rsid w:val="00667747"/>
    <w:rsid w:val="00667C18"/>
    <w:rsid w:val="00667D6B"/>
    <w:rsid w:val="0067028D"/>
    <w:rsid w:val="00670312"/>
    <w:rsid w:val="00670B42"/>
    <w:rsid w:val="00670BFE"/>
    <w:rsid w:val="00671409"/>
    <w:rsid w:val="006715B5"/>
    <w:rsid w:val="00671BEE"/>
    <w:rsid w:val="006725FD"/>
    <w:rsid w:val="006726D5"/>
    <w:rsid w:val="006731CB"/>
    <w:rsid w:val="00673592"/>
    <w:rsid w:val="00673C28"/>
    <w:rsid w:val="006748D0"/>
    <w:rsid w:val="006749EF"/>
    <w:rsid w:val="00675192"/>
    <w:rsid w:val="0067554E"/>
    <w:rsid w:val="006764E0"/>
    <w:rsid w:val="0067681D"/>
    <w:rsid w:val="006773E2"/>
    <w:rsid w:val="00677804"/>
    <w:rsid w:val="00677888"/>
    <w:rsid w:val="0068025A"/>
    <w:rsid w:val="0068141E"/>
    <w:rsid w:val="0068204B"/>
    <w:rsid w:val="0068256C"/>
    <w:rsid w:val="006828CF"/>
    <w:rsid w:val="00683415"/>
    <w:rsid w:val="006840AA"/>
    <w:rsid w:val="00685200"/>
    <w:rsid w:val="00685BF6"/>
    <w:rsid w:val="00686147"/>
    <w:rsid w:val="00686763"/>
    <w:rsid w:val="00686AE9"/>
    <w:rsid w:val="00687CFD"/>
    <w:rsid w:val="0069029F"/>
    <w:rsid w:val="00690CB6"/>
    <w:rsid w:val="00691125"/>
    <w:rsid w:val="006917EB"/>
    <w:rsid w:val="006925A4"/>
    <w:rsid w:val="0069268F"/>
    <w:rsid w:val="0069318D"/>
    <w:rsid w:val="006935C6"/>
    <w:rsid w:val="00694091"/>
    <w:rsid w:val="00694D3F"/>
    <w:rsid w:val="00694F40"/>
    <w:rsid w:val="006954F5"/>
    <w:rsid w:val="00695597"/>
    <w:rsid w:val="00695605"/>
    <w:rsid w:val="00695698"/>
    <w:rsid w:val="00695A73"/>
    <w:rsid w:val="00695C2F"/>
    <w:rsid w:val="006960B8"/>
    <w:rsid w:val="006961B7"/>
    <w:rsid w:val="00696338"/>
    <w:rsid w:val="0069691C"/>
    <w:rsid w:val="006A0765"/>
    <w:rsid w:val="006A1301"/>
    <w:rsid w:val="006A13DE"/>
    <w:rsid w:val="006A142A"/>
    <w:rsid w:val="006A1C6C"/>
    <w:rsid w:val="006A3A5F"/>
    <w:rsid w:val="006A3D07"/>
    <w:rsid w:val="006A3DAF"/>
    <w:rsid w:val="006A42B2"/>
    <w:rsid w:val="006A4D4E"/>
    <w:rsid w:val="006A5901"/>
    <w:rsid w:val="006A5982"/>
    <w:rsid w:val="006A5B41"/>
    <w:rsid w:val="006A6137"/>
    <w:rsid w:val="006A70BC"/>
    <w:rsid w:val="006A7451"/>
    <w:rsid w:val="006B00A9"/>
    <w:rsid w:val="006B019B"/>
    <w:rsid w:val="006B0A8B"/>
    <w:rsid w:val="006B0D29"/>
    <w:rsid w:val="006B103E"/>
    <w:rsid w:val="006B1351"/>
    <w:rsid w:val="006B1887"/>
    <w:rsid w:val="006B1991"/>
    <w:rsid w:val="006B257F"/>
    <w:rsid w:val="006B2AE1"/>
    <w:rsid w:val="006B30D3"/>
    <w:rsid w:val="006B3C43"/>
    <w:rsid w:val="006B4C2A"/>
    <w:rsid w:val="006B56BE"/>
    <w:rsid w:val="006B6031"/>
    <w:rsid w:val="006B6C7E"/>
    <w:rsid w:val="006B6FF6"/>
    <w:rsid w:val="006B78B0"/>
    <w:rsid w:val="006B7A55"/>
    <w:rsid w:val="006C11C0"/>
    <w:rsid w:val="006C1330"/>
    <w:rsid w:val="006C198E"/>
    <w:rsid w:val="006C2087"/>
    <w:rsid w:val="006C227A"/>
    <w:rsid w:val="006C38E2"/>
    <w:rsid w:val="006C3F53"/>
    <w:rsid w:val="006C3F94"/>
    <w:rsid w:val="006C4076"/>
    <w:rsid w:val="006C4E74"/>
    <w:rsid w:val="006C50E6"/>
    <w:rsid w:val="006C574F"/>
    <w:rsid w:val="006C5E94"/>
    <w:rsid w:val="006C6DF4"/>
    <w:rsid w:val="006C72ED"/>
    <w:rsid w:val="006D0533"/>
    <w:rsid w:val="006D0BAA"/>
    <w:rsid w:val="006D114C"/>
    <w:rsid w:val="006D12DE"/>
    <w:rsid w:val="006D1ADB"/>
    <w:rsid w:val="006D1E28"/>
    <w:rsid w:val="006D2C67"/>
    <w:rsid w:val="006D3086"/>
    <w:rsid w:val="006D360F"/>
    <w:rsid w:val="006D3AD1"/>
    <w:rsid w:val="006D428F"/>
    <w:rsid w:val="006D43F6"/>
    <w:rsid w:val="006D466D"/>
    <w:rsid w:val="006D4704"/>
    <w:rsid w:val="006D48B0"/>
    <w:rsid w:val="006D4E28"/>
    <w:rsid w:val="006D5430"/>
    <w:rsid w:val="006D5E2E"/>
    <w:rsid w:val="006D64F3"/>
    <w:rsid w:val="006D7328"/>
    <w:rsid w:val="006D7373"/>
    <w:rsid w:val="006D7A04"/>
    <w:rsid w:val="006E0095"/>
    <w:rsid w:val="006E0F70"/>
    <w:rsid w:val="006E1014"/>
    <w:rsid w:val="006E1CC0"/>
    <w:rsid w:val="006E2057"/>
    <w:rsid w:val="006E20B8"/>
    <w:rsid w:val="006E2EAA"/>
    <w:rsid w:val="006E350A"/>
    <w:rsid w:val="006E3BBF"/>
    <w:rsid w:val="006E3E33"/>
    <w:rsid w:val="006E41AF"/>
    <w:rsid w:val="006E42C6"/>
    <w:rsid w:val="006E45DE"/>
    <w:rsid w:val="006E55B6"/>
    <w:rsid w:val="006E5AFE"/>
    <w:rsid w:val="006E5B9A"/>
    <w:rsid w:val="006E5D2A"/>
    <w:rsid w:val="006E63DC"/>
    <w:rsid w:val="006E680E"/>
    <w:rsid w:val="006F0645"/>
    <w:rsid w:val="006F06DC"/>
    <w:rsid w:val="006F0E26"/>
    <w:rsid w:val="006F0FA7"/>
    <w:rsid w:val="006F12B3"/>
    <w:rsid w:val="006F1E99"/>
    <w:rsid w:val="006F2340"/>
    <w:rsid w:val="006F23DD"/>
    <w:rsid w:val="006F285A"/>
    <w:rsid w:val="006F32EC"/>
    <w:rsid w:val="006F3492"/>
    <w:rsid w:val="006F4B16"/>
    <w:rsid w:val="006F4DBE"/>
    <w:rsid w:val="006F4F34"/>
    <w:rsid w:val="006F6D64"/>
    <w:rsid w:val="006F6E28"/>
    <w:rsid w:val="006F6F8B"/>
    <w:rsid w:val="006F7621"/>
    <w:rsid w:val="006F7A2F"/>
    <w:rsid w:val="007008E5"/>
    <w:rsid w:val="00701538"/>
    <w:rsid w:val="00701579"/>
    <w:rsid w:val="00701C41"/>
    <w:rsid w:val="00701EC1"/>
    <w:rsid w:val="00702355"/>
    <w:rsid w:val="007024A0"/>
    <w:rsid w:val="0070287C"/>
    <w:rsid w:val="00702DCC"/>
    <w:rsid w:val="00702F48"/>
    <w:rsid w:val="00702FEB"/>
    <w:rsid w:val="0070313F"/>
    <w:rsid w:val="00704450"/>
    <w:rsid w:val="0070480A"/>
    <w:rsid w:val="00704A00"/>
    <w:rsid w:val="00704BEA"/>
    <w:rsid w:val="00704BFA"/>
    <w:rsid w:val="00705972"/>
    <w:rsid w:val="00705CF2"/>
    <w:rsid w:val="007067D8"/>
    <w:rsid w:val="00706894"/>
    <w:rsid w:val="007071FD"/>
    <w:rsid w:val="007075C5"/>
    <w:rsid w:val="007101BF"/>
    <w:rsid w:val="0071030F"/>
    <w:rsid w:val="00710859"/>
    <w:rsid w:val="0071127E"/>
    <w:rsid w:val="0071143C"/>
    <w:rsid w:val="007117B2"/>
    <w:rsid w:val="00711DD1"/>
    <w:rsid w:val="0071226C"/>
    <w:rsid w:val="007125DD"/>
    <w:rsid w:val="0071288B"/>
    <w:rsid w:val="00712BED"/>
    <w:rsid w:val="00712ED1"/>
    <w:rsid w:val="00713577"/>
    <w:rsid w:val="0071416E"/>
    <w:rsid w:val="007147BE"/>
    <w:rsid w:val="0071548A"/>
    <w:rsid w:val="0071554D"/>
    <w:rsid w:val="00715C49"/>
    <w:rsid w:val="00715CD3"/>
    <w:rsid w:val="0071619E"/>
    <w:rsid w:val="00716DBF"/>
    <w:rsid w:val="00716FB7"/>
    <w:rsid w:val="00717042"/>
    <w:rsid w:val="007177FA"/>
    <w:rsid w:val="00717B9D"/>
    <w:rsid w:val="00720BC0"/>
    <w:rsid w:val="00720CEC"/>
    <w:rsid w:val="00721332"/>
    <w:rsid w:val="007222DD"/>
    <w:rsid w:val="00722ACA"/>
    <w:rsid w:val="00722ADA"/>
    <w:rsid w:val="007230E1"/>
    <w:rsid w:val="007231A2"/>
    <w:rsid w:val="00724747"/>
    <w:rsid w:val="00725B35"/>
    <w:rsid w:val="00725FD9"/>
    <w:rsid w:val="007266FD"/>
    <w:rsid w:val="00727C05"/>
    <w:rsid w:val="00727DCE"/>
    <w:rsid w:val="00731782"/>
    <w:rsid w:val="007319DD"/>
    <w:rsid w:val="007319F5"/>
    <w:rsid w:val="00732065"/>
    <w:rsid w:val="00732A5B"/>
    <w:rsid w:val="00732D65"/>
    <w:rsid w:val="0073358E"/>
    <w:rsid w:val="007339BB"/>
    <w:rsid w:val="00733CDC"/>
    <w:rsid w:val="00733D52"/>
    <w:rsid w:val="007342CB"/>
    <w:rsid w:val="00734346"/>
    <w:rsid w:val="007354A1"/>
    <w:rsid w:val="0073575C"/>
    <w:rsid w:val="007359C7"/>
    <w:rsid w:val="00735EF6"/>
    <w:rsid w:val="007362B7"/>
    <w:rsid w:val="00736715"/>
    <w:rsid w:val="007373F8"/>
    <w:rsid w:val="00737D39"/>
    <w:rsid w:val="007403C1"/>
    <w:rsid w:val="0074061D"/>
    <w:rsid w:val="00740B75"/>
    <w:rsid w:val="00741C7C"/>
    <w:rsid w:val="00742DCB"/>
    <w:rsid w:val="00743420"/>
    <w:rsid w:val="00743833"/>
    <w:rsid w:val="007448F3"/>
    <w:rsid w:val="007450BF"/>
    <w:rsid w:val="00745549"/>
    <w:rsid w:val="007461E5"/>
    <w:rsid w:val="00747054"/>
    <w:rsid w:val="007474FD"/>
    <w:rsid w:val="0075079A"/>
    <w:rsid w:val="00750E33"/>
    <w:rsid w:val="00751007"/>
    <w:rsid w:val="007511BE"/>
    <w:rsid w:val="00751782"/>
    <w:rsid w:val="00751C05"/>
    <w:rsid w:val="00752875"/>
    <w:rsid w:val="00752880"/>
    <w:rsid w:val="00752B60"/>
    <w:rsid w:val="007531DC"/>
    <w:rsid w:val="007533F2"/>
    <w:rsid w:val="00753743"/>
    <w:rsid w:val="007547E9"/>
    <w:rsid w:val="007560AA"/>
    <w:rsid w:val="00756A58"/>
    <w:rsid w:val="00757550"/>
    <w:rsid w:val="00757EF4"/>
    <w:rsid w:val="0076025B"/>
    <w:rsid w:val="00760647"/>
    <w:rsid w:val="00760957"/>
    <w:rsid w:val="00760B9A"/>
    <w:rsid w:val="00761E43"/>
    <w:rsid w:val="0076201E"/>
    <w:rsid w:val="007621D6"/>
    <w:rsid w:val="00762E79"/>
    <w:rsid w:val="007638AF"/>
    <w:rsid w:val="00764141"/>
    <w:rsid w:val="0076454F"/>
    <w:rsid w:val="00764580"/>
    <w:rsid w:val="00764B67"/>
    <w:rsid w:val="0076593F"/>
    <w:rsid w:val="00765B2D"/>
    <w:rsid w:val="00765DCC"/>
    <w:rsid w:val="00767115"/>
    <w:rsid w:val="00767F12"/>
    <w:rsid w:val="007701B3"/>
    <w:rsid w:val="00770DF2"/>
    <w:rsid w:val="00772543"/>
    <w:rsid w:val="0077288D"/>
    <w:rsid w:val="0077294C"/>
    <w:rsid w:val="00773016"/>
    <w:rsid w:val="00774986"/>
    <w:rsid w:val="00774AE2"/>
    <w:rsid w:val="00775B57"/>
    <w:rsid w:val="00775E1B"/>
    <w:rsid w:val="00775E37"/>
    <w:rsid w:val="00775FD4"/>
    <w:rsid w:val="00776227"/>
    <w:rsid w:val="00776C0F"/>
    <w:rsid w:val="00777B75"/>
    <w:rsid w:val="00777D20"/>
    <w:rsid w:val="00780313"/>
    <w:rsid w:val="00781048"/>
    <w:rsid w:val="00781085"/>
    <w:rsid w:val="00781924"/>
    <w:rsid w:val="00782336"/>
    <w:rsid w:val="0078309A"/>
    <w:rsid w:val="007835C9"/>
    <w:rsid w:val="00783656"/>
    <w:rsid w:val="00783F02"/>
    <w:rsid w:val="00785274"/>
    <w:rsid w:val="00785B05"/>
    <w:rsid w:val="00785CE6"/>
    <w:rsid w:val="007862B5"/>
    <w:rsid w:val="00786C67"/>
    <w:rsid w:val="007875A0"/>
    <w:rsid w:val="00790309"/>
    <w:rsid w:val="00790B0D"/>
    <w:rsid w:val="00790C48"/>
    <w:rsid w:val="00790DA0"/>
    <w:rsid w:val="00791793"/>
    <w:rsid w:val="00791B80"/>
    <w:rsid w:val="00792176"/>
    <w:rsid w:val="007924D6"/>
    <w:rsid w:val="00792703"/>
    <w:rsid w:val="007928B7"/>
    <w:rsid w:val="00792A54"/>
    <w:rsid w:val="00792E44"/>
    <w:rsid w:val="00793535"/>
    <w:rsid w:val="007935B8"/>
    <w:rsid w:val="00793AD4"/>
    <w:rsid w:val="00793E05"/>
    <w:rsid w:val="007946D4"/>
    <w:rsid w:val="007946EC"/>
    <w:rsid w:val="00794BCB"/>
    <w:rsid w:val="00794C7F"/>
    <w:rsid w:val="00795480"/>
    <w:rsid w:val="00796787"/>
    <w:rsid w:val="00797F20"/>
    <w:rsid w:val="007A0861"/>
    <w:rsid w:val="007A13B0"/>
    <w:rsid w:val="007A1E04"/>
    <w:rsid w:val="007A2984"/>
    <w:rsid w:val="007A3A8A"/>
    <w:rsid w:val="007A3F48"/>
    <w:rsid w:val="007A525C"/>
    <w:rsid w:val="007A5441"/>
    <w:rsid w:val="007A72BF"/>
    <w:rsid w:val="007A7A89"/>
    <w:rsid w:val="007B17A1"/>
    <w:rsid w:val="007B1D11"/>
    <w:rsid w:val="007B1D63"/>
    <w:rsid w:val="007B1EAC"/>
    <w:rsid w:val="007B2539"/>
    <w:rsid w:val="007B273D"/>
    <w:rsid w:val="007B38A4"/>
    <w:rsid w:val="007B38AF"/>
    <w:rsid w:val="007B46B8"/>
    <w:rsid w:val="007B4854"/>
    <w:rsid w:val="007B56F1"/>
    <w:rsid w:val="007B60D4"/>
    <w:rsid w:val="007B71E6"/>
    <w:rsid w:val="007C0BC9"/>
    <w:rsid w:val="007C19F0"/>
    <w:rsid w:val="007C33D5"/>
    <w:rsid w:val="007C36D4"/>
    <w:rsid w:val="007C390D"/>
    <w:rsid w:val="007C3AC6"/>
    <w:rsid w:val="007C3E84"/>
    <w:rsid w:val="007C563C"/>
    <w:rsid w:val="007C6A8F"/>
    <w:rsid w:val="007C6F8F"/>
    <w:rsid w:val="007C766A"/>
    <w:rsid w:val="007C7763"/>
    <w:rsid w:val="007C7E0D"/>
    <w:rsid w:val="007C7E83"/>
    <w:rsid w:val="007D0850"/>
    <w:rsid w:val="007D0FB1"/>
    <w:rsid w:val="007D16C3"/>
    <w:rsid w:val="007D21D1"/>
    <w:rsid w:val="007D27FE"/>
    <w:rsid w:val="007D2DA6"/>
    <w:rsid w:val="007D3016"/>
    <w:rsid w:val="007D33E4"/>
    <w:rsid w:val="007D3459"/>
    <w:rsid w:val="007D4BFF"/>
    <w:rsid w:val="007D6183"/>
    <w:rsid w:val="007D6447"/>
    <w:rsid w:val="007D6D03"/>
    <w:rsid w:val="007D7249"/>
    <w:rsid w:val="007D736B"/>
    <w:rsid w:val="007D7725"/>
    <w:rsid w:val="007E0197"/>
    <w:rsid w:val="007E06E2"/>
    <w:rsid w:val="007E0933"/>
    <w:rsid w:val="007E16B9"/>
    <w:rsid w:val="007E19EF"/>
    <w:rsid w:val="007E2206"/>
    <w:rsid w:val="007E28BE"/>
    <w:rsid w:val="007E2D9F"/>
    <w:rsid w:val="007E31A3"/>
    <w:rsid w:val="007E3225"/>
    <w:rsid w:val="007E34B6"/>
    <w:rsid w:val="007E3A03"/>
    <w:rsid w:val="007E3F93"/>
    <w:rsid w:val="007E40DC"/>
    <w:rsid w:val="007E499B"/>
    <w:rsid w:val="007E50DF"/>
    <w:rsid w:val="007E5260"/>
    <w:rsid w:val="007E5365"/>
    <w:rsid w:val="007E585F"/>
    <w:rsid w:val="007E5C36"/>
    <w:rsid w:val="007E6568"/>
    <w:rsid w:val="007E6B6E"/>
    <w:rsid w:val="007F00E7"/>
    <w:rsid w:val="007F03A1"/>
    <w:rsid w:val="007F0E0A"/>
    <w:rsid w:val="007F0F52"/>
    <w:rsid w:val="007F13E6"/>
    <w:rsid w:val="007F373E"/>
    <w:rsid w:val="007F3897"/>
    <w:rsid w:val="007F39D2"/>
    <w:rsid w:val="007F3C55"/>
    <w:rsid w:val="007F3EAE"/>
    <w:rsid w:val="007F40FC"/>
    <w:rsid w:val="007F45A4"/>
    <w:rsid w:val="007F47D5"/>
    <w:rsid w:val="007F51EA"/>
    <w:rsid w:val="007F574A"/>
    <w:rsid w:val="007F5A10"/>
    <w:rsid w:val="007F5E67"/>
    <w:rsid w:val="007F7051"/>
    <w:rsid w:val="007F71E9"/>
    <w:rsid w:val="007F721D"/>
    <w:rsid w:val="007F739E"/>
    <w:rsid w:val="007F74C0"/>
    <w:rsid w:val="00800A0D"/>
    <w:rsid w:val="00800F49"/>
    <w:rsid w:val="00801030"/>
    <w:rsid w:val="00801589"/>
    <w:rsid w:val="0080206F"/>
    <w:rsid w:val="008026CF"/>
    <w:rsid w:val="00802B3C"/>
    <w:rsid w:val="00802BE4"/>
    <w:rsid w:val="0080321B"/>
    <w:rsid w:val="008039F5"/>
    <w:rsid w:val="008041ED"/>
    <w:rsid w:val="0080459D"/>
    <w:rsid w:val="00804BE7"/>
    <w:rsid w:val="00804C82"/>
    <w:rsid w:val="008053B1"/>
    <w:rsid w:val="008058AE"/>
    <w:rsid w:val="00806992"/>
    <w:rsid w:val="00807A22"/>
    <w:rsid w:val="00807C58"/>
    <w:rsid w:val="00807E19"/>
    <w:rsid w:val="00810185"/>
    <w:rsid w:val="00810710"/>
    <w:rsid w:val="0081093D"/>
    <w:rsid w:val="008110B4"/>
    <w:rsid w:val="00811211"/>
    <w:rsid w:val="00811492"/>
    <w:rsid w:val="00811778"/>
    <w:rsid w:val="00812836"/>
    <w:rsid w:val="00813023"/>
    <w:rsid w:val="00813189"/>
    <w:rsid w:val="008131BD"/>
    <w:rsid w:val="00814DDC"/>
    <w:rsid w:val="00815B60"/>
    <w:rsid w:val="00816665"/>
    <w:rsid w:val="00816822"/>
    <w:rsid w:val="008201A1"/>
    <w:rsid w:val="008203C8"/>
    <w:rsid w:val="00821EC9"/>
    <w:rsid w:val="00821FC4"/>
    <w:rsid w:val="008225C5"/>
    <w:rsid w:val="00822613"/>
    <w:rsid w:val="00822D1F"/>
    <w:rsid w:val="00822DBB"/>
    <w:rsid w:val="00823027"/>
    <w:rsid w:val="008232C9"/>
    <w:rsid w:val="00824122"/>
    <w:rsid w:val="0082439D"/>
    <w:rsid w:val="008250A7"/>
    <w:rsid w:val="0082516C"/>
    <w:rsid w:val="0082553A"/>
    <w:rsid w:val="00826394"/>
    <w:rsid w:val="008265F8"/>
    <w:rsid w:val="00826D54"/>
    <w:rsid w:val="00827069"/>
    <w:rsid w:val="008271DC"/>
    <w:rsid w:val="00827C97"/>
    <w:rsid w:val="008309CB"/>
    <w:rsid w:val="00830B2F"/>
    <w:rsid w:val="0083176E"/>
    <w:rsid w:val="00831E03"/>
    <w:rsid w:val="008322B7"/>
    <w:rsid w:val="008328EB"/>
    <w:rsid w:val="00832D1F"/>
    <w:rsid w:val="00832E99"/>
    <w:rsid w:val="00833097"/>
    <w:rsid w:val="008331D4"/>
    <w:rsid w:val="00833E50"/>
    <w:rsid w:val="00834121"/>
    <w:rsid w:val="00835039"/>
    <w:rsid w:val="00835297"/>
    <w:rsid w:val="00836F0E"/>
    <w:rsid w:val="0083721D"/>
    <w:rsid w:val="008374E0"/>
    <w:rsid w:val="00837520"/>
    <w:rsid w:val="00837945"/>
    <w:rsid w:val="00837D59"/>
    <w:rsid w:val="0084026B"/>
    <w:rsid w:val="0084042E"/>
    <w:rsid w:val="00840E79"/>
    <w:rsid w:val="00840ECA"/>
    <w:rsid w:val="008414CC"/>
    <w:rsid w:val="00842106"/>
    <w:rsid w:val="0084264F"/>
    <w:rsid w:val="00842688"/>
    <w:rsid w:val="00842F26"/>
    <w:rsid w:val="00843228"/>
    <w:rsid w:val="008438EC"/>
    <w:rsid w:val="00845969"/>
    <w:rsid w:val="008479DC"/>
    <w:rsid w:val="00850095"/>
    <w:rsid w:val="00850888"/>
    <w:rsid w:val="00850EC5"/>
    <w:rsid w:val="008514CC"/>
    <w:rsid w:val="008528B9"/>
    <w:rsid w:val="00852FF2"/>
    <w:rsid w:val="00853647"/>
    <w:rsid w:val="00853707"/>
    <w:rsid w:val="00853F82"/>
    <w:rsid w:val="008540BF"/>
    <w:rsid w:val="008542B6"/>
    <w:rsid w:val="008549A0"/>
    <w:rsid w:val="00854C00"/>
    <w:rsid w:val="00854CF6"/>
    <w:rsid w:val="00854EFC"/>
    <w:rsid w:val="008551D4"/>
    <w:rsid w:val="0085564B"/>
    <w:rsid w:val="00855D34"/>
    <w:rsid w:val="00855F90"/>
    <w:rsid w:val="00856A01"/>
    <w:rsid w:val="00856EA2"/>
    <w:rsid w:val="008572AD"/>
    <w:rsid w:val="00857B75"/>
    <w:rsid w:val="008602AD"/>
    <w:rsid w:val="008604AA"/>
    <w:rsid w:val="00860EB4"/>
    <w:rsid w:val="00860F0A"/>
    <w:rsid w:val="00861000"/>
    <w:rsid w:val="0086140E"/>
    <w:rsid w:val="00863EEA"/>
    <w:rsid w:val="00864310"/>
    <w:rsid w:val="00864D3E"/>
    <w:rsid w:val="0086573D"/>
    <w:rsid w:val="00865946"/>
    <w:rsid w:val="00866B17"/>
    <w:rsid w:val="0086761F"/>
    <w:rsid w:val="008709A3"/>
    <w:rsid w:val="008709B9"/>
    <w:rsid w:val="00870BAA"/>
    <w:rsid w:val="0087112C"/>
    <w:rsid w:val="00871576"/>
    <w:rsid w:val="008716E5"/>
    <w:rsid w:val="00871B23"/>
    <w:rsid w:val="00871FE0"/>
    <w:rsid w:val="00872092"/>
    <w:rsid w:val="00872961"/>
    <w:rsid w:val="00873480"/>
    <w:rsid w:val="008745F9"/>
    <w:rsid w:val="008749C3"/>
    <w:rsid w:val="00874C30"/>
    <w:rsid w:val="00874C40"/>
    <w:rsid w:val="00875AB0"/>
    <w:rsid w:val="00875CCA"/>
    <w:rsid w:val="008764D7"/>
    <w:rsid w:val="00877A41"/>
    <w:rsid w:val="00880D4A"/>
    <w:rsid w:val="008820A4"/>
    <w:rsid w:val="00884204"/>
    <w:rsid w:val="008842A7"/>
    <w:rsid w:val="00884945"/>
    <w:rsid w:val="00884A03"/>
    <w:rsid w:val="00884BD8"/>
    <w:rsid w:val="00885E17"/>
    <w:rsid w:val="00885E8E"/>
    <w:rsid w:val="008861E8"/>
    <w:rsid w:val="00886465"/>
    <w:rsid w:val="00886AAF"/>
    <w:rsid w:val="00886EF5"/>
    <w:rsid w:val="00887029"/>
    <w:rsid w:val="00887160"/>
    <w:rsid w:val="00887D63"/>
    <w:rsid w:val="00887DD4"/>
    <w:rsid w:val="0089049C"/>
    <w:rsid w:val="00890954"/>
    <w:rsid w:val="00891004"/>
    <w:rsid w:val="00891452"/>
    <w:rsid w:val="0089228B"/>
    <w:rsid w:val="00892DA3"/>
    <w:rsid w:val="00892E11"/>
    <w:rsid w:val="00892F50"/>
    <w:rsid w:val="0089419E"/>
    <w:rsid w:val="00894A85"/>
    <w:rsid w:val="008964EB"/>
    <w:rsid w:val="0089651E"/>
    <w:rsid w:val="00896886"/>
    <w:rsid w:val="00896ADC"/>
    <w:rsid w:val="00896B23"/>
    <w:rsid w:val="00896B36"/>
    <w:rsid w:val="0089731C"/>
    <w:rsid w:val="008974E9"/>
    <w:rsid w:val="008A017E"/>
    <w:rsid w:val="008A06FC"/>
    <w:rsid w:val="008A14DF"/>
    <w:rsid w:val="008A1D17"/>
    <w:rsid w:val="008A2532"/>
    <w:rsid w:val="008A26C4"/>
    <w:rsid w:val="008A2B48"/>
    <w:rsid w:val="008A3199"/>
    <w:rsid w:val="008A3219"/>
    <w:rsid w:val="008A419E"/>
    <w:rsid w:val="008A48F3"/>
    <w:rsid w:val="008A4A4C"/>
    <w:rsid w:val="008A4D92"/>
    <w:rsid w:val="008A4E65"/>
    <w:rsid w:val="008A56B9"/>
    <w:rsid w:val="008A5753"/>
    <w:rsid w:val="008A5E32"/>
    <w:rsid w:val="008A6C56"/>
    <w:rsid w:val="008A7649"/>
    <w:rsid w:val="008B0334"/>
    <w:rsid w:val="008B0484"/>
    <w:rsid w:val="008B0D10"/>
    <w:rsid w:val="008B2174"/>
    <w:rsid w:val="008B233C"/>
    <w:rsid w:val="008B257F"/>
    <w:rsid w:val="008B3459"/>
    <w:rsid w:val="008B36E6"/>
    <w:rsid w:val="008B3CB4"/>
    <w:rsid w:val="008B53E6"/>
    <w:rsid w:val="008B6189"/>
    <w:rsid w:val="008B6F5B"/>
    <w:rsid w:val="008B79AB"/>
    <w:rsid w:val="008B7C2B"/>
    <w:rsid w:val="008C0056"/>
    <w:rsid w:val="008C08F5"/>
    <w:rsid w:val="008C09A3"/>
    <w:rsid w:val="008C116F"/>
    <w:rsid w:val="008C1441"/>
    <w:rsid w:val="008C1633"/>
    <w:rsid w:val="008C1D0C"/>
    <w:rsid w:val="008C1D49"/>
    <w:rsid w:val="008C23D3"/>
    <w:rsid w:val="008C28D9"/>
    <w:rsid w:val="008C3340"/>
    <w:rsid w:val="008C3475"/>
    <w:rsid w:val="008C3786"/>
    <w:rsid w:val="008C3BDA"/>
    <w:rsid w:val="008C41B2"/>
    <w:rsid w:val="008C474A"/>
    <w:rsid w:val="008C4F20"/>
    <w:rsid w:val="008C527D"/>
    <w:rsid w:val="008C5D43"/>
    <w:rsid w:val="008C60D0"/>
    <w:rsid w:val="008D06B9"/>
    <w:rsid w:val="008D123F"/>
    <w:rsid w:val="008D16DF"/>
    <w:rsid w:val="008D1B76"/>
    <w:rsid w:val="008D20BA"/>
    <w:rsid w:val="008D3431"/>
    <w:rsid w:val="008D60B3"/>
    <w:rsid w:val="008D6C07"/>
    <w:rsid w:val="008E019A"/>
    <w:rsid w:val="008E0ADF"/>
    <w:rsid w:val="008E15CF"/>
    <w:rsid w:val="008E1717"/>
    <w:rsid w:val="008E1728"/>
    <w:rsid w:val="008E2513"/>
    <w:rsid w:val="008E36F7"/>
    <w:rsid w:val="008E3999"/>
    <w:rsid w:val="008E39BA"/>
    <w:rsid w:val="008E4281"/>
    <w:rsid w:val="008E4B9B"/>
    <w:rsid w:val="008E5A0B"/>
    <w:rsid w:val="008E5A1A"/>
    <w:rsid w:val="008E71C4"/>
    <w:rsid w:val="008E76E9"/>
    <w:rsid w:val="008E7799"/>
    <w:rsid w:val="008F03F8"/>
    <w:rsid w:val="008F16C2"/>
    <w:rsid w:val="008F1764"/>
    <w:rsid w:val="008F1C60"/>
    <w:rsid w:val="008F1E59"/>
    <w:rsid w:val="008F213E"/>
    <w:rsid w:val="008F3B72"/>
    <w:rsid w:val="008F3D8D"/>
    <w:rsid w:val="008F4889"/>
    <w:rsid w:val="008F4C3A"/>
    <w:rsid w:val="008F521B"/>
    <w:rsid w:val="008F54BC"/>
    <w:rsid w:val="008F5DB8"/>
    <w:rsid w:val="008F6010"/>
    <w:rsid w:val="008F68CF"/>
    <w:rsid w:val="008F68F5"/>
    <w:rsid w:val="008F7073"/>
    <w:rsid w:val="009006C9"/>
    <w:rsid w:val="0090077C"/>
    <w:rsid w:val="00900B6C"/>
    <w:rsid w:val="00900EB0"/>
    <w:rsid w:val="00900F4D"/>
    <w:rsid w:val="009018CF"/>
    <w:rsid w:val="009027DD"/>
    <w:rsid w:val="00902A1F"/>
    <w:rsid w:val="00902F4B"/>
    <w:rsid w:val="0090358D"/>
    <w:rsid w:val="00903EA8"/>
    <w:rsid w:val="00904918"/>
    <w:rsid w:val="00904D5D"/>
    <w:rsid w:val="00906B37"/>
    <w:rsid w:val="009071BA"/>
    <w:rsid w:val="00907A4E"/>
    <w:rsid w:val="00910808"/>
    <w:rsid w:val="0091125C"/>
    <w:rsid w:val="00911275"/>
    <w:rsid w:val="009115BD"/>
    <w:rsid w:val="009115D6"/>
    <w:rsid w:val="00912040"/>
    <w:rsid w:val="009121EA"/>
    <w:rsid w:val="0091362E"/>
    <w:rsid w:val="00913A33"/>
    <w:rsid w:val="00913D68"/>
    <w:rsid w:val="009140C6"/>
    <w:rsid w:val="009151CE"/>
    <w:rsid w:val="00915C1A"/>
    <w:rsid w:val="00915EA5"/>
    <w:rsid w:val="0091774A"/>
    <w:rsid w:val="00917F74"/>
    <w:rsid w:val="0092124A"/>
    <w:rsid w:val="00921379"/>
    <w:rsid w:val="00921847"/>
    <w:rsid w:val="00921AA1"/>
    <w:rsid w:val="00921C15"/>
    <w:rsid w:val="00921DFD"/>
    <w:rsid w:val="009224D3"/>
    <w:rsid w:val="009228A1"/>
    <w:rsid w:val="00923A49"/>
    <w:rsid w:val="00923EB6"/>
    <w:rsid w:val="00924C98"/>
    <w:rsid w:val="00925236"/>
    <w:rsid w:val="009256EE"/>
    <w:rsid w:val="009257C0"/>
    <w:rsid w:val="009257F7"/>
    <w:rsid w:val="0092599B"/>
    <w:rsid w:val="009259A8"/>
    <w:rsid w:val="009261BF"/>
    <w:rsid w:val="009268B6"/>
    <w:rsid w:val="00926D9D"/>
    <w:rsid w:val="009279B8"/>
    <w:rsid w:val="00930052"/>
    <w:rsid w:val="00930423"/>
    <w:rsid w:val="00930476"/>
    <w:rsid w:val="0093063B"/>
    <w:rsid w:val="00930E74"/>
    <w:rsid w:val="0093115C"/>
    <w:rsid w:val="009323CB"/>
    <w:rsid w:val="0093319A"/>
    <w:rsid w:val="009344CB"/>
    <w:rsid w:val="00934A9A"/>
    <w:rsid w:val="00935397"/>
    <w:rsid w:val="009355DD"/>
    <w:rsid w:val="00935885"/>
    <w:rsid w:val="00935F1F"/>
    <w:rsid w:val="00936DB1"/>
    <w:rsid w:val="009375A1"/>
    <w:rsid w:val="00937BFF"/>
    <w:rsid w:val="00937F0B"/>
    <w:rsid w:val="00940004"/>
    <w:rsid w:val="0094029E"/>
    <w:rsid w:val="0094094D"/>
    <w:rsid w:val="00940BEA"/>
    <w:rsid w:val="0094134B"/>
    <w:rsid w:val="0094180F"/>
    <w:rsid w:val="00941ACD"/>
    <w:rsid w:val="00941CAA"/>
    <w:rsid w:val="00941F15"/>
    <w:rsid w:val="00942B9F"/>
    <w:rsid w:val="00943642"/>
    <w:rsid w:val="009437F4"/>
    <w:rsid w:val="009438D9"/>
    <w:rsid w:val="00943C63"/>
    <w:rsid w:val="00944BDD"/>
    <w:rsid w:val="00945502"/>
    <w:rsid w:val="0094612C"/>
    <w:rsid w:val="0094634D"/>
    <w:rsid w:val="009471B1"/>
    <w:rsid w:val="00947899"/>
    <w:rsid w:val="00947C77"/>
    <w:rsid w:val="00950DE2"/>
    <w:rsid w:val="00951B2F"/>
    <w:rsid w:val="00951D1E"/>
    <w:rsid w:val="00952190"/>
    <w:rsid w:val="00952389"/>
    <w:rsid w:val="00952BEA"/>
    <w:rsid w:val="00952E6A"/>
    <w:rsid w:val="00953B75"/>
    <w:rsid w:val="00954956"/>
    <w:rsid w:val="00954CAC"/>
    <w:rsid w:val="00954DD4"/>
    <w:rsid w:val="00955229"/>
    <w:rsid w:val="00955570"/>
    <w:rsid w:val="00955CC0"/>
    <w:rsid w:val="009567EA"/>
    <w:rsid w:val="00957420"/>
    <w:rsid w:val="00957706"/>
    <w:rsid w:val="009600E4"/>
    <w:rsid w:val="0096038F"/>
    <w:rsid w:val="00960413"/>
    <w:rsid w:val="0096067E"/>
    <w:rsid w:val="00960702"/>
    <w:rsid w:val="009610F8"/>
    <w:rsid w:val="0096140D"/>
    <w:rsid w:val="009619C3"/>
    <w:rsid w:val="00961C6A"/>
    <w:rsid w:val="009627C9"/>
    <w:rsid w:val="0096289D"/>
    <w:rsid w:val="00963BAD"/>
    <w:rsid w:val="00963D26"/>
    <w:rsid w:val="0096432B"/>
    <w:rsid w:val="00965FF8"/>
    <w:rsid w:val="00966ABC"/>
    <w:rsid w:val="00966E41"/>
    <w:rsid w:val="00967459"/>
    <w:rsid w:val="00967508"/>
    <w:rsid w:val="00970989"/>
    <w:rsid w:val="00970E69"/>
    <w:rsid w:val="0097123B"/>
    <w:rsid w:val="00971277"/>
    <w:rsid w:val="0097192F"/>
    <w:rsid w:val="00973125"/>
    <w:rsid w:val="0097373B"/>
    <w:rsid w:val="0097382F"/>
    <w:rsid w:val="00973956"/>
    <w:rsid w:val="00974D7E"/>
    <w:rsid w:val="00975080"/>
    <w:rsid w:val="0097524D"/>
    <w:rsid w:val="009760AE"/>
    <w:rsid w:val="009769DF"/>
    <w:rsid w:val="009774B6"/>
    <w:rsid w:val="009804C7"/>
    <w:rsid w:val="00980791"/>
    <w:rsid w:val="00980E0F"/>
    <w:rsid w:val="0098114D"/>
    <w:rsid w:val="00981E07"/>
    <w:rsid w:val="00982225"/>
    <w:rsid w:val="009825E2"/>
    <w:rsid w:val="00982C64"/>
    <w:rsid w:val="00982D0B"/>
    <w:rsid w:val="00982F21"/>
    <w:rsid w:val="00983176"/>
    <w:rsid w:val="009843FC"/>
    <w:rsid w:val="009844C5"/>
    <w:rsid w:val="0098456B"/>
    <w:rsid w:val="0098552A"/>
    <w:rsid w:val="00986C6C"/>
    <w:rsid w:val="009871AF"/>
    <w:rsid w:val="009873FD"/>
    <w:rsid w:val="00987434"/>
    <w:rsid w:val="00987A37"/>
    <w:rsid w:val="009908A7"/>
    <w:rsid w:val="00991626"/>
    <w:rsid w:val="0099265F"/>
    <w:rsid w:val="009927C1"/>
    <w:rsid w:val="00993C31"/>
    <w:rsid w:val="00994123"/>
    <w:rsid w:val="00994C95"/>
    <w:rsid w:val="00996667"/>
    <w:rsid w:val="009967B7"/>
    <w:rsid w:val="009971A4"/>
    <w:rsid w:val="0099736B"/>
    <w:rsid w:val="009A067F"/>
    <w:rsid w:val="009A0A59"/>
    <w:rsid w:val="009A0DFF"/>
    <w:rsid w:val="009A18F2"/>
    <w:rsid w:val="009A2027"/>
    <w:rsid w:val="009A2776"/>
    <w:rsid w:val="009A321A"/>
    <w:rsid w:val="009A34CB"/>
    <w:rsid w:val="009A3949"/>
    <w:rsid w:val="009A560C"/>
    <w:rsid w:val="009A5748"/>
    <w:rsid w:val="009A57F9"/>
    <w:rsid w:val="009A58D8"/>
    <w:rsid w:val="009A67E4"/>
    <w:rsid w:val="009A6D54"/>
    <w:rsid w:val="009A7BE1"/>
    <w:rsid w:val="009B1056"/>
    <w:rsid w:val="009B1C4F"/>
    <w:rsid w:val="009B2010"/>
    <w:rsid w:val="009B748A"/>
    <w:rsid w:val="009B7D6B"/>
    <w:rsid w:val="009C25FC"/>
    <w:rsid w:val="009C29D8"/>
    <w:rsid w:val="009C2B5F"/>
    <w:rsid w:val="009C366B"/>
    <w:rsid w:val="009C3696"/>
    <w:rsid w:val="009C38F7"/>
    <w:rsid w:val="009C4BD0"/>
    <w:rsid w:val="009C5020"/>
    <w:rsid w:val="009C6083"/>
    <w:rsid w:val="009C6CE5"/>
    <w:rsid w:val="009C7982"/>
    <w:rsid w:val="009D057C"/>
    <w:rsid w:val="009D1833"/>
    <w:rsid w:val="009D225B"/>
    <w:rsid w:val="009D2B8C"/>
    <w:rsid w:val="009D2DDA"/>
    <w:rsid w:val="009D341C"/>
    <w:rsid w:val="009D36CF"/>
    <w:rsid w:val="009D379C"/>
    <w:rsid w:val="009D3F9B"/>
    <w:rsid w:val="009D3FE6"/>
    <w:rsid w:val="009D4BAB"/>
    <w:rsid w:val="009D58FE"/>
    <w:rsid w:val="009D59E1"/>
    <w:rsid w:val="009D5D8B"/>
    <w:rsid w:val="009D5F16"/>
    <w:rsid w:val="009D6071"/>
    <w:rsid w:val="009D6499"/>
    <w:rsid w:val="009D66B8"/>
    <w:rsid w:val="009D74A9"/>
    <w:rsid w:val="009D75E3"/>
    <w:rsid w:val="009D7602"/>
    <w:rsid w:val="009E06FA"/>
    <w:rsid w:val="009E1233"/>
    <w:rsid w:val="009E1553"/>
    <w:rsid w:val="009E1976"/>
    <w:rsid w:val="009E28B9"/>
    <w:rsid w:val="009E2B87"/>
    <w:rsid w:val="009E3AC0"/>
    <w:rsid w:val="009E464F"/>
    <w:rsid w:val="009E4B06"/>
    <w:rsid w:val="009E4BC4"/>
    <w:rsid w:val="009E4D35"/>
    <w:rsid w:val="009E5EA2"/>
    <w:rsid w:val="009E69B8"/>
    <w:rsid w:val="009E6E50"/>
    <w:rsid w:val="009E6FB9"/>
    <w:rsid w:val="009E73E4"/>
    <w:rsid w:val="009E795F"/>
    <w:rsid w:val="009F0563"/>
    <w:rsid w:val="009F0B65"/>
    <w:rsid w:val="009F0F76"/>
    <w:rsid w:val="009F23AE"/>
    <w:rsid w:val="009F2B2B"/>
    <w:rsid w:val="009F3160"/>
    <w:rsid w:val="009F3FF0"/>
    <w:rsid w:val="009F42BA"/>
    <w:rsid w:val="009F4314"/>
    <w:rsid w:val="009F4864"/>
    <w:rsid w:val="009F4B59"/>
    <w:rsid w:val="009F4C11"/>
    <w:rsid w:val="009F5BA5"/>
    <w:rsid w:val="009F6077"/>
    <w:rsid w:val="009F61CA"/>
    <w:rsid w:val="009F63C2"/>
    <w:rsid w:val="009F67EF"/>
    <w:rsid w:val="009F6CBB"/>
    <w:rsid w:val="009F793B"/>
    <w:rsid w:val="009F7E2E"/>
    <w:rsid w:val="009F7E41"/>
    <w:rsid w:val="00A0123C"/>
    <w:rsid w:val="00A019EC"/>
    <w:rsid w:val="00A0223B"/>
    <w:rsid w:val="00A02337"/>
    <w:rsid w:val="00A03C51"/>
    <w:rsid w:val="00A03E2E"/>
    <w:rsid w:val="00A0476A"/>
    <w:rsid w:val="00A050CF"/>
    <w:rsid w:val="00A05884"/>
    <w:rsid w:val="00A05BD5"/>
    <w:rsid w:val="00A05E79"/>
    <w:rsid w:val="00A0618C"/>
    <w:rsid w:val="00A076E2"/>
    <w:rsid w:val="00A10B0D"/>
    <w:rsid w:val="00A10F52"/>
    <w:rsid w:val="00A119B3"/>
    <w:rsid w:val="00A12368"/>
    <w:rsid w:val="00A1264C"/>
    <w:rsid w:val="00A12E56"/>
    <w:rsid w:val="00A12FF2"/>
    <w:rsid w:val="00A14266"/>
    <w:rsid w:val="00A142EB"/>
    <w:rsid w:val="00A1451D"/>
    <w:rsid w:val="00A14CAA"/>
    <w:rsid w:val="00A15BF5"/>
    <w:rsid w:val="00A16535"/>
    <w:rsid w:val="00A16DAA"/>
    <w:rsid w:val="00A175C9"/>
    <w:rsid w:val="00A204B5"/>
    <w:rsid w:val="00A20AD1"/>
    <w:rsid w:val="00A20B2B"/>
    <w:rsid w:val="00A20F15"/>
    <w:rsid w:val="00A21D8D"/>
    <w:rsid w:val="00A2227D"/>
    <w:rsid w:val="00A2297B"/>
    <w:rsid w:val="00A229E3"/>
    <w:rsid w:val="00A22BFE"/>
    <w:rsid w:val="00A2308C"/>
    <w:rsid w:val="00A236A4"/>
    <w:rsid w:val="00A236CB"/>
    <w:rsid w:val="00A23764"/>
    <w:rsid w:val="00A23BFD"/>
    <w:rsid w:val="00A23E89"/>
    <w:rsid w:val="00A2448F"/>
    <w:rsid w:val="00A24A07"/>
    <w:rsid w:val="00A263D7"/>
    <w:rsid w:val="00A26FA1"/>
    <w:rsid w:val="00A27352"/>
    <w:rsid w:val="00A300CA"/>
    <w:rsid w:val="00A3013C"/>
    <w:rsid w:val="00A30376"/>
    <w:rsid w:val="00A303E1"/>
    <w:rsid w:val="00A30958"/>
    <w:rsid w:val="00A30A5D"/>
    <w:rsid w:val="00A31169"/>
    <w:rsid w:val="00A31294"/>
    <w:rsid w:val="00A31955"/>
    <w:rsid w:val="00A319AE"/>
    <w:rsid w:val="00A31E76"/>
    <w:rsid w:val="00A32C3F"/>
    <w:rsid w:val="00A33A10"/>
    <w:rsid w:val="00A33AAE"/>
    <w:rsid w:val="00A33EB6"/>
    <w:rsid w:val="00A346DA"/>
    <w:rsid w:val="00A34D43"/>
    <w:rsid w:val="00A34E34"/>
    <w:rsid w:val="00A35067"/>
    <w:rsid w:val="00A3554E"/>
    <w:rsid w:val="00A355DF"/>
    <w:rsid w:val="00A361A7"/>
    <w:rsid w:val="00A376F6"/>
    <w:rsid w:val="00A37CEF"/>
    <w:rsid w:val="00A40538"/>
    <w:rsid w:val="00A40F16"/>
    <w:rsid w:val="00A417AF"/>
    <w:rsid w:val="00A424C2"/>
    <w:rsid w:val="00A42786"/>
    <w:rsid w:val="00A44259"/>
    <w:rsid w:val="00A44C1B"/>
    <w:rsid w:val="00A45675"/>
    <w:rsid w:val="00A4596D"/>
    <w:rsid w:val="00A45ACE"/>
    <w:rsid w:val="00A4616F"/>
    <w:rsid w:val="00A47692"/>
    <w:rsid w:val="00A50397"/>
    <w:rsid w:val="00A5097B"/>
    <w:rsid w:val="00A50DD4"/>
    <w:rsid w:val="00A51158"/>
    <w:rsid w:val="00A5115D"/>
    <w:rsid w:val="00A511F4"/>
    <w:rsid w:val="00A512A9"/>
    <w:rsid w:val="00A51638"/>
    <w:rsid w:val="00A5260B"/>
    <w:rsid w:val="00A52BD7"/>
    <w:rsid w:val="00A53131"/>
    <w:rsid w:val="00A53440"/>
    <w:rsid w:val="00A54964"/>
    <w:rsid w:val="00A54BC2"/>
    <w:rsid w:val="00A5593B"/>
    <w:rsid w:val="00A559FA"/>
    <w:rsid w:val="00A55B60"/>
    <w:rsid w:val="00A56AFB"/>
    <w:rsid w:val="00A56D1F"/>
    <w:rsid w:val="00A570AA"/>
    <w:rsid w:val="00A618CA"/>
    <w:rsid w:val="00A61A6C"/>
    <w:rsid w:val="00A62114"/>
    <w:rsid w:val="00A62588"/>
    <w:rsid w:val="00A626AB"/>
    <w:rsid w:val="00A630D7"/>
    <w:rsid w:val="00A63606"/>
    <w:rsid w:val="00A63969"/>
    <w:rsid w:val="00A63C8B"/>
    <w:rsid w:val="00A6404E"/>
    <w:rsid w:val="00A64120"/>
    <w:rsid w:val="00A645FF"/>
    <w:rsid w:val="00A6472D"/>
    <w:rsid w:val="00A648E6"/>
    <w:rsid w:val="00A64B69"/>
    <w:rsid w:val="00A6521C"/>
    <w:rsid w:val="00A6535E"/>
    <w:rsid w:val="00A665F7"/>
    <w:rsid w:val="00A66630"/>
    <w:rsid w:val="00A66885"/>
    <w:rsid w:val="00A67402"/>
    <w:rsid w:val="00A67D88"/>
    <w:rsid w:val="00A703A1"/>
    <w:rsid w:val="00A70C44"/>
    <w:rsid w:val="00A70CC9"/>
    <w:rsid w:val="00A70CFE"/>
    <w:rsid w:val="00A70E7D"/>
    <w:rsid w:val="00A713E0"/>
    <w:rsid w:val="00A717EE"/>
    <w:rsid w:val="00A71F4C"/>
    <w:rsid w:val="00A721E6"/>
    <w:rsid w:val="00A72343"/>
    <w:rsid w:val="00A72839"/>
    <w:rsid w:val="00A72A88"/>
    <w:rsid w:val="00A72FFA"/>
    <w:rsid w:val="00A7330C"/>
    <w:rsid w:val="00A733BC"/>
    <w:rsid w:val="00A736C3"/>
    <w:rsid w:val="00A74709"/>
    <w:rsid w:val="00A74802"/>
    <w:rsid w:val="00A74B35"/>
    <w:rsid w:val="00A74EBB"/>
    <w:rsid w:val="00A74F28"/>
    <w:rsid w:val="00A75296"/>
    <w:rsid w:val="00A75612"/>
    <w:rsid w:val="00A75890"/>
    <w:rsid w:val="00A769DC"/>
    <w:rsid w:val="00A76D1B"/>
    <w:rsid w:val="00A77806"/>
    <w:rsid w:val="00A7790A"/>
    <w:rsid w:val="00A802F9"/>
    <w:rsid w:val="00A808AD"/>
    <w:rsid w:val="00A80EF2"/>
    <w:rsid w:val="00A81DB7"/>
    <w:rsid w:val="00A82366"/>
    <w:rsid w:val="00A82988"/>
    <w:rsid w:val="00A82EBE"/>
    <w:rsid w:val="00A837C2"/>
    <w:rsid w:val="00A83F03"/>
    <w:rsid w:val="00A84547"/>
    <w:rsid w:val="00A84B02"/>
    <w:rsid w:val="00A86919"/>
    <w:rsid w:val="00A86A16"/>
    <w:rsid w:val="00A87889"/>
    <w:rsid w:val="00A879B0"/>
    <w:rsid w:val="00A87CA6"/>
    <w:rsid w:val="00A87E78"/>
    <w:rsid w:val="00A901AB"/>
    <w:rsid w:val="00A904F6"/>
    <w:rsid w:val="00A91A5D"/>
    <w:rsid w:val="00A92AD2"/>
    <w:rsid w:val="00A92BAD"/>
    <w:rsid w:val="00A9306A"/>
    <w:rsid w:val="00A933D3"/>
    <w:rsid w:val="00A949E3"/>
    <w:rsid w:val="00A94A33"/>
    <w:rsid w:val="00A9544A"/>
    <w:rsid w:val="00A9585C"/>
    <w:rsid w:val="00A968F3"/>
    <w:rsid w:val="00A97460"/>
    <w:rsid w:val="00AA0111"/>
    <w:rsid w:val="00AA041F"/>
    <w:rsid w:val="00AA091A"/>
    <w:rsid w:val="00AA0FF5"/>
    <w:rsid w:val="00AA1F49"/>
    <w:rsid w:val="00AA25DF"/>
    <w:rsid w:val="00AA2E96"/>
    <w:rsid w:val="00AA5AC4"/>
    <w:rsid w:val="00AA5C20"/>
    <w:rsid w:val="00AA5CFD"/>
    <w:rsid w:val="00AA66C3"/>
    <w:rsid w:val="00AA69C0"/>
    <w:rsid w:val="00AA75F6"/>
    <w:rsid w:val="00AA7F97"/>
    <w:rsid w:val="00AB08AE"/>
    <w:rsid w:val="00AB1362"/>
    <w:rsid w:val="00AB142D"/>
    <w:rsid w:val="00AB2521"/>
    <w:rsid w:val="00AB2A0D"/>
    <w:rsid w:val="00AB362D"/>
    <w:rsid w:val="00AB3A7B"/>
    <w:rsid w:val="00AB3D8A"/>
    <w:rsid w:val="00AB3F55"/>
    <w:rsid w:val="00AB4164"/>
    <w:rsid w:val="00AB439A"/>
    <w:rsid w:val="00AB4DEA"/>
    <w:rsid w:val="00AB4EDA"/>
    <w:rsid w:val="00AB5319"/>
    <w:rsid w:val="00AB56AA"/>
    <w:rsid w:val="00AB58AF"/>
    <w:rsid w:val="00AB5A59"/>
    <w:rsid w:val="00AB5DF0"/>
    <w:rsid w:val="00AB6B65"/>
    <w:rsid w:val="00AB6BA7"/>
    <w:rsid w:val="00AB6CD8"/>
    <w:rsid w:val="00AB7B63"/>
    <w:rsid w:val="00AC05D7"/>
    <w:rsid w:val="00AC1B00"/>
    <w:rsid w:val="00AC1E85"/>
    <w:rsid w:val="00AC2AEF"/>
    <w:rsid w:val="00AC3C72"/>
    <w:rsid w:val="00AC4542"/>
    <w:rsid w:val="00AC46CF"/>
    <w:rsid w:val="00AC532E"/>
    <w:rsid w:val="00AC57F9"/>
    <w:rsid w:val="00AC6281"/>
    <w:rsid w:val="00AC6A9B"/>
    <w:rsid w:val="00AC6AE0"/>
    <w:rsid w:val="00AC76EB"/>
    <w:rsid w:val="00AC7C54"/>
    <w:rsid w:val="00AC7E5F"/>
    <w:rsid w:val="00AD01AA"/>
    <w:rsid w:val="00AD09E9"/>
    <w:rsid w:val="00AD1615"/>
    <w:rsid w:val="00AD1674"/>
    <w:rsid w:val="00AD19D4"/>
    <w:rsid w:val="00AD1CF4"/>
    <w:rsid w:val="00AD2739"/>
    <w:rsid w:val="00AD4C9B"/>
    <w:rsid w:val="00AD4F5A"/>
    <w:rsid w:val="00AD6ADE"/>
    <w:rsid w:val="00AD6C60"/>
    <w:rsid w:val="00AD6CBA"/>
    <w:rsid w:val="00AD6F7B"/>
    <w:rsid w:val="00AE0A50"/>
    <w:rsid w:val="00AE0E0A"/>
    <w:rsid w:val="00AE191C"/>
    <w:rsid w:val="00AE1DEF"/>
    <w:rsid w:val="00AE2499"/>
    <w:rsid w:val="00AE24DC"/>
    <w:rsid w:val="00AE31FF"/>
    <w:rsid w:val="00AE754D"/>
    <w:rsid w:val="00AE772F"/>
    <w:rsid w:val="00AE7BCE"/>
    <w:rsid w:val="00AE7E43"/>
    <w:rsid w:val="00AF0911"/>
    <w:rsid w:val="00AF0FC0"/>
    <w:rsid w:val="00AF15E4"/>
    <w:rsid w:val="00AF270F"/>
    <w:rsid w:val="00AF298A"/>
    <w:rsid w:val="00AF3657"/>
    <w:rsid w:val="00AF3746"/>
    <w:rsid w:val="00AF4515"/>
    <w:rsid w:val="00AF489C"/>
    <w:rsid w:val="00AF5142"/>
    <w:rsid w:val="00AF5829"/>
    <w:rsid w:val="00AF5CFA"/>
    <w:rsid w:val="00AF67E0"/>
    <w:rsid w:val="00AF7236"/>
    <w:rsid w:val="00AF7947"/>
    <w:rsid w:val="00AF7DB1"/>
    <w:rsid w:val="00B0051E"/>
    <w:rsid w:val="00B00A85"/>
    <w:rsid w:val="00B00FB5"/>
    <w:rsid w:val="00B0150B"/>
    <w:rsid w:val="00B01574"/>
    <w:rsid w:val="00B017A4"/>
    <w:rsid w:val="00B0186A"/>
    <w:rsid w:val="00B022D7"/>
    <w:rsid w:val="00B024A7"/>
    <w:rsid w:val="00B024C3"/>
    <w:rsid w:val="00B02767"/>
    <w:rsid w:val="00B02874"/>
    <w:rsid w:val="00B035DB"/>
    <w:rsid w:val="00B0376E"/>
    <w:rsid w:val="00B037BD"/>
    <w:rsid w:val="00B03B2F"/>
    <w:rsid w:val="00B042F1"/>
    <w:rsid w:val="00B0651C"/>
    <w:rsid w:val="00B07080"/>
    <w:rsid w:val="00B07A66"/>
    <w:rsid w:val="00B07C58"/>
    <w:rsid w:val="00B10605"/>
    <w:rsid w:val="00B10F73"/>
    <w:rsid w:val="00B12963"/>
    <w:rsid w:val="00B12F7C"/>
    <w:rsid w:val="00B130E7"/>
    <w:rsid w:val="00B13382"/>
    <w:rsid w:val="00B139B6"/>
    <w:rsid w:val="00B13AFB"/>
    <w:rsid w:val="00B15408"/>
    <w:rsid w:val="00B158DE"/>
    <w:rsid w:val="00B16479"/>
    <w:rsid w:val="00B179FC"/>
    <w:rsid w:val="00B17E3A"/>
    <w:rsid w:val="00B20028"/>
    <w:rsid w:val="00B212B1"/>
    <w:rsid w:val="00B22650"/>
    <w:rsid w:val="00B22E20"/>
    <w:rsid w:val="00B23715"/>
    <w:rsid w:val="00B237A5"/>
    <w:rsid w:val="00B23906"/>
    <w:rsid w:val="00B24E8F"/>
    <w:rsid w:val="00B2545F"/>
    <w:rsid w:val="00B25E07"/>
    <w:rsid w:val="00B272B8"/>
    <w:rsid w:val="00B27558"/>
    <w:rsid w:val="00B277C6"/>
    <w:rsid w:val="00B27846"/>
    <w:rsid w:val="00B30280"/>
    <w:rsid w:val="00B30437"/>
    <w:rsid w:val="00B30B50"/>
    <w:rsid w:val="00B31A93"/>
    <w:rsid w:val="00B32E29"/>
    <w:rsid w:val="00B32E88"/>
    <w:rsid w:val="00B3347F"/>
    <w:rsid w:val="00B34EBA"/>
    <w:rsid w:val="00B34F5E"/>
    <w:rsid w:val="00B35935"/>
    <w:rsid w:val="00B361D7"/>
    <w:rsid w:val="00B367E4"/>
    <w:rsid w:val="00B40E47"/>
    <w:rsid w:val="00B412E2"/>
    <w:rsid w:val="00B413C6"/>
    <w:rsid w:val="00B41497"/>
    <w:rsid w:val="00B42246"/>
    <w:rsid w:val="00B426F2"/>
    <w:rsid w:val="00B44870"/>
    <w:rsid w:val="00B452A3"/>
    <w:rsid w:val="00B452AD"/>
    <w:rsid w:val="00B45A0C"/>
    <w:rsid w:val="00B46061"/>
    <w:rsid w:val="00B46374"/>
    <w:rsid w:val="00B46B0D"/>
    <w:rsid w:val="00B46D0D"/>
    <w:rsid w:val="00B47679"/>
    <w:rsid w:val="00B476E8"/>
    <w:rsid w:val="00B477AB"/>
    <w:rsid w:val="00B477CC"/>
    <w:rsid w:val="00B50956"/>
    <w:rsid w:val="00B50A25"/>
    <w:rsid w:val="00B5175E"/>
    <w:rsid w:val="00B519CB"/>
    <w:rsid w:val="00B51D25"/>
    <w:rsid w:val="00B51EC6"/>
    <w:rsid w:val="00B54FCE"/>
    <w:rsid w:val="00B5504B"/>
    <w:rsid w:val="00B5562E"/>
    <w:rsid w:val="00B556B5"/>
    <w:rsid w:val="00B55DA8"/>
    <w:rsid w:val="00B56945"/>
    <w:rsid w:val="00B57A1E"/>
    <w:rsid w:val="00B60E4D"/>
    <w:rsid w:val="00B60E83"/>
    <w:rsid w:val="00B61AFB"/>
    <w:rsid w:val="00B61FD8"/>
    <w:rsid w:val="00B6253D"/>
    <w:rsid w:val="00B62DA1"/>
    <w:rsid w:val="00B63367"/>
    <w:rsid w:val="00B637DE"/>
    <w:rsid w:val="00B63E1A"/>
    <w:rsid w:val="00B63EBE"/>
    <w:rsid w:val="00B63ED0"/>
    <w:rsid w:val="00B63F9B"/>
    <w:rsid w:val="00B64488"/>
    <w:rsid w:val="00B646E8"/>
    <w:rsid w:val="00B64849"/>
    <w:rsid w:val="00B64948"/>
    <w:rsid w:val="00B65920"/>
    <w:rsid w:val="00B65C1A"/>
    <w:rsid w:val="00B65FEF"/>
    <w:rsid w:val="00B668D7"/>
    <w:rsid w:val="00B6759A"/>
    <w:rsid w:val="00B67A08"/>
    <w:rsid w:val="00B70669"/>
    <w:rsid w:val="00B72AFF"/>
    <w:rsid w:val="00B732E6"/>
    <w:rsid w:val="00B735C6"/>
    <w:rsid w:val="00B73B6F"/>
    <w:rsid w:val="00B74F4A"/>
    <w:rsid w:val="00B75EE1"/>
    <w:rsid w:val="00B768B1"/>
    <w:rsid w:val="00B76BBC"/>
    <w:rsid w:val="00B8021F"/>
    <w:rsid w:val="00B80D2C"/>
    <w:rsid w:val="00B80D53"/>
    <w:rsid w:val="00B80EE4"/>
    <w:rsid w:val="00B81850"/>
    <w:rsid w:val="00B81955"/>
    <w:rsid w:val="00B81C1E"/>
    <w:rsid w:val="00B81D28"/>
    <w:rsid w:val="00B82582"/>
    <w:rsid w:val="00B825B1"/>
    <w:rsid w:val="00B8273B"/>
    <w:rsid w:val="00B82AB4"/>
    <w:rsid w:val="00B82DE6"/>
    <w:rsid w:val="00B83679"/>
    <w:rsid w:val="00B83A5F"/>
    <w:rsid w:val="00B83F33"/>
    <w:rsid w:val="00B8409E"/>
    <w:rsid w:val="00B84884"/>
    <w:rsid w:val="00B84B50"/>
    <w:rsid w:val="00B85690"/>
    <w:rsid w:val="00B86B3A"/>
    <w:rsid w:val="00B86E3D"/>
    <w:rsid w:val="00B87891"/>
    <w:rsid w:val="00B9170E"/>
    <w:rsid w:val="00B91DD6"/>
    <w:rsid w:val="00B91F8D"/>
    <w:rsid w:val="00B92AE9"/>
    <w:rsid w:val="00B92BEE"/>
    <w:rsid w:val="00B934F1"/>
    <w:rsid w:val="00B9356E"/>
    <w:rsid w:val="00B93928"/>
    <w:rsid w:val="00B940A7"/>
    <w:rsid w:val="00B940BB"/>
    <w:rsid w:val="00B94875"/>
    <w:rsid w:val="00B948B4"/>
    <w:rsid w:val="00B94F02"/>
    <w:rsid w:val="00B959DB"/>
    <w:rsid w:val="00B95C56"/>
    <w:rsid w:val="00B95DD1"/>
    <w:rsid w:val="00B969FD"/>
    <w:rsid w:val="00B97894"/>
    <w:rsid w:val="00BA0F63"/>
    <w:rsid w:val="00BA1B8E"/>
    <w:rsid w:val="00BA2051"/>
    <w:rsid w:val="00BA3076"/>
    <w:rsid w:val="00BA363A"/>
    <w:rsid w:val="00BA42B6"/>
    <w:rsid w:val="00BA44C7"/>
    <w:rsid w:val="00BA45AA"/>
    <w:rsid w:val="00BA49D5"/>
    <w:rsid w:val="00BA5777"/>
    <w:rsid w:val="00BA58EA"/>
    <w:rsid w:val="00BA6511"/>
    <w:rsid w:val="00BA799B"/>
    <w:rsid w:val="00BB0E50"/>
    <w:rsid w:val="00BB168D"/>
    <w:rsid w:val="00BB21CD"/>
    <w:rsid w:val="00BB3534"/>
    <w:rsid w:val="00BB3714"/>
    <w:rsid w:val="00BB5025"/>
    <w:rsid w:val="00BB55F5"/>
    <w:rsid w:val="00BB564E"/>
    <w:rsid w:val="00BB5B34"/>
    <w:rsid w:val="00BB66C9"/>
    <w:rsid w:val="00BB698C"/>
    <w:rsid w:val="00BB7835"/>
    <w:rsid w:val="00BB7DD3"/>
    <w:rsid w:val="00BC0CAB"/>
    <w:rsid w:val="00BC1E57"/>
    <w:rsid w:val="00BC1EFF"/>
    <w:rsid w:val="00BC24D7"/>
    <w:rsid w:val="00BC2A3F"/>
    <w:rsid w:val="00BC332F"/>
    <w:rsid w:val="00BC434C"/>
    <w:rsid w:val="00BC4A63"/>
    <w:rsid w:val="00BC4E2C"/>
    <w:rsid w:val="00BC54A5"/>
    <w:rsid w:val="00BC5F19"/>
    <w:rsid w:val="00BC6182"/>
    <w:rsid w:val="00BC6658"/>
    <w:rsid w:val="00BC7084"/>
    <w:rsid w:val="00BC72C0"/>
    <w:rsid w:val="00BC78D1"/>
    <w:rsid w:val="00BC7C43"/>
    <w:rsid w:val="00BC7DF3"/>
    <w:rsid w:val="00BD12A3"/>
    <w:rsid w:val="00BD1D70"/>
    <w:rsid w:val="00BD243E"/>
    <w:rsid w:val="00BD32D7"/>
    <w:rsid w:val="00BD37C9"/>
    <w:rsid w:val="00BD3D3B"/>
    <w:rsid w:val="00BD3F03"/>
    <w:rsid w:val="00BD4035"/>
    <w:rsid w:val="00BD41AD"/>
    <w:rsid w:val="00BD479A"/>
    <w:rsid w:val="00BD4C16"/>
    <w:rsid w:val="00BD4E6E"/>
    <w:rsid w:val="00BD513C"/>
    <w:rsid w:val="00BD52B8"/>
    <w:rsid w:val="00BD5687"/>
    <w:rsid w:val="00BD5C2C"/>
    <w:rsid w:val="00BD65A2"/>
    <w:rsid w:val="00BD69BF"/>
    <w:rsid w:val="00BD6AEC"/>
    <w:rsid w:val="00BD75D5"/>
    <w:rsid w:val="00BE02BB"/>
    <w:rsid w:val="00BE02E5"/>
    <w:rsid w:val="00BE08DC"/>
    <w:rsid w:val="00BE0D77"/>
    <w:rsid w:val="00BE0FA5"/>
    <w:rsid w:val="00BE1190"/>
    <w:rsid w:val="00BE1225"/>
    <w:rsid w:val="00BE1859"/>
    <w:rsid w:val="00BE1AFE"/>
    <w:rsid w:val="00BE1C47"/>
    <w:rsid w:val="00BE2490"/>
    <w:rsid w:val="00BE483E"/>
    <w:rsid w:val="00BE507F"/>
    <w:rsid w:val="00BE5E43"/>
    <w:rsid w:val="00BE63FD"/>
    <w:rsid w:val="00BE7C36"/>
    <w:rsid w:val="00BE7E84"/>
    <w:rsid w:val="00BF0B72"/>
    <w:rsid w:val="00BF0E52"/>
    <w:rsid w:val="00BF145E"/>
    <w:rsid w:val="00BF1CE9"/>
    <w:rsid w:val="00BF1CFF"/>
    <w:rsid w:val="00BF1F5B"/>
    <w:rsid w:val="00BF2459"/>
    <w:rsid w:val="00BF27D1"/>
    <w:rsid w:val="00BF3351"/>
    <w:rsid w:val="00BF356C"/>
    <w:rsid w:val="00BF494D"/>
    <w:rsid w:val="00BF4FB1"/>
    <w:rsid w:val="00BF557C"/>
    <w:rsid w:val="00BF55EC"/>
    <w:rsid w:val="00BF58A7"/>
    <w:rsid w:val="00BF70A2"/>
    <w:rsid w:val="00BF738F"/>
    <w:rsid w:val="00C00282"/>
    <w:rsid w:val="00C00D9C"/>
    <w:rsid w:val="00C01169"/>
    <w:rsid w:val="00C01A3E"/>
    <w:rsid w:val="00C0233D"/>
    <w:rsid w:val="00C027F3"/>
    <w:rsid w:val="00C0340F"/>
    <w:rsid w:val="00C03B88"/>
    <w:rsid w:val="00C0452C"/>
    <w:rsid w:val="00C056C2"/>
    <w:rsid w:val="00C06E58"/>
    <w:rsid w:val="00C06F45"/>
    <w:rsid w:val="00C07484"/>
    <w:rsid w:val="00C0751F"/>
    <w:rsid w:val="00C077DC"/>
    <w:rsid w:val="00C107B8"/>
    <w:rsid w:val="00C10B45"/>
    <w:rsid w:val="00C130AE"/>
    <w:rsid w:val="00C13AD2"/>
    <w:rsid w:val="00C14FAB"/>
    <w:rsid w:val="00C151FA"/>
    <w:rsid w:val="00C15647"/>
    <w:rsid w:val="00C15DD8"/>
    <w:rsid w:val="00C161E1"/>
    <w:rsid w:val="00C1654B"/>
    <w:rsid w:val="00C16B11"/>
    <w:rsid w:val="00C16D53"/>
    <w:rsid w:val="00C1770C"/>
    <w:rsid w:val="00C177C0"/>
    <w:rsid w:val="00C178CA"/>
    <w:rsid w:val="00C20E2C"/>
    <w:rsid w:val="00C212A0"/>
    <w:rsid w:val="00C2161D"/>
    <w:rsid w:val="00C22655"/>
    <w:rsid w:val="00C2282A"/>
    <w:rsid w:val="00C2286E"/>
    <w:rsid w:val="00C22C6D"/>
    <w:rsid w:val="00C2345E"/>
    <w:rsid w:val="00C244D4"/>
    <w:rsid w:val="00C246E3"/>
    <w:rsid w:val="00C2477F"/>
    <w:rsid w:val="00C24981"/>
    <w:rsid w:val="00C24BCA"/>
    <w:rsid w:val="00C2513F"/>
    <w:rsid w:val="00C25663"/>
    <w:rsid w:val="00C27D0E"/>
    <w:rsid w:val="00C300AA"/>
    <w:rsid w:val="00C31B16"/>
    <w:rsid w:val="00C31B5B"/>
    <w:rsid w:val="00C31EAE"/>
    <w:rsid w:val="00C31F78"/>
    <w:rsid w:val="00C32159"/>
    <w:rsid w:val="00C338AE"/>
    <w:rsid w:val="00C33DFB"/>
    <w:rsid w:val="00C3433B"/>
    <w:rsid w:val="00C3442B"/>
    <w:rsid w:val="00C34CD1"/>
    <w:rsid w:val="00C34F2C"/>
    <w:rsid w:val="00C35B96"/>
    <w:rsid w:val="00C363D0"/>
    <w:rsid w:val="00C36D5C"/>
    <w:rsid w:val="00C37169"/>
    <w:rsid w:val="00C37519"/>
    <w:rsid w:val="00C376C7"/>
    <w:rsid w:val="00C37A9B"/>
    <w:rsid w:val="00C37CD7"/>
    <w:rsid w:val="00C405FD"/>
    <w:rsid w:val="00C408B7"/>
    <w:rsid w:val="00C40A67"/>
    <w:rsid w:val="00C411BE"/>
    <w:rsid w:val="00C411F7"/>
    <w:rsid w:val="00C4137B"/>
    <w:rsid w:val="00C420EF"/>
    <w:rsid w:val="00C42454"/>
    <w:rsid w:val="00C42F58"/>
    <w:rsid w:val="00C43130"/>
    <w:rsid w:val="00C43A6B"/>
    <w:rsid w:val="00C43EDA"/>
    <w:rsid w:val="00C43F66"/>
    <w:rsid w:val="00C4460A"/>
    <w:rsid w:val="00C446DE"/>
    <w:rsid w:val="00C44BD5"/>
    <w:rsid w:val="00C45079"/>
    <w:rsid w:val="00C45D30"/>
    <w:rsid w:val="00C45EA2"/>
    <w:rsid w:val="00C46135"/>
    <w:rsid w:val="00C47CEE"/>
    <w:rsid w:val="00C47F5B"/>
    <w:rsid w:val="00C50115"/>
    <w:rsid w:val="00C50349"/>
    <w:rsid w:val="00C511D8"/>
    <w:rsid w:val="00C52542"/>
    <w:rsid w:val="00C5269E"/>
    <w:rsid w:val="00C53232"/>
    <w:rsid w:val="00C54025"/>
    <w:rsid w:val="00C5403E"/>
    <w:rsid w:val="00C54269"/>
    <w:rsid w:val="00C54B9F"/>
    <w:rsid w:val="00C55F87"/>
    <w:rsid w:val="00C561B2"/>
    <w:rsid w:val="00C566B4"/>
    <w:rsid w:val="00C568D7"/>
    <w:rsid w:val="00C56A48"/>
    <w:rsid w:val="00C56A4C"/>
    <w:rsid w:val="00C56E65"/>
    <w:rsid w:val="00C571AC"/>
    <w:rsid w:val="00C57983"/>
    <w:rsid w:val="00C579FF"/>
    <w:rsid w:val="00C57DFE"/>
    <w:rsid w:val="00C60C40"/>
    <w:rsid w:val="00C612C8"/>
    <w:rsid w:val="00C615EB"/>
    <w:rsid w:val="00C61D97"/>
    <w:rsid w:val="00C62168"/>
    <w:rsid w:val="00C62286"/>
    <w:rsid w:val="00C6323F"/>
    <w:rsid w:val="00C6366D"/>
    <w:rsid w:val="00C63F97"/>
    <w:rsid w:val="00C64473"/>
    <w:rsid w:val="00C64554"/>
    <w:rsid w:val="00C64AC5"/>
    <w:rsid w:val="00C64D09"/>
    <w:rsid w:val="00C64DDF"/>
    <w:rsid w:val="00C64E1C"/>
    <w:rsid w:val="00C654CA"/>
    <w:rsid w:val="00C6665A"/>
    <w:rsid w:val="00C671FD"/>
    <w:rsid w:val="00C67D05"/>
    <w:rsid w:val="00C67F26"/>
    <w:rsid w:val="00C702EC"/>
    <w:rsid w:val="00C7034D"/>
    <w:rsid w:val="00C70362"/>
    <w:rsid w:val="00C7047E"/>
    <w:rsid w:val="00C70D9F"/>
    <w:rsid w:val="00C71878"/>
    <w:rsid w:val="00C727E4"/>
    <w:rsid w:val="00C73062"/>
    <w:rsid w:val="00C7368C"/>
    <w:rsid w:val="00C74299"/>
    <w:rsid w:val="00C748A2"/>
    <w:rsid w:val="00C748CE"/>
    <w:rsid w:val="00C748CF"/>
    <w:rsid w:val="00C75837"/>
    <w:rsid w:val="00C75A79"/>
    <w:rsid w:val="00C75CB9"/>
    <w:rsid w:val="00C76FC5"/>
    <w:rsid w:val="00C77696"/>
    <w:rsid w:val="00C809AA"/>
    <w:rsid w:val="00C8229D"/>
    <w:rsid w:val="00C82370"/>
    <w:rsid w:val="00C82F24"/>
    <w:rsid w:val="00C82F49"/>
    <w:rsid w:val="00C83208"/>
    <w:rsid w:val="00C83223"/>
    <w:rsid w:val="00C83425"/>
    <w:rsid w:val="00C835EA"/>
    <w:rsid w:val="00C83E5A"/>
    <w:rsid w:val="00C846D3"/>
    <w:rsid w:val="00C8505D"/>
    <w:rsid w:val="00C8513F"/>
    <w:rsid w:val="00C85A35"/>
    <w:rsid w:val="00C87068"/>
    <w:rsid w:val="00C877F6"/>
    <w:rsid w:val="00C90276"/>
    <w:rsid w:val="00C90E69"/>
    <w:rsid w:val="00C91086"/>
    <w:rsid w:val="00C910D2"/>
    <w:rsid w:val="00C91112"/>
    <w:rsid w:val="00C921A8"/>
    <w:rsid w:val="00C938AC"/>
    <w:rsid w:val="00C93FD1"/>
    <w:rsid w:val="00C94698"/>
    <w:rsid w:val="00C96399"/>
    <w:rsid w:val="00C97267"/>
    <w:rsid w:val="00C97308"/>
    <w:rsid w:val="00C97620"/>
    <w:rsid w:val="00CA00BF"/>
    <w:rsid w:val="00CA0270"/>
    <w:rsid w:val="00CA0356"/>
    <w:rsid w:val="00CA04B4"/>
    <w:rsid w:val="00CA04FD"/>
    <w:rsid w:val="00CA0CC1"/>
    <w:rsid w:val="00CA13D9"/>
    <w:rsid w:val="00CA1780"/>
    <w:rsid w:val="00CA186C"/>
    <w:rsid w:val="00CA194C"/>
    <w:rsid w:val="00CA1A9E"/>
    <w:rsid w:val="00CA210E"/>
    <w:rsid w:val="00CA210F"/>
    <w:rsid w:val="00CA2859"/>
    <w:rsid w:val="00CA2C68"/>
    <w:rsid w:val="00CA3373"/>
    <w:rsid w:val="00CA5378"/>
    <w:rsid w:val="00CA57F2"/>
    <w:rsid w:val="00CA6982"/>
    <w:rsid w:val="00CA7780"/>
    <w:rsid w:val="00CA7B14"/>
    <w:rsid w:val="00CA7DF4"/>
    <w:rsid w:val="00CB03EF"/>
    <w:rsid w:val="00CB069A"/>
    <w:rsid w:val="00CB105D"/>
    <w:rsid w:val="00CB188B"/>
    <w:rsid w:val="00CB1A59"/>
    <w:rsid w:val="00CB26AF"/>
    <w:rsid w:val="00CB26B8"/>
    <w:rsid w:val="00CB2AC9"/>
    <w:rsid w:val="00CB485E"/>
    <w:rsid w:val="00CB5B29"/>
    <w:rsid w:val="00CB65BB"/>
    <w:rsid w:val="00CC0FDA"/>
    <w:rsid w:val="00CC16E2"/>
    <w:rsid w:val="00CC17F2"/>
    <w:rsid w:val="00CC2FDA"/>
    <w:rsid w:val="00CC3D0B"/>
    <w:rsid w:val="00CC40A3"/>
    <w:rsid w:val="00CC461F"/>
    <w:rsid w:val="00CC4E07"/>
    <w:rsid w:val="00CC51B3"/>
    <w:rsid w:val="00CC5458"/>
    <w:rsid w:val="00CC5933"/>
    <w:rsid w:val="00CC5AB6"/>
    <w:rsid w:val="00CC69FB"/>
    <w:rsid w:val="00CC6B57"/>
    <w:rsid w:val="00CC6E2C"/>
    <w:rsid w:val="00CC700E"/>
    <w:rsid w:val="00CD001D"/>
    <w:rsid w:val="00CD0144"/>
    <w:rsid w:val="00CD14B0"/>
    <w:rsid w:val="00CD1B88"/>
    <w:rsid w:val="00CD1BCA"/>
    <w:rsid w:val="00CD1F8A"/>
    <w:rsid w:val="00CD227A"/>
    <w:rsid w:val="00CD258D"/>
    <w:rsid w:val="00CD263A"/>
    <w:rsid w:val="00CD289A"/>
    <w:rsid w:val="00CD32F0"/>
    <w:rsid w:val="00CD3E4B"/>
    <w:rsid w:val="00CD432B"/>
    <w:rsid w:val="00CD432C"/>
    <w:rsid w:val="00CD4CFC"/>
    <w:rsid w:val="00CD5233"/>
    <w:rsid w:val="00CD6056"/>
    <w:rsid w:val="00CD616D"/>
    <w:rsid w:val="00CD637A"/>
    <w:rsid w:val="00CD63EA"/>
    <w:rsid w:val="00CD66CE"/>
    <w:rsid w:val="00CD66CF"/>
    <w:rsid w:val="00CD7056"/>
    <w:rsid w:val="00CD798A"/>
    <w:rsid w:val="00CD79BC"/>
    <w:rsid w:val="00CE0E3D"/>
    <w:rsid w:val="00CE1DEA"/>
    <w:rsid w:val="00CE2C48"/>
    <w:rsid w:val="00CE3041"/>
    <w:rsid w:val="00CE33E9"/>
    <w:rsid w:val="00CE3863"/>
    <w:rsid w:val="00CE3D7C"/>
    <w:rsid w:val="00CE41F2"/>
    <w:rsid w:val="00CE48D7"/>
    <w:rsid w:val="00CE515D"/>
    <w:rsid w:val="00CE5271"/>
    <w:rsid w:val="00CE5863"/>
    <w:rsid w:val="00CE621C"/>
    <w:rsid w:val="00CE6AB6"/>
    <w:rsid w:val="00CE7043"/>
    <w:rsid w:val="00CE74E6"/>
    <w:rsid w:val="00CE7BFC"/>
    <w:rsid w:val="00CF05CB"/>
    <w:rsid w:val="00CF0680"/>
    <w:rsid w:val="00CF0698"/>
    <w:rsid w:val="00CF0736"/>
    <w:rsid w:val="00CF0BF6"/>
    <w:rsid w:val="00CF1168"/>
    <w:rsid w:val="00CF140F"/>
    <w:rsid w:val="00CF1FF4"/>
    <w:rsid w:val="00CF2520"/>
    <w:rsid w:val="00CF2CD3"/>
    <w:rsid w:val="00CF3422"/>
    <w:rsid w:val="00CF34C2"/>
    <w:rsid w:val="00CF37CE"/>
    <w:rsid w:val="00CF3DEC"/>
    <w:rsid w:val="00CF4128"/>
    <w:rsid w:val="00CF45B4"/>
    <w:rsid w:val="00CF4E14"/>
    <w:rsid w:val="00CF53D3"/>
    <w:rsid w:val="00CF5B62"/>
    <w:rsid w:val="00CF5F95"/>
    <w:rsid w:val="00CF7130"/>
    <w:rsid w:val="00CF7266"/>
    <w:rsid w:val="00CF776B"/>
    <w:rsid w:val="00CF7A20"/>
    <w:rsid w:val="00CF7BE4"/>
    <w:rsid w:val="00D00062"/>
    <w:rsid w:val="00D0034F"/>
    <w:rsid w:val="00D00457"/>
    <w:rsid w:val="00D00C93"/>
    <w:rsid w:val="00D00D47"/>
    <w:rsid w:val="00D0206E"/>
    <w:rsid w:val="00D02458"/>
    <w:rsid w:val="00D03290"/>
    <w:rsid w:val="00D03948"/>
    <w:rsid w:val="00D03BDF"/>
    <w:rsid w:val="00D04184"/>
    <w:rsid w:val="00D053E7"/>
    <w:rsid w:val="00D055CC"/>
    <w:rsid w:val="00D05CD6"/>
    <w:rsid w:val="00D06678"/>
    <w:rsid w:val="00D07B80"/>
    <w:rsid w:val="00D10B5A"/>
    <w:rsid w:val="00D1323B"/>
    <w:rsid w:val="00D13283"/>
    <w:rsid w:val="00D137FC"/>
    <w:rsid w:val="00D14342"/>
    <w:rsid w:val="00D14553"/>
    <w:rsid w:val="00D14717"/>
    <w:rsid w:val="00D1495A"/>
    <w:rsid w:val="00D14B40"/>
    <w:rsid w:val="00D150E6"/>
    <w:rsid w:val="00D15CA5"/>
    <w:rsid w:val="00D15E91"/>
    <w:rsid w:val="00D16227"/>
    <w:rsid w:val="00D16A19"/>
    <w:rsid w:val="00D17B6B"/>
    <w:rsid w:val="00D208C6"/>
    <w:rsid w:val="00D21111"/>
    <w:rsid w:val="00D21144"/>
    <w:rsid w:val="00D2143E"/>
    <w:rsid w:val="00D21BC6"/>
    <w:rsid w:val="00D21EC4"/>
    <w:rsid w:val="00D222C7"/>
    <w:rsid w:val="00D227BD"/>
    <w:rsid w:val="00D22A19"/>
    <w:rsid w:val="00D23744"/>
    <w:rsid w:val="00D23EBF"/>
    <w:rsid w:val="00D24392"/>
    <w:rsid w:val="00D24572"/>
    <w:rsid w:val="00D245CD"/>
    <w:rsid w:val="00D246B6"/>
    <w:rsid w:val="00D24A54"/>
    <w:rsid w:val="00D24A7D"/>
    <w:rsid w:val="00D24C48"/>
    <w:rsid w:val="00D24C77"/>
    <w:rsid w:val="00D24DBE"/>
    <w:rsid w:val="00D24E6C"/>
    <w:rsid w:val="00D254CE"/>
    <w:rsid w:val="00D25E0A"/>
    <w:rsid w:val="00D26625"/>
    <w:rsid w:val="00D27248"/>
    <w:rsid w:val="00D278BB"/>
    <w:rsid w:val="00D27EEE"/>
    <w:rsid w:val="00D30CB4"/>
    <w:rsid w:val="00D31082"/>
    <w:rsid w:val="00D32148"/>
    <w:rsid w:val="00D327C4"/>
    <w:rsid w:val="00D327C6"/>
    <w:rsid w:val="00D3345F"/>
    <w:rsid w:val="00D334CC"/>
    <w:rsid w:val="00D3372A"/>
    <w:rsid w:val="00D339C1"/>
    <w:rsid w:val="00D33CE1"/>
    <w:rsid w:val="00D33E18"/>
    <w:rsid w:val="00D34C6A"/>
    <w:rsid w:val="00D353BD"/>
    <w:rsid w:val="00D35563"/>
    <w:rsid w:val="00D35CCC"/>
    <w:rsid w:val="00D361BD"/>
    <w:rsid w:val="00D36A93"/>
    <w:rsid w:val="00D36E38"/>
    <w:rsid w:val="00D372BE"/>
    <w:rsid w:val="00D37746"/>
    <w:rsid w:val="00D37933"/>
    <w:rsid w:val="00D37C6B"/>
    <w:rsid w:val="00D37C94"/>
    <w:rsid w:val="00D40041"/>
    <w:rsid w:val="00D42E91"/>
    <w:rsid w:val="00D42F2A"/>
    <w:rsid w:val="00D42F6A"/>
    <w:rsid w:val="00D4374A"/>
    <w:rsid w:val="00D43786"/>
    <w:rsid w:val="00D437E5"/>
    <w:rsid w:val="00D45AB0"/>
    <w:rsid w:val="00D45F15"/>
    <w:rsid w:val="00D466DD"/>
    <w:rsid w:val="00D46CA9"/>
    <w:rsid w:val="00D47623"/>
    <w:rsid w:val="00D47653"/>
    <w:rsid w:val="00D47830"/>
    <w:rsid w:val="00D47DA0"/>
    <w:rsid w:val="00D509BE"/>
    <w:rsid w:val="00D51863"/>
    <w:rsid w:val="00D51ADE"/>
    <w:rsid w:val="00D52884"/>
    <w:rsid w:val="00D5375A"/>
    <w:rsid w:val="00D53D03"/>
    <w:rsid w:val="00D5479F"/>
    <w:rsid w:val="00D54E49"/>
    <w:rsid w:val="00D550E9"/>
    <w:rsid w:val="00D563CE"/>
    <w:rsid w:val="00D56463"/>
    <w:rsid w:val="00D568B2"/>
    <w:rsid w:val="00D57201"/>
    <w:rsid w:val="00D57511"/>
    <w:rsid w:val="00D6039B"/>
    <w:rsid w:val="00D609D5"/>
    <w:rsid w:val="00D619B7"/>
    <w:rsid w:val="00D61D95"/>
    <w:rsid w:val="00D622CF"/>
    <w:rsid w:val="00D62CA4"/>
    <w:rsid w:val="00D62FA3"/>
    <w:rsid w:val="00D63DD2"/>
    <w:rsid w:val="00D64410"/>
    <w:rsid w:val="00D65144"/>
    <w:rsid w:val="00D65530"/>
    <w:rsid w:val="00D656B7"/>
    <w:rsid w:val="00D65994"/>
    <w:rsid w:val="00D6681E"/>
    <w:rsid w:val="00D66D89"/>
    <w:rsid w:val="00D6753B"/>
    <w:rsid w:val="00D67D72"/>
    <w:rsid w:val="00D7058F"/>
    <w:rsid w:val="00D7135F"/>
    <w:rsid w:val="00D713B3"/>
    <w:rsid w:val="00D716E6"/>
    <w:rsid w:val="00D71A41"/>
    <w:rsid w:val="00D71BA4"/>
    <w:rsid w:val="00D71EA2"/>
    <w:rsid w:val="00D720B0"/>
    <w:rsid w:val="00D723B9"/>
    <w:rsid w:val="00D7330E"/>
    <w:rsid w:val="00D742EF"/>
    <w:rsid w:val="00D754A4"/>
    <w:rsid w:val="00D75F63"/>
    <w:rsid w:val="00D75FEC"/>
    <w:rsid w:val="00D765D9"/>
    <w:rsid w:val="00D766E3"/>
    <w:rsid w:val="00D76782"/>
    <w:rsid w:val="00D7686A"/>
    <w:rsid w:val="00D76F3A"/>
    <w:rsid w:val="00D76F40"/>
    <w:rsid w:val="00D76F4F"/>
    <w:rsid w:val="00D77344"/>
    <w:rsid w:val="00D778CA"/>
    <w:rsid w:val="00D779D0"/>
    <w:rsid w:val="00D807FA"/>
    <w:rsid w:val="00D80CDB"/>
    <w:rsid w:val="00D814BC"/>
    <w:rsid w:val="00D817A4"/>
    <w:rsid w:val="00D82031"/>
    <w:rsid w:val="00D823E3"/>
    <w:rsid w:val="00D82807"/>
    <w:rsid w:val="00D835DA"/>
    <w:rsid w:val="00D836C7"/>
    <w:rsid w:val="00D837ED"/>
    <w:rsid w:val="00D839E1"/>
    <w:rsid w:val="00D84942"/>
    <w:rsid w:val="00D858AB"/>
    <w:rsid w:val="00D85AF0"/>
    <w:rsid w:val="00D863EF"/>
    <w:rsid w:val="00D86FF0"/>
    <w:rsid w:val="00D875DF"/>
    <w:rsid w:val="00D87628"/>
    <w:rsid w:val="00D87BFD"/>
    <w:rsid w:val="00D9082A"/>
    <w:rsid w:val="00D9134B"/>
    <w:rsid w:val="00D91D36"/>
    <w:rsid w:val="00D91DA8"/>
    <w:rsid w:val="00D92705"/>
    <w:rsid w:val="00D937D1"/>
    <w:rsid w:val="00D93C81"/>
    <w:rsid w:val="00D93F73"/>
    <w:rsid w:val="00D950D2"/>
    <w:rsid w:val="00D95898"/>
    <w:rsid w:val="00D95B0D"/>
    <w:rsid w:val="00D95D77"/>
    <w:rsid w:val="00D95DEE"/>
    <w:rsid w:val="00D95DFA"/>
    <w:rsid w:val="00D96738"/>
    <w:rsid w:val="00D96A99"/>
    <w:rsid w:val="00D96E6D"/>
    <w:rsid w:val="00D97259"/>
    <w:rsid w:val="00D97CF3"/>
    <w:rsid w:val="00D97E85"/>
    <w:rsid w:val="00DA0118"/>
    <w:rsid w:val="00DA0170"/>
    <w:rsid w:val="00DA04B7"/>
    <w:rsid w:val="00DA106E"/>
    <w:rsid w:val="00DA16D0"/>
    <w:rsid w:val="00DA1A76"/>
    <w:rsid w:val="00DA29FF"/>
    <w:rsid w:val="00DA2D75"/>
    <w:rsid w:val="00DA2F6F"/>
    <w:rsid w:val="00DA3630"/>
    <w:rsid w:val="00DA3C46"/>
    <w:rsid w:val="00DA5857"/>
    <w:rsid w:val="00DA59CD"/>
    <w:rsid w:val="00DA6456"/>
    <w:rsid w:val="00DA65A0"/>
    <w:rsid w:val="00DA68BD"/>
    <w:rsid w:val="00DA7169"/>
    <w:rsid w:val="00DB233D"/>
    <w:rsid w:val="00DB2683"/>
    <w:rsid w:val="00DB295C"/>
    <w:rsid w:val="00DB2F64"/>
    <w:rsid w:val="00DB3030"/>
    <w:rsid w:val="00DB3A57"/>
    <w:rsid w:val="00DB4171"/>
    <w:rsid w:val="00DB41A8"/>
    <w:rsid w:val="00DB46BD"/>
    <w:rsid w:val="00DB49E7"/>
    <w:rsid w:val="00DB4A96"/>
    <w:rsid w:val="00DB4C4A"/>
    <w:rsid w:val="00DB67E9"/>
    <w:rsid w:val="00DB7C47"/>
    <w:rsid w:val="00DB7D31"/>
    <w:rsid w:val="00DC03D2"/>
    <w:rsid w:val="00DC0689"/>
    <w:rsid w:val="00DC0A0C"/>
    <w:rsid w:val="00DC0A72"/>
    <w:rsid w:val="00DC136D"/>
    <w:rsid w:val="00DC1DE6"/>
    <w:rsid w:val="00DC1FD2"/>
    <w:rsid w:val="00DC30D4"/>
    <w:rsid w:val="00DC36B3"/>
    <w:rsid w:val="00DC394C"/>
    <w:rsid w:val="00DC3FE1"/>
    <w:rsid w:val="00DC41BC"/>
    <w:rsid w:val="00DC67C6"/>
    <w:rsid w:val="00DC6F98"/>
    <w:rsid w:val="00DD0568"/>
    <w:rsid w:val="00DD097D"/>
    <w:rsid w:val="00DD0A72"/>
    <w:rsid w:val="00DD1511"/>
    <w:rsid w:val="00DD1AD4"/>
    <w:rsid w:val="00DD214D"/>
    <w:rsid w:val="00DD283D"/>
    <w:rsid w:val="00DD2A3A"/>
    <w:rsid w:val="00DD3139"/>
    <w:rsid w:val="00DD38EC"/>
    <w:rsid w:val="00DD4C33"/>
    <w:rsid w:val="00DD6E89"/>
    <w:rsid w:val="00DD6FC3"/>
    <w:rsid w:val="00DD711F"/>
    <w:rsid w:val="00DD75EF"/>
    <w:rsid w:val="00DD7A8D"/>
    <w:rsid w:val="00DD7C00"/>
    <w:rsid w:val="00DE0B69"/>
    <w:rsid w:val="00DE1252"/>
    <w:rsid w:val="00DE1562"/>
    <w:rsid w:val="00DE1A4B"/>
    <w:rsid w:val="00DE3B41"/>
    <w:rsid w:val="00DE47A6"/>
    <w:rsid w:val="00DE4CE9"/>
    <w:rsid w:val="00DE4D37"/>
    <w:rsid w:val="00DE4D6B"/>
    <w:rsid w:val="00DE5EC9"/>
    <w:rsid w:val="00DE6414"/>
    <w:rsid w:val="00DE6617"/>
    <w:rsid w:val="00DE67C6"/>
    <w:rsid w:val="00DE6859"/>
    <w:rsid w:val="00DE70FD"/>
    <w:rsid w:val="00DE786E"/>
    <w:rsid w:val="00DE79E5"/>
    <w:rsid w:val="00DF013C"/>
    <w:rsid w:val="00DF0188"/>
    <w:rsid w:val="00DF041D"/>
    <w:rsid w:val="00DF0703"/>
    <w:rsid w:val="00DF0C70"/>
    <w:rsid w:val="00DF13A7"/>
    <w:rsid w:val="00DF13B7"/>
    <w:rsid w:val="00DF142D"/>
    <w:rsid w:val="00DF15C1"/>
    <w:rsid w:val="00DF16A1"/>
    <w:rsid w:val="00DF18FB"/>
    <w:rsid w:val="00DF1AE1"/>
    <w:rsid w:val="00DF2AA8"/>
    <w:rsid w:val="00DF2F70"/>
    <w:rsid w:val="00DF3006"/>
    <w:rsid w:val="00DF37D4"/>
    <w:rsid w:val="00DF3BFB"/>
    <w:rsid w:val="00DF3F27"/>
    <w:rsid w:val="00DF403D"/>
    <w:rsid w:val="00DF43E8"/>
    <w:rsid w:val="00DF44F7"/>
    <w:rsid w:val="00DF5220"/>
    <w:rsid w:val="00DF6314"/>
    <w:rsid w:val="00DF64FB"/>
    <w:rsid w:val="00E009F9"/>
    <w:rsid w:val="00E00DCF"/>
    <w:rsid w:val="00E015EA"/>
    <w:rsid w:val="00E019D5"/>
    <w:rsid w:val="00E01A60"/>
    <w:rsid w:val="00E01B9F"/>
    <w:rsid w:val="00E01BCF"/>
    <w:rsid w:val="00E01BED"/>
    <w:rsid w:val="00E02613"/>
    <w:rsid w:val="00E044C8"/>
    <w:rsid w:val="00E048D5"/>
    <w:rsid w:val="00E05563"/>
    <w:rsid w:val="00E06335"/>
    <w:rsid w:val="00E068FF"/>
    <w:rsid w:val="00E06C69"/>
    <w:rsid w:val="00E103C0"/>
    <w:rsid w:val="00E10419"/>
    <w:rsid w:val="00E107D5"/>
    <w:rsid w:val="00E11D6C"/>
    <w:rsid w:val="00E11E19"/>
    <w:rsid w:val="00E11E1C"/>
    <w:rsid w:val="00E12161"/>
    <w:rsid w:val="00E13A38"/>
    <w:rsid w:val="00E13F98"/>
    <w:rsid w:val="00E1457C"/>
    <w:rsid w:val="00E145AD"/>
    <w:rsid w:val="00E1540E"/>
    <w:rsid w:val="00E159C3"/>
    <w:rsid w:val="00E16035"/>
    <w:rsid w:val="00E16066"/>
    <w:rsid w:val="00E17C84"/>
    <w:rsid w:val="00E20C4E"/>
    <w:rsid w:val="00E212EB"/>
    <w:rsid w:val="00E21D03"/>
    <w:rsid w:val="00E21FBB"/>
    <w:rsid w:val="00E220BF"/>
    <w:rsid w:val="00E221C4"/>
    <w:rsid w:val="00E2249C"/>
    <w:rsid w:val="00E22CAE"/>
    <w:rsid w:val="00E22ECC"/>
    <w:rsid w:val="00E22F5B"/>
    <w:rsid w:val="00E23362"/>
    <w:rsid w:val="00E23A03"/>
    <w:rsid w:val="00E24772"/>
    <w:rsid w:val="00E249E7"/>
    <w:rsid w:val="00E24EB4"/>
    <w:rsid w:val="00E24ED9"/>
    <w:rsid w:val="00E250AE"/>
    <w:rsid w:val="00E25451"/>
    <w:rsid w:val="00E2599A"/>
    <w:rsid w:val="00E25AD7"/>
    <w:rsid w:val="00E25F7F"/>
    <w:rsid w:val="00E2693D"/>
    <w:rsid w:val="00E26D4B"/>
    <w:rsid w:val="00E3075A"/>
    <w:rsid w:val="00E312EC"/>
    <w:rsid w:val="00E3217D"/>
    <w:rsid w:val="00E32720"/>
    <w:rsid w:val="00E33347"/>
    <w:rsid w:val="00E344F5"/>
    <w:rsid w:val="00E34F33"/>
    <w:rsid w:val="00E350C9"/>
    <w:rsid w:val="00E3516B"/>
    <w:rsid w:val="00E3556C"/>
    <w:rsid w:val="00E35573"/>
    <w:rsid w:val="00E35F6B"/>
    <w:rsid w:val="00E3630B"/>
    <w:rsid w:val="00E3725F"/>
    <w:rsid w:val="00E40660"/>
    <w:rsid w:val="00E42428"/>
    <w:rsid w:val="00E4255F"/>
    <w:rsid w:val="00E42C6C"/>
    <w:rsid w:val="00E42ED7"/>
    <w:rsid w:val="00E43579"/>
    <w:rsid w:val="00E439DB"/>
    <w:rsid w:val="00E44185"/>
    <w:rsid w:val="00E4425E"/>
    <w:rsid w:val="00E4456C"/>
    <w:rsid w:val="00E44726"/>
    <w:rsid w:val="00E44C54"/>
    <w:rsid w:val="00E45062"/>
    <w:rsid w:val="00E451DD"/>
    <w:rsid w:val="00E4525E"/>
    <w:rsid w:val="00E4549D"/>
    <w:rsid w:val="00E4705A"/>
    <w:rsid w:val="00E47127"/>
    <w:rsid w:val="00E476E9"/>
    <w:rsid w:val="00E476F2"/>
    <w:rsid w:val="00E47FD0"/>
    <w:rsid w:val="00E50787"/>
    <w:rsid w:val="00E5112C"/>
    <w:rsid w:val="00E51182"/>
    <w:rsid w:val="00E51D10"/>
    <w:rsid w:val="00E5200C"/>
    <w:rsid w:val="00E52C69"/>
    <w:rsid w:val="00E52F75"/>
    <w:rsid w:val="00E53DA7"/>
    <w:rsid w:val="00E53EA9"/>
    <w:rsid w:val="00E54D3D"/>
    <w:rsid w:val="00E55B38"/>
    <w:rsid w:val="00E5657B"/>
    <w:rsid w:val="00E56FCC"/>
    <w:rsid w:val="00E579C7"/>
    <w:rsid w:val="00E57FB3"/>
    <w:rsid w:val="00E60787"/>
    <w:rsid w:val="00E60A91"/>
    <w:rsid w:val="00E60C52"/>
    <w:rsid w:val="00E61456"/>
    <w:rsid w:val="00E61870"/>
    <w:rsid w:val="00E637EE"/>
    <w:rsid w:val="00E64346"/>
    <w:rsid w:val="00E64442"/>
    <w:rsid w:val="00E64F31"/>
    <w:rsid w:val="00E650F0"/>
    <w:rsid w:val="00E6548D"/>
    <w:rsid w:val="00E66E7F"/>
    <w:rsid w:val="00E67715"/>
    <w:rsid w:val="00E67E3D"/>
    <w:rsid w:val="00E67E81"/>
    <w:rsid w:val="00E71013"/>
    <w:rsid w:val="00E71189"/>
    <w:rsid w:val="00E7122E"/>
    <w:rsid w:val="00E718F1"/>
    <w:rsid w:val="00E71FFD"/>
    <w:rsid w:val="00E72300"/>
    <w:rsid w:val="00E72798"/>
    <w:rsid w:val="00E72BF0"/>
    <w:rsid w:val="00E72E1E"/>
    <w:rsid w:val="00E73DF3"/>
    <w:rsid w:val="00E74001"/>
    <w:rsid w:val="00E7425F"/>
    <w:rsid w:val="00E749F5"/>
    <w:rsid w:val="00E7578C"/>
    <w:rsid w:val="00E7619D"/>
    <w:rsid w:val="00E76873"/>
    <w:rsid w:val="00E77098"/>
    <w:rsid w:val="00E77218"/>
    <w:rsid w:val="00E77B27"/>
    <w:rsid w:val="00E806C9"/>
    <w:rsid w:val="00E80E90"/>
    <w:rsid w:val="00E81784"/>
    <w:rsid w:val="00E81AF8"/>
    <w:rsid w:val="00E827CD"/>
    <w:rsid w:val="00E82D8E"/>
    <w:rsid w:val="00E831A6"/>
    <w:rsid w:val="00E835C0"/>
    <w:rsid w:val="00E83BC3"/>
    <w:rsid w:val="00E850E1"/>
    <w:rsid w:val="00E859BA"/>
    <w:rsid w:val="00E85AE8"/>
    <w:rsid w:val="00E86449"/>
    <w:rsid w:val="00E87406"/>
    <w:rsid w:val="00E87866"/>
    <w:rsid w:val="00E879E4"/>
    <w:rsid w:val="00E90AB1"/>
    <w:rsid w:val="00E90AD1"/>
    <w:rsid w:val="00E90B35"/>
    <w:rsid w:val="00E90F3B"/>
    <w:rsid w:val="00E910A4"/>
    <w:rsid w:val="00E91D27"/>
    <w:rsid w:val="00E91D8F"/>
    <w:rsid w:val="00E9221E"/>
    <w:rsid w:val="00E92DCA"/>
    <w:rsid w:val="00E93A6F"/>
    <w:rsid w:val="00E93E78"/>
    <w:rsid w:val="00E946AB"/>
    <w:rsid w:val="00E94F5F"/>
    <w:rsid w:val="00E94FD5"/>
    <w:rsid w:val="00E950EB"/>
    <w:rsid w:val="00E958D8"/>
    <w:rsid w:val="00E96193"/>
    <w:rsid w:val="00E96679"/>
    <w:rsid w:val="00E96DF3"/>
    <w:rsid w:val="00E973AE"/>
    <w:rsid w:val="00E9751E"/>
    <w:rsid w:val="00E97F07"/>
    <w:rsid w:val="00EA0D38"/>
    <w:rsid w:val="00EA127C"/>
    <w:rsid w:val="00EA17D8"/>
    <w:rsid w:val="00EA2A2A"/>
    <w:rsid w:val="00EA2B6A"/>
    <w:rsid w:val="00EA3527"/>
    <w:rsid w:val="00EA36D0"/>
    <w:rsid w:val="00EA4607"/>
    <w:rsid w:val="00EA470F"/>
    <w:rsid w:val="00EA4E90"/>
    <w:rsid w:val="00EA527B"/>
    <w:rsid w:val="00EA59C9"/>
    <w:rsid w:val="00EA5D40"/>
    <w:rsid w:val="00EA5EF7"/>
    <w:rsid w:val="00EA64BA"/>
    <w:rsid w:val="00EA7088"/>
    <w:rsid w:val="00EA757B"/>
    <w:rsid w:val="00EA7D4F"/>
    <w:rsid w:val="00EA7F0A"/>
    <w:rsid w:val="00EB03DC"/>
    <w:rsid w:val="00EB0FB6"/>
    <w:rsid w:val="00EB181F"/>
    <w:rsid w:val="00EB2300"/>
    <w:rsid w:val="00EB3044"/>
    <w:rsid w:val="00EB3361"/>
    <w:rsid w:val="00EB3653"/>
    <w:rsid w:val="00EB3ADA"/>
    <w:rsid w:val="00EB3E37"/>
    <w:rsid w:val="00EB487E"/>
    <w:rsid w:val="00EB54DB"/>
    <w:rsid w:val="00EB570F"/>
    <w:rsid w:val="00EB5CC2"/>
    <w:rsid w:val="00EB6090"/>
    <w:rsid w:val="00EB649C"/>
    <w:rsid w:val="00EB7B6D"/>
    <w:rsid w:val="00EC1CBD"/>
    <w:rsid w:val="00EC1E4F"/>
    <w:rsid w:val="00EC2174"/>
    <w:rsid w:val="00EC2669"/>
    <w:rsid w:val="00EC288B"/>
    <w:rsid w:val="00EC2E64"/>
    <w:rsid w:val="00EC333E"/>
    <w:rsid w:val="00EC3C98"/>
    <w:rsid w:val="00EC401A"/>
    <w:rsid w:val="00EC4107"/>
    <w:rsid w:val="00EC4861"/>
    <w:rsid w:val="00EC4D55"/>
    <w:rsid w:val="00EC4DD9"/>
    <w:rsid w:val="00EC5D13"/>
    <w:rsid w:val="00EC6C81"/>
    <w:rsid w:val="00EC6F0E"/>
    <w:rsid w:val="00EC6F53"/>
    <w:rsid w:val="00EC7112"/>
    <w:rsid w:val="00EC7379"/>
    <w:rsid w:val="00EC7976"/>
    <w:rsid w:val="00EC7CD0"/>
    <w:rsid w:val="00ED04B1"/>
    <w:rsid w:val="00ED079B"/>
    <w:rsid w:val="00ED1507"/>
    <w:rsid w:val="00ED157E"/>
    <w:rsid w:val="00ED15A4"/>
    <w:rsid w:val="00ED1E03"/>
    <w:rsid w:val="00ED2123"/>
    <w:rsid w:val="00ED2B6F"/>
    <w:rsid w:val="00ED2ED4"/>
    <w:rsid w:val="00ED3459"/>
    <w:rsid w:val="00ED3E2A"/>
    <w:rsid w:val="00ED425E"/>
    <w:rsid w:val="00ED4FB8"/>
    <w:rsid w:val="00ED5D64"/>
    <w:rsid w:val="00ED5F12"/>
    <w:rsid w:val="00ED638A"/>
    <w:rsid w:val="00ED63B7"/>
    <w:rsid w:val="00ED664F"/>
    <w:rsid w:val="00ED68CC"/>
    <w:rsid w:val="00ED6AB6"/>
    <w:rsid w:val="00ED74E1"/>
    <w:rsid w:val="00ED7857"/>
    <w:rsid w:val="00ED7B11"/>
    <w:rsid w:val="00ED7CC2"/>
    <w:rsid w:val="00ED7DF5"/>
    <w:rsid w:val="00ED7F88"/>
    <w:rsid w:val="00EE0132"/>
    <w:rsid w:val="00EE031B"/>
    <w:rsid w:val="00EE035A"/>
    <w:rsid w:val="00EE0747"/>
    <w:rsid w:val="00EE091D"/>
    <w:rsid w:val="00EE163A"/>
    <w:rsid w:val="00EE1EB2"/>
    <w:rsid w:val="00EE20A8"/>
    <w:rsid w:val="00EE2CFD"/>
    <w:rsid w:val="00EE338E"/>
    <w:rsid w:val="00EE3955"/>
    <w:rsid w:val="00EE4B83"/>
    <w:rsid w:val="00EE5FB4"/>
    <w:rsid w:val="00EE693B"/>
    <w:rsid w:val="00EE7826"/>
    <w:rsid w:val="00EF00C4"/>
    <w:rsid w:val="00EF0309"/>
    <w:rsid w:val="00EF0E16"/>
    <w:rsid w:val="00EF1DAE"/>
    <w:rsid w:val="00EF2026"/>
    <w:rsid w:val="00EF222C"/>
    <w:rsid w:val="00EF25B0"/>
    <w:rsid w:val="00EF2EF3"/>
    <w:rsid w:val="00EF302C"/>
    <w:rsid w:val="00EF32E0"/>
    <w:rsid w:val="00EF4D92"/>
    <w:rsid w:val="00EF4F94"/>
    <w:rsid w:val="00EF52A6"/>
    <w:rsid w:val="00F001C5"/>
    <w:rsid w:val="00F017FC"/>
    <w:rsid w:val="00F01999"/>
    <w:rsid w:val="00F01D9E"/>
    <w:rsid w:val="00F01DA0"/>
    <w:rsid w:val="00F0227F"/>
    <w:rsid w:val="00F02593"/>
    <w:rsid w:val="00F030F0"/>
    <w:rsid w:val="00F036DB"/>
    <w:rsid w:val="00F038B4"/>
    <w:rsid w:val="00F05275"/>
    <w:rsid w:val="00F055AD"/>
    <w:rsid w:val="00F05832"/>
    <w:rsid w:val="00F05E39"/>
    <w:rsid w:val="00F06662"/>
    <w:rsid w:val="00F06B04"/>
    <w:rsid w:val="00F06B87"/>
    <w:rsid w:val="00F070BC"/>
    <w:rsid w:val="00F071B9"/>
    <w:rsid w:val="00F07ED8"/>
    <w:rsid w:val="00F109C0"/>
    <w:rsid w:val="00F10F5F"/>
    <w:rsid w:val="00F1159C"/>
    <w:rsid w:val="00F11747"/>
    <w:rsid w:val="00F11AA8"/>
    <w:rsid w:val="00F11EE8"/>
    <w:rsid w:val="00F11F81"/>
    <w:rsid w:val="00F120D3"/>
    <w:rsid w:val="00F12F0F"/>
    <w:rsid w:val="00F135FA"/>
    <w:rsid w:val="00F13778"/>
    <w:rsid w:val="00F13DBD"/>
    <w:rsid w:val="00F1416D"/>
    <w:rsid w:val="00F143B3"/>
    <w:rsid w:val="00F149D0"/>
    <w:rsid w:val="00F14AA7"/>
    <w:rsid w:val="00F14B7E"/>
    <w:rsid w:val="00F15D00"/>
    <w:rsid w:val="00F16001"/>
    <w:rsid w:val="00F16355"/>
    <w:rsid w:val="00F175F5"/>
    <w:rsid w:val="00F20454"/>
    <w:rsid w:val="00F2068D"/>
    <w:rsid w:val="00F21239"/>
    <w:rsid w:val="00F21BF3"/>
    <w:rsid w:val="00F22804"/>
    <w:rsid w:val="00F23556"/>
    <w:rsid w:val="00F2433E"/>
    <w:rsid w:val="00F2450A"/>
    <w:rsid w:val="00F26005"/>
    <w:rsid w:val="00F26AA8"/>
    <w:rsid w:val="00F274B5"/>
    <w:rsid w:val="00F2795C"/>
    <w:rsid w:val="00F27EE4"/>
    <w:rsid w:val="00F27F0A"/>
    <w:rsid w:val="00F307C9"/>
    <w:rsid w:val="00F31642"/>
    <w:rsid w:val="00F31A9A"/>
    <w:rsid w:val="00F32290"/>
    <w:rsid w:val="00F328F3"/>
    <w:rsid w:val="00F32AC3"/>
    <w:rsid w:val="00F32FCC"/>
    <w:rsid w:val="00F33565"/>
    <w:rsid w:val="00F34CED"/>
    <w:rsid w:val="00F34F94"/>
    <w:rsid w:val="00F3576C"/>
    <w:rsid w:val="00F365E7"/>
    <w:rsid w:val="00F36866"/>
    <w:rsid w:val="00F37867"/>
    <w:rsid w:val="00F37E55"/>
    <w:rsid w:val="00F40E9D"/>
    <w:rsid w:val="00F4150B"/>
    <w:rsid w:val="00F418DD"/>
    <w:rsid w:val="00F42BA7"/>
    <w:rsid w:val="00F43D7F"/>
    <w:rsid w:val="00F43FE3"/>
    <w:rsid w:val="00F44681"/>
    <w:rsid w:val="00F448D9"/>
    <w:rsid w:val="00F44A5B"/>
    <w:rsid w:val="00F4662E"/>
    <w:rsid w:val="00F46746"/>
    <w:rsid w:val="00F46C51"/>
    <w:rsid w:val="00F50009"/>
    <w:rsid w:val="00F502C5"/>
    <w:rsid w:val="00F506B4"/>
    <w:rsid w:val="00F50ECA"/>
    <w:rsid w:val="00F50EFC"/>
    <w:rsid w:val="00F510DB"/>
    <w:rsid w:val="00F52020"/>
    <w:rsid w:val="00F5264B"/>
    <w:rsid w:val="00F5337B"/>
    <w:rsid w:val="00F536F6"/>
    <w:rsid w:val="00F5421D"/>
    <w:rsid w:val="00F54604"/>
    <w:rsid w:val="00F54E03"/>
    <w:rsid w:val="00F5535C"/>
    <w:rsid w:val="00F5586F"/>
    <w:rsid w:val="00F55C9D"/>
    <w:rsid w:val="00F56263"/>
    <w:rsid w:val="00F56644"/>
    <w:rsid w:val="00F56862"/>
    <w:rsid w:val="00F606D3"/>
    <w:rsid w:val="00F60AA0"/>
    <w:rsid w:val="00F60E58"/>
    <w:rsid w:val="00F611CB"/>
    <w:rsid w:val="00F61915"/>
    <w:rsid w:val="00F61A7A"/>
    <w:rsid w:val="00F63180"/>
    <w:rsid w:val="00F63747"/>
    <w:rsid w:val="00F6401A"/>
    <w:rsid w:val="00F640B6"/>
    <w:rsid w:val="00F642E3"/>
    <w:rsid w:val="00F643E4"/>
    <w:rsid w:val="00F64B34"/>
    <w:rsid w:val="00F64E14"/>
    <w:rsid w:val="00F65409"/>
    <w:rsid w:val="00F65823"/>
    <w:rsid w:val="00F66136"/>
    <w:rsid w:val="00F66C73"/>
    <w:rsid w:val="00F70218"/>
    <w:rsid w:val="00F712FF"/>
    <w:rsid w:val="00F71D54"/>
    <w:rsid w:val="00F71F96"/>
    <w:rsid w:val="00F720DB"/>
    <w:rsid w:val="00F72F3A"/>
    <w:rsid w:val="00F73189"/>
    <w:rsid w:val="00F734DA"/>
    <w:rsid w:val="00F73B26"/>
    <w:rsid w:val="00F74D24"/>
    <w:rsid w:val="00F75349"/>
    <w:rsid w:val="00F7541C"/>
    <w:rsid w:val="00F75BC3"/>
    <w:rsid w:val="00F764DC"/>
    <w:rsid w:val="00F76F46"/>
    <w:rsid w:val="00F772A4"/>
    <w:rsid w:val="00F77E1D"/>
    <w:rsid w:val="00F8003E"/>
    <w:rsid w:val="00F80815"/>
    <w:rsid w:val="00F81133"/>
    <w:rsid w:val="00F812F2"/>
    <w:rsid w:val="00F817AD"/>
    <w:rsid w:val="00F828AF"/>
    <w:rsid w:val="00F82B4D"/>
    <w:rsid w:val="00F83426"/>
    <w:rsid w:val="00F8370E"/>
    <w:rsid w:val="00F83A0B"/>
    <w:rsid w:val="00F83C56"/>
    <w:rsid w:val="00F83CA5"/>
    <w:rsid w:val="00F8429B"/>
    <w:rsid w:val="00F8458E"/>
    <w:rsid w:val="00F852CE"/>
    <w:rsid w:val="00F859C2"/>
    <w:rsid w:val="00F878C1"/>
    <w:rsid w:val="00F878CA"/>
    <w:rsid w:val="00F90668"/>
    <w:rsid w:val="00F91DBB"/>
    <w:rsid w:val="00F92801"/>
    <w:rsid w:val="00F929A8"/>
    <w:rsid w:val="00F93437"/>
    <w:rsid w:val="00F94310"/>
    <w:rsid w:val="00F947BD"/>
    <w:rsid w:val="00F94A22"/>
    <w:rsid w:val="00F94EB3"/>
    <w:rsid w:val="00F95CC3"/>
    <w:rsid w:val="00F96219"/>
    <w:rsid w:val="00F964C3"/>
    <w:rsid w:val="00F96619"/>
    <w:rsid w:val="00F96DC2"/>
    <w:rsid w:val="00F973C2"/>
    <w:rsid w:val="00FA0341"/>
    <w:rsid w:val="00FA0785"/>
    <w:rsid w:val="00FA16C4"/>
    <w:rsid w:val="00FA1814"/>
    <w:rsid w:val="00FA182C"/>
    <w:rsid w:val="00FA2EC4"/>
    <w:rsid w:val="00FA33D2"/>
    <w:rsid w:val="00FA347B"/>
    <w:rsid w:val="00FA392D"/>
    <w:rsid w:val="00FA3EC3"/>
    <w:rsid w:val="00FA474D"/>
    <w:rsid w:val="00FA51E4"/>
    <w:rsid w:val="00FA542E"/>
    <w:rsid w:val="00FA5ECA"/>
    <w:rsid w:val="00FA5F06"/>
    <w:rsid w:val="00FA61CD"/>
    <w:rsid w:val="00FA6BB2"/>
    <w:rsid w:val="00FA7886"/>
    <w:rsid w:val="00FB0F48"/>
    <w:rsid w:val="00FB1C7A"/>
    <w:rsid w:val="00FB30AF"/>
    <w:rsid w:val="00FB3A9D"/>
    <w:rsid w:val="00FB3AE2"/>
    <w:rsid w:val="00FB432E"/>
    <w:rsid w:val="00FB4639"/>
    <w:rsid w:val="00FB46AF"/>
    <w:rsid w:val="00FB46FA"/>
    <w:rsid w:val="00FB489D"/>
    <w:rsid w:val="00FB4D9C"/>
    <w:rsid w:val="00FB4DF9"/>
    <w:rsid w:val="00FB5013"/>
    <w:rsid w:val="00FB68C0"/>
    <w:rsid w:val="00FB6B22"/>
    <w:rsid w:val="00FB6D74"/>
    <w:rsid w:val="00FB6DEA"/>
    <w:rsid w:val="00FB73A3"/>
    <w:rsid w:val="00FB77E6"/>
    <w:rsid w:val="00FC010F"/>
    <w:rsid w:val="00FC0578"/>
    <w:rsid w:val="00FC0616"/>
    <w:rsid w:val="00FC153D"/>
    <w:rsid w:val="00FC1B65"/>
    <w:rsid w:val="00FC2515"/>
    <w:rsid w:val="00FC2DDD"/>
    <w:rsid w:val="00FC309E"/>
    <w:rsid w:val="00FC3671"/>
    <w:rsid w:val="00FC3B91"/>
    <w:rsid w:val="00FC43DD"/>
    <w:rsid w:val="00FC53BE"/>
    <w:rsid w:val="00FC5618"/>
    <w:rsid w:val="00FC5F69"/>
    <w:rsid w:val="00FC6AAF"/>
    <w:rsid w:val="00FC6D37"/>
    <w:rsid w:val="00FC7989"/>
    <w:rsid w:val="00FC798D"/>
    <w:rsid w:val="00FD0660"/>
    <w:rsid w:val="00FD0793"/>
    <w:rsid w:val="00FD0CB2"/>
    <w:rsid w:val="00FD18C5"/>
    <w:rsid w:val="00FD1C24"/>
    <w:rsid w:val="00FD1D76"/>
    <w:rsid w:val="00FD24B7"/>
    <w:rsid w:val="00FD2A94"/>
    <w:rsid w:val="00FD3B7D"/>
    <w:rsid w:val="00FD43DC"/>
    <w:rsid w:val="00FD4D12"/>
    <w:rsid w:val="00FD4DE2"/>
    <w:rsid w:val="00FD50AF"/>
    <w:rsid w:val="00FD5E90"/>
    <w:rsid w:val="00FD65AB"/>
    <w:rsid w:val="00FD66B6"/>
    <w:rsid w:val="00FE00A6"/>
    <w:rsid w:val="00FE1A5E"/>
    <w:rsid w:val="00FE1F22"/>
    <w:rsid w:val="00FE2FED"/>
    <w:rsid w:val="00FE3B02"/>
    <w:rsid w:val="00FE4CC0"/>
    <w:rsid w:val="00FE5C89"/>
    <w:rsid w:val="00FE6A63"/>
    <w:rsid w:val="00FE6AB7"/>
    <w:rsid w:val="00FE6C06"/>
    <w:rsid w:val="00FE7AA1"/>
    <w:rsid w:val="00FE7FD0"/>
    <w:rsid w:val="00FF0222"/>
    <w:rsid w:val="00FF03EA"/>
    <w:rsid w:val="00FF16E1"/>
    <w:rsid w:val="00FF1DF4"/>
    <w:rsid w:val="00FF2125"/>
    <w:rsid w:val="00FF269B"/>
    <w:rsid w:val="00FF36F0"/>
    <w:rsid w:val="00FF37C1"/>
    <w:rsid w:val="00FF3FF4"/>
    <w:rsid w:val="00FF4DCA"/>
    <w:rsid w:val="00FF5C08"/>
    <w:rsid w:val="00FF6706"/>
    <w:rsid w:val="00FF6C10"/>
    <w:rsid w:val="00FF6D57"/>
    <w:rsid w:val="00FF71D9"/>
    <w:rsid w:val="00FF7564"/>
    <w:rsid w:val="00FF7767"/>
    <w:rsid w:val="00FF79AC"/>
  </w:rsids>
  <m:mathPr>
    <m:mathFont m:val="Cambria Math"/>
    <m:brkBin m:val="before"/>
    <m:brkBinSub m:val="--"/>
    <m:smallFrac m:val="0"/>
    <m:dispDef/>
    <m:lMargin m:val="0"/>
    <m:rMargin m:val="0"/>
    <m:defJc m:val="centerGroup"/>
    <m:wrapIndent m:val="1440"/>
    <m:intLim m:val="subSup"/>
    <m:naryLim m:val="undOvr"/>
  </m:mathPr>
  <w:themeFontLang w:val="en-US" w:eastAsia="ja-JP" w:bidi="te-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262326"/>
  <w15:chartTrackingRefBased/>
  <w15:docId w15:val="{E1CEEFFC-423E-44FB-918E-DD2DDA7AE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2"/>
        <w:lang w:val="en-IN" w:eastAsia="en-US" w:bidi="ar-SA"/>
      </w:rPr>
    </w:rPrDefault>
    <w:pPrDefault>
      <w:pPr>
        <w:spacing w:before="120" w:after="200"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6617"/>
    <w:rPr>
      <w:rFonts w:ascii="Calibri" w:eastAsia="Calibri" w:hAnsi="Calibri" w:cs="Calibri"/>
      <w:sz w:val="22"/>
      <w:lang w:val="en-US"/>
    </w:rPr>
  </w:style>
  <w:style w:type="paragraph" w:styleId="Heading1">
    <w:name w:val="heading 1"/>
    <w:basedOn w:val="Normal"/>
    <w:next w:val="Normal"/>
    <w:link w:val="Heading1Char"/>
    <w:autoRedefine/>
    <w:uiPriority w:val="9"/>
    <w:qFormat/>
    <w:rsid w:val="002D6D0E"/>
    <w:pPr>
      <w:keepNext/>
      <w:keepLines/>
      <w:numPr>
        <w:numId w:val="10"/>
      </w:numPr>
      <w:spacing w:before="240" w:after="0"/>
      <w:outlineLvl w:val="0"/>
    </w:pPr>
    <w:rPr>
      <w:rFonts w:ascii="Arial" w:hAnsi="Arial" w:cs="Courier New"/>
      <w:b/>
      <w:bCs/>
      <w:sz w:val="24"/>
      <w:szCs w:val="24"/>
      <w:lang w:val="en-IN"/>
    </w:rPr>
  </w:style>
  <w:style w:type="paragraph" w:styleId="Heading2">
    <w:name w:val="heading 2"/>
    <w:basedOn w:val="Normal"/>
    <w:next w:val="Normal"/>
    <w:link w:val="Heading2Char"/>
    <w:autoRedefine/>
    <w:uiPriority w:val="9"/>
    <w:unhideWhenUsed/>
    <w:qFormat/>
    <w:rsid w:val="00F37867"/>
    <w:pPr>
      <w:keepNext/>
      <w:keepLines/>
      <w:numPr>
        <w:ilvl w:val="1"/>
        <w:numId w:val="10"/>
      </w:numPr>
      <w:spacing w:before="160" w:after="120"/>
      <w:outlineLvl w:val="1"/>
    </w:pPr>
    <w:rPr>
      <w:rFonts w:ascii="Courier New" w:eastAsiaTheme="majorEastAsia" w:hAnsi="Courier New" w:cstheme="majorBidi"/>
      <w:b/>
      <w:sz w:val="24"/>
      <w:szCs w:val="26"/>
    </w:rPr>
  </w:style>
  <w:style w:type="paragraph" w:styleId="Heading3">
    <w:name w:val="heading 3"/>
    <w:basedOn w:val="Normal"/>
    <w:next w:val="Normal"/>
    <w:link w:val="Heading3Char"/>
    <w:autoRedefine/>
    <w:uiPriority w:val="9"/>
    <w:unhideWhenUsed/>
    <w:qFormat/>
    <w:rsid w:val="000F0C79"/>
    <w:pPr>
      <w:keepNext/>
      <w:keepLines/>
      <w:numPr>
        <w:ilvl w:val="2"/>
        <w:numId w:val="19"/>
      </w:numPr>
      <w:spacing w:before="40" w:after="0"/>
      <w:jc w:val="both"/>
      <w:outlineLvl w:val="2"/>
    </w:pPr>
    <w:rPr>
      <w:rFonts w:ascii="Courier New" w:hAnsi="Courier New" w:cs="Courier New"/>
      <w:b/>
      <w:bCs/>
      <w:sz w:val="24"/>
      <w:szCs w:val="24"/>
      <w:lang w:val="en-IN"/>
    </w:rPr>
  </w:style>
  <w:style w:type="paragraph" w:styleId="Heading4">
    <w:name w:val="heading 4"/>
    <w:basedOn w:val="Normal"/>
    <w:next w:val="Normal"/>
    <w:link w:val="Heading4Char"/>
    <w:uiPriority w:val="9"/>
    <w:unhideWhenUsed/>
    <w:qFormat/>
    <w:rsid w:val="008A3199"/>
    <w:pPr>
      <w:keepNext/>
      <w:keepLines/>
      <w:numPr>
        <w:ilvl w:val="3"/>
        <w:numId w:val="19"/>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8A3199"/>
    <w:pPr>
      <w:keepNext/>
      <w:keepLines/>
      <w:numPr>
        <w:ilvl w:val="4"/>
        <w:numId w:val="19"/>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8A3199"/>
    <w:pPr>
      <w:keepNext/>
      <w:keepLines/>
      <w:numPr>
        <w:ilvl w:val="5"/>
        <w:numId w:val="19"/>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8A3199"/>
    <w:pPr>
      <w:keepNext/>
      <w:keepLines/>
      <w:numPr>
        <w:ilvl w:val="6"/>
        <w:numId w:val="19"/>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8A3199"/>
    <w:pPr>
      <w:keepNext/>
      <w:keepLines/>
      <w:numPr>
        <w:ilvl w:val="7"/>
        <w:numId w:val="19"/>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A3199"/>
    <w:pPr>
      <w:keepNext/>
      <w:keepLines/>
      <w:numPr>
        <w:ilvl w:val="8"/>
        <w:numId w:val="1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2C68"/>
    <w:rPr>
      <w:rFonts w:ascii="Arial" w:eastAsia="Calibri" w:hAnsi="Arial" w:cs="Courier New"/>
      <w:b/>
      <w:bCs/>
      <w:szCs w:val="24"/>
    </w:rPr>
  </w:style>
  <w:style w:type="character" w:customStyle="1" w:styleId="Heading2Char">
    <w:name w:val="Heading 2 Char"/>
    <w:basedOn w:val="DefaultParagraphFont"/>
    <w:link w:val="Heading2"/>
    <w:uiPriority w:val="9"/>
    <w:rsid w:val="00F37867"/>
    <w:rPr>
      <w:rFonts w:ascii="Courier New" w:eastAsiaTheme="majorEastAsia" w:hAnsi="Courier New" w:cstheme="majorBidi"/>
      <w:b/>
      <w:szCs w:val="26"/>
      <w:lang w:val="en-US"/>
    </w:rPr>
  </w:style>
  <w:style w:type="character" w:customStyle="1" w:styleId="Heading3Char">
    <w:name w:val="Heading 3 Char"/>
    <w:basedOn w:val="DefaultParagraphFont"/>
    <w:link w:val="Heading3"/>
    <w:uiPriority w:val="9"/>
    <w:rsid w:val="000F0C79"/>
    <w:rPr>
      <w:rFonts w:ascii="Courier New" w:eastAsia="Calibri" w:hAnsi="Courier New" w:cs="Courier New"/>
      <w:b/>
      <w:bCs/>
      <w:szCs w:val="24"/>
    </w:rPr>
  </w:style>
  <w:style w:type="character" w:customStyle="1" w:styleId="Heading4Char">
    <w:name w:val="Heading 4 Char"/>
    <w:basedOn w:val="DefaultParagraphFont"/>
    <w:link w:val="Heading4"/>
    <w:uiPriority w:val="9"/>
    <w:rsid w:val="008A3199"/>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8A3199"/>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8A319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8A3199"/>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8A319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A3199"/>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rsid w:val="008A3199"/>
    <w:pPr>
      <w:spacing w:after="0" w:line="240" w:lineRule="auto"/>
      <w:contextualSpacing/>
    </w:pPr>
    <w:rPr>
      <w:rFonts w:eastAsiaTheme="majorEastAsia" w:cstheme="majorBidi"/>
      <w:b/>
      <w:spacing w:val="-10"/>
      <w:kern w:val="28"/>
      <w:sz w:val="28"/>
      <w:szCs w:val="56"/>
    </w:rPr>
  </w:style>
  <w:style w:type="character" w:customStyle="1" w:styleId="TitleChar">
    <w:name w:val="Title Char"/>
    <w:basedOn w:val="DefaultParagraphFont"/>
    <w:link w:val="Title"/>
    <w:uiPriority w:val="10"/>
    <w:rsid w:val="008A3199"/>
    <w:rPr>
      <w:rFonts w:eastAsiaTheme="majorEastAsia" w:cstheme="majorBidi"/>
      <w:b/>
      <w:spacing w:val="-10"/>
      <w:kern w:val="28"/>
      <w:sz w:val="28"/>
      <w:szCs w:val="56"/>
    </w:rPr>
  </w:style>
  <w:style w:type="character" w:styleId="LineNumber">
    <w:name w:val="line number"/>
    <w:basedOn w:val="DefaultParagraphFont"/>
    <w:uiPriority w:val="99"/>
    <w:semiHidden/>
    <w:unhideWhenUsed/>
    <w:rsid w:val="00DE6617"/>
  </w:style>
  <w:style w:type="paragraph" w:styleId="ListParagraph">
    <w:name w:val="List Paragraph"/>
    <w:basedOn w:val="Normal"/>
    <w:uiPriority w:val="34"/>
    <w:qFormat/>
    <w:rsid w:val="00DE6617"/>
    <w:pPr>
      <w:ind w:left="720"/>
      <w:contextualSpacing/>
    </w:pPr>
  </w:style>
  <w:style w:type="table" w:styleId="TableGrid">
    <w:name w:val="Table Grid"/>
    <w:basedOn w:val="TableNormal"/>
    <w:uiPriority w:val="59"/>
    <w:rsid w:val="00DE6617"/>
    <w:pPr>
      <w:spacing w:after="0" w:line="240" w:lineRule="auto"/>
    </w:pPr>
    <w:rPr>
      <w:rFonts w:ascii="Calibri" w:eastAsia="Calibri" w:hAnsi="Calibri" w:cs="Calibr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E66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6617"/>
    <w:rPr>
      <w:rFonts w:ascii="Tahoma" w:eastAsia="Calibri" w:hAnsi="Tahoma" w:cs="Tahoma"/>
      <w:sz w:val="16"/>
      <w:szCs w:val="16"/>
      <w:lang w:val="en-US"/>
    </w:rPr>
  </w:style>
  <w:style w:type="character" w:styleId="PlaceholderText">
    <w:name w:val="Placeholder Text"/>
    <w:basedOn w:val="DefaultParagraphFont"/>
    <w:uiPriority w:val="99"/>
    <w:semiHidden/>
    <w:rsid w:val="00DE6617"/>
    <w:rPr>
      <w:color w:val="808080"/>
    </w:rPr>
  </w:style>
  <w:style w:type="paragraph" w:styleId="Header">
    <w:name w:val="header"/>
    <w:basedOn w:val="Normal"/>
    <w:link w:val="HeaderChar"/>
    <w:uiPriority w:val="99"/>
    <w:unhideWhenUsed/>
    <w:rsid w:val="00DE66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6617"/>
    <w:rPr>
      <w:rFonts w:ascii="Calibri" w:eastAsia="Calibri" w:hAnsi="Calibri" w:cs="Calibri"/>
      <w:sz w:val="22"/>
      <w:lang w:val="en-US"/>
    </w:rPr>
  </w:style>
  <w:style w:type="paragraph" w:styleId="Footer">
    <w:name w:val="footer"/>
    <w:basedOn w:val="Normal"/>
    <w:link w:val="FooterChar"/>
    <w:uiPriority w:val="99"/>
    <w:unhideWhenUsed/>
    <w:rsid w:val="00DE66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6617"/>
    <w:rPr>
      <w:rFonts w:ascii="Calibri" w:eastAsia="Calibri" w:hAnsi="Calibri" w:cs="Calibri"/>
      <w:sz w:val="22"/>
      <w:lang w:val="en-US"/>
    </w:rPr>
  </w:style>
  <w:style w:type="paragraph" w:styleId="Subtitle">
    <w:name w:val="Subtitle"/>
    <w:basedOn w:val="Normal"/>
    <w:next w:val="Normal"/>
    <w:link w:val="SubtitleChar"/>
    <w:uiPriority w:val="11"/>
    <w:qFormat/>
    <w:rsid w:val="00DE6617"/>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DE6617"/>
    <w:rPr>
      <w:rFonts w:ascii="Georgia" w:eastAsia="Georgia" w:hAnsi="Georgia" w:cs="Georgia"/>
      <w:i/>
      <w:color w:val="666666"/>
      <w:sz w:val="48"/>
      <w:szCs w:val="48"/>
      <w:lang w:val="en-US"/>
    </w:rPr>
  </w:style>
  <w:style w:type="table" w:styleId="PlainTable4">
    <w:name w:val="Plain Table 4"/>
    <w:basedOn w:val="TableNormal"/>
    <w:uiPriority w:val="44"/>
    <w:rsid w:val="00DE6617"/>
    <w:pPr>
      <w:spacing w:after="0" w:line="240" w:lineRule="auto"/>
    </w:pPr>
    <w:rPr>
      <w:rFonts w:ascii="Calibri" w:eastAsia="Calibri" w:hAnsi="Calibri" w:cs="Calibri"/>
      <w:sz w:val="22"/>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gmail-msolistparagraph">
    <w:name w:val="gmail-msolistparagraph"/>
    <w:basedOn w:val="Normal"/>
    <w:rsid w:val="00DE6617"/>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paragraph" w:styleId="TOCHeading">
    <w:name w:val="TOC Heading"/>
    <w:basedOn w:val="Heading1"/>
    <w:next w:val="Normal"/>
    <w:uiPriority w:val="39"/>
    <w:unhideWhenUsed/>
    <w:qFormat/>
    <w:rsid w:val="00DE6617"/>
    <w:pPr>
      <w:numPr>
        <w:numId w:val="0"/>
      </w:numPr>
      <w:outlineLvl w:val="9"/>
    </w:pPr>
    <w:rPr>
      <w:rFonts w:asciiTheme="majorHAnsi" w:hAnsiTheme="majorHAnsi"/>
      <w:b w:val="0"/>
      <w:color w:val="2F5496" w:themeColor="accent1" w:themeShade="BF"/>
      <w:sz w:val="32"/>
    </w:rPr>
  </w:style>
  <w:style w:type="paragraph" w:styleId="TOC1">
    <w:name w:val="toc 1"/>
    <w:basedOn w:val="Normal"/>
    <w:next w:val="Normal"/>
    <w:autoRedefine/>
    <w:uiPriority w:val="39"/>
    <w:unhideWhenUsed/>
    <w:rsid w:val="00DE6617"/>
    <w:pPr>
      <w:spacing w:after="100"/>
    </w:pPr>
  </w:style>
  <w:style w:type="paragraph" w:styleId="TOC2">
    <w:name w:val="toc 2"/>
    <w:basedOn w:val="Normal"/>
    <w:next w:val="Normal"/>
    <w:autoRedefine/>
    <w:uiPriority w:val="39"/>
    <w:unhideWhenUsed/>
    <w:rsid w:val="00DE6617"/>
    <w:pPr>
      <w:spacing w:after="100"/>
      <w:ind w:left="220"/>
    </w:pPr>
  </w:style>
  <w:style w:type="paragraph" w:styleId="TOC3">
    <w:name w:val="toc 3"/>
    <w:basedOn w:val="Normal"/>
    <w:next w:val="Normal"/>
    <w:autoRedefine/>
    <w:uiPriority w:val="39"/>
    <w:unhideWhenUsed/>
    <w:rsid w:val="00DE6617"/>
    <w:pPr>
      <w:tabs>
        <w:tab w:val="left" w:pos="1320"/>
        <w:tab w:val="right" w:leader="dot" w:pos="9016"/>
      </w:tabs>
      <w:spacing w:after="100"/>
      <w:ind w:left="440"/>
    </w:pPr>
    <w:rPr>
      <w:rFonts w:ascii="Times New Roman" w:hAnsi="Times New Roman" w:cs="Times New Roman"/>
      <w:noProof/>
    </w:rPr>
  </w:style>
  <w:style w:type="character" w:styleId="Hyperlink">
    <w:name w:val="Hyperlink"/>
    <w:basedOn w:val="DefaultParagraphFont"/>
    <w:uiPriority w:val="99"/>
    <w:unhideWhenUsed/>
    <w:rsid w:val="00DE6617"/>
    <w:rPr>
      <w:color w:val="0563C1" w:themeColor="hyperlink"/>
      <w:u w:val="single"/>
    </w:rPr>
  </w:style>
  <w:style w:type="character" w:styleId="UnresolvedMention">
    <w:name w:val="Unresolved Mention"/>
    <w:basedOn w:val="DefaultParagraphFont"/>
    <w:uiPriority w:val="99"/>
    <w:semiHidden/>
    <w:unhideWhenUsed/>
    <w:rsid w:val="00DE6617"/>
    <w:rPr>
      <w:color w:val="605E5C"/>
      <w:shd w:val="clear" w:color="auto" w:fill="E1DFDD"/>
    </w:rPr>
  </w:style>
  <w:style w:type="character" w:styleId="FollowedHyperlink">
    <w:name w:val="FollowedHyperlink"/>
    <w:basedOn w:val="DefaultParagraphFont"/>
    <w:uiPriority w:val="99"/>
    <w:semiHidden/>
    <w:unhideWhenUsed/>
    <w:rsid w:val="00DE6617"/>
    <w:rPr>
      <w:color w:val="954F72" w:themeColor="followedHyperlink"/>
      <w:u w:val="single"/>
    </w:rPr>
  </w:style>
  <w:style w:type="paragraph" w:styleId="Revision">
    <w:name w:val="Revision"/>
    <w:hidden/>
    <w:uiPriority w:val="99"/>
    <w:semiHidden/>
    <w:rsid w:val="00DE6617"/>
    <w:pPr>
      <w:spacing w:after="0" w:line="240" w:lineRule="auto"/>
    </w:pPr>
    <w:rPr>
      <w:rFonts w:ascii="Calibri" w:eastAsia="Calibri" w:hAnsi="Calibri" w:cs="Calibri"/>
      <w:sz w:val="22"/>
      <w:lang w:val="en-US"/>
    </w:rPr>
  </w:style>
  <w:style w:type="character" w:styleId="CommentReference">
    <w:name w:val="annotation reference"/>
    <w:basedOn w:val="DefaultParagraphFont"/>
    <w:uiPriority w:val="99"/>
    <w:semiHidden/>
    <w:unhideWhenUsed/>
    <w:rsid w:val="00DE6617"/>
    <w:rPr>
      <w:sz w:val="16"/>
      <w:szCs w:val="16"/>
    </w:rPr>
  </w:style>
  <w:style w:type="paragraph" w:styleId="CommentText">
    <w:name w:val="annotation text"/>
    <w:basedOn w:val="Normal"/>
    <w:link w:val="CommentTextChar"/>
    <w:uiPriority w:val="99"/>
    <w:semiHidden/>
    <w:unhideWhenUsed/>
    <w:rsid w:val="00DE6617"/>
    <w:pPr>
      <w:spacing w:line="240" w:lineRule="auto"/>
    </w:pPr>
    <w:rPr>
      <w:sz w:val="20"/>
      <w:szCs w:val="20"/>
    </w:rPr>
  </w:style>
  <w:style w:type="character" w:customStyle="1" w:styleId="CommentTextChar">
    <w:name w:val="Comment Text Char"/>
    <w:basedOn w:val="DefaultParagraphFont"/>
    <w:link w:val="CommentText"/>
    <w:uiPriority w:val="99"/>
    <w:semiHidden/>
    <w:rsid w:val="00DE6617"/>
    <w:rPr>
      <w:rFonts w:ascii="Calibri" w:eastAsia="Calibri" w:hAnsi="Calibri" w:cs="Calibri"/>
      <w:sz w:val="20"/>
      <w:szCs w:val="20"/>
      <w:lang w:val="en-US"/>
    </w:rPr>
  </w:style>
  <w:style w:type="paragraph" w:styleId="CommentSubject">
    <w:name w:val="annotation subject"/>
    <w:basedOn w:val="CommentText"/>
    <w:next w:val="CommentText"/>
    <w:link w:val="CommentSubjectChar"/>
    <w:uiPriority w:val="99"/>
    <w:semiHidden/>
    <w:unhideWhenUsed/>
    <w:rsid w:val="00DE6617"/>
    <w:rPr>
      <w:b/>
      <w:bCs/>
    </w:rPr>
  </w:style>
  <w:style w:type="character" w:customStyle="1" w:styleId="CommentSubjectChar">
    <w:name w:val="Comment Subject Char"/>
    <w:basedOn w:val="CommentTextChar"/>
    <w:link w:val="CommentSubject"/>
    <w:uiPriority w:val="99"/>
    <w:semiHidden/>
    <w:rsid w:val="00DE6617"/>
    <w:rPr>
      <w:rFonts w:ascii="Calibri" w:eastAsia="Calibri" w:hAnsi="Calibri" w:cs="Calibri"/>
      <w:b/>
      <w:bCs/>
      <w:sz w:val="20"/>
      <w:szCs w:val="20"/>
      <w:lang w:val="en-US"/>
    </w:rPr>
  </w:style>
  <w:style w:type="table" w:styleId="ListTable1Light">
    <w:name w:val="List Table 1 Light"/>
    <w:basedOn w:val="TableNormal"/>
    <w:uiPriority w:val="46"/>
    <w:rsid w:val="00DE6617"/>
    <w:pPr>
      <w:spacing w:after="0" w:line="240" w:lineRule="auto"/>
    </w:pPr>
    <w:rPr>
      <w:rFonts w:ascii="Calibri" w:eastAsia="Calibri" w:hAnsi="Calibri" w:cs="Calibri"/>
      <w:sz w:val="22"/>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PageNumber">
    <w:name w:val="page number"/>
    <w:basedOn w:val="DefaultParagraphFont"/>
    <w:uiPriority w:val="99"/>
    <w:semiHidden/>
    <w:unhideWhenUsed/>
    <w:rsid w:val="00DE6617"/>
  </w:style>
  <w:style w:type="character" w:customStyle="1" w:styleId="word-border">
    <w:name w:val="word-border"/>
    <w:basedOn w:val="DefaultParagraphFont"/>
    <w:rsid w:val="00285D3E"/>
  </w:style>
  <w:style w:type="paragraph" w:styleId="NormalWeb">
    <w:name w:val="Normal (Web)"/>
    <w:basedOn w:val="Normal"/>
    <w:uiPriority w:val="99"/>
    <w:semiHidden/>
    <w:unhideWhenUsed/>
    <w:rsid w:val="00D62FA3"/>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paragraph" w:styleId="Caption">
    <w:name w:val="caption"/>
    <w:basedOn w:val="Normal"/>
    <w:next w:val="Normal"/>
    <w:uiPriority w:val="35"/>
    <w:unhideWhenUsed/>
    <w:qFormat/>
    <w:rsid w:val="007511BE"/>
    <w:pPr>
      <w:spacing w:line="240" w:lineRule="auto"/>
    </w:pPr>
    <w:rPr>
      <w:i/>
      <w:iCs/>
      <w:color w:val="44546A" w:themeColor="text2"/>
      <w:sz w:val="18"/>
      <w:szCs w:val="18"/>
    </w:rPr>
  </w:style>
  <w:style w:type="paragraph" w:styleId="TableofFigures">
    <w:name w:val="table of figures"/>
    <w:basedOn w:val="Normal"/>
    <w:next w:val="Normal"/>
    <w:uiPriority w:val="99"/>
    <w:unhideWhenUsed/>
    <w:rsid w:val="00F4150B"/>
    <w:pPr>
      <w:spacing w:after="0"/>
    </w:pPr>
  </w:style>
  <w:style w:type="table" w:styleId="PlainTable3">
    <w:name w:val="Plain Table 3"/>
    <w:basedOn w:val="TableNormal"/>
    <w:uiPriority w:val="43"/>
    <w:rsid w:val="00673C2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908852">
      <w:bodyDiv w:val="1"/>
      <w:marLeft w:val="0"/>
      <w:marRight w:val="0"/>
      <w:marTop w:val="0"/>
      <w:marBottom w:val="0"/>
      <w:divBdr>
        <w:top w:val="none" w:sz="0" w:space="0" w:color="auto"/>
        <w:left w:val="none" w:sz="0" w:space="0" w:color="auto"/>
        <w:bottom w:val="none" w:sz="0" w:space="0" w:color="auto"/>
        <w:right w:val="none" w:sz="0" w:space="0" w:color="auto"/>
      </w:divBdr>
    </w:div>
    <w:div w:id="692608462">
      <w:bodyDiv w:val="1"/>
      <w:marLeft w:val="0"/>
      <w:marRight w:val="0"/>
      <w:marTop w:val="0"/>
      <w:marBottom w:val="0"/>
      <w:divBdr>
        <w:top w:val="none" w:sz="0" w:space="0" w:color="auto"/>
        <w:left w:val="none" w:sz="0" w:space="0" w:color="auto"/>
        <w:bottom w:val="none" w:sz="0" w:space="0" w:color="auto"/>
        <w:right w:val="none" w:sz="0" w:space="0" w:color="auto"/>
      </w:divBdr>
    </w:div>
    <w:div w:id="1087194468">
      <w:bodyDiv w:val="1"/>
      <w:marLeft w:val="0"/>
      <w:marRight w:val="0"/>
      <w:marTop w:val="0"/>
      <w:marBottom w:val="0"/>
      <w:divBdr>
        <w:top w:val="none" w:sz="0" w:space="0" w:color="auto"/>
        <w:left w:val="none" w:sz="0" w:space="0" w:color="auto"/>
        <w:bottom w:val="none" w:sz="0" w:space="0" w:color="auto"/>
        <w:right w:val="none" w:sz="0" w:space="0" w:color="auto"/>
      </w:divBdr>
    </w:div>
    <w:div w:id="1705590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image" Target="media/image6.tiff"/><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prabakaran_g@srmap.edu.in" TargetMode="External"/><Relationship Id="rId17" Type="http://schemas.openxmlformats.org/officeDocument/2006/relationships/image" Target="media/image5.tiff"/><Relationship Id="rId2" Type="http://schemas.openxmlformats.org/officeDocument/2006/relationships/customXml" Target="../customXml/item2.xml"/><Relationship Id="rId16" Type="http://schemas.openxmlformats.org/officeDocument/2006/relationships/image" Target="media/image4.ti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ajendran.k@srmap.edu.in" TargetMode="Externa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7.ti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2.xml><?xml version="1.0" encoding="utf-8"?>
<ct:contentTypeSchema xmlns:ct="http://schemas.microsoft.com/office/2006/metadata/contentType" xmlns:ma="http://schemas.microsoft.com/office/2006/metadata/properties/metaAttributes" ct:_="" ma:_="" ma:contentTypeName="Document" ma:contentTypeID="0x0101007F9916D0589FBA4989438155F8A4FAE5" ma:contentTypeVersion="12" ma:contentTypeDescription="Create a new document." ma:contentTypeScope="" ma:versionID="16fa342fb89ed6f73447594db1391121">
  <xsd:schema xmlns:xsd="http://www.w3.org/2001/XMLSchema" xmlns:xs="http://www.w3.org/2001/XMLSchema" xmlns:p="http://schemas.microsoft.com/office/2006/metadata/properties" xmlns:ns3="6eb7e90f-da84-4eaf-9e16-a4053f073de2" xmlns:ns4="e4d3466e-115e-41eb-9e3a-56c698228efa" targetNamespace="http://schemas.microsoft.com/office/2006/metadata/properties" ma:root="true" ma:fieldsID="852cbeeb46476721631894fbc13154cd" ns3:_="" ns4:_="">
    <xsd:import namespace="6eb7e90f-da84-4eaf-9e16-a4053f073de2"/>
    <xsd:import namespace="e4d3466e-115e-41eb-9e3a-56c698228ef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b7e90f-da84-4eaf-9e16-a4053f073d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d3466e-115e-41eb-9e3a-56c698228ef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D300B2-2FAF-4959-B4B5-19C0AD8D55FF}">
  <ds:schemaRefs>
    <ds:schemaRef ds:uri="http://schemas.openxmlformats.org/officeDocument/2006/bibliography"/>
  </ds:schemaRefs>
</ds:datastoreItem>
</file>

<file path=customXml/itemProps2.xml><?xml version="1.0" encoding="utf-8"?>
<ds:datastoreItem xmlns:ds="http://schemas.openxmlformats.org/officeDocument/2006/customXml" ds:itemID="{B0EF0FE5-74F7-4A32-959E-3D8C677048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b7e90f-da84-4eaf-9e16-a4053f073de2"/>
    <ds:schemaRef ds:uri="e4d3466e-115e-41eb-9e3a-56c698228e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E11A9B-907F-4046-A23C-2D9471F07CC3}">
  <ds:schemaRefs>
    <ds:schemaRef ds:uri="http://schemas.microsoft.com/sharepoint/v3/contenttype/forms"/>
  </ds:schemaRefs>
</ds:datastoreItem>
</file>

<file path=customXml/itemProps4.xml><?xml version="1.0" encoding="utf-8"?>
<ds:datastoreItem xmlns:ds="http://schemas.openxmlformats.org/officeDocument/2006/customXml" ds:itemID="{9CCE3624-2043-472E-9CE7-2E6F381DE4F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21741</Words>
  <Characters>123925</Characters>
  <Application>Microsoft Office Word</Application>
  <DocSecurity>0</DocSecurity>
  <Lines>1032</Lines>
  <Paragraphs>290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145376</CharactersWithSpaces>
  <SharedDoc>false</SharedDoc>
  <HLinks>
    <vt:vector size="12" baseType="variant">
      <vt:variant>
        <vt:i4>1310813</vt:i4>
      </vt:variant>
      <vt:variant>
        <vt:i4>3</vt:i4>
      </vt:variant>
      <vt:variant>
        <vt:i4>0</vt:i4>
      </vt:variant>
      <vt:variant>
        <vt:i4>5</vt:i4>
      </vt:variant>
      <vt:variant>
        <vt:lpwstr>mailto:prabakaran_g@srmap.edu.in</vt:lpwstr>
      </vt:variant>
      <vt:variant>
        <vt:lpwstr/>
      </vt:variant>
      <vt:variant>
        <vt:i4>7602258</vt:i4>
      </vt:variant>
      <vt:variant>
        <vt:i4>0</vt:i4>
      </vt:variant>
      <vt:variant>
        <vt:i4>0</vt:i4>
      </vt:variant>
      <vt:variant>
        <vt:i4>5</vt:i4>
      </vt:variant>
      <vt:variant>
        <vt:lpwstr>mailto:rajendran.k@srmap.edu.in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Research Environmental Science Phd Students</dc:creator>
  <cp:keywords/>
  <dc:description/>
  <cp:lastModifiedBy>Karthik Rajendran</cp:lastModifiedBy>
  <cp:revision>3</cp:revision>
  <cp:lastPrinted>2022-01-10T09:08:00Z</cp:lastPrinted>
  <dcterms:created xsi:type="dcterms:W3CDTF">2022-01-10T08:32:00Z</dcterms:created>
  <dcterms:modified xsi:type="dcterms:W3CDTF">2022-01-10T09:08:00Z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http://www.zotero.org/styles/bioresource-technology</vt:lpwstr>
  </property>
  <property fmtid="{D5CDD505-2E9C-101B-9397-08002B2CF9AE}" pid="5" name="Mendeley Recent Style Name 1_1">
    <vt:lpwstr>Bioresource Technology</vt:lpwstr>
  </property>
  <property fmtid="{D5CDD505-2E9C-101B-9397-08002B2CF9AE}" pid="6" name="Mendeley Recent Style Id 2_1">
    <vt:lpwstr>http://www.zotero.org/styles/chemosphere</vt:lpwstr>
  </property>
  <property fmtid="{D5CDD505-2E9C-101B-9397-08002B2CF9AE}" pid="7" name="Mendeley Recent Style Name 2_1">
    <vt:lpwstr>Chemosphere</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8_1">
    <vt:lpwstr>http://www.zotero.org/styles/modern-language-association</vt:lpwstr>
  </property>
  <property fmtid="{D5CDD505-2E9C-101B-9397-08002B2CF9AE}" pid="11" name="Mendeley Recent Style Name 8_1">
    <vt:lpwstr>Modern Language Association 8th edition</vt:lpwstr>
  </property>
  <property fmtid="{D5CDD505-2E9C-101B-9397-08002B2CF9AE}" pid="12" name="Mendeley Recent Style Id 9_1">
    <vt:lpwstr>http://www.zotero.org/styles/science-of-the-total-environment</vt:lpwstr>
  </property>
  <property fmtid="{D5CDD505-2E9C-101B-9397-08002B2CF9AE}" pid="13" name="Mendeley Recent Style Name 9_1">
    <vt:lpwstr>Science of the Total Environment</vt:lpwstr>
  </property>
  <property fmtid="{D5CDD505-2E9C-101B-9397-08002B2CF9AE}" pid="14" name="Mendeley Document_1">
    <vt:lpwstr>True</vt:lpwstr>
  </property>
  <property fmtid="{D5CDD505-2E9C-101B-9397-08002B2CF9AE}" pid="15" name="Mendeley Unique User Id_1">
    <vt:lpwstr>0ade7350-431c-3d18-9c8d-cb15acb62be1</vt:lpwstr>
  </property>
  <property fmtid="{D5CDD505-2E9C-101B-9397-08002B2CF9AE}" pid="16" name="Mendeley Recent Style Id 4_1">
    <vt:lpwstr>http://csl.mendeley.com/styles/460467731/elsevier-harvard-Webpage-Mod</vt:lpwstr>
  </property>
  <property fmtid="{D5CDD505-2E9C-101B-9397-08002B2CF9AE}" pid="17" name="Mendeley Recent Style Name 4_1">
    <vt:lpwstr>Elsevier - Harvard (with titles_Modified webpage) - Nithin Narmada Raju</vt:lpwstr>
  </property>
  <property fmtid="{D5CDD505-2E9C-101B-9397-08002B2CF9AE}" pid="18" name="Mendeley Recent Style Id 5_1">
    <vt:lpwstr>http://www.zotero.org/styles/environmental-science-and-pollution-research</vt:lpwstr>
  </property>
  <property fmtid="{D5CDD505-2E9C-101B-9397-08002B2CF9AE}" pid="19" name="Mendeley Recent Style Name 5_1">
    <vt:lpwstr>Environmental Science and Pollution Research</vt:lpwstr>
  </property>
  <property fmtid="{D5CDD505-2E9C-101B-9397-08002B2CF9AE}" pid="20" name="Mendeley Recent Style Id 6_1">
    <vt:lpwstr>http://www.zotero.org/styles/ieee</vt:lpwstr>
  </property>
  <property fmtid="{D5CDD505-2E9C-101B-9397-08002B2CF9AE}" pid="21" name="Mendeley Recent Style Name 6_1">
    <vt:lpwstr>IEEE</vt:lpwstr>
  </property>
  <property fmtid="{D5CDD505-2E9C-101B-9397-08002B2CF9AE}" pid="22" name="Mendeley Recent Style Id 7_1">
    <vt:lpwstr>http://www.zotero.org/styles/modern-humanities-research-association</vt:lpwstr>
  </property>
  <property fmtid="{D5CDD505-2E9C-101B-9397-08002B2CF9AE}" pid="23" name="Mendeley Recent Style Name 7_1">
    <vt:lpwstr>Modern Humanities Research Association 3rd edition (note with bibliography)</vt:lpwstr>
  </property>
  <property fmtid="{D5CDD505-2E9C-101B-9397-08002B2CF9AE}" pid="24" name="Mendeley Citation Style_1">
    <vt:lpwstr>http://www.zotero.org/styles/bioresource-technology</vt:lpwstr>
  </property>
  <property fmtid="{D5CDD505-2E9C-101B-9397-08002B2CF9AE}" pid="25" name="ContentTypeId">
    <vt:lpwstr>0x0101007F9916D0589FBA4989438155F8A4FAE5</vt:lpwstr>
  </property>
</Properties>
</file>