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784" w:rsidRPr="00815381" w:rsidRDefault="00960125" w:rsidP="002F39FA">
      <w:pPr>
        <w:jc w:val="center"/>
        <w:rPr>
          <w:rFonts w:ascii="Times New Roman" w:hAnsi="Times New Roman" w:cs="Times New Roman"/>
          <w:b/>
          <w:bCs/>
          <w:sz w:val="26"/>
          <w:szCs w:val="26"/>
        </w:rPr>
      </w:pPr>
      <w:r w:rsidRPr="00815381">
        <w:rPr>
          <w:rFonts w:ascii="Times New Roman" w:hAnsi="Times New Roman" w:cs="Times New Roman"/>
          <w:b/>
          <w:bCs/>
          <w:sz w:val="26"/>
          <w:szCs w:val="26"/>
        </w:rPr>
        <w:t xml:space="preserve">Stochastic modeling of knee </w:t>
      </w:r>
      <w:proofErr w:type="spellStart"/>
      <w:r w:rsidRPr="00815381">
        <w:rPr>
          <w:rFonts w:ascii="Times New Roman" w:hAnsi="Times New Roman" w:cs="Times New Roman"/>
          <w:b/>
          <w:bCs/>
          <w:sz w:val="26"/>
          <w:szCs w:val="26"/>
        </w:rPr>
        <w:t>arthrome</w:t>
      </w:r>
      <w:r w:rsidR="008F2C0E" w:rsidRPr="00815381">
        <w:rPr>
          <w:rFonts w:ascii="Times New Roman" w:hAnsi="Times New Roman" w:cs="Times New Roman"/>
          <w:b/>
          <w:bCs/>
          <w:sz w:val="26"/>
          <w:szCs w:val="26"/>
        </w:rPr>
        <w:t>try</w:t>
      </w:r>
      <w:proofErr w:type="spellEnd"/>
      <w:r w:rsidR="008F2C0E" w:rsidRPr="00815381">
        <w:rPr>
          <w:rFonts w:ascii="Times New Roman" w:hAnsi="Times New Roman" w:cs="Times New Roman"/>
          <w:b/>
          <w:bCs/>
          <w:sz w:val="26"/>
          <w:szCs w:val="26"/>
        </w:rPr>
        <w:t xml:space="preserve"> for </w:t>
      </w:r>
      <w:r w:rsidR="002F39FA">
        <w:rPr>
          <w:rFonts w:ascii="Times New Roman" w:hAnsi="Times New Roman" w:cs="Times New Roman"/>
          <w:b/>
          <w:bCs/>
          <w:sz w:val="26"/>
          <w:szCs w:val="26"/>
        </w:rPr>
        <w:t xml:space="preserve">Intact, </w:t>
      </w:r>
      <w:r w:rsidR="008F2C0E" w:rsidRPr="00815381">
        <w:rPr>
          <w:rFonts w:ascii="Times New Roman" w:hAnsi="Times New Roman" w:cs="Times New Roman"/>
          <w:b/>
          <w:bCs/>
          <w:sz w:val="26"/>
          <w:szCs w:val="26"/>
        </w:rPr>
        <w:t>partial</w:t>
      </w:r>
      <w:r w:rsidR="002F39FA">
        <w:rPr>
          <w:rFonts w:ascii="Times New Roman" w:hAnsi="Times New Roman" w:cs="Times New Roman"/>
          <w:b/>
          <w:bCs/>
          <w:sz w:val="26"/>
          <w:szCs w:val="26"/>
        </w:rPr>
        <w:t xml:space="preserve"> and ruptured</w:t>
      </w:r>
      <w:r w:rsidR="008F2C0E" w:rsidRPr="00815381">
        <w:rPr>
          <w:rFonts w:ascii="Times New Roman" w:hAnsi="Times New Roman" w:cs="Times New Roman"/>
          <w:b/>
          <w:bCs/>
          <w:sz w:val="26"/>
          <w:szCs w:val="26"/>
        </w:rPr>
        <w:t xml:space="preserve"> ACL </w:t>
      </w:r>
    </w:p>
    <w:p w:rsidR="00960125" w:rsidRPr="00C35C5D" w:rsidRDefault="0068020D" w:rsidP="00960125">
      <w:pPr>
        <w:jc w:val="center"/>
        <w:rPr>
          <w:rFonts w:ascii="Times New Roman" w:hAnsi="Times New Roman" w:cs="Times New Roman"/>
        </w:rPr>
      </w:pPr>
      <w:r>
        <w:rPr>
          <w:rFonts w:ascii="Times New Roman" w:hAnsi="Times New Roman" w:cs="Times New Roman"/>
        </w:rPr>
        <w:t xml:space="preserve">Hadi Rahemi, </w:t>
      </w:r>
      <w:proofErr w:type="spellStart"/>
      <w:r>
        <w:rPr>
          <w:rFonts w:ascii="Times New Roman" w:hAnsi="Times New Roman" w:cs="Times New Roman"/>
        </w:rPr>
        <w:t>Farzam</w:t>
      </w:r>
      <w:proofErr w:type="spellEnd"/>
      <w:r>
        <w:rPr>
          <w:rFonts w:ascii="Times New Roman" w:hAnsi="Times New Roman" w:cs="Times New Roman"/>
        </w:rPr>
        <w:t xml:space="preserve"> </w:t>
      </w:r>
      <w:proofErr w:type="spellStart"/>
      <w:r>
        <w:rPr>
          <w:rFonts w:ascii="Times New Roman" w:hAnsi="Times New Roman" w:cs="Times New Roman"/>
        </w:rPr>
        <w:t>Farahmand</w:t>
      </w:r>
      <w:proofErr w:type="spellEnd"/>
      <w:r>
        <w:rPr>
          <w:rFonts w:ascii="Times New Roman" w:hAnsi="Times New Roman" w:cs="Times New Roman"/>
        </w:rPr>
        <w:t xml:space="preserve">, Mohammad </w:t>
      </w:r>
      <w:proofErr w:type="spellStart"/>
      <w:r>
        <w:rPr>
          <w:rFonts w:ascii="Times New Roman" w:hAnsi="Times New Roman" w:cs="Times New Roman"/>
        </w:rPr>
        <w:t>Parnianpour</w:t>
      </w:r>
      <w:proofErr w:type="spellEnd"/>
    </w:p>
    <w:p w:rsidR="00960125" w:rsidRDefault="00960125" w:rsidP="00960125">
      <w:pPr>
        <w:jc w:val="both"/>
        <w:rPr>
          <w:rFonts w:ascii="Times New Roman" w:hAnsi="Times New Roman" w:cs="Times New Roman"/>
          <w:b/>
        </w:rPr>
      </w:pPr>
      <w:r w:rsidRPr="00BC3B0F">
        <w:rPr>
          <w:rFonts w:ascii="Times New Roman" w:hAnsi="Times New Roman" w:cs="Times New Roman"/>
          <w:b/>
        </w:rPr>
        <w:t>Abstract</w:t>
      </w:r>
    </w:p>
    <w:p w:rsidR="009D5E0A" w:rsidRPr="0077763F" w:rsidRDefault="009D5E0A" w:rsidP="001A0812">
      <w:pPr>
        <w:autoSpaceDE w:val="0"/>
        <w:autoSpaceDN w:val="0"/>
        <w:adjustRightInd w:val="0"/>
        <w:spacing w:after="0"/>
        <w:jc w:val="both"/>
        <w:rPr>
          <w:rFonts w:ascii="Times New Roman" w:hAnsi="Times New Roman" w:cs="Times New Roman"/>
          <w:sz w:val="24"/>
          <w:szCs w:val="24"/>
        </w:rPr>
      </w:pPr>
      <w:r w:rsidRPr="0077763F">
        <w:rPr>
          <w:rFonts w:ascii="Times New Roman" w:hAnsi="Times New Roman" w:cs="Times New Roman"/>
          <w:sz w:val="24"/>
          <w:szCs w:val="24"/>
        </w:rPr>
        <w:t xml:space="preserve">Knee pain and injuries are very common in athletes. Anterior </w:t>
      </w:r>
      <w:proofErr w:type="spellStart"/>
      <w:r w:rsidRPr="0077763F">
        <w:rPr>
          <w:rFonts w:ascii="Times New Roman" w:hAnsi="Times New Roman" w:cs="Times New Roman"/>
          <w:sz w:val="24"/>
          <w:szCs w:val="24"/>
        </w:rPr>
        <w:t>cruciate</w:t>
      </w:r>
      <w:proofErr w:type="spellEnd"/>
      <w:r w:rsidRPr="0077763F">
        <w:rPr>
          <w:rFonts w:ascii="Times New Roman" w:hAnsi="Times New Roman" w:cs="Times New Roman"/>
          <w:sz w:val="24"/>
          <w:szCs w:val="24"/>
        </w:rPr>
        <w:t xml:space="preserve"> ligament (ACL) injury is one of the most important </w:t>
      </w:r>
      <w:proofErr w:type="gramStart"/>
      <w:r w:rsidRPr="0077763F">
        <w:rPr>
          <w:rFonts w:ascii="Times New Roman" w:hAnsi="Times New Roman" w:cs="Times New Roman"/>
          <w:sz w:val="24"/>
          <w:szCs w:val="24"/>
        </w:rPr>
        <w:t>reason</w:t>
      </w:r>
      <w:proofErr w:type="gramEnd"/>
      <w:r w:rsidRPr="0077763F">
        <w:rPr>
          <w:rFonts w:ascii="Times New Roman" w:hAnsi="Times New Roman" w:cs="Times New Roman"/>
          <w:sz w:val="24"/>
          <w:szCs w:val="24"/>
        </w:rPr>
        <w:t xml:space="preserve"> of knee acute and chronic pains. As ACL plays a significant role in knee stability and due to amount of reported ACL related injuries, much effort has been placed on finding proper and on time diagnosis and treatment of these injuries. </w:t>
      </w:r>
      <w:proofErr w:type="spellStart"/>
      <w:r w:rsidRPr="0077763F">
        <w:rPr>
          <w:rFonts w:ascii="Times New Roman" w:hAnsi="Times New Roman" w:cs="Times New Roman"/>
          <w:sz w:val="24"/>
          <w:szCs w:val="24"/>
        </w:rPr>
        <w:t>Arthrometric</w:t>
      </w:r>
      <w:proofErr w:type="spellEnd"/>
      <w:r w:rsidRPr="0077763F">
        <w:rPr>
          <w:rFonts w:ascii="Times New Roman" w:hAnsi="Times New Roman" w:cs="Times New Roman"/>
          <w:sz w:val="24"/>
          <w:szCs w:val="24"/>
        </w:rPr>
        <w:t xml:space="preserve"> methods are the most non-invasive reliable diagnosis option; however they are </w:t>
      </w:r>
      <w:r w:rsidR="001A0812">
        <w:rPr>
          <w:rFonts w:ascii="Times New Roman" w:hAnsi="Times New Roman" w:cs="Times New Roman"/>
          <w:sz w:val="24"/>
          <w:szCs w:val="24"/>
        </w:rPr>
        <w:t>trusted to distinguish</w:t>
      </w:r>
      <w:r w:rsidRPr="0077763F">
        <w:rPr>
          <w:rFonts w:ascii="Times New Roman" w:hAnsi="Times New Roman" w:cs="Times New Roman"/>
          <w:sz w:val="24"/>
          <w:szCs w:val="24"/>
        </w:rPr>
        <w:t xml:space="preserve"> part</w:t>
      </w:r>
      <w:r w:rsidR="001A0812">
        <w:rPr>
          <w:rFonts w:ascii="Times New Roman" w:hAnsi="Times New Roman" w:cs="Times New Roman"/>
          <w:sz w:val="24"/>
          <w:szCs w:val="24"/>
        </w:rPr>
        <w:t>ial injuries from intact joint and instead expensive and more time consuming imaging diagnosis techniques</w:t>
      </w:r>
      <w:r w:rsidR="00E203B4">
        <w:rPr>
          <w:rFonts w:ascii="Times New Roman" w:hAnsi="Times New Roman" w:cs="Times New Roman"/>
          <w:sz w:val="24"/>
          <w:szCs w:val="24"/>
        </w:rPr>
        <w:t xml:space="preserve"> (</w:t>
      </w:r>
      <w:proofErr w:type="spellStart"/>
      <w:r w:rsidR="00E203B4">
        <w:rPr>
          <w:rFonts w:ascii="Times New Roman" w:hAnsi="Times New Roman" w:cs="Times New Roman"/>
          <w:sz w:val="24"/>
          <w:szCs w:val="24"/>
        </w:rPr>
        <w:t>i.e</w:t>
      </w:r>
      <w:proofErr w:type="spellEnd"/>
      <w:r w:rsidR="00E203B4">
        <w:rPr>
          <w:rFonts w:ascii="Times New Roman" w:hAnsi="Times New Roman" w:cs="Times New Roman"/>
          <w:sz w:val="24"/>
          <w:szCs w:val="24"/>
        </w:rPr>
        <w:t xml:space="preserve"> MRI)</w:t>
      </w:r>
      <w:r w:rsidR="001A0812">
        <w:rPr>
          <w:rFonts w:ascii="Times New Roman" w:hAnsi="Times New Roman" w:cs="Times New Roman"/>
          <w:sz w:val="24"/>
          <w:szCs w:val="24"/>
        </w:rPr>
        <w:t xml:space="preserve"> are used. </w:t>
      </w:r>
      <w:proofErr w:type="spellStart"/>
      <w:r w:rsidR="001A0812">
        <w:rPr>
          <w:rFonts w:ascii="Times New Roman" w:hAnsi="Times New Roman" w:cs="Times New Roman"/>
          <w:sz w:val="24"/>
          <w:szCs w:val="24"/>
        </w:rPr>
        <w:t>Arthromery</w:t>
      </w:r>
      <w:proofErr w:type="spellEnd"/>
      <w:r w:rsidR="001A0812">
        <w:rPr>
          <w:rFonts w:ascii="Times New Roman" w:hAnsi="Times New Roman" w:cs="Times New Roman"/>
          <w:sz w:val="24"/>
          <w:szCs w:val="24"/>
        </w:rPr>
        <w:t xml:space="preserve"> results</w:t>
      </w:r>
      <w:r w:rsidRPr="0077763F">
        <w:rPr>
          <w:rFonts w:ascii="Times New Roman" w:hAnsi="Times New Roman" w:cs="Times New Roman"/>
          <w:sz w:val="24"/>
          <w:szCs w:val="24"/>
        </w:rPr>
        <w:t xml:space="preserve"> can be investigated by quantifying the tests using computer simulations; so far few studies have been conducted toward this goal.</w:t>
      </w:r>
    </w:p>
    <w:p w:rsidR="009D5E0A" w:rsidRPr="0077763F" w:rsidRDefault="009D5E0A" w:rsidP="00E203B4">
      <w:pPr>
        <w:autoSpaceDE w:val="0"/>
        <w:autoSpaceDN w:val="0"/>
        <w:adjustRightInd w:val="0"/>
        <w:spacing w:after="0"/>
        <w:jc w:val="both"/>
        <w:rPr>
          <w:rFonts w:ascii="Times New Roman" w:hAnsi="Times New Roman" w:cs="Times New Roman"/>
          <w:sz w:val="24"/>
          <w:szCs w:val="24"/>
        </w:rPr>
      </w:pPr>
      <w:r w:rsidRPr="0077763F">
        <w:rPr>
          <w:rFonts w:ascii="Times New Roman" w:hAnsi="Times New Roman" w:cs="Times New Roman"/>
          <w:sz w:val="24"/>
          <w:szCs w:val="24"/>
        </w:rPr>
        <w:t xml:space="preserve">In this study a two dimensional </w:t>
      </w:r>
      <w:r w:rsidR="001A0812">
        <w:rPr>
          <w:rFonts w:ascii="Times New Roman" w:hAnsi="Times New Roman" w:cs="Times New Roman"/>
          <w:sz w:val="24"/>
          <w:szCs w:val="24"/>
        </w:rPr>
        <w:t>f</w:t>
      </w:r>
      <w:r w:rsidRPr="0077763F">
        <w:rPr>
          <w:rFonts w:ascii="Times New Roman" w:hAnsi="Times New Roman" w:cs="Times New Roman"/>
          <w:sz w:val="24"/>
          <w:szCs w:val="24"/>
        </w:rPr>
        <w:t xml:space="preserve">inite </w:t>
      </w:r>
      <w:proofErr w:type="spellStart"/>
      <w:r w:rsidR="001A0812">
        <w:rPr>
          <w:rFonts w:ascii="Times New Roman" w:hAnsi="Times New Roman" w:cs="Times New Roman"/>
          <w:sz w:val="24"/>
          <w:szCs w:val="24"/>
        </w:rPr>
        <w:t>f</w:t>
      </w:r>
      <w:r w:rsidRPr="0077763F">
        <w:rPr>
          <w:rFonts w:ascii="Times New Roman" w:hAnsi="Times New Roman" w:cs="Times New Roman"/>
          <w:sz w:val="24"/>
          <w:szCs w:val="24"/>
        </w:rPr>
        <w:t>lement</w:t>
      </w:r>
      <w:proofErr w:type="spellEnd"/>
      <w:r w:rsidR="001A0812">
        <w:rPr>
          <w:rFonts w:ascii="Times New Roman" w:hAnsi="Times New Roman" w:cs="Times New Roman"/>
          <w:sz w:val="24"/>
          <w:szCs w:val="24"/>
        </w:rPr>
        <w:t xml:space="preserve"> (FE)</w:t>
      </w:r>
      <w:r w:rsidRPr="0077763F">
        <w:rPr>
          <w:rFonts w:ascii="Times New Roman" w:hAnsi="Times New Roman" w:cs="Times New Roman"/>
          <w:sz w:val="24"/>
          <w:szCs w:val="24"/>
        </w:rPr>
        <w:t xml:space="preserve"> model of knee joint under standard </w:t>
      </w:r>
      <w:proofErr w:type="spellStart"/>
      <w:r w:rsidRPr="0077763F">
        <w:rPr>
          <w:rFonts w:ascii="Times New Roman" w:hAnsi="Times New Roman" w:cs="Times New Roman"/>
          <w:sz w:val="24"/>
          <w:szCs w:val="24"/>
        </w:rPr>
        <w:t>arthrometry</w:t>
      </w:r>
      <w:proofErr w:type="spellEnd"/>
      <w:r w:rsidRPr="0077763F">
        <w:rPr>
          <w:rFonts w:ascii="Times New Roman" w:hAnsi="Times New Roman" w:cs="Times New Roman"/>
          <w:sz w:val="24"/>
          <w:szCs w:val="24"/>
        </w:rPr>
        <w:t xml:space="preserve"> state (by a KT-2000 </w:t>
      </w:r>
      <w:proofErr w:type="spellStart"/>
      <w:r w:rsidRPr="0077763F">
        <w:rPr>
          <w:rFonts w:ascii="Times New Roman" w:hAnsi="Times New Roman" w:cs="Times New Roman"/>
          <w:sz w:val="24"/>
          <w:szCs w:val="24"/>
        </w:rPr>
        <w:t>arthrometer</w:t>
      </w:r>
      <w:proofErr w:type="spellEnd"/>
      <w:r w:rsidRPr="0077763F">
        <w:rPr>
          <w:rFonts w:ascii="Times New Roman" w:hAnsi="Times New Roman" w:cs="Times New Roman"/>
          <w:sz w:val="24"/>
          <w:szCs w:val="24"/>
        </w:rPr>
        <w:t xml:space="preserve">) was built. This model was then used to evaluate the effect of precise modeling of </w:t>
      </w:r>
      <w:proofErr w:type="spellStart"/>
      <w:r w:rsidRPr="0077763F">
        <w:rPr>
          <w:rFonts w:ascii="Times New Roman" w:hAnsi="Times New Roman" w:cs="Times New Roman"/>
          <w:sz w:val="24"/>
          <w:szCs w:val="24"/>
        </w:rPr>
        <w:t>tibiofemoral</w:t>
      </w:r>
      <w:proofErr w:type="spellEnd"/>
      <w:r w:rsidRPr="0077763F">
        <w:rPr>
          <w:rFonts w:ascii="Times New Roman" w:hAnsi="Times New Roman" w:cs="Times New Roman"/>
          <w:sz w:val="24"/>
          <w:szCs w:val="24"/>
        </w:rPr>
        <w:t xml:space="preserve"> contact-surface geometry </w:t>
      </w:r>
      <w:r w:rsidR="001A0812">
        <w:rPr>
          <w:rFonts w:ascii="Times New Roman" w:hAnsi="Times New Roman" w:cs="Times New Roman"/>
          <w:sz w:val="24"/>
          <w:szCs w:val="24"/>
        </w:rPr>
        <w:t>with</w:t>
      </w:r>
      <w:r w:rsidRPr="0077763F">
        <w:rPr>
          <w:rFonts w:ascii="Times New Roman" w:hAnsi="Times New Roman" w:cs="Times New Roman"/>
          <w:sz w:val="24"/>
          <w:szCs w:val="24"/>
        </w:rPr>
        <w:t xml:space="preserve"> considering flexible </w:t>
      </w:r>
      <w:proofErr w:type="spellStart"/>
      <w:r w:rsidRPr="0077763F">
        <w:rPr>
          <w:rFonts w:ascii="Times New Roman" w:hAnsi="Times New Roman" w:cs="Times New Roman"/>
          <w:sz w:val="24"/>
          <w:szCs w:val="24"/>
        </w:rPr>
        <w:t>articular</w:t>
      </w:r>
      <w:proofErr w:type="spellEnd"/>
      <w:r w:rsidRPr="0077763F">
        <w:rPr>
          <w:rFonts w:ascii="Times New Roman" w:hAnsi="Times New Roman" w:cs="Times New Roman"/>
          <w:sz w:val="24"/>
          <w:szCs w:val="24"/>
        </w:rPr>
        <w:t xml:space="preserve"> cartilage in the joint. The results revealed that exact modeling of the contact geometry highly influences the simulation results</w:t>
      </w:r>
      <w:r w:rsidR="001A0812">
        <w:rPr>
          <w:rFonts w:ascii="Times New Roman" w:hAnsi="Times New Roman" w:cs="Times New Roman"/>
          <w:sz w:val="24"/>
          <w:szCs w:val="24"/>
        </w:rPr>
        <w:t xml:space="preserve">. </w:t>
      </w:r>
      <w:r w:rsidRPr="0077763F">
        <w:rPr>
          <w:rFonts w:ascii="Times New Roman" w:hAnsi="Times New Roman" w:cs="Times New Roman"/>
          <w:sz w:val="24"/>
          <w:szCs w:val="24"/>
        </w:rPr>
        <w:t xml:space="preserve">In the next step, </w:t>
      </w:r>
      <w:r w:rsidR="001A0812">
        <w:rPr>
          <w:rFonts w:ascii="Times New Roman" w:hAnsi="Times New Roman" w:cs="Times New Roman"/>
          <w:sz w:val="24"/>
          <w:szCs w:val="24"/>
        </w:rPr>
        <w:t xml:space="preserve">the </w:t>
      </w:r>
      <w:r w:rsidRPr="0077763F">
        <w:rPr>
          <w:rFonts w:ascii="Times New Roman" w:hAnsi="Times New Roman" w:cs="Times New Roman"/>
          <w:sz w:val="24"/>
          <w:szCs w:val="24"/>
        </w:rPr>
        <w:t xml:space="preserve">built model was used in a stochastic modeling with the experimental data obtained from literature in order to simulate a real diagnosis circumstance </w:t>
      </w:r>
      <w:r w:rsidR="001A0812">
        <w:rPr>
          <w:rFonts w:ascii="Times New Roman" w:hAnsi="Times New Roman" w:cs="Times New Roman"/>
          <w:sz w:val="24"/>
          <w:szCs w:val="24"/>
        </w:rPr>
        <w:t>and to</w:t>
      </w:r>
      <w:r w:rsidRPr="0077763F">
        <w:rPr>
          <w:rFonts w:ascii="Times New Roman" w:hAnsi="Times New Roman" w:cs="Times New Roman"/>
          <w:sz w:val="24"/>
          <w:szCs w:val="24"/>
        </w:rPr>
        <w:t xml:space="preserve"> provide a </w:t>
      </w:r>
      <w:r w:rsidR="001A0812">
        <w:rPr>
          <w:rFonts w:ascii="Times New Roman" w:hAnsi="Times New Roman" w:cs="Times New Roman"/>
          <w:sz w:val="24"/>
          <w:szCs w:val="24"/>
        </w:rPr>
        <w:t>statistical</w:t>
      </w:r>
      <w:r w:rsidRPr="0077763F">
        <w:rPr>
          <w:rFonts w:ascii="Times New Roman" w:hAnsi="Times New Roman" w:cs="Times New Roman"/>
          <w:sz w:val="24"/>
          <w:szCs w:val="24"/>
        </w:rPr>
        <w:t xml:space="preserve"> comparison between </w:t>
      </w:r>
      <w:r w:rsidR="001A0812">
        <w:rPr>
          <w:rFonts w:ascii="Times New Roman" w:hAnsi="Times New Roman" w:cs="Times New Roman"/>
          <w:sz w:val="24"/>
          <w:szCs w:val="24"/>
        </w:rPr>
        <w:t xml:space="preserve">seven different levels of ACL </w:t>
      </w:r>
      <w:proofErr w:type="gramStart"/>
      <w:r w:rsidR="001A0812">
        <w:rPr>
          <w:rFonts w:ascii="Times New Roman" w:hAnsi="Times New Roman" w:cs="Times New Roman"/>
          <w:sz w:val="24"/>
          <w:szCs w:val="24"/>
        </w:rPr>
        <w:t>injury</w:t>
      </w:r>
      <w:proofErr w:type="gramEnd"/>
      <w:r w:rsidRPr="0077763F">
        <w:rPr>
          <w:rFonts w:ascii="Times New Roman" w:hAnsi="Times New Roman" w:cs="Times New Roman"/>
          <w:sz w:val="24"/>
          <w:szCs w:val="24"/>
        </w:rPr>
        <w:t xml:space="preserve">. The result of this simulation shows that although </w:t>
      </w:r>
      <w:proofErr w:type="spellStart"/>
      <w:r w:rsidR="001A0812">
        <w:rPr>
          <w:rFonts w:ascii="Times New Roman" w:hAnsi="Times New Roman" w:cs="Times New Roman"/>
          <w:sz w:val="24"/>
          <w:szCs w:val="24"/>
        </w:rPr>
        <w:t>arthrometry</w:t>
      </w:r>
      <w:proofErr w:type="spellEnd"/>
      <w:r w:rsidR="001A0812">
        <w:rPr>
          <w:rFonts w:ascii="Times New Roman" w:hAnsi="Times New Roman" w:cs="Times New Roman"/>
          <w:sz w:val="24"/>
          <w:szCs w:val="24"/>
        </w:rPr>
        <w:t xml:space="preserve"> may be able to distinguish partial injuries from intact in most cases </w:t>
      </w:r>
      <w:r w:rsidR="00E203B4">
        <w:rPr>
          <w:rFonts w:ascii="Times New Roman" w:hAnsi="Times New Roman" w:cs="Times New Roman"/>
          <w:sz w:val="24"/>
          <w:szCs w:val="24"/>
        </w:rPr>
        <w:t xml:space="preserve">leading to less ACLD with appropriate treatment, </w:t>
      </w:r>
      <w:r w:rsidR="001A0812">
        <w:rPr>
          <w:rFonts w:ascii="Times New Roman" w:hAnsi="Times New Roman" w:cs="Times New Roman"/>
          <w:sz w:val="24"/>
          <w:szCs w:val="24"/>
        </w:rPr>
        <w:t xml:space="preserve">but it is hard to tell anything about the level of injury. </w:t>
      </w:r>
      <w:r w:rsidR="00E203B4">
        <w:rPr>
          <w:rFonts w:ascii="Times New Roman" w:hAnsi="Times New Roman" w:cs="Times New Roman"/>
          <w:sz w:val="24"/>
          <w:szCs w:val="24"/>
        </w:rPr>
        <w:t>To prevent the costs of imaging techniques</w:t>
      </w:r>
      <w:r w:rsidRPr="0077763F">
        <w:rPr>
          <w:rFonts w:ascii="Times New Roman" w:hAnsi="Times New Roman" w:cs="Times New Roman"/>
          <w:sz w:val="24"/>
          <w:szCs w:val="24"/>
        </w:rPr>
        <w:t xml:space="preserve"> moving towards introduction of new measuring methods (or newly</w:t>
      </w:r>
      <w:r w:rsidR="00386E14" w:rsidRPr="0077763F">
        <w:rPr>
          <w:rFonts w:ascii="Times New Roman" w:hAnsi="Times New Roman" w:cs="Times New Roman"/>
          <w:sz w:val="24"/>
          <w:szCs w:val="24"/>
        </w:rPr>
        <w:t xml:space="preserve"> </w:t>
      </w:r>
      <w:r w:rsidRPr="0077763F">
        <w:rPr>
          <w:rFonts w:ascii="Times New Roman" w:hAnsi="Times New Roman" w:cs="Times New Roman"/>
          <w:sz w:val="24"/>
          <w:szCs w:val="24"/>
        </w:rPr>
        <w:t>defined identifiers) or using intelligent processing of cur</w:t>
      </w:r>
      <w:r w:rsidR="00E203B4">
        <w:rPr>
          <w:rFonts w:ascii="Times New Roman" w:hAnsi="Times New Roman" w:cs="Times New Roman"/>
          <w:sz w:val="24"/>
          <w:szCs w:val="24"/>
        </w:rPr>
        <w:t>rent obtained data is suggested.</w:t>
      </w:r>
    </w:p>
    <w:p w:rsidR="00386E14" w:rsidRPr="0077763F" w:rsidRDefault="00386E14" w:rsidP="0077763F">
      <w:pPr>
        <w:autoSpaceDE w:val="0"/>
        <w:autoSpaceDN w:val="0"/>
        <w:adjustRightInd w:val="0"/>
        <w:spacing w:after="0"/>
        <w:jc w:val="both"/>
        <w:rPr>
          <w:rFonts w:ascii="Times New Roman" w:hAnsi="Times New Roman" w:cs="Times New Roman"/>
          <w:sz w:val="24"/>
          <w:szCs w:val="24"/>
        </w:rPr>
      </w:pPr>
    </w:p>
    <w:p w:rsidR="000014DB" w:rsidRDefault="009D5E0A" w:rsidP="00FD3D84">
      <w:pPr>
        <w:autoSpaceDE w:val="0"/>
        <w:autoSpaceDN w:val="0"/>
        <w:adjustRightInd w:val="0"/>
        <w:spacing w:after="0"/>
        <w:jc w:val="both"/>
        <w:rPr>
          <w:rFonts w:ascii="Times New Roman" w:hAnsi="Times New Roman" w:cs="Times New Roman"/>
          <w:sz w:val="24"/>
          <w:szCs w:val="24"/>
        </w:rPr>
      </w:pPr>
      <w:r w:rsidRPr="002D05F9">
        <w:rPr>
          <w:rFonts w:ascii="Times New Roman" w:hAnsi="Times New Roman" w:cs="Times New Roman"/>
          <w:b/>
          <w:bCs/>
          <w:sz w:val="24"/>
          <w:szCs w:val="24"/>
        </w:rPr>
        <w:t>Keywords:</w:t>
      </w:r>
      <w:r w:rsidRPr="0077763F">
        <w:rPr>
          <w:rFonts w:ascii="Times New Roman" w:hAnsi="Times New Roman" w:cs="Times New Roman"/>
          <w:sz w:val="24"/>
          <w:szCs w:val="24"/>
        </w:rPr>
        <w:t xml:space="preserve"> Knee joint, </w:t>
      </w:r>
      <w:proofErr w:type="gramStart"/>
      <w:r w:rsidRPr="0077763F">
        <w:rPr>
          <w:rFonts w:ascii="Times New Roman" w:hAnsi="Times New Roman" w:cs="Times New Roman"/>
          <w:sz w:val="24"/>
          <w:szCs w:val="24"/>
        </w:rPr>
        <w:t>Partial</w:t>
      </w:r>
      <w:proofErr w:type="gramEnd"/>
      <w:r w:rsidRPr="0077763F">
        <w:rPr>
          <w:rFonts w:ascii="Times New Roman" w:hAnsi="Times New Roman" w:cs="Times New Roman"/>
          <w:sz w:val="24"/>
          <w:szCs w:val="24"/>
        </w:rPr>
        <w:t xml:space="preserve"> injuries of ACL, </w:t>
      </w:r>
      <w:proofErr w:type="spellStart"/>
      <w:r w:rsidRPr="0077763F">
        <w:rPr>
          <w:rFonts w:ascii="Times New Roman" w:hAnsi="Times New Roman" w:cs="Times New Roman"/>
          <w:sz w:val="24"/>
          <w:szCs w:val="24"/>
        </w:rPr>
        <w:t>Arthrometry</w:t>
      </w:r>
      <w:proofErr w:type="spellEnd"/>
      <w:r w:rsidRPr="0077763F">
        <w:rPr>
          <w:rFonts w:ascii="Times New Roman" w:hAnsi="Times New Roman" w:cs="Times New Roman"/>
          <w:sz w:val="24"/>
          <w:szCs w:val="24"/>
        </w:rPr>
        <w:t>, Computer Simulation,</w:t>
      </w:r>
      <w:r w:rsidR="00FD3D84">
        <w:rPr>
          <w:rFonts w:ascii="Times New Roman" w:hAnsi="Times New Roman" w:cs="Times New Roman"/>
          <w:sz w:val="24"/>
          <w:szCs w:val="24"/>
        </w:rPr>
        <w:t xml:space="preserve"> </w:t>
      </w:r>
      <w:r w:rsidRPr="0077763F">
        <w:rPr>
          <w:rFonts w:ascii="Times New Roman" w:hAnsi="Times New Roman" w:cs="Times New Roman"/>
          <w:sz w:val="24"/>
          <w:szCs w:val="24"/>
        </w:rPr>
        <w:t>Stochastic Modeling</w:t>
      </w:r>
    </w:p>
    <w:p w:rsidR="002D05F9" w:rsidRPr="0077763F" w:rsidRDefault="002D05F9" w:rsidP="0077763F">
      <w:pPr>
        <w:autoSpaceDE w:val="0"/>
        <w:autoSpaceDN w:val="0"/>
        <w:adjustRightInd w:val="0"/>
        <w:spacing w:after="0"/>
        <w:jc w:val="both"/>
        <w:rPr>
          <w:rFonts w:ascii="Times New Roman" w:hAnsi="Times New Roman" w:cs="Times New Roman"/>
          <w:sz w:val="24"/>
          <w:szCs w:val="24"/>
        </w:rPr>
      </w:pPr>
    </w:p>
    <w:p w:rsidR="00960125" w:rsidRPr="00BC3B0F" w:rsidRDefault="00960125" w:rsidP="00960125">
      <w:pPr>
        <w:jc w:val="both"/>
        <w:rPr>
          <w:rFonts w:ascii="Times New Roman" w:hAnsi="Times New Roman" w:cs="Times New Roman"/>
          <w:b/>
        </w:rPr>
      </w:pPr>
      <w:r w:rsidRPr="00BC3B0F">
        <w:rPr>
          <w:rFonts w:ascii="Times New Roman" w:hAnsi="Times New Roman" w:cs="Times New Roman"/>
          <w:b/>
        </w:rPr>
        <w:t>Introduction</w:t>
      </w:r>
    </w:p>
    <w:p w:rsidR="000C62E9" w:rsidRDefault="00C35C5D" w:rsidP="007027E3">
      <w:pPr>
        <w:autoSpaceDE w:val="0"/>
        <w:autoSpaceDN w:val="0"/>
        <w:adjustRightInd w:val="0"/>
        <w:spacing w:after="0"/>
        <w:jc w:val="both"/>
        <w:rPr>
          <w:rFonts w:ascii="Times New Roman" w:hAnsi="Times New Roman" w:cs="Times New Roman"/>
          <w:sz w:val="24"/>
          <w:szCs w:val="24"/>
        </w:rPr>
      </w:pPr>
      <w:r w:rsidRPr="00C35C5D">
        <w:rPr>
          <w:rFonts w:ascii="Times New Roman" w:hAnsi="Times New Roman" w:cs="Times New Roman"/>
          <w:sz w:val="24"/>
          <w:szCs w:val="24"/>
        </w:rPr>
        <w:t xml:space="preserve">Anterior </w:t>
      </w:r>
      <w:proofErr w:type="spellStart"/>
      <w:r w:rsidRPr="00C35C5D">
        <w:rPr>
          <w:rFonts w:ascii="Times New Roman" w:hAnsi="Times New Roman" w:cs="Times New Roman"/>
          <w:sz w:val="24"/>
          <w:szCs w:val="24"/>
        </w:rPr>
        <w:t>cruciate</w:t>
      </w:r>
      <w:proofErr w:type="spellEnd"/>
      <w:r w:rsidRPr="00C35C5D">
        <w:rPr>
          <w:rFonts w:ascii="Times New Roman" w:hAnsi="Times New Roman" w:cs="Times New Roman"/>
          <w:sz w:val="24"/>
          <w:szCs w:val="24"/>
        </w:rPr>
        <w:t xml:space="preserve"> ligament (ACL) is the primary knee restraint to the </w:t>
      </w:r>
      <w:proofErr w:type="spellStart"/>
      <w:r w:rsidRPr="00C35C5D">
        <w:rPr>
          <w:rFonts w:ascii="Times New Roman" w:hAnsi="Times New Roman" w:cs="Times New Roman"/>
          <w:sz w:val="24"/>
          <w:szCs w:val="24"/>
        </w:rPr>
        <w:t>tibial</w:t>
      </w:r>
      <w:proofErr w:type="spellEnd"/>
      <w:r w:rsidRPr="00C35C5D">
        <w:rPr>
          <w:rFonts w:ascii="Times New Roman" w:hAnsi="Times New Roman" w:cs="Times New Roman"/>
          <w:sz w:val="24"/>
          <w:szCs w:val="24"/>
        </w:rPr>
        <w:t xml:space="preserve"> anterior translation [1-5] which also contributes to the joint’s stability against </w:t>
      </w:r>
      <w:proofErr w:type="spellStart"/>
      <w:r w:rsidRPr="00C35C5D">
        <w:rPr>
          <w:rFonts w:ascii="Times New Roman" w:hAnsi="Times New Roman" w:cs="Times New Roman"/>
          <w:sz w:val="24"/>
          <w:szCs w:val="24"/>
        </w:rPr>
        <w:t>varus-valgus</w:t>
      </w:r>
      <w:proofErr w:type="spellEnd"/>
      <w:r w:rsidRPr="00C35C5D">
        <w:rPr>
          <w:rFonts w:ascii="Times New Roman" w:hAnsi="Times New Roman" w:cs="Times New Roman"/>
          <w:sz w:val="24"/>
          <w:szCs w:val="24"/>
        </w:rPr>
        <w:t xml:space="preserve"> and internal-external rotations. It has been well demonstrated that knee joint instability caused by ACL </w:t>
      </w:r>
      <w:r w:rsidR="003D0894">
        <w:rPr>
          <w:rFonts w:ascii="Times New Roman" w:hAnsi="Times New Roman" w:cs="Times New Roman"/>
          <w:sz w:val="24"/>
          <w:szCs w:val="24"/>
        </w:rPr>
        <w:t xml:space="preserve">injury can make sudden or </w:t>
      </w:r>
      <w:r w:rsidRPr="00C35C5D">
        <w:rPr>
          <w:rFonts w:ascii="Times New Roman" w:hAnsi="Times New Roman" w:cs="Times New Roman"/>
          <w:sz w:val="24"/>
          <w:szCs w:val="24"/>
        </w:rPr>
        <w:t>pivoting movements difficult, and participate in developing arthritis and cartilage tears. [1</w:t>
      </w:r>
      <w:proofErr w:type="gramStart"/>
      <w:r w:rsidRPr="00C35C5D">
        <w:rPr>
          <w:rFonts w:ascii="Times New Roman" w:hAnsi="Times New Roman" w:cs="Times New Roman"/>
          <w:sz w:val="24"/>
          <w:szCs w:val="24"/>
        </w:rPr>
        <w:t>,6</w:t>
      </w:r>
      <w:proofErr w:type="gramEnd"/>
      <w:r w:rsidRPr="00C35C5D">
        <w:rPr>
          <w:rFonts w:ascii="Times New Roman" w:hAnsi="Times New Roman" w:cs="Times New Roman"/>
          <w:sz w:val="24"/>
          <w:szCs w:val="24"/>
        </w:rPr>
        <w:t xml:space="preserve">]. </w:t>
      </w:r>
    </w:p>
    <w:p w:rsidR="000C62E9" w:rsidRDefault="00C35C5D" w:rsidP="007027E3">
      <w:pPr>
        <w:autoSpaceDE w:val="0"/>
        <w:autoSpaceDN w:val="0"/>
        <w:adjustRightInd w:val="0"/>
        <w:spacing w:after="0"/>
        <w:jc w:val="both"/>
        <w:rPr>
          <w:rFonts w:ascii="Times New Roman" w:hAnsi="Times New Roman" w:cs="Times New Roman"/>
          <w:sz w:val="24"/>
          <w:szCs w:val="24"/>
        </w:rPr>
      </w:pPr>
      <w:r w:rsidRPr="00C35C5D">
        <w:rPr>
          <w:rFonts w:ascii="Times New Roman" w:hAnsi="Times New Roman" w:cs="Times New Roman"/>
          <w:sz w:val="24"/>
          <w:szCs w:val="24"/>
        </w:rPr>
        <w:t xml:space="preserve">Diagnosis of ACL injury has been widely discussed in the literature [7-11]. A variety of methods have been proposed and examined based on the experimental and </w:t>
      </w:r>
      <w:r w:rsidR="001A0812" w:rsidRPr="00C35C5D">
        <w:rPr>
          <w:rFonts w:ascii="Times New Roman" w:hAnsi="Times New Roman" w:cs="Times New Roman"/>
          <w:sz w:val="24"/>
          <w:szCs w:val="24"/>
        </w:rPr>
        <w:t>modeling biomechanical</w:t>
      </w:r>
      <w:r w:rsidRPr="00C35C5D">
        <w:rPr>
          <w:rFonts w:ascii="Times New Roman" w:hAnsi="Times New Roman" w:cs="Times New Roman"/>
          <w:sz w:val="24"/>
          <w:szCs w:val="24"/>
        </w:rPr>
        <w:t xml:space="preserve"> studies. </w:t>
      </w:r>
      <w:proofErr w:type="spellStart"/>
      <w:r w:rsidRPr="00C35C5D">
        <w:rPr>
          <w:rFonts w:ascii="Times New Roman" w:hAnsi="Times New Roman" w:cs="Times New Roman"/>
          <w:sz w:val="24"/>
          <w:szCs w:val="24"/>
        </w:rPr>
        <w:t>Arthrometry</w:t>
      </w:r>
      <w:proofErr w:type="spellEnd"/>
      <w:r w:rsidRPr="00C35C5D">
        <w:rPr>
          <w:rFonts w:ascii="Times New Roman" w:hAnsi="Times New Roman" w:cs="Times New Roman"/>
          <w:sz w:val="24"/>
          <w:szCs w:val="24"/>
        </w:rPr>
        <w:t xml:space="preserve"> is a commonly used approach to check ACL functional integrity, in which the knee joint laxity is measured in accordance with the clinical </w:t>
      </w:r>
      <w:proofErr w:type="spellStart"/>
      <w:r w:rsidRPr="00C35C5D">
        <w:rPr>
          <w:rFonts w:ascii="Times New Roman" w:hAnsi="Times New Roman" w:cs="Times New Roman"/>
          <w:sz w:val="24"/>
          <w:szCs w:val="24"/>
        </w:rPr>
        <w:t>Lachman</w:t>
      </w:r>
      <w:proofErr w:type="spellEnd"/>
      <w:r w:rsidRPr="00C35C5D">
        <w:rPr>
          <w:rFonts w:ascii="Times New Roman" w:hAnsi="Times New Roman" w:cs="Times New Roman"/>
          <w:sz w:val="24"/>
          <w:szCs w:val="24"/>
        </w:rPr>
        <w:t xml:space="preserve"> test [12-17]. </w:t>
      </w:r>
      <w:proofErr w:type="spellStart"/>
      <w:r w:rsidRPr="00C35C5D">
        <w:rPr>
          <w:rFonts w:ascii="Times New Roman" w:hAnsi="Times New Roman" w:cs="Times New Roman"/>
          <w:sz w:val="24"/>
          <w:szCs w:val="24"/>
        </w:rPr>
        <w:lastRenderedPageBreak/>
        <w:t>Arthrometric</w:t>
      </w:r>
      <w:proofErr w:type="spellEnd"/>
      <w:r w:rsidRPr="00C35C5D">
        <w:rPr>
          <w:rFonts w:ascii="Times New Roman" w:hAnsi="Times New Roman" w:cs="Times New Roman"/>
          <w:sz w:val="24"/>
          <w:szCs w:val="24"/>
        </w:rPr>
        <w:t xml:space="preserve"> results have been effectively employed to distinguish the complete ACL ruptured knees from </w:t>
      </w:r>
      <w:proofErr w:type="spellStart"/>
      <w:proofErr w:type="gramStart"/>
      <w:r w:rsidRPr="00C35C5D">
        <w:rPr>
          <w:rFonts w:ascii="Times New Roman" w:hAnsi="Times New Roman" w:cs="Times New Roman"/>
          <w:sz w:val="24"/>
          <w:szCs w:val="24"/>
        </w:rPr>
        <w:t>normals</w:t>
      </w:r>
      <w:proofErr w:type="spellEnd"/>
      <w:r w:rsidRPr="00C35C5D">
        <w:rPr>
          <w:rFonts w:ascii="Times New Roman" w:hAnsi="Times New Roman" w:cs="Times New Roman"/>
          <w:sz w:val="24"/>
          <w:szCs w:val="24"/>
        </w:rPr>
        <w:t>,</w:t>
      </w:r>
      <w:proofErr w:type="gramEnd"/>
      <w:r w:rsidRPr="00C35C5D">
        <w:rPr>
          <w:rFonts w:ascii="Times New Roman" w:hAnsi="Times New Roman" w:cs="Times New Roman"/>
          <w:sz w:val="24"/>
          <w:szCs w:val="24"/>
        </w:rPr>
        <w:t xml:space="preserve"> however, they are not still applicable for diagnosing ACL partial-injuries. An early diagnosis of ACL partial rupture is of much interest among surgeons since it can prevent from further injury towards a</w:t>
      </w:r>
      <w:r w:rsidR="000C62E9">
        <w:rPr>
          <w:rFonts w:ascii="Times New Roman" w:hAnsi="Times New Roman" w:cs="Times New Roman"/>
          <w:sz w:val="24"/>
          <w:szCs w:val="24"/>
        </w:rPr>
        <w:t xml:space="preserve"> </w:t>
      </w:r>
      <w:r w:rsidRPr="00C35C5D">
        <w:rPr>
          <w:rFonts w:ascii="Times New Roman" w:hAnsi="Times New Roman" w:cs="Times New Roman"/>
          <w:sz w:val="24"/>
          <w:szCs w:val="24"/>
        </w:rPr>
        <w:t xml:space="preserve">complete rupture [18]. </w:t>
      </w:r>
    </w:p>
    <w:p w:rsidR="000C62E9" w:rsidRDefault="00C35C5D" w:rsidP="007027E3">
      <w:pPr>
        <w:autoSpaceDE w:val="0"/>
        <w:autoSpaceDN w:val="0"/>
        <w:adjustRightInd w:val="0"/>
        <w:spacing w:after="0"/>
        <w:jc w:val="both"/>
        <w:rPr>
          <w:rFonts w:ascii="Times New Roman" w:hAnsi="Times New Roman" w:cs="Times New Roman"/>
          <w:sz w:val="24"/>
          <w:szCs w:val="24"/>
        </w:rPr>
      </w:pPr>
      <w:r w:rsidRPr="00C35C5D">
        <w:rPr>
          <w:rFonts w:ascii="Times New Roman" w:hAnsi="Times New Roman" w:cs="Times New Roman"/>
          <w:sz w:val="24"/>
          <w:szCs w:val="24"/>
        </w:rPr>
        <w:t xml:space="preserve">A deep understanding of the knee joint mechanical behavior during </w:t>
      </w:r>
      <w:proofErr w:type="spellStart"/>
      <w:r w:rsidRPr="00C35C5D">
        <w:rPr>
          <w:rFonts w:ascii="Times New Roman" w:hAnsi="Times New Roman" w:cs="Times New Roman"/>
          <w:sz w:val="24"/>
          <w:szCs w:val="24"/>
        </w:rPr>
        <w:t>arthrometry</w:t>
      </w:r>
      <w:proofErr w:type="spellEnd"/>
      <w:r w:rsidRPr="00C35C5D">
        <w:rPr>
          <w:rFonts w:ascii="Times New Roman" w:hAnsi="Times New Roman" w:cs="Times New Roman"/>
          <w:sz w:val="24"/>
          <w:szCs w:val="24"/>
        </w:rPr>
        <w:t xml:space="preserve"> is required to interpret the </w:t>
      </w:r>
      <w:proofErr w:type="spellStart"/>
      <w:r w:rsidRPr="00C35C5D">
        <w:rPr>
          <w:rFonts w:ascii="Times New Roman" w:hAnsi="Times New Roman" w:cs="Times New Roman"/>
          <w:sz w:val="24"/>
          <w:szCs w:val="24"/>
        </w:rPr>
        <w:t>arthrome</w:t>
      </w:r>
      <w:r w:rsidR="000C62E9">
        <w:rPr>
          <w:rFonts w:ascii="Times New Roman" w:hAnsi="Times New Roman" w:cs="Times New Roman"/>
          <w:sz w:val="24"/>
          <w:szCs w:val="24"/>
        </w:rPr>
        <w:t>try</w:t>
      </w:r>
      <w:proofErr w:type="spellEnd"/>
      <w:r w:rsidRPr="00C35C5D">
        <w:rPr>
          <w:rFonts w:ascii="Times New Roman" w:hAnsi="Times New Roman" w:cs="Times New Roman"/>
          <w:sz w:val="24"/>
          <w:szCs w:val="24"/>
        </w:rPr>
        <w:t xml:space="preserve"> results more </w:t>
      </w:r>
      <w:r w:rsidR="000C62E9">
        <w:rPr>
          <w:rFonts w:ascii="Times New Roman" w:hAnsi="Times New Roman" w:cs="Times New Roman"/>
          <w:sz w:val="24"/>
          <w:szCs w:val="24"/>
        </w:rPr>
        <w:t>useful</w:t>
      </w:r>
      <w:r w:rsidRPr="00C35C5D">
        <w:rPr>
          <w:rFonts w:ascii="Times New Roman" w:hAnsi="Times New Roman" w:cs="Times New Roman"/>
          <w:sz w:val="24"/>
          <w:szCs w:val="24"/>
        </w:rPr>
        <w:t xml:space="preserve"> to assess </w:t>
      </w:r>
      <w:r w:rsidR="000C62E9">
        <w:rPr>
          <w:rFonts w:ascii="Times New Roman" w:hAnsi="Times New Roman" w:cs="Times New Roman"/>
          <w:sz w:val="24"/>
          <w:szCs w:val="24"/>
        </w:rPr>
        <w:t>partial ACL ruptures.</w:t>
      </w:r>
      <w:r w:rsidR="00B0713D">
        <w:rPr>
          <w:rFonts w:ascii="Times New Roman" w:hAnsi="Times New Roman" w:cs="Times New Roman"/>
          <w:sz w:val="24"/>
          <w:szCs w:val="24"/>
        </w:rPr>
        <w:t xml:space="preserve"> </w:t>
      </w:r>
      <w:r w:rsidRPr="00C35C5D">
        <w:rPr>
          <w:rFonts w:ascii="Times New Roman" w:hAnsi="Times New Roman" w:cs="Times New Roman"/>
          <w:sz w:val="24"/>
          <w:szCs w:val="24"/>
        </w:rPr>
        <w:t xml:space="preserve">Computer simulation can help to provide such an understanding by analyzing the joint’s stability characteristics in more detail. Different levels of ACL functional deficiency can be modeled </w:t>
      </w:r>
      <w:r w:rsidR="00B0713D">
        <w:rPr>
          <w:rFonts w:ascii="Times New Roman" w:hAnsi="Times New Roman" w:cs="Times New Roman"/>
          <w:sz w:val="24"/>
          <w:szCs w:val="24"/>
        </w:rPr>
        <w:t xml:space="preserve">without ethical and equipment wise concerns </w:t>
      </w:r>
      <w:r w:rsidRPr="00C35C5D">
        <w:rPr>
          <w:rFonts w:ascii="Times New Roman" w:hAnsi="Times New Roman" w:cs="Times New Roman"/>
          <w:sz w:val="24"/>
          <w:szCs w:val="24"/>
        </w:rPr>
        <w:t xml:space="preserve">and the resulting anterior-posterior (A-P) force-displacement behavior during </w:t>
      </w:r>
      <w:proofErr w:type="spellStart"/>
      <w:r w:rsidRPr="00C35C5D">
        <w:rPr>
          <w:rFonts w:ascii="Times New Roman" w:hAnsi="Times New Roman" w:cs="Times New Roman"/>
          <w:sz w:val="24"/>
          <w:szCs w:val="24"/>
        </w:rPr>
        <w:t>arthrometry</w:t>
      </w:r>
      <w:proofErr w:type="spellEnd"/>
      <w:r w:rsidRPr="00C35C5D">
        <w:rPr>
          <w:rFonts w:ascii="Times New Roman" w:hAnsi="Times New Roman" w:cs="Times New Roman"/>
          <w:sz w:val="24"/>
          <w:szCs w:val="24"/>
        </w:rPr>
        <w:t xml:space="preserve"> studied.</w:t>
      </w:r>
    </w:p>
    <w:p w:rsidR="00C35C5D" w:rsidRDefault="00C35C5D" w:rsidP="007027E3">
      <w:pPr>
        <w:autoSpaceDE w:val="0"/>
        <w:autoSpaceDN w:val="0"/>
        <w:adjustRightInd w:val="0"/>
        <w:spacing w:after="0"/>
        <w:jc w:val="both"/>
        <w:rPr>
          <w:rFonts w:ascii="Times New Roman" w:hAnsi="Times New Roman" w:cs="Times New Roman"/>
          <w:sz w:val="24"/>
          <w:szCs w:val="24"/>
        </w:rPr>
      </w:pPr>
      <w:r w:rsidRPr="00C35C5D">
        <w:rPr>
          <w:rFonts w:ascii="Times New Roman" w:hAnsi="Times New Roman" w:cs="Times New Roman"/>
          <w:sz w:val="24"/>
          <w:szCs w:val="24"/>
        </w:rPr>
        <w:t xml:space="preserve"> In spite of the extensive knee modeling studies in the literature [19-25], there are only few studies concerning simulation of knee </w:t>
      </w:r>
      <w:proofErr w:type="spellStart"/>
      <w:r w:rsidRPr="00C35C5D">
        <w:rPr>
          <w:rFonts w:ascii="Times New Roman" w:hAnsi="Times New Roman" w:cs="Times New Roman"/>
          <w:sz w:val="24"/>
          <w:szCs w:val="24"/>
        </w:rPr>
        <w:t>arthrometry</w:t>
      </w:r>
      <w:proofErr w:type="spellEnd"/>
      <w:r w:rsidRPr="00C35C5D">
        <w:rPr>
          <w:rFonts w:ascii="Times New Roman" w:hAnsi="Times New Roman" w:cs="Times New Roman"/>
          <w:sz w:val="24"/>
          <w:szCs w:val="24"/>
        </w:rPr>
        <w:t xml:space="preserve"> test. Liu et al [21] developed a mathematical model to study the effects of rupture of individual bundles of the ACL on the </w:t>
      </w:r>
      <w:proofErr w:type="spellStart"/>
      <w:r w:rsidRPr="00C35C5D">
        <w:rPr>
          <w:rFonts w:ascii="Times New Roman" w:hAnsi="Times New Roman" w:cs="Times New Roman"/>
          <w:sz w:val="24"/>
          <w:szCs w:val="24"/>
        </w:rPr>
        <w:t>arthrometric</w:t>
      </w:r>
      <w:proofErr w:type="spellEnd"/>
      <w:r w:rsidRPr="00C35C5D">
        <w:rPr>
          <w:rFonts w:ascii="Times New Roman" w:hAnsi="Times New Roman" w:cs="Times New Roman"/>
          <w:sz w:val="24"/>
          <w:szCs w:val="24"/>
        </w:rPr>
        <w:t xml:space="preserve"> results. Their model provided an insight into the valuable information embedded in the </w:t>
      </w:r>
      <w:proofErr w:type="spellStart"/>
      <w:r w:rsidRPr="00C35C5D">
        <w:rPr>
          <w:rFonts w:ascii="Times New Roman" w:hAnsi="Times New Roman" w:cs="Times New Roman"/>
          <w:sz w:val="24"/>
          <w:szCs w:val="24"/>
        </w:rPr>
        <w:t>arthrometric</w:t>
      </w:r>
      <w:proofErr w:type="spellEnd"/>
      <w:r w:rsidRPr="00C35C5D">
        <w:rPr>
          <w:rFonts w:ascii="Times New Roman" w:hAnsi="Times New Roman" w:cs="Times New Roman"/>
          <w:sz w:val="24"/>
          <w:szCs w:val="24"/>
        </w:rPr>
        <w:t xml:space="preserve"> force</w:t>
      </w:r>
      <w:r w:rsidR="000C62E9">
        <w:rPr>
          <w:rFonts w:ascii="Times New Roman" w:hAnsi="Times New Roman" w:cs="Times New Roman"/>
          <w:sz w:val="24"/>
          <w:szCs w:val="24"/>
        </w:rPr>
        <w:t xml:space="preserve"> </w:t>
      </w:r>
      <w:r w:rsidRPr="00C35C5D">
        <w:rPr>
          <w:rFonts w:ascii="Times New Roman" w:hAnsi="Times New Roman" w:cs="Times New Roman"/>
          <w:sz w:val="24"/>
          <w:szCs w:val="24"/>
        </w:rPr>
        <w:t xml:space="preserve">displacement data. However, it suffered from some major simplifications, e.g., the restraining effects of the engagement of femoral and </w:t>
      </w:r>
      <w:proofErr w:type="spellStart"/>
      <w:r w:rsidRPr="00C35C5D">
        <w:rPr>
          <w:rFonts w:ascii="Times New Roman" w:hAnsi="Times New Roman" w:cs="Times New Roman"/>
          <w:sz w:val="24"/>
          <w:szCs w:val="24"/>
        </w:rPr>
        <w:t>tibial</w:t>
      </w:r>
      <w:proofErr w:type="spellEnd"/>
      <w:r w:rsidRPr="00C35C5D">
        <w:rPr>
          <w:rFonts w:ascii="Times New Roman" w:hAnsi="Times New Roman" w:cs="Times New Roman"/>
          <w:sz w:val="24"/>
          <w:szCs w:val="24"/>
        </w:rPr>
        <w:t xml:space="preserve"> articulating surfaces on joint’s stability was not considered due to the assumption of a rigid contact between simplified </w:t>
      </w:r>
      <w:proofErr w:type="spellStart"/>
      <w:r w:rsidRPr="00C35C5D">
        <w:rPr>
          <w:rFonts w:ascii="Times New Roman" w:hAnsi="Times New Roman" w:cs="Times New Roman"/>
          <w:sz w:val="24"/>
          <w:szCs w:val="24"/>
        </w:rPr>
        <w:t>articular</w:t>
      </w:r>
      <w:proofErr w:type="spellEnd"/>
      <w:r w:rsidRPr="00C35C5D">
        <w:rPr>
          <w:rFonts w:ascii="Times New Roman" w:hAnsi="Times New Roman" w:cs="Times New Roman"/>
          <w:sz w:val="24"/>
          <w:szCs w:val="24"/>
        </w:rPr>
        <w:t xml:space="preserve"> geometries. </w:t>
      </w:r>
    </w:p>
    <w:p w:rsidR="00B47418" w:rsidRDefault="00C561C6" w:rsidP="0083508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Random valued input parameters has been used in biomechanical modeling </w:t>
      </w:r>
      <w:proofErr w:type="gramStart"/>
      <w:r>
        <w:rPr>
          <w:rFonts w:ascii="Times New Roman" w:hAnsi="Times New Roman" w:cs="Times New Roman"/>
          <w:sz w:val="24"/>
          <w:szCs w:val="24"/>
        </w:rPr>
        <w:t>studies</w:t>
      </w:r>
      <w:r w:rsidRPr="00C561C6">
        <w:rPr>
          <w:rFonts w:ascii="Times New Roman" w:hAnsi="Times New Roman" w:cs="Times New Roman"/>
          <w:b/>
          <w:sz w:val="24"/>
          <w:szCs w:val="24"/>
        </w:rPr>
        <w:t>[</w:t>
      </w:r>
      <w:proofErr w:type="gramEnd"/>
      <w:r>
        <w:rPr>
          <w:rFonts w:ascii="Times New Roman" w:hAnsi="Times New Roman" w:cs="Times New Roman"/>
          <w:b/>
          <w:sz w:val="24"/>
          <w:szCs w:val="24"/>
        </w:rPr>
        <w:t>REF</w:t>
      </w:r>
      <w:r w:rsidRPr="00C561C6">
        <w:rPr>
          <w:rFonts w:ascii="Times New Roman" w:hAnsi="Times New Roman" w:cs="Times New Roman"/>
          <w:b/>
          <w:sz w:val="24"/>
          <w:szCs w:val="24"/>
        </w:rPr>
        <w:t>]</w:t>
      </w:r>
      <w:r>
        <w:rPr>
          <w:rFonts w:ascii="Times New Roman" w:hAnsi="Times New Roman" w:cs="Times New Roman"/>
          <w:sz w:val="24"/>
          <w:szCs w:val="24"/>
        </w:rPr>
        <w:t xml:space="preserve">. </w:t>
      </w:r>
      <w:r w:rsidR="00B47418">
        <w:rPr>
          <w:rFonts w:ascii="Times New Roman" w:hAnsi="Times New Roman" w:cs="Times New Roman"/>
          <w:sz w:val="24"/>
          <w:szCs w:val="24"/>
        </w:rPr>
        <w:t xml:space="preserve">Since </w:t>
      </w:r>
      <w:r>
        <w:rPr>
          <w:rFonts w:ascii="Times New Roman" w:hAnsi="Times New Roman" w:cs="Times New Roman"/>
          <w:sz w:val="24"/>
          <w:szCs w:val="24"/>
        </w:rPr>
        <w:t>deterministic modeling</w:t>
      </w:r>
      <w:r w:rsidR="00B47418">
        <w:rPr>
          <w:rFonts w:ascii="Times New Roman" w:hAnsi="Times New Roman" w:cs="Times New Roman"/>
          <w:sz w:val="24"/>
          <w:szCs w:val="24"/>
        </w:rPr>
        <w:t xml:space="preserve"> only provides knowledge about clinical test of a single patient and also the anatomical and physiological properties of human knee differs by many factors such as </w:t>
      </w:r>
      <w:r>
        <w:rPr>
          <w:rFonts w:ascii="Times New Roman" w:hAnsi="Times New Roman" w:cs="Times New Roman"/>
          <w:sz w:val="24"/>
          <w:szCs w:val="24"/>
        </w:rPr>
        <w:t>age</w:t>
      </w:r>
      <w:r w:rsidRPr="00E07B70">
        <w:rPr>
          <w:rFonts w:ascii="Times New Roman" w:hAnsi="Times New Roman" w:cs="Times New Roman"/>
          <w:b/>
          <w:sz w:val="24"/>
          <w:szCs w:val="24"/>
        </w:rPr>
        <w:t xml:space="preserve"> [</w:t>
      </w:r>
      <w:r w:rsidR="00E07B70">
        <w:rPr>
          <w:rFonts w:ascii="Times New Roman" w:hAnsi="Times New Roman" w:cs="Times New Roman"/>
          <w:b/>
          <w:sz w:val="24"/>
          <w:szCs w:val="24"/>
        </w:rPr>
        <w:t>REF</w:t>
      </w:r>
      <w:r w:rsidR="00B47418" w:rsidRPr="00E07B70">
        <w:rPr>
          <w:rFonts w:ascii="Times New Roman" w:hAnsi="Times New Roman" w:cs="Times New Roman"/>
          <w:b/>
          <w:sz w:val="24"/>
          <w:szCs w:val="24"/>
        </w:rPr>
        <w:t>]</w:t>
      </w:r>
      <w:r w:rsidR="00B47418">
        <w:rPr>
          <w:rFonts w:ascii="Times New Roman" w:hAnsi="Times New Roman" w:cs="Times New Roman"/>
          <w:sz w:val="24"/>
          <w:szCs w:val="24"/>
        </w:rPr>
        <w:t xml:space="preserve"> and gender</w:t>
      </w:r>
      <w:r w:rsidR="00B0713D">
        <w:rPr>
          <w:rFonts w:ascii="Times New Roman" w:hAnsi="Times New Roman" w:cs="Times New Roman"/>
          <w:sz w:val="24"/>
          <w:szCs w:val="24"/>
        </w:rPr>
        <w:t xml:space="preserve"> </w:t>
      </w:r>
      <w:r w:rsidR="00E07B70" w:rsidRPr="00E07B70">
        <w:rPr>
          <w:rFonts w:ascii="Times New Roman" w:hAnsi="Times New Roman" w:cs="Times New Roman"/>
          <w:b/>
          <w:sz w:val="24"/>
          <w:szCs w:val="24"/>
        </w:rPr>
        <w:t>[</w:t>
      </w:r>
      <w:r w:rsidR="00E07B70">
        <w:rPr>
          <w:rFonts w:ascii="Times New Roman" w:hAnsi="Times New Roman" w:cs="Times New Roman"/>
          <w:b/>
          <w:sz w:val="24"/>
          <w:szCs w:val="24"/>
        </w:rPr>
        <w:t>REF</w:t>
      </w:r>
      <w:r w:rsidR="00E07B70" w:rsidRPr="00E07B70">
        <w:rPr>
          <w:rFonts w:ascii="Times New Roman" w:hAnsi="Times New Roman" w:cs="Times New Roman"/>
          <w:b/>
          <w:sz w:val="24"/>
          <w:szCs w:val="24"/>
        </w:rPr>
        <w:t>]</w:t>
      </w:r>
      <w:r w:rsidR="00B47418">
        <w:rPr>
          <w:rFonts w:ascii="Times New Roman" w:hAnsi="Times New Roman" w:cs="Times New Roman"/>
          <w:sz w:val="24"/>
          <w:szCs w:val="24"/>
        </w:rPr>
        <w:t>,</w:t>
      </w:r>
      <w:r w:rsidR="00744BBE">
        <w:rPr>
          <w:rFonts w:ascii="Times New Roman" w:hAnsi="Times New Roman" w:cs="Times New Roman"/>
          <w:sz w:val="24"/>
          <w:szCs w:val="24"/>
        </w:rPr>
        <w:t xml:space="preserve"> etc.,</w:t>
      </w:r>
      <w:r w:rsidR="00B47418">
        <w:rPr>
          <w:rFonts w:ascii="Times New Roman" w:hAnsi="Times New Roman" w:cs="Times New Roman"/>
          <w:sz w:val="24"/>
          <w:szCs w:val="24"/>
        </w:rPr>
        <w:t xml:space="preserve"> a stochastic modeling technique seems a good tool to understand differences in population test results</w:t>
      </w:r>
      <w:r w:rsidR="00835082">
        <w:rPr>
          <w:rFonts w:ascii="Times New Roman" w:hAnsi="Times New Roman" w:cs="Times New Roman"/>
          <w:sz w:val="24"/>
          <w:szCs w:val="24"/>
        </w:rPr>
        <w:t xml:space="preserve"> for different injury levels</w:t>
      </w:r>
      <w:r w:rsidR="00B47418">
        <w:rPr>
          <w:rFonts w:ascii="Times New Roman" w:hAnsi="Times New Roman" w:cs="Times New Roman"/>
          <w:sz w:val="24"/>
          <w:szCs w:val="24"/>
        </w:rPr>
        <w:t xml:space="preserve">. It is also useful to replicate </w:t>
      </w:r>
      <w:r w:rsidR="00BC6688">
        <w:rPr>
          <w:rFonts w:ascii="Times New Roman" w:hAnsi="Times New Roman" w:cs="Times New Roman"/>
          <w:sz w:val="24"/>
          <w:szCs w:val="24"/>
        </w:rPr>
        <w:t xml:space="preserve">knees with </w:t>
      </w:r>
      <w:r w:rsidR="00B47418">
        <w:rPr>
          <w:rFonts w:ascii="Times New Roman" w:hAnsi="Times New Roman" w:cs="Times New Roman"/>
          <w:sz w:val="24"/>
          <w:szCs w:val="24"/>
        </w:rPr>
        <w:t xml:space="preserve">injury cases (partial) which are </w:t>
      </w:r>
      <w:r w:rsidR="00744BBE">
        <w:rPr>
          <w:rFonts w:ascii="Times New Roman" w:hAnsi="Times New Roman" w:cs="Times New Roman"/>
          <w:sz w:val="24"/>
          <w:szCs w:val="24"/>
        </w:rPr>
        <w:t xml:space="preserve">rarely found in the </w:t>
      </w:r>
      <w:proofErr w:type="spellStart"/>
      <w:r w:rsidR="00744BBE">
        <w:rPr>
          <w:rFonts w:ascii="Times New Roman" w:hAnsi="Times New Roman" w:cs="Times New Roman"/>
          <w:sz w:val="24"/>
          <w:szCs w:val="24"/>
        </w:rPr>
        <w:t>arthrometry</w:t>
      </w:r>
      <w:proofErr w:type="spellEnd"/>
      <w:r w:rsidR="00744BBE">
        <w:rPr>
          <w:rFonts w:ascii="Times New Roman" w:hAnsi="Times New Roman" w:cs="Times New Roman"/>
          <w:sz w:val="24"/>
          <w:szCs w:val="24"/>
        </w:rPr>
        <w:t xml:space="preserve"> data since they are hard to detect</w:t>
      </w:r>
      <w:r w:rsidR="00BC6688">
        <w:rPr>
          <w:rFonts w:ascii="Times New Roman" w:hAnsi="Times New Roman" w:cs="Times New Roman"/>
          <w:sz w:val="24"/>
          <w:szCs w:val="24"/>
        </w:rPr>
        <w:t>.</w:t>
      </w:r>
      <w:r w:rsidR="00E07B70">
        <w:rPr>
          <w:rFonts w:ascii="Times New Roman" w:hAnsi="Times New Roman" w:cs="Times New Roman"/>
          <w:sz w:val="24"/>
          <w:szCs w:val="24"/>
        </w:rPr>
        <w:t xml:space="preserve"> </w:t>
      </w:r>
    </w:p>
    <w:p w:rsidR="004379C8" w:rsidRDefault="00B22778" w:rsidP="00B2277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If </w:t>
      </w:r>
      <w:proofErr w:type="spellStart"/>
      <w:r>
        <w:rPr>
          <w:rFonts w:ascii="Times New Roman" w:hAnsi="Times New Roman" w:cs="Times New Roman"/>
          <w:sz w:val="24"/>
          <w:szCs w:val="24"/>
        </w:rPr>
        <w:t>arthrometry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dignoses</w:t>
      </w:r>
      <w:proofErr w:type="spellEnd"/>
      <w:r>
        <w:rPr>
          <w:rFonts w:ascii="Times New Roman" w:hAnsi="Times New Roman" w:cs="Times New Roman"/>
          <w:sz w:val="24"/>
          <w:szCs w:val="24"/>
        </w:rPr>
        <w:t xml:space="preserve"> </w:t>
      </w:r>
      <w:r w:rsidR="002D6F08">
        <w:rPr>
          <w:rFonts w:ascii="Times New Roman" w:hAnsi="Times New Roman" w:cs="Times New Roman"/>
          <w:sz w:val="24"/>
          <w:szCs w:val="24"/>
        </w:rPr>
        <w:t xml:space="preserve">different injury levels easily then the expense and time consumed on imaging </w:t>
      </w:r>
      <w:proofErr w:type="spellStart"/>
      <w:r w:rsidR="002D6F08">
        <w:rPr>
          <w:rFonts w:ascii="Times New Roman" w:hAnsi="Times New Roman" w:cs="Times New Roman"/>
          <w:sz w:val="24"/>
          <w:szCs w:val="24"/>
        </w:rPr>
        <w:t>technics</w:t>
      </w:r>
      <w:proofErr w:type="spellEnd"/>
      <w:r w:rsidR="002D6F08">
        <w:rPr>
          <w:rFonts w:ascii="Times New Roman" w:hAnsi="Times New Roman" w:cs="Times New Roman"/>
          <w:sz w:val="24"/>
          <w:szCs w:val="24"/>
        </w:rPr>
        <w:t xml:space="preserve"> may substantially reduced. </w:t>
      </w:r>
      <w:r w:rsidR="00744BBE">
        <w:rPr>
          <w:rFonts w:ascii="Times New Roman" w:hAnsi="Times New Roman" w:cs="Times New Roman"/>
          <w:sz w:val="24"/>
          <w:szCs w:val="24"/>
        </w:rPr>
        <w:t xml:space="preserve">The purpose of this study is to evaluate the </w:t>
      </w:r>
      <w:proofErr w:type="spellStart"/>
      <w:r w:rsidR="00744BBE">
        <w:rPr>
          <w:rFonts w:ascii="Times New Roman" w:hAnsi="Times New Roman" w:cs="Times New Roman"/>
          <w:sz w:val="24"/>
          <w:szCs w:val="24"/>
        </w:rPr>
        <w:t>arthromet</w:t>
      </w:r>
      <w:r w:rsidR="00B0713D">
        <w:rPr>
          <w:rFonts w:ascii="Times New Roman" w:hAnsi="Times New Roman" w:cs="Times New Roman"/>
          <w:sz w:val="24"/>
          <w:szCs w:val="24"/>
        </w:rPr>
        <w:t>r</w:t>
      </w:r>
      <w:r w:rsidR="00744BBE">
        <w:rPr>
          <w:rFonts w:ascii="Times New Roman" w:hAnsi="Times New Roman" w:cs="Times New Roman"/>
          <w:sz w:val="24"/>
          <w:szCs w:val="24"/>
        </w:rPr>
        <w:t>y</w:t>
      </w:r>
      <w:proofErr w:type="spellEnd"/>
      <w:r w:rsidR="00744BBE">
        <w:rPr>
          <w:rFonts w:ascii="Times New Roman" w:hAnsi="Times New Roman" w:cs="Times New Roman"/>
          <w:sz w:val="24"/>
          <w:szCs w:val="24"/>
        </w:rPr>
        <w:t xml:space="preserve"> ca</w:t>
      </w:r>
      <w:r w:rsidR="00B0713D">
        <w:rPr>
          <w:rFonts w:ascii="Times New Roman" w:hAnsi="Times New Roman" w:cs="Times New Roman"/>
          <w:sz w:val="24"/>
          <w:szCs w:val="24"/>
        </w:rPr>
        <w:t>pa</w:t>
      </w:r>
      <w:r w:rsidR="00744BBE">
        <w:rPr>
          <w:rFonts w:ascii="Times New Roman" w:hAnsi="Times New Roman" w:cs="Times New Roman"/>
          <w:sz w:val="24"/>
          <w:szCs w:val="24"/>
        </w:rPr>
        <w:t xml:space="preserve">bility to diagnose partial injuries of </w:t>
      </w:r>
      <w:r w:rsidR="0020246A">
        <w:rPr>
          <w:rFonts w:ascii="Times New Roman" w:hAnsi="Times New Roman" w:cs="Times New Roman"/>
          <w:sz w:val="24"/>
          <w:szCs w:val="24"/>
        </w:rPr>
        <w:t xml:space="preserve">ACL by using computer simulation on knee </w:t>
      </w:r>
      <w:proofErr w:type="spellStart"/>
      <w:r w:rsidR="0020246A">
        <w:rPr>
          <w:rFonts w:ascii="Times New Roman" w:hAnsi="Times New Roman" w:cs="Times New Roman"/>
          <w:sz w:val="24"/>
          <w:szCs w:val="24"/>
        </w:rPr>
        <w:t>arthrometry</w:t>
      </w:r>
      <w:proofErr w:type="spellEnd"/>
      <w:r w:rsidR="0020246A">
        <w:rPr>
          <w:rFonts w:ascii="Times New Roman" w:hAnsi="Times New Roman" w:cs="Times New Roman"/>
          <w:sz w:val="24"/>
          <w:szCs w:val="24"/>
        </w:rPr>
        <w:t>.</w:t>
      </w:r>
      <w:r>
        <w:rPr>
          <w:rFonts w:ascii="Times New Roman" w:hAnsi="Times New Roman" w:cs="Times New Roman"/>
          <w:sz w:val="24"/>
          <w:szCs w:val="24"/>
        </w:rPr>
        <w:t xml:space="preserve"> </w:t>
      </w:r>
    </w:p>
    <w:p w:rsidR="00CD3456" w:rsidRDefault="001874CF" w:rsidP="00CD3456">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73.5pt;margin-top:20.75pt;width:40.5pt;height:25.5pt;z-index:251658240" strokecolor="white [3212]">
            <v:fill opacity="0"/>
            <v:textbox>
              <w:txbxContent>
                <w:p w:rsidR="00AD7C90" w:rsidRPr="00DB1969" w:rsidRDefault="00AD7C90" w:rsidP="00FB4606">
                  <w:pPr>
                    <w:spacing w:after="0" w:line="240" w:lineRule="auto"/>
                    <w:jc w:val="center"/>
                    <w:rPr>
                      <w:rFonts w:eastAsia="Times New Roman" w:cs="Times New Roman"/>
                      <w:sz w:val="24"/>
                      <w:szCs w:val="24"/>
                    </w:rPr>
                  </w:pPr>
                  <w:r>
                    <w:rPr>
                      <w:rFonts w:eastAsia="Times New Roman" w:cs="Times New Roman"/>
                      <w:b/>
                      <w:bCs/>
                      <w:color w:val="000000"/>
                      <w:kern w:val="24"/>
                      <w:sz w:val="28"/>
                      <w:szCs w:val="28"/>
                    </w:rPr>
                    <w:t>1-</w:t>
                  </w:r>
                  <w:r w:rsidRPr="00DB1969">
                    <w:rPr>
                      <w:rFonts w:eastAsia="Times New Roman" w:cs="Times New Roman"/>
                      <w:b/>
                      <w:bCs/>
                      <w:color w:val="000000"/>
                      <w:kern w:val="24"/>
                      <w:sz w:val="28"/>
                      <w:szCs w:val="28"/>
                    </w:rPr>
                    <w:t>a</w:t>
                  </w:r>
                </w:p>
                <w:p w:rsidR="00AD7C90" w:rsidRDefault="00AD7C90"/>
              </w:txbxContent>
            </v:textbox>
          </v:shape>
        </w:pict>
      </w:r>
      <w:r w:rsidR="00CD3456" w:rsidRPr="004B11D9">
        <w:rPr>
          <w:rFonts w:ascii="Times New Roman" w:hAnsi="Times New Roman" w:cs="Times New Roman"/>
          <w:noProof/>
          <w:sz w:val="24"/>
          <w:szCs w:val="24"/>
        </w:rPr>
        <w:drawing>
          <wp:inline distT="0" distB="0" distL="0" distR="0">
            <wp:extent cx="4345030" cy="1933575"/>
            <wp:effectExtent l="19050" t="0" r="0" b="0"/>
            <wp:docPr id="21" name="Picture 1" descr="GEN BIO2007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 BIO2007 WHITE"/>
                    <pic:cNvPicPr>
                      <a:picLocks noChangeAspect="1" noChangeArrowheads="1"/>
                    </pic:cNvPicPr>
                  </pic:nvPicPr>
                  <pic:blipFill>
                    <a:blip r:embed="rId5">
                      <a:grayscl/>
                    </a:blip>
                    <a:srcRect/>
                    <a:stretch>
                      <a:fillRect/>
                    </a:stretch>
                  </pic:blipFill>
                  <pic:spPr bwMode="auto">
                    <a:xfrm>
                      <a:off x="0" y="0"/>
                      <a:ext cx="4345030" cy="1933575"/>
                    </a:xfrm>
                    <a:prstGeom prst="rect">
                      <a:avLst/>
                    </a:prstGeom>
                    <a:noFill/>
                    <a:ln w="9525">
                      <a:noFill/>
                      <a:miter lim="800000"/>
                      <a:headEnd/>
                      <a:tailEnd/>
                    </a:ln>
                  </pic:spPr>
                </pic:pic>
              </a:graphicData>
            </a:graphic>
          </wp:inline>
        </w:drawing>
      </w:r>
    </w:p>
    <w:p w:rsidR="00CD3456" w:rsidRDefault="001874CF" w:rsidP="00CD3456">
      <w:pPr>
        <w:keepNext/>
        <w:autoSpaceDE w:val="0"/>
        <w:autoSpaceDN w:val="0"/>
        <w:adjustRightInd w:val="0"/>
        <w:spacing w:after="0"/>
        <w:jc w:val="center"/>
      </w:pPr>
      <w:r>
        <w:rPr>
          <w:noProof/>
        </w:rPr>
        <w:lastRenderedPageBreak/>
        <w:pict>
          <v:shape id="_x0000_s1027" type="#_x0000_t202" style="position:absolute;left:0;text-align:left;margin-left:73.5pt;margin-top:3.7pt;width:36.75pt;height:25.5pt;z-index:251659264" strokecolor="white [3212]">
            <v:fill opacity="0"/>
            <v:textbox>
              <w:txbxContent>
                <w:p w:rsidR="00AD7C90" w:rsidRPr="00DB1969" w:rsidRDefault="00AD7C90" w:rsidP="00375BED">
                  <w:pPr>
                    <w:spacing w:after="0" w:line="240" w:lineRule="auto"/>
                    <w:jc w:val="center"/>
                    <w:rPr>
                      <w:rFonts w:eastAsia="Times New Roman" w:cs="Times New Roman"/>
                      <w:sz w:val="24"/>
                      <w:szCs w:val="24"/>
                    </w:rPr>
                  </w:pPr>
                  <w:r>
                    <w:rPr>
                      <w:rFonts w:eastAsia="Times New Roman" w:cs="Times New Roman"/>
                      <w:b/>
                      <w:bCs/>
                      <w:color w:val="000000"/>
                      <w:kern w:val="24"/>
                      <w:sz w:val="28"/>
                      <w:szCs w:val="28"/>
                    </w:rPr>
                    <w:t>1-</w:t>
                  </w:r>
                  <w:r w:rsidRPr="00DB1969">
                    <w:rPr>
                      <w:rFonts w:eastAsia="Times New Roman" w:cs="Times New Roman"/>
                      <w:b/>
                      <w:bCs/>
                      <w:color w:val="000000"/>
                      <w:kern w:val="24"/>
                      <w:sz w:val="28"/>
                      <w:szCs w:val="28"/>
                    </w:rPr>
                    <w:t>b</w:t>
                  </w:r>
                </w:p>
                <w:p w:rsidR="00AD7C90" w:rsidRDefault="00AD7C90" w:rsidP="00375BED"/>
              </w:txbxContent>
            </v:textbox>
          </v:shape>
        </w:pict>
      </w:r>
      <w:r w:rsidR="00CD3456">
        <w:rPr>
          <w:noProof/>
        </w:rPr>
        <w:drawing>
          <wp:inline distT="0" distB="0" distL="0" distR="0">
            <wp:extent cx="4124325" cy="3066805"/>
            <wp:effectExtent l="19050" t="0" r="9525"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4127220" cy="3068957"/>
                    </a:xfrm>
                    <a:prstGeom prst="rect">
                      <a:avLst/>
                    </a:prstGeom>
                    <a:noFill/>
                    <a:ln w="9525">
                      <a:noFill/>
                      <a:miter lim="800000"/>
                      <a:headEnd/>
                      <a:tailEnd/>
                    </a:ln>
                  </pic:spPr>
                </pic:pic>
              </a:graphicData>
            </a:graphic>
          </wp:inline>
        </w:drawing>
      </w:r>
    </w:p>
    <w:p w:rsidR="00CD3456" w:rsidRPr="00CD3456" w:rsidRDefault="00CD3456" w:rsidP="00CD3456">
      <w:pPr>
        <w:pStyle w:val="Caption"/>
        <w:jc w:val="center"/>
        <w:rPr>
          <w:rFonts w:ascii="Times New Roman" w:hAnsi="Times New Roman" w:cs="Times New Roman"/>
          <w:color w:val="auto"/>
          <w:sz w:val="24"/>
          <w:szCs w:val="24"/>
        </w:rPr>
      </w:pPr>
      <w:proofErr w:type="gramStart"/>
      <w:r w:rsidRPr="00CD3456">
        <w:rPr>
          <w:color w:val="auto"/>
        </w:rPr>
        <w:t xml:space="preserve">Figure </w:t>
      </w:r>
      <w:proofErr w:type="gramEnd"/>
      <w:r w:rsidR="001874CF" w:rsidRPr="00CD3456">
        <w:rPr>
          <w:color w:val="auto"/>
        </w:rPr>
        <w:fldChar w:fldCharType="begin"/>
      </w:r>
      <w:r w:rsidRPr="00CD3456">
        <w:rPr>
          <w:color w:val="auto"/>
        </w:rPr>
        <w:instrText xml:space="preserve"> SEQ Figure \* ARABIC </w:instrText>
      </w:r>
      <w:r w:rsidR="001874CF" w:rsidRPr="00CD3456">
        <w:rPr>
          <w:color w:val="auto"/>
        </w:rPr>
        <w:fldChar w:fldCharType="separate"/>
      </w:r>
      <w:r w:rsidR="004F52ED">
        <w:rPr>
          <w:noProof/>
          <w:color w:val="auto"/>
        </w:rPr>
        <w:t>1</w:t>
      </w:r>
      <w:r w:rsidR="001874CF" w:rsidRPr="00CD3456">
        <w:rPr>
          <w:color w:val="auto"/>
        </w:rPr>
        <w:fldChar w:fldCharType="end"/>
      </w:r>
      <w:proofErr w:type="gramStart"/>
      <w:r w:rsidR="00FB4606">
        <w:rPr>
          <w:color w:val="auto"/>
        </w:rPr>
        <w:t>.</w:t>
      </w:r>
      <w:proofErr w:type="gramEnd"/>
      <w:r w:rsidR="00FB4606">
        <w:rPr>
          <w:color w:val="auto"/>
        </w:rPr>
        <w:t xml:space="preserve"> Schematic of the model</w:t>
      </w:r>
      <w:r w:rsidR="00375BED">
        <w:rPr>
          <w:color w:val="auto"/>
        </w:rPr>
        <w:t xml:space="preserve"> a) over all model b) Bundle attachment and joint configuration</w:t>
      </w:r>
    </w:p>
    <w:p w:rsidR="00744BBE" w:rsidRDefault="004379C8" w:rsidP="007027E3">
      <w:pPr>
        <w:autoSpaceDE w:val="0"/>
        <w:autoSpaceDN w:val="0"/>
        <w:adjustRightInd w:val="0"/>
        <w:spacing w:after="0"/>
        <w:jc w:val="both"/>
        <w:rPr>
          <w:rFonts w:ascii="Times New Roman" w:hAnsi="Times New Roman" w:cs="Times New Roman"/>
          <w:b/>
          <w:sz w:val="24"/>
          <w:szCs w:val="24"/>
        </w:rPr>
      </w:pPr>
      <w:r w:rsidRPr="00BC3B0F">
        <w:rPr>
          <w:rFonts w:ascii="Times New Roman" w:hAnsi="Times New Roman" w:cs="Times New Roman"/>
          <w:b/>
          <w:sz w:val="24"/>
          <w:szCs w:val="24"/>
        </w:rPr>
        <w:t>Methods</w:t>
      </w:r>
      <w:r w:rsidR="0020246A" w:rsidRPr="00BC3B0F">
        <w:rPr>
          <w:rFonts w:ascii="Times New Roman" w:hAnsi="Times New Roman" w:cs="Times New Roman"/>
          <w:b/>
          <w:sz w:val="24"/>
          <w:szCs w:val="24"/>
        </w:rPr>
        <w:t xml:space="preserve"> </w:t>
      </w:r>
    </w:p>
    <w:p w:rsidR="00BC3B0F" w:rsidRPr="00BC3B0F" w:rsidRDefault="00BC3B0F" w:rsidP="007027E3">
      <w:pPr>
        <w:autoSpaceDE w:val="0"/>
        <w:autoSpaceDN w:val="0"/>
        <w:adjustRightInd w:val="0"/>
        <w:spacing w:after="0"/>
        <w:jc w:val="both"/>
        <w:rPr>
          <w:rFonts w:ascii="Times New Roman" w:hAnsi="Times New Roman" w:cs="Times New Roman"/>
          <w:b/>
          <w:sz w:val="24"/>
          <w:szCs w:val="24"/>
        </w:rPr>
      </w:pPr>
    </w:p>
    <w:p w:rsidR="00140BFB" w:rsidRDefault="00823F11" w:rsidP="00A678D9">
      <w:pPr>
        <w:autoSpaceDE w:val="0"/>
        <w:autoSpaceDN w:val="0"/>
        <w:adjustRightInd w:val="0"/>
        <w:spacing w:after="0"/>
        <w:jc w:val="both"/>
        <w:rPr>
          <w:rFonts w:ascii="Times New Roman" w:hAnsi="Times New Roman" w:cs="Times New Roman"/>
          <w:sz w:val="24"/>
          <w:szCs w:val="24"/>
        </w:rPr>
      </w:pPr>
      <w:r w:rsidRPr="00AC242C">
        <w:rPr>
          <w:rFonts w:ascii="Times New Roman" w:hAnsi="Times New Roman" w:cs="Times New Roman"/>
          <w:b/>
          <w:bCs/>
          <w:i/>
          <w:sz w:val="24"/>
          <w:szCs w:val="24"/>
        </w:rPr>
        <w:t>The deterministic mode</w:t>
      </w:r>
      <w:r w:rsidR="00AC242C">
        <w:rPr>
          <w:rFonts w:ascii="Times New Roman" w:hAnsi="Times New Roman" w:cs="Times New Roman"/>
          <w:b/>
          <w:bCs/>
          <w:i/>
          <w:sz w:val="24"/>
          <w:szCs w:val="24"/>
        </w:rPr>
        <w:t>l</w:t>
      </w:r>
      <w:r w:rsidRPr="00AC242C">
        <w:rPr>
          <w:rFonts w:ascii="Times New Roman" w:hAnsi="Times New Roman" w:cs="Times New Roman"/>
          <w:b/>
          <w:bCs/>
          <w:i/>
          <w:sz w:val="24"/>
          <w:szCs w:val="24"/>
        </w:rPr>
        <w:t>-</w:t>
      </w:r>
      <w:r w:rsidR="00943BCB">
        <w:rPr>
          <w:rFonts w:ascii="Times New Roman" w:hAnsi="Times New Roman" w:cs="Times New Roman"/>
          <w:i/>
          <w:sz w:val="24"/>
          <w:szCs w:val="24"/>
        </w:rPr>
        <w:t xml:space="preserve"> </w:t>
      </w:r>
      <w:r w:rsidR="00943BCB" w:rsidRPr="00943BCB">
        <w:rPr>
          <w:rFonts w:ascii="Times New Roman" w:hAnsi="Times New Roman" w:cs="Times New Roman"/>
          <w:sz w:val="24"/>
          <w:szCs w:val="24"/>
        </w:rPr>
        <w:t xml:space="preserve">During knee </w:t>
      </w:r>
      <w:proofErr w:type="spellStart"/>
      <w:r w:rsidR="00943BCB" w:rsidRPr="00943BCB">
        <w:rPr>
          <w:rFonts w:ascii="Times New Roman" w:hAnsi="Times New Roman" w:cs="Times New Roman"/>
          <w:sz w:val="24"/>
          <w:szCs w:val="24"/>
        </w:rPr>
        <w:t>arthrometry</w:t>
      </w:r>
      <w:proofErr w:type="spellEnd"/>
      <w:r w:rsidR="00943BCB" w:rsidRPr="00943BCB">
        <w:rPr>
          <w:rFonts w:ascii="Times New Roman" w:hAnsi="Times New Roman" w:cs="Times New Roman"/>
          <w:sz w:val="24"/>
          <w:szCs w:val="24"/>
        </w:rPr>
        <w:t xml:space="preserve"> test, the patient is positioned in</w:t>
      </w:r>
      <w:r w:rsidR="00943BCB">
        <w:rPr>
          <w:rFonts w:ascii="Times New Roman" w:hAnsi="Times New Roman" w:cs="Times New Roman"/>
          <w:sz w:val="24"/>
          <w:szCs w:val="24"/>
        </w:rPr>
        <w:t xml:space="preserve"> </w:t>
      </w:r>
      <w:r w:rsidR="00943BCB" w:rsidRPr="00943BCB">
        <w:rPr>
          <w:rFonts w:ascii="Times New Roman" w:hAnsi="Times New Roman" w:cs="Times New Roman"/>
          <w:sz w:val="24"/>
          <w:szCs w:val="24"/>
        </w:rPr>
        <w:t>supine with the thigh supported by pads so that the knee is</w:t>
      </w:r>
      <w:r w:rsidR="00943BCB">
        <w:rPr>
          <w:rFonts w:ascii="Times New Roman" w:hAnsi="Times New Roman" w:cs="Times New Roman"/>
          <w:sz w:val="24"/>
          <w:szCs w:val="24"/>
        </w:rPr>
        <w:t xml:space="preserve"> </w:t>
      </w:r>
      <w:r w:rsidR="00943BCB" w:rsidRPr="00943BCB">
        <w:rPr>
          <w:rFonts w:ascii="Times New Roman" w:hAnsi="Times New Roman" w:cs="Times New Roman"/>
          <w:sz w:val="24"/>
          <w:szCs w:val="24"/>
        </w:rPr>
        <w:t>kept flexed at a constant angle of approximately 25° of</w:t>
      </w:r>
      <w:r w:rsidR="00943BCB">
        <w:rPr>
          <w:rFonts w:ascii="Times New Roman" w:hAnsi="Times New Roman" w:cs="Times New Roman"/>
          <w:sz w:val="24"/>
          <w:szCs w:val="24"/>
        </w:rPr>
        <w:t xml:space="preserve"> </w:t>
      </w:r>
      <w:r w:rsidR="00943BCB" w:rsidRPr="00943BCB">
        <w:rPr>
          <w:rFonts w:ascii="Times New Roman" w:hAnsi="Times New Roman" w:cs="Times New Roman"/>
          <w:sz w:val="24"/>
          <w:szCs w:val="24"/>
        </w:rPr>
        <w:t xml:space="preserve">flexion. The </w:t>
      </w:r>
      <w:proofErr w:type="spellStart"/>
      <w:r w:rsidR="00943BCB" w:rsidRPr="00943BCB">
        <w:rPr>
          <w:rFonts w:ascii="Times New Roman" w:hAnsi="Times New Roman" w:cs="Times New Roman"/>
          <w:sz w:val="24"/>
          <w:szCs w:val="24"/>
        </w:rPr>
        <w:t>Arthrometer</w:t>
      </w:r>
      <w:proofErr w:type="spellEnd"/>
      <w:r w:rsidR="00943BCB" w:rsidRPr="00943BCB">
        <w:rPr>
          <w:rFonts w:ascii="Times New Roman" w:hAnsi="Times New Roman" w:cs="Times New Roman"/>
          <w:sz w:val="24"/>
          <w:szCs w:val="24"/>
        </w:rPr>
        <w:t xml:space="preserve"> is fixed to the tibia by straps and a</w:t>
      </w:r>
      <w:r w:rsidR="00943BCB">
        <w:rPr>
          <w:rFonts w:ascii="Times New Roman" w:hAnsi="Times New Roman" w:cs="Times New Roman"/>
          <w:sz w:val="24"/>
          <w:szCs w:val="24"/>
        </w:rPr>
        <w:t xml:space="preserve"> </w:t>
      </w:r>
      <w:r w:rsidR="00943BCB" w:rsidRPr="00943BCB">
        <w:rPr>
          <w:rFonts w:ascii="Times New Roman" w:hAnsi="Times New Roman" w:cs="Times New Roman"/>
          <w:sz w:val="24"/>
          <w:szCs w:val="24"/>
        </w:rPr>
        <w:t>position sensor measures the relative motion between the</w:t>
      </w:r>
      <w:r w:rsidR="00943BCB">
        <w:rPr>
          <w:rFonts w:ascii="Times New Roman" w:hAnsi="Times New Roman" w:cs="Times New Roman"/>
          <w:sz w:val="24"/>
          <w:szCs w:val="24"/>
        </w:rPr>
        <w:t xml:space="preserve"> </w:t>
      </w:r>
      <w:r w:rsidR="00943BCB" w:rsidRPr="00943BCB">
        <w:rPr>
          <w:rFonts w:ascii="Times New Roman" w:hAnsi="Times New Roman" w:cs="Times New Roman"/>
          <w:sz w:val="24"/>
          <w:szCs w:val="24"/>
        </w:rPr>
        <w:t>tibia and femur, when the tibia is subjected to an increasing</w:t>
      </w:r>
      <w:r w:rsidR="00943BCB">
        <w:rPr>
          <w:rFonts w:ascii="Times New Roman" w:hAnsi="Times New Roman" w:cs="Times New Roman"/>
          <w:sz w:val="24"/>
          <w:szCs w:val="24"/>
        </w:rPr>
        <w:t xml:space="preserve"> </w:t>
      </w:r>
      <w:proofErr w:type="spellStart"/>
      <w:r w:rsidR="00943BCB" w:rsidRPr="00943BCB">
        <w:rPr>
          <w:rFonts w:ascii="Times New Roman" w:hAnsi="Times New Roman" w:cs="Times New Roman"/>
          <w:sz w:val="24"/>
          <w:szCs w:val="24"/>
        </w:rPr>
        <w:t>anteriorly</w:t>
      </w:r>
      <w:proofErr w:type="spellEnd"/>
      <w:r w:rsidR="00943BCB" w:rsidRPr="00943BCB">
        <w:rPr>
          <w:rFonts w:ascii="Times New Roman" w:hAnsi="Times New Roman" w:cs="Times New Roman"/>
          <w:sz w:val="24"/>
          <w:szCs w:val="24"/>
        </w:rPr>
        <w:t xml:space="preserve"> directed force [26]</w:t>
      </w:r>
      <w:r w:rsidR="00943BCB" w:rsidRPr="00943BCB">
        <w:rPr>
          <w:rFonts w:ascii="Times New Roman" w:hAnsi="Times New Roman" w:cs="Times New Roman"/>
          <w:i/>
          <w:sz w:val="24"/>
          <w:szCs w:val="24"/>
        </w:rPr>
        <w:t>.</w:t>
      </w:r>
      <w:r w:rsidR="00943BCB">
        <w:rPr>
          <w:rFonts w:ascii="Times New Roman" w:hAnsi="Times New Roman" w:cs="Times New Roman"/>
          <w:i/>
          <w:sz w:val="24"/>
          <w:szCs w:val="24"/>
        </w:rPr>
        <w:t xml:space="preserve"> </w:t>
      </w:r>
      <w:r w:rsidR="00943BCB">
        <w:rPr>
          <w:rFonts w:ascii="Times New Roman" w:hAnsi="Times New Roman" w:cs="Times New Roman"/>
          <w:sz w:val="24"/>
          <w:szCs w:val="24"/>
        </w:rPr>
        <w:t xml:space="preserve">A 2-dimensional </w:t>
      </w:r>
      <w:proofErr w:type="spellStart"/>
      <w:r w:rsidR="00536884" w:rsidRPr="00536884">
        <w:rPr>
          <w:rFonts w:ascii="Times New Roman" w:hAnsi="Times New Roman" w:cs="Times New Roman"/>
          <w:sz w:val="24"/>
          <w:szCs w:val="24"/>
        </w:rPr>
        <w:t>sagittal</w:t>
      </w:r>
      <w:proofErr w:type="spellEnd"/>
      <w:r w:rsidR="00536884" w:rsidRPr="00536884">
        <w:rPr>
          <w:rFonts w:ascii="Times New Roman" w:hAnsi="Times New Roman" w:cs="Times New Roman"/>
          <w:sz w:val="24"/>
          <w:szCs w:val="24"/>
        </w:rPr>
        <w:t xml:space="preserve"> plane</w:t>
      </w:r>
      <w:r w:rsidR="00536884">
        <w:rPr>
          <w:rFonts w:ascii="Times New Roman" w:hAnsi="Times New Roman" w:cs="Times New Roman"/>
          <w:sz w:val="24"/>
          <w:szCs w:val="24"/>
        </w:rPr>
        <w:t xml:space="preserve"> </w:t>
      </w:r>
      <w:r w:rsidR="00943BCB">
        <w:rPr>
          <w:rFonts w:ascii="Times New Roman" w:hAnsi="Times New Roman" w:cs="Times New Roman"/>
          <w:sz w:val="24"/>
          <w:szCs w:val="24"/>
        </w:rPr>
        <w:t xml:space="preserve">finite element (FE) model was developed </w:t>
      </w:r>
      <w:r w:rsidR="00AC242C">
        <w:rPr>
          <w:rFonts w:ascii="Times New Roman" w:hAnsi="Times New Roman" w:cs="Times New Roman"/>
          <w:sz w:val="24"/>
          <w:szCs w:val="24"/>
        </w:rPr>
        <w:t xml:space="preserve">in ANSYS </w:t>
      </w:r>
      <w:r w:rsidR="00943BCB">
        <w:rPr>
          <w:rFonts w:ascii="Times New Roman" w:hAnsi="Times New Roman" w:cs="Times New Roman"/>
          <w:sz w:val="24"/>
          <w:szCs w:val="24"/>
        </w:rPr>
        <w:t xml:space="preserve">based on Liu et al [21] model. </w:t>
      </w:r>
    </w:p>
    <w:p w:rsidR="00140BFB" w:rsidRDefault="00F37247" w:rsidP="00603520">
      <w:pPr>
        <w:autoSpaceDE w:val="0"/>
        <w:autoSpaceDN w:val="0"/>
        <w:adjustRightInd w:val="0"/>
        <w:spacing w:after="0"/>
        <w:jc w:val="both"/>
        <w:rPr>
          <w:rFonts w:ascii="Times New Roman" w:hAnsi="Times New Roman" w:cs="Times New Roman"/>
          <w:sz w:val="24"/>
          <w:szCs w:val="24"/>
        </w:rPr>
      </w:pPr>
      <w:proofErr w:type="gramStart"/>
      <w:r w:rsidRPr="00F37247">
        <w:rPr>
          <w:rFonts w:ascii="Times New Roman" w:hAnsi="Times New Roman" w:cs="Times New Roman"/>
          <w:sz w:val="24"/>
          <w:szCs w:val="24"/>
        </w:rPr>
        <w:t>he</w:t>
      </w:r>
      <w:proofErr w:type="gramEnd"/>
      <w:r>
        <w:rPr>
          <w:rFonts w:ascii="Times New Roman" w:hAnsi="Times New Roman" w:cs="Times New Roman"/>
          <w:sz w:val="24"/>
          <w:szCs w:val="24"/>
        </w:rPr>
        <w:t xml:space="preserve"> </w:t>
      </w:r>
      <w:r w:rsidRPr="00F37247">
        <w:rPr>
          <w:rFonts w:ascii="Times New Roman" w:hAnsi="Times New Roman" w:cs="Times New Roman"/>
          <w:sz w:val="24"/>
          <w:szCs w:val="24"/>
        </w:rPr>
        <w:t>model included the femur, tibia and foot bones and in</w:t>
      </w:r>
      <w:r>
        <w:rPr>
          <w:rFonts w:ascii="Times New Roman" w:hAnsi="Times New Roman" w:cs="Times New Roman"/>
          <w:sz w:val="24"/>
          <w:szCs w:val="24"/>
        </w:rPr>
        <w:t xml:space="preserve"> </w:t>
      </w:r>
      <w:r w:rsidRPr="00F37247">
        <w:rPr>
          <w:rFonts w:ascii="Times New Roman" w:hAnsi="Times New Roman" w:cs="Times New Roman"/>
          <w:sz w:val="24"/>
          <w:szCs w:val="24"/>
        </w:rPr>
        <w:t>between</w:t>
      </w:r>
      <w:r>
        <w:rPr>
          <w:rFonts w:ascii="Times New Roman" w:hAnsi="Times New Roman" w:cs="Times New Roman"/>
          <w:sz w:val="24"/>
          <w:szCs w:val="24"/>
        </w:rPr>
        <w:t xml:space="preserve"> </w:t>
      </w:r>
      <w:r w:rsidRPr="00F37247">
        <w:rPr>
          <w:rFonts w:ascii="Times New Roman" w:hAnsi="Times New Roman" w:cs="Times New Roman"/>
          <w:sz w:val="24"/>
          <w:szCs w:val="24"/>
        </w:rPr>
        <w:t>joints (Fig. 1). The bones were considered to be</w:t>
      </w:r>
      <w:r>
        <w:rPr>
          <w:rFonts w:ascii="Times New Roman" w:hAnsi="Times New Roman" w:cs="Times New Roman"/>
          <w:sz w:val="24"/>
          <w:szCs w:val="24"/>
        </w:rPr>
        <w:t xml:space="preserve"> </w:t>
      </w:r>
      <w:r w:rsidRPr="00F37247">
        <w:rPr>
          <w:rFonts w:ascii="Times New Roman" w:hAnsi="Times New Roman" w:cs="Times New Roman"/>
          <w:sz w:val="24"/>
          <w:szCs w:val="24"/>
        </w:rPr>
        <w:t>rigid</w:t>
      </w:r>
      <w:r w:rsidR="00012794" w:rsidRPr="00140BFB">
        <w:rPr>
          <w:rFonts w:ascii="Times New Roman" w:hAnsi="Times New Roman" w:cs="Times New Roman"/>
          <w:sz w:val="24"/>
          <w:szCs w:val="24"/>
        </w:rPr>
        <w:t xml:space="preserve"> </w:t>
      </w:r>
      <w:r w:rsidR="00012794" w:rsidRPr="00012794">
        <w:rPr>
          <w:rFonts w:ascii="Times New Roman" w:hAnsi="Times New Roman" w:cs="Times New Roman"/>
          <w:sz w:val="24"/>
          <w:szCs w:val="24"/>
        </w:rPr>
        <w:t>bodies and the ankle was assumed to be a simple hinge</w:t>
      </w:r>
      <w:r w:rsidR="00012794">
        <w:rPr>
          <w:rFonts w:ascii="Times New Roman" w:hAnsi="Times New Roman" w:cs="Times New Roman"/>
          <w:sz w:val="24"/>
          <w:szCs w:val="24"/>
        </w:rPr>
        <w:t xml:space="preserve"> </w:t>
      </w:r>
      <w:r w:rsidR="00012794" w:rsidRPr="00012794">
        <w:rPr>
          <w:rFonts w:ascii="Times New Roman" w:hAnsi="Times New Roman" w:cs="Times New Roman"/>
          <w:sz w:val="24"/>
          <w:szCs w:val="24"/>
        </w:rPr>
        <w:t>joint.</w:t>
      </w:r>
      <w:r w:rsidR="00C47751" w:rsidRP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The</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femoral articulating contour was represented by an ellipse</w:t>
      </w:r>
      <w:r w:rsidR="00140BFB">
        <w:rPr>
          <w:rFonts w:ascii="Times New Roman" w:hAnsi="Times New Roman" w:cs="Times New Roman"/>
          <w:sz w:val="24"/>
          <w:szCs w:val="24"/>
        </w:rPr>
        <w:t xml:space="preserve">. </w:t>
      </w:r>
      <w:proofErr w:type="spellStart"/>
      <w:r w:rsidR="00140BFB">
        <w:rPr>
          <w:rFonts w:ascii="Times New Roman" w:hAnsi="Times New Roman" w:cs="Times New Roman"/>
          <w:sz w:val="24"/>
          <w:szCs w:val="24"/>
        </w:rPr>
        <w:t>T</w:t>
      </w:r>
      <w:r w:rsidR="00140BFB" w:rsidRPr="00140BFB">
        <w:rPr>
          <w:rFonts w:ascii="Times New Roman" w:hAnsi="Times New Roman" w:cs="Times New Roman"/>
          <w:sz w:val="24"/>
          <w:szCs w:val="24"/>
        </w:rPr>
        <w:t>ibial</w:t>
      </w:r>
      <w:proofErr w:type="spellEnd"/>
      <w:r w:rsidR="00140BFB" w:rsidRPr="00140BFB">
        <w:rPr>
          <w:rFonts w:ascii="Times New Roman" w:hAnsi="Times New Roman" w:cs="Times New Roman"/>
          <w:sz w:val="24"/>
          <w:szCs w:val="24"/>
        </w:rPr>
        <w:t xml:space="preserve"> plateau was represented</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 xml:space="preserve">by a </w:t>
      </w:r>
      <w:r w:rsidR="00140BFB">
        <w:rPr>
          <w:rFonts w:ascii="Times New Roman" w:hAnsi="Times New Roman" w:cs="Times New Roman"/>
          <w:sz w:val="24"/>
          <w:szCs w:val="24"/>
        </w:rPr>
        <w:t>65 mm radius [</w:t>
      </w:r>
      <w:r w:rsidR="00140BFB" w:rsidRPr="00140BFB">
        <w:rPr>
          <w:rFonts w:ascii="Times New Roman" w:hAnsi="Times New Roman" w:cs="Times New Roman"/>
          <w:b/>
          <w:sz w:val="24"/>
          <w:szCs w:val="24"/>
        </w:rPr>
        <w:t>22</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circular arc</w:t>
      </w:r>
      <w:r w:rsidR="00140BFB">
        <w:rPr>
          <w:rFonts w:ascii="Times New Roman" w:hAnsi="Times New Roman" w:cs="Times New Roman"/>
          <w:sz w:val="24"/>
          <w:szCs w:val="24"/>
        </w:rPr>
        <w:t xml:space="preserve"> and a</w:t>
      </w:r>
      <w:r w:rsidR="00140BFB" w:rsidRPr="00140BFB">
        <w:rPr>
          <w:rFonts w:ascii="Times New Roman" w:hAnsi="Times New Roman" w:cs="Times New Roman"/>
          <w:sz w:val="24"/>
          <w:szCs w:val="24"/>
        </w:rPr>
        <w:t xml:space="preserve"> 2 mm</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 xml:space="preserve">thickness layer of </w:t>
      </w:r>
      <w:proofErr w:type="spellStart"/>
      <w:r w:rsidR="00140BFB" w:rsidRPr="00140BFB">
        <w:rPr>
          <w:rFonts w:ascii="Times New Roman" w:hAnsi="Times New Roman" w:cs="Times New Roman"/>
          <w:sz w:val="24"/>
          <w:szCs w:val="24"/>
        </w:rPr>
        <w:t>articular</w:t>
      </w:r>
      <w:proofErr w:type="spellEnd"/>
      <w:r w:rsidR="00140BFB" w:rsidRPr="00140BFB">
        <w:rPr>
          <w:rFonts w:ascii="Times New Roman" w:hAnsi="Times New Roman" w:cs="Times New Roman"/>
          <w:sz w:val="24"/>
          <w:szCs w:val="24"/>
        </w:rPr>
        <w:t xml:space="preserve"> cartilage was considered over the</w:t>
      </w:r>
      <w:r w:rsidR="00140BFB">
        <w:rPr>
          <w:rFonts w:ascii="Times New Roman" w:hAnsi="Times New Roman" w:cs="Times New Roman"/>
          <w:sz w:val="24"/>
          <w:szCs w:val="24"/>
        </w:rPr>
        <w:t xml:space="preserve"> </w:t>
      </w:r>
      <w:proofErr w:type="spellStart"/>
      <w:r w:rsidR="00140BFB" w:rsidRPr="00140BFB">
        <w:rPr>
          <w:rFonts w:ascii="Times New Roman" w:hAnsi="Times New Roman" w:cs="Times New Roman"/>
          <w:sz w:val="24"/>
          <w:szCs w:val="24"/>
        </w:rPr>
        <w:t>tibial</w:t>
      </w:r>
      <w:proofErr w:type="spellEnd"/>
      <w:r w:rsidR="00140BFB" w:rsidRPr="00140BFB">
        <w:rPr>
          <w:rFonts w:ascii="Times New Roman" w:hAnsi="Times New Roman" w:cs="Times New Roman"/>
          <w:sz w:val="24"/>
          <w:szCs w:val="24"/>
        </w:rPr>
        <w:t xml:space="preserve"> contour using plane stress elements. The </w:t>
      </w:r>
      <w:proofErr w:type="spellStart"/>
      <w:r w:rsidR="00140BFB" w:rsidRPr="00140BFB">
        <w:rPr>
          <w:rFonts w:ascii="Times New Roman" w:hAnsi="Times New Roman" w:cs="Times New Roman"/>
          <w:sz w:val="24"/>
          <w:szCs w:val="24"/>
        </w:rPr>
        <w:t>articular</w:t>
      </w:r>
      <w:proofErr w:type="spellEnd"/>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cartilage was assumed to be a linear isotropic material with a</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module of elasticity of 12MPa and Poisson ratio of 0.45</w:t>
      </w:r>
      <w:r w:rsidR="00140BFB">
        <w:rPr>
          <w:rFonts w:ascii="Times New Roman" w:hAnsi="Times New Roman" w:cs="Times New Roman"/>
          <w:sz w:val="24"/>
          <w:szCs w:val="24"/>
        </w:rPr>
        <w:t xml:space="preserve"> </w:t>
      </w:r>
      <w:r w:rsidR="00140BFB" w:rsidRPr="00140BFB">
        <w:rPr>
          <w:rFonts w:ascii="Times New Roman" w:hAnsi="Times New Roman" w:cs="Times New Roman"/>
          <w:sz w:val="24"/>
          <w:szCs w:val="24"/>
        </w:rPr>
        <w:t>[22].</w:t>
      </w:r>
    </w:p>
    <w:p w:rsidR="00744BBE" w:rsidRDefault="00C47751" w:rsidP="00B61F1E">
      <w:pPr>
        <w:autoSpaceDE w:val="0"/>
        <w:autoSpaceDN w:val="0"/>
        <w:adjustRightInd w:val="0"/>
        <w:spacing w:after="0"/>
        <w:jc w:val="both"/>
        <w:rPr>
          <w:rFonts w:ascii="Times New Roman" w:hAnsi="Times New Roman" w:cs="Times New Roman"/>
          <w:sz w:val="24"/>
          <w:szCs w:val="24"/>
        </w:rPr>
      </w:pPr>
      <w:r w:rsidRPr="00C47751">
        <w:rPr>
          <w:rFonts w:ascii="Times New Roman" w:hAnsi="Times New Roman" w:cs="Times New Roman"/>
          <w:sz w:val="24"/>
          <w:szCs w:val="24"/>
        </w:rPr>
        <w:t xml:space="preserve">Four major knee ligaments including the anterior </w:t>
      </w:r>
      <w:proofErr w:type="spellStart"/>
      <w:r w:rsidRPr="00C47751">
        <w:rPr>
          <w:rFonts w:ascii="Times New Roman" w:hAnsi="Times New Roman" w:cs="Times New Roman"/>
          <w:sz w:val="24"/>
          <w:szCs w:val="24"/>
        </w:rPr>
        <w:t>cruciate</w:t>
      </w:r>
      <w:proofErr w:type="spellEnd"/>
      <w:r>
        <w:rPr>
          <w:rFonts w:ascii="Times New Roman" w:hAnsi="Times New Roman" w:cs="Times New Roman"/>
          <w:sz w:val="24"/>
          <w:szCs w:val="24"/>
        </w:rPr>
        <w:t xml:space="preserve"> </w:t>
      </w:r>
      <w:r w:rsidRPr="00C47751">
        <w:rPr>
          <w:rFonts w:ascii="Times New Roman" w:hAnsi="Times New Roman" w:cs="Times New Roman"/>
          <w:sz w:val="24"/>
          <w:szCs w:val="24"/>
        </w:rPr>
        <w:t xml:space="preserve">ligament (ACL), posterior </w:t>
      </w:r>
      <w:proofErr w:type="spellStart"/>
      <w:r w:rsidRPr="00C47751">
        <w:rPr>
          <w:rFonts w:ascii="Times New Roman" w:hAnsi="Times New Roman" w:cs="Times New Roman"/>
          <w:sz w:val="24"/>
          <w:szCs w:val="24"/>
        </w:rPr>
        <w:t>cruciate</w:t>
      </w:r>
      <w:proofErr w:type="spellEnd"/>
      <w:r w:rsidRPr="00C47751">
        <w:rPr>
          <w:rFonts w:ascii="Times New Roman" w:hAnsi="Times New Roman" w:cs="Times New Roman"/>
          <w:sz w:val="24"/>
          <w:szCs w:val="24"/>
        </w:rPr>
        <w:t xml:space="preserve"> ligament (PCL), lateral</w:t>
      </w:r>
      <w:r>
        <w:rPr>
          <w:rFonts w:ascii="Times New Roman" w:hAnsi="Times New Roman" w:cs="Times New Roman"/>
          <w:sz w:val="24"/>
          <w:szCs w:val="24"/>
        </w:rPr>
        <w:t xml:space="preserve"> </w:t>
      </w:r>
      <w:r w:rsidRPr="00C47751">
        <w:rPr>
          <w:rFonts w:ascii="Times New Roman" w:hAnsi="Times New Roman" w:cs="Times New Roman"/>
          <w:sz w:val="24"/>
          <w:szCs w:val="24"/>
        </w:rPr>
        <w:t>collateral ligament (LCL), medial collateral ligament (MCL)</w:t>
      </w:r>
      <w:r>
        <w:rPr>
          <w:rFonts w:ascii="Times New Roman" w:hAnsi="Times New Roman" w:cs="Times New Roman"/>
          <w:sz w:val="24"/>
          <w:szCs w:val="24"/>
        </w:rPr>
        <w:t xml:space="preserve"> </w:t>
      </w:r>
      <w:r w:rsidRPr="00C47751">
        <w:rPr>
          <w:rFonts w:ascii="Times New Roman" w:hAnsi="Times New Roman" w:cs="Times New Roman"/>
          <w:sz w:val="24"/>
          <w:szCs w:val="24"/>
        </w:rPr>
        <w:t>and medial capsule were included in the knee model.</w:t>
      </w:r>
      <w:r>
        <w:rPr>
          <w:rFonts w:ascii="Times New Roman" w:hAnsi="Times New Roman" w:cs="Times New Roman"/>
          <w:sz w:val="24"/>
          <w:szCs w:val="24"/>
        </w:rPr>
        <w:t xml:space="preserve"> </w:t>
      </w:r>
      <w:r w:rsidRPr="00C47751">
        <w:rPr>
          <w:rFonts w:ascii="Times New Roman" w:hAnsi="Times New Roman" w:cs="Times New Roman"/>
          <w:sz w:val="24"/>
          <w:szCs w:val="24"/>
        </w:rPr>
        <w:t>Individual bundles were considered for each of these when</w:t>
      </w:r>
      <w:r>
        <w:rPr>
          <w:rFonts w:ascii="Times New Roman" w:hAnsi="Times New Roman" w:cs="Times New Roman"/>
          <w:sz w:val="24"/>
          <w:szCs w:val="24"/>
        </w:rPr>
        <w:t xml:space="preserve"> </w:t>
      </w:r>
      <w:r w:rsidRPr="00C47751">
        <w:rPr>
          <w:rFonts w:ascii="Times New Roman" w:hAnsi="Times New Roman" w:cs="Times New Roman"/>
          <w:sz w:val="24"/>
          <w:szCs w:val="24"/>
        </w:rPr>
        <w:t>appropriate. This resulted in a sum of 12 bundles, including</w:t>
      </w:r>
      <w:r>
        <w:rPr>
          <w:rFonts w:ascii="Times New Roman" w:hAnsi="Times New Roman" w:cs="Times New Roman"/>
          <w:sz w:val="24"/>
          <w:szCs w:val="24"/>
        </w:rPr>
        <w:t xml:space="preserve"> </w:t>
      </w:r>
      <w:r w:rsidRPr="00C47751">
        <w:rPr>
          <w:rFonts w:ascii="Times New Roman" w:hAnsi="Times New Roman" w:cs="Times New Roman"/>
          <w:sz w:val="24"/>
          <w:szCs w:val="24"/>
        </w:rPr>
        <w:t>anterior and posterior ACL, anterior and posterior PCL,</w:t>
      </w:r>
      <w:r>
        <w:rPr>
          <w:rFonts w:ascii="Times New Roman" w:hAnsi="Times New Roman" w:cs="Times New Roman"/>
          <w:sz w:val="24"/>
          <w:szCs w:val="24"/>
        </w:rPr>
        <w:t xml:space="preserve"> </w:t>
      </w:r>
      <w:r w:rsidRPr="00C47751">
        <w:rPr>
          <w:rFonts w:ascii="Times New Roman" w:hAnsi="Times New Roman" w:cs="Times New Roman"/>
          <w:sz w:val="24"/>
          <w:szCs w:val="24"/>
        </w:rPr>
        <w:t>anterior, posterior and superior LCL, anterior, posterior and</w:t>
      </w:r>
      <w:r>
        <w:rPr>
          <w:rFonts w:ascii="Times New Roman" w:hAnsi="Times New Roman" w:cs="Times New Roman"/>
          <w:sz w:val="24"/>
          <w:szCs w:val="24"/>
        </w:rPr>
        <w:t xml:space="preserve"> </w:t>
      </w:r>
      <w:r w:rsidRPr="00C47751">
        <w:rPr>
          <w:rFonts w:ascii="Times New Roman" w:hAnsi="Times New Roman" w:cs="Times New Roman"/>
          <w:sz w:val="24"/>
          <w:szCs w:val="24"/>
        </w:rPr>
        <w:t>inferior MCL and anterior and posterior medial capsule.</w:t>
      </w:r>
      <w:r>
        <w:rPr>
          <w:rFonts w:ascii="Times New Roman" w:hAnsi="Times New Roman" w:cs="Times New Roman"/>
          <w:sz w:val="24"/>
          <w:szCs w:val="24"/>
        </w:rPr>
        <w:t xml:space="preserve"> </w:t>
      </w:r>
      <w:r w:rsidRPr="00C47751">
        <w:rPr>
          <w:rFonts w:ascii="Times New Roman" w:hAnsi="Times New Roman" w:cs="Times New Roman"/>
          <w:sz w:val="24"/>
          <w:szCs w:val="24"/>
        </w:rPr>
        <w:t xml:space="preserve">Each bundle was modeled as </w:t>
      </w:r>
      <w:r w:rsidR="00002A6E">
        <w:rPr>
          <w:rFonts w:ascii="Times New Roman" w:hAnsi="Times New Roman" w:cs="Times New Roman"/>
          <w:sz w:val="24"/>
          <w:szCs w:val="24"/>
        </w:rPr>
        <w:t xml:space="preserve">a </w:t>
      </w:r>
      <w:r w:rsidRPr="00C47751">
        <w:rPr>
          <w:rFonts w:ascii="Times New Roman" w:hAnsi="Times New Roman" w:cs="Times New Roman"/>
          <w:sz w:val="24"/>
          <w:szCs w:val="24"/>
        </w:rPr>
        <w:t>non-linear tensile</w:t>
      </w:r>
      <w:r>
        <w:rPr>
          <w:rFonts w:ascii="Times New Roman" w:hAnsi="Times New Roman" w:cs="Times New Roman"/>
          <w:sz w:val="24"/>
          <w:szCs w:val="24"/>
        </w:rPr>
        <w:t xml:space="preserve"> </w:t>
      </w:r>
      <w:r w:rsidRPr="00C47751">
        <w:rPr>
          <w:rFonts w:ascii="Times New Roman" w:hAnsi="Times New Roman" w:cs="Times New Roman"/>
          <w:sz w:val="24"/>
          <w:szCs w:val="24"/>
        </w:rPr>
        <w:t>spring</w:t>
      </w:r>
      <w:r w:rsidR="00CF12E1">
        <w:rPr>
          <w:rFonts w:ascii="Times New Roman" w:hAnsi="Times New Roman" w:cs="Times New Roman"/>
          <w:sz w:val="24"/>
          <w:szCs w:val="24"/>
        </w:rPr>
        <w:t>.</w:t>
      </w:r>
      <w:r w:rsidRPr="00C47751">
        <w:rPr>
          <w:rFonts w:ascii="Times New Roman" w:hAnsi="Times New Roman" w:cs="Times New Roman"/>
          <w:sz w:val="24"/>
          <w:szCs w:val="24"/>
        </w:rPr>
        <w:t xml:space="preserve"> </w:t>
      </w:r>
      <w:r w:rsidR="00A824A5">
        <w:rPr>
          <w:rFonts w:ascii="Times New Roman" w:hAnsi="Times New Roman" w:cs="Times New Roman"/>
          <w:sz w:val="24"/>
          <w:szCs w:val="24"/>
        </w:rPr>
        <w:t xml:space="preserve">The nonlinear properties </w:t>
      </w:r>
      <w:r w:rsidR="00CF12E1">
        <w:rPr>
          <w:rFonts w:ascii="Times New Roman" w:hAnsi="Times New Roman" w:cs="Times New Roman"/>
          <w:sz w:val="24"/>
          <w:szCs w:val="24"/>
        </w:rPr>
        <w:t xml:space="preserve">and </w:t>
      </w:r>
      <w:r w:rsidR="00A824A5">
        <w:rPr>
          <w:rFonts w:ascii="Times New Roman" w:hAnsi="Times New Roman" w:cs="Times New Roman"/>
          <w:sz w:val="24"/>
          <w:szCs w:val="24"/>
        </w:rPr>
        <w:t xml:space="preserve">implementation and </w:t>
      </w:r>
      <w:r w:rsidR="00CF12E1">
        <w:rPr>
          <w:rFonts w:ascii="Times New Roman" w:hAnsi="Times New Roman" w:cs="Times New Roman"/>
          <w:sz w:val="24"/>
          <w:szCs w:val="24"/>
        </w:rPr>
        <w:t xml:space="preserve">also </w:t>
      </w:r>
      <w:r w:rsidR="00A824A5">
        <w:rPr>
          <w:rFonts w:ascii="Times New Roman" w:hAnsi="Times New Roman" w:cs="Times New Roman"/>
          <w:sz w:val="24"/>
          <w:szCs w:val="24"/>
        </w:rPr>
        <w:t xml:space="preserve">ligament bundle attachment point </w:t>
      </w:r>
      <w:r w:rsidR="00CF12E1">
        <w:rPr>
          <w:rFonts w:ascii="Times New Roman" w:hAnsi="Times New Roman" w:cs="Times New Roman"/>
          <w:sz w:val="24"/>
          <w:szCs w:val="24"/>
        </w:rPr>
        <w:t xml:space="preserve">was adopted from </w:t>
      </w:r>
      <w:r w:rsidR="00A824A5">
        <w:rPr>
          <w:rFonts w:ascii="Times New Roman" w:hAnsi="Times New Roman" w:cs="Times New Roman"/>
          <w:sz w:val="24"/>
          <w:szCs w:val="24"/>
        </w:rPr>
        <w:t xml:space="preserve">Liu </w:t>
      </w:r>
      <w:r w:rsidR="00B61F1E">
        <w:rPr>
          <w:rFonts w:ascii="Times New Roman" w:hAnsi="Times New Roman" w:cs="Times New Roman"/>
          <w:sz w:val="24"/>
          <w:szCs w:val="24"/>
        </w:rPr>
        <w:t>et al.</w:t>
      </w:r>
      <w:r w:rsidR="00CF12E1">
        <w:rPr>
          <w:rFonts w:ascii="Times New Roman" w:hAnsi="Times New Roman" w:cs="Times New Roman"/>
          <w:sz w:val="24"/>
          <w:szCs w:val="24"/>
        </w:rPr>
        <w:t xml:space="preserve"> 2002</w:t>
      </w:r>
      <w:r w:rsidR="00A824A5">
        <w:rPr>
          <w:rFonts w:ascii="Times New Roman" w:hAnsi="Times New Roman" w:cs="Times New Roman"/>
          <w:sz w:val="24"/>
          <w:szCs w:val="24"/>
        </w:rPr>
        <w:t xml:space="preserve"> [21]</w:t>
      </w:r>
      <w:r w:rsidR="00CF12E1">
        <w:rPr>
          <w:rFonts w:ascii="Times New Roman" w:hAnsi="Times New Roman" w:cs="Times New Roman"/>
          <w:sz w:val="24"/>
          <w:szCs w:val="24"/>
        </w:rPr>
        <w:t>.</w:t>
      </w:r>
    </w:p>
    <w:p w:rsidR="00CF12E1" w:rsidRDefault="00CF12E1" w:rsidP="00E930F1">
      <w:pPr>
        <w:autoSpaceDE w:val="0"/>
        <w:autoSpaceDN w:val="0"/>
        <w:adjustRightInd w:val="0"/>
        <w:spacing w:after="0"/>
        <w:jc w:val="both"/>
        <w:rPr>
          <w:rFonts w:ascii="Times New Roman" w:hAnsi="Times New Roman" w:cs="Times New Roman"/>
          <w:sz w:val="24"/>
          <w:szCs w:val="24"/>
        </w:rPr>
      </w:pPr>
      <w:r w:rsidRPr="00CF12E1">
        <w:rPr>
          <w:rFonts w:ascii="Times New Roman" w:hAnsi="Times New Roman" w:cs="Times New Roman"/>
          <w:sz w:val="24"/>
          <w:szCs w:val="24"/>
        </w:rPr>
        <w:t xml:space="preserve">In order to simulate the knee </w:t>
      </w:r>
      <w:proofErr w:type="spellStart"/>
      <w:r w:rsidRPr="00CF12E1">
        <w:rPr>
          <w:rFonts w:ascii="Times New Roman" w:hAnsi="Times New Roman" w:cs="Times New Roman"/>
          <w:sz w:val="24"/>
          <w:szCs w:val="24"/>
        </w:rPr>
        <w:t>arthrometry</w:t>
      </w:r>
      <w:proofErr w:type="spellEnd"/>
      <w:r w:rsidRPr="00CF12E1">
        <w:rPr>
          <w:rFonts w:ascii="Times New Roman" w:hAnsi="Times New Roman" w:cs="Times New Roman"/>
          <w:sz w:val="24"/>
          <w:szCs w:val="24"/>
        </w:rPr>
        <w:t xml:space="preserve"> test, the femur</w:t>
      </w:r>
      <w:r>
        <w:rPr>
          <w:rFonts w:ascii="Times New Roman" w:hAnsi="Times New Roman" w:cs="Times New Roman"/>
          <w:sz w:val="24"/>
          <w:szCs w:val="24"/>
        </w:rPr>
        <w:t xml:space="preserve"> </w:t>
      </w:r>
      <w:r w:rsidRPr="00CF12E1">
        <w:rPr>
          <w:rFonts w:ascii="Times New Roman" w:hAnsi="Times New Roman" w:cs="Times New Roman"/>
          <w:sz w:val="24"/>
          <w:szCs w:val="24"/>
        </w:rPr>
        <w:t>was assumed fixed and the foot was forced to rest on the</w:t>
      </w:r>
      <w:r>
        <w:rPr>
          <w:rFonts w:ascii="Times New Roman" w:hAnsi="Times New Roman" w:cs="Times New Roman"/>
          <w:sz w:val="24"/>
          <w:szCs w:val="24"/>
        </w:rPr>
        <w:t xml:space="preserve"> </w:t>
      </w:r>
      <w:r w:rsidRPr="00CF12E1">
        <w:rPr>
          <w:rFonts w:ascii="Times New Roman" w:hAnsi="Times New Roman" w:cs="Times New Roman"/>
          <w:sz w:val="24"/>
          <w:szCs w:val="24"/>
        </w:rPr>
        <w:t>ground, i.e., its vertical translation was restricted while all</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other degrees of </w:t>
      </w:r>
      <w:r w:rsidRPr="00CF12E1">
        <w:rPr>
          <w:rFonts w:ascii="Times New Roman" w:hAnsi="Times New Roman" w:cs="Times New Roman"/>
          <w:sz w:val="24"/>
          <w:szCs w:val="24"/>
        </w:rPr>
        <w:lastRenderedPageBreak/>
        <w:t>freedom left free. The external forces acting</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on the tibia during </w:t>
      </w:r>
      <w:proofErr w:type="spellStart"/>
      <w:r w:rsidRPr="00CF12E1">
        <w:rPr>
          <w:rFonts w:ascii="Times New Roman" w:hAnsi="Times New Roman" w:cs="Times New Roman"/>
          <w:sz w:val="24"/>
          <w:szCs w:val="24"/>
        </w:rPr>
        <w:t>arthrometry</w:t>
      </w:r>
      <w:proofErr w:type="spellEnd"/>
      <w:r w:rsidRPr="00CF12E1">
        <w:rPr>
          <w:rFonts w:ascii="Times New Roman" w:hAnsi="Times New Roman" w:cs="Times New Roman"/>
          <w:sz w:val="24"/>
          <w:szCs w:val="24"/>
        </w:rPr>
        <w:t xml:space="preserve"> were considered to include</w:t>
      </w:r>
      <w:r>
        <w:rPr>
          <w:rFonts w:ascii="Times New Roman" w:hAnsi="Times New Roman" w:cs="Times New Roman"/>
          <w:sz w:val="24"/>
          <w:szCs w:val="24"/>
        </w:rPr>
        <w:t xml:space="preserve"> </w:t>
      </w:r>
      <w:r w:rsidRPr="00CF12E1">
        <w:rPr>
          <w:rFonts w:ascii="Times New Roman" w:hAnsi="Times New Roman" w:cs="Times New Roman"/>
          <w:sz w:val="24"/>
          <w:szCs w:val="24"/>
        </w:rPr>
        <w:t>the anterior drawer force and the weights of the tibia and the</w:t>
      </w:r>
      <w:r>
        <w:rPr>
          <w:rFonts w:ascii="Times New Roman" w:hAnsi="Times New Roman" w:cs="Times New Roman"/>
          <w:sz w:val="24"/>
          <w:szCs w:val="24"/>
        </w:rPr>
        <w:t xml:space="preserve"> </w:t>
      </w:r>
      <w:proofErr w:type="spellStart"/>
      <w:r w:rsidRPr="00CF12E1">
        <w:rPr>
          <w:rFonts w:ascii="Times New Roman" w:hAnsi="Times New Roman" w:cs="Times New Roman"/>
          <w:sz w:val="24"/>
          <w:szCs w:val="24"/>
        </w:rPr>
        <w:t>arthrometer</w:t>
      </w:r>
      <w:proofErr w:type="spellEnd"/>
      <w:r w:rsidRPr="00CF12E1">
        <w:rPr>
          <w:rFonts w:ascii="Times New Roman" w:hAnsi="Times New Roman" w:cs="Times New Roman"/>
          <w:sz w:val="24"/>
          <w:szCs w:val="24"/>
        </w:rPr>
        <w:t>. The weight of the tibia was represented by a 35</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N applied to the </w:t>
      </w:r>
      <w:proofErr w:type="spellStart"/>
      <w:r w:rsidRPr="00CF12E1">
        <w:rPr>
          <w:rFonts w:ascii="Times New Roman" w:hAnsi="Times New Roman" w:cs="Times New Roman"/>
          <w:sz w:val="24"/>
          <w:szCs w:val="24"/>
        </w:rPr>
        <w:t>tibial</w:t>
      </w:r>
      <w:proofErr w:type="spellEnd"/>
      <w:r w:rsidRPr="00CF12E1">
        <w:rPr>
          <w:rFonts w:ascii="Times New Roman" w:hAnsi="Times New Roman" w:cs="Times New Roman"/>
          <w:sz w:val="24"/>
          <w:szCs w:val="24"/>
        </w:rPr>
        <w:t xml:space="preserve"> center of mass. The weight of the</w:t>
      </w:r>
      <w:r>
        <w:rPr>
          <w:rFonts w:ascii="Times New Roman" w:hAnsi="Times New Roman" w:cs="Times New Roman"/>
          <w:sz w:val="24"/>
          <w:szCs w:val="24"/>
        </w:rPr>
        <w:t xml:space="preserve"> </w:t>
      </w:r>
      <w:proofErr w:type="spellStart"/>
      <w:r w:rsidRPr="00CF12E1">
        <w:rPr>
          <w:rFonts w:ascii="Times New Roman" w:hAnsi="Times New Roman" w:cs="Times New Roman"/>
          <w:sz w:val="24"/>
          <w:szCs w:val="24"/>
        </w:rPr>
        <w:t>arthrometer</w:t>
      </w:r>
      <w:proofErr w:type="spellEnd"/>
      <w:r w:rsidRPr="00CF12E1">
        <w:rPr>
          <w:rFonts w:ascii="Times New Roman" w:hAnsi="Times New Roman" w:cs="Times New Roman"/>
          <w:sz w:val="24"/>
          <w:szCs w:val="24"/>
        </w:rPr>
        <w:t xml:space="preserve"> device was estimated to be 20 N acting at a</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point about 15 mm proximal to the </w:t>
      </w:r>
      <w:proofErr w:type="spellStart"/>
      <w:r w:rsidRPr="00CF12E1">
        <w:rPr>
          <w:rFonts w:ascii="Times New Roman" w:hAnsi="Times New Roman" w:cs="Times New Roman"/>
          <w:sz w:val="24"/>
          <w:szCs w:val="24"/>
        </w:rPr>
        <w:t>tibial</w:t>
      </w:r>
      <w:proofErr w:type="spellEnd"/>
      <w:r w:rsidRPr="00CF12E1">
        <w:rPr>
          <w:rFonts w:ascii="Times New Roman" w:hAnsi="Times New Roman" w:cs="Times New Roman"/>
          <w:sz w:val="24"/>
          <w:szCs w:val="24"/>
        </w:rPr>
        <w:t xml:space="preserve"> center of mass.</w:t>
      </w:r>
      <w:r>
        <w:rPr>
          <w:rFonts w:ascii="Times New Roman" w:hAnsi="Times New Roman" w:cs="Times New Roman"/>
          <w:sz w:val="24"/>
          <w:szCs w:val="24"/>
        </w:rPr>
        <w:t xml:space="preserve"> </w:t>
      </w:r>
      <w:r w:rsidRPr="00CF12E1">
        <w:rPr>
          <w:rFonts w:ascii="Times New Roman" w:hAnsi="Times New Roman" w:cs="Times New Roman"/>
          <w:sz w:val="24"/>
          <w:szCs w:val="24"/>
        </w:rPr>
        <w:t>The anterior drawer force was applied perpendicular to</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the tibia at a point 85 mm proximal to the </w:t>
      </w:r>
      <w:proofErr w:type="spellStart"/>
      <w:r w:rsidRPr="00CF12E1">
        <w:rPr>
          <w:rFonts w:ascii="Times New Roman" w:hAnsi="Times New Roman" w:cs="Times New Roman"/>
          <w:sz w:val="24"/>
          <w:szCs w:val="24"/>
        </w:rPr>
        <w:t>tibial</w:t>
      </w:r>
      <w:proofErr w:type="spellEnd"/>
      <w:r w:rsidRPr="00CF12E1">
        <w:rPr>
          <w:rFonts w:ascii="Times New Roman" w:hAnsi="Times New Roman" w:cs="Times New Roman"/>
          <w:sz w:val="24"/>
          <w:szCs w:val="24"/>
        </w:rPr>
        <w:t xml:space="preserve"> center of</w:t>
      </w:r>
      <w:r>
        <w:rPr>
          <w:rFonts w:ascii="Times New Roman" w:hAnsi="Times New Roman" w:cs="Times New Roman"/>
          <w:sz w:val="24"/>
          <w:szCs w:val="24"/>
        </w:rPr>
        <w:t xml:space="preserve"> </w:t>
      </w:r>
      <w:r w:rsidRPr="00CF12E1">
        <w:rPr>
          <w:rFonts w:ascii="Times New Roman" w:hAnsi="Times New Roman" w:cs="Times New Roman"/>
          <w:sz w:val="24"/>
          <w:szCs w:val="24"/>
        </w:rPr>
        <w:t xml:space="preserve">mass. The force magnitude increased from </w:t>
      </w:r>
      <w:r w:rsidR="00E930F1">
        <w:rPr>
          <w:rFonts w:ascii="Times New Roman" w:hAnsi="Times New Roman" w:cs="Times New Roman"/>
          <w:sz w:val="24"/>
          <w:szCs w:val="24"/>
        </w:rPr>
        <w:t>50</w:t>
      </w:r>
      <w:r w:rsidRPr="00CF12E1">
        <w:rPr>
          <w:rFonts w:ascii="Times New Roman" w:hAnsi="Times New Roman" w:cs="Times New Roman"/>
          <w:sz w:val="24"/>
          <w:szCs w:val="24"/>
        </w:rPr>
        <w:t xml:space="preserve"> up to 1</w:t>
      </w:r>
      <w:r w:rsidR="00A00726">
        <w:rPr>
          <w:rFonts w:ascii="Times New Roman" w:hAnsi="Times New Roman" w:cs="Times New Roman"/>
          <w:sz w:val="24"/>
          <w:szCs w:val="24"/>
        </w:rPr>
        <w:t>4</w:t>
      </w:r>
      <w:r w:rsidRPr="00CF12E1">
        <w:rPr>
          <w:rFonts w:ascii="Times New Roman" w:hAnsi="Times New Roman" w:cs="Times New Roman"/>
          <w:sz w:val="24"/>
          <w:szCs w:val="24"/>
        </w:rPr>
        <w:t>0 N</w:t>
      </w:r>
      <w:r>
        <w:rPr>
          <w:rFonts w:ascii="Times New Roman" w:hAnsi="Times New Roman" w:cs="Times New Roman"/>
          <w:sz w:val="24"/>
          <w:szCs w:val="24"/>
        </w:rPr>
        <w:t xml:space="preserve"> </w:t>
      </w:r>
      <w:r w:rsidRPr="00CF12E1">
        <w:rPr>
          <w:rFonts w:ascii="Times New Roman" w:hAnsi="Times New Roman" w:cs="Times New Roman"/>
          <w:sz w:val="24"/>
          <w:szCs w:val="24"/>
        </w:rPr>
        <w:t>with 10 N increments.</w:t>
      </w:r>
      <w:r w:rsidR="00E930F1">
        <w:rPr>
          <w:rFonts w:ascii="Times New Roman" w:hAnsi="Times New Roman" w:cs="Times New Roman"/>
          <w:sz w:val="24"/>
          <w:szCs w:val="24"/>
        </w:rPr>
        <w:t xml:space="preserve"> This range was chosen for better stability.</w:t>
      </w:r>
      <w:r w:rsidRPr="00CF12E1">
        <w:rPr>
          <w:rFonts w:ascii="Times New Roman" w:hAnsi="Times New Roman" w:cs="Times New Roman"/>
          <w:sz w:val="24"/>
          <w:szCs w:val="24"/>
        </w:rPr>
        <w:t xml:space="preserve"> At each force increment, the finite</w:t>
      </w:r>
      <w:r>
        <w:rPr>
          <w:rFonts w:ascii="Times New Roman" w:hAnsi="Times New Roman" w:cs="Times New Roman"/>
          <w:sz w:val="24"/>
          <w:szCs w:val="24"/>
        </w:rPr>
        <w:t xml:space="preserve"> </w:t>
      </w:r>
      <w:r w:rsidRPr="00CF12E1">
        <w:rPr>
          <w:rFonts w:ascii="Times New Roman" w:hAnsi="Times New Roman" w:cs="Times New Roman"/>
          <w:sz w:val="24"/>
          <w:szCs w:val="24"/>
        </w:rPr>
        <w:t>element model was analyzed and anterior translation of the</w:t>
      </w:r>
      <w:r>
        <w:rPr>
          <w:rFonts w:ascii="Times New Roman" w:hAnsi="Times New Roman" w:cs="Times New Roman"/>
          <w:sz w:val="24"/>
          <w:szCs w:val="24"/>
        </w:rPr>
        <w:t xml:space="preserve"> </w:t>
      </w:r>
      <w:r w:rsidRPr="00CF12E1">
        <w:rPr>
          <w:rFonts w:ascii="Times New Roman" w:hAnsi="Times New Roman" w:cs="Times New Roman"/>
          <w:sz w:val="24"/>
          <w:szCs w:val="24"/>
        </w:rPr>
        <w:t>tibia was obtained.</w:t>
      </w:r>
    </w:p>
    <w:p w:rsidR="005B595D" w:rsidRDefault="005B595D" w:rsidP="00823F11">
      <w:pPr>
        <w:autoSpaceDE w:val="0"/>
        <w:autoSpaceDN w:val="0"/>
        <w:adjustRightInd w:val="0"/>
        <w:spacing w:after="0"/>
        <w:jc w:val="both"/>
        <w:rPr>
          <w:rFonts w:ascii="Times New Roman" w:hAnsi="Times New Roman" w:cs="Times New Roman"/>
          <w:b/>
          <w:bCs/>
          <w:i/>
          <w:iCs/>
          <w:sz w:val="24"/>
          <w:szCs w:val="24"/>
        </w:rPr>
      </w:pPr>
    </w:p>
    <w:p w:rsidR="00C14651" w:rsidRDefault="00823F11" w:rsidP="00823F11">
      <w:pPr>
        <w:autoSpaceDE w:val="0"/>
        <w:autoSpaceDN w:val="0"/>
        <w:adjustRightInd w:val="0"/>
        <w:spacing w:after="0"/>
        <w:jc w:val="both"/>
        <w:rPr>
          <w:rFonts w:ascii="Times New Roman" w:hAnsi="Times New Roman" w:cs="Times New Roman"/>
          <w:sz w:val="24"/>
          <w:szCs w:val="24"/>
        </w:rPr>
      </w:pPr>
      <w:r w:rsidRPr="00AC242C">
        <w:rPr>
          <w:rFonts w:ascii="Times New Roman" w:hAnsi="Times New Roman" w:cs="Times New Roman"/>
          <w:b/>
          <w:bCs/>
          <w:i/>
          <w:iCs/>
          <w:sz w:val="24"/>
          <w:szCs w:val="24"/>
        </w:rPr>
        <w:t>Stochastic modeling</w:t>
      </w:r>
      <w:r w:rsidR="001226B7">
        <w:rPr>
          <w:rFonts w:ascii="Times New Roman" w:hAnsi="Times New Roman" w:cs="Times New Roman"/>
          <w:b/>
          <w:bCs/>
          <w:i/>
          <w:iCs/>
          <w:sz w:val="24"/>
          <w:szCs w:val="24"/>
        </w:rPr>
        <w:t xml:space="preserve"> </w:t>
      </w:r>
      <w:r w:rsidRPr="00AC242C">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After model was validated against experimental and previous model design; random virtual patients were generated with different levels of injury. </w:t>
      </w:r>
      <w:r w:rsidR="00635F8F">
        <w:rPr>
          <w:rFonts w:ascii="Times New Roman" w:hAnsi="Times New Roman" w:cs="Times New Roman"/>
          <w:sz w:val="24"/>
          <w:szCs w:val="24"/>
        </w:rPr>
        <w:t xml:space="preserve">We hypothesized that there will be no difference in mean anterior displacement of partial and intact injury levels measured by </w:t>
      </w:r>
      <w:proofErr w:type="spellStart"/>
      <w:r w:rsidR="00635F8F">
        <w:rPr>
          <w:rFonts w:ascii="Times New Roman" w:hAnsi="Times New Roman" w:cs="Times New Roman"/>
          <w:sz w:val="24"/>
          <w:szCs w:val="24"/>
        </w:rPr>
        <w:t>arthrometer</w:t>
      </w:r>
      <w:proofErr w:type="spellEnd"/>
      <w:r w:rsidR="00635F8F">
        <w:rPr>
          <w:rFonts w:ascii="Times New Roman" w:hAnsi="Times New Roman" w:cs="Times New Roman"/>
          <w:sz w:val="24"/>
          <w:szCs w:val="24"/>
        </w:rPr>
        <w:t>.</w:t>
      </w:r>
    </w:p>
    <w:p w:rsidR="00823F11" w:rsidRDefault="00823F11" w:rsidP="00E930F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Stiffness of each </w:t>
      </w:r>
      <w:r w:rsidR="00C14651">
        <w:rPr>
          <w:rFonts w:ascii="Times New Roman" w:hAnsi="Times New Roman" w:cs="Times New Roman"/>
          <w:sz w:val="24"/>
          <w:szCs w:val="24"/>
        </w:rPr>
        <w:t xml:space="preserve">of the </w:t>
      </w:r>
      <w:r>
        <w:rPr>
          <w:rFonts w:ascii="Times New Roman" w:hAnsi="Times New Roman" w:cs="Times New Roman"/>
          <w:sz w:val="24"/>
          <w:szCs w:val="24"/>
        </w:rPr>
        <w:t>ligament</w:t>
      </w:r>
      <w:r w:rsidR="00C14651">
        <w:rPr>
          <w:rFonts w:ascii="Times New Roman" w:hAnsi="Times New Roman" w:cs="Times New Roman"/>
          <w:sz w:val="24"/>
          <w:szCs w:val="24"/>
        </w:rPr>
        <w:t>s</w:t>
      </w:r>
      <w:r>
        <w:rPr>
          <w:rFonts w:ascii="Times New Roman" w:hAnsi="Times New Roman" w:cs="Times New Roman"/>
          <w:sz w:val="24"/>
          <w:szCs w:val="24"/>
        </w:rPr>
        <w:t xml:space="preserve"> </w:t>
      </w:r>
      <w:r w:rsidR="00C14651">
        <w:rPr>
          <w:rFonts w:ascii="Times New Roman" w:hAnsi="Times New Roman" w:cs="Times New Roman"/>
          <w:sz w:val="24"/>
          <w:szCs w:val="24"/>
        </w:rPr>
        <w:t xml:space="preserve">and the medial capsule </w:t>
      </w:r>
      <w:r>
        <w:rPr>
          <w:rFonts w:ascii="Times New Roman" w:hAnsi="Times New Roman" w:cs="Times New Roman"/>
          <w:sz w:val="24"/>
          <w:szCs w:val="24"/>
        </w:rPr>
        <w:t>was estimated by averaging the stiffness values (assuming they are normal distributed) in literature along with a standard deviation.</w:t>
      </w:r>
      <w:r w:rsidR="00C14651">
        <w:rPr>
          <w:rFonts w:ascii="Times New Roman" w:hAnsi="Times New Roman" w:cs="Times New Roman"/>
          <w:sz w:val="24"/>
          <w:szCs w:val="24"/>
        </w:rPr>
        <w:t xml:space="preserve"> Assuming that the bundles show the same mechanical behavior each mean stiffness value (for each ligament or the medial capsule) was divided by the number of the bundles to calculate the mean bundle stiffness. The standard deviation for each bundle was obtained </w:t>
      </w:r>
      <w:r w:rsidR="005C31B5">
        <w:rPr>
          <w:rFonts w:ascii="Times New Roman" w:hAnsi="Times New Roman" w:cs="Times New Roman"/>
          <w:sz w:val="24"/>
          <w:szCs w:val="24"/>
        </w:rPr>
        <w:t xml:space="preserve">by </w:t>
      </w:r>
      <w:r w:rsidR="00C14651">
        <w:rPr>
          <w:rFonts w:ascii="Times New Roman" w:hAnsi="Times New Roman" w:cs="Times New Roman"/>
          <w:sz w:val="24"/>
          <w:szCs w:val="24"/>
        </w:rPr>
        <w:t xml:space="preserve">dividing standard </w:t>
      </w:r>
      <w:r w:rsidR="005C31B5">
        <w:rPr>
          <w:rFonts w:ascii="Times New Roman" w:hAnsi="Times New Roman" w:cs="Times New Roman"/>
          <w:sz w:val="24"/>
          <w:szCs w:val="24"/>
        </w:rPr>
        <w:t>deviation</w:t>
      </w:r>
      <w:r w:rsidR="005C31B5" w:rsidRPr="005C31B5">
        <w:rPr>
          <w:rFonts w:ascii="Times New Roman" w:hAnsi="Times New Roman" w:cs="Times New Roman"/>
          <w:sz w:val="24"/>
          <w:szCs w:val="24"/>
        </w:rPr>
        <w:t xml:space="preserve"> </w:t>
      </w:r>
      <w:r w:rsidR="005C31B5">
        <w:rPr>
          <w:rFonts w:ascii="Times New Roman" w:hAnsi="Times New Roman" w:cs="Times New Roman"/>
          <w:sz w:val="24"/>
          <w:szCs w:val="24"/>
        </w:rPr>
        <w:t xml:space="preserve">for each ligament or the medial capsule </w:t>
      </w:r>
      <w:r w:rsidR="00C14651">
        <w:rPr>
          <w:rFonts w:ascii="Times New Roman" w:hAnsi="Times New Roman" w:cs="Times New Roman"/>
          <w:sz w:val="24"/>
          <w:szCs w:val="24"/>
        </w:rPr>
        <w:t>the squ</w:t>
      </w:r>
      <w:r w:rsidR="005C31B5">
        <w:rPr>
          <w:rFonts w:ascii="Times New Roman" w:hAnsi="Times New Roman" w:cs="Times New Roman"/>
          <w:sz w:val="24"/>
          <w:szCs w:val="24"/>
        </w:rPr>
        <w:t>a</w:t>
      </w:r>
      <w:r w:rsidR="00C14651">
        <w:rPr>
          <w:rFonts w:ascii="Times New Roman" w:hAnsi="Times New Roman" w:cs="Times New Roman"/>
          <w:sz w:val="24"/>
          <w:szCs w:val="24"/>
        </w:rPr>
        <w:t>re root of number of the bundles</w:t>
      </w:r>
      <w:r w:rsidR="00BF7EF6">
        <w:rPr>
          <w:rFonts w:ascii="Times New Roman" w:hAnsi="Times New Roman" w:cs="Times New Roman"/>
          <w:sz w:val="24"/>
          <w:szCs w:val="24"/>
        </w:rPr>
        <w:t xml:space="preserve"> (Table </w:t>
      </w:r>
      <w:r w:rsidR="00E930F1">
        <w:rPr>
          <w:rFonts w:ascii="Times New Roman" w:hAnsi="Times New Roman" w:cs="Times New Roman"/>
          <w:sz w:val="24"/>
          <w:szCs w:val="24"/>
        </w:rPr>
        <w:t>1</w:t>
      </w:r>
      <w:r w:rsidR="00BF7EF6">
        <w:rPr>
          <w:rFonts w:ascii="Times New Roman" w:hAnsi="Times New Roman" w:cs="Times New Roman"/>
          <w:sz w:val="24"/>
          <w:szCs w:val="24"/>
        </w:rPr>
        <w:t>)</w:t>
      </w:r>
      <w:r w:rsidR="00C14651">
        <w:rPr>
          <w:rFonts w:ascii="Times New Roman" w:hAnsi="Times New Roman" w:cs="Times New Roman"/>
          <w:sz w:val="24"/>
          <w:szCs w:val="24"/>
        </w:rPr>
        <w:t>.</w:t>
      </w:r>
    </w:p>
    <w:p w:rsidR="005E0D72" w:rsidRPr="00640FCF" w:rsidRDefault="005E0D72" w:rsidP="00DB1969">
      <w:pPr>
        <w:pStyle w:val="Caption"/>
        <w:keepNext/>
        <w:spacing w:after="0"/>
        <w:ind w:left="1440" w:firstLine="720"/>
        <w:jc w:val="both"/>
        <w:rPr>
          <w:rFonts w:asciiTheme="majorBidi" w:hAnsiTheme="majorBidi" w:cstheme="majorBidi"/>
          <w:color w:val="auto"/>
          <w:sz w:val="16"/>
          <w:szCs w:val="16"/>
        </w:rPr>
      </w:pPr>
      <w:r w:rsidRPr="00640FCF">
        <w:rPr>
          <w:rFonts w:asciiTheme="majorBidi" w:hAnsiTheme="majorBidi" w:cstheme="majorBidi"/>
          <w:color w:val="auto"/>
          <w:sz w:val="16"/>
          <w:szCs w:val="16"/>
        </w:rPr>
        <w:t xml:space="preserve">Table </w:t>
      </w:r>
      <w:r w:rsidR="001874CF" w:rsidRPr="00640FCF">
        <w:rPr>
          <w:rFonts w:asciiTheme="majorBidi" w:hAnsiTheme="majorBidi" w:cstheme="majorBidi"/>
          <w:color w:val="auto"/>
          <w:sz w:val="16"/>
          <w:szCs w:val="16"/>
        </w:rPr>
        <w:fldChar w:fldCharType="begin"/>
      </w:r>
      <w:r w:rsidRPr="00640FCF">
        <w:rPr>
          <w:rFonts w:asciiTheme="majorBidi" w:hAnsiTheme="majorBidi" w:cstheme="majorBidi"/>
          <w:color w:val="auto"/>
          <w:sz w:val="16"/>
          <w:szCs w:val="16"/>
        </w:rPr>
        <w:instrText xml:space="preserve"> SEQ Table \* ARABIC </w:instrText>
      </w:r>
      <w:r w:rsidR="001874CF" w:rsidRPr="00640FCF">
        <w:rPr>
          <w:rFonts w:asciiTheme="majorBidi" w:hAnsiTheme="majorBidi" w:cstheme="majorBidi"/>
          <w:color w:val="auto"/>
          <w:sz w:val="16"/>
          <w:szCs w:val="16"/>
        </w:rPr>
        <w:fldChar w:fldCharType="separate"/>
      </w:r>
      <w:r w:rsidR="004F52ED">
        <w:rPr>
          <w:rFonts w:asciiTheme="majorBidi" w:hAnsiTheme="majorBidi" w:cstheme="majorBidi"/>
          <w:noProof/>
          <w:color w:val="auto"/>
          <w:sz w:val="16"/>
          <w:szCs w:val="16"/>
        </w:rPr>
        <w:t>1</w:t>
      </w:r>
      <w:r w:rsidR="001874CF" w:rsidRPr="00640FCF">
        <w:rPr>
          <w:rFonts w:asciiTheme="majorBidi" w:hAnsiTheme="majorBidi" w:cstheme="majorBidi"/>
          <w:color w:val="auto"/>
          <w:sz w:val="16"/>
          <w:szCs w:val="16"/>
        </w:rPr>
        <w:fldChar w:fldCharType="end"/>
      </w:r>
      <w:r w:rsidRPr="00640FCF">
        <w:rPr>
          <w:rFonts w:asciiTheme="majorBidi" w:hAnsiTheme="majorBidi" w:cstheme="majorBidi"/>
          <w:color w:val="auto"/>
          <w:sz w:val="16"/>
          <w:szCs w:val="16"/>
        </w:rPr>
        <w:t xml:space="preserve"> </w:t>
      </w:r>
      <w:r w:rsidR="00D1592E" w:rsidRPr="00640FCF">
        <w:rPr>
          <w:rFonts w:asciiTheme="majorBidi" w:hAnsiTheme="majorBidi" w:cstheme="majorBidi"/>
          <w:color w:val="auto"/>
          <w:sz w:val="16"/>
          <w:szCs w:val="16"/>
        </w:rPr>
        <w:t xml:space="preserve">Bundle stiffness used for stochastic modeling </w:t>
      </w:r>
    </w:p>
    <w:tbl>
      <w:tblPr>
        <w:tblStyle w:val="TableGrid"/>
        <w:tblW w:w="0" w:type="auto"/>
        <w:jc w:val="center"/>
        <w:tblLook w:val="04A0"/>
      </w:tblPr>
      <w:tblGrid>
        <w:gridCol w:w="1408"/>
        <w:gridCol w:w="934"/>
        <w:gridCol w:w="974"/>
        <w:gridCol w:w="944"/>
        <w:gridCol w:w="873"/>
      </w:tblGrid>
      <w:tr w:rsidR="006C649F" w:rsidRPr="00842916" w:rsidTr="00957381">
        <w:trPr>
          <w:jc w:val="center"/>
        </w:trPr>
        <w:tc>
          <w:tcPr>
            <w:tcW w:w="0" w:type="auto"/>
            <w:vMerge w:val="restart"/>
            <w:tcBorders>
              <w:top w:val="single" w:sz="12" w:space="0" w:color="auto"/>
              <w:left w:val="single" w:sz="4" w:space="0" w:color="FFFFFF" w:themeColor="background1"/>
              <w:right w:val="single" w:sz="4" w:space="0" w:color="FFFFFF" w:themeColor="background1"/>
            </w:tcBorders>
            <w:vAlign w:val="bottom"/>
          </w:tcPr>
          <w:p w:rsidR="006C649F" w:rsidRPr="00842916" w:rsidRDefault="006C649F" w:rsidP="00957381">
            <w:pPr>
              <w:autoSpaceDE w:val="0"/>
              <w:autoSpaceDN w:val="0"/>
              <w:adjustRightInd w:val="0"/>
              <w:jc w:val="center"/>
              <w:rPr>
                <w:rFonts w:asciiTheme="majorBidi" w:hAnsiTheme="majorBidi" w:cstheme="majorBidi"/>
                <w:b/>
                <w:bCs/>
                <w:sz w:val="16"/>
                <w:szCs w:val="16"/>
              </w:rPr>
            </w:pPr>
            <w:r w:rsidRPr="00842916">
              <w:rPr>
                <w:rFonts w:asciiTheme="majorBidi" w:hAnsiTheme="majorBidi" w:cstheme="majorBidi"/>
                <w:b/>
                <w:bCs/>
                <w:sz w:val="16"/>
                <w:szCs w:val="16"/>
              </w:rPr>
              <w:t>Ligament</w:t>
            </w:r>
          </w:p>
        </w:tc>
        <w:tc>
          <w:tcPr>
            <w:tcW w:w="0" w:type="auto"/>
            <w:gridSpan w:val="4"/>
            <w:tcBorders>
              <w:top w:val="single" w:sz="12" w:space="0" w:color="auto"/>
              <w:left w:val="single" w:sz="4" w:space="0" w:color="FFFFFF" w:themeColor="background1"/>
              <w:bottom w:val="single" w:sz="12" w:space="0" w:color="auto"/>
              <w:right w:val="single" w:sz="12" w:space="0" w:color="FFFFFF" w:themeColor="background1"/>
            </w:tcBorders>
          </w:tcPr>
          <w:p w:rsidR="006C649F" w:rsidRPr="00842916" w:rsidRDefault="006C649F" w:rsidP="00957381">
            <w:pPr>
              <w:jc w:val="center"/>
              <w:rPr>
                <w:rFonts w:asciiTheme="majorBidi" w:hAnsiTheme="majorBidi" w:cstheme="majorBidi"/>
                <w:b/>
                <w:bCs/>
                <w:sz w:val="16"/>
                <w:szCs w:val="16"/>
              </w:rPr>
            </w:pPr>
            <w:r w:rsidRPr="00842916">
              <w:rPr>
                <w:rFonts w:asciiTheme="majorBidi" w:hAnsiTheme="majorBidi" w:cstheme="majorBidi"/>
                <w:b/>
                <w:bCs/>
                <w:sz w:val="16"/>
                <w:szCs w:val="16"/>
              </w:rPr>
              <w:t>Bundle Stiffness (KN/m)</w:t>
            </w:r>
            <w:r w:rsidRPr="00842916">
              <w:rPr>
                <w:rFonts w:asciiTheme="majorBidi" w:hAnsiTheme="majorBidi" w:cstheme="majorBidi"/>
                <w:b/>
                <w:bCs/>
                <w:sz w:val="16"/>
                <w:szCs w:val="16"/>
                <w:vertAlign w:val="superscript"/>
              </w:rPr>
              <w:t>*</w:t>
            </w:r>
            <w:r w:rsidRPr="00842916">
              <w:rPr>
                <w:rFonts w:asciiTheme="majorBidi" w:hAnsiTheme="majorBidi" w:cstheme="majorBidi"/>
                <w:b/>
                <w:bCs/>
                <w:sz w:val="16"/>
                <w:szCs w:val="16"/>
              </w:rPr>
              <w:t xml:space="preserve"> </w:t>
            </w:r>
          </w:p>
        </w:tc>
      </w:tr>
      <w:tr w:rsidR="006C649F" w:rsidRPr="00842916" w:rsidTr="00957381">
        <w:trPr>
          <w:jc w:val="center"/>
        </w:trPr>
        <w:tc>
          <w:tcPr>
            <w:tcW w:w="0" w:type="auto"/>
            <w:vMerge/>
            <w:tcBorders>
              <w:left w:val="single" w:sz="4" w:space="0" w:color="FFFFFF" w:themeColor="background1"/>
              <w:bottom w:val="single" w:sz="12" w:space="0" w:color="auto"/>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p>
        </w:tc>
        <w:tc>
          <w:tcPr>
            <w:tcW w:w="0" w:type="auto"/>
            <w:tcBorders>
              <w:top w:val="single" w:sz="12" w:space="0" w:color="auto"/>
              <w:left w:val="single" w:sz="4" w:space="0" w:color="FFFFFF" w:themeColor="background1"/>
              <w:bottom w:val="single" w:sz="12" w:space="0" w:color="auto"/>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b/>
                <w:bCs/>
                <w:sz w:val="16"/>
                <w:szCs w:val="16"/>
              </w:rPr>
            </w:pPr>
            <w:r w:rsidRPr="00842916">
              <w:rPr>
                <w:rFonts w:asciiTheme="majorBidi" w:hAnsiTheme="majorBidi" w:cstheme="majorBidi"/>
                <w:b/>
                <w:bCs/>
                <w:sz w:val="16"/>
                <w:szCs w:val="16"/>
              </w:rPr>
              <w:t>Anterior</w:t>
            </w:r>
          </w:p>
        </w:tc>
        <w:tc>
          <w:tcPr>
            <w:tcW w:w="0" w:type="auto"/>
            <w:tcBorders>
              <w:top w:val="single" w:sz="12" w:space="0" w:color="auto"/>
              <w:left w:val="single" w:sz="4" w:space="0" w:color="FFFFFF" w:themeColor="background1"/>
              <w:bottom w:val="single" w:sz="12" w:space="0" w:color="auto"/>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b/>
                <w:bCs/>
                <w:sz w:val="16"/>
                <w:szCs w:val="16"/>
              </w:rPr>
            </w:pPr>
            <w:r w:rsidRPr="00842916">
              <w:rPr>
                <w:rFonts w:asciiTheme="majorBidi" w:hAnsiTheme="majorBidi" w:cstheme="majorBidi"/>
                <w:b/>
                <w:bCs/>
                <w:sz w:val="16"/>
                <w:szCs w:val="16"/>
              </w:rPr>
              <w:t>Posterior</w:t>
            </w:r>
          </w:p>
        </w:tc>
        <w:tc>
          <w:tcPr>
            <w:tcW w:w="0" w:type="auto"/>
            <w:tcBorders>
              <w:top w:val="single" w:sz="12" w:space="0" w:color="auto"/>
              <w:left w:val="single" w:sz="4" w:space="0" w:color="FFFFFF" w:themeColor="background1"/>
              <w:bottom w:val="single" w:sz="12" w:space="0" w:color="auto"/>
              <w:right w:val="single" w:sz="12"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b/>
                <w:bCs/>
                <w:sz w:val="16"/>
                <w:szCs w:val="16"/>
              </w:rPr>
            </w:pPr>
            <w:r w:rsidRPr="00842916">
              <w:rPr>
                <w:rFonts w:asciiTheme="majorBidi" w:hAnsiTheme="majorBidi" w:cstheme="majorBidi"/>
                <w:b/>
                <w:bCs/>
                <w:sz w:val="16"/>
                <w:szCs w:val="16"/>
              </w:rPr>
              <w:t>Superior</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shd w:val="clear" w:color="auto" w:fill="auto"/>
          </w:tcPr>
          <w:p w:rsidR="006C649F" w:rsidRPr="00842916" w:rsidRDefault="006C649F" w:rsidP="00957381">
            <w:pPr>
              <w:rPr>
                <w:rFonts w:asciiTheme="majorBidi" w:hAnsiTheme="majorBidi" w:cstheme="majorBidi"/>
                <w:b/>
                <w:bCs/>
                <w:sz w:val="16"/>
                <w:szCs w:val="16"/>
              </w:rPr>
            </w:pPr>
            <w:r w:rsidRPr="00842916">
              <w:rPr>
                <w:rFonts w:asciiTheme="majorBidi" w:hAnsiTheme="majorBidi" w:cstheme="majorBidi"/>
                <w:b/>
                <w:bCs/>
                <w:sz w:val="16"/>
                <w:szCs w:val="16"/>
              </w:rPr>
              <w:t>Inferior</w:t>
            </w:r>
          </w:p>
        </w:tc>
      </w:tr>
      <w:tr w:rsidR="006C649F" w:rsidRPr="00842916" w:rsidTr="00957381">
        <w:trPr>
          <w:jc w:val="center"/>
        </w:trPr>
        <w:tc>
          <w:tcPr>
            <w:tcW w:w="0" w:type="auto"/>
            <w:tcBorders>
              <w:top w:val="single" w:sz="12" w:space="0" w:color="auto"/>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ACL</w:t>
            </w:r>
          </w:p>
        </w:tc>
        <w:tc>
          <w:tcPr>
            <w:tcW w:w="0" w:type="auto"/>
            <w:tcBorders>
              <w:top w:val="single" w:sz="12" w:space="0" w:color="auto"/>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vertAlign w:val="superscript"/>
              </w:rPr>
            </w:pPr>
            <w:r w:rsidRPr="00842916">
              <w:rPr>
                <w:rFonts w:asciiTheme="majorBidi" w:hAnsiTheme="majorBidi" w:cstheme="majorBidi"/>
                <w:sz w:val="16"/>
                <w:szCs w:val="16"/>
              </w:rPr>
              <w:t>86(40)</w:t>
            </w:r>
          </w:p>
        </w:tc>
        <w:tc>
          <w:tcPr>
            <w:tcW w:w="0" w:type="auto"/>
            <w:tcBorders>
              <w:top w:val="single" w:sz="12" w:space="0" w:color="auto"/>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86(40)</w:t>
            </w:r>
          </w:p>
        </w:tc>
        <w:tc>
          <w:tcPr>
            <w:tcW w:w="0" w:type="auto"/>
            <w:tcBorders>
              <w:top w:val="single" w:sz="12" w:space="0" w:color="auto"/>
              <w:left w:val="single" w:sz="4" w:space="0" w:color="FFFFFF" w:themeColor="background1"/>
              <w:bottom w:val="single" w:sz="4" w:space="0" w:color="FFFFFF" w:themeColor="background1"/>
              <w:right w:val="single" w:sz="12"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w:t>
            </w:r>
          </w:p>
        </w:tc>
        <w:tc>
          <w:tcPr>
            <w:tcW w:w="0" w:type="auto"/>
            <w:tcBorders>
              <w:top w:val="single" w:sz="12" w:space="0" w:color="auto"/>
              <w:left w:val="single" w:sz="12" w:space="0" w:color="FFFFFF" w:themeColor="background1"/>
              <w:bottom w:val="single" w:sz="12" w:space="0" w:color="FFFFFF" w:themeColor="background1"/>
              <w:right w:val="single" w:sz="12" w:space="0" w:color="FFFFFF" w:themeColor="background1"/>
            </w:tcBorders>
            <w:shd w:val="clear" w:color="auto" w:fill="auto"/>
          </w:tcPr>
          <w:p w:rsidR="006C649F" w:rsidRPr="00842916" w:rsidRDefault="006C649F" w:rsidP="00957381">
            <w:pPr>
              <w:jc w:val="center"/>
              <w:rPr>
                <w:rFonts w:asciiTheme="majorBidi" w:hAnsiTheme="majorBidi" w:cstheme="majorBidi"/>
                <w:sz w:val="16"/>
                <w:szCs w:val="16"/>
              </w:rPr>
            </w:pPr>
            <w:r w:rsidRPr="00842916">
              <w:rPr>
                <w:rFonts w:asciiTheme="majorBidi" w:hAnsiTheme="majorBidi" w:cstheme="majorBidi"/>
                <w:sz w:val="16"/>
                <w:szCs w:val="16"/>
              </w:rPr>
              <w:t>-</w:t>
            </w:r>
          </w:p>
        </w:tc>
      </w:tr>
      <w:tr w:rsidR="006C649F" w:rsidRPr="00842916" w:rsidTr="00957381">
        <w:trPr>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PCL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90(46)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90(46)</w:t>
            </w:r>
          </w:p>
        </w:tc>
        <w:tc>
          <w:tcPr>
            <w:tcW w:w="0" w:type="auto"/>
            <w:tcBorders>
              <w:top w:val="single" w:sz="4" w:space="0" w:color="FFFFFF" w:themeColor="background1"/>
              <w:left w:val="single" w:sz="4" w:space="0" w:color="FFFFFF" w:themeColor="background1"/>
              <w:bottom w:val="single" w:sz="12" w:space="0" w:color="FFFFFF" w:themeColor="background1"/>
              <w:right w:val="single" w:sz="12"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rsidR="006C649F" w:rsidRPr="00842916" w:rsidRDefault="006C649F" w:rsidP="00957381">
            <w:pPr>
              <w:jc w:val="center"/>
              <w:rPr>
                <w:rFonts w:asciiTheme="majorBidi" w:hAnsiTheme="majorBidi" w:cstheme="majorBidi"/>
                <w:sz w:val="16"/>
                <w:szCs w:val="16"/>
              </w:rPr>
            </w:pPr>
            <w:r w:rsidRPr="00842916">
              <w:rPr>
                <w:rFonts w:asciiTheme="majorBidi" w:hAnsiTheme="majorBidi" w:cstheme="majorBidi"/>
                <w:sz w:val="16"/>
                <w:szCs w:val="16"/>
              </w:rPr>
              <w:t>-</w:t>
            </w:r>
          </w:p>
        </w:tc>
      </w:tr>
      <w:tr w:rsidR="006C649F" w:rsidRPr="00842916" w:rsidTr="00957381">
        <w:trPr>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MCL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22(8)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22(8)</w:t>
            </w:r>
          </w:p>
        </w:tc>
        <w:tc>
          <w:tcPr>
            <w:tcW w:w="0" w:type="auto"/>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22(8)</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rsidR="006C649F" w:rsidRPr="00842916" w:rsidRDefault="006C649F" w:rsidP="00957381">
            <w:pPr>
              <w:jc w:val="center"/>
              <w:rPr>
                <w:rFonts w:asciiTheme="majorBidi" w:hAnsiTheme="majorBidi" w:cstheme="majorBidi"/>
                <w:sz w:val="16"/>
                <w:szCs w:val="16"/>
              </w:rPr>
            </w:pPr>
            <w:r w:rsidRPr="00842916">
              <w:rPr>
                <w:rFonts w:asciiTheme="majorBidi" w:hAnsiTheme="majorBidi" w:cstheme="majorBidi"/>
                <w:sz w:val="16"/>
                <w:szCs w:val="16"/>
              </w:rPr>
              <w:t>-</w:t>
            </w:r>
          </w:p>
        </w:tc>
      </w:tr>
      <w:tr w:rsidR="006C649F" w:rsidRPr="00842916" w:rsidTr="00957381">
        <w:trPr>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LCL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20(24)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20(24)</w:t>
            </w:r>
          </w:p>
        </w:tc>
        <w:tc>
          <w:tcPr>
            <w:tcW w:w="0" w:type="auto"/>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tcPr>
          <w:p w:rsidR="006C649F" w:rsidRPr="00842916" w:rsidRDefault="006C649F"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rsidR="006C649F" w:rsidRPr="00842916" w:rsidRDefault="006C649F" w:rsidP="00957381">
            <w:pPr>
              <w:jc w:val="center"/>
              <w:rPr>
                <w:rFonts w:asciiTheme="majorBidi" w:hAnsiTheme="majorBidi" w:cstheme="majorBidi"/>
                <w:sz w:val="16"/>
                <w:szCs w:val="16"/>
              </w:rPr>
            </w:pPr>
            <w:r w:rsidRPr="00842916">
              <w:rPr>
                <w:rFonts w:asciiTheme="majorBidi" w:hAnsiTheme="majorBidi" w:cstheme="majorBidi"/>
                <w:sz w:val="16"/>
                <w:szCs w:val="16"/>
              </w:rPr>
              <w:t>20(24)</w:t>
            </w:r>
          </w:p>
        </w:tc>
      </w:tr>
      <w:tr w:rsidR="006C649F" w:rsidRPr="00842916" w:rsidTr="00957381">
        <w:trPr>
          <w:jc w:val="center"/>
        </w:trPr>
        <w:tc>
          <w:tcPr>
            <w:tcW w:w="0" w:type="auto"/>
            <w:tcBorders>
              <w:top w:val="single" w:sz="4" w:space="0" w:color="FFFFFF" w:themeColor="background1"/>
              <w:left w:val="single" w:sz="4" w:space="0" w:color="FFFFFF" w:themeColor="background1"/>
              <w:bottom w:val="single" w:sz="12" w:space="0" w:color="auto"/>
              <w:right w:val="single" w:sz="4" w:space="0" w:color="FFFFFF" w:themeColor="background1"/>
            </w:tcBorders>
          </w:tcPr>
          <w:p w:rsidR="006C649F" w:rsidRPr="00842916" w:rsidRDefault="00852FA6" w:rsidP="00957381">
            <w:pPr>
              <w:autoSpaceDE w:val="0"/>
              <w:autoSpaceDN w:val="0"/>
              <w:adjustRightInd w:val="0"/>
              <w:jc w:val="center"/>
              <w:rPr>
                <w:rFonts w:asciiTheme="majorBidi" w:hAnsiTheme="majorBidi" w:cstheme="majorBidi"/>
                <w:sz w:val="16"/>
                <w:szCs w:val="16"/>
              </w:rPr>
            </w:pPr>
            <w:r>
              <w:rPr>
                <w:rFonts w:asciiTheme="majorBidi" w:hAnsiTheme="majorBidi" w:cstheme="majorBidi"/>
                <w:sz w:val="16"/>
                <w:szCs w:val="16"/>
              </w:rPr>
              <w:t>Medial</w:t>
            </w:r>
            <w:r w:rsidR="006C649F" w:rsidRPr="00842916">
              <w:rPr>
                <w:rFonts w:asciiTheme="majorBidi" w:hAnsiTheme="majorBidi" w:cstheme="majorBidi"/>
                <w:sz w:val="16"/>
                <w:szCs w:val="16"/>
              </w:rPr>
              <w:t xml:space="preserve"> Capsule</w:t>
            </w:r>
          </w:p>
        </w:tc>
        <w:tc>
          <w:tcPr>
            <w:tcW w:w="0" w:type="auto"/>
            <w:tcBorders>
              <w:top w:val="single" w:sz="4" w:space="0" w:color="FFFFFF" w:themeColor="background1"/>
              <w:left w:val="single" w:sz="4" w:space="0" w:color="FFFFFF" w:themeColor="background1"/>
              <w:bottom w:val="single" w:sz="12" w:space="0" w:color="auto"/>
              <w:right w:val="single" w:sz="4" w:space="0" w:color="FFFFFF" w:themeColor="background1"/>
            </w:tcBorders>
          </w:tcPr>
          <w:p w:rsidR="006C649F" w:rsidRPr="00842916" w:rsidRDefault="005E0D72"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28(14)</w:t>
            </w:r>
          </w:p>
        </w:tc>
        <w:tc>
          <w:tcPr>
            <w:tcW w:w="0" w:type="auto"/>
            <w:tcBorders>
              <w:top w:val="single" w:sz="4" w:space="0" w:color="FFFFFF" w:themeColor="background1"/>
              <w:left w:val="single" w:sz="4" w:space="0" w:color="FFFFFF" w:themeColor="background1"/>
              <w:bottom w:val="single" w:sz="12" w:space="0" w:color="auto"/>
              <w:right w:val="single" w:sz="4" w:space="0" w:color="FFFFFF" w:themeColor="background1"/>
            </w:tcBorders>
          </w:tcPr>
          <w:p w:rsidR="006C649F" w:rsidRPr="00842916" w:rsidRDefault="005E0D72"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28(14)</w:t>
            </w:r>
          </w:p>
        </w:tc>
        <w:tc>
          <w:tcPr>
            <w:tcW w:w="0" w:type="auto"/>
            <w:tcBorders>
              <w:top w:val="single" w:sz="12" w:space="0" w:color="FFFFFF" w:themeColor="background1"/>
              <w:left w:val="single" w:sz="4" w:space="0" w:color="FFFFFF" w:themeColor="background1"/>
              <w:bottom w:val="single" w:sz="12" w:space="0" w:color="auto"/>
              <w:right w:val="single" w:sz="12" w:space="0" w:color="FFFFFF" w:themeColor="background1"/>
            </w:tcBorders>
          </w:tcPr>
          <w:p w:rsidR="006C649F" w:rsidRPr="00842916" w:rsidRDefault="005E0D72" w:rsidP="00957381">
            <w:pPr>
              <w:autoSpaceDE w:val="0"/>
              <w:autoSpaceDN w:val="0"/>
              <w:adjustRightInd w:val="0"/>
              <w:jc w:val="center"/>
              <w:rPr>
                <w:rFonts w:asciiTheme="majorBidi" w:hAnsiTheme="majorBidi" w:cstheme="majorBidi"/>
                <w:sz w:val="16"/>
                <w:szCs w:val="16"/>
              </w:rPr>
            </w:pPr>
            <w:r w:rsidRPr="00842916">
              <w:rPr>
                <w:rFonts w:asciiTheme="majorBidi" w:hAnsiTheme="majorBidi" w:cstheme="majorBidi"/>
                <w:sz w:val="16"/>
                <w:szCs w:val="16"/>
              </w:rPr>
              <w:t>-</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auto"/>
          </w:tcPr>
          <w:p w:rsidR="006C649F" w:rsidRPr="00842916" w:rsidRDefault="005E0D72" w:rsidP="00957381">
            <w:pPr>
              <w:jc w:val="center"/>
              <w:rPr>
                <w:rFonts w:asciiTheme="majorBidi" w:hAnsiTheme="majorBidi" w:cstheme="majorBidi"/>
                <w:sz w:val="16"/>
                <w:szCs w:val="16"/>
              </w:rPr>
            </w:pPr>
            <w:r w:rsidRPr="00842916">
              <w:rPr>
                <w:rFonts w:asciiTheme="majorBidi" w:hAnsiTheme="majorBidi" w:cstheme="majorBidi"/>
                <w:sz w:val="16"/>
                <w:szCs w:val="16"/>
              </w:rPr>
              <w:t>-</w:t>
            </w:r>
          </w:p>
        </w:tc>
      </w:tr>
      <w:tr w:rsidR="00957381" w:rsidRPr="00842916" w:rsidTr="00957381">
        <w:tblPrEx>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000"/>
        </w:tblPrEx>
        <w:trPr>
          <w:trHeight w:val="285"/>
          <w:jc w:val="center"/>
        </w:trPr>
        <w:tc>
          <w:tcPr>
            <w:tcW w:w="5132" w:type="dxa"/>
            <w:gridSpan w:val="5"/>
          </w:tcPr>
          <w:p w:rsidR="00957381" w:rsidRPr="00842916" w:rsidRDefault="00957381" w:rsidP="00957381">
            <w:pPr>
              <w:autoSpaceDE w:val="0"/>
              <w:autoSpaceDN w:val="0"/>
              <w:adjustRightInd w:val="0"/>
              <w:jc w:val="both"/>
              <w:rPr>
                <w:rFonts w:ascii="Times New Roman" w:hAnsi="Times New Roman" w:cs="Times New Roman"/>
                <w:sz w:val="16"/>
                <w:szCs w:val="16"/>
              </w:rPr>
            </w:pPr>
            <w:r w:rsidRPr="00842916">
              <w:rPr>
                <w:rFonts w:ascii="Times New Roman" w:hAnsi="Times New Roman" w:cs="Times New Roman"/>
                <w:sz w:val="16"/>
                <w:szCs w:val="16"/>
              </w:rPr>
              <w:t>* Mean(Std Dev)</w:t>
            </w:r>
          </w:p>
        </w:tc>
      </w:tr>
    </w:tbl>
    <w:p w:rsidR="00BB4C81" w:rsidRDefault="00BB4C81" w:rsidP="00B61F1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Then Monte-Carlo </w:t>
      </w:r>
      <w:r w:rsidR="00793ABF">
        <w:rPr>
          <w:rFonts w:ascii="Times New Roman" w:hAnsi="Times New Roman" w:cs="Times New Roman"/>
          <w:sz w:val="24"/>
          <w:szCs w:val="24"/>
        </w:rPr>
        <w:t>Latin</w:t>
      </w:r>
      <w:r>
        <w:rPr>
          <w:rFonts w:ascii="Times New Roman" w:hAnsi="Times New Roman" w:cs="Times New Roman"/>
          <w:sz w:val="24"/>
          <w:szCs w:val="24"/>
        </w:rPr>
        <w:t xml:space="preserve"> </w:t>
      </w:r>
      <w:r w:rsidR="00793ABF">
        <w:rPr>
          <w:rFonts w:ascii="Times New Roman" w:hAnsi="Times New Roman" w:cs="Times New Roman"/>
          <w:sz w:val="24"/>
          <w:szCs w:val="24"/>
        </w:rPr>
        <w:t>H</w:t>
      </w:r>
      <w:r>
        <w:rPr>
          <w:rFonts w:ascii="Times New Roman" w:hAnsi="Times New Roman" w:cs="Times New Roman"/>
          <w:sz w:val="24"/>
          <w:szCs w:val="24"/>
        </w:rPr>
        <w:t>ypercube procedure was used to generate random stiffness values for the bundles from a normally distributed population based on the mean and standard deviation of that bundle.</w:t>
      </w:r>
      <w:r w:rsidR="00793ABF">
        <w:rPr>
          <w:rFonts w:ascii="Times New Roman" w:hAnsi="Times New Roman" w:cs="Times New Roman"/>
          <w:sz w:val="24"/>
          <w:szCs w:val="24"/>
        </w:rPr>
        <w:t xml:space="preserve"> </w:t>
      </w:r>
      <w:r w:rsidR="00A00726">
        <w:rPr>
          <w:rFonts w:ascii="Times New Roman" w:hAnsi="Times New Roman" w:cs="Times New Roman"/>
          <w:sz w:val="24"/>
          <w:szCs w:val="24"/>
        </w:rPr>
        <w:t xml:space="preserve">Mean stiffness and standard deviation maintained the values in table </w:t>
      </w:r>
      <w:r w:rsidR="00B61F1E">
        <w:rPr>
          <w:rFonts w:ascii="Times New Roman" w:hAnsi="Times New Roman" w:cs="Times New Roman"/>
          <w:sz w:val="24"/>
          <w:szCs w:val="24"/>
        </w:rPr>
        <w:t>1</w:t>
      </w:r>
      <w:r w:rsidR="00A00726">
        <w:rPr>
          <w:rFonts w:ascii="Times New Roman" w:hAnsi="Times New Roman" w:cs="Times New Roman"/>
          <w:sz w:val="24"/>
          <w:szCs w:val="24"/>
        </w:rPr>
        <w:t xml:space="preserve"> for intact bundles, “zero” for ruptured bundles and a half mean stiffness value along with a bundle standard deviation divided by square root of two for half ruptured bundles. </w:t>
      </w:r>
    </w:p>
    <w:p w:rsidR="00A678D9" w:rsidRDefault="00A678D9" w:rsidP="00791CE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In order for the random virtual subjects to be representative of their normally distributed population ANSYS</w:t>
      </w:r>
      <w:r w:rsidR="00AC242C">
        <w:rPr>
          <w:rFonts w:ascii="Times New Roman" w:hAnsi="Times New Roman" w:cs="Times New Roman"/>
          <w:sz w:val="24"/>
          <w:szCs w:val="24"/>
        </w:rPr>
        <w:t xml:space="preserve"> suggested that at least 110 cycles (normal virtual </w:t>
      </w:r>
      <w:r w:rsidR="00DD1C84">
        <w:rPr>
          <w:rFonts w:ascii="Times New Roman" w:hAnsi="Times New Roman" w:cs="Times New Roman"/>
          <w:sz w:val="24"/>
          <w:szCs w:val="24"/>
        </w:rPr>
        <w:t>patients</w:t>
      </w:r>
      <w:r w:rsidR="00AC242C">
        <w:rPr>
          <w:rFonts w:ascii="Times New Roman" w:hAnsi="Times New Roman" w:cs="Times New Roman"/>
          <w:sz w:val="24"/>
          <w:szCs w:val="24"/>
        </w:rPr>
        <w:t xml:space="preserve">) should be </w:t>
      </w:r>
      <w:r w:rsidR="00DD1C84">
        <w:rPr>
          <w:rFonts w:ascii="Times New Roman" w:hAnsi="Times New Roman" w:cs="Times New Roman"/>
          <w:sz w:val="24"/>
          <w:szCs w:val="24"/>
        </w:rPr>
        <w:t>run</w:t>
      </w:r>
      <w:r w:rsidR="00AC242C">
        <w:rPr>
          <w:rFonts w:ascii="Times New Roman" w:hAnsi="Times New Roman" w:cs="Times New Roman"/>
          <w:sz w:val="24"/>
          <w:szCs w:val="24"/>
        </w:rPr>
        <w:t xml:space="preserve"> for each force level</w:t>
      </w:r>
      <w:r w:rsidR="00791CE4">
        <w:rPr>
          <w:rFonts w:ascii="Times New Roman" w:hAnsi="Times New Roman" w:cs="Times New Roman"/>
          <w:sz w:val="24"/>
          <w:szCs w:val="24"/>
        </w:rPr>
        <w:t xml:space="preserve"> (here again for stability force levels between 60 N to 140 N in 10 N steps) </w:t>
      </w:r>
      <w:r w:rsidR="00AC242C">
        <w:rPr>
          <w:rFonts w:ascii="Times New Roman" w:hAnsi="Times New Roman" w:cs="Times New Roman"/>
          <w:sz w:val="24"/>
          <w:szCs w:val="24"/>
        </w:rPr>
        <w:t xml:space="preserve">. </w:t>
      </w:r>
    </w:p>
    <w:p w:rsidR="00AC242C" w:rsidRDefault="00C548C3" w:rsidP="00BF0EC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w:t>
      </w:r>
      <w:r w:rsidR="00BF0EC8">
        <w:rPr>
          <w:rFonts w:ascii="Times New Roman" w:hAnsi="Times New Roman" w:cs="Times New Roman"/>
          <w:sz w:val="24"/>
          <w:szCs w:val="24"/>
        </w:rPr>
        <w:t>even</w:t>
      </w:r>
      <w:r w:rsidR="00B03129">
        <w:rPr>
          <w:rFonts w:ascii="Times New Roman" w:hAnsi="Times New Roman" w:cs="Times New Roman"/>
          <w:sz w:val="24"/>
          <w:szCs w:val="24"/>
        </w:rPr>
        <w:t xml:space="preserve"> level</w:t>
      </w:r>
      <w:r w:rsidR="00A868AA">
        <w:rPr>
          <w:rFonts w:ascii="Times New Roman" w:hAnsi="Times New Roman" w:cs="Times New Roman"/>
          <w:sz w:val="24"/>
          <w:szCs w:val="24"/>
        </w:rPr>
        <w:t>s</w:t>
      </w:r>
      <w:r w:rsidR="00AC242C">
        <w:rPr>
          <w:rFonts w:ascii="Times New Roman" w:hAnsi="Times New Roman" w:cs="Times New Roman"/>
          <w:sz w:val="24"/>
          <w:szCs w:val="24"/>
        </w:rPr>
        <w:t xml:space="preserve"> of in</w:t>
      </w:r>
      <w:r w:rsidR="00B03129">
        <w:rPr>
          <w:rFonts w:ascii="Times New Roman" w:hAnsi="Times New Roman" w:cs="Times New Roman"/>
          <w:sz w:val="24"/>
          <w:szCs w:val="24"/>
        </w:rPr>
        <w:t>jury was stochastically modeled,</w:t>
      </w:r>
    </w:p>
    <w:p w:rsidR="00B03129" w:rsidRDefault="00B03129" w:rsidP="00B03129">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B03129">
        <w:rPr>
          <w:rFonts w:ascii="Times New Roman" w:hAnsi="Times New Roman" w:cs="Times New Roman"/>
          <w:sz w:val="24"/>
          <w:szCs w:val="24"/>
        </w:rPr>
        <w:t>Level 0</w:t>
      </w:r>
      <w:r>
        <w:rPr>
          <w:rFonts w:ascii="Times New Roman" w:hAnsi="Times New Roman" w:cs="Times New Roman"/>
          <w:sz w:val="24"/>
          <w:szCs w:val="24"/>
        </w:rPr>
        <w:t xml:space="preserve"> : Intact</w:t>
      </w:r>
    </w:p>
    <w:p w:rsidR="00B03129" w:rsidRDefault="00B03129" w:rsidP="00B03129">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Level 1-a: Half rupture of ACL-anterior bundle (25% ACL rupture)</w:t>
      </w:r>
    </w:p>
    <w:p w:rsidR="00B03129" w:rsidRDefault="00B03129" w:rsidP="00B03129">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Level 1-p:</w:t>
      </w:r>
      <w:r w:rsidRPr="00B03129">
        <w:rPr>
          <w:rFonts w:ascii="Times New Roman" w:hAnsi="Times New Roman" w:cs="Times New Roman"/>
          <w:sz w:val="24"/>
          <w:szCs w:val="24"/>
        </w:rPr>
        <w:t xml:space="preserve"> </w:t>
      </w:r>
      <w:r>
        <w:rPr>
          <w:rFonts w:ascii="Times New Roman" w:hAnsi="Times New Roman" w:cs="Times New Roman"/>
          <w:sz w:val="24"/>
          <w:szCs w:val="24"/>
        </w:rPr>
        <w:t>Half rupture of ACL-anterior bundle (25% ACL rupture)</w:t>
      </w:r>
    </w:p>
    <w:p w:rsidR="00B03129" w:rsidRPr="00B03129" w:rsidRDefault="00B03129" w:rsidP="00B03129">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Level 2-ap:</w:t>
      </w:r>
      <w:r w:rsidRPr="00B03129">
        <w:rPr>
          <w:rFonts w:ascii="Times New Roman" w:hAnsi="Times New Roman" w:cs="Times New Roman"/>
          <w:sz w:val="24"/>
          <w:szCs w:val="24"/>
        </w:rPr>
        <w:t xml:space="preserve"> </w:t>
      </w:r>
      <w:r>
        <w:rPr>
          <w:rFonts w:ascii="Times New Roman" w:hAnsi="Times New Roman" w:cs="Times New Roman"/>
          <w:sz w:val="24"/>
          <w:szCs w:val="24"/>
        </w:rPr>
        <w:t>Half rupture of both ACL-anterior and ACL-posterior bundles (50% ACL rupture)</w:t>
      </w:r>
    </w:p>
    <w:p w:rsidR="00B03129" w:rsidRDefault="00B03129" w:rsidP="00DD1C84">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Level 2-a:</w:t>
      </w:r>
      <w:r w:rsidR="00DD1C84" w:rsidRPr="00DD1C84">
        <w:rPr>
          <w:rFonts w:ascii="Times New Roman" w:hAnsi="Times New Roman" w:cs="Times New Roman"/>
          <w:sz w:val="24"/>
          <w:szCs w:val="24"/>
        </w:rPr>
        <w:t xml:space="preserve"> </w:t>
      </w:r>
      <w:r w:rsidR="00DD1C84">
        <w:rPr>
          <w:rFonts w:ascii="Times New Roman" w:hAnsi="Times New Roman" w:cs="Times New Roman"/>
          <w:sz w:val="24"/>
          <w:szCs w:val="24"/>
        </w:rPr>
        <w:t>Full rupture of ACL-anterior bundle (50% ACL rupture)</w:t>
      </w:r>
    </w:p>
    <w:p w:rsidR="00DD1C84" w:rsidRDefault="00DD1C84" w:rsidP="00DD1C84">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Level 2-p:</w:t>
      </w:r>
      <w:r w:rsidRPr="00B03129">
        <w:rPr>
          <w:rFonts w:ascii="Times New Roman" w:hAnsi="Times New Roman" w:cs="Times New Roman"/>
          <w:sz w:val="24"/>
          <w:szCs w:val="24"/>
        </w:rPr>
        <w:t xml:space="preserve"> </w:t>
      </w:r>
      <w:r>
        <w:rPr>
          <w:rFonts w:ascii="Times New Roman" w:hAnsi="Times New Roman" w:cs="Times New Roman"/>
          <w:sz w:val="24"/>
          <w:szCs w:val="24"/>
        </w:rPr>
        <w:t>Half rupture of ACL-anterior bundle (50% ACL rupture)</w:t>
      </w:r>
    </w:p>
    <w:p w:rsidR="00DD1C84" w:rsidRDefault="00DD1C84" w:rsidP="00DD1C84">
      <w:pPr>
        <w:pStyle w:val="ListParagraph"/>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Level 3: ACL deficient (ACLD)</w:t>
      </w:r>
    </w:p>
    <w:p w:rsidR="0084366C" w:rsidRDefault="00BE23C4" w:rsidP="0084366C">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Analysis and </w:t>
      </w:r>
      <w:r w:rsidR="0084366C">
        <w:rPr>
          <w:rFonts w:ascii="Times New Roman" w:hAnsi="Times New Roman" w:cs="Times New Roman"/>
          <w:b/>
          <w:bCs/>
          <w:sz w:val="24"/>
          <w:szCs w:val="24"/>
        </w:rPr>
        <w:t>Results</w:t>
      </w:r>
    </w:p>
    <w:p w:rsidR="00C548C3" w:rsidRDefault="00C548C3" w:rsidP="0084366C">
      <w:pPr>
        <w:autoSpaceDE w:val="0"/>
        <w:autoSpaceDN w:val="0"/>
        <w:adjustRightInd w:val="0"/>
        <w:spacing w:after="0"/>
        <w:jc w:val="both"/>
        <w:rPr>
          <w:rFonts w:ascii="Times New Roman" w:hAnsi="Times New Roman" w:cs="Times New Roman"/>
          <w:sz w:val="24"/>
          <w:szCs w:val="24"/>
        </w:rPr>
      </w:pPr>
    </w:p>
    <w:p w:rsidR="0084366C" w:rsidRDefault="0084366C" w:rsidP="001D451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i/>
          <w:iCs/>
          <w:sz w:val="24"/>
          <w:szCs w:val="24"/>
        </w:rPr>
        <w:t>Deterministic model -</w:t>
      </w:r>
      <w:r>
        <w:rPr>
          <w:rFonts w:ascii="Times New Roman" w:hAnsi="Times New Roman" w:cs="Times New Roman"/>
          <w:sz w:val="24"/>
          <w:szCs w:val="24"/>
        </w:rPr>
        <w:t xml:space="preserve"> </w:t>
      </w:r>
      <w:r w:rsidRPr="007C0A44">
        <w:rPr>
          <w:rFonts w:ascii="Times New Roman" w:hAnsi="Times New Roman" w:cs="Times New Roman"/>
          <w:sz w:val="24"/>
          <w:szCs w:val="24"/>
        </w:rPr>
        <w:t>To</w:t>
      </w:r>
      <w:r>
        <w:rPr>
          <w:rFonts w:ascii="Times New Roman" w:hAnsi="Times New Roman" w:cs="Times New Roman"/>
          <w:sz w:val="24"/>
          <w:szCs w:val="24"/>
        </w:rPr>
        <w:t xml:space="preserve"> validate the model, simulations for intact and fully ruptured state</w:t>
      </w:r>
      <w:r w:rsidR="007C0A44">
        <w:rPr>
          <w:rFonts w:ascii="Times New Roman" w:hAnsi="Times New Roman" w:cs="Times New Roman"/>
          <w:sz w:val="24"/>
          <w:szCs w:val="24"/>
        </w:rPr>
        <w:t>s were</w:t>
      </w:r>
      <w:r>
        <w:rPr>
          <w:rFonts w:ascii="Times New Roman" w:hAnsi="Times New Roman" w:cs="Times New Roman"/>
          <w:sz w:val="24"/>
          <w:szCs w:val="24"/>
        </w:rPr>
        <w:t xml:space="preserve"> conducted. The results were then compared to Liu </w:t>
      </w:r>
      <w:r w:rsidR="00371A0E">
        <w:rPr>
          <w:rFonts w:ascii="Times New Roman" w:hAnsi="Times New Roman" w:cs="Times New Roman"/>
          <w:sz w:val="24"/>
          <w:szCs w:val="24"/>
        </w:rPr>
        <w:t xml:space="preserve">et al </w:t>
      </w:r>
      <w:r>
        <w:rPr>
          <w:rFonts w:ascii="Times New Roman" w:hAnsi="Times New Roman" w:cs="Times New Roman"/>
          <w:sz w:val="24"/>
          <w:szCs w:val="24"/>
        </w:rPr>
        <w:t>[2</w:t>
      </w:r>
      <w:r w:rsidR="001D4510">
        <w:rPr>
          <w:rFonts w:ascii="Times New Roman" w:hAnsi="Times New Roman" w:cs="Times New Roman"/>
          <w:sz w:val="24"/>
          <w:szCs w:val="24"/>
        </w:rPr>
        <w:t>2</w:t>
      </w:r>
      <w:r>
        <w:rPr>
          <w:rFonts w:ascii="Times New Roman" w:hAnsi="Times New Roman" w:cs="Times New Roman"/>
          <w:sz w:val="24"/>
          <w:szCs w:val="24"/>
        </w:rPr>
        <w:t>] model and experimental results from 63 patients [REF] (fig. 2).</w:t>
      </w:r>
      <w:r w:rsidR="001D4510">
        <w:rPr>
          <w:rFonts w:ascii="Times New Roman" w:hAnsi="Times New Roman" w:cs="Times New Roman"/>
          <w:sz w:val="24"/>
          <w:szCs w:val="24"/>
        </w:rPr>
        <w:t xml:space="preserve"> The current model fits well with the clinical data in intact state and correlates fairly with Liu et al. model. In ACLD state neither current model nor Liu</w:t>
      </w:r>
      <w:r w:rsidR="00371A0E">
        <w:rPr>
          <w:rFonts w:ascii="Times New Roman" w:hAnsi="Times New Roman" w:cs="Times New Roman"/>
          <w:sz w:val="24"/>
          <w:szCs w:val="24"/>
        </w:rPr>
        <w:t xml:space="preserve"> et al model fit in the range of clinical data.</w:t>
      </w:r>
    </w:p>
    <w:p w:rsidR="003D3D3D" w:rsidRDefault="003D3D3D" w:rsidP="003D3D3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Before running the stochastic study</w:t>
      </w:r>
      <w:r w:rsidR="001D4510">
        <w:rPr>
          <w:rFonts w:ascii="Times New Roman" w:hAnsi="Times New Roman" w:cs="Times New Roman"/>
          <w:sz w:val="24"/>
          <w:szCs w:val="24"/>
        </w:rPr>
        <w:t>,</w:t>
      </w:r>
      <w:r>
        <w:rPr>
          <w:rFonts w:ascii="Times New Roman" w:hAnsi="Times New Roman" w:cs="Times New Roman"/>
          <w:sz w:val="24"/>
          <w:szCs w:val="24"/>
        </w:rPr>
        <w:t xml:space="preserve"> compliance index and side to side difference [</w:t>
      </w:r>
      <w:r w:rsidR="001D4510">
        <w:rPr>
          <w:rFonts w:ascii="Times New Roman" w:hAnsi="Times New Roman" w:cs="Times New Roman"/>
          <w:sz w:val="24"/>
          <w:szCs w:val="24"/>
        </w:rPr>
        <w:t xml:space="preserve">see </w:t>
      </w:r>
      <w:r>
        <w:rPr>
          <w:rFonts w:ascii="Times New Roman" w:hAnsi="Times New Roman" w:cs="Times New Roman"/>
          <w:sz w:val="24"/>
          <w:szCs w:val="24"/>
        </w:rPr>
        <w:t>22</w:t>
      </w:r>
      <w:r w:rsidR="001D4510">
        <w:rPr>
          <w:rFonts w:ascii="Times New Roman" w:hAnsi="Times New Roman" w:cs="Times New Roman"/>
          <w:sz w:val="24"/>
          <w:szCs w:val="24"/>
        </w:rPr>
        <w:t xml:space="preserve"> for detailed description</w:t>
      </w:r>
      <w:r>
        <w:rPr>
          <w:rFonts w:ascii="Times New Roman" w:hAnsi="Times New Roman" w:cs="Times New Roman"/>
          <w:sz w:val="24"/>
          <w:szCs w:val="24"/>
        </w:rPr>
        <w:t>] was calculated for deterministic model</w:t>
      </w:r>
      <w:r w:rsidR="00635F8F">
        <w:rPr>
          <w:rFonts w:ascii="Times New Roman" w:hAnsi="Times New Roman" w:cs="Times New Roman"/>
          <w:sz w:val="24"/>
          <w:szCs w:val="24"/>
        </w:rPr>
        <w:t xml:space="preserve">s with bundle stiffness values equal to </w:t>
      </w:r>
      <w:r w:rsidR="001D4510">
        <w:rPr>
          <w:rFonts w:ascii="Times New Roman" w:hAnsi="Times New Roman" w:cs="Times New Roman"/>
          <w:sz w:val="24"/>
          <w:szCs w:val="24"/>
        </w:rPr>
        <w:t>mean values in th</w:t>
      </w:r>
      <w:r w:rsidR="00371A0E">
        <w:rPr>
          <w:rFonts w:ascii="Times New Roman" w:hAnsi="Times New Roman" w:cs="Times New Roman"/>
          <w:sz w:val="24"/>
          <w:szCs w:val="24"/>
        </w:rPr>
        <w:t>e seven levels of injury in study A of stochastic modeling (</w:t>
      </w:r>
      <w:r w:rsidR="00371A0E" w:rsidRPr="00371A0E">
        <w:rPr>
          <w:rFonts w:ascii="Times New Roman" w:hAnsi="Times New Roman" w:cs="Times New Roman"/>
          <w:b/>
          <w:bCs/>
          <w:sz w:val="24"/>
          <w:szCs w:val="24"/>
        </w:rPr>
        <w:t>table</w:t>
      </w:r>
      <w:r w:rsidR="00C548C3">
        <w:rPr>
          <w:rFonts w:ascii="Times New Roman" w:hAnsi="Times New Roman" w:cs="Times New Roman"/>
          <w:b/>
          <w:bCs/>
          <w:sz w:val="24"/>
          <w:szCs w:val="24"/>
        </w:rPr>
        <w:t xml:space="preserve"> 2</w:t>
      </w:r>
      <w:r w:rsidR="00371A0E">
        <w:rPr>
          <w:rFonts w:ascii="Times New Roman" w:hAnsi="Times New Roman" w:cs="Times New Roman"/>
          <w:sz w:val="24"/>
          <w:szCs w:val="24"/>
        </w:rPr>
        <w:t>). Here again compliance index seems to be a better index for injury showing higher differences.</w:t>
      </w:r>
    </w:p>
    <w:p w:rsidR="001F7B82" w:rsidRDefault="00951CDD" w:rsidP="001F7B82">
      <w:pPr>
        <w:autoSpaceDE w:val="0"/>
        <w:autoSpaceDN w:val="0"/>
        <w:adjustRightInd w:val="0"/>
        <w:spacing w:after="0"/>
        <w:jc w:val="center"/>
        <w:rPr>
          <w:rFonts w:ascii="Times New Roman" w:hAnsi="Times New Roman" w:cs="Times New Roman"/>
          <w:sz w:val="24"/>
          <w:szCs w:val="24"/>
        </w:rPr>
      </w:pPr>
      <w:r w:rsidRPr="00951CDD">
        <w:rPr>
          <w:rFonts w:ascii="Times New Roman" w:hAnsi="Times New Roman" w:cs="Times New Roman"/>
          <w:noProof/>
          <w:sz w:val="24"/>
          <w:szCs w:val="24"/>
        </w:rPr>
        <w:drawing>
          <wp:inline distT="0" distB="0" distL="0" distR="0">
            <wp:extent cx="4260850" cy="2209800"/>
            <wp:effectExtent l="19050" t="0" r="25400" b="0"/>
            <wp:docPr id="1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714CC" w:rsidRDefault="00951CDD" w:rsidP="000714CC">
      <w:pPr>
        <w:keepNext/>
        <w:autoSpaceDE w:val="0"/>
        <w:autoSpaceDN w:val="0"/>
        <w:adjustRightInd w:val="0"/>
        <w:spacing w:after="0"/>
        <w:jc w:val="center"/>
      </w:pPr>
      <w:r w:rsidRPr="00951CDD">
        <w:rPr>
          <w:rFonts w:ascii="Times New Roman" w:hAnsi="Times New Roman" w:cs="Times New Roman"/>
          <w:noProof/>
          <w:sz w:val="24"/>
          <w:szCs w:val="24"/>
        </w:rPr>
        <w:drawing>
          <wp:inline distT="0" distB="0" distL="0" distR="0">
            <wp:extent cx="4260850" cy="2247900"/>
            <wp:effectExtent l="19050" t="0" r="25400" b="0"/>
            <wp:docPr id="1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1CDD" w:rsidRPr="00640FCF" w:rsidRDefault="000714CC" w:rsidP="000714CC">
      <w:pPr>
        <w:pStyle w:val="Caption"/>
        <w:jc w:val="center"/>
        <w:rPr>
          <w:rFonts w:asciiTheme="majorBidi" w:hAnsiTheme="majorBidi" w:cstheme="majorBidi"/>
          <w:color w:val="auto"/>
          <w:sz w:val="16"/>
          <w:szCs w:val="16"/>
        </w:rPr>
      </w:pPr>
      <w:r w:rsidRPr="00640FCF">
        <w:rPr>
          <w:rFonts w:asciiTheme="majorBidi" w:hAnsiTheme="majorBidi" w:cstheme="majorBidi"/>
          <w:color w:val="auto"/>
          <w:sz w:val="16"/>
          <w:szCs w:val="16"/>
        </w:rPr>
        <w:t xml:space="preserve">Figure </w:t>
      </w:r>
      <w:r w:rsidR="001874CF" w:rsidRPr="00640FCF">
        <w:rPr>
          <w:rFonts w:asciiTheme="majorBidi" w:hAnsiTheme="majorBidi" w:cstheme="majorBidi"/>
          <w:color w:val="auto"/>
          <w:sz w:val="16"/>
          <w:szCs w:val="16"/>
        </w:rPr>
        <w:fldChar w:fldCharType="begin"/>
      </w:r>
      <w:r w:rsidRPr="00640FCF">
        <w:rPr>
          <w:rFonts w:asciiTheme="majorBidi" w:hAnsiTheme="majorBidi" w:cstheme="majorBidi"/>
          <w:color w:val="auto"/>
          <w:sz w:val="16"/>
          <w:szCs w:val="16"/>
        </w:rPr>
        <w:instrText xml:space="preserve"> SEQ Figure \* ARABIC </w:instrText>
      </w:r>
      <w:r w:rsidR="001874CF" w:rsidRPr="00640FCF">
        <w:rPr>
          <w:rFonts w:asciiTheme="majorBidi" w:hAnsiTheme="majorBidi" w:cstheme="majorBidi"/>
          <w:color w:val="auto"/>
          <w:sz w:val="16"/>
          <w:szCs w:val="16"/>
        </w:rPr>
        <w:fldChar w:fldCharType="separate"/>
      </w:r>
      <w:r w:rsidR="004F52ED">
        <w:rPr>
          <w:rFonts w:asciiTheme="majorBidi" w:hAnsiTheme="majorBidi" w:cstheme="majorBidi"/>
          <w:noProof/>
          <w:color w:val="auto"/>
          <w:sz w:val="16"/>
          <w:szCs w:val="16"/>
        </w:rPr>
        <w:t>2</w:t>
      </w:r>
      <w:r w:rsidR="001874CF" w:rsidRPr="00640FCF">
        <w:rPr>
          <w:rFonts w:asciiTheme="majorBidi" w:hAnsiTheme="majorBidi" w:cstheme="majorBidi"/>
          <w:color w:val="auto"/>
          <w:sz w:val="16"/>
          <w:szCs w:val="16"/>
        </w:rPr>
        <w:fldChar w:fldCharType="end"/>
      </w:r>
      <w:r w:rsidRPr="00640FCF">
        <w:rPr>
          <w:rFonts w:asciiTheme="majorBidi" w:hAnsiTheme="majorBidi" w:cstheme="majorBidi"/>
          <w:color w:val="auto"/>
          <w:sz w:val="16"/>
          <w:szCs w:val="16"/>
        </w:rPr>
        <w:t xml:space="preserve">  Validating model against clinical data (with 95% confidence interval) and Liu et al model 2002 </w:t>
      </w:r>
      <w:r w:rsidR="00B61F1E" w:rsidRPr="00640FCF">
        <w:rPr>
          <w:rFonts w:asciiTheme="majorBidi" w:hAnsiTheme="majorBidi" w:cstheme="majorBidi"/>
          <w:color w:val="auto"/>
          <w:sz w:val="16"/>
          <w:szCs w:val="16"/>
        </w:rPr>
        <w:t>a) Intact b) ACLD</w:t>
      </w:r>
    </w:p>
    <w:p w:rsidR="003D3D3D" w:rsidRDefault="001226B7" w:rsidP="008A2BE2">
      <w:pPr>
        <w:autoSpaceDE w:val="0"/>
        <w:autoSpaceDN w:val="0"/>
        <w:adjustRightInd w:val="0"/>
        <w:spacing w:after="0"/>
        <w:jc w:val="both"/>
        <w:rPr>
          <w:rFonts w:ascii="Times New Roman" w:hAnsi="Times New Roman" w:cs="Times New Roman"/>
          <w:sz w:val="24"/>
          <w:szCs w:val="24"/>
        </w:rPr>
      </w:pPr>
      <w:r w:rsidRPr="00AC242C">
        <w:rPr>
          <w:rFonts w:ascii="Times New Roman" w:hAnsi="Times New Roman" w:cs="Times New Roman"/>
          <w:b/>
          <w:bCs/>
          <w:i/>
          <w:iCs/>
          <w:sz w:val="24"/>
          <w:szCs w:val="24"/>
        </w:rPr>
        <w:t>Stochastic modeling</w:t>
      </w:r>
      <w:r>
        <w:rPr>
          <w:rFonts w:ascii="Times New Roman" w:hAnsi="Times New Roman" w:cs="Times New Roman"/>
          <w:b/>
          <w:bCs/>
          <w:i/>
          <w:iCs/>
          <w:sz w:val="24"/>
          <w:szCs w:val="24"/>
        </w:rPr>
        <w:t xml:space="preserve"> </w:t>
      </w:r>
      <w:r w:rsidR="005840A2">
        <w:rPr>
          <w:rFonts w:ascii="Times New Roman" w:hAnsi="Times New Roman" w:cs="Times New Roman"/>
          <w:b/>
          <w:bCs/>
          <w:i/>
          <w:iCs/>
          <w:sz w:val="24"/>
          <w:szCs w:val="24"/>
        </w:rPr>
        <w:t xml:space="preserve">– </w:t>
      </w:r>
      <w:r w:rsidR="00BE23C4" w:rsidRPr="00B00BFB">
        <w:rPr>
          <w:rFonts w:ascii="Times New Roman" w:hAnsi="Times New Roman" w:cs="Times New Roman"/>
          <w:sz w:val="24"/>
          <w:szCs w:val="24"/>
        </w:rPr>
        <w:t xml:space="preserve">Since the data points are collected for individual randomly generated sample </w:t>
      </w:r>
      <w:r w:rsidR="00BE23C4">
        <w:rPr>
          <w:rFonts w:ascii="Times New Roman" w:hAnsi="Times New Roman" w:cs="Times New Roman"/>
          <w:sz w:val="24"/>
          <w:szCs w:val="24"/>
        </w:rPr>
        <w:t xml:space="preserve">only </w:t>
      </w:r>
      <w:r w:rsidR="00BE23C4" w:rsidRPr="00B00BFB">
        <w:rPr>
          <w:rFonts w:ascii="Times New Roman" w:hAnsi="Times New Roman" w:cs="Times New Roman"/>
          <w:sz w:val="24"/>
          <w:szCs w:val="24"/>
        </w:rPr>
        <w:t>once and each point is independent of the other points and force is categorized in different levels</w:t>
      </w:r>
      <w:r w:rsidR="00BE23C4">
        <w:rPr>
          <w:rFonts w:ascii="Times New Roman" w:hAnsi="Times New Roman" w:cs="Times New Roman"/>
          <w:sz w:val="24"/>
          <w:szCs w:val="24"/>
        </w:rPr>
        <w:t>,</w:t>
      </w:r>
      <w:r w:rsidR="00BE23C4" w:rsidRPr="00B00BFB">
        <w:rPr>
          <w:rFonts w:ascii="Times New Roman" w:hAnsi="Times New Roman" w:cs="Times New Roman"/>
          <w:sz w:val="24"/>
          <w:szCs w:val="24"/>
        </w:rPr>
        <w:t xml:space="preserve"> a two factor CRD ANOVA was done for </w:t>
      </w:r>
      <w:r w:rsidR="008A2BE2">
        <w:rPr>
          <w:rFonts w:ascii="Times New Roman" w:hAnsi="Times New Roman" w:cs="Times New Roman"/>
          <w:sz w:val="24"/>
          <w:szCs w:val="24"/>
        </w:rPr>
        <w:t xml:space="preserve">this study </w:t>
      </w:r>
      <w:r w:rsidR="00BE23C4">
        <w:rPr>
          <w:rFonts w:ascii="Times New Roman" w:hAnsi="Times New Roman" w:cs="Times New Roman"/>
          <w:sz w:val="24"/>
          <w:szCs w:val="24"/>
        </w:rPr>
        <w:t>(</w:t>
      </w:r>
      <w:r w:rsidR="00BE23C4" w:rsidRPr="00FB109A">
        <w:rPr>
          <w:rFonts w:ascii="Times New Roman" w:hAnsi="Times New Roman" w:cs="Times New Roman"/>
          <w:sz w:val="24"/>
          <w:szCs w:val="24"/>
        </w:rPr>
        <w:t xml:space="preserve">table </w:t>
      </w:r>
      <w:r w:rsidR="000B5478" w:rsidRPr="00FB109A">
        <w:rPr>
          <w:rFonts w:ascii="Times New Roman" w:hAnsi="Times New Roman" w:cs="Times New Roman"/>
          <w:sz w:val="24"/>
          <w:szCs w:val="24"/>
        </w:rPr>
        <w:t>3</w:t>
      </w:r>
      <w:r w:rsidR="00BE23C4">
        <w:rPr>
          <w:rFonts w:ascii="Times New Roman" w:hAnsi="Times New Roman" w:cs="Times New Roman"/>
          <w:sz w:val="24"/>
          <w:szCs w:val="24"/>
        </w:rPr>
        <w:t>)</w:t>
      </w:r>
      <w:r w:rsidR="00BE23C4" w:rsidRPr="00B00BFB">
        <w:rPr>
          <w:rFonts w:ascii="Times New Roman" w:hAnsi="Times New Roman" w:cs="Times New Roman"/>
          <w:sz w:val="24"/>
          <w:szCs w:val="24"/>
        </w:rPr>
        <w:t>.</w:t>
      </w:r>
      <w:r w:rsidR="00BE23C4">
        <w:rPr>
          <w:rFonts w:ascii="Times New Roman" w:hAnsi="Times New Roman" w:cs="Times New Roman"/>
          <w:sz w:val="24"/>
          <w:szCs w:val="24"/>
        </w:rPr>
        <w:t xml:space="preserve"> </w:t>
      </w:r>
      <w:r w:rsidR="001320D7">
        <w:rPr>
          <w:rFonts w:ascii="Times New Roman" w:hAnsi="Times New Roman" w:cs="Times New Roman"/>
          <w:sz w:val="24"/>
          <w:szCs w:val="24"/>
        </w:rPr>
        <w:t xml:space="preserve">Investigating the </w:t>
      </w:r>
      <w:r w:rsidR="001320D7">
        <w:rPr>
          <w:rFonts w:ascii="Times New Roman" w:hAnsi="Times New Roman" w:cs="Times New Roman"/>
          <w:sz w:val="24"/>
          <w:szCs w:val="24"/>
        </w:rPr>
        <w:lastRenderedPageBreak/>
        <w:t xml:space="preserve">data showed there are no outliers and </w:t>
      </w:r>
      <w:r w:rsidR="003D3D3D">
        <w:rPr>
          <w:rFonts w:ascii="Times New Roman" w:hAnsi="Times New Roman" w:cs="Times New Roman"/>
          <w:sz w:val="24"/>
          <w:szCs w:val="24"/>
        </w:rPr>
        <w:t xml:space="preserve">variations in different groups are fairly similar. In this fully </w:t>
      </w:r>
      <w:r w:rsidR="00FA375F">
        <w:rPr>
          <w:rFonts w:ascii="Times New Roman" w:hAnsi="Times New Roman" w:cs="Times New Roman"/>
          <w:sz w:val="24"/>
          <w:szCs w:val="24"/>
        </w:rPr>
        <w:t>factorial study</w:t>
      </w:r>
      <w:r w:rsidR="007E7BD9">
        <w:rPr>
          <w:rFonts w:ascii="Times New Roman" w:hAnsi="Times New Roman" w:cs="Times New Roman"/>
          <w:sz w:val="24"/>
          <w:szCs w:val="24"/>
        </w:rPr>
        <w:t>, t</w:t>
      </w:r>
      <w:r w:rsidR="003D3D3D">
        <w:rPr>
          <w:rFonts w:ascii="Times New Roman" w:hAnsi="Times New Roman" w:cs="Times New Roman"/>
          <w:sz w:val="24"/>
          <w:szCs w:val="24"/>
        </w:rPr>
        <w:t xml:space="preserve">he data in unbalanced as a result of missing data at random. Missing is guessed to be related to convergence criteria chosen for each treatment </w:t>
      </w:r>
      <w:r w:rsidR="007E7BD9">
        <w:rPr>
          <w:rFonts w:ascii="Times New Roman" w:hAnsi="Times New Roman" w:cs="Times New Roman"/>
          <w:sz w:val="24"/>
          <w:szCs w:val="24"/>
        </w:rPr>
        <w:t xml:space="preserve">and therefore will not introduced a bias in </w:t>
      </w:r>
      <w:r w:rsidR="00062F93">
        <w:rPr>
          <w:rFonts w:ascii="Times New Roman" w:hAnsi="Times New Roman" w:cs="Times New Roman"/>
          <w:sz w:val="24"/>
          <w:szCs w:val="24"/>
        </w:rPr>
        <w:t>results;</w:t>
      </w:r>
      <w:r w:rsidR="00FA375F">
        <w:rPr>
          <w:rFonts w:ascii="Times New Roman" w:hAnsi="Times New Roman" w:cs="Times New Roman"/>
          <w:sz w:val="24"/>
          <w:szCs w:val="24"/>
        </w:rPr>
        <w:t xml:space="preserve"> however it might cause a decrease in </w:t>
      </w:r>
      <w:r w:rsidR="00062F93">
        <w:rPr>
          <w:rFonts w:ascii="Times New Roman" w:hAnsi="Times New Roman" w:cs="Times New Roman"/>
          <w:sz w:val="24"/>
          <w:szCs w:val="24"/>
        </w:rPr>
        <w:t>precision.</w:t>
      </w:r>
    </w:p>
    <w:p w:rsidR="000B5478" w:rsidRPr="00062F93" w:rsidRDefault="001320D7" w:rsidP="003D074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sidR="00062F93">
        <w:rPr>
          <w:rFonts w:ascii="Times New Roman" w:hAnsi="Times New Roman" w:cs="Times New Roman"/>
          <w:sz w:val="24"/>
          <w:szCs w:val="24"/>
        </w:rPr>
        <w:t>ANOVA</w:t>
      </w:r>
      <w:r>
        <w:rPr>
          <w:rFonts w:ascii="Times New Roman" w:hAnsi="Times New Roman" w:cs="Times New Roman"/>
          <w:sz w:val="24"/>
          <w:szCs w:val="24"/>
        </w:rPr>
        <w:t xml:space="preserve"> </w:t>
      </w:r>
      <w:r w:rsidR="00AE0587">
        <w:rPr>
          <w:rFonts w:ascii="Times New Roman" w:hAnsi="Times New Roman" w:cs="Times New Roman"/>
          <w:sz w:val="24"/>
          <w:szCs w:val="24"/>
        </w:rPr>
        <w:t xml:space="preserve">results </w:t>
      </w:r>
      <w:r>
        <w:rPr>
          <w:rFonts w:ascii="Times New Roman" w:hAnsi="Times New Roman" w:cs="Times New Roman"/>
          <w:sz w:val="24"/>
          <w:szCs w:val="24"/>
        </w:rPr>
        <w:t xml:space="preserve">shows there is strong evidence of difference in mean </w:t>
      </w:r>
      <w:r w:rsidR="00635F8F">
        <w:rPr>
          <w:rFonts w:ascii="Times New Roman" w:hAnsi="Times New Roman" w:cs="Times New Roman"/>
          <w:sz w:val="24"/>
          <w:szCs w:val="24"/>
        </w:rPr>
        <w:t>anterior displacement</w:t>
      </w:r>
      <w:r w:rsidR="00062F93">
        <w:rPr>
          <w:rFonts w:ascii="Times New Roman" w:hAnsi="Times New Roman" w:cs="Times New Roman"/>
          <w:sz w:val="24"/>
          <w:szCs w:val="24"/>
        </w:rPr>
        <w:t xml:space="preserve"> for different injury levels</w:t>
      </w:r>
      <w:r w:rsidR="003D0745">
        <w:rPr>
          <w:rFonts w:ascii="Times New Roman" w:hAnsi="Times New Roman" w:cs="Times New Roman"/>
          <w:sz w:val="24"/>
          <w:szCs w:val="24"/>
        </w:rPr>
        <w:t xml:space="preserve"> (p &lt; 0.001)</w:t>
      </w:r>
      <w:r w:rsidR="00062F93">
        <w:rPr>
          <w:rFonts w:ascii="Times New Roman" w:hAnsi="Times New Roman" w:cs="Times New Roman"/>
          <w:sz w:val="24"/>
          <w:szCs w:val="24"/>
        </w:rPr>
        <w:t xml:space="preserve"> or force (p &lt; 0.001). </w:t>
      </w:r>
      <w:r w:rsidR="00C61325">
        <w:rPr>
          <w:rFonts w:ascii="Times New Roman" w:hAnsi="Times New Roman" w:cs="Times New Roman"/>
          <w:sz w:val="24"/>
          <w:szCs w:val="24"/>
        </w:rPr>
        <w:t xml:space="preserve">There is </w:t>
      </w:r>
      <w:r w:rsidR="003D0745">
        <w:rPr>
          <w:rFonts w:ascii="Times New Roman" w:hAnsi="Times New Roman" w:cs="Times New Roman"/>
          <w:sz w:val="24"/>
          <w:szCs w:val="24"/>
        </w:rPr>
        <w:t>also strong evidence of interaction between force and injury level. In this study we are only interested in difference(s) between different injury levels.</w:t>
      </w:r>
      <w:r w:rsidR="00C61325">
        <w:rPr>
          <w:rFonts w:ascii="Times New Roman" w:hAnsi="Times New Roman" w:cs="Times New Roman"/>
          <w:sz w:val="24"/>
          <w:szCs w:val="24"/>
        </w:rPr>
        <w:t xml:space="preserve"> </w:t>
      </w:r>
      <w:r w:rsidR="00062F93">
        <w:rPr>
          <w:rFonts w:ascii="Times New Roman" w:hAnsi="Times New Roman" w:cs="Times New Roman"/>
          <w:sz w:val="24"/>
          <w:szCs w:val="24"/>
        </w:rPr>
        <w:t xml:space="preserve">In order to see where this difference(s) </w:t>
      </w:r>
      <w:r w:rsidR="003D0745">
        <w:rPr>
          <w:rFonts w:ascii="Times New Roman" w:hAnsi="Times New Roman" w:cs="Times New Roman"/>
          <w:sz w:val="24"/>
          <w:szCs w:val="24"/>
        </w:rPr>
        <w:t>lays</w:t>
      </w:r>
      <w:r w:rsidR="00062F93">
        <w:rPr>
          <w:rFonts w:ascii="Times New Roman" w:hAnsi="Times New Roman" w:cs="Times New Roman"/>
          <w:sz w:val="24"/>
          <w:szCs w:val="24"/>
        </w:rPr>
        <w:t xml:space="preserve"> a </w:t>
      </w:r>
      <w:proofErr w:type="spellStart"/>
      <w:r w:rsidR="00062F93">
        <w:rPr>
          <w:rFonts w:ascii="Times New Roman" w:hAnsi="Times New Roman" w:cs="Times New Roman"/>
          <w:sz w:val="24"/>
          <w:szCs w:val="24"/>
        </w:rPr>
        <w:t>Tukey’s</w:t>
      </w:r>
      <w:proofErr w:type="spellEnd"/>
      <w:r w:rsidR="00062F93">
        <w:rPr>
          <w:rFonts w:ascii="Times New Roman" w:hAnsi="Times New Roman" w:cs="Times New Roman"/>
          <w:sz w:val="24"/>
          <w:szCs w:val="24"/>
        </w:rPr>
        <w:t xml:space="preserve"> test was done to study differences in mean anterior displacement for injury levels (</w:t>
      </w:r>
      <w:r w:rsidR="00C548C3" w:rsidRPr="00FB109A">
        <w:rPr>
          <w:rFonts w:ascii="Times New Roman" w:hAnsi="Times New Roman" w:cs="Times New Roman"/>
          <w:sz w:val="24"/>
          <w:szCs w:val="24"/>
        </w:rPr>
        <w:t>t</w:t>
      </w:r>
      <w:r w:rsidR="00062F93" w:rsidRPr="00FB109A">
        <w:rPr>
          <w:rFonts w:ascii="Times New Roman" w:hAnsi="Times New Roman" w:cs="Times New Roman"/>
          <w:sz w:val="24"/>
          <w:szCs w:val="24"/>
        </w:rPr>
        <w:t>able</w:t>
      </w:r>
      <w:r w:rsidR="00C548C3" w:rsidRPr="00FB109A">
        <w:rPr>
          <w:rFonts w:ascii="Times New Roman" w:hAnsi="Times New Roman" w:cs="Times New Roman"/>
          <w:sz w:val="24"/>
          <w:szCs w:val="24"/>
        </w:rPr>
        <w:t xml:space="preserve"> 4</w:t>
      </w:r>
      <w:r w:rsidR="00062F93">
        <w:rPr>
          <w:rFonts w:ascii="Times New Roman" w:hAnsi="Times New Roman" w:cs="Times New Roman"/>
          <w:sz w:val="24"/>
          <w:szCs w:val="24"/>
        </w:rPr>
        <w:t>).</w:t>
      </w:r>
      <w:r w:rsidR="008D3FFC">
        <w:rPr>
          <w:rFonts w:ascii="Times New Roman" w:hAnsi="Times New Roman" w:cs="Times New Roman"/>
          <w:sz w:val="24"/>
          <w:szCs w:val="24"/>
        </w:rPr>
        <w:t xml:space="preserve"> The study shows that there is no evidence of difference</w:t>
      </w:r>
      <w:r w:rsidR="001D4510">
        <w:rPr>
          <w:rFonts w:ascii="Times New Roman" w:hAnsi="Times New Roman" w:cs="Times New Roman"/>
          <w:sz w:val="24"/>
          <w:szCs w:val="24"/>
        </w:rPr>
        <w:t xml:space="preserve"> in mean displacement</w:t>
      </w:r>
      <w:r w:rsidR="008D3FFC">
        <w:rPr>
          <w:rFonts w:ascii="Times New Roman" w:hAnsi="Times New Roman" w:cs="Times New Roman"/>
          <w:sz w:val="24"/>
          <w:szCs w:val="24"/>
        </w:rPr>
        <w:t xml:space="preserve"> </w:t>
      </w:r>
      <w:r w:rsidR="001D4510">
        <w:rPr>
          <w:rFonts w:ascii="Times New Roman" w:hAnsi="Times New Roman" w:cs="Times New Roman"/>
          <w:sz w:val="24"/>
          <w:szCs w:val="24"/>
        </w:rPr>
        <w:t xml:space="preserve">of </w:t>
      </w:r>
      <w:r w:rsidR="008D3FFC">
        <w:rPr>
          <w:rFonts w:ascii="Times New Roman" w:hAnsi="Times New Roman" w:cs="Times New Roman"/>
          <w:sz w:val="24"/>
          <w:szCs w:val="24"/>
        </w:rPr>
        <w:t>injury levels “0” and “1-a” for levels</w:t>
      </w:r>
      <w:r w:rsidR="001D4510">
        <w:rPr>
          <w:rFonts w:ascii="Times New Roman" w:hAnsi="Times New Roman" w:cs="Times New Roman"/>
          <w:sz w:val="24"/>
          <w:szCs w:val="24"/>
        </w:rPr>
        <w:t>;</w:t>
      </w:r>
      <w:r w:rsidR="008D3FFC">
        <w:rPr>
          <w:rFonts w:ascii="Times New Roman" w:hAnsi="Times New Roman" w:cs="Times New Roman"/>
          <w:sz w:val="24"/>
          <w:szCs w:val="24"/>
        </w:rPr>
        <w:t xml:space="preserve"> this is also true about</w:t>
      </w:r>
      <w:r w:rsidR="001D4510">
        <w:rPr>
          <w:rFonts w:ascii="Times New Roman" w:hAnsi="Times New Roman" w:cs="Times New Roman"/>
          <w:sz w:val="24"/>
          <w:szCs w:val="24"/>
        </w:rPr>
        <w:t xml:space="preserve"> levels “1-a”, “1-p” and “</w:t>
      </w:r>
      <w:proofErr w:type="gramStart"/>
      <w:r w:rsidR="001D4510">
        <w:rPr>
          <w:rFonts w:ascii="Times New Roman" w:hAnsi="Times New Roman" w:cs="Times New Roman"/>
          <w:sz w:val="24"/>
          <w:szCs w:val="24"/>
        </w:rPr>
        <w:t>2-ap</w:t>
      </w:r>
      <w:proofErr w:type="gramEnd"/>
      <w:r w:rsidR="001D4510">
        <w:rPr>
          <w:rFonts w:ascii="Times New Roman" w:hAnsi="Times New Roman" w:cs="Times New Roman"/>
          <w:sz w:val="24"/>
          <w:szCs w:val="24"/>
        </w:rPr>
        <w:t xml:space="preserve">”. There was evidence that these two groups and levels “2-a”, “2-p” and “3” are all different in mean displacement. </w:t>
      </w:r>
    </w:p>
    <w:p w:rsidR="00835082" w:rsidRDefault="00BE23C4" w:rsidP="00F14F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At 140 N force level</w:t>
      </w:r>
      <w:r w:rsidR="00F34072">
        <w:rPr>
          <w:rFonts w:ascii="Times New Roman" w:hAnsi="Times New Roman" w:cs="Times New Roman"/>
          <w:sz w:val="24"/>
          <w:szCs w:val="24"/>
        </w:rPr>
        <w:t xml:space="preserve"> </w:t>
      </w:r>
      <w:r w:rsidR="00AE1ED8">
        <w:rPr>
          <w:rFonts w:ascii="Times New Roman" w:hAnsi="Times New Roman" w:cs="Times New Roman"/>
          <w:sz w:val="24"/>
          <w:szCs w:val="24"/>
        </w:rPr>
        <w:t xml:space="preserve">(diagnosing level) </w:t>
      </w:r>
      <w:r>
        <w:rPr>
          <w:rFonts w:ascii="Times New Roman" w:hAnsi="Times New Roman" w:cs="Times New Roman"/>
          <w:sz w:val="24"/>
          <w:szCs w:val="24"/>
        </w:rPr>
        <w:t>a logistic curve was fit for intact and partial injury status to provide information on probability of partial injury with respect to different mean anterior displacement measured (fi</w:t>
      </w:r>
      <w:r w:rsidR="00F34072">
        <w:rPr>
          <w:rFonts w:ascii="Times New Roman" w:hAnsi="Times New Roman" w:cs="Times New Roman"/>
          <w:sz w:val="24"/>
          <w:szCs w:val="24"/>
        </w:rPr>
        <w:t>gure</w:t>
      </w:r>
      <w:r w:rsidR="00AE1ED8">
        <w:rPr>
          <w:rFonts w:ascii="Times New Roman" w:hAnsi="Times New Roman" w:cs="Times New Roman"/>
          <w:sz w:val="24"/>
          <w:szCs w:val="24"/>
        </w:rPr>
        <w:t xml:space="preserve"> 3</w:t>
      </w:r>
      <w:r w:rsidR="00F34072">
        <w:rPr>
          <w:rFonts w:ascii="Times New Roman" w:hAnsi="Times New Roman" w:cs="Times New Roman"/>
          <w:sz w:val="24"/>
          <w:szCs w:val="24"/>
        </w:rPr>
        <w:t>)</w:t>
      </w:r>
      <w:r>
        <w:rPr>
          <w:rFonts w:ascii="Times New Roman" w:hAnsi="Times New Roman" w:cs="Times New Roman"/>
          <w:sz w:val="24"/>
          <w:szCs w:val="24"/>
        </w:rPr>
        <w:t>.</w:t>
      </w:r>
      <w:r w:rsidR="00D5323B">
        <w:rPr>
          <w:rFonts w:ascii="Times New Roman" w:hAnsi="Times New Roman" w:cs="Times New Roman"/>
          <w:sz w:val="24"/>
          <w:szCs w:val="24"/>
        </w:rPr>
        <w:t xml:space="preserve"> The logistic curve suggests that with an anterior displacement of about </w:t>
      </w:r>
      <w:r w:rsidR="00BD04FB">
        <w:rPr>
          <w:rFonts w:ascii="Times New Roman" w:hAnsi="Times New Roman" w:cs="Times New Roman"/>
          <w:sz w:val="24"/>
          <w:szCs w:val="24"/>
        </w:rPr>
        <w:t>5.</w:t>
      </w:r>
      <w:r w:rsidR="00F14F1C">
        <w:rPr>
          <w:rFonts w:ascii="Times New Roman" w:hAnsi="Times New Roman" w:cs="Times New Roman"/>
          <w:sz w:val="24"/>
          <w:szCs w:val="24"/>
        </w:rPr>
        <w:t>7</w:t>
      </w:r>
      <w:r w:rsidR="00BD04FB">
        <w:rPr>
          <w:rFonts w:ascii="Times New Roman" w:hAnsi="Times New Roman" w:cs="Times New Roman"/>
          <w:sz w:val="24"/>
          <w:szCs w:val="24"/>
        </w:rPr>
        <w:t xml:space="preserve"> mm at 140 N </w:t>
      </w:r>
      <w:proofErr w:type="gramStart"/>
      <w:r w:rsidR="00BD04FB">
        <w:rPr>
          <w:rFonts w:ascii="Times New Roman" w:hAnsi="Times New Roman" w:cs="Times New Roman"/>
          <w:sz w:val="24"/>
          <w:szCs w:val="24"/>
        </w:rPr>
        <w:t>level</w:t>
      </w:r>
      <w:proofErr w:type="gramEnd"/>
      <w:r w:rsidR="00BD04FB">
        <w:rPr>
          <w:rFonts w:ascii="Times New Roman" w:hAnsi="Times New Roman" w:cs="Times New Roman"/>
          <w:sz w:val="24"/>
          <w:szCs w:val="24"/>
        </w:rPr>
        <w:t xml:space="preserve"> there is 50% chance of having a partial injury.</w:t>
      </w:r>
    </w:p>
    <w:p w:rsidR="00157DD3" w:rsidRDefault="009C1448" w:rsidP="009C1448">
      <w:pPr>
        <w:autoSpaceDE w:val="0"/>
        <w:autoSpaceDN w:val="0"/>
        <w:adjustRightInd w:val="0"/>
        <w:spacing w:after="0"/>
        <w:jc w:val="center"/>
        <w:rPr>
          <w:rFonts w:ascii="Times New Roman" w:hAnsi="Times New Roman" w:cs="Times New Roman"/>
          <w:sz w:val="24"/>
          <w:szCs w:val="24"/>
        </w:rPr>
      </w:pPr>
      <w:r w:rsidRPr="00780C9E">
        <w:rPr>
          <w:rFonts w:ascii="Times New Roman" w:hAnsi="Times New Roman" w:cs="Times New Roman"/>
          <w:noProof/>
          <w:sz w:val="24"/>
          <w:szCs w:val="24"/>
        </w:rPr>
        <w:drawing>
          <wp:inline distT="0" distB="0" distL="0" distR="0">
            <wp:extent cx="4019550" cy="293370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t="7390" r="18636" b="6953"/>
                    <a:stretch>
                      <a:fillRect/>
                    </a:stretch>
                  </pic:blipFill>
                  <pic:spPr bwMode="auto">
                    <a:xfrm>
                      <a:off x="0" y="0"/>
                      <a:ext cx="4019550" cy="2933700"/>
                    </a:xfrm>
                    <a:prstGeom prst="rect">
                      <a:avLst/>
                    </a:prstGeom>
                    <a:noFill/>
                    <a:ln w="9525">
                      <a:noFill/>
                      <a:miter lim="800000"/>
                      <a:headEnd/>
                      <a:tailEnd/>
                    </a:ln>
                  </pic:spPr>
                </pic:pic>
              </a:graphicData>
            </a:graphic>
          </wp:inline>
        </w:drawing>
      </w:r>
    </w:p>
    <w:p w:rsidR="009C1448" w:rsidRDefault="009C1448" w:rsidP="009C1448">
      <w:pPr>
        <w:pStyle w:val="Caption"/>
        <w:jc w:val="center"/>
        <w:rPr>
          <w:color w:val="auto"/>
        </w:rPr>
      </w:pPr>
      <w:r w:rsidRPr="0001271D">
        <w:rPr>
          <w:color w:val="auto"/>
        </w:rPr>
        <w:t xml:space="preserve">Figure </w:t>
      </w:r>
      <w:r w:rsidR="001874CF" w:rsidRPr="0001271D">
        <w:rPr>
          <w:color w:val="auto"/>
        </w:rPr>
        <w:fldChar w:fldCharType="begin"/>
      </w:r>
      <w:r w:rsidRPr="0001271D">
        <w:rPr>
          <w:color w:val="auto"/>
        </w:rPr>
        <w:instrText xml:space="preserve"> SEQ Figure \* ARABIC </w:instrText>
      </w:r>
      <w:r w:rsidR="001874CF" w:rsidRPr="0001271D">
        <w:rPr>
          <w:color w:val="auto"/>
        </w:rPr>
        <w:fldChar w:fldCharType="separate"/>
      </w:r>
      <w:r w:rsidR="004F52ED">
        <w:rPr>
          <w:noProof/>
          <w:color w:val="auto"/>
        </w:rPr>
        <w:t>3</w:t>
      </w:r>
      <w:r w:rsidR="001874CF" w:rsidRPr="0001271D">
        <w:rPr>
          <w:color w:val="auto"/>
        </w:rPr>
        <w:fldChar w:fldCharType="end"/>
      </w:r>
      <w:proofErr w:type="gramStart"/>
      <w:r w:rsidRPr="0001271D">
        <w:rPr>
          <w:color w:val="auto"/>
        </w:rPr>
        <w:t xml:space="preserve"> </w:t>
      </w:r>
      <w:r>
        <w:rPr>
          <w:color w:val="auto"/>
        </w:rPr>
        <w:t>Logistic curve</w:t>
      </w:r>
      <w:proofErr w:type="gramEnd"/>
      <w:r>
        <w:rPr>
          <w:color w:val="auto"/>
        </w:rPr>
        <w:t xml:space="preserve"> for probability of partial injury </w:t>
      </w:r>
    </w:p>
    <w:p w:rsidR="00980B32" w:rsidRDefault="00980B32" w:rsidP="00980B32">
      <w:pPr>
        <w:autoSpaceDE w:val="0"/>
        <w:autoSpaceDN w:val="0"/>
        <w:adjustRightInd w:val="0"/>
        <w:spacing w:after="0"/>
        <w:jc w:val="both"/>
        <w:rPr>
          <w:rFonts w:ascii="Times New Roman" w:hAnsi="Times New Roman" w:cs="Times New Roman"/>
          <w:i/>
          <w:iCs/>
          <w:sz w:val="24"/>
          <w:szCs w:val="24"/>
        </w:rPr>
      </w:pPr>
    </w:p>
    <w:p w:rsidR="00980B32" w:rsidRDefault="00980B32" w:rsidP="00980B3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iCs/>
          <w:sz w:val="24"/>
          <w:szCs w:val="24"/>
        </w:rPr>
        <w:t>Power analysis – R</w:t>
      </w:r>
      <w:r>
        <w:rPr>
          <w:rFonts w:ascii="Times New Roman" w:hAnsi="Times New Roman" w:cs="Times New Roman"/>
          <w:sz w:val="24"/>
          <w:szCs w:val="24"/>
        </w:rPr>
        <w:t xml:space="preserve">oot mean square error (RSME) of two factors CRD ANOVA was considered as the standard deviation. Smallest difference in least square means was chosen to be the effect size as we want to distinguish all seven injury levels for each other. With 6846 samples, power of the study at 0.05 alpha </w:t>
      </w:r>
      <w:proofErr w:type="gramStart"/>
      <w:r>
        <w:rPr>
          <w:rFonts w:ascii="Times New Roman" w:hAnsi="Times New Roman" w:cs="Times New Roman"/>
          <w:sz w:val="24"/>
          <w:szCs w:val="24"/>
        </w:rPr>
        <w:t>level</w:t>
      </w:r>
      <w:proofErr w:type="gramEnd"/>
      <w:r>
        <w:rPr>
          <w:rFonts w:ascii="Times New Roman" w:hAnsi="Times New Roman" w:cs="Times New Roman"/>
          <w:sz w:val="24"/>
          <w:szCs w:val="24"/>
        </w:rPr>
        <w:t xml:space="preserve"> was calculated to be at least 93%.</w:t>
      </w:r>
    </w:p>
    <w:p w:rsidR="00980B32" w:rsidRDefault="00980B32" w:rsidP="00AA0C2F">
      <w:pPr>
        <w:autoSpaceDE w:val="0"/>
        <w:autoSpaceDN w:val="0"/>
        <w:adjustRightInd w:val="0"/>
        <w:spacing w:after="0"/>
        <w:jc w:val="both"/>
        <w:rPr>
          <w:rFonts w:ascii="Times New Roman" w:hAnsi="Times New Roman" w:cs="Times New Roman"/>
          <w:b/>
          <w:bCs/>
          <w:sz w:val="24"/>
          <w:szCs w:val="24"/>
        </w:rPr>
      </w:pPr>
    </w:p>
    <w:p w:rsidR="00C46AE0" w:rsidRDefault="00B715EE" w:rsidP="00B715E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80C9E" w:rsidRDefault="00780C9E" w:rsidP="00780C9E">
      <w:pPr>
        <w:autoSpaceDE w:val="0"/>
        <w:autoSpaceDN w:val="0"/>
        <w:adjustRightInd w:val="0"/>
        <w:spacing w:after="0"/>
        <w:jc w:val="center"/>
        <w:rPr>
          <w:rFonts w:ascii="Times New Roman" w:hAnsi="Times New Roman" w:cs="Times New Roman"/>
          <w:sz w:val="24"/>
          <w:szCs w:val="24"/>
        </w:rPr>
        <w:sectPr w:rsidR="00780C9E" w:rsidSect="00635F8F">
          <w:pgSz w:w="12240" w:h="15840"/>
          <w:pgMar w:top="1440" w:right="1440" w:bottom="1440" w:left="1440" w:header="720" w:footer="720" w:gutter="0"/>
          <w:cols w:space="720"/>
          <w:docGrid w:linePitch="360"/>
        </w:sectPr>
      </w:pPr>
    </w:p>
    <w:p w:rsidR="002C179A" w:rsidRPr="00640FCF" w:rsidRDefault="002C179A" w:rsidP="00FB109A">
      <w:pPr>
        <w:pStyle w:val="Caption"/>
        <w:keepNext/>
        <w:spacing w:after="0"/>
        <w:ind w:firstLine="720"/>
        <w:rPr>
          <w:rFonts w:asciiTheme="majorBidi" w:hAnsiTheme="majorBidi" w:cstheme="majorBidi"/>
          <w:color w:val="auto"/>
          <w:sz w:val="16"/>
          <w:szCs w:val="16"/>
        </w:rPr>
      </w:pPr>
      <w:r w:rsidRPr="00640FCF">
        <w:rPr>
          <w:rFonts w:asciiTheme="majorBidi" w:hAnsiTheme="majorBidi" w:cstheme="majorBidi"/>
          <w:color w:val="auto"/>
          <w:sz w:val="16"/>
          <w:szCs w:val="16"/>
        </w:rPr>
        <w:lastRenderedPageBreak/>
        <w:t xml:space="preserve">Table </w:t>
      </w:r>
      <w:r w:rsidR="001874CF" w:rsidRPr="00640FCF">
        <w:rPr>
          <w:rFonts w:asciiTheme="majorBidi" w:hAnsiTheme="majorBidi" w:cstheme="majorBidi"/>
          <w:color w:val="auto"/>
          <w:sz w:val="16"/>
          <w:szCs w:val="16"/>
        </w:rPr>
        <w:fldChar w:fldCharType="begin"/>
      </w:r>
      <w:r w:rsidR="00B25724" w:rsidRPr="00640FCF">
        <w:rPr>
          <w:rFonts w:asciiTheme="majorBidi" w:hAnsiTheme="majorBidi" w:cstheme="majorBidi"/>
          <w:color w:val="auto"/>
          <w:sz w:val="16"/>
          <w:szCs w:val="16"/>
        </w:rPr>
        <w:instrText xml:space="preserve"> SEQ Table \* ARABIC </w:instrText>
      </w:r>
      <w:r w:rsidR="001874CF" w:rsidRPr="00640FCF">
        <w:rPr>
          <w:rFonts w:asciiTheme="majorBidi" w:hAnsiTheme="majorBidi" w:cstheme="majorBidi"/>
          <w:color w:val="auto"/>
          <w:sz w:val="16"/>
          <w:szCs w:val="16"/>
        </w:rPr>
        <w:fldChar w:fldCharType="separate"/>
      </w:r>
      <w:r w:rsidR="004F52ED">
        <w:rPr>
          <w:rFonts w:asciiTheme="majorBidi" w:hAnsiTheme="majorBidi" w:cstheme="majorBidi"/>
          <w:noProof/>
          <w:color w:val="auto"/>
          <w:sz w:val="16"/>
          <w:szCs w:val="16"/>
        </w:rPr>
        <w:t>2</w:t>
      </w:r>
      <w:r w:rsidR="001874CF" w:rsidRPr="00640FCF">
        <w:rPr>
          <w:rFonts w:asciiTheme="majorBidi" w:hAnsiTheme="majorBidi" w:cstheme="majorBidi"/>
          <w:color w:val="auto"/>
          <w:sz w:val="16"/>
          <w:szCs w:val="16"/>
        </w:rPr>
        <w:fldChar w:fldCharType="end"/>
      </w:r>
      <w:r w:rsidR="00FB109A">
        <w:rPr>
          <w:rFonts w:asciiTheme="majorBidi" w:hAnsiTheme="majorBidi" w:cstheme="majorBidi"/>
          <w:color w:val="auto"/>
          <w:sz w:val="16"/>
          <w:szCs w:val="16"/>
        </w:rPr>
        <w:t xml:space="preserve"> Standard i</w:t>
      </w:r>
      <w:r w:rsidR="00D5323B" w:rsidRPr="00640FCF">
        <w:rPr>
          <w:rFonts w:asciiTheme="majorBidi" w:hAnsiTheme="majorBidi" w:cstheme="majorBidi"/>
          <w:color w:val="auto"/>
          <w:sz w:val="16"/>
          <w:szCs w:val="16"/>
        </w:rPr>
        <w:t>nde</w:t>
      </w:r>
      <w:r w:rsidR="00FB109A">
        <w:rPr>
          <w:rFonts w:asciiTheme="majorBidi" w:hAnsiTheme="majorBidi" w:cstheme="majorBidi"/>
          <w:color w:val="auto"/>
          <w:sz w:val="16"/>
          <w:szCs w:val="16"/>
        </w:rPr>
        <w:t xml:space="preserve">xes </w:t>
      </w:r>
      <w:r w:rsidR="00640FCF" w:rsidRPr="00640FCF">
        <w:rPr>
          <w:rFonts w:asciiTheme="majorBidi" w:hAnsiTheme="majorBidi" w:cstheme="majorBidi"/>
          <w:color w:val="auto"/>
          <w:sz w:val="16"/>
          <w:szCs w:val="16"/>
        </w:rPr>
        <w:t>for current model</w:t>
      </w:r>
    </w:p>
    <w:tbl>
      <w:tblPr>
        <w:tblW w:w="11437" w:type="dxa"/>
        <w:jc w:val="center"/>
        <w:tblInd w:w="93" w:type="dxa"/>
        <w:tblLook w:val="04A0"/>
      </w:tblPr>
      <w:tblGrid>
        <w:gridCol w:w="1767"/>
        <w:gridCol w:w="2344"/>
        <w:gridCol w:w="2893"/>
        <w:gridCol w:w="1540"/>
        <w:gridCol w:w="2893"/>
      </w:tblGrid>
      <w:tr w:rsidR="009E26C7" w:rsidRPr="00C71AF3" w:rsidTr="002C4784">
        <w:trPr>
          <w:trHeight w:val="244"/>
          <w:jc w:val="center"/>
        </w:trPr>
        <w:tc>
          <w:tcPr>
            <w:tcW w:w="0" w:type="auto"/>
            <w:vMerge w:val="restart"/>
            <w:tcBorders>
              <w:top w:val="single" w:sz="12" w:space="0" w:color="auto"/>
              <w:left w:val="nil"/>
              <w:right w:val="nil"/>
            </w:tcBorders>
            <w:vAlign w:val="bottom"/>
          </w:tcPr>
          <w:p w:rsidR="009E26C7" w:rsidRPr="00C71AF3" w:rsidRDefault="009E26C7" w:rsidP="002C179A">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Injury Level</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9E26C7" w:rsidRDefault="009E26C7" w:rsidP="002C4784">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Side to Side Difference</w:t>
            </w:r>
            <w:r w:rsidRPr="00630F01">
              <w:rPr>
                <w:rFonts w:ascii="Times New Roman" w:eastAsia="Times New Roman" w:hAnsi="Times New Roman" w:cs="Times New Roman"/>
                <w:color w:val="000000"/>
                <w:sz w:val="16"/>
                <w:szCs w:val="16"/>
              </w:rPr>
              <w:t>*</w:t>
            </w:r>
          </w:p>
        </w:tc>
        <w:tc>
          <w:tcPr>
            <w:tcW w:w="0" w:type="auto"/>
            <w:gridSpan w:val="2"/>
            <w:tcBorders>
              <w:top w:val="single" w:sz="12" w:space="0" w:color="auto"/>
              <w:left w:val="nil"/>
              <w:bottom w:val="single" w:sz="12" w:space="0" w:color="auto"/>
              <w:right w:val="nil"/>
            </w:tcBorders>
            <w:vAlign w:val="bottom"/>
          </w:tcPr>
          <w:p w:rsidR="009E26C7" w:rsidRPr="00630F01"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b/>
                <w:bCs/>
                <w:color w:val="000000"/>
                <w:sz w:val="16"/>
                <w:szCs w:val="16"/>
              </w:rPr>
              <w:t>Compliance Index</w:t>
            </w:r>
            <w:r>
              <w:rPr>
                <w:rFonts w:ascii="Times New Roman" w:eastAsia="Times New Roman" w:hAnsi="Times New Roman" w:cs="Times New Roman"/>
                <w:color w:val="000000"/>
                <w:sz w:val="16"/>
                <w:szCs w:val="16"/>
              </w:rPr>
              <w:t>**</w:t>
            </w:r>
          </w:p>
        </w:tc>
      </w:tr>
      <w:tr w:rsidR="009E26C7" w:rsidRPr="00C71AF3" w:rsidTr="002C4784">
        <w:trPr>
          <w:trHeight w:val="244"/>
          <w:jc w:val="center"/>
        </w:trPr>
        <w:tc>
          <w:tcPr>
            <w:tcW w:w="0" w:type="auto"/>
            <w:vMerge/>
            <w:tcBorders>
              <w:left w:val="nil"/>
              <w:bottom w:val="single" w:sz="12" w:space="0" w:color="auto"/>
              <w:right w:val="nil"/>
            </w:tcBorders>
            <w:vAlign w:val="center"/>
          </w:tcPr>
          <w:p w:rsidR="009E26C7" w:rsidRPr="00C71AF3" w:rsidRDefault="009E26C7" w:rsidP="002C4784">
            <w:pPr>
              <w:spacing w:after="0" w:line="240" w:lineRule="auto"/>
              <w:rPr>
                <w:rFonts w:ascii="Times New Roman" w:eastAsia="Times New Roman" w:hAnsi="Times New Roman" w:cs="Times New Roman"/>
                <w:b/>
                <w:bCs/>
                <w:color w:val="000000"/>
                <w:sz w:val="16"/>
                <w:szCs w:val="16"/>
              </w:rPr>
            </w:pPr>
          </w:p>
        </w:tc>
        <w:tc>
          <w:tcPr>
            <w:tcW w:w="0" w:type="auto"/>
            <w:tcBorders>
              <w:top w:val="single" w:sz="12" w:space="0" w:color="auto"/>
              <w:left w:val="nil"/>
              <w:bottom w:val="single" w:sz="12" w:space="0" w:color="auto"/>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b/>
                <w:bCs/>
                <w:color w:val="000000"/>
                <w:sz w:val="16"/>
                <w:szCs w:val="16"/>
              </w:rPr>
            </w:pPr>
            <w:r w:rsidRPr="00C71AF3">
              <w:rPr>
                <w:rFonts w:ascii="Times New Roman" w:eastAsia="Times New Roman" w:hAnsi="Times New Roman" w:cs="Times New Roman"/>
                <w:b/>
                <w:bCs/>
                <w:color w:val="000000"/>
                <w:sz w:val="16"/>
                <w:szCs w:val="16"/>
              </w:rPr>
              <w:t> </w:t>
            </w:r>
            <w:r>
              <w:rPr>
                <w:rFonts w:ascii="Times New Roman" w:eastAsia="Times New Roman" w:hAnsi="Times New Roman" w:cs="Times New Roman"/>
                <w:b/>
                <w:bCs/>
                <w:color w:val="000000"/>
                <w:sz w:val="16"/>
                <w:szCs w:val="16"/>
              </w:rPr>
              <w:t>Displacement(mm)</w:t>
            </w:r>
          </w:p>
        </w:tc>
        <w:tc>
          <w:tcPr>
            <w:tcW w:w="0" w:type="auto"/>
            <w:tcBorders>
              <w:top w:val="single" w:sz="12" w:space="0" w:color="auto"/>
              <w:left w:val="nil"/>
              <w:bottom w:val="single" w:sz="12" w:space="0" w:color="auto"/>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Difference with Intact % </w:t>
            </w:r>
          </w:p>
        </w:tc>
        <w:tc>
          <w:tcPr>
            <w:tcW w:w="0" w:type="auto"/>
            <w:tcBorders>
              <w:top w:val="single" w:sz="12" w:space="0" w:color="auto"/>
              <w:left w:val="nil"/>
              <w:bottom w:val="single" w:sz="12" w:space="0" w:color="auto"/>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b/>
                <w:bCs/>
                <w:color w:val="000000"/>
                <w:sz w:val="16"/>
                <w:szCs w:val="16"/>
              </w:rPr>
            </w:pPr>
            <w:r w:rsidRPr="00C71AF3">
              <w:rPr>
                <w:rFonts w:ascii="Times New Roman" w:eastAsia="Times New Roman" w:hAnsi="Times New Roman" w:cs="Times New Roman"/>
                <w:b/>
                <w:bCs/>
                <w:color w:val="000000"/>
                <w:sz w:val="16"/>
                <w:szCs w:val="16"/>
              </w:rPr>
              <w:t> </w:t>
            </w:r>
            <w:r>
              <w:rPr>
                <w:rFonts w:ascii="Times New Roman" w:eastAsia="Times New Roman" w:hAnsi="Times New Roman" w:cs="Times New Roman"/>
                <w:b/>
                <w:bCs/>
                <w:color w:val="000000"/>
                <w:sz w:val="16"/>
                <w:szCs w:val="16"/>
              </w:rPr>
              <w:t>Index(mm)</w:t>
            </w:r>
          </w:p>
        </w:tc>
        <w:tc>
          <w:tcPr>
            <w:tcW w:w="0" w:type="auto"/>
            <w:tcBorders>
              <w:top w:val="single" w:sz="12" w:space="0" w:color="auto"/>
              <w:left w:val="nil"/>
              <w:bottom w:val="single" w:sz="12" w:space="0" w:color="auto"/>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Difference with Intact % </w:t>
            </w:r>
          </w:p>
        </w:tc>
      </w:tr>
      <w:tr w:rsidR="009E26C7" w:rsidRPr="00C71AF3" w:rsidTr="002C4784">
        <w:trPr>
          <w:trHeight w:val="244"/>
          <w:jc w:val="center"/>
        </w:trPr>
        <w:tc>
          <w:tcPr>
            <w:tcW w:w="0" w:type="auto"/>
            <w:tcBorders>
              <w:top w:val="single" w:sz="12" w:space="0" w:color="auto"/>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0</w:t>
            </w:r>
          </w:p>
        </w:tc>
        <w:tc>
          <w:tcPr>
            <w:tcW w:w="0" w:type="auto"/>
            <w:tcBorders>
              <w:top w:val="single" w:sz="12" w:space="0" w:color="auto"/>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p>
        </w:tc>
        <w:tc>
          <w:tcPr>
            <w:tcW w:w="0" w:type="auto"/>
            <w:tcBorders>
              <w:top w:val="single" w:sz="12" w:space="0" w:color="auto"/>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0" w:type="auto"/>
            <w:tcBorders>
              <w:top w:val="single" w:sz="12" w:space="0" w:color="auto"/>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0" w:type="auto"/>
            <w:tcBorders>
              <w:top w:val="single" w:sz="12" w:space="0" w:color="auto"/>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E26C7" w:rsidRPr="00C71AF3" w:rsidTr="002C4784">
        <w:trPr>
          <w:trHeight w:val="244"/>
          <w:jc w:val="center"/>
        </w:trPr>
        <w:tc>
          <w:tcPr>
            <w:tcW w:w="0" w:type="auto"/>
            <w:tcBorders>
              <w:top w:val="nil"/>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1-a</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r>
      <w:tr w:rsidR="009E26C7" w:rsidRPr="00C71AF3" w:rsidTr="002C4784">
        <w:trPr>
          <w:trHeight w:val="244"/>
          <w:jc w:val="center"/>
        </w:trPr>
        <w:tc>
          <w:tcPr>
            <w:tcW w:w="0" w:type="auto"/>
            <w:tcBorders>
              <w:top w:val="single" w:sz="12" w:space="0" w:color="FFFFFF" w:themeColor="background1"/>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1-p</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w:t>
            </w:r>
          </w:p>
        </w:tc>
      </w:tr>
      <w:tr w:rsidR="009E26C7" w:rsidRPr="00C71AF3" w:rsidTr="002C4784">
        <w:trPr>
          <w:trHeight w:val="244"/>
          <w:jc w:val="center"/>
        </w:trPr>
        <w:tc>
          <w:tcPr>
            <w:tcW w:w="0" w:type="auto"/>
            <w:tcBorders>
              <w:top w:val="nil"/>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2-ap</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w:t>
            </w:r>
          </w:p>
        </w:tc>
      </w:tr>
      <w:tr w:rsidR="009E26C7" w:rsidRPr="00C71AF3" w:rsidTr="002C4784">
        <w:trPr>
          <w:trHeight w:val="244"/>
          <w:jc w:val="center"/>
        </w:trPr>
        <w:tc>
          <w:tcPr>
            <w:tcW w:w="0" w:type="auto"/>
            <w:tcBorders>
              <w:top w:val="nil"/>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p>
        </w:tc>
      </w:tr>
      <w:tr w:rsidR="009E26C7" w:rsidRPr="00C71AF3" w:rsidTr="002C4784">
        <w:trPr>
          <w:trHeight w:val="244"/>
          <w:jc w:val="center"/>
        </w:trPr>
        <w:tc>
          <w:tcPr>
            <w:tcW w:w="0" w:type="auto"/>
            <w:tcBorders>
              <w:top w:val="nil"/>
              <w:left w:val="nil"/>
              <w:bottom w:val="nil"/>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2-p</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0" w:type="auto"/>
            <w:tcBorders>
              <w:top w:val="nil"/>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0" w:type="auto"/>
            <w:tcBorders>
              <w:top w:val="nil"/>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r>
      <w:tr w:rsidR="009E26C7" w:rsidRPr="00C71AF3" w:rsidTr="002C4784">
        <w:trPr>
          <w:trHeight w:val="244"/>
          <w:jc w:val="center"/>
        </w:trPr>
        <w:tc>
          <w:tcPr>
            <w:tcW w:w="0" w:type="auto"/>
            <w:tcBorders>
              <w:top w:val="nil"/>
              <w:left w:val="nil"/>
              <w:bottom w:val="single" w:sz="12" w:space="0" w:color="auto"/>
              <w:right w:val="nil"/>
            </w:tcBorders>
            <w:vAlign w:val="bottom"/>
          </w:tcPr>
          <w:p w:rsidR="009E26C7" w:rsidRPr="00842916" w:rsidRDefault="009E26C7" w:rsidP="002C4784">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3</w:t>
            </w:r>
          </w:p>
        </w:tc>
        <w:tc>
          <w:tcPr>
            <w:tcW w:w="0" w:type="auto"/>
            <w:tcBorders>
              <w:top w:val="nil"/>
              <w:left w:val="nil"/>
              <w:bottom w:val="single" w:sz="12" w:space="0" w:color="auto"/>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0" w:type="auto"/>
            <w:tcBorders>
              <w:top w:val="nil"/>
              <w:left w:val="nil"/>
              <w:bottom w:val="single" w:sz="12" w:space="0" w:color="auto"/>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0" w:type="auto"/>
            <w:tcBorders>
              <w:top w:val="nil"/>
              <w:left w:val="nil"/>
              <w:bottom w:val="single" w:sz="12" w:space="0" w:color="auto"/>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0" w:type="auto"/>
            <w:tcBorders>
              <w:top w:val="nil"/>
              <w:left w:val="nil"/>
              <w:bottom w:val="single" w:sz="12" w:space="0" w:color="auto"/>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r>
      <w:tr w:rsidR="009E26C7" w:rsidRPr="00C71AF3" w:rsidTr="002C4784">
        <w:trPr>
          <w:trHeight w:val="244"/>
          <w:jc w:val="center"/>
        </w:trPr>
        <w:tc>
          <w:tcPr>
            <w:tcW w:w="0" w:type="auto"/>
            <w:tcBorders>
              <w:top w:val="single" w:sz="12" w:space="0" w:color="auto"/>
              <w:left w:val="nil"/>
              <w:bottom w:val="nil"/>
              <w:right w:val="nil"/>
            </w:tcBorders>
            <w:vAlign w:val="bottom"/>
          </w:tcPr>
          <w:p w:rsidR="009E26C7" w:rsidRPr="004C316D" w:rsidRDefault="009E26C7" w:rsidP="002C4784">
            <w:pPr>
              <w:tabs>
                <w:tab w:val="right" w:pos="222"/>
              </w:tabs>
              <w:spacing w:after="0" w:line="240" w:lineRule="auto"/>
              <w:rPr>
                <w:rFonts w:asciiTheme="majorBidi" w:eastAsia="Times New Roman" w:hAnsiTheme="majorBidi" w:cstheme="majorBidi"/>
                <w:color w:val="000000"/>
                <w:sz w:val="16"/>
                <w:szCs w:val="16"/>
              </w:rPr>
            </w:pPr>
            <w:r w:rsidRPr="004C316D">
              <w:rPr>
                <w:rFonts w:asciiTheme="majorBidi" w:eastAsia="Times New Roman" w:hAnsiTheme="majorBidi" w:cstheme="majorBidi"/>
                <w:color w:val="000000"/>
                <w:sz w:val="16"/>
                <w:szCs w:val="16"/>
              </w:rPr>
              <w:t xml:space="preserve">* </w:t>
            </w:r>
            <w:r>
              <w:rPr>
                <w:rFonts w:asciiTheme="majorBidi" w:eastAsia="Times New Roman" w:hAnsiTheme="majorBidi" w:cstheme="majorBidi"/>
                <w:color w:val="000000"/>
                <w:sz w:val="16"/>
                <w:szCs w:val="16"/>
              </w:rPr>
              <w:t>90 N is used.</w:t>
            </w:r>
          </w:p>
        </w:tc>
        <w:tc>
          <w:tcPr>
            <w:tcW w:w="0" w:type="auto"/>
            <w:tcBorders>
              <w:top w:val="single" w:sz="12" w:space="0" w:color="auto"/>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shd w:val="clear" w:color="auto" w:fill="auto"/>
            <w:noWrap/>
            <w:vAlign w:val="bottom"/>
            <w:hideMark/>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vAlign w:val="bottom"/>
          </w:tcPr>
          <w:p w:rsidR="009E26C7" w:rsidRPr="00C71AF3" w:rsidRDefault="009E26C7" w:rsidP="002C4784">
            <w:pPr>
              <w:spacing w:after="0" w:line="240" w:lineRule="auto"/>
              <w:jc w:val="center"/>
              <w:rPr>
                <w:rFonts w:ascii="Times New Roman" w:eastAsia="Times New Roman" w:hAnsi="Times New Roman" w:cs="Times New Roman"/>
                <w:color w:val="000000"/>
                <w:sz w:val="16"/>
                <w:szCs w:val="16"/>
              </w:rPr>
            </w:pPr>
          </w:p>
        </w:tc>
      </w:tr>
      <w:tr w:rsidR="009E26C7" w:rsidRPr="00C71AF3" w:rsidTr="002C4784">
        <w:trPr>
          <w:trHeight w:val="244"/>
          <w:jc w:val="center"/>
        </w:trPr>
        <w:tc>
          <w:tcPr>
            <w:tcW w:w="0" w:type="auto"/>
            <w:gridSpan w:val="5"/>
            <w:tcBorders>
              <w:top w:val="nil"/>
              <w:left w:val="nil"/>
              <w:bottom w:val="single" w:sz="12" w:space="0" w:color="FFFFFF" w:themeColor="background1"/>
              <w:right w:val="nil"/>
            </w:tcBorders>
            <w:vAlign w:val="bottom"/>
          </w:tcPr>
          <w:p w:rsidR="009E26C7" w:rsidRPr="00C71AF3" w:rsidRDefault="009E26C7" w:rsidP="002C4784">
            <w:pPr>
              <w:spacing w:after="0" w:line="240" w:lineRule="auto"/>
              <w:jc w:val="both"/>
              <w:rPr>
                <w:rFonts w:ascii="Times New Roman" w:eastAsia="Times New Roman" w:hAnsi="Times New Roman" w:cs="Times New Roman"/>
                <w:color w:val="000000"/>
                <w:sz w:val="16"/>
                <w:szCs w:val="16"/>
              </w:rPr>
            </w:pPr>
            <w:r>
              <w:rPr>
                <w:rFonts w:asciiTheme="majorBidi" w:eastAsia="Times New Roman" w:hAnsiTheme="majorBidi" w:cstheme="majorBidi"/>
                <w:color w:val="000000"/>
                <w:sz w:val="16"/>
                <w:szCs w:val="16"/>
              </w:rPr>
              <w:t>** Instead of 67 N and 89 N force levels in calculating original index 70 N and 90 N levels is used.</w:t>
            </w:r>
          </w:p>
        </w:tc>
      </w:tr>
    </w:tbl>
    <w:p w:rsidR="00811E42" w:rsidRDefault="00811E42" w:rsidP="002C179A">
      <w:pPr>
        <w:pStyle w:val="Caption"/>
        <w:keepNext/>
        <w:spacing w:after="0"/>
        <w:ind w:left="-450"/>
        <w:rPr>
          <w:rFonts w:asciiTheme="majorBidi" w:hAnsiTheme="majorBidi" w:cstheme="majorBidi"/>
          <w:color w:val="auto"/>
          <w:sz w:val="16"/>
          <w:szCs w:val="16"/>
        </w:rPr>
      </w:pPr>
    </w:p>
    <w:p w:rsidR="00811E42" w:rsidRDefault="00811E42" w:rsidP="002C179A">
      <w:pPr>
        <w:pStyle w:val="Caption"/>
        <w:keepNext/>
        <w:spacing w:after="0"/>
        <w:ind w:left="-450"/>
        <w:rPr>
          <w:rFonts w:asciiTheme="majorBidi" w:hAnsiTheme="majorBidi" w:cstheme="majorBidi"/>
          <w:color w:val="auto"/>
          <w:sz w:val="16"/>
          <w:szCs w:val="16"/>
        </w:rPr>
      </w:pPr>
    </w:p>
    <w:p w:rsidR="002C179A" w:rsidRPr="00FC2D2C" w:rsidRDefault="002C179A" w:rsidP="002C179A">
      <w:pPr>
        <w:pStyle w:val="Caption"/>
        <w:keepNext/>
        <w:spacing w:after="0"/>
        <w:ind w:left="-450"/>
        <w:rPr>
          <w:rFonts w:asciiTheme="majorBidi" w:hAnsiTheme="majorBidi" w:cstheme="majorBidi"/>
          <w:color w:val="auto"/>
          <w:sz w:val="16"/>
          <w:szCs w:val="16"/>
        </w:rPr>
      </w:pPr>
      <w:r w:rsidRPr="00FC2D2C">
        <w:rPr>
          <w:rFonts w:asciiTheme="majorBidi" w:hAnsiTheme="majorBidi" w:cstheme="majorBidi"/>
          <w:color w:val="auto"/>
          <w:sz w:val="16"/>
          <w:szCs w:val="16"/>
        </w:rPr>
        <w:t xml:space="preserve">Table </w:t>
      </w:r>
      <w:r w:rsidR="001874CF" w:rsidRPr="00FC2D2C">
        <w:rPr>
          <w:rFonts w:asciiTheme="majorBidi" w:hAnsiTheme="majorBidi" w:cstheme="majorBidi"/>
          <w:color w:val="auto"/>
          <w:sz w:val="16"/>
          <w:szCs w:val="16"/>
        </w:rPr>
        <w:fldChar w:fldCharType="begin"/>
      </w:r>
      <w:r w:rsidR="00B25724" w:rsidRPr="00FC2D2C">
        <w:rPr>
          <w:rFonts w:asciiTheme="majorBidi" w:hAnsiTheme="majorBidi" w:cstheme="majorBidi"/>
          <w:color w:val="auto"/>
          <w:sz w:val="16"/>
          <w:szCs w:val="16"/>
        </w:rPr>
        <w:instrText xml:space="preserve"> SEQ Table \* ARABIC </w:instrText>
      </w:r>
      <w:r w:rsidR="001874CF" w:rsidRPr="00FC2D2C">
        <w:rPr>
          <w:rFonts w:asciiTheme="majorBidi" w:hAnsiTheme="majorBidi" w:cstheme="majorBidi"/>
          <w:color w:val="auto"/>
          <w:sz w:val="16"/>
          <w:szCs w:val="16"/>
        </w:rPr>
        <w:fldChar w:fldCharType="separate"/>
      </w:r>
      <w:r w:rsidR="004F52ED">
        <w:rPr>
          <w:rFonts w:asciiTheme="majorBidi" w:hAnsiTheme="majorBidi" w:cstheme="majorBidi"/>
          <w:noProof/>
          <w:color w:val="auto"/>
          <w:sz w:val="16"/>
          <w:szCs w:val="16"/>
        </w:rPr>
        <w:t>3</w:t>
      </w:r>
      <w:r w:rsidR="001874CF" w:rsidRPr="00FC2D2C">
        <w:rPr>
          <w:rFonts w:asciiTheme="majorBidi" w:hAnsiTheme="majorBidi" w:cstheme="majorBidi"/>
          <w:color w:val="auto"/>
          <w:sz w:val="16"/>
          <w:szCs w:val="16"/>
        </w:rPr>
        <w:fldChar w:fldCharType="end"/>
      </w:r>
      <w:r w:rsidR="00FC2D2C">
        <w:rPr>
          <w:rFonts w:asciiTheme="majorBidi" w:hAnsiTheme="majorBidi" w:cstheme="majorBidi"/>
          <w:color w:val="auto"/>
          <w:sz w:val="16"/>
          <w:szCs w:val="16"/>
        </w:rPr>
        <w:t xml:space="preserve"> Mean and standard </w:t>
      </w:r>
      <w:proofErr w:type="gramStart"/>
      <w:r w:rsidR="00FC2D2C">
        <w:rPr>
          <w:rFonts w:asciiTheme="majorBidi" w:hAnsiTheme="majorBidi" w:cstheme="majorBidi"/>
          <w:color w:val="auto"/>
          <w:sz w:val="16"/>
          <w:szCs w:val="16"/>
        </w:rPr>
        <w:t>error  for</w:t>
      </w:r>
      <w:proofErr w:type="gramEnd"/>
      <w:r w:rsidR="00FC2D2C">
        <w:rPr>
          <w:rFonts w:asciiTheme="majorBidi" w:hAnsiTheme="majorBidi" w:cstheme="majorBidi"/>
          <w:color w:val="auto"/>
          <w:sz w:val="16"/>
          <w:szCs w:val="16"/>
        </w:rPr>
        <w:t xml:space="preserve"> all treatment groups</w:t>
      </w:r>
    </w:p>
    <w:tbl>
      <w:tblPr>
        <w:tblpPr w:leftFromText="180" w:rightFromText="180" w:vertAnchor="text" w:horzAnchor="margin" w:tblpXSpec="center" w:tblpY="122"/>
        <w:tblW w:w="13976" w:type="dxa"/>
        <w:tblLook w:val="04A0"/>
      </w:tblPr>
      <w:tblGrid>
        <w:gridCol w:w="1881"/>
        <w:gridCol w:w="442"/>
        <w:gridCol w:w="949"/>
        <w:gridCol w:w="442"/>
        <w:gridCol w:w="896"/>
        <w:gridCol w:w="442"/>
        <w:gridCol w:w="896"/>
        <w:gridCol w:w="442"/>
        <w:gridCol w:w="896"/>
        <w:gridCol w:w="442"/>
        <w:gridCol w:w="896"/>
        <w:gridCol w:w="442"/>
        <w:gridCol w:w="896"/>
        <w:gridCol w:w="442"/>
        <w:gridCol w:w="896"/>
        <w:gridCol w:w="442"/>
        <w:gridCol w:w="896"/>
        <w:gridCol w:w="442"/>
        <w:gridCol w:w="896"/>
      </w:tblGrid>
      <w:tr w:rsidR="00811E42" w:rsidRPr="00842916" w:rsidTr="00811E42">
        <w:trPr>
          <w:trHeight w:val="225"/>
        </w:trPr>
        <w:tc>
          <w:tcPr>
            <w:tcW w:w="0" w:type="auto"/>
            <w:vMerge w:val="restart"/>
            <w:tcBorders>
              <w:top w:val="single" w:sz="12" w:space="0" w:color="auto"/>
              <w:left w:val="nil"/>
              <w:bottom w:val="single" w:sz="4" w:space="0" w:color="000000"/>
              <w:right w:val="nil"/>
            </w:tcBorders>
            <w:shd w:val="clear" w:color="auto" w:fill="auto"/>
            <w:noWrap/>
            <w:vAlign w:val="bottom"/>
            <w:hideMark/>
          </w:tcPr>
          <w:p w:rsidR="00811E42" w:rsidRPr="00842916" w:rsidRDefault="00811E42" w:rsidP="00811E42">
            <w:pPr>
              <w:tabs>
                <w:tab w:val="right" w:pos="222"/>
              </w:tabs>
              <w:spacing w:after="0" w:line="240" w:lineRule="auto"/>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Injury Level (p &lt;0.001)</w:t>
            </w:r>
            <w:r>
              <w:rPr>
                <w:rFonts w:asciiTheme="majorBidi" w:eastAsia="Times New Roman" w:hAnsiTheme="majorBidi" w:cstheme="majorBidi"/>
                <w:b/>
                <w:bCs/>
                <w:color w:val="000000"/>
                <w:sz w:val="16"/>
                <w:szCs w:val="16"/>
              </w:rPr>
              <w:t>*</w:t>
            </w:r>
          </w:p>
        </w:tc>
        <w:tc>
          <w:tcPr>
            <w:tcW w:w="0" w:type="auto"/>
            <w:gridSpan w:val="18"/>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Force ( p &lt; 0.001)</w:t>
            </w:r>
            <w:r>
              <w:rPr>
                <w:rFonts w:asciiTheme="majorBidi" w:eastAsia="Times New Roman" w:hAnsiTheme="majorBidi" w:cstheme="majorBidi"/>
                <w:b/>
                <w:bCs/>
                <w:color w:val="000000"/>
                <w:sz w:val="16"/>
                <w:szCs w:val="16"/>
              </w:rPr>
              <w:t>*</w:t>
            </w:r>
          </w:p>
        </w:tc>
      </w:tr>
      <w:tr w:rsidR="00811E42" w:rsidRPr="00842916" w:rsidTr="00811E42">
        <w:trPr>
          <w:trHeight w:val="225"/>
        </w:trPr>
        <w:tc>
          <w:tcPr>
            <w:tcW w:w="0" w:type="auto"/>
            <w:vMerge/>
            <w:tcBorders>
              <w:top w:val="single" w:sz="4" w:space="0" w:color="auto"/>
              <w:left w:val="nil"/>
              <w:bottom w:val="single" w:sz="4" w:space="0" w:color="000000"/>
              <w:right w:val="nil"/>
            </w:tcBorders>
            <w:vAlign w:val="center"/>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60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70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80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90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100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110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120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130</w:t>
            </w:r>
          </w:p>
        </w:tc>
        <w:tc>
          <w:tcPr>
            <w:tcW w:w="0" w:type="auto"/>
            <w:gridSpan w:val="2"/>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140</w:t>
            </w:r>
          </w:p>
        </w:tc>
      </w:tr>
      <w:tr w:rsidR="00811E42" w:rsidRPr="00842916" w:rsidTr="00811E42">
        <w:trPr>
          <w:trHeight w:val="225"/>
        </w:trPr>
        <w:tc>
          <w:tcPr>
            <w:tcW w:w="0" w:type="auto"/>
            <w:vMerge/>
            <w:tcBorders>
              <w:top w:val="single" w:sz="4" w:space="0" w:color="auto"/>
              <w:left w:val="nil"/>
              <w:bottom w:val="single" w:sz="12" w:space="0" w:color="auto"/>
              <w:right w:val="nil"/>
            </w:tcBorders>
            <w:vAlign w:val="center"/>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n</w:t>
            </w:r>
          </w:p>
        </w:tc>
        <w:tc>
          <w:tcPr>
            <w:tcW w:w="0" w:type="auto"/>
            <w:tcBorders>
              <w:top w:val="single" w:sz="12" w:space="0" w:color="auto"/>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Mean(SE)</w:t>
            </w:r>
          </w:p>
        </w:tc>
      </w:tr>
      <w:tr w:rsidR="00811E42" w:rsidRPr="00842916" w:rsidTr="00811E42">
        <w:trPr>
          <w:trHeight w:val="225"/>
        </w:trPr>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0</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2.6(0.01)</w:t>
            </w:r>
            <w:r>
              <w:rPr>
                <w:rFonts w:asciiTheme="majorBidi" w:eastAsia="Times New Roman" w:hAnsiTheme="majorBidi" w:cstheme="majorBidi"/>
                <w:color w:val="000000"/>
                <w:sz w:val="16"/>
                <w:szCs w:val="16"/>
              </w:rPr>
              <w:t>**</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4.0(0.04)</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4.6(0.05)</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5.2(0.06)</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5.3(0.07)</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5.6(0.06)</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5.7(0.06)</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5.7(0.06)</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single" w:sz="12" w:space="0" w:color="auto"/>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5.9(0.08)</w:t>
            </w:r>
          </w:p>
        </w:tc>
      </w:tr>
      <w:tr w:rsidR="00811E42" w:rsidRPr="00842916" w:rsidTr="00811E42">
        <w:trPr>
          <w:trHeight w:val="225"/>
        </w:trPr>
        <w:tc>
          <w:tcPr>
            <w:tcW w:w="0" w:type="auto"/>
            <w:tcBorders>
              <w:top w:val="nil"/>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1-a</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2.9(0.07)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4.3(0.09)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4.9(0.11)</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98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5.8(0.12)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5.9(0.14)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6.3(0.16)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6.7(0.20)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6.9(0.22)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7.1(0.22)</w:t>
            </w:r>
          </w:p>
        </w:tc>
      </w:tr>
      <w:tr w:rsidR="00811E42" w:rsidRPr="00842916" w:rsidTr="00811E42">
        <w:trPr>
          <w:trHeight w:val="225"/>
        </w:trPr>
        <w:tc>
          <w:tcPr>
            <w:tcW w:w="0" w:type="auto"/>
            <w:tcBorders>
              <w:top w:val="nil"/>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1-p</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3.2(0.04)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110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4.4(0.05)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4.9(0.05)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5.5(0.05)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5.7(0.06)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5.9(0.07)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5.9(0.08)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6.2(0.11)</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7.3(0.08)</w:t>
            </w:r>
          </w:p>
        </w:tc>
      </w:tr>
      <w:tr w:rsidR="00811E42" w:rsidRPr="00842916" w:rsidTr="00811E42">
        <w:trPr>
          <w:trHeight w:val="225"/>
        </w:trPr>
        <w:tc>
          <w:tcPr>
            <w:tcW w:w="0" w:type="auto"/>
            <w:tcBorders>
              <w:top w:val="nil"/>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2-ap</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3.3(0.05)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4.6(0.07)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5.4(0.14)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6.1(0.15)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6.5(0.18)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6.8(0.21)</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7.0(0.20)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7.3(0.21)</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101</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8.2(0.21)</w:t>
            </w:r>
          </w:p>
        </w:tc>
      </w:tr>
      <w:tr w:rsidR="00811E42" w:rsidRPr="00842916" w:rsidTr="00811E42">
        <w:trPr>
          <w:trHeight w:val="225"/>
        </w:trPr>
        <w:tc>
          <w:tcPr>
            <w:tcW w:w="0" w:type="auto"/>
            <w:tcBorders>
              <w:top w:val="nil"/>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4.3(0.02)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4.5(0.02)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5.5(0.09)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6.3(0.08)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6.7(0.12)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7.1(0.14)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7.8(0.15)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103</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8.3(0.19)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98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8.8(0.17)</w:t>
            </w:r>
          </w:p>
        </w:tc>
      </w:tr>
      <w:tr w:rsidR="00811E42" w:rsidRPr="00842916" w:rsidTr="00811E42">
        <w:trPr>
          <w:trHeight w:val="225"/>
        </w:trPr>
        <w:tc>
          <w:tcPr>
            <w:tcW w:w="0" w:type="auto"/>
            <w:tcBorders>
              <w:top w:val="nil"/>
              <w:left w:val="nil"/>
              <w:bottom w:val="nil"/>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2-p</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5.0(0.02)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5.5(0.04)</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5.8(0.06)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110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6.0(0.07)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6.5(0.06)</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6.9(0.10)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7.2(0.12)</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105</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7.4(0.10)</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nil"/>
              <w:left w:val="nil"/>
              <w:bottom w:val="nil"/>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7.7(0.11)</w:t>
            </w:r>
          </w:p>
        </w:tc>
      </w:tr>
      <w:tr w:rsidR="00811E42" w:rsidRPr="00842916" w:rsidTr="00811E42">
        <w:trPr>
          <w:trHeight w:val="225"/>
        </w:trPr>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3</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7.8(0.01)</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110</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8.6(0.03)</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9.8(0.03)</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98</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10.4(0.02)</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11.1(0.02)</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109</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12.6(0.04)</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13.6(0.03)</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107</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14.5(0.06)</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108</w:t>
            </w:r>
          </w:p>
        </w:tc>
        <w:tc>
          <w:tcPr>
            <w:tcW w:w="0" w:type="auto"/>
            <w:tcBorders>
              <w:top w:val="nil"/>
              <w:left w:val="nil"/>
              <w:bottom w:val="single" w:sz="12" w:space="0" w:color="auto"/>
              <w:right w:val="nil"/>
            </w:tcBorders>
            <w:shd w:val="clear" w:color="auto" w:fill="auto"/>
            <w:noWrap/>
            <w:vAlign w:val="bottom"/>
            <w:hideMark/>
          </w:tcPr>
          <w:p w:rsidR="00811E42" w:rsidRPr="00842916" w:rsidRDefault="00811E42" w:rsidP="00811E42">
            <w:pPr>
              <w:spacing w:after="0" w:line="240" w:lineRule="auto"/>
              <w:ind w:left="-14"/>
              <w:jc w:val="center"/>
              <w:rPr>
                <w:rFonts w:asciiTheme="majorBidi" w:eastAsia="Times New Roman" w:hAnsiTheme="majorBidi" w:cstheme="majorBidi"/>
                <w:color w:val="000000"/>
                <w:sz w:val="16"/>
                <w:szCs w:val="16"/>
              </w:rPr>
            </w:pPr>
            <w:r w:rsidRPr="00842916">
              <w:rPr>
                <w:rFonts w:asciiTheme="majorBidi" w:eastAsia="Times New Roman" w:hAnsiTheme="majorBidi" w:cstheme="majorBidi"/>
                <w:color w:val="000000"/>
                <w:sz w:val="16"/>
                <w:szCs w:val="16"/>
              </w:rPr>
              <w:t>15.8(0.05)</w:t>
            </w:r>
          </w:p>
        </w:tc>
      </w:tr>
      <w:tr w:rsidR="00811E42" w:rsidRPr="00842916" w:rsidTr="00811E42">
        <w:trPr>
          <w:trHeight w:val="225"/>
        </w:trPr>
        <w:tc>
          <w:tcPr>
            <w:tcW w:w="0" w:type="auto"/>
            <w:gridSpan w:val="19"/>
            <w:tcBorders>
              <w:top w:val="single" w:sz="12" w:space="0" w:color="auto"/>
              <w:left w:val="nil"/>
              <w:bottom w:val="single" w:sz="12" w:space="0" w:color="FFFFFF" w:themeColor="background1"/>
              <w:right w:val="nil"/>
            </w:tcBorders>
            <w:shd w:val="clear" w:color="auto" w:fill="auto"/>
            <w:noWrap/>
            <w:vAlign w:val="bottom"/>
            <w:hideMark/>
          </w:tcPr>
          <w:p w:rsidR="00811E42" w:rsidRPr="00DF61F4" w:rsidRDefault="00811E42" w:rsidP="00811E42">
            <w:pPr>
              <w:spacing w:after="0" w:line="240" w:lineRule="auto"/>
              <w:ind w:left="-14"/>
              <w:jc w:val="both"/>
              <w:rPr>
                <w:rFonts w:asciiTheme="majorBidi" w:eastAsia="Times New Roman" w:hAnsiTheme="majorBidi" w:cstheme="majorBidi"/>
                <w:color w:val="000000"/>
                <w:sz w:val="16"/>
                <w:szCs w:val="16"/>
              </w:rPr>
            </w:pPr>
            <w:r w:rsidRPr="00DF61F4">
              <w:rPr>
                <w:rFonts w:asciiTheme="majorBidi" w:eastAsia="Times New Roman" w:hAnsiTheme="majorBidi" w:cstheme="majorBidi"/>
                <w:color w:val="000000"/>
                <w:sz w:val="16"/>
                <w:szCs w:val="16"/>
              </w:rPr>
              <w:t>*</w:t>
            </w:r>
            <w:r>
              <w:rPr>
                <w:rFonts w:asciiTheme="majorBidi" w:eastAsia="Times New Roman" w:hAnsiTheme="majorBidi" w:cstheme="majorBidi"/>
                <w:color w:val="000000"/>
                <w:sz w:val="16"/>
                <w:szCs w:val="16"/>
              </w:rPr>
              <w:t xml:space="preserve"> Two factor CRD </w:t>
            </w:r>
            <w:r w:rsidRPr="00DF61F4">
              <w:rPr>
                <w:rFonts w:asciiTheme="majorBidi" w:eastAsia="Times New Roman" w:hAnsiTheme="majorBidi" w:cstheme="majorBidi"/>
                <w:color w:val="000000"/>
                <w:sz w:val="16"/>
                <w:szCs w:val="16"/>
              </w:rPr>
              <w:t>ANOVA</w:t>
            </w:r>
            <w:r>
              <w:rPr>
                <w:rFonts w:asciiTheme="majorBidi" w:eastAsia="Times New Roman" w:hAnsiTheme="majorBidi" w:cstheme="majorBidi"/>
                <w:color w:val="000000"/>
                <w:sz w:val="16"/>
                <w:szCs w:val="16"/>
              </w:rPr>
              <w:t xml:space="preserve"> (n total = 6846)</w:t>
            </w:r>
          </w:p>
        </w:tc>
      </w:tr>
      <w:tr w:rsidR="00811E42" w:rsidRPr="00842916" w:rsidTr="00811E42">
        <w:trPr>
          <w:trHeight w:val="225"/>
        </w:trPr>
        <w:tc>
          <w:tcPr>
            <w:tcW w:w="0" w:type="auto"/>
            <w:gridSpan w:val="19"/>
            <w:tcBorders>
              <w:top w:val="single" w:sz="12" w:space="0" w:color="FFFFFF" w:themeColor="background1"/>
              <w:left w:val="nil"/>
              <w:bottom w:val="single" w:sz="12" w:space="0" w:color="FFFFFF" w:themeColor="background1"/>
              <w:right w:val="nil"/>
            </w:tcBorders>
            <w:shd w:val="clear" w:color="auto" w:fill="auto"/>
            <w:noWrap/>
            <w:vAlign w:val="bottom"/>
            <w:hideMark/>
          </w:tcPr>
          <w:p w:rsidR="00811E42" w:rsidRPr="00DF61F4" w:rsidRDefault="00811E42" w:rsidP="00811E42">
            <w:pPr>
              <w:spacing w:after="0" w:line="240" w:lineRule="auto"/>
              <w:ind w:left="-14"/>
              <w:jc w:val="both"/>
              <w:rPr>
                <w:rFonts w:asciiTheme="majorBidi" w:eastAsia="Times New Roman" w:hAnsiTheme="majorBidi" w:cstheme="majorBidi"/>
                <w:color w:val="000000"/>
                <w:sz w:val="16"/>
                <w:szCs w:val="16"/>
              </w:rPr>
            </w:pPr>
            <w:r>
              <w:rPr>
                <w:rFonts w:asciiTheme="majorBidi" w:eastAsia="Times New Roman" w:hAnsiTheme="majorBidi" w:cstheme="majorBidi"/>
                <w:color w:val="000000"/>
                <w:sz w:val="16"/>
                <w:szCs w:val="16"/>
              </w:rPr>
              <w:t>** All such data in mm</w:t>
            </w:r>
          </w:p>
        </w:tc>
      </w:tr>
    </w:tbl>
    <w:p w:rsidR="00811E42" w:rsidRDefault="00811E42" w:rsidP="00842916">
      <w:pPr>
        <w:autoSpaceDE w:val="0"/>
        <w:autoSpaceDN w:val="0"/>
        <w:adjustRightInd w:val="0"/>
        <w:spacing w:after="0"/>
        <w:ind w:right="-450"/>
        <w:jc w:val="both"/>
        <w:rPr>
          <w:rFonts w:ascii="Times New Roman" w:hAnsi="Times New Roman" w:cs="Times New Roman"/>
          <w:sz w:val="16"/>
          <w:szCs w:val="16"/>
        </w:rPr>
      </w:pPr>
    </w:p>
    <w:p w:rsidR="00811E42" w:rsidRPr="00811E42" w:rsidRDefault="00811E42" w:rsidP="00842916">
      <w:pPr>
        <w:autoSpaceDE w:val="0"/>
        <w:autoSpaceDN w:val="0"/>
        <w:adjustRightInd w:val="0"/>
        <w:spacing w:after="0"/>
        <w:ind w:right="-450"/>
        <w:jc w:val="both"/>
        <w:rPr>
          <w:rFonts w:ascii="Times New Roman" w:hAnsi="Times New Roman" w:cs="Times New Roman"/>
          <w:sz w:val="16"/>
          <w:szCs w:val="16"/>
        </w:rPr>
      </w:pPr>
    </w:p>
    <w:p w:rsidR="002C179A" w:rsidRPr="00640FCF" w:rsidRDefault="002C179A" w:rsidP="002C179A">
      <w:pPr>
        <w:pStyle w:val="Caption"/>
        <w:keepNext/>
        <w:spacing w:after="0"/>
        <w:ind w:left="1440" w:firstLine="720"/>
        <w:rPr>
          <w:color w:val="auto"/>
        </w:rPr>
      </w:pPr>
      <w:r w:rsidRPr="00FC2D2C">
        <w:rPr>
          <w:rFonts w:ascii="Times New Roman" w:eastAsia="Times New Roman" w:hAnsi="Times New Roman" w:cs="Times New Roman"/>
          <w:color w:val="000000"/>
          <w:sz w:val="16"/>
          <w:szCs w:val="16"/>
        </w:rPr>
        <w:t xml:space="preserve">Table </w:t>
      </w:r>
      <w:r w:rsidR="001874CF" w:rsidRPr="00FC2D2C">
        <w:rPr>
          <w:rFonts w:ascii="Times New Roman" w:eastAsia="Times New Roman" w:hAnsi="Times New Roman" w:cs="Times New Roman"/>
          <w:color w:val="000000"/>
          <w:sz w:val="16"/>
          <w:szCs w:val="16"/>
        </w:rPr>
        <w:fldChar w:fldCharType="begin"/>
      </w:r>
      <w:r w:rsidR="00B25724" w:rsidRPr="00FC2D2C">
        <w:rPr>
          <w:rFonts w:ascii="Times New Roman" w:eastAsia="Times New Roman" w:hAnsi="Times New Roman" w:cs="Times New Roman"/>
          <w:color w:val="000000"/>
          <w:sz w:val="16"/>
          <w:szCs w:val="16"/>
        </w:rPr>
        <w:instrText xml:space="preserve"> SEQ Table \* ARABIC </w:instrText>
      </w:r>
      <w:r w:rsidR="001874CF" w:rsidRPr="00FC2D2C">
        <w:rPr>
          <w:rFonts w:ascii="Times New Roman" w:eastAsia="Times New Roman" w:hAnsi="Times New Roman" w:cs="Times New Roman"/>
          <w:color w:val="000000"/>
          <w:sz w:val="16"/>
          <w:szCs w:val="16"/>
        </w:rPr>
        <w:fldChar w:fldCharType="separate"/>
      </w:r>
      <w:r w:rsidR="004F52ED">
        <w:rPr>
          <w:rFonts w:ascii="Times New Roman" w:eastAsia="Times New Roman" w:hAnsi="Times New Roman" w:cs="Times New Roman"/>
          <w:noProof/>
          <w:color w:val="000000"/>
          <w:sz w:val="16"/>
          <w:szCs w:val="16"/>
        </w:rPr>
        <w:t>4</w:t>
      </w:r>
      <w:r w:rsidR="001874CF" w:rsidRPr="00FC2D2C">
        <w:rPr>
          <w:rFonts w:ascii="Times New Roman" w:eastAsia="Times New Roman" w:hAnsi="Times New Roman" w:cs="Times New Roman"/>
          <w:color w:val="000000"/>
          <w:sz w:val="16"/>
          <w:szCs w:val="16"/>
        </w:rPr>
        <w:fldChar w:fldCharType="end"/>
      </w:r>
      <w:r w:rsidR="00640FCF" w:rsidRPr="00640FCF">
        <w:rPr>
          <w:rFonts w:ascii="Times New Roman" w:eastAsia="Times New Roman" w:hAnsi="Times New Roman" w:cs="Times New Roman"/>
          <w:color w:val="000000"/>
          <w:sz w:val="16"/>
          <w:szCs w:val="16"/>
        </w:rPr>
        <w:t xml:space="preserve"> </w:t>
      </w:r>
      <w:proofErr w:type="spellStart"/>
      <w:r w:rsidR="00640FCF">
        <w:rPr>
          <w:rFonts w:ascii="Times New Roman" w:eastAsia="Times New Roman" w:hAnsi="Times New Roman" w:cs="Times New Roman"/>
          <w:color w:val="000000"/>
          <w:sz w:val="16"/>
          <w:szCs w:val="16"/>
        </w:rPr>
        <w:t>Tukey’s</w:t>
      </w:r>
      <w:proofErr w:type="spellEnd"/>
      <w:r w:rsidR="00640FCF">
        <w:rPr>
          <w:rFonts w:ascii="Times New Roman" w:eastAsia="Times New Roman" w:hAnsi="Times New Roman" w:cs="Times New Roman"/>
          <w:color w:val="000000"/>
          <w:sz w:val="16"/>
          <w:szCs w:val="16"/>
        </w:rPr>
        <w:t xml:space="preserve"> test for injury levels</w:t>
      </w:r>
    </w:p>
    <w:tbl>
      <w:tblPr>
        <w:tblpPr w:leftFromText="180" w:rightFromText="180" w:vertAnchor="text" w:horzAnchor="margin" w:tblpXSpec="center" w:tblpY="89"/>
        <w:tblW w:w="0" w:type="auto"/>
        <w:tblLook w:val="04A0"/>
      </w:tblPr>
      <w:tblGrid>
        <w:gridCol w:w="4339"/>
        <w:gridCol w:w="1652"/>
        <w:gridCol w:w="479"/>
        <w:gridCol w:w="2060"/>
      </w:tblGrid>
      <w:tr w:rsidR="00640FCF" w:rsidRPr="00C71AF3" w:rsidTr="009E26C7">
        <w:trPr>
          <w:trHeight w:val="225"/>
        </w:trPr>
        <w:tc>
          <w:tcPr>
            <w:tcW w:w="0" w:type="auto"/>
            <w:tcBorders>
              <w:top w:val="single" w:sz="12" w:space="0" w:color="auto"/>
              <w:left w:val="nil"/>
              <w:bottom w:val="nil"/>
              <w:right w:val="nil"/>
            </w:tcBorders>
            <w:vAlign w:val="bottom"/>
          </w:tcPr>
          <w:p w:rsidR="00640FCF" w:rsidRPr="00842916" w:rsidRDefault="00640FCF" w:rsidP="00640FCF">
            <w:pPr>
              <w:tabs>
                <w:tab w:val="right" w:pos="222"/>
              </w:tabs>
              <w:spacing w:after="0" w:line="240" w:lineRule="auto"/>
              <w:jc w:val="center"/>
              <w:rPr>
                <w:rFonts w:asciiTheme="majorBidi" w:eastAsia="Times New Roman" w:hAnsiTheme="majorBidi" w:cstheme="majorBidi"/>
                <w:b/>
                <w:bCs/>
                <w:color w:val="000000"/>
                <w:sz w:val="16"/>
                <w:szCs w:val="16"/>
              </w:rPr>
            </w:pPr>
            <w:r>
              <w:rPr>
                <w:rFonts w:asciiTheme="majorBidi" w:eastAsia="Times New Roman" w:hAnsiTheme="majorBidi" w:cstheme="majorBidi"/>
                <w:b/>
                <w:bCs/>
                <w:color w:val="000000"/>
                <w:sz w:val="16"/>
                <w:szCs w:val="16"/>
              </w:rPr>
              <w:t xml:space="preserve">Injury Level </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Least Sq Mean (mm)</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b/>
                <w:bCs/>
                <w:color w:val="000000"/>
                <w:sz w:val="16"/>
                <w:szCs w:val="16"/>
              </w:rPr>
              <w:t>Difference with Intact</w:t>
            </w:r>
            <w:r>
              <w:rPr>
                <w:rFonts w:ascii="Times New Roman" w:eastAsia="Times New Roman" w:hAnsi="Times New Roman" w:cs="Times New Roman"/>
                <w:b/>
                <w:bCs/>
                <w:color w:val="000000"/>
                <w:sz w:val="16"/>
                <w:szCs w:val="16"/>
              </w:rPr>
              <w:t xml:space="preserve"> </w:t>
            </w:r>
            <w:r w:rsidRPr="00C71AF3">
              <w:rPr>
                <w:rFonts w:ascii="Times New Roman" w:eastAsia="Times New Roman" w:hAnsi="Times New Roman" w:cs="Times New Roman"/>
                <w:b/>
                <w:bCs/>
                <w:color w:val="000000"/>
                <w:sz w:val="16"/>
                <w:szCs w:val="16"/>
              </w:rPr>
              <w:t>(SE)</w:t>
            </w:r>
          </w:p>
        </w:tc>
      </w:tr>
      <w:tr w:rsidR="00640FCF" w:rsidRPr="00C71AF3" w:rsidTr="009E26C7">
        <w:trPr>
          <w:trHeight w:val="225"/>
        </w:trPr>
        <w:tc>
          <w:tcPr>
            <w:tcW w:w="0" w:type="auto"/>
            <w:tcBorders>
              <w:top w:val="single" w:sz="12" w:space="0" w:color="auto"/>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0</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2.6</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A</w:t>
            </w:r>
            <w:r>
              <w:rPr>
                <w:rFonts w:ascii="Times New Roman" w:eastAsia="Times New Roman" w:hAnsi="Times New Roman" w:cs="Times New Roman"/>
                <w:color w:val="000000"/>
                <w:sz w:val="16"/>
                <w:szCs w:val="16"/>
              </w:rPr>
              <w:t>*</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w:t>
            </w:r>
          </w:p>
        </w:tc>
      </w:tr>
      <w:tr w:rsidR="00640FCF" w:rsidRPr="00C71AF3" w:rsidTr="009E26C7">
        <w:trPr>
          <w:trHeight w:val="225"/>
        </w:trPr>
        <w:tc>
          <w:tcPr>
            <w:tcW w:w="0" w:type="auto"/>
            <w:tcBorders>
              <w:top w:val="nil"/>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1-a</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A,B</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0.2(0.15)</w:t>
            </w:r>
          </w:p>
        </w:tc>
      </w:tr>
      <w:tr w:rsidR="00640FCF" w:rsidRPr="00C71AF3" w:rsidTr="009E26C7">
        <w:trPr>
          <w:trHeight w:val="225"/>
        </w:trPr>
        <w:tc>
          <w:tcPr>
            <w:tcW w:w="0" w:type="auto"/>
            <w:tcBorders>
              <w:top w:val="single" w:sz="12" w:space="0" w:color="FFFFFF" w:themeColor="background1"/>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1-p</w:t>
            </w:r>
          </w:p>
        </w:tc>
        <w:tc>
          <w:tcPr>
            <w:tcW w:w="0" w:type="auto"/>
            <w:tcBorders>
              <w:top w:val="single" w:sz="12" w:space="0" w:color="FFFFFF" w:themeColor="background1"/>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3.2</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B</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0.5(0.15)</w:t>
            </w:r>
          </w:p>
        </w:tc>
      </w:tr>
      <w:tr w:rsidR="00640FCF" w:rsidRPr="00C71AF3" w:rsidTr="009E26C7">
        <w:trPr>
          <w:trHeight w:val="225"/>
        </w:trPr>
        <w:tc>
          <w:tcPr>
            <w:tcW w:w="0" w:type="auto"/>
            <w:tcBorders>
              <w:top w:val="nil"/>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2-ap</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3.3</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B</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0.6(0.15)</w:t>
            </w:r>
          </w:p>
        </w:tc>
      </w:tr>
      <w:tr w:rsidR="00640FCF" w:rsidRPr="00C71AF3" w:rsidTr="009E26C7">
        <w:trPr>
          <w:trHeight w:val="225"/>
        </w:trPr>
        <w:tc>
          <w:tcPr>
            <w:tcW w:w="0" w:type="auto"/>
            <w:tcBorders>
              <w:top w:val="nil"/>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2-a</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1.7(0.15)</w:t>
            </w:r>
          </w:p>
        </w:tc>
      </w:tr>
      <w:tr w:rsidR="00640FCF" w:rsidRPr="00C71AF3" w:rsidTr="009E26C7">
        <w:trPr>
          <w:trHeight w:val="225"/>
        </w:trPr>
        <w:tc>
          <w:tcPr>
            <w:tcW w:w="0" w:type="auto"/>
            <w:tcBorders>
              <w:top w:val="nil"/>
              <w:left w:val="nil"/>
              <w:bottom w:val="nil"/>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2-p</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5.0</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D</w:t>
            </w:r>
          </w:p>
        </w:tc>
        <w:tc>
          <w:tcPr>
            <w:tcW w:w="0" w:type="auto"/>
            <w:tcBorders>
              <w:top w:val="nil"/>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2.4(0.15)</w:t>
            </w:r>
          </w:p>
        </w:tc>
      </w:tr>
      <w:tr w:rsidR="00640FCF" w:rsidRPr="00C71AF3" w:rsidTr="009E26C7">
        <w:trPr>
          <w:trHeight w:val="225"/>
        </w:trPr>
        <w:tc>
          <w:tcPr>
            <w:tcW w:w="0" w:type="auto"/>
            <w:tcBorders>
              <w:top w:val="nil"/>
              <w:left w:val="nil"/>
              <w:bottom w:val="single" w:sz="12" w:space="0" w:color="auto"/>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sidRPr="00842916">
              <w:rPr>
                <w:rFonts w:asciiTheme="majorBidi" w:eastAsia="Times New Roman" w:hAnsiTheme="majorBidi" w:cstheme="majorBidi"/>
                <w:b/>
                <w:bCs/>
                <w:color w:val="000000"/>
                <w:sz w:val="16"/>
                <w:szCs w:val="16"/>
              </w:rPr>
              <w:t>Level 3</w:t>
            </w:r>
          </w:p>
        </w:tc>
        <w:tc>
          <w:tcPr>
            <w:tcW w:w="0" w:type="auto"/>
            <w:tcBorders>
              <w:top w:val="nil"/>
              <w:left w:val="nil"/>
              <w:bottom w:val="single" w:sz="12" w:space="0" w:color="auto"/>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7.8</w:t>
            </w:r>
          </w:p>
        </w:tc>
        <w:tc>
          <w:tcPr>
            <w:tcW w:w="0" w:type="auto"/>
            <w:tcBorders>
              <w:top w:val="nil"/>
              <w:left w:val="nil"/>
              <w:bottom w:val="single" w:sz="12" w:space="0" w:color="auto"/>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E</w:t>
            </w:r>
          </w:p>
        </w:tc>
        <w:tc>
          <w:tcPr>
            <w:tcW w:w="0" w:type="auto"/>
            <w:tcBorders>
              <w:top w:val="nil"/>
              <w:left w:val="nil"/>
              <w:bottom w:val="single" w:sz="12" w:space="0" w:color="auto"/>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r w:rsidRPr="00C71AF3">
              <w:rPr>
                <w:rFonts w:ascii="Times New Roman" w:eastAsia="Times New Roman" w:hAnsi="Times New Roman" w:cs="Times New Roman"/>
                <w:color w:val="000000"/>
                <w:sz w:val="16"/>
                <w:szCs w:val="16"/>
              </w:rPr>
              <w:t>5.2(0.15)</w:t>
            </w:r>
          </w:p>
        </w:tc>
      </w:tr>
      <w:tr w:rsidR="00640FCF" w:rsidRPr="00C71AF3" w:rsidTr="009E26C7">
        <w:trPr>
          <w:trHeight w:val="225"/>
        </w:trPr>
        <w:tc>
          <w:tcPr>
            <w:tcW w:w="0" w:type="auto"/>
            <w:tcBorders>
              <w:top w:val="single" w:sz="12" w:space="0" w:color="auto"/>
              <w:left w:val="nil"/>
              <w:bottom w:val="nil"/>
              <w:right w:val="nil"/>
            </w:tcBorders>
            <w:vAlign w:val="bottom"/>
          </w:tcPr>
          <w:p w:rsidR="00640FCF" w:rsidRPr="004C316D" w:rsidRDefault="00640FCF" w:rsidP="00640FCF">
            <w:pPr>
              <w:tabs>
                <w:tab w:val="right" w:pos="222"/>
              </w:tabs>
              <w:spacing w:after="0" w:line="240" w:lineRule="auto"/>
              <w:rPr>
                <w:rFonts w:asciiTheme="majorBidi" w:eastAsia="Times New Roman" w:hAnsiTheme="majorBidi" w:cstheme="majorBidi"/>
                <w:color w:val="000000"/>
                <w:sz w:val="16"/>
                <w:szCs w:val="16"/>
              </w:rPr>
            </w:pPr>
            <w:r w:rsidRPr="004C316D">
              <w:rPr>
                <w:rFonts w:asciiTheme="majorBidi" w:eastAsia="Times New Roman" w:hAnsiTheme="majorBidi" w:cstheme="majorBidi"/>
                <w:color w:val="000000"/>
                <w:sz w:val="16"/>
                <w:szCs w:val="16"/>
              </w:rPr>
              <w:t>* Levels not connected by same letter are significantly different.</w:t>
            </w: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12" w:space="0" w:color="auto"/>
              <w:left w:val="nil"/>
              <w:bottom w:val="nil"/>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r>
      <w:tr w:rsidR="00640FCF" w:rsidRPr="00C71AF3" w:rsidTr="009E26C7">
        <w:trPr>
          <w:trHeight w:val="225"/>
        </w:trPr>
        <w:tc>
          <w:tcPr>
            <w:tcW w:w="0" w:type="auto"/>
            <w:tcBorders>
              <w:top w:val="nil"/>
              <w:left w:val="nil"/>
              <w:bottom w:val="single" w:sz="12" w:space="0" w:color="FFFFFF" w:themeColor="background1"/>
              <w:right w:val="nil"/>
            </w:tcBorders>
            <w:vAlign w:val="bottom"/>
          </w:tcPr>
          <w:p w:rsidR="00640FCF" w:rsidRPr="00842916" w:rsidRDefault="00640FCF" w:rsidP="00640FCF">
            <w:pPr>
              <w:tabs>
                <w:tab w:val="right" w:pos="222"/>
              </w:tabs>
              <w:spacing w:after="0" w:line="240" w:lineRule="auto"/>
              <w:rPr>
                <w:rFonts w:asciiTheme="majorBidi" w:eastAsia="Times New Roman" w:hAnsiTheme="majorBidi" w:cstheme="majorBidi"/>
                <w:b/>
                <w:bCs/>
                <w:color w:val="000000"/>
                <w:sz w:val="16"/>
                <w:szCs w:val="16"/>
              </w:rPr>
            </w:pPr>
            <w:r>
              <w:rPr>
                <w:rFonts w:asciiTheme="majorBidi" w:eastAsia="Times New Roman" w:hAnsiTheme="majorBidi" w:cstheme="majorBidi"/>
                <w:color w:val="000000"/>
                <w:sz w:val="16"/>
                <w:szCs w:val="16"/>
              </w:rPr>
              <w:t>** All column in mm</w:t>
            </w:r>
          </w:p>
        </w:tc>
        <w:tc>
          <w:tcPr>
            <w:tcW w:w="0" w:type="auto"/>
            <w:tcBorders>
              <w:top w:val="nil"/>
              <w:left w:val="nil"/>
              <w:bottom w:val="single" w:sz="12" w:space="0" w:color="FFFFFF" w:themeColor="background1"/>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12" w:space="0" w:color="FFFFFF" w:themeColor="background1"/>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12" w:space="0" w:color="FFFFFF" w:themeColor="background1"/>
              <w:right w:val="nil"/>
            </w:tcBorders>
            <w:shd w:val="clear" w:color="auto" w:fill="auto"/>
            <w:noWrap/>
            <w:vAlign w:val="bottom"/>
            <w:hideMark/>
          </w:tcPr>
          <w:p w:rsidR="00640FCF" w:rsidRPr="00C71AF3" w:rsidRDefault="00640FCF" w:rsidP="00640FCF">
            <w:pPr>
              <w:spacing w:after="0" w:line="240" w:lineRule="auto"/>
              <w:jc w:val="center"/>
              <w:rPr>
                <w:rFonts w:ascii="Times New Roman" w:eastAsia="Times New Roman" w:hAnsi="Times New Roman" w:cs="Times New Roman"/>
                <w:color w:val="000000"/>
                <w:sz w:val="16"/>
                <w:szCs w:val="16"/>
              </w:rPr>
            </w:pPr>
          </w:p>
        </w:tc>
      </w:tr>
    </w:tbl>
    <w:p w:rsidR="00C71AF3" w:rsidRDefault="00C71AF3" w:rsidP="00842916">
      <w:pPr>
        <w:autoSpaceDE w:val="0"/>
        <w:autoSpaceDN w:val="0"/>
        <w:adjustRightInd w:val="0"/>
        <w:spacing w:after="0"/>
        <w:ind w:right="-450"/>
        <w:jc w:val="both"/>
        <w:rPr>
          <w:rFonts w:ascii="Times New Roman" w:hAnsi="Times New Roman" w:cs="Times New Roman"/>
          <w:sz w:val="24"/>
          <w:szCs w:val="24"/>
        </w:rPr>
        <w:sectPr w:rsidR="00C71AF3" w:rsidSect="002C179A">
          <w:pgSz w:w="15840" w:h="12240" w:orient="landscape"/>
          <w:pgMar w:top="1170" w:right="1440" w:bottom="990" w:left="1440" w:header="720" w:footer="720" w:gutter="0"/>
          <w:cols w:space="720"/>
          <w:docGrid w:linePitch="360"/>
        </w:sectPr>
      </w:pPr>
    </w:p>
    <w:p w:rsidR="00B715EE" w:rsidRDefault="00B715EE" w:rsidP="00B715EE">
      <w:pPr>
        <w:autoSpaceDE w:val="0"/>
        <w:autoSpaceDN w:val="0"/>
        <w:adjustRightInd w:val="0"/>
        <w:spacing w:after="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compliance</w:t>
      </w:r>
      <w:proofErr w:type="gramEnd"/>
      <w:r>
        <w:rPr>
          <w:rFonts w:ascii="Times New Roman" w:hAnsi="Times New Roman" w:cs="Times New Roman"/>
          <w:sz w:val="24"/>
          <w:szCs w:val="24"/>
        </w:rPr>
        <w:t xml:space="preserve"> index and side to side difference in comparable injury levels is a bit smaller compared with Liu et al. [22] model. This is mainly because of the higher stiffness of this model</w:t>
      </w:r>
    </w:p>
    <w:p w:rsidR="00780C9E" w:rsidRDefault="00780C9E" w:rsidP="00CE722F">
      <w:pPr>
        <w:autoSpaceDE w:val="0"/>
        <w:autoSpaceDN w:val="0"/>
        <w:adjustRightInd w:val="0"/>
        <w:spacing w:after="0"/>
        <w:jc w:val="both"/>
        <w:rPr>
          <w:rFonts w:ascii="Times New Roman" w:hAnsi="Times New Roman" w:cs="Times New Roman"/>
          <w:sz w:val="24"/>
          <w:szCs w:val="24"/>
        </w:rPr>
      </w:pP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curved </w:t>
      </w:r>
      <w:proofErr w:type="spellStart"/>
      <w:r>
        <w:rPr>
          <w:rFonts w:ascii="Times New Roman" w:hAnsi="Times New Roman" w:cs="Times New Roman"/>
          <w:sz w:val="24"/>
          <w:szCs w:val="24"/>
        </w:rPr>
        <w:t>tibial</w:t>
      </w:r>
      <w:proofErr w:type="spellEnd"/>
      <w:r>
        <w:rPr>
          <w:rFonts w:ascii="Times New Roman" w:hAnsi="Times New Roman" w:cs="Times New Roman"/>
          <w:sz w:val="24"/>
          <w:szCs w:val="24"/>
        </w:rPr>
        <w:t xml:space="preserve"> plateau. The calculated compliance index for intact and ACLD was 1.07 and 2.37 respectively which is close to those measured (1.2 and 2.9) by Daniel et al. [REF, REF</w:t>
      </w:r>
      <w:r w:rsidR="00CE722F">
        <w:rPr>
          <w:rFonts w:ascii="Times New Roman" w:hAnsi="Times New Roman" w:cs="Times New Roman"/>
          <w:sz w:val="24"/>
          <w:szCs w:val="24"/>
        </w:rPr>
        <w:t xml:space="preserve">]. </w:t>
      </w:r>
    </w:p>
    <w:p w:rsidR="00830DDB" w:rsidRPr="00AF0238" w:rsidRDefault="00830DDB" w:rsidP="00E86E6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 mean anterior displacement of ACLD state in this study (level 3) is higher than all other groups and </w:t>
      </w:r>
      <w:proofErr w:type="spellStart"/>
      <w:r>
        <w:rPr>
          <w:rFonts w:ascii="Times New Roman" w:hAnsi="Times New Roman" w:cs="Times New Roman"/>
          <w:sz w:val="24"/>
          <w:szCs w:val="24"/>
        </w:rPr>
        <w:t>Arthrometry</w:t>
      </w:r>
      <w:proofErr w:type="spellEnd"/>
      <w:r>
        <w:rPr>
          <w:rFonts w:ascii="Times New Roman" w:hAnsi="Times New Roman" w:cs="Times New Roman"/>
          <w:sz w:val="24"/>
          <w:szCs w:val="24"/>
        </w:rPr>
        <w:t xml:space="preserve"> is able to detect this level of injury in 95% of </w:t>
      </w:r>
      <w:r w:rsidR="00E86E6A">
        <w:rPr>
          <w:rFonts w:ascii="Times New Roman" w:hAnsi="Times New Roman" w:cs="Times New Roman"/>
          <w:sz w:val="24"/>
          <w:szCs w:val="24"/>
        </w:rPr>
        <w:t xml:space="preserve">any </w:t>
      </w:r>
      <w:r>
        <w:rPr>
          <w:rFonts w:ascii="Times New Roman" w:hAnsi="Times New Roman" w:cs="Times New Roman"/>
          <w:sz w:val="24"/>
          <w:szCs w:val="24"/>
        </w:rPr>
        <w:t xml:space="preserve">clinical </w:t>
      </w:r>
      <w:r w:rsidR="00E86E6A">
        <w:rPr>
          <w:rFonts w:ascii="Times New Roman" w:hAnsi="Times New Roman" w:cs="Times New Roman"/>
          <w:sz w:val="24"/>
          <w:szCs w:val="24"/>
        </w:rPr>
        <w:t>examination</w:t>
      </w:r>
      <w:r>
        <w:rPr>
          <w:rFonts w:ascii="Times New Roman" w:hAnsi="Times New Roman" w:cs="Times New Roman"/>
          <w:sz w:val="24"/>
          <w:szCs w:val="24"/>
        </w:rPr>
        <w:t>.</w:t>
      </w:r>
      <w:r w:rsidR="0016160A">
        <w:rPr>
          <w:rFonts w:ascii="Times New Roman" w:hAnsi="Times New Roman" w:cs="Times New Roman"/>
          <w:sz w:val="24"/>
          <w:szCs w:val="24"/>
        </w:rPr>
        <w:t xml:space="preserve"> Any mistake in diagnosing ACLD knees is mostly due to installation and personal errors.</w:t>
      </w:r>
    </w:p>
    <w:p w:rsidR="00CE722F" w:rsidRDefault="007E5BA5" w:rsidP="00C1677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Tukey’s</w:t>
      </w:r>
      <w:proofErr w:type="spellEnd"/>
      <w:r>
        <w:rPr>
          <w:rFonts w:ascii="Times New Roman" w:hAnsi="Times New Roman" w:cs="Times New Roman"/>
          <w:sz w:val="24"/>
          <w:szCs w:val="24"/>
        </w:rPr>
        <w:t xml:space="preserve"> </w:t>
      </w:r>
      <w:r w:rsidR="00F747CA">
        <w:rPr>
          <w:rFonts w:ascii="Times New Roman" w:hAnsi="Times New Roman" w:cs="Times New Roman"/>
          <w:sz w:val="24"/>
          <w:szCs w:val="24"/>
        </w:rPr>
        <w:t>test result</w:t>
      </w:r>
      <w:r w:rsidR="00FD372C">
        <w:rPr>
          <w:rFonts w:ascii="Times New Roman" w:hAnsi="Times New Roman" w:cs="Times New Roman"/>
          <w:sz w:val="24"/>
          <w:szCs w:val="24"/>
        </w:rPr>
        <w:t xml:space="preserve"> (table </w:t>
      </w:r>
      <w:r w:rsidR="00C1677E">
        <w:rPr>
          <w:rFonts w:ascii="Times New Roman" w:hAnsi="Times New Roman" w:cs="Times New Roman"/>
          <w:sz w:val="24"/>
          <w:szCs w:val="24"/>
        </w:rPr>
        <w:t>4</w:t>
      </w:r>
      <w:r w:rsidR="00FD372C">
        <w:rPr>
          <w:rFonts w:ascii="Times New Roman" w:hAnsi="Times New Roman" w:cs="Times New Roman"/>
          <w:sz w:val="24"/>
          <w:szCs w:val="24"/>
        </w:rPr>
        <w:t>)</w:t>
      </w:r>
      <w:r w:rsidR="00F747CA">
        <w:rPr>
          <w:rFonts w:ascii="Times New Roman" w:hAnsi="Times New Roman" w:cs="Times New Roman"/>
          <w:sz w:val="24"/>
          <w:szCs w:val="24"/>
        </w:rPr>
        <w:t xml:space="preserve"> showed that in most cases but the injury level with half rupture of anterior bundle of ACL, </w:t>
      </w:r>
      <w:proofErr w:type="spellStart"/>
      <w:r w:rsidR="00F747CA">
        <w:rPr>
          <w:rFonts w:ascii="Times New Roman" w:hAnsi="Times New Roman" w:cs="Times New Roman"/>
          <w:sz w:val="24"/>
          <w:szCs w:val="24"/>
        </w:rPr>
        <w:t>arthrometry</w:t>
      </w:r>
      <w:proofErr w:type="spellEnd"/>
      <w:r w:rsidR="00F747CA">
        <w:rPr>
          <w:rFonts w:ascii="Times New Roman" w:hAnsi="Times New Roman" w:cs="Times New Roman"/>
          <w:sz w:val="24"/>
          <w:szCs w:val="24"/>
        </w:rPr>
        <w:t xml:space="preserve"> is capable of </w:t>
      </w:r>
      <w:r w:rsidR="00FD372C">
        <w:rPr>
          <w:rFonts w:ascii="Times New Roman" w:hAnsi="Times New Roman" w:cs="Times New Roman"/>
          <w:sz w:val="24"/>
          <w:szCs w:val="24"/>
        </w:rPr>
        <w:t xml:space="preserve">diagnosing between partially </w:t>
      </w:r>
      <w:proofErr w:type="spellStart"/>
      <w:r w:rsidR="00FD372C">
        <w:rPr>
          <w:rFonts w:ascii="Times New Roman" w:hAnsi="Times New Roman" w:cs="Times New Roman"/>
          <w:sz w:val="24"/>
          <w:szCs w:val="24"/>
        </w:rPr>
        <w:t>injuried</w:t>
      </w:r>
      <w:proofErr w:type="spellEnd"/>
      <w:r w:rsidR="00FD372C">
        <w:rPr>
          <w:rFonts w:ascii="Times New Roman" w:hAnsi="Times New Roman" w:cs="Times New Roman"/>
          <w:sz w:val="24"/>
          <w:szCs w:val="24"/>
        </w:rPr>
        <w:t xml:space="preserve"> and intact knees. As a result, </w:t>
      </w:r>
      <w:r w:rsidR="002C4784">
        <w:rPr>
          <w:rFonts w:ascii="Times New Roman" w:hAnsi="Times New Roman" w:cs="Times New Roman"/>
          <w:sz w:val="24"/>
          <w:szCs w:val="24"/>
        </w:rPr>
        <w:t xml:space="preserve">a </w:t>
      </w:r>
      <w:r w:rsidR="00FD372C">
        <w:rPr>
          <w:rFonts w:ascii="Times New Roman" w:hAnsi="Times New Roman" w:cs="Times New Roman"/>
          <w:sz w:val="24"/>
          <w:szCs w:val="24"/>
        </w:rPr>
        <w:t>clinician having the logistic</w:t>
      </w:r>
      <w:r w:rsidR="002C4784">
        <w:rPr>
          <w:rFonts w:ascii="Times New Roman" w:hAnsi="Times New Roman" w:cs="Times New Roman"/>
          <w:sz w:val="24"/>
          <w:szCs w:val="24"/>
        </w:rPr>
        <w:t xml:space="preserve"> curve of this study (figure 3) in mind should be able to detect if there is a high chance partial injury when testing with </w:t>
      </w:r>
      <w:proofErr w:type="spellStart"/>
      <w:r w:rsidR="002C4784">
        <w:rPr>
          <w:rFonts w:ascii="Times New Roman" w:hAnsi="Times New Roman" w:cs="Times New Roman"/>
          <w:sz w:val="24"/>
          <w:szCs w:val="24"/>
        </w:rPr>
        <w:t>arthrometer</w:t>
      </w:r>
      <w:proofErr w:type="spellEnd"/>
      <w:r w:rsidR="002C4784">
        <w:rPr>
          <w:rFonts w:ascii="Times New Roman" w:hAnsi="Times New Roman" w:cs="Times New Roman"/>
          <w:sz w:val="24"/>
          <w:szCs w:val="24"/>
        </w:rPr>
        <w:t>.</w:t>
      </w:r>
    </w:p>
    <w:p w:rsidR="002C4784" w:rsidRDefault="002C4784" w:rsidP="0032387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Although </w:t>
      </w:r>
      <w:proofErr w:type="spellStart"/>
      <w:r>
        <w:rPr>
          <w:rFonts w:ascii="Times New Roman" w:hAnsi="Times New Roman" w:cs="Times New Roman"/>
          <w:sz w:val="24"/>
          <w:szCs w:val="24"/>
        </w:rPr>
        <w:t>arthrometry</w:t>
      </w:r>
      <w:proofErr w:type="spellEnd"/>
      <w:r>
        <w:rPr>
          <w:rFonts w:ascii="Times New Roman" w:hAnsi="Times New Roman" w:cs="Times New Roman"/>
          <w:sz w:val="24"/>
          <w:szCs w:val="24"/>
        </w:rPr>
        <w:t xml:space="preserve"> seems to be able to detect partial injuries, but it is not capable of distinguishing between the types of injury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which bundle is injured) occurred. This shown by </w:t>
      </w:r>
      <w:proofErr w:type="spellStart"/>
      <w:r>
        <w:rPr>
          <w:rFonts w:ascii="Times New Roman" w:hAnsi="Times New Roman" w:cs="Times New Roman"/>
          <w:sz w:val="24"/>
          <w:szCs w:val="24"/>
        </w:rPr>
        <w:t>Tukey’s</w:t>
      </w:r>
      <w:proofErr w:type="spellEnd"/>
      <w:r>
        <w:rPr>
          <w:rFonts w:ascii="Times New Roman" w:hAnsi="Times New Roman" w:cs="Times New Roman"/>
          <w:sz w:val="24"/>
          <w:szCs w:val="24"/>
        </w:rPr>
        <w:t xml:space="preserve"> test results </w:t>
      </w:r>
      <w:r w:rsidR="00323879">
        <w:rPr>
          <w:rFonts w:ascii="Times New Roman" w:hAnsi="Times New Roman" w:cs="Times New Roman"/>
          <w:sz w:val="24"/>
          <w:szCs w:val="24"/>
        </w:rPr>
        <w:t xml:space="preserve">as there is no difference between the mean </w:t>
      </w:r>
      <w:proofErr w:type="gramStart"/>
      <w:r w:rsidR="00323879">
        <w:rPr>
          <w:rFonts w:ascii="Times New Roman" w:hAnsi="Times New Roman" w:cs="Times New Roman"/>
          <w:sz w:val="24"/>
          <w:szCs w:val="24"/>
        </w:rPr>
        <w:t>displacement</w:t>
      </w:r>
      <w:proofErr w:type="gramEnd"/>
      <w:r w:rsidR="00323879">
        <w:rPr>
          <w:rFonts w:ascii="Times New Roman" w:hAnsi="Times New Roman" w:cs="Times New Roman"/>
          <w:sz w:val="24"/>
          <w:szCs w:val="24"/>
        </w:rPr>
        <w:t xml:space="preserve"> of the three </w:t>
      </w:r>
      <w:r>
        <w:rPr>
          <w:rFonts w:ascii="Times New Roman" w:hAnsi="Times New Roman" w:cs="Times New Roman"/>
          <w:sz w:val="24"/>
          <w:szCs w:val="24"/>
        </w:rPr>
        <w:t xml:space="preserve">levels “1-a”, “1-p” </w:t>
      </w:r>
      <w:r w:rsidR="00323879">
        <w:rPr>
          <w:rFonts w:ascii="Times New Roman" w:hAnsi="Times New Roman" w:cs="Times New Roman"/>
          <w:sz w:val="24"/>
          <w:szCs w:val="24"/>
        </w:rPr>
        <w:t>and “</w:t>
      </w:r>
      <w:r>
        <w:rPr>
          <w:rFonts w:ascii="Times New Roman" w:hAnsi="Times New Roman" w:cs="Times New Roman"/>
          <w:sz w:val="24"/>
          <w:szCs w:val="24"/>
        </w:rPr>
        <w:t xml:space="preserve">2-ap” where none of the bundles is fully ruptured. </w:t>
      </w:r>
      <w:r w:rsidR="00323879">
        <w:rPr>
          <w:rFonts w:ascii="Times New Roman" w:hAnsi="Times New Roman" w:cs="Times New Roman"/>
          <w:sz w:val="24"/>
          <w:szCs w:val="24"/>
        </w:rPr>
        <w:t>T</w:t>
      </w:r>
      <w:r>
        <w:rPr>
          <w:rFonts w:ascii="Times New Roman" w:hAnsi="Times New Roman" w:cs="Times New Roman"/>
          <w:sz w:val="24"/>
          <w:szCs w:val="24"/>
        </w:rPr>
        <w:t xml:space="preserve">o deal with this problem someone should either </w:t>
      </w:r>
      <w:r w:rsidR="00323879">
        <w:rPr>
          <w:rFonts w:ascii="Times New Roman" w:hAnsi="Times New Roman" w:cs="Times New Roman"/>
          <w:sz w:val="24"/>
          <w:szCs w:val="24"/>
        </w:rPr>
        <w:t xml:space="preserve">use imaging techniques or </w:t>
      </w:r>
      <w:r w:rsidR="00323879" w:rsidRPr="0077763F">
        <w:rPr>
          <w:rFonts w:ascii="Times New Roman" w:hAnsi="Times New Roman" w:cs="Times New Roman"/>
          <w:sz w:val="24"/>
          <w:szCs w:val="24"/>
        </w:rPr>
        <w:t>new measuring methods (or newly defined identifiers) or intelligent processing of cur</w:t>
      </w:r>
      <w:r w:rsidR="00323879">
        <w:rPr>
          <w:rFonts w:ascii="Times New Roman" w:hAnsi="Times New Roman" w:cs="Times New Roman"/>
          <w:sz w:val="24"/>
          <w:szCs w:val="24"/>
        </w:rPr>
        <w:t>rent obtained data should be used.</w:t>
      </w:r>
    </w:p>
    <w:p w:rsidR="00927191" w:rsidRDefault="00927191" w:rsidP="003D653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There are some limitations to this </w:t>
      </w:r>
      <w:r w:rsidR="00E519FD">
        <w:rPr>
          <w:rFonts w:ascii="Times New Roman" w:hAnsi="Times New Roman" w:cs="Times New Roman"/>
          <w:sz w:val="24"/>
          <w:szCs w:val="24"/>
        </w:rPr>
        <w:t xml:space="preserve">model. This includes the fact that 2D model such as current one don’t consider </w:t>
      </w:r>
      <w:proofErr w:type="spellStart"/>
      <w:r w:rsidR="00E519FD">
        <w:rPr>
          <w:rFonts w:ascii="Times New Roman" w:hAnsi="Times New Roman" w:cs="Times New Roman"/>
          <w:sz w:val="24"/>
          <w:szCs w:val="24"/>
        </w:rPr>
        <w:t>varus-valgus</w:t>
      </w:r>
      <w:proofErr w:type="spellEnd"/>
      <w:r w:rsidR="00E519FD">
        <w:rPr>
          <w:rFonts w:ascii="Times New Roman" w:hAnsi="Times New Roman" w:cs="Times New Roman"/>
          <w:sz w:val="24"/>
          <w:szCs w:val="24"/>
        </w:rPr>
        <w:t xml:space="preserve"> </w:t>
      </w:r>
      <w:r w:rsidR="003D653E">
        <w:rPr>
          <w:rFonts w:ascii="Times New Roman" w:hAnsi="Times New Roman" w:cs="Times New Roman"/>
          <w:sz w:val="24"/>
          <w:szCs w:val="24"/>
        </w:rPr>
        <w:t xml:space="preserve">and internal-external rotations and also </w:t>
      </w:r>
      <w:proofErr w:type="spellStart"/>
      <w:r w:rsidR="00E519FD">
        <w:rPr>
          <w:rFonts w:ascii="Times New Roman" w:hAnsi="Times New Roman" w:cs="Times New Roman"/>
          <w:sz w:val="24"/>
          <w:szCs w:val="24"/>
        </w:rPr>
        <w:t>midial</w:t>
      </w:r>
      <w:proofErr w:type="spellEnd"/>
      <w:r w:rsidR="00E519FD">
        <w:rPr>
          <w:rFonts w:ascii="Times New Roman" w:hAnsi="Times New Roman" w:cs="Times New Roman"/>
          <w:sz w:val="24"/>
          <w:szCs w:val="24"/>
        </w:rPr>
        <w:t>-lateral</w:t>
      </w:r>
      <w:r w:rsidR="003D653E">
        <w:rPr>
          <w:rFonts w:ascii="Times New Roman" w:hAnsi="Times New Roman" w:cs="Times New Roman"/>
          <w:sz w:val="24"/>
          <w:szCs w:val="24"/>
        </w:rPr>
        <w:t xml:space="preserve"> movement. 3D models can solve this problem along with correcting bundle attachment sites from a 2D to a </w:t>
      </w:r>
      <w:proofErr w:type="gramStart"/>
      <w:r w:rsidR="003D653E">
        <w:rPr>
          <w:rFonts w:ascii="Times New Roman" w:hAnsi="Times New Roman" w:cs="Times New Roman"/>
          <w:sz w:val="24"/>
          <w:szCs w:val="24"/>
        </w:rPr>
        <w:t xml:space="preserve">3D </w:t>
      </w:r>
      <w:r w:rsidR="00E519FD">
        <w:rPr>
          <w:rFonts w:ascii="Times New Roman" w:hAnsi="Times New Roman" w:cs="Times New Roman"/>
          <w:sz w:val="24"/>
          <w:szCs w:val="24"/>
        </w:rPr>
        <w:t xml:space="preserve"> </w:t>
      </w:r>
      <w:r w:rsidR="003D653E">
        <w:rPr>
          <w:rFonts w:ascii="Times New Roman" w:hAnsi="Times New Roman" w:cs="Times New Roman"/>
          <w:sz w:val="24"/>
          <w:szCs w:val="24"/>
        </w:rPr>
        <w:t>space</w:t>
      </w:r>
      <w:proofErr w:type="gramEnd"/>
      <w:r w:rsidR="003D653E">
        <w:rPr>
          <w:rFonts w:ascii="Times New Roman" w:hAnsi="Times New Roman" w:cs="Times New Roman"/>
          <w:sz w:val="24"/>
          <w:szCs w:val="24"/>
        </w:rPr>
        <w:t>. Another problem with this model is that patella was not considered and therefore the effect of patellar tendon was neglected.</w:t>
      </w:r>
      <w:r w:rsidR="00AC34A3">
        <w:rPr>
          <w:rFonts w:ascii="Times New Roman" w:hAnsi="Times New Roman" w:cs="Times New Roman"/>
          <w:sz w:val="24"/>
          <w:szCs w:val="24"/>
        </w:rPr>
        <w:t xml:space="preserve"> The </w:t>
      </w:r>
      <w:proofErr w:type="spellStart"/>
      <w:r w:rsidR="00AC34A3">
        <w:rPr>
          <w:rFonts w:ascii="Times New Roman" w:hAnsi="Times New Roman" w:cs="Times New Roman"/>
          <w:sz w:val="24"/>
          <w:szCs w:val="24"/>
        </w:rPr>
        <w:t>articular</w:t>
      </w:r>
      <w:proofErr w:type="spellEnd"/>
      <w:r w:rsidR="00AC34A3">
        <w:rPr>
          <w:rFonts w:ascii="Times New Roman" w:hAnsi="Times New Roman" w:cs="Times New Roman"/>
          <w:sz w:val="24"/>
          <w:szCs w:val="24"/>
        </w:rPr>
        <w:t xml:space="preserve"> cartilage can be modeled as a </w:t>
      </w:r>
      <w:proofErr w:type="spellStart"/>
      <w:r w:rsidR="00AC34A3">
        <w:rPr>
          <w:rFonts w:ascii="Times New Roman" w:hAnsi="Times New Roman" w:cs="Times New Roman"/>
          <w:sz w:val="24"/>
          <w:szCs w:val="24"/>
        </w:rPr>
        <w:t>nolinear</w:t>
      </w:r>
      <w:proofErr w:type="spellEnd"/>
      <w:r w:rsidR="00AC34A3">
        <w:rPr>
          <w:rFonts w:ascii="Times New Roman" w:hAnsi="Times New Roman" w:cs="Times New Roman"/>
          <w:sz w:val="24"/>
          <w:szCs w:val="24"/>
        </w:rPr>
        <w:t xml:space="preserve"> viscoelastic material to represent the real state much better.</w:t>
      </w:r>
    </w:p>
    <w:p w:rsidR="00AC34A3" w:rsidRDefault="00AC34A3" w:rsidP="003D653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Since the experimental data on bundles stiffness are scare using methods based on co-dependence of these values (if available) may be useful in producing random samples.</w:t>
      </w:r>
    </w:p>
    <w:p w:rsidR="00AC34A3" w:rsidRDefault="00AC34A3" w:rsidP="003D653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Muscle forces were neglected since patients are measured in supine and relaxed state, but this might not be true when looking </w:t>
      </w:r>
      <w:proofErr w:type="gramStart"/>
      <w:r>
        <w:rPr>
          <w:rFonts w:ascii="Times New Roman" w:hAnsi="Times New Roman" w:cs="Times New Roman"/>
          <w:sz w:val="24"/>
          <w:szCs w:val="24"/>
        </w:rPr>
        <w:t>at a population distributions</w:t>
      </w:r>
      <w:proofErr w:type="gramEnd"/>
      <w:r>
        <w:rPr>
          <w:rFonts w:ascii="Times New Roman" w:hAnsi="Times New Roman" w:cs="Times New Roman"/>
          <w:sz w:val="24"/>
          <w:szCs w:val="24"/>
        </w:rPr>
        <w:t>.</w:t>
      </w:r>
    </w:p>
    <w:p w:rsidR="00830DDB" w:rsidRDefault="00E4488E" w:rsidP="00830DD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In conclusion, the effect of precise joint geometry is very important on knee model response and may affect the </w:t>
      </w:r>
      <w:proofErr w:type="spellStart"/>
      <w:r>
        <w:rPr>
          <w:rFonts w:ascii="Times New Roman" w:hAnsi="Times New Roman" w:cs="Times New Roman"/>
          <w:sz w:val="24"/>
          <w:szCs w:val="24"/>
        </w:rPr>
        <w:t>arthrometry</w:t>
      </w:r>
      <w:proofErr w:type="spellEnd"/>
      <w:r>
        <w:rPr>
          <w:rFonts w:ascii="Times New Roman" w:hAnsi="Times New Roman" w:cs="Times New Roman"/>
          <w:sz w:val="24"/>
          <w:szCs w:val="24"/>
        </w:rPr>
        <w:t xml:space="preserve"> results as well. The findings of this study suggest that a clinician with knowledge of probability of partial injuries in different anterior displacements can disti</w:t>
      </w:r>
      <w:r w:rsidR="00830DDB">
        <w:rPr>
          <w:rFonts w:ascii="Times New Roman" w:hAnsi="Times New Roman" w:cs="Times New Roman"/>
          <w:sz w:val="24"/>
          <w:szCs w:val="24"/>
        </w:rPr>
        <w:t>ng</w:t>
      </w:r>
      <w:r>
        <w:rPr>
          <w:rFonts w:ascii="Times New Roman" w:hAnsi="Times New Roman" w:cs="Times New Roman"/>
          <w:sz w:val="24"/>
          <w:szCs w:val="24"/>
        </w:rPr>
        <w:t>uish intac</w:t>
      </w:r>
      <w:r w:rsidR="00CD397F">
        <w:rPr>
          <w:rFonts w:ascii="Times New Roman" w:hAnsi="Times New Roman" w:cs="Times New Roman"/>
          <w:sz w:val="24"/>
          <w:szCs w:val="24"/>
        </w:rPr>
        <w:t>t</w:t>
      </w:r>
      <w:r>
        <w:rPr>
          <w:rFonts w:ascii="Times New Roman" w:hAnsi="Times New Roman" w:cs="Times New Roman"/>
          <w:sz w:val="24"/>
          <w:szCs w:val="24"/>
        </w:rPr>
        <w:t xml:space="preserve"> and partially injured knees in most cases; </w:t>
      </w:r>
      <w:r w:rsidR="00830DDB">
        <w:rPr>
          <w:rFonts w:ascii="Times New Roman" w:hAnsi="Times New Roman" w:cs="Times New Roman"/>
          <w:sz w:val="24"/>
          <w:szCs w:val="24"/>
        </w:rPr>
        <w:t>however it seems unlikely to be able to detect</w:t>
      </w:r>
      <w:r w:rsidR="00CD397F">
        <w:rPr>
          <w:rFonts w:ascii="Times New Roman" w:hAnsi="Times New Roman" w:cs="Times New Roman"/>
          <w:sz w:val="24"/>
          <w:szCs w:val="24"/>
        </w:rPr>
        <w:t xml:space="preserve"> the level of partial injury; but if an intelligent system can be used might decreases the chances of misdiagnosis.</w:t>
      </w:r>
    </w:p>
    <w:p w:rsidR="00980B32" w:rsidRPr="00157DD3" w:rsidRDefault="00980B32" w:rsidP="00980B32">
      <w:pPr>
        <w:autoSpaceDE w:val="0"/>
        <w:autoSpaceDN w:val="0"/>
        <w:adjustRightInd w:val="0"/>
        <w:spacing w:after="0"/>
        <w:jc w:val="both"/>
        <w:rPr>
          <w:rFonts w:ascii="Times New Roman" w:hAnsi="Times New Roman" w:cs="Times New Roman"/>
          <w:b/>
          <w:bCs/>
          <w:sz w:val="24"/>
          <w:szCs w:val="24"/>
        </w:rPr>
      </w:pPr>
      <w:r w:rsidRPr="00157DD3">
        <w:rPr>
          <w:rFonts w:ascii="Times New Roman" w:hAnsi="Times New Roman" w:cs="Times New Roman"/>
          <w:b/>
          <w:bCs/>
          <w:sz w:val="24"/>
          <w:szCs w:val="24"/>
        </w:rPr>
        <w:t>Discussion and conclusion</w:t>
      </w:r>
    </w:p>
    <w:p w:rsidR="00980B32" w:rsidRPr="00157DD3" w:rsidRDefault="00980B32" w:rsidP="00980B32">
      <w:pPr>
        <w:autoSpaceDE w:val="0"/>
        <w:autoSpaceDN w:val="0"/>
        <w:adjustRightInd w:val="0"/>
        <w:spacing w:after="0"/>
        <w:jc w:val="both"/>
        <w:rPr>
          <w:rFonts w:ascii="Times New Roman" w:hAnsi="Times New Roman" w:cs="Times New Roman"/>
          <w:sz w:val="24"/>
          <w:szCs w:val="24"/>
        </w:rPr>
      </w:pPr>
    </w:p>
    <w:p w:rsidR="00980B32" w:rsidRDefault="00980B32" w:rsidP="00980B3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Since current model adopted most parameter values from Liu et al. [22] the results are very similar (figure 2) but it also shows some more stiffness. This is mostly because of curved and flexible </w:t>
      </w:r>
      <w:proofErr w:type="spellStart"/>
      <w:r>
        <w:rPr>
          <w:rFonts w:ascii="Times New Roman" w:hAnsi="Times New Roman" w:cs="Times New Roman"/>
          <w:sz w:val="24"/>
          <w:szCs w:val="24"/>
        </w:rPr>
        <w:t>tibial</w:t>
      </w:r>
      <w:proofErr w:type="spellEnd"/>
      <w:r>
        <w:rPr>
          <w:rFonts w:ascii="Times New Roman" w:hAnsi="Times New Roman" w:cs="Times New Roman"/>
          <w:sz w:val="24"/>
          <w:szCs w:val="24"/>
        </w:rPr>
        <w:t xml:space="preserve"> plateau. The overlap of model results with clinical data in intact state is very good; however in ACLD this is not the cases. One of the reasons of this difference may be because of trauma inflation stiffness of injured need which is not considered in modeling. </w:t>
      </w:r>
    </w:p>
    <w:p w:rsidR="00AC34A3" w:rsidRDefault="00980B32" w:rsidP="00980B3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Compliance index again seems to be more representative of state of injury (table 2). Here both</w:t>
      </w:r>
    </w:p>
    <w:p w:rsidR="0097095B" w:rsidRDefault="0097095B" w:rsidP="00830DDB">
      <w:pPr>
        <w:autoSpaceDE w:val="0"/>
        <w:autoSpaceDN w:val="0"/>
        <w:adjustRightInd w:val="0"/>
        <w:spacing w:after="0"/>
        <w:jc w:val="both"/>
        <w:rPr>
          <w:rFonts w:ascii="Times New Roman" w:hAnsi="Times New Roman" w:cs="Times New Roman"/>
          <w:b/>
          <w:bCs/>
          <w:sz w:val="24"/>
          <w:szCs w:val="24"/>
        </w:rPr>
      </w:pPr>
    </w:p>
    <w:p w:rsidR="0097095B" w:rsidRDefault="0097095B" w:rsidP="00830DDB">
      <w:pPr>
        <w:autoSpaceDE w:val="0"/>
        <w:autoSpaceDN w:val="0"/>
        <w:adjustRightInd w:val="0"/>
        <w:spacing w:after="0"/>
        <w:jc w:val="both"/>
        <w:rPr>
          <w:rFonts w:ascii="Times New Roman" w:hAnsi="Times New Roman" w:cs="Times New Roman"/>
          <w:b/>
          <w:bCs/>
          <w:sz w:val="24"/>
          <w:szCs w:val="24"/>
        </w:rPr>
      </w:pPr>
    </w:p>
    <w:p w:rsidR="00AC34A3" w:rsidRDefault="00AC34A3" w:rsidP="00830DDB">
      <w:pPr>
        <w:autoSpaceDE w:val="0"/>
        <w:autoSpaceDN w:val="0"/>
        <w:adjustRightInd w:val="0"/>
        <w:spacing w:after="0"/>
        <w:jc w:val="both"/>
        <w:rPr>
          <w:rFonts w:ascii="Times New Roman" w:hAnsi="Times New Roman" w:cs="Times New Roman"/>
          <w:b/>
          <w:bCs/>
          <w:sz w:val="24"/>
          <w:szCs w:val="24"/>
        </w:rPr>
      </w:pPr>
      <w:proofErr w:type="spellStart"/>
      <w:r w:rsidRPr="00AC34A3">
        <w:rPr>
          <w:rFonts w:ascii="Times New Roman" w:hAnsi="Times New Roman" w:cs="Times New Roman"/>
          <w:b/>
          <w:bCs/>
          <w:sz w:val="24"/>
          <w:szCs w:val="24"/>
        </w:rPr>
        <w:t>Acknoledgment</w:t>
      </w:r>
      <w:proofErr w:type="spellEnd"/>
    </w:p>
    <w:p w:rsidR="003E1667" w:rsidRPr="00AC34A3" w:rsidRDefault="003E1667" w:rsidP="00830DDB">
      <w:pPr>
        <w:autoSpaceDE w:val="0"/>
        <w:autoSpaceDN w:val="0"/>
        <w:adjustRightInd w:val="0"/>
        <w:spacing w:after="0"/>
        <w:jc w:val="both"/>
        <w:rPr>
          <w:rFonts w:ascii="Times New Roman" w:hAnsi="Times New Roman" w:cs="Times New Roman"/>
          <w:b/>
          <w:bCs/>
          <w:sz w:val="24"/>
          <w:szCs w:val="24"/>
        </w:rPr>
      </w:pPr>
    </w:p>
    <w:p w:rsidR="00AC34A3" w:rsidRDefault="00AC34A3" w:rsidP="00AD7C9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We would like to thank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Rezaeeian</w:t>
      </w:r>
      <w:proofErr w:type="spellEnd"/>
      <w:r>
        <w:rPr>
          <w:rFonts w:ascii="Times New Roman" w:hAnsi="Times New Roman" w:cs="Times New Roman"/>
          <w:sz w:val="24"/>
          <w:szCs w:val="24"/>
        </w:rPr>
        <w:t xml:space="preserve"> for collecting clinical data. Also would like to thank Mr. </w:t>
      </w:r>
      <w:proofErr w:type="spellStart"/>
      <w:r>
        <w:rPr>
          <w:rFonts w:ascii="Times New Roman" w:hAnsi="Times New Roman" w:cs="Times New Roman"/>
          <w:sz w:val="24"/>
          <w:szCs w:val="24"/>
        </w:rPr>
        <w:t>Hossein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Zahed</w:t>
      </w:r>
      <w:proofErr w:type="spellEnd"/>
      <w:r>
        <w:rPr>
          <w:rFonts w:ascii="Times New Roman" w:hAnsi="Times New Roman" w:cs="Times New Roman"/>
          <w:sz w:val="24"/>
          <w:szCs w:val="24"/>
        </w:rPr>
        <w:t xml:space="preserve"> and Dr. Carl S</w:t>
      </w:r>
      <w:r w:rsidR="00AD7C90">
        <w:rPr>
          <w:rFonts w:ascii="Times New Roman" w:hAnsi="Times New Roman" w:cs="Times New Roman"/>
          <w:sz w:val="24"/>
          <w:szCs w:val="24"/>
        </w:rPr>
        <w:t>c</w:t>
      </w:r>
      <w:r>
        <w:rPr>
          <w:rFonts w:ascii="Times New Roman" w:hAnsi="Times New Roman" w:cs="Times New Roman"/>
          <w:sz w:val="24"/>
          <w:szCs w:val="24"/>
        </w:rPr>
        <w:t>hwarz for their advice.</w:t>
      </w:r>
    </w:p>
    <w:p w:rsidR="00AC34A3" w:rsidRDefault="00AC34A3" w:rsidP="00830DDB">
      <w:pPr>
        <w:autoSpaceDE w:val="0"/>
        <w:autoSpaceDN w:val="0"/>
        <w:adjustRightInd w:val="0"/>
        <w:spacing w:after="0"/>
        <w:jc w:val="both"/>
        <w:rPr>
          <w:rFonts w:ascii="Times New Roman" w:hAnsi="Times New Roman" w:cs="Times New Roman"/>
          <w:sz w:val="24"/>
          <w:szCs w:val="24"/>
        </w:rPr>
      </w:pPr>
    </w:p>
    <w:p w:rsidR="00E4488E" w:rsidRDefault="00AC34A3" w:rsidP="00830DDB">
      <w:pPr>
        <w:autoSpaceDE w:val="0"/>
        <w:autoSpaceDN w:val="0"/>
        <w:adjustRightInd w:val="0"/>
        <w:spacing w:after="0"/>
        <w:jc w:val="both"/>
        <w:rPr>
          <w:rFonts w:ascii="Times New Roman" w:hAnsi="Times New Roman" w:cs="Times New Roman"/>
          <w:b/>
          <w:bCs/>
          <w:sz w:val="24"/>
          <w:szCs w:val="24"/>
        </w:rPr>
      </w:pPr>
      <w:r w:rsidRPr="0097095B">
        <w:rPr>
          <w:rFonts w:ascii="Times New Roman" w:hAnsi="Times New Roman" w:cs="Times New Roman"/>
          <w:b/>
          <w:bCs/>
          <w:sz w:val="24"/>
          <w:szCs w:val="24"/>
        </w:rPr>
        <w:t>References</w:t>
      </w:r>
    </w:p>
    <w:p w:rsidR="00AD7C90" w:rsidRDefault="00AD7C90" w:rsidP="00830DDB">
      <w:pPr>
        <w:autoSpaceDE w:val="0"/>
        <w:autoSpaceDN w:val="0"/>
        <w:adjustRightInd w:val="0"/>
        <w:spacing w:after="0"/>
        <w:jc w:val="both"/>
        <w:rPr>
          <w:rFonts w:ascii="Times New Roman" w:hAnsi="Times New Roman" w:cs="Times New Roman"/>
          <w:sz w:val="24"/>
          <w:szCs w:val="24"/>
        </w:rPr>
      </w:pP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 </w:t>
      </w:r>
      <w:proofErr w:type="spellStart"/>
      <w:r w:rsidRPr="00AD7C90">
        <w:rPr>
          <w:rFonts w:ascii="Times New Roman" w:hAnsi="Times New Roman" w:cs="Times New Roman"/>
          <w:sz w:val="24"/>
          <w:szCs w:val="24"/>
        </w:rPr>
        <w:t>Moglo</w:t>
      </w:r>
      <w:proofErr w:type="spellEnd"/>
      <w:r w:rsidRPr="00AD7C90">
        <w:rPr>
          <w:rFonts w:ascii="Times New Roman" w:hAnsi="Times New Roman" w:cs="Times New Roman"/>
          <w:sz w:val="24"/>
          <w:szCs w:val="24"/>
        </w:rPr>
        <w:t xml:space="preserve">, K.E., </w:t>
      </w:r>
      <w:proofErr w:type="spellStart"/>
      <w:r w:rsidRPr="00AD7C90">
        <w:rPr>
          <w:rFonts w:ascii="Times New Roman" w:hAnsi="Times New Roman" w:cs="Times New Roman"/>
          <w:sz w:val="24"/>
          <w:szCs w:val="24"/>
        </w:rPr>
        <w:t>Shirazi-Adl</w:t>
      </w:r>
      <w:proofErr w:type="spellEnd"/>
      <w:r w:rsidRPr="00AD7C90">
        <w:rPr>
          <w:rFonts w:ascii="Times New Roman" w:hAnsi="Times New Roman" w:cs="Times New Roman"/>
          <w:sz w:val="24"/>
          <w:szCs w:val="24"/>
        </w:rPr>
        <w:t>, A., Biomechanics of passive knee joint</w:t>
      </w:r>
      <w:r>
        <w:rPr>
          <w:rFonts w:ascii="Times New Roman" w:hAnsi="Times New Roman" w:cs="Times New Roman"/>
          <w:sz w:val="24"/>
          <w:szCs w:val="24"/>
        </w:rPr>
        <w:t xml:space="preserve"> </w:t>
      </w:r>
      <w:r w:rsidRPr="00AD7C90">
        <w:rPr>
          <w:rFonts w:ascii="Times New Roman" w:hAnsi="Times New Roman" w:cs="Times New Roman"/>
          <w:sz w:val="24"/>
          <w:szCs w:val="24"/>
        </w:rPr>
        <w:t>in drawer Load transmission in Intact and ACL-deficient joints.</w:t>
      </w:r>
      <w:r>
        <w:rPr>
          <w:rFonts w:ascii="Times New Roman" w:hAnsi="Times New Roman" w:cs="Times New Roman"/>
          <w:sz w:val="24"/>
          <w:szCs w:val="24"/>
        </w:rPr>
        <w:t xml:space="preserve"> </w:t>
      </w:r>
      <w:r w:rsidRPr="00AD7C90">
        <w:rPr>
          <w:rFonts w:ascii="Times New Roman" w:hAnsi="Times New Roman" w:cs="Times New Roman"/>
          <w:sz w:val="24"/>
          <w:szCs w:val="24"/>
        </w:rPr>
        <w:t>The Knee 2003; 10, 265–276.</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 </w:t>
      </w:r>
      <w:proofErr w:type="spellStart"/>
      <w:r w:rsidRPr="00AD7C90">
        <w:rPr>
          <w:rFonts w:ascii="Times New Roman" w:hAnsi="Times New Roman" w:cs="Times New Roman"/>
          <w:sz w:val="24"/>
          <w:szCs w:val="24"/>
        </w:rPr>
        <w:t>Sakane</w:t>
      </w:r>
      <w:proofErr w:type="spellEnd"/>
      <w:r w:rsidRPr="00AD7C90">
        <w:rPr>
          <w:rFonts w:ascii="Times New Roman" w:hAnsi="Times New Roman" w:cs="Times New Roman"/>
          <w:sz w:val="24"/>
          <w:szCs w:val="24"/>
        </w:rPr>
        <w:t xml:space="preserve"> M, Fox RJ, Woo SL-Y, </w:t>
      </w:r>
      <w:proofErr w:type="spellStart"/>
      <w:r w:rsidRPr="00AD7C90">
        <w:rPr>
          <w:rFonts w:ascii="Times New Roman" w:hAnsi="Times New Roman" w:cs="Times New Roman"/>
          <w:sz w:val="24"/>
          <w:szCs w:val="24"/>
        </w:rPr>
        <w:t>Livesay</w:t>
      </w:r>
      <w:proofErr w:type="spellEnd"/>
      <w:r w:rsidRPr="00AD7C90">
        <w:rPr>
          <w:rFonts w:ascii="Times New Roman" w:hAnsi="Times New Roman" w:cs="Times New Roman"/>
          <w:sz w:val="24"/>
          <w:szCs w:val="24"/>
        </w:rPr>
        <w:t xml:space="preserve"> GA, Li G, Fu FH. </w:t>
      </w:r>
      <w:proofErr w:type="gramStart"/>
      <w:r w:rsidRPr="00AD7C90">
        <w:rPr>
          <w:rFonts w:ascii="Times New Roman" w:hAnsi="Times New Roman" w:cs="Times New Roman"/>
          <w:sz w:val="24"/>
          <w:szCs w:val="24"/>
        </w:rPr>
        <w:t>In</w:t>
      </w:r>
      <w:r>
        <w:rPr>
          <w:rFonts w:ascii="Times New Roman" w:hAnsi="Times New Roman" w:cs="Times New Roman"/>
          <w:sz w:val="24"/>
          <w:szCs w:val="24"/>
        </w:rPr>
        <w:t xml:space="preserve"> </w:t>
      </w:r>
      <w:r w:rsidRPr="00AD7C90">
        <w:rPr>
          <w:rFonts w:ascii="Times New Roman" w:hAnsi="Times New Roman" w:cs="Times New Roman"/>
          <w:sz w:val="24"/>
          <w:szCs w:val="24"/>
        </w:rPr>
        <w:t>situ</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forces in the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ligaments and its bundles in</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response to anterior </w:t>
      </w:r>
      <w:proofErr w:type="spellStart"/>
      <w:r w:rsidRPr="00AD7C90">
        <w:rPr>
          <w:rFonts w:ascii="Times New Roman" w:hAnsi="Times New Roman" w:cs="Times New Roman"/>
          <w:sz w:val="24"/>
          <w:szCs w:val="24"/>
        </w:rPr>
        <w:t>tibial</w:t>
      </w:r>
      <w:proofErr w:type="spellEnd"/>
      <w:r w:rsidRPr="00AD7C90">
        <w:rPr>
          <w:rFonts w:ascii="Times New Roman" w:hAnsi="Times New Roman" w:cs="Times New Roman"/>
          <w:sz w:val="24"/>
          <w:szCs w:val="24"/>
        </w:rPr>
        <w:t xml:space="preserve"> load.</w:t>
      </w:r>
      <w:proofErr w:type="gramEnd"/>
      <w:r w:rsidRPr="00AD7C90">
        <w:rPr>
          <w:rFonts w:ascii="Times New Roman" w:hAnsi="Times New Roman" w:cs="Times New Roman"/>
          <w:sz w:val="24"/>
          <w:szCs w:val="24"/>
        </w:rPr>
        <w:t xml:space="preserve"> </w:t>
      </w:r>
      <w:proofErr w:type="gramStart"/>
      <w:r w:rsidRPr="00AD7C90">
        <w:rPr>
          <w:rFonts w:ascii="Times New Roman" w:hAnsi="Times New Roman" w:cs="Times New Roman"/>
          <w:sz w:val="24"/>
          <w:szCs w:val="24"/>
        </w:rPr>
        <w:t xml:space="preserve">J </w:t>
      </w:r>
      <w:proofErr w:type="spellStart"/>
      <w:r w:rsidRPr="00AD7C90">
        <w:rPr>
          <w:rFonts w:ascii="Times New Roman" w:hAnsi="Times New Roman" w:cs="Times New Roman"/>
          <w:sz w:val="24"/>
          <w:szCs w:val="24"/>
        </w:rPr>
        <w:t>Orthop</w:t>
      </w:r>
      <w:proofErr w:type="spellEnd"/>
      <w:r w:rsidRPr="00AD7C90">
        <w:rPr>
          <w:rFonts w:ascii="Times New Roman" w:hAnsi="Times New Roman" w:cs="Times New Roman"/>
          <w:sz w:val="24"/>
          <w:szCs w:val="24"/>
        </w:rPr>
        <w:t xml:space="preserve"> Res 1997; 15(2), 285 –293.</w:t>
      </w:r>
      <w:proofErr w:type="gramEnd"/>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[3] Woo SL-Y, Ross JF, </w:t>
      </w:r>
      <w:proofErr w:type="spellStart"/>
      <w:r w:rsidRPr="00AD7C90">
        <w:rPr>
          <w:rFonts w:ascii="Times New Roman" w:hAnsi="Times New Roman" w:cs="Times New Roman"/>
          <w:sz w:val="24"/>
          <w:szCs w:val="24"/>
        </w:rPr>
        <w:t>Masataka</w:t>
      </w:r>
      <w:proofErr w:type="spellEnd"/>
      <w:r w:rsidRPr="00AD7C90">
        <w:rPr>
          <w:rFonts w:ascii="Times New Roman" w:hAnsi="Times New Roman" w:cs="Times New Roman"/>
          <w:sz w:val="24"/>
          <w:szCs w:val="24"/>
        </w:rPr>
        <w:t xml:space="preserve"> S, </w:t>
      </w:r>
      <w:proofErr w:type="gramStart"/>
      <w:r w:rsidRPr="00AD7C90">
        <w:rPr>
          <w:rFonts w:ascii="Times New Roman" w:hAnsi="Times New Roman" w:cs="Times New Roman"/>
          <w:sz w:val="24"/>
          <w:szCs w:val="24"/>
        </w:rPr>
        <w:t>Glen</w:t>
      </w:r>
      <w:proofErr w:type="gramEnd"/>
      <w:r w:rsidRPr="00AD7C90">
        <w:rPr>
          <w:rFonts w:ascii="Times New Roman" w:hAnsi="Times New Roman" w:cs="Times New Roman"/>
          <w:sz w:val="24"/>
          <w:szCs w:val="24"/>
        </w:rPr>
        <w:t xml:space="preserve"> AL. Biomechanics of the</w:t>
      </w:r>
      <w:r>
        <w:rPr>
          <w:rFonts w:ascii="Times New Roman" w:hAnsi="Times New Roman" w:cs="Times New Roman"/>
          <w:sz w:val="24"/>
          <w:szCs w:val="24"/>
        </w:rPr>
        <w:t xml:space="preserve"> </w:t>
      </w:r>
      <w:r w:rsidRPr="00AD7C90">
        <w:rPr>
          <w:rFonts w:ascii="Times New Roman" w:hAnsi="Times New Roman" w:cs="Times New Roman"/>
          <w:sz w:val="24"/>
          <w:szCs w:val="24"/>
        </w:rPr>
        <w:t>ACL: measurements of in situ force in the ACL and knee</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kinematics. </w:t>
      </w:r>
      <w:proofErr w:type="gramStart"/>
      <w:r w:rsidRPr="00AD7C90">
        <w:rPr>
          <w:rFonts w:ascii="Times New Roman" w:hAnsi="Times New Roman" w:cs="Times New Roman"/>
          <w:sz w:val="24"/>
          <w:szCs w:val="24"/>
        </w:rPr>
        <w:t>The Knee 1998; 5, 267 –288.</w:t>
      </w:r>
      <w:proofErr w:type="gramEnd"/>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[4] </w:t>
      </w:r>
      <w:proofErr w:type="spellStart"/>
      <w:r w:rsidRPr="00AD7C90">
        <w:rPr>
          <w:rFonts w:ascii="Times New Roman" w:hAnsi="Times New Roman" w:cs="Times New Roman"/>
          <w:sz w:val="24"/>
          <w:szCs w:val="24"/>
        </w:rPr>
        <w:t>Markolf</w:t>
      </w:r>
      <w:proofErr w:type="spellEnd"/>
      <w:r w:rsidRPr="00AD7C90">
        <w:rPr>
          <w:rFonts w:ascii="Times New Roman" w:hAnsi="Times New Roman" w:cs="Times New Roman"/>
          <w:sz w:val="24"/>
          <w:szCs w:val="24"/>
        </w:rPr>
        <w:t xml:space="preserve"> KL, </w:t>
      </w:r>
      <w:proofErr w:type="spellStart"/>
      <w:r w:rsidRPr="00AD7C90">
        <w:rPr>
          <w:rFonts w:ascii="Times New Roman" w:hAnsi="Times New Roman" w:cs="Times New Roman"/>
          <w:sz w:val="24"/>
          <w:szCs w:val="24"/>
        </w:rPr>
        <w:t>Willems</w:t>
      </w:r>
      <w:proofErr w:type="spellEnd"/>
      <w:r w:rsidRPr="00AD7C90">
        <w:rPr>
          <w:rFonts w:ascii="Times New Roman" w:hAnsi="Times New Roman" w:cs="Times New Roman"/>
          <w:sz w:val="24"/>
          <w:szCs w:val="24"/>
        </w:rPr>
        <w:t xml:space="preserve"> MJ, Jackson SR, </w:t>
      </w:r>
      <w:proofErr w:type="spellStart"/>
      <w:r w:rsidRPr="00AD7C90">
        <w:rPr>
          <w:rFonts w:ascii="Times New Roman" w:hAnsi="Times New Roman" w:cs="Times New Roman"/>
          <w:sz w:val="24"/>
          <w:szCs w:val="24"/>
        </w:rPr>
        <w:t>Finerman</w:t>
      </w:r>
      <w:proofErr w:type="spellEnd"/>
      <w:r w:rsidRPr="00AD7C90">
        <w:rPr>
          <w:rFonts w:ascii="Times New Roman" w:hAnsi="Times New Roman" w:cs="Times New Roman"/>
          <w:sz w:val="24"/>
          <w:szCs w:val="24"/>
        </w:rPr>
        <w:t xml:space="preserve"> GAM. In</w:t>
      </w:r>
      <w:r>
        <w:rPr>
          <w:rFonts w:ascii="Times New Roman" w:hAnsi="Times New Roman" w:cs="Times New Roman"/>
          <w:sz w:val="24"/>
          <w:szCs w:val="24"/>
        </w:rPr>
        <w:t xml:space="preserve"> </w:t>
      </w:r>
      <w:r w:rsidRPr="00AD7C90">
        <w:rPr>
          <w:rFonts w:ascii="Times New Roman" w:hAnsi="Times New Roman" w:cs="Times New Roman"/>
          <w:sz w:val="24"/>
          <w:szCs w:val="24"/>
        </w:rPr>
        <w:t>situ calibration of miniature sensors implanted into the anterior</w:t>
      </w:r>
      <w:r>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ligament—part 1: strain measurements. J </w:t>
      </w:r>
      <w:proofErr w:type="spellStart"/>
      <w:r w:rsidRPr="00AD7C90">
        <w:rPr>
          <w:rFonts w:ascii="Times New Roman" w:hAnsi="Times New Roman" w:cs="Times New Roman"/>
          <w:sz w:val="24"/>
          <w:szCs w:val="24"/>
        </w:rPr>
        <w:t>Orthop</w:t>
      </w:r>
      <w:proofErr w:type="spellEnd"/>
      <w:r w:rsidRPr="00AD7C90">
        <w:rPr>
          <w:rFonts w:ascii="Times New Roman" w:hAnsi="Times New Roman" w:cs="Times New Roman"/>
          <w:sz w:val="24"/>
          <w:szCs w:val="24"/>
        </w:rPr>
        <w:t xml:space="preserve"> Res</w:t>
      </w:r>
      <w:r>
        <w:rPr>
          <w:rFonts w:ascii="Times New Roman" w:hAnsi="Times New Roman" w:cs="Times New Roman"/>
          <w:sz w:val="24"/>
          <w:szCs w:val="24"/>
        </w:rPr>
        <w:t xml:space="preserve"> </w:t>
      </w:r>
      <w:r w:rsidRPr="00AD7C90">
        <w:rPr>
          <w:rFonts w:ascii="Times New Roman" w:hAnsi="Times New Roman" w:cs="Times New Roman"/>
          <w:sz w:val="24"/>
          <w:szCs w:val="24"/>
        </w:rPr>
        <w:t>1998</w:t>
      </w:r>
      <w:proofErr w:type="gramStart"/>
      <w:r w:rsidRPr="00AD7C90">
        <w:rPr>
          <w:rFonts w:ascii="Times New Roman" w:hAnsi="Times New Roman" w:cs="Times New Roman"/>
          <w:sz w:val="24"/>
          <w:szCs w:val="24"/>
        </w:rPr>
        <w:t>;16</w:t>
      </w:r>
      <w:proofErr w:type="gramEnd"/>
      <w:r w:rsidRPr="00AD7C90">
        <w:rPr>
          <w:rFonts w:ascii="Times New Roman" w:hAnsi="Times New Roman" w:cs="Times New Roman"/>
          <w:sz w:val="24"/>
          <w:szCs w:val="24"/>
        </w:rPr>
        <w:t>(4), 463 –465.</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[5] </w:t>
      </w:r>
      <w:proofErr w:type="spellStart"/>
      <w:r w:rsidRPr="00AD7C90">
        <w:rPr>
          <w:rFonts w:ascii="Times New Roman" w:hAnsi="Times New Roman" w:cs="Times New Roman"/>
          <w:sz w:val="24"/>
          <w:szCs w:val="24"/>
        </w:rPr>
        <w:t>Markolf</w:t>
      </w:r>
      <w:proofErr w:type="spellEnd"/>
      <w:r w:rsidRPr="00AD7C90">
        <w:rPr>
          <w:rFonts w:ascii="Times New Roman" w:hAnsi="Times New Roman" w:cs="Times New Roman"/>
          <w:sz w:val="24"/>
          <w:szCs w:val="24"/>
        </w:rPr>
        <w:t xml:space="preserve"> KL, Burchfield DM, Shapiro MM, </w:t>
      </w:r>
      <w:proofErr w:type="spellStart"/>
      <w:r w:rsidRPr="00AD7C90">
        <w:rPr>
          <w:rFonts w:ascii="Times New Roman" w:hAnsi="Times New Roman" w:cs="Times New Roman"/>
          <w:sz w:val="24"/>
          <w:szCs w:val="24"/>
        </w:rPr>
        <w:t>Shepard</w:t>
      </w:r>
      <w:proofErr w:type="spellEnd"/>
      <w:r w:rsidRPr="00AD7C90">
        <w:rPr>
          <w:rFonts w:ascii="Times New Roman" w:hAnsi="Times New Roman" w:cs="Times New Roman"/>
          <w:sz w:val="24"/>
          <w:szCs w:val="24"/>
        </w:rPr>
        <w:t xml:space="preserve"> MF,</w:t>
      </w:r>
      <w:r>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Finerman</w:t>
      </w:r>
      <w:proofErr w:type="spellEnd"/>
      <w:r w:rsidRPr="00AD7C90">
        <w:rPr>
          <w:rFonts w:ascii="Times New Roman" w:hAnsi="Times New Roman" w:cs="Times New Roman"/>
          <w:sz w:val="24"/>
          <w:szCs w:val="24"/>
        </w:rPr>
        <w:t xml:space="preserve"> GAM, </w:t>
      </w:r>
      <w:proofErr w:type="spellStart"/>
      <w:r w:rsidRPr="00AD7C90">
        <w:rPr>
          <w:rFonts w:ascii="Times New Roman" w:hAnsi="Times New Roman" w:cs="Times New Roman"/>
          <w:sz w:val="24"/>
          <w:szCs w:val="24"/>
        </w:rPr>
        <w:t>Saluterbeck</w:t>
      </w:r>
      <w:proofErr w:type="spellEnd"/>
      <w:r w:rsidRPr="00AD7C90">
        <w:rPr>
          <w:rFonts w:ascii="Times New Roman" w:hAnsi="Times New Roman" w:cs="Times New Roman"/>
          <w:sz w:val="24"/>
          <w:szCs w:val="24"/>
        </w:rPr>
        <w:t xml:space="preserve"> JL. </w:t>
      </w:r>
      <w:proofErr w:type="gramStart"/>
      <w:r w:rsidRPr="00AD7C90">
        <w:rPr>
          <w:rFonts w:ascii="Times New Roman" w:hAnsi="Times New Roman" w:cs="Times New Roman"/>
          <w:sz w:val="24"/>
          <w:szCs w:val="24"/>
        </w:rPr>
        <w:t>Combined knee loading states</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that generate high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forces.</w:t>
      </w:r>
      <w:proofErr w:type="gramEnd"/>
      <w:r w:rsidRPr="00AD7C90">
        <w:rPr>
          <w:rFonts w:ascii="Times New Roman" w:hAnsi="Times New Roman" w:cs="Times New Roman"/>
          <w:sz w:val="24"/>
          <w:szCs w:val="24"/>
        </w:rPr>
        <w:t xml:space="preserve"> J </w:t>
      </w:r>
      <w:proofErr w:type="spellStart"/>
      <w:r w:rsidRPr="00AD7C90">
        <w:rPr>
          <w:rFonts w:ascii="Times New Roman" w:hAnsi="Times New Roman" w:cs="Times New Roman"/>
          <w:sz w:val="24"/>
          <w:szCs w:val="24"/>
        </w:rPr>
        <w:t>Orthop</w:t>
      </w:r>
      <w:proofErr w:type="spellEnd"/>
      <w:r w:rsidRPr="00AD7C90">
        <w:rPr>
          <w:rFonts w:ascii="Times New Roman" w:hAnsi="Times New Roman" w:cs="Times New Roman"/>
          <w:sz w:val="24"/>
          <w:szCs w:val="24"/>
        </w:rPr>
        <w:t xml:space="preserve"> Res</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proofErr w:type="gramStart"/>
      <w:r w:rsidRPr="00AD7C90">
        <w:rPr>
          <w:rFonts w:ascii="Times New Roman" w:hAnsi="Times New Roman" w:cs="Times New Roman"/>
          <w:sz w:val="24"/>
          <w:szCs w:val="24"/>
        </w:rPr>
        <w:t>1995; 13(6), 930 –935.</w:t>
      </w:r>
      <w:proofErr w:type="gramEnd"/>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[6] Shelburne KB, </w:t>
      </w:r>
      <w:proofErr w:type="spellStart"/>
      <w:r w:rsidRPr="00AD7C90">
        <w:rPr>
          <w:rFonts w:ascii="Times New Roman" w:hAnsi="Times New Roman" w:cs="Times New Roman"/>
          <w:sz w:val="24"/>
          <w:szCs w:val="24"/>
        </w:rPr>
        <w:t>Pandy</w:t>
      </w:r>
      <w:proofErr w:type="spellEnd"/>
      <w:r w:rsidRPr="00AD7C90">
        <w:rPr>
          <w:rFonts w:ascii="Times New Roman" w:hAnsi="Times New Roman" w:cs="Times New Roman"/>
          <w:sz w:val="24"/>
          <w:szCs w:val="24"/>
        </w:rPr>
        <w:t xml:space="preserve"> MG, </w:t>
      </w:r>
      <w:proofErr w:type="spellStart"/>
      <w:r w:rsidRPr="00AD7C90">
        <w:rPr>
          <w:rFonts w:ascii="Times New Roman" w:hAnsi="Times New Roman" w:cs="Times New Roman"/>
          <w:sz w:val="24"/>
          <w:szCs w:val="24"/>
        </w:rPr>
        <w:t>Torry</w:t>
      </w:r>
      <w:proofErr w:type="spellEnd"/>
      <w:r w:rsidRPr="00AD7C90">
        <w:rPr>
          <w:rFonts w:ascii="Times New Roman" w:hAnsi="Times New Roman" w:cs="Times New Roman"/>
          <w:sz w:val="24"/>
          <w:szCs w:val="24"/>
        </w:rPr>
        <w:t xml:space="preserve"> MR. Comparison of shear</w:t>
      </w:r>
      <w:r>
        <w:rPr>
          <w:rFonts w:ascii="Times New Roman" w:hAnsi="Times New Roman" w:cs="Times New Roman"/>
          <w:sz w:val="24"/>
          <w:szCs w:val="24"/>
        </w:rPr>
        <w:t xml:space="preserve"> </w:t>
      </w:r>
      <w:r w:rsidRPr="00AD7C90">
        <w:rPr>
          <w:rFonts w:ascii="Times New Roman" w:hAnsi="Times New Roman" w:cs="Times New Roman"/>
          <w:sz w:val="24"/>
          <w:szCs w:val="24"/>
        </w:rPr>
        <w:t>forces and ligament Loading in the healthy and ACL-deficient</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knee during gait, J </w:t>
      </w:r>
      <w:proofErr w:type="spellStart"/>
      <w:r w:rsidRPr="00AD7C90">
        <w:rPr>
          <w:rFonts w:ascii="Times New Roman" w:hAnsi="Times New Roman" w:cs="Times New Roman"/>
          <w:sz w:val="24"/>
          <w:szCs w:val="24"/>
        </w:rPr>
        <w:t>Biomech</w:t>
      </w:r>
      <w:proofErr w:type="spellEnd"/>
      <w:r w:rsidRPr="00AD7C90">
        <w:rPr>
          <w:rFonts w:ascii="Times New Roman" w:hAnsi="Times New Roman" w:cs="Times New Roman"/>
          <w:sz w:val="24"/>
          <w:szCs w:val="24"/>
        </w:rPr>
        <w:t xml:space="preserve"> 2004; 37, 313 – 319.</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[7] McMaster, J. H., </w:t>
      </w:r>
      <w:proofErr w:type="spellStart"/>
      <w:r w:rsidRPr="00AD7C90">
        <w:rPr>
          <w:rFonts w:ascii="Times New Roman" w:hAnsi="Times New Roman" w:cs="Times New Roman"/>
          <w:sz w:val="24"/>
          <w:szCs w:val="24"/>
        </w:rPr>
        <w:t>Weinert</w:t>
      </w:r>
      <w:proofErr w:type="spellEnd"/>
      <w:r w:rsidRPr="00AD7C90">
        <w:rPr>
          <w:rFonts w:ascii="Times New Roman" w:hAnsi="Times New Roman" w:cs="Times New Roman"/>
          <w:sz w:val="24"/>
          <w:szCs w:val="24"/>
        </w:rPr>
        <w:t>, C. R., Jr., and Scranton, P., Jr.,</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Diagnosis and management of isolated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tears: a preliminary report on reconstruction with the </w:t>
      </w:r>
      <w:proofErr w:type="spellStart"/>
      <w:r w:rsidRPr="00AD7C90">
        <w:rPr>
          <w:rFonts w:ascii="Times New Roman" w:hAnsi="Times New Roman" w:cs="Times New Roman"/>
          <w:sz w:val="24"/>
          <w:szCs w:val="24"/>
        </w:rPr>
        <w:t>gracilis</w:t>
      </w:r>
      <w:proofErr w:type="spellEnd"/>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proofErr w:type="gramStart"/>
      <w:r w:rsidRPr="00AD7C90">
        <w:rPr>
          <w:rFonts w:ascii="Times New Roman" w:hAnsi="Times New Roman" w:cs="Times New Roman"/>
          <w:sz w:val="24"/>
          <w:szCs w:val="24"/>
        </w:rPr>
        <w:t>tendon</w:t>
      </w:r>
      <w:proofErr w:type="gramEnd"/>
      <w:r w:rsidRPr="00AD7C90">
        <w:rPr>
          <w:rFonts w:ascii="Times New Roman" w:hAnsi="Times New Roman" w:cs="Times New Roman"/>
          <w:sz w:val="24"/>
          <w:szCs w:val="24"/>
        </w:rPr>
        <w:t>, The Journal of Trauma 1974; 14(3), 230-235.</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[8] Marshall, J. L., Wang, J. B., Furman, W., </w:t>
      </w:r>
      <w:proofErr w:type="spellStart"/>
      <w:r w:rsidRPr="00AD7C90">
        <w:rPr>
          <w:rFonts w:ascii="Times New Roman" w:hAnsi="Times New Roman" w:cs="Times New Roman"/>
          <w:sz w:val="24"/>
          <w:szCs w:val="24"/>
        </w:rPr>
        <w:t>Girgis</w:t>
      </w:r>
      <w:proofErr w:type="spellEnd"/>
      <w:r w:rsidRPr="00AD7C90">
        <w:rPr>
          <w:rFonts w:ascii="Times New Roman" w:hAnsi="Times New Roman" w:cs="Times New Roman"/>
          <w:sz w:val="24"/>
          <w:szCs w:val="24"/>
        </w:rPr>
        <w:t>, F. G., and</w:t>
      </w:r>
      <w:r>
        <w:rPr>
          <w:rFonts w:ascii="Times New Roman" w:hAnsi="Times New Roman" w:cs="Times New Roman"/>
          <w:sz w:val="24"/>
          <w:szCs w:val="24"/>
        </w:rPr>
        <w:t xml:space="preserve"> </w:t>
      </w:r>
      <w:r w:rsidRPr="00AD7C90">
        <w:rPr>
          <w:rFonts w:ascii="Times New Roman" w:hAnsi="Times New Roman" w:cs="Times New Roman"/>
          <w:sz w:val="24"/>
          <w:szCs w:val="24"/>
        </w:rPr>
        <w:t>Warren, R., The anterior drawer sign: what is it?, The Journal of</w:t>
      </w:r>
      <w:r>
        <w:rPr>
          <w:rFonts w:ascii="Times New Roman" w:hAnsi="Times New Roman" w:cs="Times New Roman"/>
          <w:sz w:val="24"/>
          <w:szCs w:val="24"/>
        </w:rPr>
        <w:t xml:space="preserve"> </w:t>
      </w:r>
      <w:r w:rsidRPr="00AD7C90">
        <w:rPr>
          <w:rFonts w:ascii="Times New Roman" w:hAnsi="Times New Roman" w:cs="Times New Roman"/>
          <w:sz w:val="24"/>
          <w:szCs w:val="24"/>
        </w:rPr>
        <w:t>Sports Medicine 1975; 3(4), 152-158.</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[9] </w:t>
      </w:r>
      <w:proofErr w:type="spellStart"/>
      <w:r w:rsidRPr="00AD7C90">
        <w:rPr>
          <w:rFonts w:ascii="Times New Roman" w:hAnsi="Times New Roman" w:cs="Times New Roman"/>
          <w:sz w:val="24"/>
          <w:szCs w:val="24"/>
        </w:rPr>
        <w:t>Torg</w:t>
      </w:r>
      <w:proofErr w:type="spellEnd"/>
      <w:r w:rsidRPr="00AD7C90">
        <w:rPr>
          <w:rFonts w:ascii="Times New Roman" w:hAnsi="Times New Roman" w:cs="Times New Roman"/>
          <w:sz w:val="24"/>
          <w:szCs w:val="24"/>
        </w:rPr>
        <w:t xml:space="preserve">, J. S., Conrad, W., and </w:t>
      </w:r>
      <w:proofErr w:type="spellStart"/>
      <w:r w:rsidRPr="00AD7C90">
        <w:rPr>
          <w:rFonts w:ascii="Times New Roman" w:hAnsi="Times New Roman" w:cs="Times New Roman"/>
          <w:sz w:val="24"/>
          <w:szCs w:val="24"/>
        </w:rPr>
        <w:t>Kalen</w:t>
      </w:r>
      <w:proofErr w:type="spellEnd"/>
      <w:r w:rsidRPr="00AD7C90">
        <w:rPr>
          <w:rFonts w:ascii="Times New Roman" w:hAnsi="Times New Roman" w:cs="Times New Roman"/>
          <w:sz w:val="24"/>
          <w:szCs w:val="24"/>
        </w:rPr>
        <w:t>, V., Clinical diagnosis of</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instability in the athlete, The American</w:t>
      </w:r>
      <w:r>
        <w:rPr>
          <w:rFonts w:ascii="Times New Roman" w:hAnsi="Times New Roman" w:cs="Times New Roman"/>
          <w:sz w:val="24"/>
          <w:szCs w:val="24"/>
        </w:rPr>
        <w:t xml:space="preserve"> </w:t>
      </w:r>
      <w:r w:rsidRPr="00AD7C90">
        <w:rPr>
          <w:rFonts w:ascii="Times New Roman" w:hAnsi="Times New Roman" w:cs="Times New Roman"/>
          <w:sz w:val="24"/>
          <w:szCs w:val="24"/>
        </w:rPr>
        <w:t>Journal of Sports Medicine 1976; 4(2), 84-93.</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[10] </w:t>
      </w:r>
      <w:proofErr w:type="spellStart"/>
      <w:r w:rsidRPr="00AD7C90">
        <w:rPr>
          <w:rFonts w:ascii="Times New Roman" w:hAnsi="Times New Roman" w:cs="Times New Roman"/>
          <w:sz w:val="24"/>
          <w:szCs w:val="24"/>
        </w:rPr>
        <w:t>Gersoff</w:t>
      </w:r>
      <w:proofErr w:type="spellEnd"/>
      <w:r w:rsidRPr="00AD7C90">
        <w:rPr>
          <w:rFonts w:ascii="Times New Roman" w:hAnsi="Times New Roman" w:cs="Times New Roman"/>
          <w:sz w:val="24"/>
          <w:szCs w:val="24"/>
        </w:rPr>
        <w:t>, W. K., and Clancy, W. G., Jr., Diagnosis of acute and</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chronic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tears, Clinics in Sports</w:t>
      </w:r>
      <w:r>
        <w:rPr>
          <w:rFonts w:ascii="Times New Roman" w:hAnsi="Times New Roman" w:cs="Times New Roman"/>
          <w:sz w:val="24"/>
          <w:szCs w:val="24"/>
        </w:rPr>
        <w:t xml:space="preserve"> </w:t>
      </w:r>
      <w:r w:rsidRPr="00AD7C90">
        <w:rPr>
          <w:rFonts w:ascii="Times New Roman" w:hAnsi="Times New Roman" w:cs="Times New Roman"/>
          <w:sz w:val="24"/>
          <w:szCs w:val="24"/>
        </w:rPr>
        <w:t>Medicine 1988; 7(4), 727-738.</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[11] </w:t>
      </w:r>
      <w:proofErr w:type="spellStart"/>
      <w:r w:rsidRPr="00AD7C90">
        <w:rPr>
          <w:rFonts w:ascii="Times New Roman" w:hAnsi="Times New Roman" w:cs="Times New Roman"/>
          <w:sz w:val="24"/>
          <w:szCs w:val="24"/>
        </w:rPr>
        <w:t>Ostrowski</w:t>
      </w:r>
      <w:proofErr w:type="spellEnd"/>
      <w:r w:rsidRPr="00AD7C90">
        <w:rPr>
          <w:rFonts w:ascii="Times New Roman" w:hAnsi="Times New Roman" w:cs="Times New Roman"/>
          <w:sz w:val="24"/>
          <w:szCs w:val="24"/>
        </w:rPr>
        <w:t>, J. A., Accuracy of 3 diagnostic tests for anterior</w:t>
      </w:r>
      <w:r>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tears, Journal of Athletic Training 2006; 41(1),</w:t>
      </w:r>
      <w:r>
        <w:rPr>
          <w:rFonts w:ascii="Times New Roman" w:hAnsi="Times New Roman" w:cs="Times New Roman"/>
          <w:sz w:val="24"/>
          <w:szCs w:val="24"/>
        </w:rPr>
        <w:t xml:space="preserve"> </w:t>
      </w:r>
      <w:r w:rsidRPr="00AD7C90">
        <w:rPr>
          <w:rFonts w:ascii="Times New Roman" w:hAnsi="Times New Roman" w:cs="Times New Roman"/>
          <w:sz w:val="24"/>
          <w:szCs w:val="24"/>
        </w:rPr>
        <w:t>120-121.</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[12] Anderson, A. F., Snyder, R. B., </w:t>
      </w:r>
      <w:proofErr w:type="spellStart"/>
      <w:r w:rsidRPr="00AD7C90">
        <w:rPr>
          <w:rFonts w:ascii="Times New Roman" w:hAnsi="Times New Roman" w:cs="Times New Roman"/>
          <w:sz w:val="24"/>
          <w:szCs w:val="24"/>
        </w:rPr>
        <w:t>Federspiel</w:t>
      </w:r>
      <w:proofErr w:type="spellEnd"/>
      <w:r w:rsidRPr="00AD7C90">
        <w:rPr>
          <w:rFonts w:ascii="Times New Roman" w:hAnsi="Times New Roman" w:cs="Times New Roman"/>
          <w:sz w:val="24"/>
          <w:szCs w:val="24"/>
        </w:rPr>
        <w:t>, C. F., and Lipscomb,</w:t>
      </w:r>
      <w:r>
        <w:rPr>
          <w:rFonts w:ascii="Times New Roman" w:hAnsi="Times New Roman" w:cs="Times New Roman"/>
          <w:sz w:val="24"/>
          <w:szCs w:val="24"/>
        </w:rPr>
        <w:t xml:space="preserve"> </w:t>
      </w:r>
      <w:r w:rsidRPr="00AD7C90">
        <w:rPr>
          <w:rFonts w:ascii="Times New Roman" w:hAnsi="Times New Roman" w:cs="Times New Roman"/>
          <w:sz w:val="24"/>
          <w:szCs w:val="24"/>
        </w:rPr>
        <w:t>A. B., Instrumented evaluation of knee laxity: a comparison of</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five </w:t>
      </w:r>
      <w:proofErr w:type="spellStart"/>
      <w:r w:rsidRPr="00AD7C90">
        <w:rPr>
          <w:rFonts w:ascii="Times New Roman" w:hAnsi="Times New Roman" w:cs="Times New Roman"/>
          <w:sz w:val="24"/>
          <w:szCs w:val="24"/>
        </w:rPr>
        <w:t>arthrometers</w:t>
      </w:r>
      <w:proofErr w:type="spellEnd"/>
      <w:r w:rsidRPr="00AD7C90">
        <w:rPr>
          <w:rFonts w:ascii="Times New Roman" w:hAnsi="Times New Roman" w:cs="Times New Roman"/>
          <w:sz w:val="24"/>
          <w:szCs w:val="24"/>
        </w:rPr>
        <w:t>, The American Journal of Sports Medicine</w:t>
      </w:r>
      <w:r>
        <w:rPr>
          <w:rFonts w:ascii="Times New Roman" w:hAnsi="Times New Roman" w:cs="Times New Roman"/>
          <w:sz w:val="24"/>
          <w:szCs w:val="24"/>
        </w:rPr>
        <w:t xml:space="preserve"> </w:t>
      </w:r>
      <w:r w:rsidRPr="00AD7C90">
        <w:rPr>
          <w:rFonts w:ascii="Times New Roman" w:hAnsi="Times New Roman" w:cs="Times New Roman"/>
          <w:sz w:val="24"/>
          <w:szCs w:val="24"/>
        </w:rPr>
        <w:t>1992; 20(2), 135-140.</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lastRenderedPageBreak/>
        <w:t xml:space="preserve">[13] Liu, S. H., </w:t>
      </w:r>
      <w:proofErr w:type="spellStart"/>
      <w:r w:rsidRPr="00AD7C90">
        <w:rPr>
          <w:rFonts w:ascii="Times New Roman" w:hAnsi="Times New Roman" w:cs="Times New Roman"/>
          <w:sz w:val="24"/>
          <w:szCs w:val="24"/>
        </w:rPr>
        <w:t>Osti</w:t>
      </w:r>
      <w:proofErr w:type="spellEnd"/>
      <w:r w:rsidRPr="00AD7C90">
        <w:rPr>
          <w:rFonts w:ascii="Times New Roman" w:hAnsi="Times New Roman" w:cs="Times New Roman"/>
          <w:sz w:val="24"/>
          <w:szCs w:val="24"/>
        </w:rPr>
        <w:t xml:space="preserve">, L., Henry, M., and </w:t>
      </w:r>
      <w:proofErr w:type="spellStart"/>
      <w:r w:rsidRPr="00AD7C90">
        <w:rPr>
          <w:rFonts w:ascii="Times New Roman" w:hAnsi="Times New Roman" w:cs="Times New Roman"/>
          <w:sz w:val="24"/>
          <w:szCs w:val="24"/>
        </w:rPr>
        <w:t>Bocchi</w:t>
      </w:r>
      <w:proofErr w:type="spellEnd"/>
      <w:r w:rsidRPr="00AD7C90">
        <w:rPr>
          <w:rFonts w:ascii="Times New Roman" w:hAnsi="Times New Roman" w:cs="Times New Roman"/>
          <w:sz w:val="24"/>
          <w:szCs w:val="24"/>
        </w:rPr>
        <w:t>, L., The diagnosis of</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acute complete tears of the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w:t>
      </w:r>
      <w:proofErr w:type="gramStart"/>
      <w:r w:rsidRPr="00AD7C90">
        <w:rPr>
          <w:rFonts w:ascii="Times New Roman" w:hAnsi="Times New Roman" w:cs="Times New Roman"/>
          <w:sz w:val="24"/>
          <w:szCs w:val="24"/>
        </w:rPr>
        <w:t>Comparison</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of MRI, </w:t>
      </w:r>
      <w:proofErr w:type="spellStart"/>
      <w:r w:rsidRPr="00AD7C90">
        <w:rPr>
          <w:rFonts w:ascii="Times New Roman" w:hAnsi="Times New Roman" w:cs="Times New Roman"/>
          <w:sz w:val="24"/>
          <w:szCs w:val="24"/>
        </w:rPr>
        <w:t>arthrometry</w:t>
      </w:r>
      <w:proofErr w:type="spellEnd"/>
      <w:r w:rsidRPr="00AD7C90">
        <w:rPr>
          <w:rFonts w:ascii="Times New Roman" w:hAnsi="Times New Roman" w:cs="Times New Roman"/>
          <w:sz w:val="24"/>
          <w:szCs w:val="24"/>
        </w:rPr>
        <w:t xml:space="preserve"> and clinical examination, The Journal of</w:t>
      </w:r>
      <w:r>
        <w:rPr>
          <w:rFonts w:ascii="Times New Roman" w:hAnsi="Times New Roman" w:cs="Times New Roman"/>
          <w:sz w:val="24"/>
          <w:szCs w:val="24"/>
        </w:rPr>
        <w:t xml:space="preserve"> </w:t>
      </w:r>
      <w:r w:rsidRPr="00AD7C90">
        <w:rPr>
          <w:rFonts w:ascii="Times New Roman" w:hAnsi="Times New Roman" w:cs="Times New Roman"/>
          <w:sz w:val="24"/>
          <w:szCs w:val="24"/>
        </w:rPr>
        <w:t>Bone and Joint surgery 1995; 77(4), 586-588.</w:t>
      </w:r>
      <w:proofErr w:type="gramEnd"/>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[14] Strand, T., and </w:t>
      </w:r>
      <w:proofErr w:type="spellStart"/>
      <w:r w:rsidRPr="00AD7C90">
        <w:rPr>
          <w:rFonts w:ascii="Times New Roman" w:hAnsi="Times New Roman" w:cs="Times New Roman"/>
          <w:sz w:val="24"/>
          <w:szCs w:val="24"/>
        </w:rPr>
        <w:t>Solheim</w:t>
      </w:r>
      <w:proofErr w:type="spellEnd"/>
      <w:r w:rsidRPr="00AD7C90">
        <w:rPr>
          <w:rFonts w:ascii="Times New Roman" w:hAnsi="Times New Roman" w:cs="Times New Roman"/>
          <w:sz w:val="24"/>
          <w:szCs w:val="24"/>
        </w:rPr>
        <w:t>, E., Clinical tests versus KT-1000</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instrumented laxity test in acute anterior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tears,</w:t>
      </w:r>
      <w:r>
        <w:rPr>
          <w:rFonts w:ascii="Times New Roman" w:hAnsi="Times New Roman" w:cs="Times New Roman"/>
          <w:sz w:val="24"/>
          <w:szCs w:val="24"/>
        </w:rPr>
        <w:t xml:space="preserve"> </w:t>
      </w:r>
      <w:r w:rsidRPr="00AD7C90">
        <w:rPr>
          <w:rFonts w:ascii="Times New Roman" w:hAnsi="Times New Roman" w:cs="Times New Roman"/>
          <w:sz w:val="24"/>
          <w:szCs w:val="24"/>
        </w:rPr>
        <w:t>International Journal of Sports Medicine 1995; 16(1), 51-53.</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[15] Berry, J., Kramer, K., Binkley, J., Binkley, G. A., Stratford, P.,</w:t>
      </w:r>
      <w:r>
        <w:rPr>
          <w:rFonts w:ascii="Times New Roman" w:hAnsi="Times New Roman" w:cs="Times New Roman"/>
          <w:sz w:val="24"/>
          <w:szCs w:val="24"/>
        </w:rPr>
        <w:t xml:space="preserve"> </w:t>
      </w:r>
      <w:r w:rsidRPr="00AD7C90">
        <w:rPr>
          <w:rFonts w:ascii="Times New Roman" w:hAnsi="Times New Roman" w:cs="Times New Roman"/>
          <w:sz w:val="24"/>
          <w:szCs w:val="24"/>
        </w:rPr>
        <w:t>Hunter, S., and Brown, K., Error estimates in novice and expert</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raters for the KT-1000 </w:t>
      </w:r>
      <w:proofErr w:type="spellStart"/>
      <w:r w:rsidRPr="00AD7C90">
        <w:rPr>
          <w:rFonts w:ascii="Times New Roman" w:hAnsi="Times New Roman" w:cs="Times New Roman"/>
          <w:sz w:val="24"/>
          <w:szCs w:val="24"/>
        </w:rPr>
        <w:t>arthrometer</w:t>
      </w:r>
      <w:proofErr w:type="spellEnd"/>
      <w:r w:rsidRPr="00AD7C90">
        <w:rPr>
          <w:rFonts w:ascii="Times New Roman" w:hAnsi="Times New Roman" w:cs="Times New Roman"/>
          <w:sz w:val="24"/>
          <w:szCs w:val="24"/>
        </w:rPr>
        <w:t>, The Journal of Orthopedic</w:t>
      </w:r>
      <w:r>
        <w:rPr>
          <w:rFonts w:ascii="Times New Roman" w:hAnsi="Times New Roman" w:cs="Times New Roman"/>
          <w:sz w:val="24"/>
          <w:szCs w:val="24"/>
        </w:rPr>
        <w:t xml:space="preserve"> </w:t>
      </w:r>
      <w:r w:rsidRPr="00AD7C90">
        <w:rPr>
          <w:rFonts w:ascii="Times New Roman" w:hAnsi="Times New Roman" w:cs="Times New Roman"/>
          <w:sz w:val="24"/>
          <w:szCs w:val="24"/>
        </w:rPr>
        <w:t>and Sports Physical Therapy 1999; 29(1), 49-55.</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[16] Feller, J., </w:t>
      </w:r>
      <w:proofErr w:type="spellStart"/>
      <w:r w:rsidRPr="00AD7C90">
        <w:rPr>
          <w:rFonts w:ascii="Times New Roman" w:hAnsi="Times New Roman" w:cs="Times New Roman"/>
          <w:sz w:val="24"/>
          <w:szCs w:val="24"/>
        </w:rPr>
        <w:t>Hoser</w:t>
      </w:r>
      <w:proofErr w:type="spellEnd"/>
      <w:r w:rsidRPr="00AD7C90">
        <w:rPr>
          <w:rFonts w:ascii="Times New Roman" w:hAnsi="Times New Roman" w:cs="Times New Roman"/>
          <w:sz w:val="24"/>
          <w:szCs w:val="24"/>
        </w:rPr>
        <w:t>, C., and Webster, K., EMG biofeedback assisted</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KT-1000 evaluation of anterior </w:t>
      </w:r>
      <w:proofErr w:type="spellStart"/>
      <w:r w:rsidRPr="00AD7C90">
        <w:rPr>
          <w:rFonts w:ascii="Times New Roman" w:hAnsi="Times New Roman" w:cs="Times New Roman"/>
          <w:sz w:val="24"/>
          <w:szCs w:val="24"/>
        </w:rPr>
        <w:t>tibial</w:t>
      </w:r>
      <w:proofErr w:type="spellEnd"/>
      <w:r w:rsidRPr="00AD7C90">
        <w:rPr>
          <w:rFonts w:ascii="Times New Roman" w:hAnsi="Times New Roman" w:cs="Times New Roman"/>
          <w:sz w:val="24"/>
          <w:szCs w:val="24"/>
        </w:rPr>
        <w:t xml:space="preserve"> displacement, Knee </w:t>
      </w:r>
      <w:proofErr w:type="spellStart"/>
      <w:r w:rsidRPr="00AD7C90">
        <w:rPr>
          <w:rFonts w:ascii="Times New Roman" w:hAnsi="Times New Roman" w:cs="Times New Roman"/>
          <w:sz w:val="24"/>
          <w:szCs w:val="24"/>
        </w:rPr>
        <w:t>Surg</w:t>
      </w:r>
      <w:proofErr w:type="spellEnd"/>
      <w:r>
        <w:rPr>
          <w:rFonts w:ascii="Times New Roman" w:hAnsi="Times New Roman" w:cs="Times New Roman"/>
          <w:sz w:val="24"/>
          <w:szCs w:val="24"/>
        </w:rPr>
        <w:t xml:space="preserve"> </w:t>
      </w:r>
      <w:r w:rsidRPr="00AD7C90">
        <w:rPr>
          <w:rFonts w:ascii="Times New Roman" w:hAnsi="Times New Roman" w:cs="Times New Roman"/>
          <w:sz w:val="24"/>
          <w:szCs w:val="24"/>
        </w:rPr>
        <w:t xml:space="preserve">Sports </w:t>
      </w:r>
      <w:proofErr w:type="spellStart"/>
      <w:r w:rsidRPr="00AD7C90">
        <w:rPr>
          <w:rFonts w:ascii="Times New Roman" w:hAnsi="Times New Roman" w:cs="Times New Roman"/>
          <w:sz w:val="24"/>
          <w:szCs w:val="24"/>
        </w:rPr>
        <w:t>Traumatol</w:t>
      </w:r>
      <w:proofErr w:type="spellEnd"/>
      <w:r w:rsidRPr="00AD7C90">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Arthrosc</w:t>
      </w:r>
      <w:proofErr w:type="spellEnd"/>
      <w:r w:rsidRPr="00AD7C90">
        <w:rPr>
          <w:rFonts w:ascii="Times New Roman" w:hAnsi="Times New Roman" w:cs="Times New Roman"/>
          <w:sz w:val="24"/>
          <w:szCs w:val="24"/>
        </w:rPr>
        <w:t xml:space="preserve"> 2000; 8(3), 132-136.</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[17] </w:t>
      </w:r>
      <w:proofErr w:type="spellStart"/>
      <w:r w:rsidRPr="00AD7C90">
        <w:rPr>
          <w:rFonts w:ascii="Times New Roman" w:hAnsi="Times New Roman" w:cs="Times New Roman"/>
          <w:sz w:val="24"/>
          <w:szCs w:val="24"/>
        </w:rPr>
        <w:t>Isberg</w:t>
      </w:r>
      <w:proofErr w:type="spellEnd"/>
      <w:r w:rsidRPr="00AD7C90">
        <w:rPr>
          <w:rFonts w:ascii="Times New Roman" w:hAnsi="Times New Roman" w:cs="Times New Roman"/>
          <w:sz w:val="24"/>
          <w:szCs w:val="24"/>
        </w:rPr>
        <w:t xml:space="preserve">, J., </w:t>
      </w:r>
      <w:proofErr w:type="spellStart"/>
      <w:r w:rsidRPr="00AD7C90">
        <w:rPr>
          <w:rFonts w:ascii="Times New Roman" w:hAnsi="Times New Roman" w:cs="Times New Roman"/>
          <w:sz w:val="24"/>
          <w:szCs w:val="24"/>
        </w:rPr>
        <w:t>Faxen</w:t>
      </w:r>
      <w:proofErr w:type="spellEnd"/>
      <w:r w:rsidRPr="00AD7C90">
        <w:rPr>
          <w:rFonts w:ascii="Times New Roman" w:hAnsi="Times New Roman" w:cs="Times New Roman"/>
          <w:sz w:val="24"/>
          <w:szCs w:val="24"/>
        </w:rPr>
        <w:t xml:space="preserve">, E., </w:t>
      </w:r>
      <w:proofErr w:type="spellStart"/>
      <w:r w:rsidRPr="00AD7C90">
        <w:rPr>
          <w:rFonts w:ascii="Times New Roman" w:hAnsi="Times New Roman" w:cs="Times New Roman"/>
          <w:sz w:val="24"/>
          <w:szCs w:val="24"/>
        </w:rPr>
        <w:t>Brandsson</w:t>
      </w:r>
      <w:proofErr w:type="spellEnd"/>
      <w:r w:rsidRPr="00AD7C90">
        <w:rPr>
          <w:rFonts w:ascii="Times New Roman" w:hAnsi="Times New Roman" w:cs="Times New Roman"/>
          <w:sz w:val="24"/>
          <w:szCs w:val="24"/>
        </w:rPr>
        <w:t xml:space="preserve">, S., Eriksson, B. I., </w:t>
      </w:r>
      <w:proofErr w:type="spellStart"/>
      <w:r w:rsidRPr="00AD7C90">
        <w:rPr>
          <w:rFonts w:ascii="Times New Roman" w:hAnsi="Times New Roman" w:cs="Times New Roman"/>
          <w:sz w:val="24"/>
          <w:szCs w:val="24"/>
        </w:rPr>
        <w:t>Karrholm</w:t>
      </w:r>
      <w:proofErr w:type="spellEnd"/>
      <w:r w:rsidRPr="00AD7C90">
        <w:rPr>
          <w:rFonts w:ascii="Times New Roman" w:hAnsi="Times New Roman" w:cs="Times New Roman"/>
          <w:sz w:val="24"/>
          <w:szCs w:val="24"/>
        </w:rPr>
        <w:t>, J.,</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and </w:t>
      </w:r>
      <w:proofErr w:type="spellStart"/>
      <w:r w:rsidRPr="00AD7C90">
        <w:rPr>
          <w:rFonts w:ascii="Times New Roman" w:hAnsi="Times New Roman" w:cs="Times New Roman"/>
          <w:sz w:val="24"/>
          <w:szCs w:val="24"/>
        </w:rPr>
        <w:t>Karlsson</w:t>
      </w:r>
      <w:proofErr w:type="spellEnd"/>
      <w:r w:rsidRPr="00AD7C90">
        <w:rPr>
          <w:rFonts w:ascii="Times New Roman" w:hAnsi="Times New Roman" w:cs="Times New Roman"/>
          <w:sz w:val="24"/>
          <w:szCs w:val="24"/>
        </w:rPr>
        <w:t>, J., KT-1000 records smaller side-to-side</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differences than </w:t>
      </w:r>
      <w:proofErr w:type="spellStart"/>
      <w:r w:rsidRPr="00AD7C90">
        <w:rPr>
          <w:rFonts w:ascii="Times New Roman" w:hAnsi="Times New Roman" w:cs="Times New Roman"/>
          <w:sz w:val="24"/>
          <w:szCs w:val="24"/>
        </w:rPr>
        <w:t>radiostereometric</w:t>
      </w:r>
      <w:proofErr w:type="spellEnd"/>
      <w:r w:rsidRPr="00AD7C90">
        <w:rPr>
          <w:rFonts w:ascii="Times New Roman" w:hAnsi="Times New Roman" w:cs="Times New Roman"/>
          <w:sz w:val="24"/>
          <w:szCs w:val="24"/>
        </w:rPr>
        <w:t xml:space="preserve"> analysis before and after an</w:t>
      </w:r>
    </w:p>
    <w:p w:rsidR="00AD7C90" w:rsidRDefault="00AD7C90" w:rsidP="00AD7C90">
      <w:pPr>
        <w:autoSpaceDE w:val="0"/>
        <w:autoSpaceDN w:val="0"/>
        <w:adjustRightInd w:val="0"/>
        <w:spacing w:after="0"/>
        <w:jc w:val="both"/>
        <w:rPr>
          <w:rFonts w:ascii="Times New Roman" w:hAnsi="Times New Roman" w:cs="Times New Roman"/>
          <w:sz w:val="24"/>
          <w:szCs w:val="24"/>
        </w:rPr>
      </w:pPr>
      <w:proofErr w:type="gramStart"/>
      <w:r w:rsidRPr="00AD7C90">
        <w:rPr>
          <w:rFonts w:ascii="Times New Roman" w:hAnsi="Times New Roman" w:cs="Times New Roman"/>
          <w:sz w:val="24"/>
          <w:szCs w:val="24"/>
        </w:rPr>
        <w:t xml:space="preserve">ACL reconstruction, Knee </w:t>
      </w:r>
      <w:proofErr w:type="spellStart"/>
      <w:r w:rsidRPr="00AD7C90">
        <w:rPr>
          <w:rFonts w:ascii="Times New Roman" w:hAnsi="Times New Roman" w:cs="Times New Roman"/>
          <w:sz w:val="24"/>
          <w:szCs w:val="24"/>
        </w:rPr>
        <w:t>Surg</w:t>
      </w:r>
      <w:proofErr w:type="spellEnd"/>
      <w:r w:rsidRPr="00AD7C90">
        <w:rPr>
          <w:rFonts w:ascii="Times New Roman" w:hAnsi="Times New Roman" w:cs="Times New Roman"/>
          <w:sz w:val="24"/>
          <w:szCs w:val="24"/>
        </w:rPr>
        <w:t xml:space="preserve"> Sports </w:t>
      </w:r>
      <w:proofErr w:type="spellStart"/>
      <w:r w:rsidRPr="00AD7C90">
        <w:rPr>
          <w:rFonts w:ascii="Times New Roman" w:hAnsi="Times New Roman" w:cs="Times New Roman"/>
          <w:sz w:val="24"/>
          <w:szCs w:val="24"/>
        </w:rPr>
        <w:t>Traumatol</w:t>
      </w:r>
      <w:proofErr w:type="spellEnd"/>
      <w:r w:rsidRPr="00AD7C90">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Arthrosc</w:t>
      </w:r>
      <w:proofErr w:type="spellEnd"/>
      <w:r w:rsidRPr="00AD7C90">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AD7C90">
        <w:rPr>
          <w:rFonts w:ascii="Times New Roman" w:hAnsi="Times New Roman" w:cs="Times New Roman"/>
          <w:sz w:val="24"/>
          <w:szCs w:val="24"/>
        </w:rPr>
        <w:t>14(6), 529-535.</w:t>
      </w:r>
      <w:proofErr w:type="gramEnd"/>
      <w:r>
        <w:rPr>
          <w:rFonts w:ascii="Times New Roman" w:hAnsi="Times New Roman" w:cs="Times New Roman"/>
          <w:sz w:val="24"/>
          <w:szCs w:val="24"/>
        </w:rPr>
        <w:t xml:space="preserve"> </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[18] Petersen, W., and </w:t>
      </w:r>
      <w:proofErr w:type="spellStart"/>
      <w:r w:rsidRPr="00AD7C90">
        <w:rPr>
          <w:rFonts w:ascii="Times New Roman" w:hAnsi="Times New Roman" w:cs="Times New Roman"/>
          <w:sz w:val="24"/>
          <w:szCs w:val="24"/>
        </w:rPr>
        <w:t>Zantop</w:t>
      </w:r>
      <w:proofErr w:type="gramStart"/>
      <w:r w:rsidRPr="00AD7C90">
        <w:rPr>
          <w:rFonts w:ascii="Times New Roman" w:hAnsi="Times New Roman" w:cs="Times New Roman"/>
          <w:sz w:val="24"/>
          <w:szCs w:val="24"/>
        </w:rPr>
        <w:t>,T</w:t>
      </w:r>
      <w:proofErr w:type="spellEnd"/>
      <w:proofErr w:type="gramEnd"/>
      <w:r w:rsidRPr="00AD7C90">
        <w:rPr>
          <w:rFonts w:ascii="Times New Roman" w:hAnsi="Times New Roman" w:cs="Times New Roman"/>
          <w:sz w:val="24"/>
          <w:szCs w:val="24"/>
        </w:rPr>
        <w:t>., Partial Rupture of the Anterior</w:t>
      </w:r>
      <w:r>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Cruciate</w:t>
      </w:r>
      <w:proofErr w:type="spellEnd"/>
      <w:r w:rsidRPr="00AD7C90">
        <w:rPr>
          <w:rFonts w:ascii="Times New Roman" w:hAnsi="Times New Roman" w:cs="Times New Roman"/>
          <w:sz w:val="24"/>
          <w:szCs w:val="24"/>
        </w:rPr>
        <w:t xml:space="preserve"> Ligament, The Journal of Arthroscopic and Related</w:t>
      </w:r>
      <w:r>
        <w:rPr>
          <w:rFonts w:ascii="Times New Roman" w:hAnsi="Times New Roman" w:cs="Times New Roman"/>
          <w:sz w:val="24"/>
          <w:szCs w:val="24"/>
        </w:rPr>
        <w:t xml:space="preserve"> </w:t>
      </w:r>
      <w:r w:rsidRPr="00AD7C90">
        <w:rPr>
          <w:rFonts w:ascii="Times New Roman" w:hAnsi="Times New Roman" w:cs="Times New Roman"/>
          <w:sz w:val="24"/>
          <w:szCs w:val="24"/>
        </w:rPr>
        <w:t>Surgery 2006; 22(11), 1143-1145.</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[19] Abdel-</w:t>
      </w:r>
      <w:proofErr w:type="spellStart"/>
      <w:r w:rsidRPr="00AD7C90">
        <w:rPr>
          <w:rFonts w:ascii="Times New Roman" w:hAnsi="Times New Roman" w:cs="Times New Roman"/>
          <w:sz w:val="24"/>
          <w:szCs w:val="24"/>
        </w:rPr>
        <w:t>Rahman</w:t>
      </w:r>
      <w:proofErr w:type="spellEnd"/>
      <w:r w:rsidRPr="00AD7C90">
        <w:rPr>
          <w:rFonts w:ascii="Times New Roman" w:hAnsi="Times New Roman" w:cs="Times New Roman"/>
          <w:sz w:val="24"/>
          <w:szCs w:val="24"/>
        </w:rPr>
        <w:t xml:space="preserve">, E., and </w:t>
      </w:r>
      <w:proofErr w:type="spellStart"/>
      <w:r w:rsidRPr="00AD7C90">
        <w:rPr>
          <w:rFonts w:ascii="Times New Roman" w:hAnsi="Times New Roman" w:cs="Times New Roman"/>
          <w:sz w:val="24"/>
          <w:szCs w:val="24"/>
        </w:rPr>
        <w:t>Hefzy</w:t>
      </w:r>
      <w:proofErr w:type="spellEnd"/>
      <w:r w:rsidRPr="00AD7C90">
        <w:rPr>
          <w:rFonts w:ascii="Times New Roman" w:hAnsi="Times New Roman" w:cs="Times New Roman"/>
          <w:sz w:val="24"/>
          <w:szCs w:val="24"/>
        </w:rPr>
        <w:t>, M. S., A two-dimensional</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dynamic anatomical model of the human knee joint, J </w:t>
      </w:r>
      <w:proofErr w:type="spellStart"/>
      <w:r w:rsidRPr="00AD7C90">
        <w:rPr>
          <w:rFonts w:ascii="Times New Roman" w:hAnsi="Times New Roman" w:cs="Times New Roman"/>
          <w:sz w:val="24"/>
          <w:szCs w:val="24"/>
        </w:rPr>
        <w:t>Biomech</w:t>
      </w:r>
      <w:proofErr w:type="spellEnd"/>
      <w:r>
        <w:rPr>
          <w:rFonts w:ascii="Times New Roman" w:hAnsi="Times New Roman" w:cs="Times New Roman"/>
          <w:sz w:val="24"/>
          <w:szCs w:val="24"/>
        </w:rPr>
        <w:t xml:space="preserve"> </w:t>
      </w:r>
      <w:r w:rsidRPr="00AD7C90">
        <w:rPr>
          <w:rFonts w:ascii="Times New Roman" w:hAnsi="Times New Roman" w:cs="Times New Roman"/>
          <w:sz w:val="24"/>
          <w:szCs w:val="24"/>
        </w:rPr>
        <w:t>Eng 1993; 115(4A), 357-365.</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[20] L. </w:t>
      </w:r>
      <w:proofErr w:type="spellStart"/>
      <w:r w:rsidRPr="00AD7C90">
        <w:rPr>
          <w:rFonts w:ascii="Times New Roman" w:hAnsi="Times New Roman" w:cs="Times New Roman"/>
          <w:sz w:val="24"/>
          <w:szCs w:val="24"/>
        </w:rPr>
        <w:t>Blankevoort</w:t>
      </w:r>
      <w:proofErr w:type="spellEnd"/>
      <w:r w:rsidRPr="00AD7C90">
        <w:rPr>
          <w:rFonts w:ascii="Times New Roman" w:hAnsi="Times New Roman" w:cs="Times New Roman"/>
          <w:sz w:val="24"/>
          <w:szCs w:val="24"/>
        </w:rPr>
        <w:t xml:space="preserve">, J. H. K., R. </w:t>
      </w:r>
      <w:proofErr w:type="spellStart"/>
      <w:r w:rsidRPr="00AD7C90">
        <w:rPr>
          <w:rFonts w:ascii="Times New Roman" w:hAnsi="Times New Roman" w:cs="Times New Roman"/>
          <w:sz w:val="24"/>
          <w:szCs w:val="24"/>
        </w:rPr>
        <w:t>Huiskes</w:t>
      </w:r>
      <w:proofErr w:type="spellEnd"/>
      <w:r w:rsidRPr="00AD7C90">
        <w:rPr>
          <w:rFonts w:ascii="Times New Roman" w:hAnsi="Times New Roman" w:cs="Times New Roman"/>
          <w:sz w:val="24"/>
          <w:szCs w:val="24"/>
        </w:rPr>
        <w:t xml:space="preserve">, H.J. </w:t>
      </w:r>
      <w:proofErr w:type="spellStart"/>
      <w:r w:rsidRPr="00AD7C90">
        <w:rPr>
          <w:rFonts w:ascii="Times New Roman" w:hAnsi="Times New Roman" w:cs="Times New Roman"/>
          <w:sz w:val="24"/>
          <w:szCs w:val="24"/>
        </w:rPr>
        <w:t>Grootenboer</w:t>
      </w:r>
      <w:proofErr w:type="spellEnd"/>
      <w:r w:rsidRPr="00AD7C90">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Articular</w:t>
      </w:r>
      <w:proofErr w:type="spellEnd"/>
      <w:r>
        <w:rPr>
          <w:rFonts w:ascii="Times New Roman" w:hAnsi="Times New Roman" w:cs="Times New Roman"/>
          <w:sz w:val="24"/>
          <w:szCs w:val="24"/>
        </w:rPr>
        <w:t xml:space="preserve"> </w:t>
      </w:r>
      <w:r w:rsidRPr="00AD7C90">
        <w:rPr>
          <w:rFonts w:ascii="Times New Roman" w:hAnsi="Times New Roman" w:cs="Times New Roman"/>
          <w:sz w:val="24"/>
          <w:szCs w:val="24"/>
        </w:rPr>
        <w:t>Contact in a Three-Dimensional Model of the Knee, Journal of</w:t>
      </w:r>
      <w:r>
        <w:rPr>
          <w:rFonts w:ascii="Times New Roman" w:hAnsi="Times New Roman" w:cs="Times New Roman"/>
          <w:sz w:val="24"/>
          <w:szCs w:val="24"/>
        </w:rPr>
        <w:t xml:space="preserve"> </w:t>
      </w:r>
      <w:r w:rsidRPr="00AD7C90">
        <w:rPr>
          <w:rFonts w:ascii="Times New Roman" w:hAnsi="Times New Roman" w:cs="Times New Roman"/>
          <w:sz w:val="24"/>
          <w:szCs w:val="24"/>
        </w:rPr>
        <w:t>Biomechanics 1991; 24(11), 1019-1031.</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[21] Liu, W., Maitland, M. E., and Bell, G. D., A modeling study of</w:t>
      </w:r>
      <w:r>
        <w:rPr>
          <w:rFonts w:ascii="Times New Roman" w:hAnsi="Times New Roman" w:cs="Times New Roman"/>
          <w:sz w:val="24"/>
          <w:szCs w:val="24"/>
        </w:rPr>
        <w:t xml:space="preserve"> </w:t>
      </w:r>
      <w:r w:rsidRPr="00AD7C90">
        <w:rPr>
          <w:rFonts w:ascii="Times New Roman" w:hAnsi="Times New Roman" w:cs="Times New Roman"/>
          <w:sz w:val="24"/>
          <w:szCs w:val="24"/>
        </w:rPr>
        <w:t xml:space="preserve">partial ACL injury: simulated KT-2000 </w:t>
      </w:r>
      <w:proofErr w:type="spellStart"/>
      <w:r w:rsidRPr="00AD7C90">
        <w:rPr>
          <w:rFonts w:ascii="Times New Roman" w:hAnsi="Times New Roman" w:cs="Times New Roman"/>
          <w:sz w:val="24"/>
          <w:szCs w:val="24"/>
        </w:rPr>
        <w:t>arthrometer</w:t>
      </w:r>
      <w:proofErr w:type="spellEnd"/>
      <w:r w:rsidRPr="00AD7C90">
        <w:rPr>
          <w:rFonts w:ascii="Times New Roman" w:hAnsi="Times New Roman" w:cs="Times New Roman"/>
          <w:sz w:val="24"/>
          <w:szCs w:val="24"/>
        </w:rPr>
        <w:t xml:space="preserve"> tests, J</w:t>
      </w:r>
      <w:r w:rsidR="00EE7FC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Biomech</w:t>
      </w:r>
      <w:proofErr w:type="spellEnd"/>
      <w:r w:rsidRPr="00AD7C90">
        <w:rPr>
          <w:rFonts w:ascii="Times New Roman" w:hAnsi="Times New Roman" w:cs="Times New Roman"/>
          <w:sz w:val="24"/>
          <w:szCs w:val="24"/>
        </w:rPr>
        <w:t xml:space="preserve"> Eng 2002; 124(3), 294-301.</w:t>
      </w:r>
    </w:p>
    <w:p w:rsidR="00AD7C90" w:rsidRPr="00AD7C90" w:rsidRDefault="00AD7C90" w:rsidP="00EE7FC2">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[22] M Z </w:t>
      </w:r>
      <w:proofErr w:type="spellStart"/>
      <w:r w:rsidRPr="00AD7C90">
        <w:rPr>
          <w:rFonts w:ascii="Times New Roman" w:hAnsi="Times New Roman" w:cs="Times New Roman"/>
          <w:sz w:val="24"/>
          <w:szCs w:val="24"/>
        </w:rPr>
        <w:t>Bendjaballah</w:t>
      </w:r>
      <w:proofErr w:type="spellEnd"/>
      <w:r w:rsidRPr="00AD7C90">
        <w:rPr>
          <w:rFonts w:ascii="Times New Roman" w:hAnsi="Times New Roman" w:cs="Times New Roman"/>
          <w:sz w:val="24"/>
          <w:szCs w:val="24"/>
        </w:rPr>
        <w:t xml:space="preserve">, A. S.-A., D J </w:t>
      </w:r>
      <w:proofErr w:type="spellStart"/>
      <w:r w:rsidRPr="00AD7C90">
        <w:rPr>
          <w:rFonts w:ascii="Times New Roman" w:hAnsi="Times New Roman" w:cs="Times New Roman"/>
          <w:sz w:val="24"/>
          <w:szCs w:val="24"/>
        </w:rPr>
        <w:t>Zukor</w:t>
      </w:r>
      <w:proofErr w:type="spellEnd"/>
      <w:r w:rsidRPr="00AD7C90">
        <w:rPr>
          <w:rFonts w:ascii="Times New Roman" w:hAnsi="Times New Roman" w:cs="Times New Roman"/>
          <w:sz w:val="24"/>
          <w:szCs w:val="24"/>
        </w:rPr>
        <w:t>, Biomechanics of the</w:t>
      </w:r>
      <w:r>
        <w:rPr>
          <w:rFonts w:ascii="Times New Roman" w:hAnsi="Times New Roman" w:cs="Times New Roman"/>
          <w:sz w:val="24"/>
          <w:szCs w:val="24"/>
        </w:rPr>
        <w:t xml:space="preserve"> </w:t>
      </w:r>
      <w:r w:rsidRPr="00AD7C90">
        <w:rPr>
          <w:rFonts w:ascii="Times New Roman" w:hAnsi="Times New Roman" w:cs="Times New Roman"/>
          <w:sz w:val="24"/>
          <w:szCs w:val="24"/>
        </w:rPr>
        <w:t>human knee joint in compression: reconstruction, mesh generation</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and finite element analysis, The Knee 1995; 2, 69-79.</w:t>
      </w:r>
    </w:p>
    <w:p w:rsidR="00AD7C90" w:rsidRPr="00AD7C90" w:rsidRDefault="00AD7C90" w:rsidP="00EE7FC2">
      <w:pPr>
        <w:autoSpaceDE w:val="0"/>
        <w:autoSpaceDN w:val="0"/>
        <w:adjustRightInd w:val="0"/>
        <w:spacing w:after="0"/>
        <w:jc w:val="both"/>
        <w:rPr>
          <w:rFonts w:ascii="Times New Roman" w:hAnsi="Times New Roman" w:cs="Times New Roman"/>
          <w:sz w:val="24"/>
          <w:szCs w:val="24"/>
        </w:rPr>
      </w:pPr>
      <w:proofErr w:type="gramStart"/>
      <w:r w:rsidRPr="00AD7C90">
        <w:rPr>
          <w:rFonts w:ascii="Times New Roman" w:hAnsi="Times New Roman" w:cs="Times New Roman"/>
          <w:sz w:val="24"/>
          <w:szCs w:val="24"/>
        </w:rPr>
        <w:t xml:space="preserve">[23] </w:t>
      </w:r>
      <w:proofErr w:type="spellStart"/>
      <w:r w:rsidRPr="00AD7C90">
        <w:rPr>
          <w:rFonts w:ascii="Times New Roman" w:hAnsi="Times New Roman" w:cs="Times New Roman"/>
          <w:sz w:val="24"/>
          <w:szCs w:val="24"/>
        </w:rPr>
        <w:t>Manssour</w:t>
      </w:r>
      <w:proofErr w:type="spellEnd"/>
      <w:r w:rsidRPr="00AD7C90">
        <w:rPr>
          <w:rFonts w:ascii="Times New Roman" w:hAnsi="Times New Roman" w:cs="Times New Roman"/>
          <w:sz w:val="24"/>
          <w:szCs w:val="24"/>
        </w:rPr>
        <w:t xml:space="preserve"> H. </w:t>
      </w:r>
      <w:proofErr w:type="spellStart"/>
      <w:r w:rsidRPr="00AD7C90">
        <w:rPr>
          <w:rFonts w:ascii="Times New Roman" w:hAnsi="Times New Roman" w:cs="Times New Roman"/>
          <w:sz w:val="24"/>
          <w:szCs w:val="24"/>
        </w:rPr>
        <w:t>Moeinzadeh</w:t>
      </w:r>
      <w:proofErr w:type="spellEnd"/>
      <w:r w:rsidRPr="00AD7C90">
        <w:rPr>
          <w:rFonts w:ascii="Times New Roman" w:hAnsi="Times New Roman" w:cs="Times New Roman"/>
          <w:sz w:val="24"/>
          <w:szCs w:val="24"/>
        </w:rPr>
        <w:t xml:space="preserve">, A. E. E., </w:t>
      </w:r>
      <w:proofErr w:type="spellStart"/>
      <w:r w:rsidRPr="00AD7C90">
        <w:rPr>
          <w:rFonts w:ascii="Times New Roman" w:hAnsi="Times New Roman" w:cs="Times New Roman"/>
          <w:sz w:val="24"/>
          <w:szCs w:val="24"/>
        </w:rPr>
        <w:t>Nuri</w:t>
      </w:r>
      <w:proofErr w:type="spellEnd"/>
      <w:r w:rsidRPr="00AD7C90">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Akkas</w:t>
      </w:r>
      <w:proofErr w:type="spellEnd"/>
      <w:r w:rsidRPr="00AD7C90">
        <w:rPr>
          <w:rFonts w:ascii="Times New Roman" w:hAnsi="Times New Roman" w:cs="Times New Roman"/>
          <w:sz w:val="24"/>
          <w:szCs w:val="24"/>
        </w:rPr>
        <w:t xml:space="preserve">, Two-Dimensional Dynamic </w:t>
      </w:r>
      <w:proofErr w:type="spellStart"/>
      <w:r w:rsidRPr="00AD7C90">
        <w:rPr>
          <w:rFonts w:ascii="Times New Roman" w:hAnsi="Times New Roman" w:cs="Times New Roman"/>
          <w:sz w:val="24"/>
          <w:szCs w:val="24"/>
        </w:rPr>
        <w:t>Modelling</w:t>
      </w:r>
      <w:proofErr w:type="spellEnd"/>
      <w:r w:rsidRPr="00AD7C90">
        <w:rPr>
          <w:rFonts w:ascii="Times New Roman" w:hAnsi="Times New Roman" w:cs="Times New Roman"/>
          <w:sz w:val="24"/>
          <w:szCs w:val="24"/>
        </w:rPr>
        <w:t xml:space="preserve"> of Human Knee Joint, J.</w:t>
      </w:r>
      <w:r w:rsidR="00EE7FC2">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Biomech</w:t>
      </w:r>
      <w:proofErr w:type="spellEnd"/>
      <w:r w:rsidRPr="00AD7C90">
        <w:rPr>
          <w:rFonts w:ascii="Times New Roman" w:hAnsi="Times New Roman" w:cs="Times New Roman"/>
          <w:sz w:val="24"/>
          <w:szCs w:val="24"/>
        </w:rPr>
        <w:t xml:space="preserve"> 1983; 16(4), 253-264.</w:t>
      </w:r>
      <w:proofErr w:type="gramEnd"/>
    </w:p>
    <w:p w:rsidR="00AD7C90" w:rsidRPr="00AD7C90" w:rsidRDefault="00AD7C90" w:rsidP="00EE7FC2">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[24] </w:t>
      </w:r>
      <w:proofErr w:type="spellStart"/>
      <w:r w:rsidRPr="00AD7C90">
        <w:rPr>
          <w:rFonts w:ascii="Times New Roman" w:hAnsi="Times New Roman" w:cs="Times New Roman"/>
          <w:sz w:val="24"/>
          <w:szCs w:val="24"/>
        </w:rPr>
        <w:t>Ozkan</w:t>
      </w:r>
      <w:proofErr w:type="spellEnd"/>
      <w:r w:rsidRPr="00AD7C90">
        <w:rPr>
          <w:rFonts w:ascii="Times New Roman" w:hAnsi="Times New Roman" w:cs="Times New Roman"/>
          <w:sz w:val="24"/>
          <w:szCs w:val="24"/>
        </w:rPr>
        <w:t xml:space="preserve"> m., A. N. E., </w:t>
      </w:r>
      <w:proofErr w:type="spellStart"/>
      <w:r w:rsidRPr="00AD7C90">
        <w:rPr>
          <w:rFonts w:ascii="Times New Roman" w:hAnsi="Times New Roman" w:cs="Times New Roman"/>
          <w:sz w:val="24"/>
          <w:szCs w:val="24"/>
        </w:rPr>
        <w:t>Temelli</w:t>
      </w:r>
      <w:proofErr w:type="spellEnd"/>
      <w:r w:rsidRPr="00AD7C90">
        <w:rPr>
          <w:rFonts w:ascii="Times New Roman" w:hAnsi="Times New Roman" w:cs="Times New Roman"/>
          <w:sz w:val="24"/>
          <w:szCs w:val="24"/>
        </w:rPr>
        <w:t xml:space="preserve"> Y., Interaction of Ligament Bundles</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 xml:space="preserve">and </w:t>
      </w:r>
      <w:proofErr w:type="spellStart"/>
      <w:r w:rsidRPr="00AD7C90">
        <w:rPr>
          <w:rFonts w:ascii="Times New Roman" w:hAnsi="Times New Roman" w:cs="Times New Roman"/>
          <w:sz w:val="24"/>
          <w:szCs w:val="24"/>
        </w:rPr>
        <w:t>Articular</w:t>
      </w:r>
      <w:proofErr w:type="spellEnd"/>
      <w:r w:rsidRPr="00AD7C90">
        <w:rPr>
          <w:rFonts w:ascii="Times New Roman" w:hAnsi="Times New Roman" w:cs="Times New Roman"/>
          <w:sz w:val="24"/>
          <w:szCs w:val="24"/>
        </w:rPr>
        <w:t xml:space="preserve"> Contacts for the Simulation of Passive Knee</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Flexion, 29th IEEE EMBS Annual International Conference,</w:t>
      </w:r>
    </w:p>
    <w:p w:rsidR="00AD7C90" w:rsidRPr="00AD7C90" w:rsidRDefault="00AD7C90" w:rsidP="00AD7C90">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2007.</w:t>
      </w:r>
    </w:p>
    <w:p w:rsidR="00AD7C90" w:rsidRPr="00AD7C90" w:rsidRDefault="00AD7C90" w:rsidP="00EE7FC2">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[25] Shelburne, K. B., and </w:t>
      </w:r>
      <w:proofErr w:type="spellStart"/>
      <w:r w:rsidRPr="00AD7C90">
        <w:rPr>
          <w:rFonts w:ascii="Times New Roman" w:hAnsi="Times New Roman" w:cs="Times New Roman"/>
          <w:sz w:val="24"/>
          <w:szCs w:val="24"/>
        </w:rPr>
        <w:t>Pandy</w:t>
      </w:r>
      <w:proofErr w:type="spellEnd"/>
      <w:r w:rsidRPr="00AD7C90">
        <w:rPr>
          <w:rFonts w:ascii="Times New Roman" w:hAnsi="Times New Roman" w:cs="Times New Roman"/>
          <w:sz w:val="24"/>
          <w:szCs w:val="24"/>
        </w:rPr>
        <w:t>, M. G., A musculoskeletal model of</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the knee for evaluating ligament forces during isometric</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 xml:space="preserve">contractions, J </w:t>
      </w:r>
      <w:proofErr w:type="spellStart"/>
      <w:r w:rsidRPr="00AD7C90">
        <w:rPr>
          <w:rFonts w:ascii="Times New Roman" w:hAnsi="Times New Roman" w:cs="Times New Roman"/>
          <w:sz w:val="24"/>
          <w:szCs w:val="24"/>
        </w:rPr>
        <w:t>Biomech</w:t>
      </w:r>
      <w:proofErr w:type="spellEnd"/>
      <w:r w:rsidRPr="00AD7C90">
        <w:rPr>
          <w:rFonts w:ascii="Times New Roman" w:hAnsi="Times New Roman" w:cs="Times New Roman"/>
          <w:sz w:val="24"/>
          <w:szCs w:val="24"/>
        </w:rPr>
        <w:t xml:space="preserve"> 1997; 30(2), 163-176.</w:t>
      </w:r>
    </w:p>
    <w:p w:rsidR="00AD7C90" w:rsidRPr="00AD7C90" w:rsidRDefault="00AD7C90" w:rsidP="00EE7FC2">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[26] </w:t>
      </w:r>
      <w:proofErr w:type="spellStart"/>
      <w:r w:rsidRPr="00AD7C90">
        <w:rPr>
          <w:rFonts w:ascii="Times New Roman" w:hAnsi="Times New Roman" w:cs="Times New Roman"/>
          <w:sz w:val="24"/>
          <w:szCs w:val="24"/>
        </w:rPr>
        <w:t>Soudbakhsh</w:t>
      </w:r>
      <w:proofErr w:type="spellEnd"/>
      <w:r w:rsidRPr="00AD7C90">
        <w:rPr>
          <w:rFonts w:ascii="Times New Roman" w:hAnsi="Times New Roman" w:cs="Times New Roman"/>
          <w:sz w:val="24"/>
          <w:szCs w:val="24"/>
        </w:rPr>
        <w:t xml:space="preserve">, D., </w:t>
      </w:r>
      <w:proofErr w:type="spellStart"/>
      <w:r w:rsidRPr="00AD7C90">
        <w:rPr>
          <w:rFonts w:ascii="Times New Roman" w:hAnsi="Times New Roman" w:cs="Times New Roman"/>
          <w:sz w:val="24"/>
          <w:szCs w:val="24"/>
        </w:rPr>
        <w:t>Parnianpour</w:t>
      </w:r>
      <w:proofErr w:type="spellEnd"/>
      <w:r w:rsidRPr="00AD7C90">
        <w:rPr>
          <w:rFonts w:ascii="Times New Roman" w:hAnsi="Times New Roman" w:cs="Times New Roman"/>
          <w:sz w:val="24"/>
          <w:szCs w:val="24"/>
        </w:rPr>
        <w:t xml:space="preserve">, M., </w:t>
      </w:r>
      <w:proofErr w:type="spellStart"/>
      <w:r w:rsidRPr="00AD7C90">
        <w:rPr>
          <w:rFonts w:ascii="Times New Roman" w:hAnsi="Times New Roman" w:cs="Times New Roman"/>
          <w:sz w:val="24"/>
          <w:szCs w:val="24"/>
        </w:rPr>
        <w:t>Shirazi</w:t>
      </w:r>
      <w:proofErr w:type="spellEnd"/>
      <w:r w:rsidRPr="00AD7C90">
        <w:rPr>
          <w:rFonts w:ascii="Times New Roman" w:hAnsi="Times New Roman" w:cs="Times New Roman"/>
          <w:sz w:val="24"/>
          <w:szCs w:val="24"/>
        </w:rPr>
        <w:t xml:space="preserve">, R., </w:t>
      </w:r>
      <w:proofErr w:type="spellStart"/>
      <w:r w:rsidRPr="00AD7C90">
        <w:rPr>
          <w:rFonts w:ascii="Times New Roman" w:hAnsi="Times New Roman" w:cs="Times New Roman"/>
          <w:sz w:val="24"/>
          <w:szCs w:val="24"/>
        </w:rPr>
        <w:t>Farahmand</w:t>
      </w:r>
      <w:proofErr w:type="spellEnd"/>
      <w:r w:rsidRPr="00AD7C90">
        <w:rPr>
          <w:rFonts w:ascii="Times New Roman" w:hAnsi="Times New Roman" w:cs="Times New Roman"/>
          <w:sz w:val="24"/>
          <w:szCs w:val="24"/>
        </w:rPr>
        <w:t>, F.,</w:t>
      </w:r>
      <w:r w:rsidR="00EE7FC2">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Khamsei</w:t>
      </w:r>
      <w:proofErr w:type="spellEnd"/>
      <w:r w:rsidRPr="00AD7C90">
        <w:rPr>
          <w:rFonts w:ascii="Times New Roman" w:hAnsi="Times New Roman" w:cs="Times New Roman"/>
          <w:sz w:val="24"/>
          <w:szCs w:val="24"/>
        </w:rPr>
        <w:t xml:space="preserve">, J., </w:t>
      </w:r>
      <w:proofErr w:type="spellStart"/>
      <w:r w:rsidRPr="00AD7C90">
        <w:rPr>
          <w:rFonts w:ascii="Times New Roman" w:hAnsi="Times New Roman" w:cs="Times New Roman"/>
          <w:sz w:val="24"/>
          <w:szCs w:val="24"/>
        </w:rPr>
        <w:t>Tahmasbi</w:t>
      </w:r>
      <w:proofErr w:type="spellEnd"/>
      <w:r w:rsidRPr="00AD7C90">
        <w:rPr>
          <w:rFonts w:ascii="Times New Roman" w:hAnsi="Times New Roman" w:cs="Times New Roman"/>
          <w:sz w:val="24"/>
          <w:szCs w:val="24"/>
        </w:rPr>
        <w:t>, M.N. Reliability test of a knee</w:t>
      </w:r>
      <w:r w:rsidR="00EE7FC2">
        <w:rPr>
          <w:rFonts w:ascii="Times New Roman" w:hAnsi="Times New Roman" w:cs="Times New Roman"/>
          <w:sz w:val="24"/>
          <w:szCs w:val="24"/>
        </w:rPr>
        <w:t xml:space="preserve"> </w:t>
      </w:r>
      <w:proofErr w:type="spellStart"/>
      <w:r w:rsidRPr="00AD7C90">
        <w:rPr>
          <w:rFonts w:ascii="Times New Roman" w:hAnsi="Times New Roman" w:cs="Times New Roman"/>
          <w:sz w:val="24"/>
          <w:szCs w:val="24"/>
        </w:rPr>
        <w:t>arthrometer</w:t>
      </w:r>
      <w:proofErr w:type="spellEnd"/>
      <w:r w:rsidRPr="00AD7C90">
        <w:rPr>
          <w:rFonts w:ascii="Times New Roman" w:hAnsi="Times New Roman" w:cs="Times New Roman"/>
          <w:sz w:val="24"/>
          <w:szCs w:val="24"/>
        </w:rPr>
        <w:t>. Proceedings of the 2005 Summer Bioengineering</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Conference, pp. 1618-1619, Colorado, June 22-26.</w:t>
      </w:r>
    </w:p>
    <w:p w:rsidR="00AD7C90" w:rsidRDefault="00AD7C90" w:rsidP="00EE7FC2">
      <w:pPr>
        <w:autoSpaceDE w:val="0"/>
        <w:autoSpaceDN w:val="0"/>
        <w:adjustRightInd w:val="0"/>
        <w:spacing w:after="0"/>
        <w:jc w:val="both"/>
        <w:rPr>
          <w:rFonts w:ascii="Times New Roman" w:hAnsi="Times New Roman" w:cs="Times New Roman"/>
          <w:sz w:val="24"/>
          <w:szCs w:val="24"/>
        </w:rPr>
      </w:pPr>
      <w:r w:rsidRPr="00AD7C90">
        <w:rPr>
          <w:rFonts w:ascii="Times New Roman" w:hAnsi="Times New Roman" w:cs="Times New Roman"/>
          <w:sz w:val="24"/>
          <w:szCs w:val="24"/>
        </w:rPr>
        <w:t xml:space="preserve">[27] </w:t>
      </w:r>
      <w:proofErr w:type="spellStart"/>
      <w:r w:rsidRPr="00AD7C90">
        <w:rPr>
          <w:rFonts w:ascii="Times New Roman" w:hAnsi="Times New Roman" w:cs="Times New Roman"/>
          <w:sz w:val="24"/>
          <w:szCs w:val="24"/>
        </w:rPr>
        <w:t>Kucuk</w:t>
      </w:r>
      <w:proofErr w:type="spellEnd"/>
      <w:r w:rsidRPr="00AD7C90">
        <w:rPr>
          <w:rFonts w:ascii="Times New Roman" w:hAnsi="Times New Roman" w:cs="Times New Roman"/>
          <w:sz w:val="24"/>
          <w:szCs w:val="24"/>
        </w:rPr>
        <w:t>, H., The effect of modeling cartilage on predicted ligament</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and contact forces, Computers in Biology and Medicine 2006, 30,</w:t>
      </w:r>
      <w:r w:rsidR="00EE7FC2">
        <w:rPr>
          <w:rFonts w:ascii="Times New Roman" w:hAnsi="Times New Roman" w:cs="Times New Roman"/>
          <w:sz w:val="24"/>
          <w:szCs w:val="24"/>
        </w:rPr>
        <w:t xml:space="preserve"> </w:t>
      </w:r>
      <w:r w:rsidRPr="00AD7C90">
        <w:rPr>
          <w:rFonts w:ascii="Times New Roman" w:hAnsi="Times New Roman" w:cs="Times New Roman"/>
          <w:sz w:val="24"/>
          <w:szCs w:val="24"/>
        </w:rPr>
        <w:t>363–375.</w:t>
      </w:r>
    </w:p>
    <w:p w:rsidR="000E4FD6" w:rsidRPr="00AD7C90" w:rsidRDefault="000E4FD6" w:rsidP="00EE7FC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p>
    <w:p w:rsidR="00AC34A3" w:rsidRDefault="00AC34A3" w:rsidP="00830DDB">
      <w:pPr>
        <w:autoSpaceDE w:val="0"/>
        <w:autoSpaceDN w:val="0"/>
        <w:adjustRightInd w:val="0"/>
        <w:spacing w:after="0"/>
        <w:jc w:val="both"/>
        <w:rPr>
          <w:rFonts w:ascii="Times New Roman" w:hAnsi="Times New Roman" w:cs="Times New Roman"/>
          <w:sz w:val="24"/>
          <w:szCs w:val="24"/>
        </w:rPr>
      </w:pPr>
    </w:p>
    <w:p w:rsidR="00BE7986" w:rsidRPr="00BE7986" w:rsidRDefault="00BE7986" w:rsidP="00CE722F">
      <w:pPr>
        <w:autoSpaceDE w:val="0"/>
        <w:autoSpaceDN w:val="0"/>
        <w:adjustRightInd w:val="0"/>
        <w:spacing w:after="0"/>
        <w:jc w:val="both"/>
        <w:rPr>
          <w:rFonts w:ascii="Times New Roman" w:hAnsi="Times New Roman" w:cs="Times New Roman"/>
          <w:sz w:val="24"/>
          <w:szCs w:val="24"/>
        </w:rPr>
      </w:pPr>
    </w:p>
    <w:sectPr w:rsidR="00BE7986" w:rsidRPr="00BE7986" w:rsidSect="008429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52D2D"/>
    <w:multiLevelType w:val="hybridMultilevel"/>
    <w:tmpl w:val="75C6C534"/>
    <w:lvl w:ilvl="0" w:tplc="E6CE12BE">
      <w:start w:val="5"/>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4572F"/>
    <w:multiLevelType w:val="hybridMultilevel"/>
    <w:tmpl w:val="5D087806"/>
    <w:lvl w:ilvl="0" w:tplc="C276D754">
      <w:start w:val="15"/>
      <w:numFmt w:val="bullet"/>
      <w:lvlText w:val=""/>
      <w:lvlJc w:val="left"/>
      <w:pPr>
        <w:ind w:left="346" w:hanging="360"/>
      </w:pPr>
      <w:rPr>
        <w:rFonts w:ascii="Symbol" w:eastAsia="Times New Roman" w:hAnsi="Symbol" w:cstheme="majorBidi"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
    <w:nsid w:val="1A206F66"/>
    <w:multiLevelType w:val="hybridMultilevel"/>
    <w:tmpl w:val="043E1228"/>
    <w:lvl w:ilvl="0" w:tplc="14EAADA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7373B7"/>
    <w:multiLevelType w:val="hybridMultilevel"/>
    <w:tmpl w:val="B4E41DE0"/>
    <w:lvl w:ilvl="0" w:tplc="BD5E6E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60125"/>
    <w:rsid w:val="000014DB"/>
    <w:rsid w:val="00002317"/>
    <w:rsid w:val="00002A6E"/>
    <w:rsid w:val="0001271D"/>
    <w:rsid w:val="00012794"/>
    <w:rsid w:val="000356E5"/>
    <w:rsid w:val="00045C99"/>
    <w:rsid w:val="00062F93"/>
    <w:rsid w:val="00066057"/>
    <w:rsid w:val="00067EBE"/>
    <w:rsid w:val="000714CC"/>
    <w:rsid w:val="000A225F"/>
    <w:rsid w:val="000B5478"/>
    <w:rsid w:val="000C62E9"/>
    <w:rsid w:val="000E4FD6"/>
    <w:rsid w:val="000E668E"/>
    <w:rsid w:val="000F2CA3"/>
    <w:rsid w:val="000F2CF2"/>
    <w:rsid w:val="00100D96"/>
    <w:rsid w:val="001226B7"/>
    <w:rsid w:val="00122CEB"/>
    <w:rsid w:val="0012715D"/>
    <w:rsid w:val="001320D7"/>
    <w:rsid w:val="00136E54"/>
    <w:rsid w:val="00140BFB"/>
    <w:rsid w:val="0014366C"/>
    <w:rsid w:val="001444F9"/>
    <w:rsid w:val="00154629"/>
    <w:rsid w:val="00157DD3"/>
    <w:rsid w:val="0016160A"/>
    <w:rsid w:val="001874CF"/>
    <w:rsid w:val="001A0812"/>
    <w:rsid w:val="001B73EB"/>
    <w:rsid w:val="001D4510"/>
    <w:rsid w:val="001F3EC9"/>
    <w:rsid w:val="001F7B82"/>
    <w:rsid w:val="0020246A"/>
    <w:rsid w:val="00222033"/>
    <w:rsid w:val="002242AB"/>
    <w:rsid w:val="00227725"/>
    <w:rsid w:val="0023634A"/>
    <w:rsid w:val="00241C53"/>
    <w:rsid w:val="002C179A"/>
    <w:rsid w:val="002C33A3"/>
    <w:rsid w:val="002C4784"/>
    <w:rsid w:val="002D05F9"/>
    <w:rsid w:val="002D6F08"/>
    <w:rsid w:val="002F1E8E"/>
    <w:rsid w:val="002F39FA"/>
    <w:rsid w:val="0030260D"/>
    <w:rsid w:val="00312BE1"/>
    <w:rsid w:val="00323879"/>
    <w:rsid w:val="003447F4"/>
    <w:rsid w:val="00371A0E"/>
    <w:rsid w:val="00375BED"/>
    <w:rsid w:val="00383A3A"/>
    <w:rsid w:val="00386E14"/>
    <w:rsid w:val="003B2417"/>
    <w:rsid w:val="003D0745"/>
    <w:rsid w:val="003D0894"/>
    <w:rsid w:val="003D3D3D"/>
    <w:rsid w:val="003D5738"/>
    <w:rsid w:val="003D653E"/>
    <w:rsid w:val="003E1667"/>
    <w:rsid w:val="003E2262"/>
    <w:rsid w:val="00421875"/>
    <w:rsid w:val="004379C8"/>
    <w:rsid w:val="004579B8"/>
    <w:rsid w:val="004620AE"/>
    <w:rsid w:val="00466879"/>
    <w:rsid w:val="00471483"/>
    <w:rsid w:val="004B11D9"/>
    <w:rsid w:val="004C316D"/>
    <w:rsid w:val="004E43FD"/>
    <w:rsid w:val="004F52ED"/>
    <w:rsid w:val="00536884"/>
    <w:rsid w:val="00577BFA"/>
    <w:rsid w:val="005840A2"/>
    <w:rsid w:val="00594E22"/>
    <w:rsid w:val="005A28DC"/>
    <w:rsid w:val="005B1FD3"/>
    <w:rsid w:val="005B595D"/>
    <w:rsid w:val="005C31B5"/>
    <w:rsid w:val="005D77AA"/>
    <w:rsid w:val="005E0D72"/>
    <w:rsid w:val="00603520"/>
    <w:rsid w:val="00614F51"/>
    <w:rsid w:val="00627DCB"/>
    <w:rsid w:val="00630F01"/>
    <w:rsid w:val="00635F8F"/>
    <w:rsid w:val="00640FCF"/>
    <w:rsid w:val="00652D45"/>
    <w:rsid w:val="0068020D"/>
    <w:rsid w:val="006C649F"/>
    <w:rsid w:val="006D6624"/>
    <w:rsid w:val="007027E3"/>
    <w:rsid w:val="00743824"/>
    <w:rsid w:val="00744BBE"/>
    <w:rsid w:val="0077763F"/>
    <w:rsid w:val="00780C9E"/>
    <w:rsid w:val="00791CE4"/>
    <w:rsid w:val="00793ABF"/>
    <w:rsid w:val="007C0A44"/>
    <w:rsid w:val="007C7B7B"/>
    <w:rsid w:val="007E5BA5"/>
    <w:rsid w:val="007E7BD9"/>
    <w:rsid w:val="00810D42"/>
    <w:rsid w:val="00811E42"/>
    <w:rsid w:val="0081200B"/>
    <w:rsid w:val="00815381"/>
    <w:rsid w:val="00823F11"/>
    <w:rsid w:val="00830DDB"/>
    <w:rsid w:val="00835082"/>
    <w:rsid w:val="00842916"/>
    <w:rsid w:val="0084366C"/>
    <w:rsid w:val="00852FA6"/>
    <w:rsid w:val="008A2BE2"/>
    <w:rsid w:val="008A340F"/>
    <w:rsid w:val="008A79FF"/>
    <w:rsid w:val="008D3FFC"/>
    <w:rsid w:val="008E07A3"/>
    <w:rsid w:val="008F2C0E"/>
    <w:rsid w:val="00927191"/>
    <w:rsid w:val="00943BCB"/>
    <w:rsid w:val="00947A9E"/>
    <w:rsid w:val="00951CDD"/>
    <w:rsid w:val="00957381"/>
    <w:rsid w:val="00960125"/>
    <w:rsid w:val="0097095B"/>
    <w:rsid w:val="00980B32"/>
    <w:rsid w:val="00981868"/>
    <w:rsid w:val="0098517C"/>
    <w:rsid w:val="00991B11"/>
    <w:rsid w:val="009A42A2"/>
    <w:rsid w:val="009C1448"/>
    <w:rsid w:val="009D5E0A"/>
    <w:rsid w:val="009E26C7"/>
    <w:rsid w:val="00A00726"/>
    <w:rsid w:val="00A46253"/>
    <w:rsid w:val="00A678D9"/>
    <w:rsid w:val="00A824A5"/>
    <w:rsid w:val="00A868AA"/>
    <w:rsid w:val="00AA0C2F"/>
    <w:rsid w:val="00AA22DE"/>
    <w:rsid w:val="00AB23E6"/>
    <w:rsid w:val="00AC242C"/>
    <w:rsid w:val="00AC34A3"/>
    <w:rsid w:val="00AD21CD"/>
    <w:rsid w:val="00AD7C90"/>
    <w:rsid w:val="00AE0587"/>
    <w:rsid w:val="00AE1ED8"/>
    <w:rsid w:val="00AE3E15"/>
    <w:rsid w:val="00AF0238"/>
    <w:rsid w:val="00B00BFB"/>
    <w:rsid w:val="00B03129"/>
    <w:rsid w:val="00B0713D"/>
    <w:rsid w:val="00B21F09"/>
    <w:rsid w:val="00B22778"/>
    <w:rsid w:val="00B25724"/>
    <w:rsid w:val="00B47418"/>
    <w:rsid w:val="00B54447"/>
    <w:rsid w:val="00B55435"/>
    <w:rsid w:val="00B561F6"/>
    <w:rsid w:val="00B61F1E"/>
    <w:rsid w:val="00B715EE"/>
    <w:rsid w:val="00BB43BD"/>
    <w:rsid w:val="00BB4C81"/>
    <w:rsid w:val="00BC3B0F"/>
    <w:rsid w:val="00BC6688"/>
    <w:rsid w:val="00BD04FB"/>
    <w:rsid w:val="00BE23C4"/>
    <w:rsid w:val="00BE7986"/>
    <w:rsid w:val="00BF0EC8"/>
    <w:rsid w:val="00BF5E86"/>
    <w:rsid w:val="00BF7EF6"/>
    <w:rsid w:val="00C14651"/>
    <w:rsid w:val="00C1677E"/>
    <w:rsid w:val="00C270E3"/>
    <w:rsid w:val="00C35C5D"/>
    <w:rsid w:val="00C46AE0"/>
    <w:rsid w:val="00C47751"/>
    <w:rsid w:val="00C548C3"/>
    <w:rsid w:val="00C561C6"/>
    <w:rsid w:val="00C574E4"/>
    <w:rsid w:val="00C61325"/>
    <w:rsid w:val="00C6701A"/>
    <w:rsid w:val="00C71AF3"/>
    <w:rsid w:val="00C76D9C"/>
    <w:rsid w:val="00CD3456"/>
    <w:rsid w:val="00CD38CA"/>
    <w:rsid w:val="00CD397F"/>
    <w:rsid w:val="00CE722F"/>
    <w:rsid w:val="00CF12E1"/>
    <w:rsid w:val="00D015A8"/>
    <w:rsid w:val="00D1592E"/>
    <w:rsid w:val="00D2624D"/>
    <w:rsid w:val="00D5323B"/>
    <w:rsid w:val="00D8338E"/>
    <w:rsid w:val="00DB1969"/>
    <w:rsid w:val="00DD1C84"/>
    <w:rsid w:val="00DF61F4"/>
    <w:rsid w:val="00E07B70"/>
    <w:rsid w:val="00E13F55"/>
    <w:rsid w:val="00E203B4"/>
    <w:rsid w:val="00E4449E"/>
    <w:rsid w:val="00E4488E"/>
    <w:rsid w:val="00E519FD"/>
    <w:rsid w:val="00E86E6A"/>
    <w:rsid w:val="00E930F1"/>
    <w:rsid w:val="00EE7FC2"/>
    <w:rsid w:val="00F14F1C"/>
    <w:rsid w:val="00F210A8"/>
    <w:rsid w:val="00F26E5D"/>
    <w:rsid w:val="00F34072"/>
    <w:rsid w:val="00F37247"/>
    <w:rsid w:val="00F747CA"/>
    <w:rsid w:val="00F87602"/>
    <w:rsid w:val="00FA375F"/>
    <w:rsid w:val="00FA771E"/>
    <w:rsid w:val="00FA7DFB"/>
    <w:rsid w:val="00FB109A"/>
    <w:rsid w:val="00FB4606"/>
    <w:rsid w:val="00FC2A81"/>
    <w:rsid w:val="00FC2D2C"/>
    <w:rsid w:val="00FD372C"/>
    <w:rsid w:val="00FD3D84"/>
    <w:rsid w:val="00FF1F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F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129"/>
    <w:pPr>
      <w:ind w:left="720"/>
      <w:contextualSpacing/>
    </w:pPr>
  </w:style>
  <w:style w:type="paragraph" w:styleId="BalloonText">
    <w:name w:val="Balloon Text"/>
    <w:basedOn w:val="Normal"/>
    <w:link w:val="BalloonTextChar"/>
    <w:uiPriority w:val="99"/>
    <w:semiHidden/>
    <w:unhideWhenUsed/>
    <w:rsid w:val="001F7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B82"/>
    <w:rPr>
      <w:rFonts w:ascii="Tahoma" w:hAnsi="Tahoma" w:cs="Tahoma"/>
      <w:sz w:val="16"/>
      <w:szCs w:val="16"/>
    </w:rPr>
  </w:style>
  <w:style w:type="paragraph" w:styleId="Caption">
    <w:name w:val="caption"/>
    <w:basedOn w:val="Normal"/>
    <w:next w:val="Normal"/>
    <w:uiPriority w:val="35"/>
    <w:unhideWhenUsed/>
    <w:qFormat/>
    <w:rsid w:val="000714CC"/>
    <w:pPr>
      <w:spacing w:line="240" w:lineRule="auto"/>
    </w:pPr>
    <w:rPr>
      <w:b/>
      <w:bCs/>
      <w:color w:val="4F81BD" w:themeColor="accent1"/>
      <w:sz w:val="18"/>
      <w:szCs w:val="18"/>
    </w:rPr>
  </w:style>
  <w:style w:type="table" w:styleId="TableGrid">
    <w:name w:val="Table Grid"/>
    <w:basedOn w:val="TableNormal"/>
    <w:uiPriority w:val="59"/>
    <w:rsid w:val="00312B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3D653E"/>
    <w:pPr>
      <w:spacing w:after="0" w:line="240" w:lineRule="auto"/>
    </w:pPr>
    <w:rPr>
      <w:rFonts w:ascii="Times" w:eastAsia="Times" w:hAnsi="Times" w:cs="Times New Roman"/>
      <w:sz w:val="20"/>
      <w:szCs w:val="20"/>
    </w:rPr>
  </w:style>
  <w:style w:type="character" w:customStyle="1" w:styleId="CommentTextChar">
    <w:name w:val="Comment Text Char"/>
    <w:basedOn w:val="DefaultParagraphFont"/>
    <w:link w:val="CommentText"/>
    <w:uiPriority w:val="99"/>
    <w:semiHidden/>
    <w:rsid w:val="003D653E"/>
    <w:rPr>
      <w:rFonts w:ascii="Times" w:eastAsia="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888346914">
      <w:bodyDiv w:val="1"/>
      <w:marLeft w:val="0"/>
      <w:marRight w:val="0"/>
      <w:marTop w:val="0"/>
      <w:marBottom w:val="0"/>
      <w:divBdr>
        <w:top w:val="none" w:sz="0" w:space="0" w:color="auto"/>
        <w:left w:val="none" w:sz="0" w:space="0" w:color="auto"/>
        <w:bottom w:val="none" w:sz="0" w:space="0" w:color="auto"/>
        <w:right w:val="none" w:sz="0" w:space="0" w:color="auto"/>
      </w:divBdr>
    </w:div>
    <w:div w:id="909271370">
      <w:bodyDiv w:val="1"/>
      <w:marLeft w:val="0"/>
      <w:marRight w:val="0"/>
      <w:marTop w:val="0"/>
      <w:marBottom w:val="0"/>
      <w:divBdr>
        <w:top w:val="none" w:sz="0" w:space="0" w:color="auto"/>
        <w:left w:val="none" w:sz="0" w:space="0" w:color="auto"/>
        <w:bottom w:val="none" w:sz="0" w:space="0" w:color="auto"/>
        <w:right w:val="none" w:sz="0" w:space="0" w:color="auto"/>
      </w:divBdr>
    </w:div>
    <w:div w:id="1531843450">
      <w:bodyDiv w:val="1"/>
      <w:marLeft w:val="0"/>
      <w:marRight w:val="0"/>
      <w:marTop w:val="0"/>
      <w:marBottom w:val="0"/>
      <w:divBdr>
        <w:top w:val="none" w:sz="0" w:space="0" w:color="auto"/>
        <w:left w:val="none" w:sz="0" w:space="0" w:color="auto"/>
        <w:bottom w:val="none" w:sz="0" w:space="0" w:color="auto"/>
        <w:right w:val="none" w:sz="0" w:space="0" w:color="auto"/>
      </w:divBdr>
    </w:div>
    <w:div w:id="1620449692">
      <w:bodyDiv w:val="1"/>
      <w:marLeft w:val="0"/>
      <w:marRight w:val="0"/>
      <w:marTop w:val="0"/>
      <w:marBottom w:val="0"/>
      <w:divBdr>
        <w:top w:val="none" w:sz="0" w:space="0" w:color="auto"/>
        <w:left w:val="none" w:sz="0" w:space="0" w:color="auto"/>
        <w:bottom w:val="none" w:sz="0" w:space="0" w:color="auto"/>
        <w:right w:val="none" w:sz="0" w:space="0" w:color="auto"/>
      </w:divBdr>
    </w:div>
    <w:div w:id="21437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Rahemi\My%20Documents\Dropbox\STAT%20890\Project\Plot2%20Ru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Rahemi\My%20Documents\Dropbox\STAT%20890\Project\Plot2%20R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2-a</a:t>
            </a:r>
          </a:p>
        </c:rich>
      </c:tx>
      <c:layout>
        <c:manualLayout>
          <c:xMode val="edge"/>
          <c:yMode val="edge"/>
          <c:x val="1.6091159336790273E-2"/>
          <c:y val="2.0202020202020211E-2"/>
        </c:manualLayout>
      </c:layout>
    </c:title>
    <c:plotArea>
      <c:layout>
        <c:manualLayout>
          <c:layoutTarget val="inner"/>
          <c:xMode val="edge"/>
          <c:yMode val="edge"/>
          <c:x val="0.15932674456968676"/>
          <c:y val="0.10507536557930258"/>
          <c:w val="0.78937249166555878"/>
          <c:h val="0.68609273840770002"/>
        </c:manualLayout>
      </c:layout>
      <c:scatterChart>
        <c:scatterStyle val="smoothMarker"/>
        <c:ser>
          <c:idx val="1"/>
          <c:order val="1"/>
          <c:tx>
            <c:v>Clinical Lower 95%</c:v>
          </c:tx>
          <c:spPr>
            <a:ln w="28575">
              <a:noFill/>
            </a:ln>
          </c:spPr>
          <c:marker>
            <c:symbol val="none"/>
          </c:marker>
          <c:trendline>
            <c:spPr>
              <a:ln w="19050">
                <a:prstDash val="dash"/>
              </a:ln>
            </c:spPr>
            <c:trendlineType val="linear"/>
            <c:intercept val="0"/>
          </c:trendline>
          <c:xVal>
            <c:numRef>
              <c:f>'C:\Documents and Settings\Rahemi\My Documents\Dropbox\STAT 890\Project\[Plot2 Intact.xls]Low'!$B$2:$B$144</c:f>
              <c:numCache>
                <c:formatCode>General</c:formatCode>
                <c:ptCount val="143"/>
                <c:pt idx="0">
                  <c:v>2.0660000000000001E-2</c:v>
                </c:pt>
                <c:pt idx="6">
                  <c:v>8.2640000000000005E-2</c:v>
                </c:pt>
                <c:pt idx="16">
                  <c:v>0.39260000000000095</c:v>
                </c:pt>
                <c:pt idx="26">
                  <c:v>1.0329999999999964</c:v>
                </c:pt>
                <c:pt idx="37">
                  <c:v>1.3839999999999963</c:v>
                </c:pt>
                <c:pt idx="47">
                  <c:v>2.2519999999999998</c:v>
                </c:pt>
                <c:pt idx="57">
                  <c:v>2.004</c:v>
                </c:pt>
                <c:pt idx="67">
                  <c:v>2.7690000000000001</c:v>
                </c:pt>
                <c:pt idx="77">
                  <c:v>3.0369999999999977</c:v>
                </c:pt>
                <c:pt idx="87">
                  <c:v>3.657</c:v>
                </c:pt>
                <c:pt idx="97">
                  <c:v>3.8219999999999987</c:v>
                </c:pt>
                <c:pt idx="107">
                  <c:v>3.4919999999999987</c:v>
                </c:pt>
                <c:pt idx="117">
                  <c:v>5.5990000000000002</c:v>
                </c:pt>
                <c:pt idx="127">
                  <c:v>4.835</c:v>
                </c:pt>
                <c:pt idx="137">
                  <c:v>4.8549999999999862</c:v>
                </c:pt>
              </c:numCache>
            </c:numRef>
          </c:xVal>
          <c:yVal>
            <c:numRef>
              <c:f>'C:\Documents and Settings\Rahemi\My Documents\Dropbox\STAT 890\Project\[Plot2 Intact.xls]Low'!$A$2:$A$144</c:f>
              <c:numCache>
                <c:formatCode>General</c:formatCode>
                <c:ptCount val="143"/>
                <c:pt idx="0">
                  <c:v>3.2850000000000001</c:v>
                </c:pt>
                <c:pt idx="6">
                  <c:v>10.18</c:v>
                </c:pt>
                <c:pt idx="16">
                  <c:v>20.010000000000005</c:v>
                </c:pt>
                <c:pt idx="26">
                  <c:v>29.97</c:v>
                </c:pt>
                <c:pt idx="37">
                  <c:v>40.83</c:v>
                </c:pt>
                <c:pt idx="47">
                  <c:v>50.64</c:v>
                </c:pt>
                <c:pt idx="57">
                  <c:v>60.620000000000012</c:v>
                </c:pt>
                <c:pt idx="67">
                  <c:v>70.59</c:v>
                </c:pt>
                <c:pt idx="77">
                  <c:v>80.42</c:v>
                </c:pt>
                <c:pt idx="87">
                  <c:v>90.38</c:v>
                </c:pt>
                <c:pt idx="97">
                  <c:v>100.4</c:v>
                </c:pt>
                <c:pt idx="107">
                  <c:v>110.2</c:v>
                </c:pt>
                <c:pt idx="117">
                  <c:v>120.1</c:v>
                </c:pt>
                <c:pt idx="127">
                  <c:v>130</c:v>
                </c:pt>
                <c:pt idx="137">
                  <c:v>139.69999999999999</c:v>
                </c:pt>
              </c:numCache>
            </c:numRef>
          </c:yVal>
          <c:smooth val="1"/>
        </c:ser>
        <c:ser>
          <c:idx val="2"/>
          <c:order val="2"/>
          <c:tx>
            <c:v>Clinical Mean</c:v>
          </c:tx>
          <c:spPr>
            <a:ln w="28575">
              <a:noFill/>
            </a:ln>
          </c:spPr>
          <c:marker>
            <c:symbol val="none"/>
          </c:marker>
          <c:trendline>
            <c:spPr>
              <a:ln w="19050">
                <a:prstDash val="sysDot"/>
              </a:ln>
            </c:spPr>
            <c:trendlineType val="linear"/>
            <c:intercept val="0"/>
          </c:trendline>
          <c:xVal>
            <c:numRef>
              <c:f>'C:\Documents and Settings\Rahemi\My Documents\Dropbox\STAT 890\Project\[Plot2 Intact.xls]Mean'!$B$2:$B$135</c:f>
              <c:numCache>
                <c:formatCode>General</c:formatCode>
                <c:ptCount val="134"/>
                <c:pt idx="0">
                  <c:v>1.421E-2</c:v>
                </c:pt>
                <c:pt idx="7">
                  <c:v>0.14970000000000044</c:v>
                </c:pt>
                <c:pt idx="17">
                  <c:v>0.52749999999999997</c:v>
                </c:pt>
                <c:pt idx="27">
                  <c:v>1.2229999999999961</c:v>
                </c:pt>
                <c:pt idx="35">
                  <c:v>1.903999999999995</c:v>
                </c:pt>
                <c:pt idx="43">
                  <c:v>2.57</c:v>
                </c:pt>
                <c:pt idx="52">
                  <c:v>3.266</c:v>
                </c:pt>
                <c:pt idx="61">
                  <c:v>3.2490000000000001</c:v>
                </c:pt>
                <c:pt idx="70">
                  <c:v>4.0819999999999999</c:v>
                </c:pt>
                <c:pt idx="80">
                  <c:v>4.8839999999999995</c:v>
                </c:pt>
                <c:pt idx="90">
                  <c:v>4.7460000000000004</c:v>
                </c:pt>
                <c:pt idx="100">
                  <c:v>5.0179999999999945</c:v>
                </c:pt>
                <c:pt idx="109">
                  <c:v>6.85</c:v>
                </c:pt>
                <c:pt idx="119">
                  <c:v>6.3339999999999996</c:v>
                </c:pt>
                <c:pt idx="128">
                  <c:v>7.242</c:v>
                </c:pt>
              </c:numCache>
            </c:numRef>
          </c:xVal>
          <c:yVal>
            <c:numRef>
              <c:f>'C:\Documents and Settings\Rahemi\My Documents\Dropbox\STAT 890\Project\[Plot2 Intact.xls]Mean'!$A$2:$A$135</c:f>
              <c:numCache>
                <c:formatCode>General</c:formatCode>
                <c:ptCount val="134"/>
                <c:pt idx="0">
                  <c:v>3.1459999999999999</c:v>
                </c:pt>
                <c:pt idx="7">
                  <c:v>10.870000000000006</c:v>
                </c:pt>
                <c:pt idx="17">
                  <c:v>20.93</c:v>
                </c:pt>
                <c:pt idx="27">
                  <c:v>30.85</c:v>
                </c:pt>
                <c:pt idx="35">
                  <c:v>40.770000000000003</c:v>
                </c:pt>
                <c:pt idx="43">
                  <c:v>49.660000000000011</c:v>
                </c:pt>
                <c:pt idx="52">
                  <c:v>60.449999999999996</c:v>
                </c:pt>
                <c:pt idx="61">
                  <c:v>70.36999999999999</c:v>
                </c:pt>
                <c:pt idx="70">
                  <c:v>80.569999999999993</c:v>
                </c:pt>
                <c:pt idx="80">
                  <c:v>90.490000000000023</c:v>
                </c:pt>
                <c:pt idx="90">
                  <c:v>100.3</c:v>
                </c:pt>
                <c:pt idx="100">
                  <c:v>110.2</c:v>
                </c:pt>
                <c:pt idx="109">
                  <c:v>120.2</c:v>
                </c:pt>
                <c:pt idx="119">
                  <c:v>130</c:v>
                </c:pt>
                <c:pt idx="128">
                  <c:v>140.1</c:v>
                </c:pt>
              </c:numCache>
            </c:numRef>
          </c:yVal>
          <c:smooth val="1"/>
        </c:ser>
        <c:ser>
          <c:idx val="3"/>
          <c:order val="3"/>
          <c:tx>
            <c:v>Clinical Upper 95%</c:v>
          </c:tx>
          <c:spPr>
            <a:ln w="28575">
              <a:noFill/>
            </a:ln>
          </c:spPr>
          <c:marker>
            <c:symbol val="none"/>
          </c:marker>
          <c:trendline>
            <c:spPr>
              <a:ln w="19050">
                <a:prstDash val="lgDash"/>
              </a:ln>
            </c:spPr>
            <c:trendlineType val="linear"/>
            <c:intercept val="0"/>
          </c:trendline>
          <c:xVal>
            <c:numRef>
              <c:f>'C:\Documents and Settings\Rahemi\My Documents\Dropbox\STAT 890\Project\[Plot2 Intact.xls]High'!$B$2:$B$142</c:f>
              <c:numCache>
                <c:formatCode>General</c:formatCode>
                <c:ptCount val="141"/>
                <c:pt idx="0">
                  <c:v>3.8950000000000005E-2</c:v>
                </c:pt>
                <c:pt idx="6">
                  <c:v>0.28530000000000083</c:v>
                </c:pt>
                <c:pt idx="17">
                  <c:v>0.75830000000000064</c:v>
                </c:pt>
                <c:pt idx="27">
                  <c:v>1.5840000000000001</c:v>
                </c:pt>
                <c:pt idx="37">
                  <c:v>2.347</c:v>
                </c:pt>
                <c:pt idx="46">
                  <c:v>3.2130000000000001</c:v>
                </c:pt>
                <c:pt idx="56">
                  <c:v>4.5149999999999864</c:v>
                </c:pt>
                <c:pt idx="66">
                  <c:v>3.7250000000000001</c:v>
                </c:pt>
                <c:pt idx="76">
                  <c:v>5.109</c:v>
                </c:pt>
                <c:pt idx="86">
                  <c:v>6.1419999999999995</c:v>
                </c:pt>
                <c:pt idx="96">
                  <c:v>5.6629999999999843</c:v>
                </c:pt>
                <c:pt idx="106">
                  <c:v>6.5289999999999955</c:v>
                </c:pt>
                <c:pt idx="116">
                  <c:v>8.1</c:v>
                </c:pt>
                <c:pt idx="126">
                  <c:v>7.766</c:v>
                </c:pt>
                <c:pt idx="135">
                  <c:v>9.7089999999999996</c:v>
                </c:pt>
              </c:numCache>
            </c:numRef>
          </c:xVal>
          <c:yVal>
            <c:numRef>
              <c:f>'C:\Documents and Settings\Rahemi\My Documents\Dropbox\STAT 890\Project\[Plot2 Intact.xls]High'!$A$2:$A$142</c:f>
              <c:numCache>
                <c:formatCode>General</c:formatCode>
                <c:ptCount val="141"/>
                <c:pt idx="0">
                  <c:v>3.0089999999999999</c:v>
                </c:pt>
                <c:pt idx="6">
                  <c:v>10.06</c:v>
                </c:pt>
                <c:pt idx="17">
                  <c:v>20.939999999999987</c:v>
                </c:pt>
                <c:pt idx="27">
                  <c:v>30.939999999999987</c:v>
                </c:pt>
                <c:pt idx="37">
                  <c:v>40.790000000000013</c:v>
                </c:pt>
                <c:pt idx="46">
                  <c:v>50.790000000000013</c:v>
                </c:pt>
                <c:pt idx="56">
                  <c:v>60.65</c:v>
                </c:pt>
                <c:pt idx="66">
                  <c:v>70.63</c:v>
                </c:pt>
                <c:pt idx="76">
                  <c:v>80.34</c:v>
                </c:pt>
                <c:pt idx="86">
                  <c:v>90.34</c:v>
                </c:pt>
                <c:pt idx="96">
                  <c:v>100.3</c:v>
                </c:pt>
                <c:pt idx="106">
                  <c:v>110.5</c:v>
                </c:pt>
                <c:pt idx="116">
                  <c:v>120.2</c:v>
                </c:pt>
                <c:pt idx="126">
                  <c:v>130.19999999999999</c:v>
                </c:pt>
                <c:pt idx="135">
                  <c:v>140</c:v>
                </c:pt>
              </c:numCache>
            </c:numRef>
          </c:yVal>
          <c:smooth val="1"/>
        </c:ser>
        <c:axId val="111291008"/>
        <c:axId val="111301760"/>
      </c:scatterChart>
      <c:scatterChart>
        <c:scatterStyle val="smoothMarker"/>
        <c:ser>
          <c:idx val="0"/>
          <c:order val="0"/>
          <c:tx>
            <c:v>Current Model Intact</c:v>
          </c:tx>
          <c:spPr>
            <a:ln w="28575">
              <a:noFill/>
            </a:ln>
          </c:spPr>
          <c:marker>
            <c:symbol val="triangle"/>
            <c:size val="8"/>
            <c:spPr>
              <a:solidFill>
                <a:schemeClr val="tx1"/>
              </a:solidFill>
              <a:ln>
                <a:noFill/>
              </a:ln>
            </c:spPr>
          </c:marker>
          <c:xVal>
            <c:numRef>
              <c:f>'C:\Documents and Settings\Rahemi\My Documents\Dropbox\STAT 890\Project\[Plot2 Intact.xls]Model'!$B$11:$B$20</c:f>
              <c:numCache>
                <c:formatCode>General</c:formatCode>
                <c:ptCount val="10"/>
                <c:pt idx="0">
                  <c:v>2.6271674373831782</c:v>
                </c:pt>
                <c:pt idx="1">
                  <c:v>3.9915949737962957</c:v>
                </c:pt>
                <c:pt idx="2">
                  <c:v>4.6071076887850326</c:v>
                </c:pt>
                <c:pt idx="3">
                  <c:v>5.1921461935185196</c:v>
                </c:pt>
                <c:pt idx="4">
                  <c:v>5.3475091042056073</c:v>
                </c:pt>
                <c:pt idx="5">
                  <c:v>5.5645524924528313</c:v>
                </c:pt>
                <c:pt idx="6">
                  <c:v>5.6502872895238099</c:v>
                </c:pt>
                <c:pt idx="7">
                  <c:v>5.78</c:v>
                </c:pt>
                <c:pt idx="8">
                  <c:v>6.01</c:v>
                </c:pt>
              </c:numCache>
            </c:numRef>
          </c:xVal>
          <c:yVal>
            <c:numRef>
              <c:f>'C:\Documents and Settings\Rahemi\My Documents\Dropbox\STAT 890\Project\[Plot2 Intact.xls]Model'!$A$11:$A$20</c:f>
              <c:numCache>
                <c:formatCode>General</c:formatCode>
                <c:ptCount val="10"/>
                <c:pt idx="0">
                  <c:v>60</c:v>
                </c:pt>
                <c:pt idx="1">
                  <c:v>70</c:v>
                </c:pt>
                <c:pt idx="2">
                  <c:v>80</c:v>
                </c:pt>
                <c:pt idx="3">
                  <c:v>90</c:v>
                </c:pt>
                <c:pt idx="4">
                  <c:v>100</c:v>
                </c:pt>
                <c:pt idx="5">
                  <c:v>110</c:v>
                </c:pt>
                <c:pt idx="6">
                  <c:v>120</c:v>
                </c:pt>
                <c:pt idx="7">
                  <c:v>130</c:v>
                </c:pt>
                <c:pt idx="8">
                  <c:v>140</c:v>
                </c:pt>
              </c:numCache>
            </c:numRef>
          </c:yVal>
          <c:smooth val="1"/>
        </c:ser>
        <c:ser>
          <c:idx val="4"/>
          <c:order val="4"/>
          <c:tx>
            <c:v>Liu et al. Intact</c:v>
          </c:tx>
          <c:spPr>
            <a:ln w="28575">
              <a:noFill/>
            </a:ln>
          </c:spPr>
          <c:marker>
            <c:symbol val="circle"/>
            <c:size val="8"/>
            <c:spPr>
              <a:solidFill>
                <a:schemeClr val="bg1">
                  <a:lumMod val="65000"/>
                </a:schemeClr>
              </a:solidFill>
              <a:ln>
                <a:noFill/>
              </a:ln>
            </c:spPr>
          </c:marker>
          <c:xVal>
            <c:numRef>
              <c:f>'C:\Documents and Settings\Rahemi\My Documents\Dropbox\STAT 890\Project\[Plot2 Intact.xls]Liu'!$B$2:$B$9</c:f>
              <c:numCache>
                <c:formatCode>General</c:formatCode>
                <c:ptCount val="8"/>
                <c:pt idx="0">
                  <c:v>0</c:v>
                </c:pt>
                <c:pt idx="1">
                  <c:v>1.2</c:v>
                </c:pt>
                <c:pt idx="2">
                  <c:v>4.0999999999999996</c:v>
                </c:pt>
                <c:pt idx="3">
                  <c:v>5.0999999999999996</c:v>
                </c:pt>
                <c:pt idx="4">
                  <c:v>5.4</c:v>
                </c:pt>
                <c:pt idx="5">
                  <c:v>5.5</c:v>
                </c:pt>
                <c:pt idx="6">
                  <c:v>5.7</c:v>
                </c:pt>
                <c:pt idx="7">
                  <c:v>5.85</c:v>
                </c:pt>
              </c:numCache>
            </c:numRef>
          </c:xVal>
          <c:yVal>
            <c:numRef>
              <c:f>'C:\Documents and Settings\Rahemi\My Documents\Dropbox\STAT 890\Project\[Plot2 Intact.xls]Liu'!$A$2:$A$9</c:f>
              <c:numCache>
                <c:formatCode>General</c:formatCode>
                <c:ptCount val="8"/>
                <c:pt idx="0">
                  <c:v>0</c:v>
                </c:pt>
                <c:pt idx="1">
                  <c:v>20</c:v>
                </c:pt>
                <c:pt idx="2">
                  <c:v>40</c:v>
                </c:pt>
                <c:pt idx="3">
                  <c:v>60</c:v>
                </c:pt>
                <c:pt idx="4">
                  <c:v>80</c:v>
                </c:pt>
                <c:pt idx="5">
                  <c:v>100</c:v>
                </c:pt>
                <c:pt idx="6">
                  <c:v>120</c:v>
                </c:pt>
                <c:pt idx="7">
                  <c:v>132</c:v>
                </c:pt>
              </c:numCache>
            </c:numRef>
          </c:yVal>
          <c:smooth val="1"/>
        </c:ser>
        <c:axId val="111303680"/>
        <c:axId val="111309568"/>
      </c:scatterChart>
      <c:valAx>
        <c:axId val="111291008"/>
        <c:scaling>
          <c:orientation val="minMax"/>
          <c:max val="10"/>
          <c:min val="0"/>
        </c:scaling>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800"/>
                  <a:t>Anterior Displacement (mm)</a:t>
                </a:r>
              </a:p>
            </c:rich>
          </c:tx>
        </c:title>
        <c:numFmt formatCode="General" sourceLinked="1"/>
        <c:majorTickMark val="in"/>
        <c:tickLblPos val="nextTo"/>
        <c:spPr>
          <a:ln w="19050">
            <a:solidFill>
              <a:schemeClr val="tx1"/>
            </a:solidFill>
          </a:ln>
        </c:spPr>
        <c:txPr>
          <a:bodyPr rot="0" vert="horz"/>
          <a:lstStyle/>
          <a:p>
            <a:pPr>
              <a:defRPr sz="800"/>
            </a:pPr>
            <a:endParaRPr lang="en-US"/>
          </a:p>
        </c:txPr>
        <c:crossAx val="111301760"/>
        <c:crosses val="autoZero"/>
        <c:crossBetween val="midCat"/>
      </c:valAx>
      <c:valAx>
        <c:axId val="111301760"/>
        <c:scaling>
          <c:orientation val="minMax"/>
          <c:max val="150"/>
          <c:min val="0"/>
        </c:scaling>
        <c:axPos val="l"/>
        <c:majorGridlines>
          <c:spPr>
            <a:ln>
              <a:solidFill>
                <a:sysClr val="windowText" lastClr="000000">
                  <a:shade val="95000"/>
                  <a:satMod val="105000"/>
                  <a:alpha val="0"/>
                </a:sysClr>
              </a:solidFill>
            </a:ln>
          </c:spPr>
        </c:majorGridlines>
        <c:title>
          <c:tx>
            <c:rich>
              <a:bodyPr/>
              <a:lstStyle/>
              <a:p>
                <a:pPr>
                  <a:defRPr lang="en-US" sz="1000" b="1" i="0" u="none" strike="noStrike" kern="1200" baseline="0">
                    <a:solidFill>
                      <a:sysClr val="windowText" lastClr="000000"/>
                    </a:solidFill>
                    <a:latin typeface="+mn-lt"/>
                    <a:ea typeface="+mn-ea"/>
                    <a:cs typeface="+mn-cs"/>
                  </a:defRPr>
                </a:pPr>
                <a:r>
                  <a:rPr lang="en-US" sz="800" b="1" i="0" u="none" strike="noStrike" kern="1200" baseline="0">
                    <a:solidFill>
                      <a:sysClr val="windowText" lastClr="000000"/>
                    </a:solidFill>
                    <a:latin typeface="+mn-lt"/>
                    <a:ea typeface="+mn-ea"/>
                    <a:cs typeface="+mn-cs"/>
                  </a:rPr>
                  <a:t>Anterior Drawer Forced (N)</a:t>
                </a:r>
              </a:p>
            </c:rich>
          </c:tx>
        </c:title>
        <c:numFmt formatCode="General" sourceLinked="1"/>
        <c:majorTickMark val="in"/>
        <c:tickLblPos val="nextTo"/>
        <c:spPr>
          <a:ln w="19050">
            <a:solidFill>
              <a:schemeClr val="tx1"/>
            </a:solidFill>
          </a:ln>
        </c:spPr>
        <c:txPr>
          <a:bodyPr rot="0" vert="horz"/>
          <a:lstStyle/>
          <a:p>
            <a:pPr>
              <a:defRPr sz="800"/>
            </a:pPr>
            <a:endParaRPr lang="en-US"/>
          </a:p>
        </c:txPr>
        <c:crossAx val="111291008"/>
        <c:crosses val="autoZero"/>
        <c:crossBetween val="midCat"/>
        <c:majorUnit val="15"/>
      </c:valAx>
      <c:valAx>
        <c:axId val="111303680"/>
        <c:scaling>
          <c:orientation val="minMax"/>
        </c:scaling>
        <c:delete val="1"/>
        <c:axPos val="b"/>
        <c:numFmt formatCode="General" sourceLinked="1"/>
        <c:tickLblPos val="nextTo"/>
        <c:crossAx val="111309568"/>
        <c:crosses val="autoZero"/>
        <c:crossBetween val="midCat"/>
      </c:valAx>
      <c:valAx>
        <c:axId val="111309568"/>
        <c:scaling>
          <c:orientation val="minMax"/>
        </c:scaling>
        <c:delete val="1"/>
        <c:axPos val="r"/>
        <c:numFmt formatCode="General" sourceLinked="1"/>
        <c:tickLblPos val="nextTo"/>
        <c:crossAx val="111303680"/>
        <c:crosses val="max"/>
        <c:crossBetween val="midCat"/>
      </c:valAx>
    </c:plotArea>
    <c:legend>
      <c:legendPos val="r"/>
      <c:legendEntry>
        <c:idx val="0"/>
        <c:delete val="1"/>
      </c:legendEntry>
      <c:legendEntry>
        <c:idx val="1"/>
        <c:delete val="1"/>
      </c:legendEntry>
      <c:legendEntry>
        <c:idx val="2"/>
        <c:delete val="1"/>
      </c:legendEntry>
      <c:legendEntry>
        <c:idx val="3"/>
        <c:txPr>
          <a:bodyPr/>
          <a:lstStyle/>
          <a:p>
            <a:pPr>
              <a:defRPr sz="700"/>
            </a:pPr>
            <a:endParaRPr lang="en-US"/>
          </a:p>
        </c:txPr>
      </c:legendEntry>
      <c:layout>
        <c:manualLayout>
          <c:xMode val="edge"/>
          <c:yMode val="edge"/>
          <c:x val="0.62664522568482184"/>
          <c:y val="0.51103145483777879"/>
          <c:w val="0.37024376178329832"/>
          <c:h val="0.24266314878179551"/>
        </c:manualLayout>
      </c:layout>
      <c:txPr>
        <a:bodyPr/>
        <a:lstStyle/>
        <a:p>
          <a:pPr>
            <a:defRPr sz="700"/>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2-b</a:t>
            </a:r>
          </a:p>
        </c:rich>
      </c:tx>
      <c:layout>
        <c:manualLayout>
          <c:xMode val="edge"/>
          <c:yMode val="edge"/>
          <c:x val="1.609115933679027E-2"/>
          <c:y val="2.0202020202020211E-2"/>
        </c:manualLayout>
      </c:layout>
    </c:title>
    <c:plotArea>
      <c:layout>
        <c:manualLayout>
          <c:layoutTarget val="inner"/>
          <c:xMode val="edge"/>
          <c:yMode val="edge"/>
          <c:x val="0.15932674456968676"/>
          <c:y val="0.10507536557930258"/>
          <c:w val="0.78937249166555878"/>
          <c:h val="0.68609273840769902"/>
        </c:manualLayout>
      </c:layout>
      <c:scatterChart>
        <c:scatterStyle val="smoothMarker"/>
        <c:ser>
          <c:idx val="5"/>
          <c:order val="3"/>
          <c:tx>
            <c:v>Clinical Lower 95%</c:v>
          </c:tx>
          <c:spPr>
            <a:ln w="28575">
              <a:noFill/>
            </a:ln>
          </c:spPr>
          <c:marker>
            <c:symbol val="none"/>
          </c:marker>
          <c:xVal>
            <c:numRef>
              <c:f>'C:\Documents and Settings\Rahemi\My Documents\Dropbox\STAT 890\Project\[Plot2 Intact.xls]Low'!$B$2:$B$144</c:f>
              <c:numCache>
                <c:formatCode>General</c:formatCode>
                <c:ptCount val="143"/>
                <c:pt idx="0">
                  <c:v>2.0660000000000001E-2</c:v>
                </c:pt>
                <c:pt idx="6">
                  <c:v>8.2640000000000005E-2</c:v>
                </c:pt>
                <c:pt idx="16">
                  <c:v>0.39260000000000095</c:v>
                </c:pt>
                <c:pt idx="26">
                  <c:v>1.0329999999999964</c:v>
                </c:pt>
                <c:pt idx="37">
                  <c:v>1.3839999999999963</c:v>
                </c:pt>
                <c:pt idx="47">
                  <c:v>2.2519999999999998</c:v>
                </c:pt>
                <c:pt idx="57">
                  <c:v>2.004</c:v>
                </c:pt>
                <c:pt idx="67">
                  <c:v>2.7690000000000001</c:v>
                </c:pt>
                <c:pt idx="77">
                  <c:v>3.0369999999999977</c:v>
                </c:pt>
                <c:pt idx="87">
                  <c:v>3.657</c:v>
                </c:pt>
                <c:pt idx="97">
                  <c:v>3.8219999999999987</c:v>
                </c:pt>
                <c:pt idx="107">
                  <c:v>3.4919999999999987</c:v>
                </c:pt>
                <c:pt idx="117">
                  <c:v>5.5990000000000002</c:v>
                </c:pt>
                <c:pt idx="127">
                  <c:v>4.835</c:v>
                </c:pt>
                <c:pt idx="137">
                  <c:v>4.8549999999999862</c:v>
                </c:pt>
              </c:numCache>
            </c:numRef>
          </c:xVal>
          <c:yVal>
            <c:numRef>
              <c:f>'C:\Documents and Settings\Rahemi\My Documents\Dropbox\STAT 890\Project\[Plot2 Intact.xls]Low'!$A$2:$A$144</c:f>
              <c:numCache>
                <c:formatCode>General</c:formatCode>
                <c:ptCount val="143"/>
                <c:pt idx="0">
                  <c:v>3.2850000000000001</c:v>
                </c:pt>
                <c:pt idx="6">
                  <c:v>10.18</c:v>
                </c:pt>
                <c:pt idx="16">
                  <c:v>20.010000000000005</c:v>
                </c:pt>
                <c:pt idx="26">
                  <c:v>29.97</c:v>
                </c:pt>
                <c:pt idx="37">
                  <c:v>40.83</c:v>
                </c:pt>
                <c:pt idx="47">
                  <c:v>50.64</c:v>
                </c:pt>
                <c:pt idx="57">
                  <c:v>60.620000000000012</c:v>
                </c:pt>
                <c:pt idx="67">
                  <c:v>70.59</c:v>
                </c:pt>
                <c:pt idx="77">
                  <c:v>80.42</c:v>
                </c:pt>
                <c:pt idx="87">
                  <c:v>90.38</c:v>
                </c:pt>
                <c:pt idx="97">
                  <c:v>100.4</c:v>
                </c:pt>
                <c:pt idx="107">
                  <c:v>110.2</c:v>
                </c:pt>
                <c:pt idx="117">
                  <c:v>120.1</c:v>
                </c:pt>
                <c:pt idx="127">
                  <c:v>130</c:v>
                </c:pt>
                <c:pt idx="137">
                  <c:v>139.69999999999999</c:v>
                </c:pt>
              </c:numCache>
            </c:numRef>
          </c:yVal>
          <c:smooth val="1"/>
        </c:ser>
        <c:ser>
          <c:idx val="6"/>
          <c:order val="4"/>
          <c:tx>
            <c:v>Clinical Mean</c:v>
          </c:tx>
          <c:spPr>
            <a:ln w="28575">
              <a:noFill/>
            </a:ln>
          </c:spPr>
          <c:marker>
            <c:symbol val="none"/>
          </c:marker>
          <c:xVal>
            <c:numRef>
              <c:f>'C:\Documents and Settings\Rahemi\My Documents\Dropbox\STAT 890\Project\[Plot2 Intact.xls]Mean'!$B$2:$B$135</c:f>
              <c:numCache>
                <c:formatCode>General</c:formatCode>
                <c:ptCount val="134"/>
                <c:pt idx="0">
                  <c:v>1.421E-2</c:v>
                </c:pt>
                <c:pt idx="7">
                  <c:v>0.14970000000000044</c:v>
                </c:pt>
                <c:pt idx="17">
                  <c:v>0.52749999999999997</c:v>
                </c:pt>
                <c:pt idx="27">
                  <c:v>1.2229999999999961</c:v>
                </c:pt>
                <c:pt idx="35">
                  <c:v>1.9039999999999964</c:v>
                </c:pt>
                <c:pt idx="43">
                  <c:v>2.57</c:v>
                </c:pt>
                <c:pt idx="52">
                  <c:v>3.266</c:v>
                </c:pt>
                <c:pt idx="61">
                  <c:v>3.2490000000000001</c:v>
                </c:pt>
                <c:pt idx="70">
                  <c:v>4.0819999999999999</c:v>
                </c:pt>
                <c:pt idx="80">
                  <c:v>4.8839999999999995</c:v>
                </c:pt>
                <c:pt idx="90">
                  <c:v>4.7460000000000004</c:v>
                </c:pt>
                <c:pt idx="100">
                  <c:v>5.0179999999999945</c:v>
                </c:pt>
                <c:pt idx="109">
                  <c:v>6.85</c:v>
                </c:pt>
                <c:pt idx="119">
                  <c:v>6.3339999999999996</c:v>
                </c:pt>
                <c:pt idx="128">
                  <c:v>7.242</c:v>
                </c:pt>
              </c:numCache>
            </c:numRef>
          </c:xVal>
          <c:yVal>
            <c:numRef>
              <c:f>'C:\Documents and Settings\Rahemi\My Documents\Dropbox\STAT 890\Project\[Plot2 Intact.xls]Mean'!$A$2:$A$135</c:f>
              <c:numCache>
                <c:formatCode>General</c:formatCode>
                <c:ptCount val="134"/>
                <c:pt idx="0">
                  <c:v>3.1459999999999999</c:v>
                </c:pt>
                <c:pt idx="7">
                  <c:v>10.870000000000006</c:v>
                </c:pt>
                <c:pt idx="17">
                  <c:v>20.93</c:v>
                </c:pt>
                <c:pt idx="27">
                  <c:v>30.85</c:v>
                </c:pt>
                <c:pt idx="35">
                  <c:v>40.770000000000003</c:v>
                </c:pt>
                <c:pt idx="43">
                  <c:v>49.660000000000011</c:v>
                </c:pt>
                <c:pt idx="52">
                  <c:v>60.449999999999996</c:v>
                </c:pt>
                <c:pt idx="61">
                  <c:v>70.36999999999999</c:v>
                </c:pt>
                <c:pt idx="70">
                  <c:v>80.569999999999993</c:v>
                </c:pt>
                <c:pt idx="80">
                  <c:v>90.490000000000023</c:v>
                </c:pt>
                <c:pt idx="90">
                  <c:v>100.3</c:v>
                </c:pt>
                <c:pt idx="100">
                  <c:v>110.2</c:v>
                </c:pt>
                <c:pt idx="109">
                  <c:v>120.2</c:v>
                </c:pt>
                <c:pt idx="119">
                  <c:v>130</c:v>
                </c:pt>
                <c:pt idx="128">
                  <c:v>140.1</c:v>
                </c:pt>
              </c:numCache>
            </c:numRef>
          </c:yVal>
          <c:smooth val="1"/>
        </c:ser>
        <c:ser>
          <c:idx val="7"/>
          <c:order val="5"/>
          <c:tx>
            <c:v>Clinical Upper 95%</c:v>
          </c:tx>
          <c:spPr>
            <a:ln w="28575">
              <a:noFill/>
            </a:ln>
          </c:spPr>
          <c:marker>
            <c:symbol val="none"/>
          </c:marker>
          <c:xVal>
            <c:numRef>
              <c:f>'C:\Documents and Settings\Rahemi\My Documents\Dropbox\STAT 890\Project\[Plot2 Intact.xls]High'!$B$2:$B$142</c:f>
              <c:numCache>
                <c:formatCode>General</c:formatCode>
                <c:ptCount val="141"/>
                <c:pt idx="0">
                  <c:v>3.8949999999999999E-2</c:v>
                </c:pt>
                <c:pt idx="6">
                  <c:v>0.28530000000000083</c:v>
                </c:pt>
                <c:pt idx="17">
                  <c:v>0.75830000000000064</c:v>
                </c:pt>
                <c:pt idx="27">
                  <c:v>1.5840000000000001</c:v>
                </c:pt>
                <c:pt idx="37">
                  <c:v>2.347</c:v>
                </c:pt>
                <c:pt idx="46">
                  <c:v>3.2130000000000001</c:v>
                </c:pt>
                <c:pt idx="56">
                  <c:v>4.5149999999999864</c:v>
                </c:pt>
                <c:pt idx="66">
                  <c:v>3.7250000000000001</c:v>
                </c:pt>
                <c:pt idx="76">
                  <c:v>5.109</c:v>
                </c:pt>
                <c:pt idx="86">
                  <c:v>6.1419999999999995</c:v>
                </c:pt>
                <c:pt idx="96">
                  <c:v>5.6629999999999843</c:v>
                </c:pt>
                <c:pt idx="106">
                  <c:v>6.5289999999999955</c:v>
                </c:pt>
                <c:pt idx="116">
                  <c:v>8.1</c:v>
                </c:pt>
                <c:pt idx="126">
                  <c:v>7.766</c:v>
                </c:pt>
                <c:pt idx="135">
                  <c:v>9.7089999999999996</c:v>
                </c:pt>
              </c:numCache>
            </c:numRef>
          </c:xVal>
          <c:yVal>
            <c:numRef>
              <c:f>'C:\Documents and Settings\Rahemi\My Documents\Dropbox\STAT 890\Project\[Plot2 Intact.xls]High'!$A$2:$A$142</c:f>
              <c:numCache>
                <c:formatCode>General</c:formatCode>
                <c:ptCount val="141"/>
                <c:pt idx="0">
                  <c:v>3.0089999999999999</c:v>
                </c:pt>
                <c:pt idx="6">
                  <c:v>10.06</c:v>
                </c:pt>
                <c:pt idx="17">
                  <c:v>20.939999999999987</c:v>
                </c:pt>
                <c:pt idx="27">
                  <c:v>30.939999999999987</c:v>
                </c:pt>
                <c:pt idx="37">
                  <c:v>40.790000000000013</c:v>
                </c:pt>
                <c:pt idx="46">
                  <c:v>50.790000000000013</c:v>
                </c:pt>
                <c:pt idx="56">
                  <c:v>60.65</c:v>
                </c:pt>
                <c:pt idx="66">
                  <c:v>70.63</c:v>
                </c:pt>
                <c:pt idx="76">
                  <c:v>80.34</c:v>
                </c:pt>
                <c:pt idx="86">
                  <c:v>90.34</c:v>
                </c:pt>
                <c:pt idx="96">
                  <c:v>100.3</c:v>
                </c:pt>
                <c:pt idx="106">
                  <c:v>110.5</c:v>
                </c:pt>
                <c:pt idx="116">
                  <c:v>120.2</c:v>
                </c:pt>
                <c:pt idx="126">
                  <c:v>130.19999999999999</c:v>
                </c:pt>
                <c:pt idx="135">
                  <c:v>140</c:v>
                </c:pt>
              </c:numCache>
            </c:numRef>
          </c:yVal>
          <c:smooth val="1"/>
        </c:ser>
        <c:ser>
          <c:idx val="8"/>
          <c:order val="6"/>
          <c:tx>
            <c:v>Current Model Intact</c:v>
          </c:tx>
          <c:spPr>
            <a:ln w="28575">
              <a:noFill/>
            </a:ln>
          </c:spPr>
          <c:marker>
            <c:symbol val="none"/>
          </c:marker>
          <c:xVal>
            <c:numRef>
              <c:f>'C:\Documents and Settings\Rahemi\My Documents\Dropbox\STAT 890\Project\[Plot2 Intact.xls]Model'!$B$11:$B$20</c:f>
              <c:numCache>
                <c:formatCode>General</c:formatCode>
                <c:ptCount val="10"/>
                <c:pt idx="0">
                  <c:v>2.6271674373831782</c:v>
                </c:pt>
                <c:pt idx="1">
                  <c:v>3.9915949737962957</c:v>
                </c:pt>
                <c:pt idx="2">
                  <c:v>4.6071076887850326</c:v>
                </c:pt>
                <c:pt idx="3">
                  <c:v>5.1921461935185196</c:v>
                </c:pt>
                <c:pt idx="4">
                  <c:v>5.3475091042056073</c:v>
                </c:pt>
                <c:pt idx="5">
                  <c:v>5.5645524924528313</c:v>
                </c:pt>
                <c:pt idx="6">
                  <c:v>5.6502872895238099</c:v>
                </c:pt>
                <c:pt idx="7">
                  <c:v>5.78</c:v>
                </c:pt>
                <c:pt idx="8">
                  <c:v>6.01</c:v>
                </c:pt>
              </c:numCache>
            </c:numRef>
          </c:xVal>
          <c:yVal>
            <c:numRef>
              <c:f>'C:\Documents and Settings\Rahemi\My Documents\Dropbox\STAT 890\Project\[Plot2 Intact.xls]Model'!$A$11:$A$20</c:f>
              <c:numCache>
                <c:formatCode>General</c:formatCode>
                <c:ptCount val="10"/>
                <c:pt idx="0">
                  <c:v>60</c:v>
                </c:pt>
                <c:pt idx="1">
                  <c:v>70</c:v>
                </c:pt>
                <c:pt idx="2">
                  <c:v>80</c:v>
                </c:pt>
                <c:pt idx="3">
                  <c:v>90</c:v>
                </c:pt>
                <c:pt idx="4">
                  <c:v>100</c:v>
                </c:pt>
                <c:pt idx="5">
                  <c:v>110</c:v>
                </c:pt>
                <c:pt idx="6">
                  <c:v>120</c:v>
                </c:pt>
                <c:pt idx="7">
                  <c:v>130</c:v>
                </c:pt>
                <c:pt idx="8">
                  <c:v>140</c:v>
                </c:pt>
              </c:numCache>
            </c:numRef>
          </c:yVal>
          <c:smooth val="1"/>
        </c:ser>
        <c:ser>
          <c:idx val="9"/>
          <c:order val="7"/>
          <c:tx>
            <c:v>Liu Intact</c:v>
          </c:tx>
          <c:spPr>
            <a:ln w="28575">
              <a:noFill/>
            </a:ln>
          </c:spPr>
          <c:marker>
            <c:symbol val="none"/>
          </c:marker>
          <c:xVal>
            <c:numRef>
              <c:f>'C:\Documents and Settings\Rahemi\My Documents\Dropbox\STAT 890\Project\[Plot2 Intact.xls]Liu'!$B$2:$B$9</c:f>
              <c:numCache>
                <c:formatCode>General</c:formatCode>
                <c:ptCount val="8"/>
                <c:pt idx="0">
                  <c:v>0</c:v>
                </c:pt>
                <c:pt idx="1">
                  <c:v>1.2</c:v>
                </c:pt>
                <c:pt idx="2">
                  <c:v>4.0999999999999996</c:v>
                </c:pt>
                <c:pt idx="3">
                  <c:v>5.0999999999999996</c:v>
                </c:pt>
                <c:pt idx="4">
                  <c:v>5.4</c:v>
                </c:pt>
                <c:pt idx="5">
                  <c:v>5.5</c:v>
                </c:pt>
                <c:pt idx="6">
                  <c:v>5.7</c:v>
                </c:pt>
                <c:pt idx="7">
                  <c:v>5.85</c:v>
                </c:pt>
              </c:numCache>
            </c:numRef>
          </c:xVal>
          <c:yVal>
            <c:numRef>
              <c:f>'C:\Documents and Settings\Rahemi\My Documents\Dropbox\STAT 890\Project\[Plot2 Intact.xls]Liu'!$A$2:$A$9</c:f>
              <c:numCache>
                <c:formatCode>General</c:formatCode>
                <c:ptCount val="8"/>
                <c:pt idx="0">
                  <c:v>0</c:v>
                </c:pt>
                <c:pt idx="1">
                  <c:v>20</c:v>
                </c:pt>
                <c:pt idx="2">
                  <c:v>40</c:v>
                </c:pt>
                <c:pt idx="3">
                  <c:v>60</c:v>
                </c:pt>
                <c:pt idx="4">
                  <c:v>80</c:v>
                </c:pt>
                <c:pt idx="5">
                  <c:v>100</c:v>
                </c:pt>
                <c:pt idx="6">
                  <c:v>120</c:v>
                </c:pt>
                <c:pt idx="7">
                  <c:v>132</c:v>
                </c:pt>
              </c:numCache>
            </c:numRef>
          </c:yVal>
          <c:smooth val="1"/>
        </c:ser>
        <c:ser>
          <c:idx val="10"/>
          <c:order val="8"/>
          <c:tx>
            <c:v>Clinical Lower 95%</c:v>
          </c:tx>
          <c:spPr>
            <a:ln w="9525">
              <a:noFill/>
            </a:ln>
          </c:spPr>
          <c:marker>
            <c:symbol val="none"/>
          </c:marker>
          <c:trendline>
            <c:spPr>
              <a:ln w="19050">
                <a:prstDash val="dash"/>
              </a:ln>
            </c:spPr>
            <c:trendlineType val="linear"/>
            <c:intercept val="0"/>
          </c:trendline>
          <c:xVal>
            <c:numRef>
              <c:f>Low!$B$2:$B$144</c:f>
              <c:numCache>
                <c:formatCode>General</c:formatCode>
                <c:ptCount val="143"/>
                <c:pt idx="2">
                  <c:v>5.7590000000000113E-2</c:v>
                </c:pt>
                <c:pt idx="9">
                  <c:v>0.2203</c:v>
                </c:pt>
                <c:pt idx="19">
                  <c:v>0.5972999999999995</c:v>
                </c:pt>
                <c:pt idx="29">
                  <c:v>1.454</c:v>
                </c:pt>
                <c:pt idx="39">
                  <c:v>2.6319999999999997</c:v>
                </c:pt>
                <c:pt idx="49">
                  <c:v>3.2749999999999999</c:v>
                </c:pt>
                <c:pt idx="60">
                  <c:v>4.9320000000000004</c:v>
                </c:pt>
                <c:pt idx="68">
                  <c:v>4.3490000000000002</c:v>
                </c:pt>
                <c:pt idx="78">
                  <c:v>5.3659999999999854</c:v>
                </c:pt>
                <c:pt idx="88">
                  <c:v>7.2370000000000001</c:v>
                </c:pt>
                <c:pt idx="98">
                  <c:v>7.5069999999999997</c:v>
                </c:pt>
                <c:pt idx="108">
                  <c:v>7.1909999999999945</c:v>
                </c:pt>
                <c:pt idx="118">
                  <c:v>7.7279999999999864</c:v>
                </c:pt>
                <c:pt idx="128">
                  <c:v>10.4</c:v>
                </c:pt>
                <c:pt idx="137">
                  <c:v>7.5750000000000002</c:v>
                </c:pt>
              </c:numCache>
            </c:numRef>
          </c:xVal>
          <c:yVal>
            <c:numRef>
              <c:f>Low!$A$2:$A$144</c:f>
              <c:numCache>
                <c:formatCode>General</c:formatCode>
                <c:ptCount val="143"/>
                <c:pt idx="2">
                  <c:v>2.8709999999999987</c:v>
                </c:pt>
                <c:pt idx="9">
                  <c:v>10.120000000000001</c:v>
                </c:pt>
                <c:pt idx="19">
                  <c:v>20.100000000000001</c:v>
                </c:pt>
                <c:pt idx="29">
                  <c:v>30.37</c:v>
                </c:pt>
                <c:pt idx="39">
                  <c:v>40.5</c:v>
                </c:pt>
                <c:pt idx="49">
                  <c:v>50.47</c:v>
                </c:pt>
                <c:pt idx="60">
                  <c:v>60.74</c:v>
                </c:pt>
                <c:pt idx="68">
                  <c:v>69.959999999999994</c:v>
                </c:pt>
                <c:pt idx="78">
                  <c:v>79.930000000000007</c:v>
                </c:pt>
                <c:pt idx="88">
                  <c:v>90.210000000000022</c:v>
                </c:pt>
                <c:pt idx="98">
                  <c:v>100.3</c:v>
                </c:pt>
                <c:pt idx="108">
                  <c:v>110.6</c:v>
                </c:pt>
                <c:pt idx="118">
                  <c:v>120.6</c:v>
                </c:pt>
                <c:pt idx="128">
                  <c:v>130.69999999999999</c:v>
                </c:pt>
                <c:pt idx="137">
                  <c:v>140.1</c:v>
                </c:pt>
              </c:numCache>
            </c:numRef>
          </c:yVal>
          <c:smooth val="1"/>
        </c:ser>
        <c:ser>
          <c:idx val="11"/>
          <c:order val="9"/>
          <c:tx>
            <c:v>Clinical Mean</c:v>
          </c:tx>
          <c:spPr>
            <a:ln>
              <a:solidFill>
                <a:sysClr val="windowText" lastClr="000000">
                  <a:tint val="75000"/>
                  <a:shade val="95000"/>
                  <a:satMod val="105000"/>
                </a:sysClr>
              </a:solidFill>
            </a:ln>
          </c:spPr>
          <c:marker>
            <c:symbol val="none"/>
          </c:marker>
          <c:trendline>
            <c:spPr>
              <a:ln w="19050">
                <a:prstDash val="sysDot"/>
              </a:ln>
            </c:spPr>
            <c:trendlineType val="linear"/>
            <c:intercept val="0"/>
          </c:trendline>
          <c:xVal>
            <c:numRef>
              <c:f>Mean!$B$2:$B$136</c:f>
              <c:numCache>
                <c:formatCode>General</c:formatCode>
                <c:ptCount val="135"/>
                <c:pt idx="4">
                  <c:v>0.12889999999999999</c:v>
                </c:pt>
                <c:pt idx="17">
                  <c:v>0.81659999999999999</c:v>
                </c:pt>
                <c:pt idx="26">
                  <c:v>1.891</c:v>
                </c:pt>
                <c:pt idx="36">
                  <c:v>3.266</c:v>
                </c:pt>
                <c:pt idx="46">
                  <c:v>4.0830000000000002</c:v>
                </c:pt>
                <c:pt idx="55">
                  <c:v>4.6849999999999854</c:v>
                </c:pt>
                <c:pt idx="64">
                  <c:v>5.5439999999999996</c:v>
                </c:pt>
                <c:pt idx="74">
                  <c:v>7.35</c:v>
                </c:pt>
                <c:pt idx="83">
                  <c:v>7.4359999999999999</c:v>
                </c:pt>
                <c:pt idx="93">
                  <c:v>9.327</c:v>
                </c:pt>
                <c:pt idx="102">
                  <c:v>9.1550000000000047</c:v>
                </c:pt>
                <c:pt idx="111">
                  <c:v>10.53</c:v>
                </c:pt>
                <c:pt idx="120">
                  <c:v>11.65</c:v>
                </c:pt>
                <c:pt idx="129">
                  <c:v>9.927999999999999</c:v>
                </c:pt>
              </c:numCache>
            </c:numRef>
          </c:xVal>
          <c:yVal>
            <c:numRef>
              <c:f>Mean!$A$2:$A$136</c:f>
              <c:numCache>
                <c:formatCode>General</c:formatCode>
                <c:ptCount val="135"/>
                <c:pt idx="4">
                  <c:v>4.5239999999999965</c:v>
                </c:pt>
                <c:pt idx="17">
                  <c:v>20.51</c:v>
                </c:pt>
                <c:pt idx="26">
                  <c:v>30.459999999999987</c:v>
                </c:pt>
                <c:pt idx="36">
                  <c:v>40.71</c:v>
                </c:pt>
                <c:pt idx="46">
                  <c:v>50.660000000000011</c:v>
                </c:pt>
                <c:pt idx="55">
                  <c:v>60.01</c:v>
                </c:pt>
                <c:pt idx="64">
                  <c:v>69.81</c:v>
                </c:pt>
                <c:pt idx="74">
                  <c:v>80.069999999999993</c:v>
                </c:pt>
                <c:pt idx="83">
                  <c:v>89.26</c:v>
                </c:pt>
                <c:pt idx="93">
                  <c:v>100.4</c:v>
                </c:pt>
                <c:pt idx="102">
                  <c:v>110.4</c:v>
                </c:pt>
                <c:pt idx="111">
                  <c:v>120.6</c:v>
                </c:pt>
                <c:pt idx="120">
                  <c:v>130.69999999999999</c:v>
                </c:pt>
                <c:pt idx="129">
                  <c:v>139.80000000000001</c:v>
                </c:pt>
              </c:numCache>
            </c:numRef>
          </c:yVal>
          <c:smooth val="1"/>
        </c:ser>
        <c:ser>
          <c:idx val="12"/>
          <c:order val="10"/>
          <c:tx>
            <c:v>Clinical Upper 95%</c:v>
          </c:tx>
          <c:spPr>
            <a:ln w="9525">
              <a:noFill/>
            </a:ln>
          </c:spPr>
          <c:marker>
            <c:symbol val="none"/>
          </c:marker>
          <c:trendline>
            <c:spPr>
              <a:ln w="19050">
                <a:prstDash val="lgDash"/>
              </a:ln>
            </c:spPr>
            <c:trendlineType val="linear"/>
            <c:intercept val="0"/>
          </c:trendline>
          <c:xVal>
            <c:numRef>
              <c:f>High!$B$2:$B$142</c:f>
              <c:numCache>
                <c:formatCode>General</c:formatCode>
                <c:ptCount val="141"/>
                <c:pt idx="0">
                  <c:v>5.3480000000000014E-2</c:v>
                </c:pt>
                <c:pt idx="10">
                  <c:v>0.53480000000000005</c:v>
                </c:pt>
                <c:pt idx="19">
                  <c:v>1.123</c:v>
                </c:pt>
                <c:pt idx="29">
                  <c:v>2.4059999999999997</c:v>
                </c:pt>
                <c:pt idx="38">
                  <c:v>4.0639999999999965</c:v>
                </c:pt>
                <c:pt idx="48">
                  <c:v>5.2409999999999997</c:v>
                </c:pt>
                <c:pt idx="58">
                  <c:v>6.8979999999999864</c:v>
                </c:pt>
                <c:pt idx="67">
                  <c:v>6.952</c:v>
                </c:pt>
                <c:pt idx="77">
                  <c:v>8.984</c:v>
                </c:pt>
                <c:pt idx="87">
                  <c:v>11.07</c:v>
                </c:pt>
                <c:pt idx="96">
                  <c:v>11.28</c:v>
                </c:pt>
                <c:pt idx="106">
                  <c:v>11.18</c:v>
                </c:pt>
                <c:pt idx="116">
                  <c:v>13.42</c:v>
                </c:pt>
                <c:pt idx="126">
                  <c:v>13.1</c:v>
                </c:pt>
                <c:pt idx="136">
                  <c:v>12.09</c:v>
                </c:pt>
              </c:numCache>
            </c:numRef>
          </c:xVal>
          <c:yVal>
            <c:numRef>
              <c:f>High!$A$2:$A$142</c:f>
              <c:numCache>
                <c:formatCode>General</c:formatCode>
                <c:ptCount val="141"/>
                <c:pt idx="0">
                  <c:v>0.75549999999999995</c:v>
                </c:pt>
                <c:pt idx="10">
                  <c:v>11.03</c:v>
                </c:pt>
                <c:pt idx="19">
                  <c:v>20.100000000000001</c:v>
                </c:pt>
                <c:pt idx="29">
                  <c:v>30.22</c:v>
                </c:pt>
                <c:pt idx="38">
                  <c:v>40.339999999999996</c:v>
                </c:pt>
                <c:pt idx="48">
                  <c:v>50.620000000000012</c:v>
                </c:pt>
                <c:pt idx="58">
                  <c:v>60.59</c:v>
                </c:pt>
                <c:pt idx="67">
                  <c:v>70.86999999999999</c:v>
                </c:pt>
                <c:pt idx="77">
                  <c:v>80.989999999999995</c:v>
                </c:pt>
                <c:pt idx="87">
                  <c:v>90.960000000000022</c:v>
                </c:pt>
                <c:pt idx="96">
                  <c:v>100.2</c:v>
                </c:pt>
                <c:pt idx="106">
                  <c:v>110.3</c:v>
                </c:pt>
                <c:pt idx="116">
                  <c:v>120.4</c:v>
                </c:pt>
                <c:pt idx="126">
                  <c:v>130.6</c:v>
                </c:pt>
                <c:pt idx="136">
                  <c:v>140.80000000000001</c:v>
                </c:pt>
              </c:numCache>
            </c:numRef>
          </c:yVal>
          <c:smooth val="1"/>
        </c:ser>
        <c:ser>
          <c:idx val="13"/>
          <c:order val="11"/>
          <c:tx>
            <c:v>Liu et al. ACLD</c:v>
          </c:tx>
          <c:spPr>
            <a:ln w="31750">
              <a:noFill/>
            </a:ln>
          </c:spPr>
          <c:marker>
            <c:symbol val="circle"/>
            <c:size val="8"/>
            <c:spPr>
              <a:solidFill>
                <a:schemeClr val="bg1">
                  <a:lumMod val="65000"/>
                </a:schemeClr>
              </a:solidFill>
              <a:ln>
                <a:noFill/>
              </a:ln>
            </c:spPr>
          </c:marker>
          <c:xVal>
            <c:numRef>
              <c:f>Liu!$C$2:$C$9</c:f>
              <c:numCache>
                <c:formatCode>General</c:formatCode>
                <c:ptCount val="8"/>
                <c:pt idx="0">
                  <c:v>0</c:v>
                </c:pt>
                <c:pt idx="1">
                  <c:v>1.2</c:v>
                </c:pt>
                <c:pt idx="2">
                  <c:v>6.1</c:v>
                </c:pt>
                <c:pt idx="3">
                  <c:v>9.2000000000000011</c:v>
                </c:pt>
                <c:pt idx="4">
                  <c:v>10.7</c:v>
                </c:pt>
                <c:pt idx="5">
                  <c:v>12</c:v>
                </c:pt>
                <c:pt idx="6">
                  <c:v>13.2</c:v>
                </c:pt>
                <c:pt idx="7">
                  <c:v>13.6</c:v>
                </c:pt>
              </c:numCache>
            </c:numRef>
          </c:xVal>
          <c:yVal>
            <c:numRef>
              <c:f>Liu!$A$2:$A$9</c:f>
              <c:numCache>
                <c:formatCode>General</c:formatCode>
                <c:ptCount val="8"/>
                <c:pt idx="0">
                  <c:v>0</c:v>
                </c:pt>
                <c:pt idx="1">
                  <c:v>20</c:v>
                </c:pt>
                <c:pt idx="2">
                  <c:v>40</c:v>
                </c:pt>
                <c:pt idx="3">
                  <c:v>60</c:v>
                </c:pt>
                <c:pt idx="4">
                  <c:v>80</c:v>
                </c:pt>
                <c:pt idx="5">
                  <c:v>100</c:v>
                </c:pt>
                <c:pt idx="6">
                  <c:v>120</c:v>
                </c:pt>
                <c:pt idx="7">
                  <c:v>132</c:v>
                </c:pt>
              </c:numCache>
            </c:numRef>
          </c:yVal>
          <c:smooth val="1"/>
        </c:ser>
        <c:ser>
          <c:idx val="14"/>
          <c:order val="12"/>
          <c:tx>
            <c:strRef>
              <c:f>'Model data'!$B$1</c:f>
              <c:strCache>
                <c:ptCount val="1"/>
                <c:pt idx="0">
                  <c:v>Current Model ACLD</c:v>
                </c:pt>
              </c:strCache>
            </c:strRef>
          </c:tx>
          <c:spPr>
            <a:ln w="28575">
              <a:noFill/>
            </a:ln>
          </c:spPr>
          <c:marker>
            <c:symbol val="triangle"/>
            <c:size val="8"/>
            <c:spPr>
              <a:solidFill>
                <a:sysClr val="windowText" lastClr="000000"/>
              </a:solidFill>
              <a:ln>
                <a:noFill/>
              </a:ln>
            </c:spPr>
          </c:marker>
          <c:xVal>
            <c:numRef>
              <c:f>'Model data'!$C$7:$C$16</c:f>
              <c:numCache>
                <c:formatCode>General</c:formatCode>
                <c:ptCount val="10"/>
                <c:pt idx="0">
                  <c:v>6.8178299999999945</c:v>
                </c:pt>
                <c:pt idx="1">
                  <c:v>7.7950829550458698</c:v>
                </c:pt>
                <c:pt idx="2">
                  <c:v>8.57770595818182</c:v>
                </c:pt>
                <c:pt idx="3">
                  <c:v>9.7626798833333357</c:v>
                </c:pt>
                <c:pt idx="4">
                  <c:v>10.374386278571459</c:v>
                </c:pt>
                <c:pt idx="5">
                  <c:v>11.148515509259262</c:v>
                </c:pt>
                <c:pt idx="6">
                  <c:v>12.646041311926609</c:v>
                </c:pt>
                <c:pt idx="7">
                  <c:v>13.640442259259304</c:v>
                </c:pt>
                <c:pt idx="8">
                  <c:v>14.486981635514024</c:v>
                </c:pt>
                <c:pt idx="9">
                  <c:v>15.100000000000001</c:v>
                </c:pt>
              </c:numCache>
            </c:numRef>
          </c:xVal>
          <c:yVal>
            <c:numRef>
              <c:f>'Model data'!$A$7:$A$16</c:f>
              <c:numCache>
                <c:formatCode>General</c:formatCode>
                <c:ptCount val="10"/>
                <c:pt idx="0">
                  <c:v>50</c:v>
                </c:pt>
                <c:pt idx="1">
                  <c:v>60</c:v>
                </c:pt>
                <c:pt idx="2">
                  <c:v>70</c:v>
                </c:pt>
                <c:pt idx="3">
                  <c:v>80</c:v>
                </c:pt>
                <c:pt idx="4">
                  <c:v>90</c:v>
                </c:pt>
                <c:pt idx="5">
                  <c:v>100</c:v>
                </c:pt>
                <c:pt idx="6">
                  <c:v>110</c:v>
                </c:pt>
                <c:pt idx="7">
                  <c:v>120</c:v>
                </c:pt>
                <c:pt idx="8">
                  <c:v>130</c:v>
                </c:pt>
                <c:pt idx="9">
                  <c:v>140</c:v>
                </c:pt>
              </c:numCache>
            </c:numRef>
          </c:yVal>
          <c:smooth val="1"/>
        </c:ser>
        <c:ser>
          <c:idx val="1"/>
          <c:order val="0"/>
          <c:tx>
            <c:v>Clinical Lower 95%</c:v>
          </c:tx>
          <c:spPr>
            <a:ln w="28575">
              <a:noFill/>
            </a:ln>
          </c:spPr>
          <c:marker>
            <c:symbol val="none"/>
          </c:marker>
          <c:xVal>
            <c:numRef>
              <c:f>'C:\Documents and Settings\Rahemi\My Documents\Dropbox\STAT 890\Project\[Plot2 Intact.xls]Low'!$B$2:$B$144</c:f>
              <c:numCache>
                <c:formatCode>General</c:formatCode>
                <c:ptCount val="143"/>
                <c:pt idx="0">
                  <c:v>2.0660000000000001E-2</c:v>
                </c:pt>
                <c:pt idx="6">
                  <c:v>8.2640000000000005E-2</c:v>
                </c:pt>
                <c:pt idx="16">
                  <c:v>0.39260000000000095</c:v>
                </c:pt>
                <c:pt idx="26">
                  <c:v>1.0329999999999964</c:v>
                </c:pt>
                <c:pt idx="37">
                  <c:v>1.3839999999999963</c:v>
                </c:pt>
                <c:pt idx="47">
                  <c:v>2.2519999999999998</c:v>
                </c:pt>
                <c:pt idx="57">
                  <c:v>2.004</c:v>
                </c:pt>
                <c:pt idx="67">
                  <c:v>2.7690000000000001</c:v>
                </c:pt>
                <c:pt idx="77">
                  <c:v>3.0369999999999977</c:v>
                </c:pt>
                <c:pt idx="87">
                  <c:v>3.657</c:v>
                </c:pt>
                <c:pt idx="97">
                  <c:v>3.8219999999999987</c:v>
                </c:pt>
                <c:pt idx="107">
                  <c:v>3.4919999999999987</c:v>
                </c:pt>
                <c:pt idx="117">
                  <c:v>5.5990000000000002</c:v>
                </c:pt>
                <c:pt idx="127">
                  <c:v>4.835</c:v>
                </c:pt>
                <c:pt idx="137">
                  <c:v>4.8549999999999862</c:v>
                </c:pt>
              </c:numCache>
            </c:numRef>
          </c:xVal>
          <c:yVal>
            <c:numRef>
              <c:f>'C:\Documents and Settings\Rahemi\My Documents\Dropbox\STAT 890\Project\[Plot2 Intact.xls]Low'!$A$2:$A$144</c:f>
              <c:numCache>
                <c:formatCode>General</c:formatCode>
                <c:ptCount val="143"/>
                <c:pt idx="0">
                  <c:v>3.2850000000000001</c:v>
                </c:pt>
                <c:pt idx="6">
                  <c:v>10.18</c:v>
                </c:pt>
                <c:pt idx="16">
                  <c:v>20.010000000000005</c:v>
                </c:pt>
                <c:pt idx="26">
                  <c:v>29.97</c:v>
                </c:pt>
                <c:pt idx="37">
                  <c:v>40.83</c:v>
                </c:pt>
                <c:pt idx="47">
                  <c:v>50.64</c:v>
                </c:pt>
                <c:pt idx="57">
                  <c:v>60.620000000000012</c:v>
                </c:pt>
                <c:pt idx="67">
                  <c:v>70.59</c:v>
                </c:pt>
                <c:pt idx="77">
                  <c:v>80.42</c:v>
                </c:pt>
                <c:pt idx="87">
                  <c:v>90.38</c:v>
                </c:pt>
                <c:pt idx="97">
                  <c:v>100.4</c:v>
                </c:pt>
                <c:pt idx="107">
                  <c:v>110.2</c:v>
                </c:pt>
                <c:pt idx="117">
                  <c:v>120.1</c:v>
                </c:pt>
                <c:pt idx="127">
                  <c:v>130</c:v>
                </c:pt>
                <c:pt idx="137">
                  <c:v>139.69999999999999</c:v>
                </c:pt>
              </c:numCache>
            </c:numRef>
          </c:yVal>
          <c:smooth val="1"/>
        </c:ser>
        <c:ser>
          <c:idx val="2"/>
          <c:order val="1"/>
          <c:tx>
            <c:v>Clinical Mean</c:v>
          </c:tx>
          <c:spPr>
            <a:ln w="28575">
              <a:noFill/>
            </a:ln>
          </c:spPr>
          <c:marker>
            <c:symbol val="none"/>
          </c:marker>
          <c:xVal>
            <c:numRef>
              <c:f>'C:\Documents and Settings\Rahemi\My Documents\Dropbox\STAT 890\Project\[Plot2 Intact.xls]Mean'!$B$2:$B$135</c:f>
              <c:numCache>
                <c:formatCode>General</c:formatCode>
                <c:ptCount val="134"/>
                <c:pt idx="0">
                  <c:v>1.421E-2</c:v>
                </c:pt>
                <c:pt idx="7">
                  <c:v>0.14970000000000044</c:v>
                </c:pt>
                <c:pt idx="17">
                  <c:v>0.52749999999999997</c:v>
                </c:pt>
                <c:pt idx="27">
                  <c:v>1.2229999999999961</c:v>
                </c:pt>
                <c:pt idx="35">
                  <c:v>1.9039999999999964</c:v>
                </c:pt>
                <c:pt idx="43">
                  <c:v>2.57</c:v>
                </c:pt>
                <c:pt idx="52">
                  <c:v>3.266</c:v>
                </c:pt>
                <c:pt idx="61">
                  <c:v>3.2490000000000001</c:v>
                </c:pt>
                <c:pt idx="70">
                  <c:v>4.0819999999999999</c:v>
                </c:pt>
                <c:pt idx="80">
                  <c:v>4.8839999999999995</c:v>
                </c:pt>
                <c:pt idx="90">
                  <c:v>4.7460000000000004</c:v>
                </c:pt>
                <c:pt idx="100">
                  <c:v>5.0179999999999945</c:v>
                </c:pt>
                <c:pt idx="109">
                  <c:v>6.85</c:v>
                </c:pt>
                <c:pt idx="119">
                  <c:v>6.3339999999999996</c:v>
                </c:pt>
                <c:pt idx="128">
                  <c:v>7.242</c:v>
                </c:pt>
              </c:numCache>
            </c:numRef>
          </c:xVal>
          <c:yVal>
            <c:numRef>
              <c:f>'C:\Documents and Settings\Rahemi\My Documents\Dropbox\STAT 890\Project\[Plot2 Intact.xls]Mean'!$A$2:$A$135</c:f>
              <c:numCache>
                <c:formatCode>General</c:formatCode>
                <c:ptCount val="134"/>
                <c:pt idx="0">
                  <c:v>3.1459999999999999</c:v>
                </c:pt>
                <c:pt idx="7">
                  <c:v>10.870000000000006</c:v>
                </c:pt>
                <c:pt idx="17">
                  <c:v>20.93</c:v>
                </c:pt>
                <c:pt idx="27">
                  <c:v>30.85</c:v>
                </c:pt>
                <c:pt idx="35">
                  <c:v>40.770000000000003</c:v>
                </c:pt>
                <c:pt idx="43">
                  <c:v>49.660000000000011</c:v>
                </c:pt>
                <c:pt idx="52">
                  <c:v>60.449999999999996</c:v>
                </c:pt>
                <c:pt idx="61">
                  <c:v>70.36999999999999</c:v>
                </c:pt>
                <c:pt idx="70">
                  <c:v>80.569999999999993</c:v>
                </c:pt>
                <c:pt idx="80">
                  <c:v>90.490000000000023</c:v>
                </c:pt>
                <c:pt idx="90">
                  <c:v>100.3</c:v>
                </c:pt>
                <c:pt idx="100">
                  <c:v>110.2</c:v>
                </c:pt>
                <c:pt idx="109">
                  <c:v>120.2</c:v>
                </c:pt>
                <c:pt idx="119">
                  <c:v>130</c:v>
                </c:pt>
                <c:pt idx="128">
                  <c:v>140.1</c:v>
                </c:pt>
              </c:numCache>
            </c:numRef>
          </c:yVal>
          <c:smooth val="1"/>
        </c:ser>
        <c:ser>
          <c:idx val="3"/>
          <c:order val="2"/>
          <c:tx>
            <c:v>Clinical Upper 95%</c:v>
          </c:tx>
          <c:spPr>
            <a:ln w="28575">
              <a:noFill/>
            </a:ln>
          </c:spPr>
          <c:marker>
            <c:symbol val="none"/>
          </c:marker>
          <c:xVal>
            <c:numRef>
              <c:f>'C:\Documents and Settings\Rahemi\My Documents\Dropbox\STAT 890\Project\[Plot2 Intact.xls]High'!$B$2:$B$142</c:f>
              <c:numCache>
                <c:formatCode>General</c:formatCode>
                <c:ptCount val="141"/>
                <c:pt idx="0">
                  <c:v>3.8949999999999999E-2</c:v>
                </c:pt>
                <c:pt idx="6">
                  <c:v>0.28530000000000083</c:v>
                </c:pt>
                <c:pt idx="17">
                  <c:v>0.75830000000000064</c:v>
                </c:pt>
                <c:pt idx="27">
                  <c:v>1.5840000000000001</c:v>
                </c:pt>
                <c:pt idx="37">
                  <c:v>2.347</c:v>
                </c:pt>
                <c:pt idx="46">
                  <c:v>3.2130000000000001</c:v>
                </c:pt>
                <c:pt idx="56">
                  <c:v>4.5149999999999864</c:v>
                </c:pt>
                <c:pt idx="66">
                  <c:v>3.7250000000000001</c:v>
                </c:pt>
                <c:pt idx="76">
                  <c:v>5.109</c:v>
                </c:pt>
                <c:pt idx="86">
                  <c:v>6.1419999999999995</c:v>
                </c:pt>
                <c:pt idx="96">
                  <c:v>5.6629999999999843</c:v>
                </c:pt>
                <c:pt idx="106">
                  <c:v>6.5289999999999955</c:v>
                </c:pt>
                <c:pt idx="116">
                  <c:v>8.1</c:v>
                </c:pt>
                <c:pt idx="126">
                  <c:v>7.766</c:v>
                </c:pt>
                <c:pt idx="135">
                  <c:v>9.7089999999999996</c:v>
                </c:pt>
              </c:numCache>
            </c:numRef>
          </c:xVal>
          <c:yVal>
            <c:numRef>
              <c:f>'C:\Documents and Settings\Rahemi\My Documents\Dropbox\STAT 890\Project\[Plot2 Intact.xls]High'!$A$2:$A$142</c:f>
              <c:numCache>
                <c:formatCode>General</c:formatCode>
                <c:ptCount val="141"/>
                <c:pt idx="0">
                  <c:v>3.0089999999999999</c:v>
                </c:pt>
                <c:pt idx="6">
                  <c:v>10.06</c:v>
                </c:pt>
                <c:pt idx="17">
                  <c:v>20.939999999999987</c:v>
                </c:pt>
                <c:pt idx="27">
                  <c:v>30.939999999999987</c:v>
                </c:pt>
                <c:pt idx="37">
                  <c:v>40.790000000000013</c:v>
                </c:pt>
                <c:pt idx="46">
                  <c:v>50.790000000000013</c:v>
                </c:pt>
                <c:pt idx="56">
                  <c:v>60.65</c:v>
                </c:pt>
                <c:pt idx="66">
                  <c:v>70.63</c:v>
                </c:pt>
                <c:pt idx="76">
                  <c:v>80.34</c:v>
                </c:pt>
                <c:pt idx="86">
                  <c:v>90.34</c:v>
                </c:pt>
                <c:pt idx="96">
                  <c:v>100.3</c:v>
                </c:pt>
                <c:pt idx="106">
                  <c:v>110.5</c:v>
                </c:pt>
                <c:pt idx="116">
                  <c:v>120.2</c:v>
                </c:pt>
                <c:pt idx="126">
                  <c:v>130.19999999999999</c:v>
                </c:pt>
                <c:pt idx="135">
                  <c:v>140</c:v>
                </c:pt>
              </c:numCache>
            </c:numRef>
          </c:yVal>
          <c:smooth val="1"/>
        </c:ser>
        <c:axId val="111560576"/>
        <c:axId val="111566848"/>
      </c:scatterChart>
      <c:valAx>
        <c:axId val="111560576"/>
        <c:scaling>
          <c:orientation val="minMax"/>
          <c:max val="16"/>
          <c:min val="0"/>
        </c:scaling>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800"/>
                  <a:t>Anterior Displacement (mm)</a:t>
                </a:r>
              </a:p>
            </c:rich>
          </c:tx>
        </c:title>
        <c:numFmt formatCode="General" sourceLinked="1"/>
        <c:majorTickMark val="in"/>
        <c:tickLblPos val="nextTo"/>
        <c:spPr>
          <a:ln w="19050">
            <a:solidFill>
              <a:sysClr val="windowText" lastClr="000000"/>
            </a:solidFill>
          </a:ln>
        </c:spPr>
        <c:txPr>
          <a:bodyPr rot="0" vert="horz"/>
          <a:lstStyle/>
          <a:p>
            <a:pPr>
              <a:defRPr sz="1200" baseline="30000"/>
            </a:pPr>
            <a:endParaRPr lang="en-US"/>
          </a:p>
        </c:txPr>
        <c:crossAx val="111566848"/>
        <c:crosses val="autoZero"/>
        <c:crossBetween val="midCat"/>
      </c:valAx>
      <c:valAx>
        <c:axId val="111566848"/>
        <c:scaling>
          <c:orientation val="minMax"/>
          <c:max val="150"/>
          <c:min val="0"/>
        </c:scaling>
        <c:axPos val="l"/>
        <c:majorGridlines>
          <c:spPr>
            <a:ln>
              <a:solidFill>
                <a:sysClr val="windowText" lastClr="000000">
                  <a:shade val="95000"/>
                  <a:satMod val="105000"/>
                  <a:alpha val="0"/>
                </a:sysClr>
              </a:solidFill>
            </a:ln>
          </c:spPr>
        </c:majorGridlines>
        <c:title>
          <c:tx>
            <c:rich>
              <a:bodyPr/>
              <a:lstStyle/>
              <a:p>
                <a:pPr>
                  <a:defRPr lang="en-US" sz="1000" b="1" i="0" u="none" strike="noStrike" kern="1200" baseline="0">
                    <a:solidFill>
                      <a:sysClr val="windowText" lastClr="000000"/>
                    </a:solidFill>
                    <a:latin typeface="+mn-lt"/>
                    <a:ea typeface="+mn-ea"/>
                    <a:cs typeface="+mn-cs"/>
                  </a:defRPr>
                </a:pPr>
                <a:r>
                  <a:rPr lang="en-US" sz="800" b="1" i="0" u="none" strike="noStrike" kern="1200" baseline="0">
                    <a:solidFill>
                      <a:sysClr val="windowText" lastClr="000000"/>
                    </a:solidFill>
                    <a:latin typeface="+mn-lt"/>
                    <a:ea typeface="+mn-ea"/>
                    <a:cs typeface="+mn-cs"/>
                  </a:rPr>
                  <a:t>Anterior Drawer Forced (N)</a:t>
                </a:r>
              </a:p>
            </c:rich>
          </c:tx>
        </c:title>
        <c:numFmt formatCode="General" sourceLinked="1"/>
        <c:majorTickMark val="in"/>
        <c:tickLblPos val="nextTo"/>
        <c:spPr>
          <a:ln w="19050">
            <a:solidFill>
              <a:schemeClr val="tx1"/>
            </a:solidFill>
          </a:ln>
        </c:spPr>
        <c:txPr>
          <a:bodyPr rot="0" vert="horz"/>
          <a:lstStyle/>
          <a:p>
            <a:pPr>
              <a:defRPr sz="800"/>
            </a:pPr>
            <a:endParaRPr lang="en-US"/>
          </a:p>
        </c:txPr>
        <c:crossAx val="111560576"/>
        <c:crosses val="autoZero"/>
        <c:crossBetween val="midCat"/>
        <c:majorUnit val="15"/>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10"/>
        <c:delete val="1"/>
      </c:legendEntry>
      <c:legendEntry>
        <c:idx val="11"/>
        <c:delete val="1"/>
      </c:legendEntry>
      <c:legendEntry>
        <c:idx val="12"/>
        <c:delete val="1"/>
      </c:legendEntry>
      <c:layout>
        <c:manualLayout>
          <c:xMode val="edge"/>
          <c:yMode val="edge"/>
          <c:x val="0.65932666644517912"/>
          <c:y val="0.51709019327129568"/>
          <c:w val="0.33753856717277619"/>
          <c:h val="0.25120098624035631"/>
        </c:manualLayout>
      </c:layout>
      <c:spPr>
        <a:ln w="19050" cap="sq" cmpd="sng">
          <a:prstDash val="solid"/>
          <a:round/>
        </a:ln>
      </c:spPr>
      <c:txPr>
        <a:bodyPr/>
        <a:lstStyle/>
        <a:p>
          <a:pPr>
            <a:defRPr sz="7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1122</TotalTime>
  <Pages>1</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SFU</Company>
  <LinksUpToDate>false</LinksUpToDate>
  <CharactersWithSpaces>24666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Hadi R.</cp:lastModifiedBy>
  <cp:revision>176</cp:revision>
  <cp:lastPrinted>2012-04-20T18:10:00Z</cp:lastPrinted>
  <dcterms:created xsi:type="dcterms:W3CDTF">2012-04-10T17:08:00Z</dcterms:created>
  <dcterms:modified xsi:type="dcterms:W3CDTF">2012-04-20T18:16:00Z</dcterms:modified>
</cp:coreProperties>
</file>