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F8EE01" w14:textId="2034BB45" w:rsidR="00697BD3" w:rsidRPr="00884BB2" w:rsidRDefault="00241DB9" w:rsidP="00697BD3">
      <w:pPr>
        <w:pStyle w:val="Title"/>
        <w:rPr>
          <w:rFonts w:ascii="Arial" w:hAnsi="Arial" w:cs="Arial"/>
          <w:color w:val="000000" w:themeColor="text1"/>
          <w:sz w:val="22"/>
          <w:szCs w:val="22"/>
        </w:rPr>
      </w:pPr>
      <w:r w:rsidRPr="00884BB2">
        <w:rPr>
          <w:color w:val="000000" w:themeColor="text1"/>
        </w:rPr>
        <w:t xml:space="preserve">Highly Mineralized 2D Natural Composites Structure </w:t>
      </w:r>
      <w:r w:rsidR="00697BD3" w:rsidRPr="00884BB2">
        <w:rPr>
          <w:color w:val="000000" w:themeColor="text1"/>
        </w:rPr>
        <w:t xml:space="preserve">Opens Pathways to </w:t>
      </w:r>
      <w:r w:rsidR="00D4162F" w:rsidRPr="00884BB2">
        <w:rPr>
          <w:color w:val="000000" w:themeColor="text1"/>
        </w:rPr>
        <w:t xml:space="preserve">Bioinspired </w:t>
      </w:r>
      <w:r w:rsidR="00697BD3" w:rsidRPr="00884BB2">
        <w:rPr>
          <w:color w:val="000000" w:themeColor="text1"/>
        </w:rPr>
        <w:t>MXene-Based</w:t>
      </w:r>
      <w:r w:rsidR="007A63A9" w:rsidRPr="00884BB2">
        <w:rPr>
          <w:color w:val="000000" w:themeColor="text1"/>
        </w:rPr>
        <w:t xml:space="preserve"> </w:t>
      </w:r>
      <w:r w:rsidR="00697BD3" w:rsidRPr="00884BB2">
        <w:rPr>
          <w:color w:val="000000" w:themeColor="text1"/>
        </w:rPr>
        <w:t>Composites</w:t>
      </w:r>
      <w:r w:rsidR="00697BD3" w:rsidRPr="00884BB2">
        <w:rPr>
          <w:rFonts w:ascii="Arial" w:hAnsi="Arial" w:cs="Arial"/>
          <w:color w:val="000000" w:themeColor="text1"/>
          <w:sz w:val="22"/>
          <w:szCs w:val="22"/>
        </w:rPr>
        <w:t xml:space="preserve"> </w:t>
      </w:r>
    </w:p>
    <w:p w14:paraId="24CF81AB" w14:textId="77777777" w:rsidR="00697BD3" w:rsidRPr="00884BB2" w:rsidRDefault="00697BD3" w:rsidP="00697BD3">
      <w:pPr>
        <w:pStyle w:val="NormalWeb"/>
        <w:jc w:val="center"/>
        <w:rPr>
          <w:rFonts w:ascii="Arial" w:hAnsi="Arial" w:cs="Arial"/>
          <w:color w:val="000000" w:themeColor="text1"/>
          <w:sz w:val="20"/>
          <w:szCs w:val="20"/>
        </w:rPr>
      </w:pPr>
      <w:r w:rsidRPr="00884BB2">
        <w:rPr>
          <w:rFonts w:ascii="Arial" w:hAnsi="Arial" w:cs="Arial"/>
          <w:color w:val="000000" w:themeColor="text1"/>
          <w:sz w:val="20"/>
          <w:szCs w:val="20"/>
        </w:rPr>
        <w:t>Anamika Prasad</w:t>
      </w:r>
      <w:r w:rsidRPr="00884BB2">
        <w:rPr>
          <w:rFonts w:ascii="Arial" w:hAnsi="Arial" w:cs="Arial"/>
          <w:color w:val="000000" w:themeColor="text1"/>
          <w:sz w:val="20"/>
          <w:szCs w:val="20"/>
          <w:vertAlign w:val="superscript"/>
        </w:rPr>
        <w:t>1</w:t>
      </w:r>
      <w:r w:rsidRPr="00884BB2">
        <w:rPr>
          <w:rFonts w:ascii="Arial" w:hAnsi="Arial" w:cs="Arial"/>
          <w:color w:val="000000" w:themeColor="text1"/>
          <w:sz w:val="20"/>
          <w:szCs w:val="20"/>
        </w:rPr>
        <w:t>*, Vikas Varshney</w:t>
      </w:r>
      <w:r w:rsidRPr="00884BB2">
        <w:rPr>
          <w:rFonts w:ascii="Arial" w:hAnsi="Arial" w:cs="Arial"/>
          <w:color w:val="000000" w:themeColor="text1"/>
          <w:sz w:val="20"/>
          <w:szCs w:val="20"/>
          <w:vertAlign w:val="superscript"/>
        </w:rPr>
        <w:t>3</w:t>
      </w:r>
      <w:r w:rsidRPr="00884BB2">
        <w:rPr>
          <w:rFonts w:ascii="Arial" w:hAnsi="Arial" w:cs="Arial"/>
          <w:color w:val="000000" w:themeColor="text1"/>
          <w:sz w:val="20"/>
          <w:szCs w:val="20"/>
        </w:rPr>
        <w:t>, Dhriti Nepal</w:t>
      </w:r>
      <w:r w:rsidRPr="00884BB2">
        <w:rPr>
          <w:rFonts w:ascii="Arial" w:hAnsi="Arial" w:cs="Arial"/>
          <w:color w:val="000000" w:themeColor="text1"/>
          <w:sz w:val="20"/>
          <w:szCs w:val="20"/>
          <w:vertAlign w:val="superscript"/>
        </w:rPr>
        <w:t>3</w:t>
      </w:r>
      <w:r w:rsidRPr="00884BB2">
        <w:rPr>
          <w:rFonts w:ascii="Arial" w:hAnsi="Arial" w:cs="Arial"/>
          <w:color w:val="000000" w:themeColor="text1"/>
          <w:sz w:val="20"/>
          <w:szCs w:val="20"/>
        </w:rPr>
        <w:t>, Geoffrey J Frank</w:t>
      </w:r>
      <w:r w:rsidRPr="00884BB2">
        <w:rPr>
          <w:rFonts w:ascii="Arial" w:hAnsi="Arial" w:cs="Arial"/>
          <w:color w:val="000000" w:themeColor="text1"/>
          <w:sz w:val="20"/>
          <w:szCs w:val="20"/>
          <w:vertAlign w:val="superscript"/>
        </w:rPr>
        <w:t>2,3</w:t>
      </w:r>
      <w:r w:rsidRPr="00884BB2">
        <w:rPr>
          <w:rFonts w:ascii="Arial" w:hAnsi="Arial" w:cs="Arial"/>
          <w:color w:val="000000" w:themeColor="text1"/>
          <w:sz w:val="20"/>
          <w:szCs w:val="20"/>
        </w:rPr>
        <w:t>, Mukesh Roy</w:t>
      </w:r>
      <w:r w:rsidRPr="00884BB2">
        <w:rPr>
          <w:rFonts w:ascii="Arial" w:hAnsi="Arial" w:cs="Arial"/>
          <w:color w:val="000000" w:themeColor="text1"/>
          <w:sz w:val="20"/>
          <w:szCs w:val="20"/>
          <w:vertAlign w:val="superscript"/>
        </w:rPr>
        <w:t>1</w:t>
      </w:r>
    </w:p>
    <w:p w14:paraId="47AE46C7" w14:textId="77777777" w:rsidR="00697BD3" w:rsidRPr="00884BB2" w:rsidRDefault="00697BD3" w:rsidP="00697BD3">
      <w:pPr>
        <w:pStyle w:val="Title"/>
        <w:tabs>
          <w:tab w:val="left" w:pos="180"/>
        </w:tabs>
        <w:spacing w:after="60"/>
        <w:jc w:val="left"/>
        <w:rPr>
          <w:rFonts w:ascii="Arial" w:hAnsi="Arial" w:cs="Arial"/>
          <w:b w:val="0"/>
          <w:color w:val="000000" w:themeColor="text1"/>
          <w:sz w:val="20"/>
          <w:szCs w:val="20"/>
        </w:rPr>
      </w:pPr>
      <w:r w:rsidRPr="00884BB2">
        <w:rPr>
          <w:rFonts w:ascii="Arial" w:hAnsi="Arial" w:cs="Arial"/>
          <w:b w:val="0"/>
          <w:color w:val="000000" w:themeColor="text1"/>
          <w:sz w:val="20"/>
          <w:szCs w:val="20"/>
          <w:vertAlign w:val="superscript"/>
        </w:rPr>
        <w:t>1</w:t>
      </w:r>
      <w:r w:rsidRPr="00884BB2">
        <w:rPr>
          <w:rFonts w:ascii="Arial" w:hAnsi="Arial" w:cs="Arial"/>
          <w:b w:val="0"/>
          <w:color w:val="000000" w:themeColor="text1"/>
          <w:sz w:val="20"/>
          <w:szCs w:val="20"/>
          <w:vertAlign w:val="superscript"/>
        </w:rPr>
        <w:tab/>
      </w:r>
      <w:r w:rsidRPr="00884BB2">
        <w:rPr>
          <w:rFonts w:ascii="Arial" w:hAnsi="Arial" w:cs="Arial"/>
          <w:b w:val="0"/>
          <w:color w:val="000000" w:themeColor="text1"/>
          <w:sz w:val="20"/>
          <w:szCs w:val="20"/>
        </w:rPr>
        <w:t>Department of Mechanical Engineering, South Dakota State University, Brookings, SD</w:t>
      </w:r>
    </w:p>
    <w:p w14:paraId="03DE08FA" w14:textId="77777777" w:rsidR="00697BD3" w:rsidRPr="00884BB2" w:rsidRDefault="00697BD3" w:rsidP="00697BD3">
      <w:pPr>
        <w:pStyle w:val="Title"/>
        <w:tabs>
          <w:tab w:val="left" w:pos="180"/>
        </w:tabs>
        <w:spacing w:after="60"/>
        <w:ind w:left="180" w:hanging="180"/>
        <w:jc w:val="left"/>
        <w:rPr>
          <w:rFonts w:ascii="Arial" w:hAnsi="Arial" w:cs="Arial"/>
          <w:b w:val="0"/>
          <w:color w:val="000000" w:themeColor="text1"/>
          <w:sz w:val="20"/>
          <w:szCs w:val="20"/>
        </w:rPr>
      </w:pPr>
      <w:r w:rsidRPr="00884BB2">
        <w:rPr>
          <w:rFonts w:ascii="Arial" w:hAnsi="Arial" w:cs="Arial"/>
          <w:b w:val="0"/>
          <w:color w:val="000000" w:themeColor="text1"/>
          <w:sz w:val="20"/>
          <w:szCs w:val="20"/>
          <w:vertAlign w:val="superscript"/>
        </w:rPr>
        <w:t>2</w:t>
      </w:r>
      <w:r w:rsidRPr="00884BB2">
        <w:rPr>
          <w:rFonts w:ascii="Arial" w:hAnsi="Arial" w:cs="Arial"/>
          <w:b w:val="0"/>
          <w:color w:val="000000" w:themeColor="text1"/>
          <w:sz w:val="20"/>
          <w:szCs w:val="20"/>
          <w:vertAlign w:val="superscript"/>
        </w:rPr>
        <w:tab/>
      </w:r>
      <w:r w:rsidRPr="00884BB2">
        <w:rPr>
          <w:rFonts w:ascii="Arial" w:hAnsi="Arial" w:cs="Arial"/>
          <w:b w:val="0"/>
          <w:color w:val="000000" w:themeColor="text1"/>
          <w:sz w:val="20"/>
          <w:szCs w:val="20"/>
        </w:rPr>
        <w:t>University of Dayton Research Institute, Dayton, OH</w:t>
      </w:r>
    </w:p>
    <w:p w14:paraId="780B19A3" w14:textId="77777777" w:rsidR="00697BD3" w:rsidRPr="00884BB2" w:rsidRDefault="00697BD3" w:rsidP="00697BD3">
      <w:pPr>
        <w:pStyle w:val="Title"/>
        <w:tabs>
          <w:tab w:val="left" w:pos="180"/>
        </w:tabs>
        <w:spacing w:after="60"/>
        <w:ind w:left="180" w:hanging="180"/>
        <w:jc w:val="left"/>
        <w:rPr>
          <w:rFonts w:ascii="Arial" w:hAnsi="Arial" w:cs="Arial"/>
          <w:b w:val="0"/>
          <w:color w:val="000000" w:themeColor="text1"/>
          <w:sz w:val="20"/>
          <w:szCs w:val="20"/>
        </w:rPr>
      </w:pPr>
      <w:r w:rsidRPr="00884BB2">
        <w:rPr>
          <w:rFonts w:ascii="Arial" w:hAnsi="Arial" w:cs="Arial"/>
          <w:b w:val="0"/>
          <w:color w:val="000000" w:themeColor="text1"/>
          <w:sz w:val="20"/>
          <w:szCs w:val="20"/>
          <w:vertAlign w:val="superscript"/>
        </w:rPr>
        <w:t>3</w:t>
      </w:r>
      <w:r w:rsidRPr="00884BB2">
        <w:rPr>
          <w:rFonts w:ascii="Arial" w:hAnsi="Arial" w:cs="Arial"/>
          <w:b w:val="0"/>
          <w:color w:val="000000" w:themeColor="text1"/>
          <w:sz w:val="20"/>
          <w:szCs w:val="20"/>
          <w:vertAlign w:val="superscript"/>
        </w:rPr>
        <w:tab/>
      </w:r>
      <w:r w:rsidRPr="00884BB2">
        <w:rPr>
          <w:rFonts w:ascii="Arial" w:hAnsi="Arial" w:cs="Arial"/>
          <w:b w:val="0"/>
          <w:color w:val="000000" w:themeColor="text1"/>
          <w:sz w:val="20"/>
          <w:szCs w:val="20"/>
        </w:rPr>
        <w:t>Materials and Manufacturing Directorate, Air Force Research Laboratory, Wright-Patterson Air Force Base, Dayton, Ohio</w:t>
      </w:r>
    </w:p>
    <w:p w14:paraId="374BD3D5" w14:textId="77777777" w:rsidR="00987C8F" w:rsidRPr="00884BB2" w:rsidRDefault="00987C8F" w:rsidP="00697BD3">
      <w:pPr>
        <w:pStyle w:val="Title"/>
        <w:spacing w:after="120"/>
        <w:jc w:val="left"/>
        <w:rPr>
          <w:rFonts w:ascii="Arial" w:hAnsi="Arial" w:cs="Arial"/>
          <w:b w:val="0"/>
          <w:bCs w:val="0"/>
          <w:color w:val="000000" w:themeColor="text1"/>
          <w:sz w:val="20"/>
          <w:szCs w:val="20"/>
        </w:rPr>
      </w:pPr>
    </w:p>
    <w:p w14:paraId="1CB08FD5" w14:textId="4CF03C73" w:rsidR="00697BD3" w:rsidRPr="00884BB2" w:rsidRDefault="00697BD3" w:rsidP="00697BD3">
      <w:pPr>
        <w:pStyle w:val="Title"/>
        <w:spacing w:after="120"/>
        <w:jc w:val="left"/>
        <w:rPr>
          <w:rFonts w:ascii="Arial" w:hAnsi="Arial" w:cs="Arial"/>
          <w:b w:val="0"/>
          <w:bCs w:val="0"/>
          <w:color w:val="000000" w:themeColor="text1"/>
          <w:sz w:val="20"/>
          <w:szCs w:val="20"/>
        </w:rPr>
      </w:pPr>
      <w:r w:rsidRPr="00884BB2">
        <w:rPr>
          <w:rFonts w:ascii="Arial" w:hAnsi="Arial" w:cs="Arial"/>
          <w:b w:val="0"/>
          <w:bCs w:val="0"/>
          <w:color w:val="000000" w:themeColor="text1"/>
          <w:sz w:val="20"/>
          <w:szCs w:val="20"/>
        </w:rPr>
        <w:t>Corresponding author: Anamika.Prasad@sdstate.edu</w:t>
      </w:r>
    </w:p>
    <w:p w14:paraId="74EDF914" w14:textId="77777777" w:rsidR="00697BD3" w:rsidRPr="00884BB2" w:rsidRDefault="00697BD3" w:rsidP="00697BD3">
      <w:pPr>
        <w:pStyle w:val="Heading1"/>
        <w:numPr>
          <w:ilvl w:val="0"/>
          <w:numId w:val="0"/>
        </w:numPr>
        <w:ind w:left="360" w:hanging="360"/>
      </w:pPr>
    </w:p>
    <w:p w14:paraId="2B7E541B" w14:textId="42F610C4" w:rsidR="00697BD3" w:rsidRPr="00884BB2" w:rsidRDefault="00697BD3" w:rsidP="00697BD3">
      <w:pPr>
        <w:pStyle w:val="Heading1"/>
        <w:numPr>
          <w:ilvl w:val="0"/>
          <w:numId w:val="0"/>
        </w:numPr>
        <w:ind w:left="360" w:hanging="360"/>
      </w:pPr>
      <w:r w:rsidRPr="00884BB2">
        <w:t>Abstract</w:t>
      </w:r>
    </w:p>
    <w:p w14:paraId="286D5E69" w14:textId="73311CDC" w:rsidR="00697BD3" w:rsidRPr="00884BB2" w:rsidRDefault="00697BD3" w:rsidP="00697BD3">
      <w:pPr>
        <w:pStyle w:val="Paragrapgh"/>
        <w:rPr>
          <w:color w:val="000000" w:themeColor="text1"/>
        </w:rPr>
      </w:pPr>
      <w:r w:rsidRPr="00884BB2">
        <w:rPr>
          <w:color w:val="000000" w:themeColor="text1"/>
        </w:rPr>
        <w:t>MXene is a new class of two-dimensional (2D) materials with an excellent combination of mechanical, chemical, and electrical properties.</w:t>
      </w:r>
      <w:r w:rsidR="00C7250D" w:rsidRPr="00884BB2">
        <w:rPr>
          <w:color w:val="000000" w:themeColor="text1"/>
        </w:rPr>
        <w:t xml:space="preserve"> </w:t>
      </w:r>
      <w:r w:rsidRPr="00884BB2">
        <w:rPr>
          <w:color w:val="000000" w:themeColor="text1"/>
        </w:rPr>
        <w:t>These materials can be designed for specialized applications using a plethora of element combinations and surface termination layers, making them an attractive material for highly optimized multifunctional composites. However, multiple critical engineering applications demand that such composites balance specialized function</w:t>
      </w:r>
      <w:r w:rsidR="00C7250D" w:rsidRPr="00884BB2">
        <w:rPr>
          <w:color w:val="000000" w:themeColor="text1"/>
        </w:rPr>
        <w:t>s</w:t>
      </w:r>
      <w:r w:rsidRPr="00884BB2">
        <w:rPr>
          <w:color w:val="000000" w:themeColor="text1"/>
        </w:rPr>
        <w:t xml:space="preserve"> with mechanical demands. The current knowledge of the mechanical performance and optimized traits necessary for MXene-based composite design is severely limited. Here we review structure-function connections for highly mineralized 2D natural composites such as nacre and exoskeletal of windowpane oysters to extract underlying design principles relevant for MXene-based engineered systems. Finally, we discuss </w:t>
      </w:r>
      <w:r w:rsidR="00C7250D" w:rsidRPr="00884BB2">
        <w:rPr>
          <w:color w:val="000000" w:themeColor="text1"/>
        </w:rPr>
        <w:t>future perspective</w:t>
      </w:r>
      <w:r w:rsidR="00EF2E0F" w:rsidRPr="00884BB2">
        <w:rPr>
          <w:color w:val="000000" w:themeColor="text1"/>
        </w:rPr>
        <w:t>s</w:t>
      </w:r>
      <w:r w:rsidRPr="00884BB2">
        <w:rPr>
          <w:color w:val="000000" w:themeColor="text1"/>
        </w:rPr>
        <w:t xml:space="preserve"> and opportunities for MXene-based composites in areas of multiscale modeling, nanomechanical characterization, and potential machine-learning design approaches to present a path forward.</w:t>
      </w:r>
    </w:p>
    <w:p w14:paraId="06CBAA61" w14:textId="77777777" w:rsidR="00697BD3" w:rsidRPr="00884BB2" w:rsidRDefault="00697BD3" w:rsidP="00697BD3">
      <w:pPr>
        <w:pStyle w:val="Heading1"/>
        <w:numPr>
          <w:ilvl w:val="0"/>
          <w:numId w:val="0"/>
        </w:numPr>
        <w:ind w:left="360" w:hanging="360"/>
      </w:pPr>
      <w:r w:rsidRPr="00884BB2">
        <w:t>Keywords</w:t>
      </w:r>
    </w:p>
    <w:p w14:paraId="4E54029C" w14:textId="77777777" w:rsidR="00697BD3" w:rsidRPr="00884BB2" w:rsidRDefault="00697BD3" w:rsidP="00697BD3">
      <w:pPr>
        <w:pStyle w:val="Paragrapgh"/>
        <w:rPr>
          <w:color w:val="000000" w:themeColor="text1"/>
        </w:rPr>
      </w:pPr>
      <w:r w:rsidRPr="00884BB2">
        <w:rPr>
          <w:color w:val="000000" w:themeColor="text1"/>
        </w:rPr>
        <w:t>MXene, Bioinspired, 2D materials, nacre, multiscale modeling, machine learning</w:t>
      </w:r>
    </w:p>
    <w:p w14:paraId="1B9442BD" w14:textId="732E775E" w:rsidR="00816F7F" w:rsidRPr="00884BB2" w:rsidRDefault="00816F7F" w:rsidP="00816F7F">
      <w:pPr>
        <w:pStyle w:val="Heading1"/>
        <w:numPr>
          <w:ilvl w:val="0"/>
          <w:numId w:val="0"/>
        </w:numPr>
        <w:ind w:left="360" w:hanging="360"/>
      </w:pPr>
      <w:r w:rsidRPr="00884BB2">
        <w:t>Statements and Declarations</w:t>
      </w:r>
    </w:p>
    <w:p w14:paraId="1AB0C783" w14:textId="77777777" w:rsidR="00816F7F" w:rsidRPr="00884BB2" w:rsidRDefault="00816F7F" w:rsidP="00816F7F">
      <w:pPr>
        <w:pStyle w:val="Heading2"/>
        <w:numPr>
          <w:ilvl w:val="0"/>
          <w:numId w:val="0"/>
        </w:numPr>
        <w:ind w:left="360" w:hanging="360"/>
      </w:pPr>
      <w:r w:rsidRPr="00884BB2">
        <w:t>Competing interests</w:t>
      </w:r>
    </w:p>
    <w:p w14:paraId="0AE2AC95" w14:textId="61C27E1F" w:rsidR="00816F7F" w:rsidRDefault="00816F7F" w:rsidP="00816F7F">
      <w:pPr>
        <w:pStyle w:val="Paragrapgh"/>
        <w:rPr>
          <w:color w:val="000000" w:themeColor="text1"/>
        </w:rPr>
      </w:pPr>
      <w:r w:rsidRPr="00884BB2">
        <w:rPr>
          <w:color w:val="000000" w:themeColor="text1"/>
        </w:rPr>
        <w:t>None</w:t>
      </w:r>
    </w:p>
    <w:p w14:paraId="7D6D4CF7" w14:textId="614DD47A" w:rsidR="00B06CB8" w:rsidRDefault="00B06CB8" w:rsidP="00B06CB8">
      <w:pPr>
        <w:pStyle w:val="Heading2"/>
        <w:numPr>
          <w:ilvl w:val="0"/>
          <w:numId w:val="0"/>
        </w:numPr>
      </w:pPr>
      <w:r>
        <w:t>Conflict of Interests</w:t>
      </w:r>
    </w:p>
    <w:p w14:paraId="0AB32D32" w14:textId="199736D7" w:rsidR="00B06CB8" w:rsidRPr="00B06CB8" w:rsidRDefault="00B06CB8" w:rsidP="00B06CB8">
      <w:pPr>
        <w:pStyle w:val="Paragrapgh"/>
      </w:pPr>
      <w:r>
        <w:t>The authors declare that they have no conflict of interest</w:t>
      </w:r>
    </w:p>
    <w:p w14:paraId="72DA050F" w14:textId="7877368E" w:rsidR="00816F7F" w:rsidRPr="00884BB2" w:rsidRDefault="00816F7F" w:rsidP="00816F7F">
      <w:pPr>
        <w:pStyle w:val="Heading2"/>
        <w:numPr>
          <w:ilvl w:val="0"/>
          <w:numId w:val="0"/>
        </w:numPr>
        <w:ind w:left="360" w:hanging="360"/>
      </w:pPr>
      <w:r w:rsidRPr="00884BB2">
        <w:t>Acknowledgment </w:t>
      </w:r>
    </w:p>
    <w:p w14:paraId="31010C15" w14:textId="27E98244" w:rsidR="00816F7F" w:rsidRPr="00884BB2" w:rsidRDefault="00816F7F" w:rsidP="00816F7F">
      <w:pPr>
        <w:pStyle w:val="Paragrapgh"/>
        <w:rPr>
          <w:color w:val="000000" w:themeColor="text1"/>
        </w:rPr>
      </w:pPr>
      <w:r w:rsidRPr="00884BB2">
        <w:rPr>
          <w:color w:val="000000" w:themeColor="text1"/>
        </w:rPr>
        <w:t xml:space="preserve">AP would like to thank Air Force Research Lab (AFRL) Materials and Manufacturing for the Summer Faculty Fellowship for developing this article. DP would like to acknowledge </w:t>
      </w:r>
      <w:r w:rsidR="00FE1C26" w:rsidRPr="00884BB2">
        <w:rPr>
          <w:color w:val="000000" w:themeColor="text1"/>
        </w:rPr>
        <w:t xml:space="preserve">the </w:t>
      </w:r>
      <w:r w:rsidRPr="00884BB2">
        <w:rPr>
          <w:color w:val="000000" w:themeColor="text1"/>
        </w:rPr>
        <w:t xml:space="preserve">Air Force </w:t>
      </w:r>
      <w:r w:rsidR="007E514C" w:rsidRPr="00884BB2">
        <w:rPr>
          <w:color w:val="000000" w:themeColor="text1"/>
        </w:rPr>
        <w:t>O</w:t>
      </w:r>
      <w:r w:rsidRPr="00884BB2">
        <w:rPr>
          <w:color w:val="000000" w:themeColor="text1"/>
        </w:rPr>
        <w:t>ffice of Scientific Research (AFOSR) grants (18RXCOR060 and 18RXCOR043).</w:t>
      </w:r>
      <w:r w:rsidR="006D0425" w:rsidRPr="00884BB2">
        <w:rPr>
          <w:color w:val="000000" w:themeColor="text1"/>
        </w:rPr>
        <w:t xml:space="preserve"> </w:t>
      </w:r>
      <w:r w:rsidRPr="00884BB2">
        <w:rPr>
          <w:color w:val="000000" w:themeColor="text1"/>
        </w:rPr>
        <w:t>Help from Prof. Veera Sundaraghavan and his student Gurmeet Singh from</w:t>
      </w:r>
      <w:r w:rsidR="007F6DF2" w:rsidRPr="00884BB2">
        <w:rPr>
          <w:color w:val="000000" w:themeColor="text1"/>
        </w:rPr>
        <w:t xml:space="preserve"> the</w:t>
      </w:r>
      <w:r w:rsidRPr="00884BB2">
        <w:rPr>
          <w:color w:val="000000" w:themeColor="text1"/>
        </w:rPr>
        <w:t xml:space="preserve"> University of Michigan is appreciated in data for the preparation of this manuscript </w:t>
      </w:r>
      <w:r w:rsidR="00FD5406" w:rsidRPr="00884BB2">
        <w:rPr>
          <w:color w:val="000000" w:themeColor="text1"/>
        </w:rPr>
        <w:t>Fig.</w:t>
      </w:r>
      <w:r w:rsidRPr="00884BB2">
        <w:rPr>
          <w:color w:val="000000" w:themeColor="text1"/>
        </w:rPr>
        <w:t xml:space="preserve"> </w:t>
      </w:r>
      <w:r w:rsidR="00D877E3" w:rsidRPr="00884BB2">
        <w:rPr>
          <w:color w:val="000000" w:themeColor="text1"/>
        </w:rPr>
        <w:t>7</w:t>
      </w:r>
      <w:r w:rsidRPr="00884BB2">
        <w:rPr>
          <w:color w:val="000000" w:themeColor="text1"/>
        </w:rPr>
        <w:t>.</w:t>
      </w:r>
    </w:p>
    <w:p w14:paraId="08F8D810" w14:textId="77777777" w:rsidR="00816F7F" w:rsidRPr="00884BB2" w:rsidRDefault="00816F7F" w:rsidP="00816F7F">
      <w:pPr>
        <w:pStyle w:val="Heading2"/>
        <w:numPr>
          <w:ilvl w:val="0"/>
          <w:numId w:val="0"/>
        </w:numPr>
        <w:ind w:left="360" w:hanging="360"/>
      </w:pPr>
      <w:r w:rsidRPr="00884BB2">
        <w:t>Authors' Contributions </w:t>
      </w:r>
    </w:p>
    <w:p w14:paraId="5ADF48BB" w14:textId="1094B1C8" w:rsidR="00697BD3" w:rsidRPr="00884BB2" w:rsidRDefault="00816F7F" w:rsidP="00D877E3">
      <w:pPr>
        <w:pStyle w:val="Paragrapgh"/>
        <w:rPr>
          <w:color w:val="000000" w:themeColor="text1"/>
        </w:rPr>
      </w:pPr>
      <w:r w:rsidRPr="00884BB2">
        <w:rPr>
          <w:color w:val="000000" w:themeColor="text1"/>
        </w:rPr>
        <w:t xml:space="preserve">AP prepared the main </w:t>
      </w:r>
      <w:r w:rsidR="00452841" w:rsidRPr="00884BB2">
        <w:rPr>
          <w:color w:val="000000" w:themeColor="text1"/>
        </w:rPr>
        <w:t>write-up</w:t>
      </w:r>
      <w:r w:rsidRPr="00884BB2">
        <w:rPr>
          <w:color w:val="000000" w:themeColor="text1"/>
        </w:rPr>
        <w:t xml:space="preserve">. VV and DN contributed equally during the manuscript </w:t>
      </w:r>
      <w:r w:rsidR="00452841" w:rsidRPr="00884BB2">
        <w:rPr>
          <w:color w:val="000000" w:themeColor="text1"/>
        </w:rPr>
        <w:t>write-up</w:t>
      </w:r>
      <w:r w:rsidRPr="00884BB2">
        <w:rPr>
          <w:color w:val="000000" w:themeColor="text1"/>
        </w:rPr>
        <w:t xml:space="preserve"> and preparation of figures. GJF contributed towards the manuscript design and revisions. MR performed literature review for material property acquisition and prepared a MATLAB program for plotting several figures. All authors read and approved the final manuscript.</w:t>
      </w:r>
      <w:r w:rsidR="00697BD3" w:rsidRPr="00884BB2">
        <w:rPr>
          <w:color w:val="000000" w:themeColor="text1"/>
        </w:rPr>
        <w:br w:type="page"/>
      </w:r>
    </w:p>
    <w:p w14:paraId="5CB88702" w14:textId="1DA27671" w:rsidR="00E16EBE" w:rsidRPr="00884BB2" w:rsidRDefault="005F1C58" w:rsidP="00E24410">
      <w:pPr>
        <w:pStyle w:val="Title"/>
        <w:rPr>
          <w:color w:val="000000" w:themeColor="text1"/>
        </w:rPr>
      </w:pPr>
      <w:r w:rsidRPr="00884BB2">
        <w:rPr>
          <w:color w:val="000000" w:themeColor="text1"/>
        </w:rPr>
        <w:lastRenderedPageBreak/>
        <w:t>Highly Mineralized 2D Natural Composites Structure Opens Pathways to Bioinspired MXene-Based</w:t>
      </w:r>
      <w:r w:rsidR="007A63A9" w:rsidRPr="00884BB2">
        <w:rPr>
          <w:color w:val="000000" w:themeColor="text1"/>
        </w:rPr>
        <w:t xml:space="preserve"> </w:t>
      </w:r>
      <w:r w:rsidRPr="00884BB2">
        <w:rPr>
          <w:color w:val="000000" w:themeColor="text1"/>
        </w:rPr>
        <w:t>Composites</w:t>
      </w:r>
    </w:p>
    <w:p w14:paraId="565AD5E1" w14:textId="5F58972F" w:rsidR="002530BE" w:rsidRPr="00884BB2" w:rsidRDefault="002530BE" w:rsidP="002530BE">
      <w:pPr>
        <w:rPr>
          <w:color w:val="000000" w:themeColor="text1"/>
        </w:rPr>
      </w:pPr>
    </w:p>
    <w:p w14:paraId="060FAB76" w14:textId="77777777" w:rsidR="007C0705" w:rsidRPr="00884BB2" w:rsidRDefault="00961ED9" w:rsidP="00FF1CE3">
      <w:pPr>
        <w:pStyle w:val="Heading1"/>
      </w:pPr>
      <w:r w:rsidRPr="00884BB2">
        <w:t>Introduction</w:t>
      </w:r>
    </w:p>
    <w:p w14:paraId="22317CC6" w14:textId="7E71830C" w:rsidR="00DC5969" w:rsidRPr="00884BB2" w:rsidRDefault="00961ED9" w:rsidP="00F03E43">
      <w:pPr>
        <w:pStyle w:val="Paragrapgh"/>
        <w:rPr>
          <w:color w:val="000000" w:themeColor="text1"/>
        </w:rPr>
      </w:pPr>
      <w:r w:rsidRPr="00884BB2">
        <w:rPr>
          <w:color w:val="000000" w:themeColor="text1"/>
        </w:rPr>
        <w:t xml:space="preserve">As traditional engineering materials are quickly achieving their performance limits, there is a pressing need </w:t>
      </w:r>
      <w:r w:rsidR="00E12B3C" w:rsidRPr="00884BB2">
        <w:rPr>
          <w:color w:val="000000" w:themeColor="text1"/>
        </w:rPr>
        <w:t xml:space="preserve">of </w:t>
      </w:r>
      <w:r w:rsidRPr="00884BB2">
        <w:rPr>
          <w:color w:val="000000" w:themeColor="text1"/>
        </w:rPr>
        <w:t xml:space="preserve">next-generation materials for a wide range of applications </w:t>
      </w:r>
      <w:r w:rsidR="00FD0B30" w:rsidRPr="00884BB2">
        <w:rPr>
          <w:color w:val="000000" w:themeColor="text1"/>
        </w:rPr>
        <w:t xml:space="preserve">in </w:t>
      </w:r>
      <w:r w:rsidRPr="00884BB2">
        <w:rPr>
          <w:color w:val="000000" w:themeColor="text1"/>
        </w:rPr>
        <w:t xml:space="preserve">biomedical, robotics, aerospace, and defense. </w:t>
      </w:r>
      <w:r w:rsidR="0095190D" w:rsidRPr="00884BB2">
        <w:rPr>
          <w:color w:val="000000" w:themeColor="text1"/>
        </w:rPr>
        <w:t>New demands</w:t>
      </w:r>
      <w:r w:rsidRPr="00884BB2">
        <w:rPr>
          <w:color w:val="000000" w:themeColor="text1"/>
        </w:rPr>
        <w:t xml:space="preserve"> </w:t>
      </w:r>
      <w:r w:rsidR="00637355" w:rsidRPr="00884BB2">
        <w:rPr>
          <w:color w:val="000000" w:themeColor="text1"/>
        </w:rPr>
        <w:t>include</w:t>
      </w:r>
      <w:r w:rsidRPr="00884BB2">
        <w:rPr>
          <w:color w:val="000000" w:themeColor="text1"/>
        </w:rPr>
        <w:t xml:space="preserve"> </w:t>
      </w:r>
      <w:r w:rsidR="00037368" w:rsidRPr="00884BB2">
        <w:rPr>
          <w:color w:val="000000" w:themeColor="text1"/>
        </w:rPr>
        <w:t>stretchable</w:t>
      </w:r>
      <w:r w:rsidR="00CA48BD" w:rsidRPr="00884BB2">
        <w:rPr>
          <w:color w:val="000000" w:themeColor="text1"/>
        </w:rPr>
        <w:t xml:space="preserve"> materials for</w:t>
      </w:r>
      <w:r w:rsidRPr="00884BB2">
        <w:rPr>
          <w:color w:val="000000" w:themeColor="text1"/>
        </w:rPr>
        <w:t xml:space="preserve"> soft robotic</w:t>
      </w:r>
      <w:r w:rsidR="00037368" w:rsidRPr="00884BB2">
        <w:rPr>
          <w:color w:val="000000" w:themeColor="text1"/>
        </w:rPr>
        <w:t xml:space="preserve"> and electronics</w:t>
      </w:r>
      <w:r w:rsidR="006F4A96" w:rsidRPr="00884BB2">
        <w:rPr>
          <w:color w:val="000000" w:themeColor="text1"/>
        </w:rPr>
        <w:t xml:space="preserve"> </w:t>
      </w:r>
      <w:r w:rsidRPr="00884BB2">
        <w:rPr>
          <w:color w:val="000000" w:themeColor="text1"/>
        </w:rPr>
        <w:fldChar w:fldCharType="begin"/>
      </w:r>
      <w:r w:rsidR="001924A9" w:rsidRPr="00884BB2">
        <w:rPr>
          <w:color w:val="000000" w:themeColor="text1"/>
        </w:rPr>
        <w:instrText xml:space="preserve"> ADDIN ZOTERO_ITEM CSL_CITATION {"citationID":"eq9EUkSC","properties":{"formattedCitation":"[1,2]","plainCitation":"[1,2]","noteIndex":0},"citationItems":[{"id":5407,"uris":["http://zotero.org/users/1672501/items/D46R5X6T"],"itemData":{"id":5407,"type":"article-journal","container-title":"science","issue":"5973","note":"ISBN: 0036-8075\npublisher: American Association for the Advancement of Science","page":"1603-1607","title":"Materials and mechanics for stretchable electronics","volume":"327","author":[{"family":"Rogers","given":"John A."},{"family":"Someya","given":"Takao"},{"family":"Huang","given":"Yonggang"}],"issued":{"date-parts":[["2010"]]}}},{"id":6909,"uris":["http://zotero.org/users/1672501/items/LBLNSZK5"],"itemData":{"id":6909,"type":"article-journal","container-title":"Mrs Bulletin","DOI":"https://doi.org/10.1557/mrs.2012.37","issue":"3","note":"ISBN: 1938-1425\npublisher: Cambridge University Press","page":"207-213","title":"Materials for stretchable electronics","volume":"37","author":[{"family":"Wagner","given":"Sigurd"},{"family":"Bauer","given":"Siegfried"}],"issued":{"date-parts":[["2012"]]}}}],"schema":"https://github.com/citation-style-language/schema/raw/master/csl-citation.json"} </w:instrText>
      </w:r>
      <w:r w:rsidRPr="00884BB2">
        <w:rPr>
          <w:color w:val="000000" w:themeColor="text1"/>
        </w:rPr>
        <w:fldChar w:fldCharType="separate"/>
      </w:r>
      <w:r w:rsidR="00C1640C" w:rsidRPr="00884BB2">
        <w:rPr>
          <w:color w:val="000000" w:themeColor="text1"/>
        </w:rPr>
        <w:t>[1,2]</w:t>
      </w:r>
      <w:r w:rsidRPr="00884BB2">
        <w:rPr>
          <w:color w:val="000000" w:themeColor="text1"/>
        </w:rPr>
        <w:fldChar w:fldCharType="end"/>
      </w:r>
      <w:r w:rsidRPr="00884BB2">
        <w:rPr>
          <w:color w:val="000000" w:themeColor="text1"/>
        </w:rPr>
        <w:t xml:space="preserve">, </w:t>
      </w:r>
      <w:r w:rsidR="00020C55" w:rsidRPr="00884BB2">
        <w:rPr>
          <w:color w:val="000000" w:themeColor="text1"/>
        </w:rPr>
        <w:t xml:space="preserve">ultrathin </w:t>
      </w:r>
      <w:r w:rsidR="00037368" w:rsidRPr="00884BB2">
        <w:rPr>
          <w:color w:val="000000" w:themeColor="text1"/>
        </w:rPr>
        <w:t>flexible materials for electromagnetic interference shielding</w:t>
      </w:r>
      <w:r w:rsidR="00964A5E" w:rsidRPr="00884BB2">
        <w:rPr>
          <w:color w:val="000000" w:themeColor="text1"/>
        </w:rPr>
        <w:t xml:space="preserve"> </w:t>
      </w:r>
      <w:r w:rsidR="009E2989" w:rsidRPr="00884BB2">
        <w:rPr>
          <w:color w:val="000000" w:themeColor="text1"/>
        </w:rPr>
        <w:fldChar w:fldCharType="begin"/>
      </w:r>
      <w:r w:rsidR="00C1640C" w:rsidRPr="00884BB2">
        <w:rPr>
          <w:color w:val="000000" w:themeColor="text1"/>
        </w:rPr>
        <w:instrText xml:space="preserve"> ADDIN ZOTERO_ITEM CSL_CITATION {"citationID":"a20f9hl30dt","properties":{"formattedCitation":"[3]","plainCitation":"[3]","noteIndex":0},"citationItems":[{"id":5518,"uris":["http://zotero.org/users/1672501/items/8FBV8JZG"],"itemData":{"id":5518,"type":"article-journal","abstract":"Achieving excellent electromagnetic interference (EMI) shielding combined with mechanical flexibility, optical transparency, and environmental stability is vital for the future of coatings, electrostatic discharge, electronic displays, and wearable and portable electronic devices. Unfortunately, it is challenging to engineer materials with all of these desired properties due to a lack of understanding of the underlying materials physics and structure–property relationships. Nature has provided numerous examples of a combination of properties through precision engineering of hierarchical structures at multiple length scales with selectively chosen ingredients. This inspiration is reflected in a wide range of synthetic architected nanocomposites. In this Perspective, we provide a brief overview of recent advances in the role of hierarchical architectures in MXene-based thin-film nanocomposites in the quest to achieve multiple functionalities, especially focusing on a combination of excellent EMI shielding, transparency, and mechanical robustness. We also discuss key opportunities, challenges, and prospects.","container-title":"ACS Nano","DOI":"10.1021/acsnano.0c09834","ISSN":"1936-0851","issue":"1","journalAbbreviation":"ACS Nano","note":"publisher: American Chemical Society","page":"21-28","source":"ACS Publications","title":"Toward Architected Nanocomposites: MXenes and Beyond","title-short":"Toward Architected Nanocomposites","volume":"15","author":[{"family":"Nepal","given":"Dhriti"},{"family":"Kennedy","given":"W. Joshua"},{"family":"Pachter","given":"Ruth"},{"family":"Vaia","given":"Richard A."}],"issued":{"date-parts":[["2020",12,27]]}}}],"schema":"https://github.com/citation-style-language/schema/raw/master/csl-citation.json"} </w:instrText>
      </w:r>
      <w:r w:rsidR="009E2989" w:rsidRPr="00884BB2">
        <w:rPr>
          <w:color w:val="000000" w:themeColor="text1"/>
        </w:rPr>
        <w:fldChar w:fldCharType="separate"/>
      </w:r>
      <w:r w:rsidR="00AD6234" w:rsidRPr="00884BB2">
        <w:rPr>
          <w:color w:val="000000" w:themeColor="text1"/>
        </w:rPr>
        <w:t>[3]</w:t>
      </w:r>
      <w:r w:rsidR="009E2989" w:rsidRPr="00884BB2">
        <w:rPr>
          <w:color w:val="000000" w:themeColor="text1"/>
        </w:rPr>
        <w:fldChar w:fldCharType="end"/>
      </w:r>
      <w:r w:rsidR="00037368" w:rsidRPr="00884BB2">
        <w:rPr>
          <w:color w:val="000000" w:themeColor="text1"/>
        </w:rPr>
        <w:t xml:space="preserve">, </w:t>
      </w:r>
      <w:r w:rsidR="00BD56AE" w:rsidRPr="00884BB2">
        <w:rPr>
          <w:color w:val="000000" w:themeColor="text1"/>
        </w:rPr>
        <w:t xml:space="preserve">high density and mechanically robust </w:t>
      </w:r>
      <w:r w:rsidRPr="00884BB2">
        <w:rPr>
          <w:color w:val="000000" w:themeColor="text1"/>
        </w:rPr>
        <w:t>energy storage devices</w:t>
      </w:r>
      <w:r w:rsidR="0025797E" w:rsidRPr="00884BB2">
        <w:rPr>
          <w:color w:val="000000" w:themeColor="text1"/>
        </w:rPr>
        <w:t xml:space="preserve"> </w:t>
      </w:r>
      <w:r w:rsidR="00BD56AE" w:rsidRPr="00884BB2">
        <w:rPr>
          <w:color w:val="000000" w:themeColor="text1"/>
        </w:rPr>
        <w:fldChar w:fldCharType="begin"/>
      </w:r>
      <w:r w:rsidR="00C1640C" w:rsidRPr="00884BB2">
        <w:rPr>
          <w:color w:val="000000" w:themeColor="text1"/>
        </w:rPr>
        <w:instrText xml:space="preserve"> ADDIN ZOTERO_ITEM CSL_CITATION {"citationID":"agp2jarp0m","properties":{"formattedCitation":"[4,5]","plainCitation":"[4,5]","noteIndex":0},"citationItems":[{"id":5403,"uris":["http://zotero.org/users/1672501/items/72XVMUGX"],"itemData":{"id":5403,"type":"article-journal","container-title":"Energy &amp; Environmental Science","issue":"4","note":"publisher: Royal Society of Chemistry","page":"1277-1283","title":"Flexible energy storage devices based on graphene paper","volume":"4","author":[{"family":"Gwon","given":"Hyeokjo"},{"family":"Kim","given":"Hyun-Suk"},{"family":"Lee","given":"Kye Ung"},{"family":"Seo","given":"Dong-Hwa"},{"family":"Park","given":"Yun Chang"},{"family":"Lee","given":"Yun-Sung"},{"family":"Ahn","given":"Byung Tae"},{"family":"Kang","given":"Kisuk"}],"issued":{"date-parts":[["2011"]]}}},{"id":5402,"uris":["http://zotero.org/users/1672501/items/NKACLE3P"],"itemData":{"id":5402,"type":"article-journal","container-title":"Nano Energy","note":"ISBN: 2211-2855\npublisher: Elsevier","page":"161-169","title":"Resilient aligned carbon nanotube/graphene sandwiches for robust mechanical energy storage","volume":"7","author":[{"family":"Tang","given":"Cheng"},{"family":"Zhang","given":"Qiang"},{"family":"Zhao","given":"Meng-Qiang"},{"family":"Tian","given":"Gui-Li"},{"family":"Wei","given":"Fei"}],"issued":{"date-parts":[["2014"]]}}}],"schema":"https://github.com/citation-style-language/schema/raw/master/csl-citation.json"} </w:instrText>
      </w:r>
      <w:r w:rsidR="00BD56AE" w:rsidRPr="00884BB2">
        <w:rPr>
          <w:color w:val="000000" w:themeColor="text1"/>
        </w:rPr>
        <w:fldChar w:fldCharType="separate"/>
      </w:r>
      <w:r w:rsidR="00AD6234" w:rsidRPr="00884BB2">
        <w:rPr>
          <w:color w:val="000000" w:themeColor="text1"/>
        </w:rPr>
        <w:t>[4,5]</w:t>
      </w:r>
      <w:r w:rsidR="00BD56AE" w:rsidRPr="00884BB2">
        <w:rPr>
          <w:color w:val="000000" w:themeColor="text1"/>
        </w:rPr>
        <w:fldChar w:fldCharType="end"/>
      </w:r>
      <w:r w:rsidRPr="00884BB2">
        <w:rPr>
          <w:color w:val="000000" w:themeColor="text1"/>
        </w:rPr>
        <w:t xml:space="preserve">, </w:t>
      </w:r>
      <w:r w:rsidR="00CA48BD" w:rsidRPr="00884BB2">
        <w:rPr>
          <w:color w:val="000000" w:themeColor="text1"/>
        </w:rPr>
        <w:t>biocompatible</w:t>
      </w:r>
      <w:r w:rsidR="00BD56AE" w:rsidRPr="00884BB2">
        <w:rPr>
          <w:color w:val="000000" w:themeColor="text1"/>
        </w:rPr>
        <w:t xml:space="preserve"> and mechanically optimized </w:t>
      </w:r>
      <w:r w:rsidR="00CA48BD" w:rsidRPr="00884BB2">
        <w:rPr>
          <w:color w:val="000000" w:themeColor="text1"/>
        </w:rPr>
        <w:t>biosensors</w:t>
      </w:r>
      <w:r w:rsidR="006F4A96" w:rsidRPr="00884BB2">
        <w:rPr>
          <w:color w:val="000000" w:themeColor="text1"/>
        </w:rPr>
        <w:t xml:space="preserve"> </w:t>
      </w:r>
      <w:r w:rsidR="00BD56AE" w:rsidRPr="00884BB2">
        <w:rPr>
          <w:color w:val="000000" w:themeColor="text1"/>
        </w:rPr>
        <w:fldChar w:fldCharType="begin"/>
      </w:r>
      <w:r w:rsidR="00C1640C" w:rsidRPr="00884BB2">
        <w:rPr>
          <w:color w:val="000000" w:themeColor="text1"/>
        </w:rPr>
        <w:instrText xml:space="preserve"> ADDIN ZOTERO_ITEM CSL_CITATION {"citationID":"a1101ivg9ms","properties":{"formattedCitation":"[6,7]","plainCitation":"[6,7]","noteIndex":0},"citationItems":[{"id":5399,"uris":["http://zotero.org/users/1672501/items/FZGHRTJH"],"itemData":{"id":5399,"type":"article-journal","container-title":"Electrochimica Acta","note":"ISBN: 0013-4686\npublisher: Elsevier","page":"136341","title":"Bacterial cellulose-based electrochemical sensing platform: A smart material for miniaturized biosensors","author":[{"family":"Gomes","given":"Nathalia Oezau"},{"family":"Carrilho","given":"Emanuel"},{"family":"Machado","given":"Sergio Antonio Spinola"},{"family":"Sgobbi","given":"Livia Florio"}],"issued":{"date-parts":[["2020"]]}}},{"id":5401,"uris":["http://zotero.org/users/1672501/items/HA2WEYAD"],"itemData":{"id":5401,"type":"article-journal","container-title":"InfoMat","issue":"5","note":"ISBN: 2567-3165\npublisher: Wiley Online Library","page":"843-865","title":"Recent advances in designing conductive hydrogels for flexible electronics","volume":"2","author":[{"family":"Peng","given":"Qiongyao"},{"family":"Chen","given":"Jingsi"},{"family":"Wang","given":"Tao"},{"family":"Peng","given":"Xuwen"},{"family":"Liu","given":"Jifang"},{"family":"Wang","given":"Xiaogang"},{"family":"Wang","given":"Jianmei"},{"family":"Zeng","given":"Hongbo"}],"issued":{"date-parts":[["2020"]]}}}],"schema":"https://github.com/citation-style-language/schema/raw/master/csl-citation.json"} </w:instrText>
      </w:r>
      <w:r w:rsidR="00BD56AE" w:rsidRPr="00884BB2">
        <w:rPr>
          <w:color w:val="000000" w:themeColor="text1"/>
        </w:rPr>
        <w:fldChar w:fldCharType="separate"/>
      </w:r>
      <w:r w:rsidR="00AD6234" w:rsidRPr="00884BB2">
        <w:rPr>
          <w:color w:val="000000" w:themeColor="text1"/>
        </w:rPr>
        <w:t>[6,7]</w:t>
      </w:r>
      <w:r w:rsidR="00BD56AE" w:rsidRPr="00884BB2">
        <w:rPr>
          <w:color w:val="000000" w:themeColor="text1"/>
        </w:rPr>
        <w:fldChar w:fldCharType="end"/>
      </w:r>
      <w:r w:rsidR="006F6900" w:rsidRPr="00884BB2">
        <w:rPr>
          <w:color w:val="000000" w:themeColor="text1"/>
        </w:rPr>
        <w:t xml:space="preserve">, </w:t>
      </w:r>
      <w:r w:rsidR="00020C55" w:rsidRPr="00884BB2">
        <w:rPr>
          <w:color w:val="000000" w:themeColor="text1"/>
        </w:rPr>
        <w:t xml:space="preserve">and </w:t>
      </w:r>
      <w:r w:rsidR="003979B1" w:rsidRPr="00884BB2">
        <w:rPr>
          <w:color w:val="000000" w:themeColor="text1"/>
        </w:rPr>
        <w:t>damage-tolerant</w:t>
      </w:r>
      <w:r w:rsidRPr="00884BB2">
        <w:rPr>
          <w:color w:val="000000" w:themeColor="text1"/>
        </w:rPr>
        <w:t xml:space="preserve"> </w:t>
      </w:r>
      <w:r w:rsidR="00046DE4" w:rsidRPr="00884BB2">
        <w:rPr>
          <w:color w:val="000000" w:themeColor="text1"/>
        </w:rPr>
        <w:t>flexible</w:t>
      </w:r>
      <w:r w:rsidRPr="00884BB2">
        <w:rPr>
          <w:color w:val="000000" w:themeColor="text1"/>
        </w:rPr>
        <w:t xml:space="preserve"> body armors</w:t>
      </w:r>
      <w:r w:rsidR="0025797E" w:rsidRPr="00884BB2">
        <w:rPr>
          <w:color w:val="000000" w:themeColor="text1"/>
        </w:rPr>
        <w:t xml:space="preserve"> </w:t>
      </w:r>
      <w:r w:rsidR="00046DE4" w:rsidRPr="00884BB2">
        <w:rPr>
          <w:color w:val="000000" w:themeColor="text1"/>
        </w:rPr>
        <w:fldChar w:fldCharType="begin"/>
      </w:r>
      <w:r w:rsidR="00C1640C" w:rsidRPr="00884BB2">
        <w:rPr>
          <w:color w:val="000000" w:themeColor="text1"/>
        </w:rPr>
        <w:instrText xml:space="preserve"> ADDIN ZOTERO_ITEM CSL_CITATION {"citationID":"a13umdi8s33","properties":{"formattedCitation":"[8,9]","plainCitation":"[8,9]","noteIndex":0},"citationItems":[{"id":4478,"uris":["http://zotero.org/users/1672501/items/34ZZCH9F"],"itemData":{"id":4478,"type":"article-journal","abstract":"Man-made armors often rely on rigid structures for mechanical protection, which typically results in a trade-off with flexibility and maneuverability. Chitons, a group of marine mollusks, evolved scaled armors that address similar challenges. Many chiton species possess hundreds of small, mineralized scales arrayed on the soft girdle that surrounds their overlapping shell plates. Ensuring both flexibility for locomotion and protection of the underlying soft body, the scaled girdle is an excellent model for multifunctional armor design. Here we conduct a systematic study of the material composition, nanomechanical properties, three-dimensional geometry, and interspecific structural diversity of chiton girdle scales. Moreover, inspired by the tessellated organization of chiton scales, we fabricate a synthetic flexible scaled armor analogue using parametric computational modeling and multi-material 3D printing. This approach allows us to conduct a quantitative evaluation of our chiton-inspired armor to assess its orientation-dependent flexibility and protection capabilities.","container-title":"Nature Communications","DOI":"10.1038/s41467-019-13215-0","ISSN":"2041-1723","issue":"1","language":"en","note":"number: 1\npublisher: Nature Publishing Group","page":"5413","source":"www.nature.com","title":"Bioinspired design of flexible armor based on chiton scales","volume":"10","author":[{"family":"Connors","given":"Matthew"},{"family":"Yang","given":"Ting"},{"family":"Hosny","given":"Ahmed"},{"family":"Deng","given":"Zhifei"},{"family":"Yazdandoost","given":"Fatemeh"},{"family":"Massaadi","given":"Hajar"},{"family":"Eernisse","given":"Douglas"},{"family":"Mirzaeifar","given":"Reza"},{"family":"Dean","given":"Mason N."},{"family":"Weaver","given":"James C."},{"family":"Ortiz","given":"Christine"},{"family":"Li","given":"Ling"}],"issued":{"date-parts":[["2019",12,10]]}}},{"id":5397,"uris":["http://zotero.org/users/1672501/items/M5KN5LW3"],"itemData":{"id":5397,"type":"article-journal","container-title":"Materials Letters","note":"ISBN: 0167-577X\npublisher: Elsevier","page":"127966","title":"Bio-inspired armour: CFRP with scales for perforation resistance","author":[{"family":"Häsä","given":"R."},{"family":"Pinho","given":"S. T."}],"issued":{"date-parts":[["2020"]]}}}],"schema":"https://github.com/citation-style-language/schema/raw/master/csl-citation.json"} </w:instrText>
      </w:r>
      <w:r w:rsidR="00046DE4" w:rsidRPr="00884BB2">
        <w:rPr>
          <w:color w:val="000000" w:themeColor="text1"/>
        </w:rPr>
        <w:fldChar w:fldCharType="separate"/>
      </w:r>
      <w:r w:rsidR="00AD6234" w:rsidRPr="00884BB2">
        <w:rPr>
          <w:color w:val="000000" w:themeColor="text1"/>
        </w:rPr>
        <w:t>[8,9]</w:t>
      </w:r>
      <w:r w:rsidR="00046DE4" w:rsidRPr="00884BB2">
        <w:rPr>
          <w:color w:val="000000" w:themeColor="text1"/>
        </w:rPr>
        <w:fldChar w:fldCharType="end"/>
      </w:r>
      <w:r w:rsidRPr="00884BB2">
        <w:rPr>
          <w:color w:val="000000" w:themeColor="text1"/>
        </w:rPr>
        <w:t xml:space="preserve">, to name a few. These </w:t>
      </w:r>
      <w:r w:rsidR="0095190D" w:rsidRPr="00884BB2">
        <w:rPr>
          <w:color w:val="000000" w:themeColor="text1"/>
        </w:rPr>
        <w:t>examples</w:t>
      </w:r>
      <w:r w:rsidRPr="00884BB2">
        <w:rPr>
          <w:color w:val="000000" w:themeColor="text1"/>
        </w:rPr>
        <w:t xml:space="preserve"> highlight </w:t>
      </w:r>
      <w:r w:rsidR="00637355" w:rsidRPr="00884BB2">
        <w:rPr>
          <w:color w:val="000000" w:themeColor="text1"/>
        </w:rPr>
        <w:t>the</w:t>
      </w:r>
      <w:r w:rsidRPr="00884BB2">
        <w:rPr>
          <w:color w:val="000000" w:themeColor="text1"/>
        </w:rPr>
        <w:t xml:space="preserve"> multifunctionality </w:t>
      </w:r>
      <w:r w:rsidR="00B74C30" w:rsidRPr="00884BB2">
        <w:rPr>
          <w:color w:val="000000" w:themeColor="text1"/>
        </w:rPr>
        <w:t xml:space="preserve">requirements </w:t>
      </w:r>
      <w:r w:rsidR="003C7955" w:rsidRPr="00884BB2">
        <w:rPr>
          <w:color w:val="000000" w:themeColor="text1"/>
        </w:rPr>
        <w:t>of</w:t>
      </w:r>
      <w:r w:rsidRPr="00884BB2">
        <w:rPr>
          <w:color w:val="000000" w:themeColor="text1"/>
        </w:rPr>
        <w:t xml:space="preserve"> next-gen</w:t>
      </w:r>
      <w:r w:rsidR="003979B1" w:rsidRPr="00884BB2">
        <w:rPr>
          <w:color w:val="000000" w:themeColor="text1"/>
        </w:rPr>
        <w:t>e</w:t>
      </w:r>
      <w:r w:rsidRPr="00884BB2">
        <w:rPr>
          <w:color w:val="000000" w:themeColor="text1"/>
        </w:rPr>
        <w:t>rational materials</w:t>
      </w:r>
      <w:r w:rsidR="003979B1" w:rsidRPr="00884BB2">
        <w:rPr>
          <w:color w:val="000000" w:themeColor="text1"/>
        </w:rPr>
        <w:t xml:space="preserve">. The critical </w:t>
      </w:r>
      <w:r w:rsidRPr="00884BB2">
        <w:rPr>
          <w:color w:val="000000" w:themeColor="text1"/>
        </w:rPr>
        <w:t>function</w:t>
      </w:r>
      <w:r w:rsidR="003C7955" w:rsidRPr="00884BB2">
        <w:rPr>
          <w:color w:val="000000" w:themeColor="text1"/>
        </w:rPr>
        <w:t xml:space="preserve">al </w:t>
      </w:r>
      <w:r w:rsidR="00725686" w:rsidRPr="00884BB2">
        <w:rPr>
          <w:color w:val="000000" w:themeColor="text1"/>
        </w:rPr>
        <w:t>focus</w:t>
      </w:r>
      <w:r w:rsidR="00637355" w:rsidRPr="00884BB2">
        <w:rPr>
          <w:color w:val="000000" w:themeColor="text1"/>
        </w:rPr>
        <w:t>,</w:t>
      </w:r>
      <w:r w:rsidRPr="00884BB2">
        <w:rPr>
          <w:color w:val="000000" w:themeColor="text1"/>
        </w:rPr>
        <w:t xml:space="preserve"> </w:t>
      </w:r>
      <w:r w:rsidR="0095190D" w:rsidRPr="00884BB2">
        <w:rPr>
          <w:color w:val="000000" w:themeColor="text1"/>
        </w:rPr>
        <w:t xml:space="preserve">such as </w:t>
      </w:r>
      <w:r w:rsidR="003979B1" w:rsidRPr="00884BB2">
        <w:rPr>
          <w:color w:val="000000" w:themeColor="text1"/>
        </w:rPr>
        <w:t>bio</w:t>
      </w:r>
      <w:r w:rsidRPr="00884BB2">
        <w:rPr>
          <w:color w:val="000000" w:themeColor="text1"/>
        </w:rPr>
        <w:t xml:space="preserve">sensing, </w:t>
      </w:r>
      <w:r w:rsidR="006F6160" w:rsidRPr="00884BB2">
        <w:rPr>
          <w:color w:val="000000" w:themeColor="text1"/>
        </w:rPr>
        <w:t>electromagnetic interference (EMI) shielding,</w:t>
      </w:r>
      <w:r w:rsidR="0095190D" w:rsidRPr="00884BB2">
        <w:rPr>
          <w:color w:val="000000" w:themeColor="text1"/>
        </w:rPr>
        <w:t xml:space="preserve"> or</w:t>
      </w:r>
      <w:r w:rsidR="003979B1" w:rsidRPr="00884BB2">
        <w:rPr>
          <w:color w:val="000000" w:themeColor="text1"/>
        </w:rPr>
        <w:t xml:space="preserve"> damage-tolerance</w:t>
      </w:r>
      <w:r w:rsidR="00637355" w:rsidRPr="00884BB2">
        <w:rPr>
          <w:color w:val="000000" w:themeColor="text1"/>
        </w:rPr>
        <w:t>,</w:t>
      </w:r>
      <w:r w:rsidR="0095190D" w:rsidRPr="00884BB2">
        <w:rPr>
          <w:color w:val="000000" w:themeColor="text1"/>
        </w:rPr>
        <w:t xml:space="preserve"> </w:t>
      </w:r>
      <w:r w:rsidR="003979B1" w:rsidRPr="00884BB2">
        <w:rPr>
          <w:color w:val="000000" w:themeColor="text1"/>
        </w:rPr>
        <w:t>need</w:t>
      </w:r>
      <w:r w:rsidR="00C445E4" w:rsidRPr="00884BB2">
        <w:rPr>
          <w:color w:val="000000" w:themeColor="text1"/>
        </w:rPr>
        <w:t xml:space="preserve">s </w:t>
      </w:r>
      <w:r w:rsidR="003979B1" w:rsidRPr="00884BB2">
        <w:rPr>
          <w:color w:val="000000" w:themeColor="text1"/>
        </w:rPr>
        <w:t xml:space="preserve">to be balanced with structural </w:t>
      </w:r>
      <w:r w:rsidR="0095190D" w:rsidRPr="00884BB2">
        <w:rPr>
          <w:color w:val="000000" w:themeColor="text1"/>
        </w:rPr>
        <w:t>requirement</w:t>
      </w:r>
      <w:r w:rsidR="00763309" w:rsidRPr="00884BB2">
        <w:rPr>
          <w:color w:val="000000" w:themeColor="text1"/>
        </w:rPr>
        <w:t>s</w:t>
      </w:r>
      <w:r w:rsidR="0074692D" w:rsidRPr="00884BB2">
        <w:rPr>
          <w:color w:val="000000" w:themeColor="text1"/>
        </w:rPr>
        <w:t xml:space="preserve"> of toughness and flexibility</w:t>
      </w:r>
      <w:r w:rsidR="003979B1" w:rsidRPr="00884BB2">
        <w:rPr>
          <w:color w:val="000000" w:themeColor="text1"/>
        </w:rPr>
        <w:t>.</w:t>
      </w:r>
      <w:r w:rsidR="00725686" w:rsidRPr="00884BB2">
        <w:rPr>
          <w:color w:val="000000" w:themeColor="text1"/>
        </w:rPr>
        <w:t xml:space="preserve"> </w:t>
      </w:r>
      <w:r w:rsidR="00FD0B30" w:rsidRPr="00884BB2">
        <w:rPr>
          <w:color w:val="000000" w:themeColor="text1"/>
        </w:rPr>
        <w:t>Balancing functional needs and structural requirements</w:t>
      </w:r>
      <w:r w:rsidR="00725686" w:rsidRPr="00884BB2">
        <w:rPr>
          <w:color w:val="000000" w:themeColor="text1"/>
        </w:rPr>
        <w:t xml:space="preserve"> </w:t>
      </w:r>
      <w:r w:rsidR="00E331D2" w:rsidRPr="00884BB2">
        <w:rPr>
          <w:color w:val="000000" w:themeColor="text1"/>
        </w:rPr>
        <w:t>necessitates</w:t>
      </w:r>
      <w:r w:rsidR="00725686" w:rsidRPr="00884BB2">
        <w:rPr>
          <w:color w:val="000000" w:themeColor="text1"/>
        </w:rPr>
        <w:t xml:space="preserve"> </w:t>
      </w:r>
      <w:r w:rsidR="0074692D" w:rsidRPr="00884BB2">
        <w:rPr>
          <w:color w:val="000000" w:themeColor="text1"/>
        </w:rPr>
        <w:t xml:space="preserve">the discovery </w:t>
      </w:r>
      <w:r w:rsidR="00637355" w:rsidRPr="00884BB2">
        <w:rPr>
          <w:color w:val="000000" w:themeColor="text1"/>
        </w:rPr>
        <w:t>of</w:t>
      </w:r>
      <w:r w:rsidR="00234C3D" w:rsidRPr="00884BB2">
        <w:rPr>
          <w:color w:val="000000" w:themeColor="text1"/>
        </w:rPr>
        <w:t xml:space="preserve"> </w:t>
      </w:r>
      <w:r w:rsidRPr="00884BB2">
        <w:rPr>
          <w:color w:val="000000" w:themeColor="text1"/>
        </w:rPr>
        <w:t xml:space="preserve">new </w:t>
      </w:r>
      <w:r w:rsidR="00725686" w:rsidRPr="00884BB2">
        <w:rPr>
          <w:color w:val="000000" w:themeColor="text1"/>
        </w:rPr>
        <w:t>material</w:t>
      </w:r>
      <w:r w:rsidR="00637355" w:rsidRPr="00884BB2">
        <w:rPr>
          <w:color w:val="000000" w:themeColor="text1"/>
        </w:rPr>
        <w:t>s</w:t>
      </w:r>
      <w:r w:rsidR="00725686" w:rsidRPr="00884BB2">
        <w:rPr>
          <w:color w:val="000000" w:themeColor="text1"/>
        </w:rPr>
        <w:t xml:space="preserve"> </w:t>
      </w:r>
      <w:r w:rsidR="00D66CED" w:rsidRPr="00884BB2">
        <w:rPr>
          <w:color w:val="000000" w:themeColor="text1"/>
        </w:rPr>
        <w:t>and</w:t>
      </w:r>
      <w:r w:rsidR="00987B71" w:rsidRPr="00884BB2">
        <w:rPr>
          <w:color w:val="000000" w:themeColor="text1"/>
        </w:rPr>
        <w:t xml:space="preserve"> </w:t>
      </w:r>
      <w:r w:rsidR="00234C3D" w:rsidRPr="00884BB2">
        <w:rPr>
          <w:color w:val="000000" w:themeColor="text1"/>
        </w:rPr>
        <w:t xml:space="preserve">design </w:t>
      </w:r>
      <w:r w:rsidR="00637355" w:rsidRPr="00884BB2">
        <w:rPr>
          <w:color w:val="000000" w:themeColor="text1"/>
        </w:rPr>
        <w:t>traits</w:t>
      </w:r>
      <w:r w:rsidR="00234C3D" w:rsidRPr="00884BB2">
        <w:rPr>
          <w:color w:val="000000" w:themeColor="text1"/>
        </w:rPr>
        <w:t xml:space="preserve">. </w:t>
      </w:r>
    </w:p>
    <w:p w14:paraId="5F8C8687" w14:textId="51D5D77B" w:rsidR="003F2A17" w:rsidRPr="00884BB2" w:rsidRDefault="00961ED9" w:rsidP="00F03E43">
      <w:pPr>
        <w:pStyle w:val="Paragrapgh"/>
        <w:rPr>
          <w:color w:val="000000" w:themeColor="text1"/>
        </w:rPr>
      </w:pPr>
      <w:r w:rsidRPr="00884BB2">
        <w:rPr>
          <w:color w:val="000000" w:themeColor="text1"/>
        </w:rPr>
        <w:t>R</w:t>
      </w:r>
      <w:r w:rsidR="00125AF3" w:rsidRPr="00884BB2">
        <w:rPr>
          <w:color w:val="000000" w:themeColor="text1"/>
        </w:rPr>
        <w:t xml:space="preserve">ecently </w:t>
      </w:r>
      <w:r w:rsidR="008C3BEC" w:rsidRPr="00884BB2">
        <w:rPr>
          <w:color w:val="000000" w:themeColor="text1"/>
        </w:rPr>
        <w:t>several</w:t>
      </w:r>
      <w:r w:rsidR="00325664" w:rsidRPr="00884BB2">
        <w:rPr>
          <w:color w:val="000000" w:themeColor="text1"/>
        </w:rPr>
        <w:t xml:space="preserve"> </w:t>
      </w:r>
      <w:r w:rsidR="00E04D8D" w:rsidRPr="00884BB2">
        <w:rPr>
          <w:color w:val="000000" w:themeColor="text1"/>
        </w:rPr>
        <w:t xml:space="preserve">classes of </w:t>
      </w:r>
      <w:r w:rsidR="00FD0B30" w:rsidRPr="00884BB2">
        <w:rPr>
          <w:color w:val="000000" w:themeColor="text1"/>
        </w:rPr>
        <w:t>two-dimensional (</w:t>
      </w:r>
      <w:r w:rsidR="00325664" w:rsidRPr="00884BB2">
        <w:rPr>
          <w:color w:val="000000" w:themeColor="text1"/>
        </w:rPr>
        <w:t>2D</w:t>
      </w:r>
      <w:r w:rsidR="00FD0B30" w:rsidRPr="00884BB2">
        <w:rPr>
          <w:color w:val="000000" w:themeColor="text1"/>
        </w:rPr>
        <w:t>)</w:t>
      </w:r>
      <w:r w:rsidR="00325664" w:rsidRPr="00884BB2">
        <w:rPr>
          <w:color w:val="000000" w:themeColor="text1"/>
        </w:rPr>
        <w:t xml:space="preserve"> materials</w:t>
      </w:r>
      <w:r w:rsidR="008C3BEC" w:rsidRPr="00884BB2">
        <w:rPr>
          <w:color w:val="000000" w:themeColor="text1"/>
        </w:rPr>
        <w:t xml:space="preserve"> </w:t>
      </w:r>
      <w:r w:rsidR="00B74C30" w:rsidRPr="00884BB2">
        <w:rPr>
          <w:color w:val="000000" w:themeColor="text1"/>
        </w:rPr>
        <w:t xml:space="preserve">(both elemental and hetero-nuclear) </w:t>
      </w:r>
      <w:r w:rsidR="008C3BEC" w:rsidRPr="00884BB2">
        <w:rPr>
          <w:color w:val="000000" w:themeColor="text1"/>
        </w:rPr>
        <w:t>have been synthesized</w:t>
      </w:r>
      <w:r w:rsidR="00FD0B30" w:rsidRPr="00884BB2">
        <w:rPr>
          <w:color w:val="000000" w:themeColor="text1"/>
        </w:rPr>
        <w:t>, including</w:t>
      </w:r>
      <w:r w:rsidR="00325664" w:rsidRPr="00884BB2">
        <w:rPr>
          <w:color w:val="000000" w:themeColor="text1"/>
        </w:rPr>
        <w:t xml:space="preserve"> </w:t>
      </w:r>
      <w:r w:rsidR="00CB10FB" w:rsidRPr="00884BB2">
        <w:rPr>
          <w:color w:val="000000" w:themeColor="text1"/>
        </w:rPr>
        <w:t xml:space="preserve">graphene, borophene, </w:t>
      </w:r>
      <w:r w:rsidR="000A1ECD" w:rsidRPr="00884BB2">
        <w:rPr>
          <w:color w:val="000000" w:themeColor="text1"/>
        </w:rPr>
        <w:t>transition metal dichalcogenides or</w:t>
      </w:r>
      <w:r w:rsidR="000A1ECD" w:rsidRPr="00884BB2">
        <w:rPr>
          <w:rFonts w:ascii="Palatino" w:hAnsi="Palatino"/>
          <w:color w:val="000000" w:themeColor="text1"/>
          <w:sz w:val="27"/>
          <w:szCs w:val="27"/>
          <w:shd w:val="clear" w:color="auto" w:fill="FFFFFF"/>
        </w:rPr>
        <w:t xml:space="preserve"> </w:t>
      </w:r>
      <w:r w:rsidR="00B74C30" w:rsidRPr="00884BB2">
        <w:rPr>
          <w:color w:val="000000" w:themeColor="text1"/>
        </w:rPr>
        <w:t xml:space="preserve">TMDs, </w:t>
      </w:r>
      <w:r w:rsidR="00CB10FB" w:rsidRPr="00884BB2">
        <w:rPr>
          <w:color w:val="000000" w:themeColor="text1"/>
        </w:rPr>
        <w:t xml:space="preserve">and MXenes, each </w:t>
      </w:r>
      <w:r w:rsidR="00FD0B30" w:rsidRPr="00884BB2">
        <w:rPr>
          <w:color w:val="000000" w:themeColor="text1"/>
        </w:rPr>
        <w:t xml:space="preserve">of which has </w:t>
      </w:r>
      <w:r w:rsidR="00125AF3" w:rsidRPr="00884BB2">
        <w:rPr>
          <w:color w:val="000000" w:themeColor="text1"/>
        </w:rPr>
        <w:t>a</w:t>
      </w:r>
      <w:r w:rsidR="00571992" w:rsidRPr="00884BB2">
        <w:rPr>
          <w:color w:val="000000" w:themeColor="text1"/>
        </w:rPr>
        <w:t xml:space="preserve"> </w:t>
      </w:r>
      <w:r w:rsidR="00325664" w:rsidRPr="00884BB2">
        <w:rPr>
          <w:color w:val="000000" w:themeColor="text1"/>
        </w:rPr>
        <w:t xml:space="preserve">unique combination of </w:t>
      </w:r>
      <w:r w:rsidR="00DF0D22" w:rsidRPr="00884BB2">
        <w:rPr>
          <w:color w:val="000000" w:themeColor="text1"/>
        </w:rPr>
        <w:t>mechan</w:t>
      </w:r>
      <w:r w:rsidR="00571992" w:rsidRPr="00884BB2">
        <w:rPr>
          <w:color w:val="000000" w:themeColor="text1"/>
        </w:rPr>
        <w:t>ic</w:t>
      </w:r>
      <w:r w:rsidR="00DF0D22" w:rsidRPr="00884BB2">
        <w:rPr>
          <w:color w:val="000000" w:themeColor="text1"/>
        </w:rPr>
        <w:t xml:space="preserve">al, </w:t>
      </w:r>
      <w:r w:rsidR="00325664" w:rsidRPr="00884BB2">
        <w:rPr>
          <w:color w:val="000000" w:themeColor="text1"/>
        </w:rPr>
        <w:t>chemical</w:t>
      </w:r>
      <w:r w:rsidR="00DF0D22" w:rsidRPr="00884BB2">
        <w:rPr>
          <w:color w:val="000000" w:themeColor="text1"/>
        </w:rPr>
        <w:t>, and electr</w:t>
      </w:r>
      <w:r w:rsidR="00020C55" w:rsidRPr="00884BB2">
        <w:rPr>
          <w:color w:val="000000" w:themeColor="text1"/>
        </w:rPr>
        <w:t>i</w:t>
      </w:r>
      <w:r w:rsidR="00DF0D22" w:rsidRPr="00884BB2">
        <w:rPr>
          <w:color w:val="000000" w:themeColor="text1"/>
        </w:rPr>
        <w:t>c</w:t>
      </w:r>
      <w:r w:rsidR="00020C55" w:rsidRPr="00884BB2">
        <w:rPr>
          <w:color w:val="000000" w:themeColor="text1"/>
        </w:rPr>
        <w:t>al</w:t>
      </w:r>
      <w:r w:rsidR="00325664" w:rsidRPr="00884BB2">
        <w:rPr>
          <w:color w:val="000000" w:themeColor="text1"/>
        </w:rPr>
        <w:t xml:space="preserve"> </w:t>
      </w:r>
      <w:r w:rsidR="00DF0D22" w:rsidRPr="00884BB2">
        <w:rPr>
          <w:color w:val="000000" w:themeColor="text1"/>
        </w:rPr>
        <w:t>properties</w:t>
      </w:r>
      <w:r w:rsidR="006F4A96" w:rsidRPr="00884BB2">
        <w:rPr>
          <w:color w:val="000000" w:themeColor="text1"/>
        </w:rPr>
        <w:t xml:space="preserve"> </w:t>
      </w:r>
      <w:r w:rsidR="00571992" w:rsidRPr="00884BB2">
        <w:rPr>
          <w:color w:val="000000" w:themeColor="text1"/>
        </w:rPr>
        <w:fldChar w:fldCharType="begin"/>
      </w:r>
      <w:r w:rsidR="00C1640C" w:rsidRPr="00884BB2">
        <w:rPr>
          <w:color w:val="000000" w:themeColor="text1"/>
        </w:rPr>
        <w:instrText xml:space="preserve"> ADDIN ZOTERO_ITEM CSL_CITATION {"citationID":"7Tyi36T1","properties":{"formattedCitation":"[10\\uc0\\u8211{}15]","plainCitation":"[10–15]","noteIndex":0},"citationItems":[{"id":5408,"uris":["http://zotero.org/users/1672501/items/2H3QDCX2"],"itemData":{"id":5408,"type":"article-journal","container-title":"ACS nano","issue":"10","note":"ISBN: 1936-0851\npublisher: ACS Publications","page":"9507-9516","title":"Two-dimensional, ordered, double transition metals carbides (MXenes)","volume":"9","author":[{"family":"Anasori","given":"Babak"},{"family":"Xie","given":"Yu"},{"family":"Beidaghi","given":"Majid"},{"family":"Lu","given":"Jun"},{"family":"Hosler","given":"Brian C."},{"family":"Hultman","given":"Lars"},{"family":"Kent","given":"Paul RC"},{"family":"Gogotsi","given":"Yury"},{"family":"Barsoum","given":"Michel W."}],"issued":{"date-parts":[["2015"]]}}},{"id":5396,"uris":["http://zotero.org/users/1672501/items/XLGYGQH4"],"itemData":{"id":5396,"type":"article-journal","container-title":"Science","issue":"6267","note":"ISBN: 0036-8075\npublisher: American Association for the Advancement of Science","page":"1513-1516","title":"Synthesis of borophenes: Anisotropic, two-dimensional boron polymorphs","volume":"350","author":[{"family":"Mannix","given":"Andrew J."},{"family":"Zhou","given":"Xiang-Feng"},{"family":"Kiraly","given":"Brian"},{"family":"Wood","given":"Joshua D."},{"family":"Alducin","given":"Diego"},{"family":"Myers","given":"Benjamin D."},{"family":"Liu","given":"Xiaolong"},{"family":"Fisher","given":"Brandon L."},{"family":"Santiago","given":"Ulises"},{"family":"Guest","given":"Jeffrey R."}],"issued":{"date-parts":[["2015"]]}}},{"id":5411,"uris":["http://zotero.org/users/1672501/items/HJX32WKK"],"itemData":{"id":5411,"type":"article-journal","abstract":"We describe monocrystalline graphitic films, which are a few atoms thick but are nonetheless stable under ambient conditions, metallic, and of remarkably high quality. The films are found to be a two-dimensional semimetal with a tiny overlap between valence and conductance bands, and they exhibit a strong ambipolar electric field effect such that electrons and holes in concentrations up to 1013 per square centimeter and with room-temperature mobilities of </w:instrText>
      </w:r>
      <w:r w:rsidR="00C1640C" w:rsidRPr="00884BB2">
        <w:rPr>
          <w:rFonts w:ascii="Cambria Math" w:hAnsi="Cambria Math" w:cs="Cambria Math"/>
          <w:color w:val="000000" w:themeColor="text1"/>
        </w:rPr>
        <w:instrText>∼</w:instrText>
      </w:r>
      <w:r w:rsidR="00C1640C" w:rsidRPr="00884BB2">
        <w:rPr>
          <w:color w:val="000000" w:themeColor="text1"/>
        </w:rPr>
        <w:instrText xml:space="preserve">10,000 square centimeters per volt-second can be induced by applying gate voltage.\nExfoliating graphite yields stable carbon films just a few atoms thick, which on a silicon substrate act as a new type of strong semimetal transistor.\nExfoliating graphite yields stable carbon films just a few atoms thick, which on a silicon substrate act as a new type of strong semimetal transistor.","container-title":"Science","DOI":"10.1126/science.1102896","ISSN":"0036-8075, 1095-9203","issue":"5696","language":"en","note":"publisher: American Association for the Advancement of Science\nsection: Report\nPMID: 15499015","page":"666-669","source":"science.sciencemag.org","title":"Electric Field Effect in Atomically Thin Carbon Films","volume":"306","author":[{"family":"Novoselov","given":"K. S."},{"family":"Geim","given":"A. K."},{"family":"Morozov","given":"S. V."},{"family":"Jiang","given":"D."},{"family":"Zhang","given":"Y."},{"family":"Dubonos","given":"S. V."},{"family":"Grigorieva","given":"I. V."},{"family":"Firsov","given":"A. A."}],"issued":{"date-parts":[["2004",10,22]]}}},{"id":5692,"uris":["http://zotero.org/users/1672501/items/9H68MYH4"],"itemData":{"id":5692,"type":"article-journal","abstract":"As elemental main group materials (i.e., silicon and germanium) have dominated the field of modern electronics, their monolayer 2D analogues have shown great promise for next-generation electronic materials as well as potential game-changing properties for optoelectronics, energy, and beyond. These atomically thin materials composed of single atomic variants of group III through group VI elements on the periodic table have already demonstrated exciting properties such as near-room-temperature topological insulation in bismuthene, extremely high electron mobilities in phosphorene and silicone, and substantial Li-ion storage capability in borophene. Isolation of these materials within the postgraphene era began with silicene in 2010 and quickly progressed to the experimental identification or theoretical prediction of 15 of the 18 main group elements existing as solids at standard pressure and temperatures. This review first focuses on the significance of defects/functionalization, discussion of different allotropes, and overarching structure–property relationships of 2D main group elemental materials. Then, a complete review of emerging applications in electronics, sensing, spintronics, plasmonics, photodetectors, ultrafast lasers, batteries, supercapacitors, and thermoelectrics is presented by application type, including detailed descriptions of how the material properties may be tailored toward each specific application.","container-title":"Advanced Materials","DOI":"https://doi.org/10.1002/adma.201904302","ISSN":"1521-4095","issue":"7","language":"en","note":"_eprint: https://onlinelibrary.wiley.com/doi/pdf/10.1002/adma.201904302","page":"1904302","source":"Wiley Online Library","title":"Emerging Applications of Elemental 2D Materials","volume":"32","author":[{"family":"Glavin","given":"Nicholas R."},{"family":"Rao","given":"Rahul"},{"family":"Varshney","given":"Vikas"},{"family":"Bianco","given":"Elisabeth"},{"family":"Apte","given":"Amey"},{"family":"Roy","given":"Ajit"},{"family":"Ringe","given":"Emilie"},{"family":"Ajayan","given":"Pulickel M."}],"issued":{"date-parts":[["2020"]]}}},{"id":5918,"uris":["http://zotero.org/users/1672501/items/7R3NI8JI"],"itemData":{"id":5918,"type":"article-journal","abstract":"Graphene is very popular because of its many fascinating properties, but its lack of an electronic bandgap has stimulated the search for 2D materials with semiconducting character. Transition metal dichalcogenides (TMDCs), which are semiconductors of the type MX2, where M is a transition metal atom (such as Mo or W) and X is a chalcogen atom (such as S, Se or Te), provide a promising alternative. Because of its robustness, MoS2 is the most studied material in this family. TMDCs exhibit a unique combination of atomic-scale thickness, direct bandgap, strong spin–orbit coupling and favourable electronic and mechanical properties, which make them interesting for fundamental studies and for applications in high-end electronics, spintronics, optoelectronics, energy harvesting, flexible electronics, DNA sequencing and personalized medicine. In this Review, the methods used to synthesize TMDCs are examined and their properties are discussed, with particular attention to their charge density wave, superconductive and topological phases. The use of TMCDs in nanoelectronic devices is also explored, along with strategies to improve charge carrier mobility, high frequency operation and the use of strain engineering to tailor their properties.","container-title":"Nature Reviews Materials","DOI":"10.1038/natrevmats.2017.33","ISSN":"2058-8437","issue":"8","language":"en","note":"number: 8\npublisher: Nature Publishing Group","page":"1-15","source":"www.nature.com","title":"2D transition metal dichalcogenides","volume":"2","author":[{"family":"Manzeli","given":"Sajedeh"},{"family":"Ovchinnikov","given":"Dmitry"},{"family":"Pasquier","given":"Diego"},{"family":"Yazyev","given":"Oleg V."},{"family":"Kis","given":"Andras"}],"issued":{"date-parts":[["2017",6,13]]}}},{"id":5410,"uris":["http://zotero.org/users/1672501/items/E9G249B8"],"itemData":{"id":5410,"type":"article-journal","abstract":"Graphene is a rapidly rising star on the horizon of materials science and condensed-matter physics. This strictly two-dimensional material exhibits exceptionally high crystal and electronic quality, and, despite its short history, has already revealed a cornucopia of new physics and potential applications, which are briefly discussed here. Whereas one can be certain of the realness of applications only when commercial products appear, graphene no longer requires any further proof of its importance in terms of fundamental physics. Owing to its unusual electronic spectrum, graphene has led to the emergence of a new paradigm of 'relativistic' condensed-matter physics, where quantum relativistic phenomena, some of which are unobservable in high-energy physics, can now be mimicked and tested in table-top experiments. More generally, graphene represents a conceptually new class of materials that are only one atom thick, and, on this basis, offers new inroads into low-dimensional physics that has never ceased to surprise and continues to provide a fertile ground for applications.","container-title":"Nature Materials","DOI":"10.1038/nmat1849","ISSN":"1476-4660","issue":"3","language":"en","note":"number: 3\npublisher: Nature Publishing Group","page":"183-191","source":"www.nature.com","title":"The rise of graphene","volume":"6","author":[{"family":"Geim","given":"A. K."},{"family":"Novoselov","given":"K. S."}],"issued":{"date-parts":[["2007",3]]}}}],"schema":"https://github.com/citation-style-language/schema/raw/master/csl-citation.json"} </w:instrText>
      </w:r>
      <w:r w:rsidR="00571992" w:rsidRPr="00884BB2">
        <w:rPr>
          <w:color w:val="000000" w:themeColor="text1"/>
        </w:rPr>
        <w:fldChar w:fldCharType="separate"/>
      </w:r>
      <w:r w:rsidR="00AD6234" w:rsidRPr="00884BB2">
        <w:rPr>
          <w:color w:val="000000" w:themeColor="text1"/>
          <w:szCs w:val="24"/>
        </w:rPr>
        <w:t>[10–15]</w:t>
      </w:r>
      <w:r w:rsidR="00571992" w:rsidRPr="00884BB2">
        <w:rPr>
          <w:color w:val="000000" w:themeColor="text1"/>
        </w:rPr>
        <w:fldChar w:fldCharType="end"/>
      </w:r>
      <w:r w:rsidR="00E04D8D" w:rsidRPr="00884BB2">
        <w:rPr>
          <w:color w:val="000000" w:themeColor="text1"/>
        </w:rPr>
        <w:t xml:space="preserve">. </w:t>
      </w:r>
      <w:r w:rsidR="0096484F" w:rsidRPr="00884BB2">
        <w:rPr>
          <w:color w:val="000000" w:themeColor="text1"/>
        </w:rPr>
        <w:t>S</w:t>
      </w:r>
      <w:r w:rsidR="00C90AE0" w:rsidRPr="00884BB2">
        <w:rPr>
          <w:color w:val="000000" w:themeColor="text1"/>
        </w:rPr>
        <w:t xml:space="preserve">ignificant effort </w:t>
      </w:r>
      <w:r w:rsidR="00FC3AAC" w:rsidRPr="00884BB2">
        <w:rPr>
          <w:color w:val="000000" w:themeColor="text1"/>
        </w:rPr>
        <w:t xml:space="preserve">has </w:t>
      </w:r>
      <w:r w:rsidR="00C90AE0" w:rsidRPr="00884BB2">
        <w:rPr>
          <w:color w:val="000000" w:themeColor="text1"/>
        </w:rPr>
        <w:t xml:space="preserve">focused on </w:t>
      </w:r>
      <w:r w:rsidR="00CF19F2" w:rsidRPr="00884BB2">
        <w:rPr>
          <w:color w:val="000000" w:themeColor="text1"/>
        </w:rPr>
        <w:t>their</w:t>
      </w:r>
      <w:r w:rsidR="00C90AE0" w:rsidRPr="00884BB2">
        <w:rPr>
          <w:color w:val="000000" w:themeColor="text1"/>
        </w:rPr>
        <w:t xml:space="preserve"> </w:t>
      </w:r>
      <w:r w:rsidR="00CF19F2" w:rsidRPr="00884BB2">
        <w:rPr>
          <w:color w:val="000000" w:themeColor="text1"/>
        </w:rPr>
        <w:t xml:space="preserve">processing </w:t>
      </w:r>
      <w:r w:rsidR="00337BF4" w:rsidRPr="00884BB2">
        <w:rPr>
          <w:color w:val="000000" w:themeColor="text1"/>
        </w:rPr>
        <w:t>and</w:t>
      </w:r>
      <w:r w:rsidR="00020C55" w:rsidRPr="00884BB2">
        <w:rPr>
          <w:color w:val="000000" w:themeColor="text1"/>
        </w:rPr>
        <w:t xml:space="preserve"> </w:t>
      </w:r>
      <w:r w:rsidR="00FD0B30" w:rsidRPr="00884BB2">
        <w:rPr>
          <w:color w:val="000000" w:themeColor="text1"/>
        </w:rPr>
        <w:t>o</w:t>
      </w:r>
      <w:r w:rsidR="00020C55" w:rsidRPr="00884BB2">
        <w:rPr>
          <w:color w:val="000000" w:themeColor="text1"/>
        </w:rPr>
        <w:t>n</w:t>
      </w:r>
      <w:r w:rsidR="00337BF4" w:rsidRPr="00884BB2">
        <w:rPr>
          <w:color w:val="000000" w:themeColor="text1"/>
        </w:rPr>
        <w:t xml:space="preserve"> identifying new applications</w:t>
      </w:r>
      <w:r w:rsidR="0025797E" w:rsidRPr="00884BB2">
        <w:rPr>
          <w:color w:val="000000" w:themeColor="text1"/>
        </w:rPr>
        <w:t xml:space="preserve"> </w:t>
      </w:r>
      <w:r w:rsidR="0096484F" w:rsidRPr="00884BB2">
        <w:rPr>
          <w:color w:val="000000" w:themeColor="text1"/>
        </w:rPr>
        <w:fldChar w:fldCharType="begin"/>
      </w:r>
      <w:r w:rsidR="00C1640C" w:rsidRPr="00884BB2">
        <w:rPr>
          <w:color w:val="000000" w:themeColor="text1"/>
        </w:rPr>
        <w:instrText xml:space="preserve"> ADDIN ZOTERO_ITEM CSL_CITATION {"citationID":"nE4rXk2k","properties":{"formattedCitation":"[15,16]","plainCitation":"[15,16]","noteIndex":0},"citationItems":[{"id":5410,"uris":["http://zotero.org/users/1672501/items/E9G249B8"],"itemData":{"id":5410,"type":"article-journal","abstract":"Graphene is a rapidly rising star on the horizon of materials science and condensed-matter physics. This strictly two-dimensional material exhibits exceptionally high crystal and electronic quality, and, despite its short history, has already revealed a cornucopia of new physics and potential applications, which are briefly discussed here. Whereas one can be certain of the realness of applications only when commercial products appear, graphene no longer requires any further proof of its importance in terms of fundamental physics. Owing to its unusual electronic spectrum, graphene has led to the emergence of a new paradigm of 'relativistic' condensed-matter physics, where quantum relativistic phenomena, some of which are unobservable in high-energy physics, can now be mimicked and tested in table-top experiments. More generally, graphene represents a conceptually new class of materials that are only one atom thick, and, on this basis, offers new inroads into low-dimensional physics that has never ceased to surprise and continues to provide a fertile ground for applications.","container-title":"Nature Materials","DOI":"10.1038/nmat1849","ISSN":"1476-4660","issue":"3","language":"en","note":"number: 3\npublisher: Nature Publishing Group","page":"183-191","source":"www.nature.com","title":"The rise of graphene","volume":"6","author":[{"family":"Geim","given":"A. K."},{"family":"Novoselov","given":"K. S."}],"issued":{"date-parts":[["2007",3]]}}},{"id":6368,"uris":["http://zotero.org/users/1672501/items/URKLEEP2"],"itemData":{"id":6368,"type":"article-journal","container-title":"ACS Nano","DOI":"10.1021/acsnano.9b06394","ISSN":"1936-0851","issue":"8","journalAbbreviation":"ACS Nano","note":"publisher: American Chemical Society","page":"8491-8494","source":"ACS Publications","title":"The Rise of MXenes","volume":"13","author":[{"family":"Gogotsi","given":"Yury"},{"family":"Anasori","given":"Babak"}],"issued":{"date-parts":[["2019",8,27]]}}}],"schema":"https://github.com/citation-style-language/schema/raw/master/csl-citation.json"} </w:instrText>
      </w:r>
      <w:r w:rsidR="0096484F" w:rsidRPr="00884BB2">
        <w:rPr>
          <w:color w:val="000000" w:themeColor="text1"/>
        </w:rPr>
        <w:fldChar w:fldCharType="separate"/>
      </w:r>
      <w:r w:rsidR="00AD6234" w:rsidRPr="00884BB2">
        <w:rPr>
          <w:color w:val="000000" w:themeColor="text1"/>
        </w:rPr>
        <w:t>[15,16]</w:t>
      </w:r>
      <w:r w:rsidR="0096484F" w:rsidRPr="00884BB2">
        <w:rPr>
          <w:color w:val="000000" w:themeColor="text1"/>
        </w:rPr>
        <w:fldChar w:fldCharType="end"/>
      </w:r>
      <w:r w:rsidR="002F4251" w:rsidRPr="00884BB2">
        <w:rPr>
          <w:color w:val="000000" w:themeColor="text1"/>
        </w:rPr>
        <w:t>.</w:t>
      </w:r>
      <w:r w:rsidR="00881BF7" w:rsidRPr="00884BB2">
        <w:rPr>
          <w:color w:val="000000" w:themeColor="text1"/>
        </w:rPr>
        <w:t xml:space="preserve"> </w:t>
      </w:r>
      <w:r w:rsidR="00B74C30" w:rsidRPr="00884BB2">
        <w:rPr>
          <w:color w:val="000000" w:themeColor="text1"/>
        </w:rPr>
        <w:t xml:space="preserve">Among these, </w:t>
      </w:r>
      <w:r w:rsidR="00881BF7" w:rsidRPr="00884BB2">
        <w:rPr>
          <w:color w:val="000000" w:themeColor="text1"/>
        </w:rPr>
        <w:t>M</w:t>
      </w:r>
      <w:r w:rsidR="00427301" w:rsidRPr="00884BB2">
        <w:rPr>
          <w:color w:val="000000" w:themeColor="text1"/>
        </w:rPr>
        <w:t>X</w:t>
      </w:r>
      <w:r w:rsidR="00881BF7" w:rsidRPr="00884BB2">
        <w:rPr>
          <w:color w:val="000000" w:themeColor="text1"/>
        </w:rPr>
        <w:t xml:space="preserve">enes </w:t>
      </w:r>
      <w:r w:rsidR="00D677B9" w:rsidRPr="00884BB2">
        <w:rPr>
          <w:color w:val="000000" w:themeColor="text1"/>
        </w:rPr>
        <w:t xml:space="preserve">are </w:t>
      </w:r>
      <w:r w:rsidR="00010216" w:rsidRPr="00884BB2">
        <w:rPr>
          <w:color w:val="000000" w:themeColor="text1"/>
        </w:rPr>
        <w:t xml:space="preserve">the </w:t>
      </w:r>
      <w:r w:rsidR="0082473D" w:rsidRPr="00884BB2">
        <w:rPr>
          <w:color w:val="000000" w:themeColor="text1"/>
        </w:rPr>
        <w:t>most recent</w:t>
      </w:r>
      <w:r w:rsidR="00020C55" w:rsidRPr="00884BB2">
        <w:rPr>
          <w:color w:val="000000" w:themeColor="text1"/>
        </w:rPr>
        <w:t xml:space="preserve"> entry</w:t>
      </w:r>
      <w:r w:rsidR="0074692D" w:rsidRPr="00884BB2">
        <w:rPr>
          <w:color w:val="000000" w:themeColor="text1"/>
        </w:rPr>
        <w:t xml:space="preserve"> </w:t>
      </w:r>
      <w:r w:rsidR="00B74C30" w:rsidRPr="00884BB2">
        <w:rPr>
          <w:color w:val="000000" w:themeColor="text1"/>
        </w:rPr>
        <w:t>w</w:t>
      </w:r>
      <w:r w:rsidR="0074692D" w:rsidRPr="00884BB2">
        <w:rPr>
          <w:color w:val="000000" w:themeColor="text1"/>
        </w:rPr>
        <w:t>ith a</w:t>
      </w:r>
      <w:r w:rsidR="00020C55" w:rsidRPr="00884BB2">
        <w:rPr>
          <w:color w:val="000000" w:themeColor="text1"/>
        </w:rPr>
        <w:t xml:space="preserve"> </w:t>
      </w:r>
      <w:r w:rsidR="007D70FB" w:rsidRPr="00884BB2">
        <w:rPr>
          <w:color w:val="000000" w:themeColor="text1"/>
        </w:rPr>
        <w:t xml:space="preserve">general </w:t>
      </w:r>
      <w:r w:rsidR="0074692D" w:rsidRPr="00884BB2">
        <w:rPr>
          <w:color w:val="000000" w:themeColor="text1"/>
        </w:rPr>
        <w:t>representation of</w:t>
      </w:r>
      <w:r w:rsidR="007D70FB" w:rsidRPr="00884BB2">
        <w:rPr>
          <w:color w:val="000000" w:themeColor="text1"/>
        </w:rPr>
        <w:t xml:space="preserve"> </w:t>
      </w:r>
      <m:oMath>
        <m:sSub>
          <m:sSubPr>
            <m:ctrlPr>
              <w:rPr>
                <w:rFonts w:ascii="Cambria Math" w:hAnsi="Cambria Math"/>
                <w:color w:val="000000" w:themeColor="text1"/>
              </w:rPr>
            </m:ctrlPr>
          </m:sSubPr>
          <m:e>
            <m:r>
              <m:rPr>
                <m:sty m:val="p"/>
              </m:rPr>
              <w:rPr>
                <w:rFonts w:ascii="Cambria Math" w:hAnsi="Cambria Math"/>
                <w:color w:val="000000" w:themeColor="text1"/>
              </w:rPr>
              <m:t>M</m:t>
            </m:r>
          </m:e>
          <m:sub>
            <m:r>
              <m:rPr>
                <m:sty m:val="p"/>
              </m:rPr>
              <w:rPr>
                <w:rFonts w:ascii="Cambria Math" w:hAnsi="Cambria Math"/>
                <w:color w:val="000000" w:themeColor="text1"/>
              </w:rPr>
              <m:t>n+1</m:t>
            </m:r>
          </m:sub>
        </m:sSub>
        <m:sSub>
          <m:sSubPr>
            <m:ctrlPr>
              <w:rPr>
                <w:rFonts w:ascii="Cambria Math" w:hAnsi="Cambria Math"/>
                <w:color w:val="000000" w:themeColor="text1"/>
              </w:rPr>
            </m:ctrlPr>
          </m:sSubPr>
          <m:e>
            <m:r>
              <m:rPr>
                <m:sty m:val="p"/>
              </m:rPr>
              <w:rPr>
                <w:rFonts w:ascii="Cambria Math" w:hAnsi="Cambria Math"/>
                <w:color w:val="000000" w:themeColor="text1"/>
              </w:rPr>
              <m:t>X</m:t>
            </m:r>
          </m:e>
          <m:sub>
            <m:r>
              <m:rPr>
                <m:sty m:val="p"/>
              </m:rPr>
              <w:rPr>
                <w:rFonts w:ascii="Cambria Math" w:hAnsi="Cambria Math"/>
                <w:color w:val="000000" w:themeColor="text1"/>
              </w:rPr>
              <m:t>n</m:t>
            </m:r>
          </m:sub>
        </m:sSub>
        <m:sSub>
          <m:sSubPr>
            <m:ctrlPr>
              <w:rPr>
                <w:rFonts w:ascii="Cambria Math" w:hAnsi="Cambria Math"/>
                <w:color w:val="000000" w:themeColor="text1"/>
              </w:rPr>
            </m:ctrlPr>
          </m:sSubPr>
          <m:e>
            <m:r>
              <m:rPr>
                <m:sty m:val="p"/>
              </m:rPr>
              <w:rPr>
                <w:rFonts w:ascii="Cambria Math" w:hAnsi="Cambria Math"/>
                <w:color w:val="000000" w:themeColor="text1"/>
              </w:rPr>
              <m:t>T</m:t>
            </m:r>
          </m:e>
          <m:sub>
            <m:r>
              <m:rPr>
                <m:sty m:val="p"/>
              </m:rPr>
              <w:rPr>
                <w:rFonts w:ascii="Cambria Math" w:hAnsi="Cambria Math"/>
                <w:color w:val="000000" w:themeColor="text1"/>
              </w:rPr>
              <m:t>x</m:t>
            </m:r>
          </m:sub>
        </m:sSub>
      </m:oMath>
      <w:r w:rsidR="007D70FB" w:rsidRPr="00884BB2">
        <w:rPr>
          <w:color w:val="000000" w:themeColor="text1"/>
        </w:rPr>
        <w:t xml:space="preserve"> (M</w:t>
      </w:r>
      <w:r w:rsidR="00D86E21" w:rsidRPr="00884BB2">
        <w:rPr>
          <w:color w:val="000000" w:themeColor="text1"/>
        </w:rPr>
        <w:t xml:space="preserve"> </w:t>
      </w:r>
      <w:r w:rsidR="007D70FB" w:rsidRPr="00884BB2">
        <w:rPr>
          <w:color w:val="000000" w:themeColor="text1"/>
        </w:rPr>
        <w:t xml:space="preserve">= early transition metals, X = carbon or nitrogen, and T = functional surface terminations). </w:t>
      </w:r>
      <w:r w:rsidR="0074692D" w:rsidRPr="00884BB2">
        <w:rPr>
          <w:color w:val="000000" w:themeColor="text1"/>
        </w:rPr>
        <w:t>MXene</w:t>
      </w:r>
      <w:r w:rsidR="00FD0B30" w:rsidRPr="00884BB2">
        <w:rPr>
          <w:color w:val="000000" w:themeColor="text1"/>
        </w:rPr>
        <w:t>s</w:t>
      </w:r>
      <w:r w:rsidR="00020C55" w:rsidRPr="00884BB2">
        <w:rPr>
          <w:color w:val="000000" w:themeColor="text1"/>
        </w:rPr>
        <w:t xml:space="preserve"> can exist in</w:t>
      </w:r>
      <w:r w:rsidR="007D70FB" w:rsidRPr="00884BB2">
        <w:rPr>
          <w:color w:val="000000" w:themeColor="text1"/>
        </w:rPr>
        <w:t xml:space="preserve"> several forms through </w:t>
      </w:r>
      <w:r w:rsidR="0074692D" w:rsidRPr="00884BB2">
        <w:rPr>
          <w:color w:val="000000" w:themeColor="text1"/>
        </w:rPr>
        <w:t>element</w:t>
      </w:r>
      <w:r w:rsidR="007D70FB" w:rsidRPr="00884BB2">
        <w:rPr>
          <w:color w:val="000000" w:themeColor="text1"/>
        </w:rPr>
        <w:t xml:space="preserve"> permutations</w:t>
      </w:r>
      <w:r w:rsidR="00CE4789" w:rsidRPr="00884BB2">
        <w:rPr>
          <w:color w:val="000000" w:themeColor="text1"/>
        </w:rPr>
        <w:t xml:space="preserve"> and surface terminations</w:t>
      </w:r>
      <w:r w:rsidR="00E12B3C" w:rsidRPr="00884BB2">
        <w:rPr>
          <w:color w:val="000000" w:themeColor="text1"/>
        </w:rPr>
        <w:t xml:space="preserve"> and</w:t>
      </w:r>
      <w:r w:rsidR="001C07DF" w:rsidRPr="00884BB2">
        <w:rPr>
          <w:color w:val="000000" w:themeColor="text1"/>
        </w:rPr>
        <w:t xml:space="preserve"> thus</w:t>
      </w:r>
      <w:r w:rsidR="00E12B3C" w:rsidRPr="00884BB2">
        <w:rPr>
          <w:color w:val="000000" w:themeColor="text1"/>
        </w:rPr>
        <w:t>,</w:t>
      </w:r>
      <w:r w:rsidR="007D70FB" w:rsidRPr="00884BB2">
        <w:rPr>
          <w:color w:val="000000" w:themeColor="text1"/>
        </w:rPr>
        <w:t xml:space="preserve"> </w:t>
      </w:r>
      <w:r w:rsidR="00AF08B0" w:rsidRPr="00884BB2">
        <w:rPr>
          <w:color w:val="000000" w:themeColor="text1"/>
        </w:rPr>
        <w:t>offer</w:t>
      </w:r>
      <w:r w:rsidR="007D70FB" w:rsidRPr="00884BB2">
        <w:rPr>
          <w:color w:val="000000" w:themeColor="text1"/>
        </w:rPr>
        <w:t xml:space="preserve"> an exciting </w:t>
      </w:r>
      <w:r w:rsidR="00AF08B0" w:rsidRPr="00884BB2">
        <w:rPr>
          <w:color w:val="000000" w:themeColor="text1"/>
        </w:rPr>
        <w:t xml:space="preserve">opportunity for </w:t>
      </w:r>
      <w:r w:rsidR="001547E2" w:rsidRPr="00884BB2">
        <w:rPr>
          <w:color w:val="000000" w:themeColor="text1"/>
        </w:rPr>
        <w:t>a</w:t>
      </w:r>
      <w:r w:rsidR="007D70FB" w:rsidRPr="00884BB2">
        <w:rPr>
          <w:color w:val="000000" w:themeColor="text1"/>
        </w:rPr>
        <w:t xml:space="preserve"> wide range of applications</w:t>
      </w:r>
      <w:r w:rsidR="00CE4789" w:rsidRPr="00884BB2">
        <w:rPr>
          <w:color w:val="000000" w:themeColor="text1"/>
        </w:rPr>
        <w:t xml:space="preserve"> from body armor, EMI shielding, eye</w:t>
      </w:r>
      <w:r w:rsidR="00E34C69" w:rsidRPr="00884BB2">
        <w:rPr>
          <w:color w:val="000000" w:themeColor="text1"/>
        </w:rPr>
        <w:t xml:space="preserve"> </w:t>
      </w:r>
      <w:r w:rsidR="00CE4789" w:rsidRPr="00884BB2">
        <w:rPr>
          <w:color w:val="000000" w:themeColor="text1"/>
        </w:rPr>
        <w:t>shields, and sens</w:t>
      </w:r>
      <w:r w:rsidR="00C57CF7" w:rsidRPr="00884BB2">
        <w:rPr>
          <w:color w:val="000000" w:themeColor="text1"/>
        </w:rPr>
        <w:t xml:space="preserve">ors </w:t>
      </w:r>
      <w:r w:rsidR="00CE4789" w:rsidRPr="00884BB2">
        <w:rPr>
          <w:color w:val="000000" w:themeColor="text1"/>
        </w:rPr>
        <w:fldChar w:fldCharType="begin"/>
      </w:r>
      <w:r w:rsidR="001924A9" w:rsidRPr="00884BB2">
        <w:rPr>
          <w:color w:val="000000" w:themeColor="text1"/>
        </w:rPr>
        <w:instrText xml:space="preserve"> ADDIN ZOTERO_ITEM CSL_CITATION {"citationID":"a1mq5df9o0j","properties":{"formattedCitation":"[10,16\\uc0\\u8211{}19]","plainCitation":"[10,16–19]","noteIndex":0},"citationItems":[{"id":5408,"uris":["http://zotero.org/users/1672501/items/2H3QDCX2"],"itemData":{"id":5408,"type":"article-journal","container-title":"ACS nano","issue":"10","note":"ISBN: 1936-0851\npublisher: ACS Publications","page":"9507-9516","title":"Two-dimensional, ordered, double transition metals carbides (MXenes)","volume":"9","author":[{"family":"Anasori","given":"Babak"},{"family":"Xie","given":"Yu"},{"family":"Beidaghi","given":"Majid"},{"family":"Lu","given":"Jun"},{"family":"Hosler","given":"Brian C."},{"family":"Hultman","given":"Lars"},{"family":"Kent","given":"Paul RC"},{"family":"Gogotsi","given":"Yury"},{"family":"Barsoum","given":"Michel W."}],"issued":{"date-parts":[["2015"]]}}},{"id":6368,"uris":["http://zotero.org/users/1672501/items/URKLEEP2"],"itemData":{"id":6368,"type":"article-journal","container-title":"ACS Nano","DOI":"10.1021/acsnano.9b06394","ISSN":"1936-0851","issue":"8","journalAbbreviation":"ACS Nano","note":"publisher: American Chemical Society","page":"8491-8494","source":"ACS Publications","title":"The Rise of MXenes","volume":"13","author":[{"family":"Gogotsi","given":"Yury"},{"family":"Anasori","given":"Babak"}],"issued":{"date-parts":[["2019",8,27]]}}},{"id":6429,"uris":["http://zotero.org/users/1672501/items/59M9QNH9"],"itemData":{"id":6429,"type":"article-journal","container-title":"Advanced materials","issue":"37","note":"ISBN: 0935-9648\npublisher: Wiley Online Library","page":"4248-4253","title":"Two</w:instrText>
      </w:r>
      <w:r w:rsidR="001924A9" w:rsidRPr="00884BB2">
        <w:rPr>
          <w:rFonts w:ascii="Cambria Math" w:hAnsi="Cambria Math" w:cs="Cambria Math"/>
          <w:color w:val="000000" w:themeColor="text1"/>
        </w:rPr>
        <w:instrText>‐</w:instrText>
      </w:r>
      <w:r w:rsidR="001924A9" w:rsidRPr="00884BB2">
        <w:rPr>
          <w:color w:val="000000" w:themeColor="text1"/>
        </w:rPr>
        <w:instrText xml:space="preserve">dimensional nanocrystals produced by exfoliation of Ti3AlC2","volume":"23","author":[{"family":"Naguib","given":"Michael"},{"family":"Kurtoglu","given":"Murat"},{"family":"Presser","given":"Volker"},{"family":"Lu","given":"Jun"},{"family":"Niu","given":"Junjie"},{"family":"Heon","given":"Min"},{"family":"Hultman","given":"Lars"},{"family":"Gogotsi","given":"Yury"},{"family":"Barsoum","given":"Michel W."}],"issued":{"date-parts":[["2011"]]}}},{"id":6657,"uris":["http://zotero.org/users/1672501/items/PUJ5E8ND"],"itemData":{"id":6657,"type":"article-journal","container-title":"Science","DOI":"10.1126/science.abf1581","issue":"6547","note":"ISBN: 0036-8075\npublisher: American Association for the Advancement of Science","title":"The world of two-dimensional carbides and nitrides (MXenes)","volume":"372","author":[{"family":"VahidMohammadi","given":"Armin"},{"family":"Rosen","given":"Johanna"},{"family":"Gogotsi","given":"Yury"}],"issued":{"date-parts":[["2021"]]}}},{"id":6882,"uris":["http://zotero.org/users/1672501/items/2HK2K8XV"],"itemData":{"id":6882,"type":"article-journal","container-title":"ES Energy Environ","page":"4-14","title":"MXene Based Sensing Materials: Current Status and Future Perspectives","volume":"15","author":[{"family":"Sivasankarapillai","given":"Vishnu Sankar"},{"family":"Sharma","given":"Tata Sanjay Kanna"},{"family":"Hwa","given":"Kuo-Yuan"},{"family":"Wabaidur","given":"Saikh Mohammad"},{"family":"Angaiah","given":"Subramania"},{"family":"Dhanusuraman","given":"Ragupathy"}],"issued":{"date-parts":[["2022"]]}}}],"schema":"https://github.com/citation-style-language/schema/raw/master/csl-citation.json"} </w:instrText>
      </w:r>
      <w:r w:rsidR="00CE4789" w:rsidRPr="00884BB2">
        <w:rPr>
          <w:color w:val="000000" w:themeColor="text1"/>
        </w:rPr>
        <w:fldChar w:fldCharType="separate"/>
      </w:r>
      <w:r w:rsidR="00AD6234" w:rsidRPr="00884BB2">
        <w:rPr>
          <w:color w:val="000000" w:themeColor="text1"/>
          <w:szCs w:val="24"/>
        </w:rPr>
        <w:t>[10,16–19]</w:t>
      </w:r>
      <w:r w:rsidR="00CE4789" w:rsidRPr="00884BB2">
        <w:rPr>
          <w:color w:val="000000" w:themeColor="text1"/>
        </w:rPr>
        <w:fldChar w:fldCharType="end"/>
      </w:r>
      <w:r w:rsidR="001547E2" w:rsidRPr="00884BB2">
        <w:rPr>
          <w:color w:val="000000" w:themeColor="text1"/>
        </w:rPr>
        <w:t xml:space="preserve">. </w:t>
      </w:r>
      <w:r w:rsidR="0074070B" w:rsidRPr="00884BB2">
        <w:rPr>
          <w:color w:val="000000" w:themeColor="text1"/>
        </w:rPr>
        <w:t>MXene</w:t>
      </w:r>
      <w:r w:rsidR="003B7A8B" w:rsidRPr="00884BB2">
        <w:rPr>
          <w:color w:val="000000" w:themeColor="text1"/>
        </w:rPr>
        <w:t>s</w:t>
      </w:r>
      <w:r w:rsidR="0074070B" w:rsidRPr="00884BB2">
        <w:rPr>
          <w:color w:val="000000" w:themeColor="text1"/>
        </w:rPr>
        <w:t xml:space="preserve"> </w:t>
      </w:r>
      <w:r w:rsidR="00186ECF" w:rsidRPr="00884BB2">
        <w:rPr>
          <w:color w:val="000000" w:themeColor="text1"/>
        </w:rPr>
        <w:t>have</w:t>
      </w:r>
      <w:r w:rsidR="0074070B" w:rsidRPr="00884BB2">
        <w:rPr>
          <w:color w:val="000000" w:themeColor="text1"/>
        </w:rPr>
        <w:t xml:space="preserve"> </w:t>
      </w:r>
      <w:r w:rsidR="004948B6" w:rsidRPr="00884BB2">
        <w:rPr>
          <w:color w:val="000000" w:themeColor="text1"/>
        </w:rPr>
        <w:t xml:space="preserve">a </w:t>
      </w:r>
      <w:r w:rsidR="0074070B" w:rsidRPr="00884BB2">
        <w:rPr>
          <w:color w:val="000000" w:themeColor="text1"/>
        </w:rPr>
        <w:t>sizeable in-plane area and</w:t>
      </w:r>
      <w:r w:rsidR="00186ECF" w:rsidRPr="00884BB2">
        <w:rPr>
          <w:color w:val="000000" w:themeColor="text1"/>
        </w:rPr>
        <w:t xml:space="preserve"> </w:t>
      </w:r>
      <w:r w:rsidR="004178B9" w:rsidRPr="00884BB2">
        <w:rPr>
          <w:color w:val="000000" w:themeColor="text1"/>
        </w:rPr>
        <w:t xml:space="preserve">high </w:t>
      </w:r>
      <w:r w:rsidR="00186ECF" w:rsidRPr="00884BB2">
        <w:rPr>
          <w:color w:val="000000" w:themeColor="text1"/>
        </w:rPr>
        <w:t>in-plane</w:t>
      </w:r>
      <w:r w:rsidR="0074070B" w:rsidRPr="00884BB2">
        <w:rPr>
          <w:color w:val="000000" w:themeColor="text1"/>
        </w:rPr>
        <w:t xml:space="preserve"> stiffness</w:t>
      </w:r>
      <w:r w:rsidR="004948B6" w:rsidRPr="00884BB2">
        <w:rPr>
          <w:color w:val="000000" w:themeColor="text1"/>
        </w:rPr>
        <w:t>.</w:t>
      </w:r>
      <w:r w:rsidR="00186ECF" w:rsidRPr="00884BB2">
        <w:rPr>
          <w:color w:val="000000" w:themeColor="text1"/>
        </w:rPr>
        <w:t xml:space="preserve"> </w:t>
      </w:r>
      <w:r w:rsidR="00D87E3F" w:rsidRPr="00884BB2">
        <w:rPr>
          <w:color w:val="000000" w:themeColor="text1"/>
        </w:rPr>
        <w:t>H</w:t>
      </w:r>
      <w:r w:rsidR="00BF7B0C" w:rsidRPr="00884BB2">
        <w:rPr>
          <w:color w:val="000000" w:themeColor="text1"/>
        </w:rPr>
        <w:t>owever</w:t>
      </w:r>
      <w:r w:rsidR="001C2DF8" w:rsidRPr="00884BB2">
        <w:rPr>
          <w:color w:val="000000" w:themeColor="text1"/>
        </w:rPr>
        <w:t>,</w:t>
      </w:r>
      <w:r w:rsidR="00D87E3F" w:rsidRPr="00884BB2">
        <w:rPr>
          <w:color w:val="000000" w:themeColor="text1"/>
        </w:rPr>
        <w:t xml:space="preserve"> MXenes based processed films are</w:t>
      </w:r>
      <w:r w:rsidR="00BF7B0C" w:rsidRPr="00884BB2">
        <w:rPr>
          <w:color w:val="000000" w:themeColor="text1"/>
        </w:rPr>
        <w:t xml:space="preserve"> </w:t>
      </w:r>
      <w:r w:rsidR="00684FD9" w:rsidRPr="00884BB2">
        <w:rPr>
          <w:color w:val="000000" w:themeColor="text1"/>
        </w:rPr>
        <w:t xml:space="preserve">brittle and are </w:t>
      </w:r>
      <w:r w:rsidR="0074070B" w:rsidRPr="00884BB2">
        <w:rPr>
          <w:color w:val="000000" w:themeColor="text1"/>
        </w:rPr>
        <w:t>relatively weak</w:t>
      </w:r>
      <w:r w:rsidR="00684FD9" w:rsidRPr="00884BB2">
        <w:rPr>
          <w:color w:val="000000" w:themeColor="text1"/>
        </w:rPr>
        <w:t xml:space="preserve"> in </w:t>
      </w:r>
      <w:r w:rsidR="001C07DF" w:rsidRPr="00884BB2">
        <w:rPr>
          <w:color w:val="000000" w:themeColor="text1"/>
        </w:rPr>
        <w:t xml:space="preserve">shear and </w:t>
      </w:r>
      <w:r w:rsidR="004178B9" w:rsidRPr="00884BB2">
        <w:rPr>
          <w:color w:val="000000" w:themeColor="text1"/>
        </w:rPr>
        <w:t xml:space="preserve">have low </w:t>
      </w:r>
      <w:r w:rsidR="00E12B3C" w:rsidRPr="00884BB2">
        <w:rPr>
          <w:color w:val="000000" w:themeColor="text1"/>
        </w:rPr>
        <w:t>out</w:t>
      </w:r>
      <w:r w:rsidR="001C2DF8" w:rsidRPr="00884BB2">
        <w:rPr>
          <w:color w:val="000000" w:themeColor="text1"/>
        </w:rPr>
        <w:t>-</w:t>
      </w:r>
      <w:r w:rsidR="001C07DF" w:rsidRPr="00884BB2">
        <w:rPr>
          <w:color w:val="000000" w:themeColor="text1"/>
        </w:rPr>
        <w:t>of</w:t>
      </w:r>
      <w:r w:rsidR="001C2DF8" w:rsidRPr="00884BB2">
        <w:rPr>
          <w:color w:val="000000" w:themeColor="text1"/>
        </w:rPr>
        <w:t>-</w:t>
      </w:r>
      <w:r w:rsidR="001C07DF" w:rsidRPr="00884BB2">
        <w:rPr>
          <w:color w:val="000000" w:themeColor="text1"/>
        </w:rPr>
        <w:t xml:space="preserve">plane </w:t>
      </w:r>
      <w:r w:rsidR="00684FD9" w:rsidRPr="00884BB2">
        <w:rPr>
          <w:color w:val="000000" w:themeColor="text1"/>
        </w:rPr>
        <w:t>stiffness</w:t>
      </w:r>
      <w:r w:rsidR="0025797E" w:rsidRPr="00884BB2">
        <w:rPr>
          <w:color w:val="000000" w:themeColor="text1"/>
        </w:rPr>
        <w:t xml:space="preserve"> </w:t>
      </w:r>
      <w:r w:rsidR="0074070B" w:rsidRPr="00884BB2">
        <w:rPr>
          <w:color w:val="000000" w:themeColor="text1"/>
        </w:rPr>
        <w:fldChar w:fldCharType="begin"/>
      </w:r>
      <w:r w:rsidR="00C1640C" w:rsidRPr="00884BB2">
        <w:rPr>
          <w:color w:val="000000" w:themeColor="text1"/>
        </w:rPr>
        <w:instrText xml:space="preserve"> ADDIN ZOTERO_ITEM CSL_CITATION {"citationID":"KhHRSGL1","properties":{"formattedCitation":"[20]","plainCitation":"[20]","noteIndex":0},"citationItems":[{"id":6371,"uris":["http://zotero.org/users/1672501/items/45XY2ZGL"],"itemData":{"id":6371,"type":"article-journal","container-title":"Philosophical Transactions of the Royal Society A: Mathematical, Physical and Engineering Sciences","DOI":"10.1098/rsta.2011.0539","issue":"1965","journalAbbreviation":"Philosophical Transactions of the Royal Society A: Mathematical, Physical and Engineering Sciences","note":"publisher: Royal Society","page":"1723-1729","source":"royalsocietypublishing.org (Atypon)","title":"Geometry and mechanics of layered structures and materials","volume":"370","author":[{"family":"Hunt","given":"Giles"},{"family":"Butler","given":"Richard"},{"family":"Budd","given":"Chris"}],"issued":{"date-parts":[["2012",4,28]]}}}],"schema":"https://github.com/citation-style-language/schema/raw/master/csl-citation.json"} </w:instrText>
      </w:r>
      <w:r w:rsidR="0074070B" w:rsidRPr="00884BB2">
        <w:rPr>
          <w:color w:val="000000" w:themeColor="text1"/>
        </w:rPr>
        <w:fldChar w:fldCharType="separate"/>
      </w:r>
      <w:r w:rsidR="00AD6234" w:rsidRPr="00884BB2">
        <w:rPr>
          <w:color w:val="000000" w:themeColor="text1"/>
        </w:rPr>
        <w:t>[20]</w:t>
      </w:r>
      <w:r w:rsidR="0074070B" w:rsidRPr="00884BB2">
        <w:rPr>
          <w:color w:val="000000" w:themeColor="text1"/>
        </w:rPr>
        <w:fldChar w:fldCharType="end"/>
      </w:r>
      <w:r w:rsidR="0074070B" w:rsidRPr="00884BB2">
        <w:rPr>
          <w:color w:val="000000" w:themeColor="text1"/>
        </w:rPr>
        <w:t xml:space="preserve">. </w:t>
      </w:r>
      <w:r w:rsidR="00E15BF8" w:rsidRPr="00884BB2">
        <w:rPr>
          <w:color w:val="000000" w:themeColor="text1"/>
        </w:rPr>
        <w:t>These characteristics</w:t>
      </w:r>
      <w:r w:rsidR="0074070B" w:rsidRPr="00884BB2">
        <w:rPr>
          <w:color w:val="000000" w:themeColor="text1"/>
        </w:rPr>
        <w:t xml:space="preserve"> </w:t>
      </w:r>
      <w:r w:rsidR="00E15BF8" w:rsidRPr="00884BB2">
        <w:rPr>
          <w:color w:val="000000" w:themeColor="text1"/>
        </w:rPr>
        <w:t xml:space="preserve">can </w:t>
      </w:r>
      <w:r w:rsidR="004178B9" w:rsidRPr="00884BB2">
        <w:rPr>
          <w:color w:val="000000" w:themeColor="text1"/>
        </w:rPr>
        <w:t xml:space="preserve">affect </w:t>
      </w:r>
      <w:r w:rsidR="00BE7311" w:rsidRPr="00884BB2">
        <w:rPr>
          <w:color w:val="000000" w:themeColor="text1"/>
        </w:rPr>
        <w:t xml:space="preserve">the design </w:t>
      </w:r>
      <w:r w:rsidR="00D957B1" w:rsidRPr="00884BB2">
        <w:rPr>
          <w:color w:val="000000" w:themeColor="text1"/>
        </w:rPr>
        <w:t xml:space="preserve">and selection of suitable </w:t>
      </w:r>
      <w:r w:rsidR="0074692D" w:rsidRPr="00884BB2">
        <w:rPr>
          <w:color w:val="000000" w:themeColor="text1"/>
        </w:rPr>
        <w:t>M</w:t>
      </w:r>
      <w:r w:rsidR="00C579EA" w:rsidRPr="00884BB2">
        <w:rPr>
          <w:color w:val="000000" w:themeColor="text1"/>
        </w:rPr>
        <w:t>X</w:t>
      </w:r>
      <w:r w:rsidR="001547E2" w:rsidRPr="00884BB2">
        <w:rPr>
          <w:color w:val="000000" w:themeColor="text1"/>
        </w:rPr>
        <w:t>ene-based</w:t>
      </w:r>
      <w:r w:rsidR="0074692D" w:rsidRPr="00884BB2">
        <w:rPr>
          <w:color w:val="000000" w:themeColor="text1"/>
        </w:rPr>
        <w:t xml:space="preserve"> </w:t>
      </w:r>
      <w:r w:rsidR="00BE7311" w:rsidRPr="00884BB2">
        <w:rPr>
          <w:color w:val="000000" w:themeColor="text1"/>
        </w:rPr>
        <w:t>composites</w:t>
      </w:r>
      <w:r w:rsidR="0074070B" w:rsidRPr="00884BB2">
        <w:rPr>
          <w:color w:val="000000" w:themeColor="text1"/>
        </w:rPr>
        <w:t xml:space="preserve"> for various </w:t>
      </w:r>
      <w:r w:rsidR="00803651" w:rsidRPr="00884BB2">
        <w:rPr>
          <w:color w:val="000000" w:themeColor="text1"/>
        </w:rPr>
        <w:t>applications. To</w:t>
      </w:r>
      <w:r w:rsidR="00BF7B0C" w:rsidRPr="00884BB2">
        <w:rPr>
          <w:color w:val="000000" w:themeColor="text1"/>
        </w:rPr>
        <w:t xml:space="preserve"> date</w:t>
      </w:r>
      <w:r w:rsidR="00437559" w:rsidRPr="00884BB2">
        <w:rPr>
          <w:color w:val="000000" w:themeColor="text1"/>
        </w:rPr>
        <w:t>,</w:t>
      </w:r>
      <w:r w:rsidR="00BF7B0C" w:rsidRPr="00884BB2" w:rsidDel="00BF7B0C">
        <w:rPr>
          <w:color w:val="000000" w:themeColor="text1"/>
        </w:rPr>
        <w:t xml:space="preserve"> </w:t>
      </w:r>
      <w:r w:rsidR="00BF7B0C" w:rsidRPr="00884BB2">
        <w:rPr>
          <w:color w:val="000000" w:themeColor="text1"/>
        </w:rPr>
        <w:t>while</w:t>
      </w:r>
      <w:r w:rsidR="004948B6" w:rsidRPr="00884BB2">
        <w:rPr>
          <w:color w:val="000000" w:themeColor="text1"/>
        </w:rPr>
        <w:t xml:space="preserve"> </w:t>
      </w:r>
      <w:r w:rsidR="00BF7B0C" w:rsidRPr="00884BB2">
        <w:rPr>
          <w:color w:val="000000" w:themeColor="text1"/>
        </w:rPr>
        <w:t>there has been an</w:t>
      </w:r>
      <w:r w:rsidR="00BE7311" w:rsidRPr="00884BB2">
        <w:rPr>
          <w:color w:val="000000" w:themeColor="text1"/>
        </w:rPr>
        <w:t xml:space="preserve"> immense early focus on </w:t>
      </w:r>
      <w:r w:rsidR="00BF7B0C" w:rsidRPr="00884BB2">
        <w:rPr>
          <w:color w:val="000000" w:themeColor="text1"/>
        </w:rPr>
        <w:t xml:space="preserve">synthesizing various </w:t>
      </w:r>
      <w:r w:rsidR="00BE7311" w:rsidRPr="00884BB2">
        <w:rPr>
          <w:color w:val="000000" w:themeColor="text1"/>
        </w:rPr>
        <w:t xml:space="preserve">MXene </w:t>
      </w:r>
      <w:r w:rsidR="00BF7B0C" w:rsidRPr="00884BB2">
        <w:rPr>
          <w:color w:val="000000" w:themeColor="text1"/>
        </w:rPr>
        <w:t xml:space="preserve">structures, </w:t>
      </w:r>
      <w:r w:rsidR="004178B9" w:rsidRPr="00884BB2">
        <w:rPr>
          <w:color w:val="000000" w:themeColor="text1"/>
        </w:rPr>
        <w:t xml:space="preserve">developing </w:t>
      </w:r>
      <w:r w:rsidR="00A40E62" w:rsidRPr="00884BB2">
        <w:rPr>
          <w:color w:val="000000" w:themeColor="text1"/>
        </w:rPr>
        <w:t xml:space="preserve">MXene-based composite </w:t>
      </w:r>
      <w:r w:rsidR="00BF7B0C" w:rsidRPr="00884BB2">
        <w:rPr>
          <w:color w:val="000000" w:themeColor="text1"/>
        </w:rPr>
        <w:t>design</w:t>
      </w:r>
      <w:r w:rsidR="00552683" w:rsidRPr="00884BB2">
        <w:rPr>
          <w:color w:val="000000" w:themeColor="text1"/>
        </w:rPr>
        <w:t>s</w:t>
      </w:r>
      <w:r w:rsidR="00A40E62" w:rsidRPr="00884BB2">
        <w:rPr>
          <w:color w:val="000000" w:themeColor="text1"/>
        </w:rPr>
        <w:t xml:space="preserve"> </w:t>
      </w:r>
      <w:r w:rsidR="001F6D0B" w:rsidRPr="00884BB2">
        <w:rPr>
          <w:color w:val="000000" w:themeColor="text1"/>
        </w:rPr>
        <w:t xml:space="preserve">with control over geometry </w:t>
      </w:r>
      <w:r w:rsidR="004178B9" w:rsidRPr="00884BB2">
        <w:rPr>
          <w:color w:val="000000" w:themeColor="text1"/>
        </w:rPr>
        <w:t>has received far less attention</w:t>
      </w:r>
      <w:r w:rsidR="0087571F" w:rsidRPr="00884BB2">
        <w:rPr>
          <w:color w:val="000000" w:themeColor="text1"/>
        </w:rPr>
        <w:t xml:space="preserve">. </w:t>
      </w:r>
    </w:p>
    <w:p w14:paraId="5BA7E8B7" w14:textId="3709E8C5" w:rsidR="00A16BCE" w:rsidRPr="00884BB2" w:rsidRDefault="00784712" w:rsidP="00F03E43">
      <w:pPr>
        <w:pStyle w:val="Paragrapgh"/>
        <w:rPr>
          <w:color w:val="000000" w:themeColor="text1"/>
        </w:rPr>
      </w:pPr>
      <w:r w:rsidRPr="00884BB2">
        <w:rPr>
          <w:color w:val="000000" w:themeColor="text1"/>
        </w:rPr>
        <w:t xml:space="preserve">While </w:t>
      </w:r>
      <w:r w:rsidR="00961ED9" w:rsidRPr="00884BB2">
        <w:rPr>
          <w:color w:val="000000" w:themeColor="text1"/>
        </w:rPr>
        <w:t>MXene</w:t>
      </w:r>
      <w:r w:rsidR="00D677B9" w:rsidRPr="00884BB2">
        <w:rPr>
          <w:color w:val="000000" w:themeColor="text1"/>
        </w:rPr>
        <w:t>s</w:t>
      </w:r>
      <w:r w:rsidR="0074070B" w:rsidRPr="00884BB2">
        <w:rPr>
          <w:color w:val="000000" w:themeColor="text1"/>
        </w:rPr>
        <w:t xml:space="preserve"> ha</w:t>
      </w:r>
      <w:r w:rsidR="00D677B9" w:rsidRPr="00884BB2">
        <w:rPr>
          <w:color w:val="000000" w:themeColor="text1"/>
        </w:rPr>
        <w:t>ve</w:t>
      </w:r>
      <w:r w:rsidR="0074070B" w:rsidRPr="00884BB2">
        <w:rPr>
          <w:color w:val="000000" w:themeColor="text1"/>
        </w:rPr>
        <w:t xml:space="preserve"> similar geometrical and property constraints </w:t>
      </w:r>
      <w:r w:rsidR="004178B9" w:rsidRPr="00884BB2">
        <w:rPr>
          <w:color w:val="000000" w:themeColor="text1"/>
        </w:rPr>
        <w:t xml:space="preserve">as </w:t>
      </w:r>
      <w:r w:rsidR="0074070B" w:rsidRPr="00884BB2">
        <w:rPr>
          <w:color w:val="000000" w:themeColor="text1"/>
        </w:rPr>
        <w:t>2D structure</w:t>
      </w:r>
      <w:r w:rsidR="008B58E9" w:rsidRPr="00884BB2">
        <w:rPr>
          <w:color w:val="000000" w:themeColor="text1"/>
        </w:rPr>
        <w:t xml:space="preserve">s </w:t>
      </w:r>
      <w:r w:rsidR="0074070B" w:rsidRPr="00884BB2">
        <w:rPr>
          <w:color w:val="000000" w:themeColor="text1"/>
        </w:rPr>
        <w:t xml:space="preserve">like graphene, it </w:t>
      </w:r>
      <w:r w:rsidR="00A16E58" w:rsidRPr="00884BB2">
        <w:rPr>
          <w:color w:val="000000" w:themeColor="text1"/>
        </w:rPr>
        <w:t xml:space="preserve">is </w:t>
      </w:r>
      <w:r w:rsidRPr="00884BB2">
        <w:rPr>
          <w:color w:val="000000" w:themeColor="text1"/>
        </w:rPr>
        <w:t xml:space="preserve">notably </w:t>
      </w:r>
      <w:r w:rsidR="00A16E58" w:rsidRPr="00884BB2">
        <w:rPr>
          <w:color w:val="000000" w:themeColor="text1"/>
        </w:rPr>
        <w:t xml:space="preserve">different from </w:t>
      </w:r>
      <w:r w:rsidR="00301CA0" w:rsidRPr="00884BB2">
        <w:rPr>
          <w:color w:val="000000" w:themeColor="text1"/>
        </w:rPr>
        <w:t xml:space="preserve">the </w:t>
      </w:r>
      <w:r w:rsidR="00A16E58" w:rsidRPr="00884BB2">
        <w:rPr>
          <w:color w:val="000000" w:themeColor="text1"/>
        </w:rPr>
        <w:t xml:space="preserve">single-layered </w:t>
      </w:r>
      <w:r w:rsidR="00EE4D22" w:rsidRPr="00884BB2">
        <w:rPr>
          <w:color w:val="000000" w:themeColor="text1"/>
        </w:rPr>
        <w:t xml:space="preserve">and single element-based (carbon) structure of </w:t>
      </w:r>
      <w:r w:rsidR="00A16E58" w:rsidRPr="00884BB2">
        <w:rPr>
          <w:color w:val="000000" w:themeColor="text1"/>
        </w:rPr>
        <w:t>graphene. MXene</w:t>
      </w:r>
      <w:r w:rsidR="00D677B9" w:rsidRPr="00884BB2">
        <w:rPr>
          <w:color w:val="000000" w:themeColor="text1"/>
        </w:rPr>
        <w:t>s</w:t>
      </w:r>
      <w:r w:rsidR="00A16E58" w:rsidRPr="00884BB2">
        <w:rPr>
          <w:color w:val="000000" w:themeColor="text1"/>
        </w:rPr>
        <w:t xml:space="preserve"> can </w:t>
      </w:r>
      <w:r w:rsidR="00EE4D22" w:rsidRPr="00884BB2">
        <w:rPr>
          <w:color w:val="000000" w:themeColor="text1"/>
        </w:rPr>
        <w:t>have multiple element combination</w:t>
      </w:r>
      <w:r w:rsidR="00301CA0" w:rsidRPr="00884BB2">
        <w:rPr>
          <w:color w:val="000000" w:themeColor="text1"/>
        </w:rPr>
        <w:t>s</w:t>
      </w:r>
      <w:r w:rsidR="00EE4D22" w:rsidRPr="00884BB2">
        <w:rPr>
          <w:color w:val="000000" w:themeColor="text1"/>
        </w:rPr>
        <w:t xml:space="preserve"> and can </w:t>
      </w:r>
      <w:r w:rsidR="00A16E58" w:rsidRPr="00884BB2">
        <w:rPr>
          <w:color w:val="000000" w:themeColor="text1"/>
        </w:rPr>
        <w:t>exist as several atomic layers thick, represented by the "n” in the MXene formula</w:t>
      </w:r>
      <w:r w:rsidR="0074070B" w:rsidRPr="00884BB2">
        <w:rPr>
          <w:color w:val="000000" w:themeColor="text1"/>
        </w:rPr>
        <w:t>.</w:t>
      </w:r>
      <w:r w:rsidR="00EE4D22" w:rsidRPr="00884BB2">
        <w:rPr>
          <w:color w:val="000000" w:themeColor="text1"/>
        </w:rPr>
        <w:t xml:space="preserve"> For example,</w:t>
      </w:r>
      <w:r w:rsidR="0074070B" w:rsidRPr="00884BB2">
        <w:rPr>
          <w:color w:val="000000" w:themeColor="text1"/>
        </w:rPr>
        <w:t xml:space="preserve"> </w:t>
      </w:r>
      <m:oMath>
        <m:sSub>
          <m:sSubPr>
            <m:ctrlPr>
              <w:rPr>
                <w:rFonts w:ascii="Cambria Math" w:hAnsi="Cambria Math"/>
                <w:color w:val="000000" w:themeColor="text1"/>
              </w:rPr>
            </m:ctrlPr>
          </m:sSubPr>
          <m:e>
            <m:r>
              <m:rPr>
                <m:sty m:val="p"/>
              </m:rPr>
              <w:rPr>
                <w:rFonts w:ascii="Cambria Math" w:hAnsi="Cambria Math"/>
                <w:color w:val="000000" w:themeColor="text1"/>
              </w:rPr>
              <m:t>Ti</m:t>
            </m:r>
          </m:e>
          <m:sub>
            <m:r>
              <m:rPr>
                <m:sty m:val="p"/>
              </m:rPr>
              <w:rPr>
                <w:rFonts w:ascii="Cambria Math" w:hAnsi="Cambria Math"/>
                <w:color w:val="000000" w:themeColor="text1"/>
              </w:rPr>
              <m:t>2</m:t>
            </m:r>
          </m:sub>
        </m:sSub>
        <m:r>
          <m:rPr>
            <m:sty m:val="p"/>
          </m:rPr>
          <w:rPr>
            <w:rFonts w:ascii="Cambria Math" w:hAnsi="Cambria Math"/>
            <w:color w:val="000000" w:themeColor="text1"/>
          </w:rPr>
          <m:t>C</m:t>
        </m:r>
      </m:oMath>
      <w:r w:rsidR="00A16E58" w:rsidRPr="00884BB2">
        <w:rPr>
          <w:color w:val="000000" w:themeColor="text1"/>
        </w:rPr>
        <w:t xml:space="preserve"> and </w:t>
      </w:r>
      <m:oMath>
        <m:sSub>
          <m:sSubPr>
            <m:ctrlPr>
              <w:rPr>
                <w:rFonts w:ascii="Cambria Math" w:hAnsi="Cambria Math"/>
                <w:color w:val="000000" w:themeColor="text1"/>
              </w:rPr>
            </m:ctrlPr>
          </m:sSubPr>
          <m:e>
            <m:r>
              <m:rPr>
                <m:sty m:val="p"/>
              </m:rPr>
              <w:rPr>
                <w:rFonts w:ascii="Cambria Math" w:hAnsi="Cambria Math"/>
                <w:color w:val="000000" w:themeColor="text1"/>
              </w:rPr>
              <m:t>Ti</m:t>
            </m:r>
          </m:e>
          <m:sub>
            <m:r>
              <m:rPr>
                <m:sty m:val="p"/>
              </m:rPr>
              <w:rPr>
                <w:rFonts w:ascii="Cambria Math" w:hAnsi="Cambria Math"/>
                <w:color w:val="000000" w:themeColor="text1"/>
              </w:rPr>
              <m:t>3</m:t>
            </m:r>
          </m:sub>
        </m:sSub>
        <m:sSub>
          <m:sSubPr>
            <m:ctrlPr>
              <w:rPr>
                <w:rFonts w:ascii="Cambria Math" w:hAnsi="Cambria Math"/>
                <w:color w:val="000000" w:themeColor="text1"/>
              </w:rPr>
            </m:ctrlPr>
          </m:sSubPr>
          <m:e>
            <m:r>
              <m:rPr>
                <m:sty m:val="p"/>
              </m:rPr>
              <w:rPr>
                <w:rFonts w:ascii="Cambria Math" w:hAnsi="Cambria Math"/>
                <w:color w:val="000000" w:themeColor="text1"/>
              </w:rPr>
              <m:t>C</m:t>
            </m:r>
          </m:e>
          <m:sub>
            <m:r>
              <m:rPr>
                <m:sty m:val="p"/>
              </m:rPr>
              <w:rPr>
                <w:rFonts w:ascii="Cambria Math" w:hAnsi="Cambria Math"/>
                <w:color w:val="000000" w:themeColor="text1"/>
              </w:rPr>
              <m:t>2</m:t>
            </m:r>
          </m:sub>
        </m:sSub>
      </m:oMath>
      <w:r w:rsidR="00A16E58" w:rsidRPr="00884BB2">
        <w:rPr>
          <w:color w:val="000000" w:themeColor="text1"/>
        </w:rPr>
        <w:t xml:space="preserve"> are monolayer and bilayer MXenes wi</w:t>
      </w:r>
      <w:r w:rsidR="00ED3AA1" w:rsidRPr="00884BB2">
        <w:rPr>
          <w:color w:val="000000" w:themeColor="text1"/>
        </w:rPr>
        <w:t>th n=1 and 2</w:t>
      </w:r>
      <w:r w:rsidR="0074070B" w:rsidRPr="00884BB2">
        <w:rPr>
          <w:color w:val="000000" w:themeColor="text1"/>
        </w:rPr>
        <w:t>, respectively</w:t>
      </w:r>
      <w:r w:rsidR="00ED3AA1" w:rsidRPr="00884BB2">
        <w:rPr>
          <w:color w:val="000000" w:themeColor="text1"/>
        </w:rPr>
        <w:t xml:space="preserve">. </w:t>
      </w:r>
      <w:r w:rsidR="00A531B0" w:rsidRPr="00884BB2">
        <w:rPr>
          <w:color w:val="000000" w:themeColor="text1"/>
        </w:rPr>
        <w:t xml:space="preserve">Due to </w:t>
      </w:r>
      <w:r w:rsidR="001C2DF8" w:rsidRPr="00884BB2">
        <w:rPr>
          <w:color w:val="000000" w:themeColor="text1"/>
        </w:rPr>
        <w:t>their</w:t>
      </w:r>
      <w:r w:rsidR="00E15BF8" w:rsidRPr="00884BB2">
        <w:rPr>
          <w:color w:val="000000" w:themeColor="text1"/>
        </w:rPr>
        <w:t xml:space="preserve"> greater</w:t>
      </w:r>
      <w:r w:rsidR="00A531B0" w:rsidRPr="00884BB2">
        <w:rPr>
          <w:color w:val="000000" w:themeColor="text1"/>
        </w:rPr>
        <w:t xml:space="preserve"> thickness</w:t>
      </w:r>
      <w:r w:rsidR="00D02017" w:rsidRPr="00884BB2">
        <w:rPr>
          <w:color w:val="000000" w:themeColor="text1"/>
        </w:rPr>
        <w:t>,</w:t>
      </w:r>
      <w:r w:rsidR="00ED3AA1" w:rsidRPr="00884BB2">
        <w:rPr>
          <w:color w:val="000000" w:themeColor="text1"/>
        </w:rPr>
        <w:t xml:space="preserve"> MXene</w:t>
      </w:r>
      <w:r w:rsidR="000607BD" w:rsidRPr="00884BB2">
        <w:rPr>
          <w:color w:val="000000" w:themeColor="text1"/>
        </w:rPr>
        <w:t>s</w:t>
      </w:r>
      <w:r w:rsidR="00ED3AA1" w:rsidRPr="00884BB2">
        <w:rPr>
          <w:color w:val="000000" w:themeColor="text1"/>
        </w:rPr>
        <w:t xml:space="preserve"> </w:t>
      </w:r>
      <w:r w:rsidR="000607BD" w:rsidRPr="00884BB2">
        <w:rPr>
          <w:color w:val="000000" w:themeColor="text1"/>
        </w:rPr>
        <w:t xml:space="preserve">have </w:t>
      </w:r>
      <w:r w:rsidR="00ED3AA1" w:rsidRPr="00884BB2">
        <w:rPr>
          <w:color w:val="000000" w:themeColor="text1"/>
        </w:rPr>
        <w:t>high</w:t>
      </w:r>
      <w:r w:rsidR="005A0BC0" w:rsidRPr="00884BB2">
        <w:rPr>
          <w:color w:val="000000" w:themeColor="text1"/>
        </w:rPr>
        <w:t>er</w:t>
      </w:r>
      <w:r w:rsidR="00ED3AA1" w:rsidRPr="00884BB2">
        <w:rPr>
          <w:color w:val="000000" w:themeColor="text1"/>
        </w:rPr>
        <w:t xml:space="preserve"> bending stiffness than graphene</w:t>
      </w:r>
      <w:r w:rsidR="00A531B0" w:rsidRPr="00884BB2">
        <w:rPr>
          <w:color w:val="000000" w:themeColor="text1"/>
        </w:rPr>
        <w:t>. Through elemental combinations and design of surface termination layers, MXene</w:t>
      </w:r>
      <w:r w:rsidR="000607BD" w:rsidRPr="00884BB2">
        <w:rPr>
          <w:color w:val="000000" w:themeColor="text1"/>
        </w:rPr>
        <w:t>s</w:t>
      </w:r>
      <w:r w:rsidR="00ED3AA1" w:rsidRPr="00884BB2">
        <w:rPr>
          <w:color w:val="000000" w:themeColor="text1"/>
        </w:rPr>
        <w:t xml:space="preserve"> can</w:t>
      </w:r>
      <w:r w:rsidR="00EE4D22" w:rsidRPr="00884BB2">
        <w:rPr>
          <w:color w:val="000000" w:themeColor="text1"/>
        </w:rPr>
        <w:t xml:space="preserve"> </w:t>
      </w:r>
      <w:r w:rsidR="00ED3AA1" w:rsidRPr="00884BB2">
        <w:rPr>
          <w:color w:val="000000" w:themeColor="text1"/>
        </w:rPr>
        <w:t xml:space="preserve">have many different functional </w:t>
      </w:r>
      <w:r w:rsidR="00A16E58" w:rsidRPr="00884BB2">
        <w:rPr>
          <w:color w:val="000000" w:themeColor="text1"/>
        </w:rPr>
        <w:t xml:space="preserve">interactions </w:t>
      </w:r>
      <w:r w:rsidR="00EE4D22" w:rsidRPr="00884BB2">
        <w:rPr>
          <w:color w:val="000000" w:themeColor="text1"/>
        </w:rPr>
        <w:t>between</w:t>
      </w:r>
      <w:r w:rsidR="00A16E58" w:rsidRPr="00884BB2">
        <w:rPr>
          <w:color w:val="000000" w:themeColor="text1"/>
        </w:rPr>
        <w:t xml:space="preserve"> layers</w:t>
      </w:r>
      <w:r w:rsidR="00ED3AA1" w:rsidRPr="00884BB2">
        <w:rPr>
          <w:color w:val="000000" w:themeColor="text1"/>
        </w:rPr>
        <w:t xml:space="preserve">. </w:t>
      </w:r>
      <w:r w:rsidR="0074070B" w:rsidRPr="00884BB2">
        <w:rPr>
          <w:color w:val="000000" w:themeColor="text1"/>
        </w:rPr>
        <w:t xml:space="preserve">The </w:t>
      </w:r>
      <w:r w:rsidR="00BF6484" w:rsidRPr="00884BB2">
        <w:rPr>
          <w:color w:val="000000" w:themeColor="text1"/>
        </w:rPr>
        <w:t xml:space="preserve">mechanical </w:t>
      </w:r>
      <w:r w:rsidR="0074070B" w:rsidRPr="00884BB2">
        <w:rPr>
          <w:color w:val="000000" w:themeColor="text1"/>
        </w:rPr>
        <w:t xml:space="preserve">design </w:t>
      </w:r>
      <w:r w:rsidR="00A531B0" w:rsidRPr="00884BB2">
        <w:rPr>
          <w:color w:val="000000" w:themeColor="text1"/>
        </w:rPr>
        <w:t xml:space="preserve">requirements </w:t>
      </w:r>
      <w:r w:rsidR="00BF6484" w:rsidRPr="00884BB2">
        <w:rPr>
          <w:color w:val="000000" w:themeColor="text1"/>
        </w:rPr>
        <w:t xml:space="preserve">for MXene-based </w:t>
      </w:r>
      <w:r w:rsidR="0074070B" w:rsidRPr="00884BB2">
        <w:rPr>
          <w:color w:val="000000" w:themeColor="text1"/>
        </w:rPr>
        <w:t>composites</w:t>
      </w:r>
      <w:r w:rsidR="00BF6484" w:rsidRPr="00884BB2">
        <w:rPr>
          <w:color w:val="000000" w:themeColor="text1"/>
        </w:rPr>
        <w:t xml:space="preserve"> can </w:t>
      </w:r>
      <w:r w:rsidR="005A0BC0" w:rsidRPr="00884BB2">
        <w:rPr>
          <w:color w:val="000000" w:themeColor="text1"/>
        </w:rPr>
        <w:t xml:space="preserve">also </w:t>
      </w:r>
      <w:r w:rsidR="00BF6484" w:rsidRPr="00884BB2">
        <w:rPr>
          <w:color w:val="000000" w:themeColor="text1"/>
        </w:rPr>
        <w:t xml:space="preserve">significantly </w:t>
      </w:r>
      <w:r w:rsidR="00EE4D22" w:rsidRPr="00884BB2">
        <w:rPr>
          <w:color w:val="000000" w:themeColor="text1"/>
        </w:rPr>
        <w:t xml:space="preserve">vary </w:t>
      </w:r>
      <w:r w:rsidR="00BF6484" w:rsidRPr="00884BB2">
        <w:rPr>
          <w:color w:val="000000" w:themeColor="text1"/>
        </w:rPr>
        <w:t xml:space="preserve">across </w:t>
      </w:r>
      <w:r w:rsidR="00BF6484" w:rsidRPr="00884BB2">
        <w:rPr>
          <w:rFonts w:cs="Times New Roman"/>
          <w:color w:val="000000" w:themeColor="text1"/>
        </w:rPr>
        <w:t>applications</w:t>
      </w:r>
      <w:r w:rsidR="00BF6484" w:rsidRPr="00884BB2">
        <w:rPr>
          <w:color w:val="000000" w:themeColor="text1"/>
        </w:rPr>
        <w:t xml:space="preserve">. </w:t>
      </w:r>
      <w:r w:rsidR="0074070B" w:rsidRPr="00884BB2">
        <w:rPr>
          <w:color w:val="000000" w:themeColor="text1"/>
        </w:rPr>
        <w:t>For</w:t>
      </w:r>
      <w:r w:rsidR="00EE4D22" w:rsidRPr="00884BB2">
        <w:rPr>
          <w:color w:val="000000" w:themeColor="text1"/>
        </w:rPr>
        <w:t xml:space="preserve"> example, in</w:t>
      </w:r>
      <w:r w:rsidR="005A0BC0" w:rsidRPr="00884BB2">
        <w:rPr>
          <w:color w:val="000000" w:themeColor="text1"/>
        </w:rPr>
        <w:t xml:space="preserve"> </w:t>
      </w:r>
      <w:r w:rsidR="00BF6484" w:rsidRPr="00884BB2">
        <w:rPr>
          <w:color w:val="000000" w:themeColor="text1"/>
        </w:rPr>
        <w:t xml:space="preserve">EMI shielding applications </w:t>
      </w:r>
      <w:r w:rsidR="00EE4D22" w:rsidRPr="00884BB2">
        <w:rPr>
          <w:color w:val="000000" w:themeColor="text1"/>
        </w:rPr>
        <w:t>for</w:t>
      </w:r>
      <w:r w:rsidR="00BF6484" w:rsidRPr="00884BB2">
        <w:rPr>
          <w:color w:val="000000" w:themeColor="text1"/>
        </w:rPr>
        <w:t xml:space="preserve"> miniature mobile devices, the </w:t>
      </w:r>
      <w:r w:rsidR="0074070B" w:rsidRPr="00884BB2">
        <w:rPr>
          <w:color w:val="000000" w:themeColor="text1"/>
        </w:rPr>
        <w:t xml:space="preserve">demand for </w:t>
      </w:r>
      <w:r w:rsidR="00BF6484" w:rsidRPr="00884BB2">
        <w:rPr>
          <w:color w:val="000000" w:themeColor="text1"/>
        </w:rPr>
        <w:t xml:space="preserve">mechanical flexibility and environmental stability should not compromise its primary function of </w:t>
      </w:r>
      <w:r w:rsidR="00EE4D22" w:rsidRPr="00884BB2">
        <w:rPr>
          <w:color w:val="000000" w:themeColor="text1"/>
        </w:rPr>
        <w:t>providing</w:t>
      </w:r>
      <w:r w:rsidR="00301CA0" w:rsidRPr="00884BB2">
        <w:rPr>
          <w:color w:val="000000" w:themeColor="text1"/>
        </w:rPr>
        <w:t xml:space="preserve"> an</w:t>
      </w:r>
      <w:r w:rsidR="00EE4D22" w:rsidRPr="00884BB2">
        <w:rPr>
          <w:color w:val="000000" w:themeColor="text1"/>
        </w:rPr>
        <w:t xml:space="preserve"> </w:t>
      </w:r>
      <w:r w:rsidR="005B0038" w:rsidRPr="00884BB2">
        <w:rPr>
          <w:color w:val="000000" w:themeColor="text1"/>
        </w:rPr>
        <w:t xml:space="preserve">ultrathin </w:t>
      </w:r>
      <w:r w:rsidR="00EE4D22" w:rsidRPr="00884BB2">
        <w:rPr>
          <w:color w:val="000000" w:themeColor="text1"/>
        </w:rPr>
        <w:t xml:space="preserve">layer with </w:t>
      </w:r>
      <w:r w:rsidR="00A531B0" w:rsidRPr="00884BB2">
        <w:rPr>
          <w:color w:val="000000" w:themeColor="text1"/>
        </w:rPr>
        <w:t xml:space="preserve">high </w:t>
      </w:r>
      <w:r w:rsidR="00BF6484" w:rsidRPr="00884BB2">
        <w:rPr>
          <w:color w:val="000000" w:themeColor="text1"/>
        </w:rPr>
        <w:t>electrical conductivity</w:t>
      </w:r>
      <w:r w:rsidR="00437559" w:rsidRPr="00884BB2">
        <w:rPr>
          <w:color w:val="000000" w:themeColor="text1"/>
        </w:rPr>
        <w:t xml:space="preserve"> </w:t>
      </w:r>
      <w:r w:rsidR="00BF6484" w:rsidRPr="00884BB2">
        <w:rPr>
          <w:color w:val="000000" w:themeColor="text1"/>
        </w:rPr>
        <w:fldChar w:fldCharType="begin"/>
      </w:r>
      <w:r w:rsidR="00C1640C" w:rsidRPr="00884BB2">
        <w:rPr>
          <w:color w:val="000000" w:themeColor="text1"/>
        </w:rPr>
        <w:instrText xml:space="preserve"> ADDIN ZOTERO_ITEM CSL_CITATION {"citationID":"B8218l0z","properties":{"formattedCitation":"[3]","plainCitation":"[3]","noteIndex":0},"citationItems":[{"id":5518,"uris":["http://zotero.org/users/1672501/items/8FBV8JZG"],"itemData":{"id":5518,"type":"article-journal","abstract":"Achieving excellent electromagnetic interference (EMI) shielding combined with mechanical flexibility, optical transparency, and environmental stability is vital for the future of coatings, electrostatic discharge, electronic displays, and wearable and portable electronic devices. Unfortunately, it is challenging to engineer materials with all of these desired properties due to a lack of understanding of the underlying materials physics and structure–property relationships. Nature has provided numerous examples of a combination of properties through precision engineering of hierarchical structures at multiple length scales with selectively chosen ingredients. This inspiration is reflected in a wide range of synthetic architected nanocomposites. In this Perspective, we provide a brief overview of recent advances in the role of hierarchical architectures in MXene-based thin-film nanocomposites in the quest to achieve multiple functionalities, especially focusing on a combination of excellent EMI shielding, transparency, and mechanical robustness. We also discuss key opportunities, challenges, and prospects.","container-title":"ACS Nano","DOI":"10.1021/acsnano.0c09834","ISSN":"1936-0851","issue":"1","journalAbbreviation":"ACS Nano","note":"publisher: American Chemical Society","page":"21-28","source":"ACS Publications","title":"Toward Architected Nanocomposites: MXenes and Beyond","title-short":"Toward Architected Nanocomposites","volume":"15","author":[{"family":"Nepal","given":"Dhriti"},{"family":"Kennedy","given":"W. Joshua"},{"family":"Pachter","given":"Ruth"},{"family":"Vaia","given":"Richard A."}],"issued":{"date-parts":[["2020",12,27]]}}}],"schema":"https://github.com/citation-style-language/schema/raw/master/csl-citation.json"} </w:instrText>
      </w:r>
      <w:r w:rsidR="00BF6484" w:rsidRPr="00884BB2">
        <w:rPr>
          <w:color w:val="000000" w:themeColor="text1"/>
        </w:rPr>
        <w:fldChar w:fldCharType="separate"/>
      </w:r>
      <w:r w:rsidR="00AD6234" w:rsidRPr="00884BB2">
        <w:rPr>
          <w:color w:val="000000" w:themeColor="text1"/>
        </w:rPr>
        <w:t>[3]</w:t>
      </w:r>
      <w:r w:rsidR="00BF6484" w:rsidRPr="00884BB2">
        <w:rPr>
          <w:color w:val="000000" w:themeColor="text1"/>
        </w:rPr>
        <w:fldChar w:fldCharType="end"/>
      </w:r>
      <w:r w:rsidR="00BF6484" w:rsidRPr="00884BB2">
        <w:rPr>
          <w:color w:val="000000" w:themeColor="text1"/>
        </w:rPr>
        <w:t>.</w:t>
      </w:r>
      <w:r w:rsidR="0074070B" w:rsidRPr="00884BB2">
        <w:rPr>
          <w:color w:val="000000" w:themeColor="text1"/>
        </w:rPr>
        <w:t xml:space="preserve"> Similarly,</w:t>
      </w:r>
      <w:r w:rsidR="00A531B0" w:rsidRPr="00884BB2">
        <w:rPr>
          <w:color w:val="000000" w:themeColor="text1"/>
        </w:rPr>
        <w:t xml:space="preserve"> in next-generation body armor</w:t>
      </w:r>
      <w:r w:rsidR="00DF59EF" w:rsidRPr="00884BB2">
        <w:rPr>
          <w:color w:val="000000" w:themeColor="text1"/>
        </w:rPr>
        <w:t>, t</w:t>
      </w:r>
      <w:r w:rsidR="00BF6484" w:rsidRPr="00884BB2">
        <w:rPr>
          <w:color w:val="000000" w:themeColor="text1"/>
        </w:rPr>
        <w:t>he</w:t>
      </w:r>
      <w:r w:rsidR="00A531B0" w:rsidRPr="00884BB2">
        <w:rPr>
          <w:color w:val="000000" w:themeColor="text1"/>
        </w:rPr>
        <w:t xml:space="preserve"> demand for </w:t>
      </w:r>
      <w:r w:rsidR="004178B9" w:rsidRPr="00884BB2">
        <w:rPr>
          <w:color w:val="000000" w:themeColor="text1"/>
        </w:rPr>
        <w:t xml:space="preserve">increasing </w:t>
      </w:r>
      <w:r w:rsidR="0074070B" w:rsidRPr="00884BB2">
        <w:rPr>
          <w:color w:val="000000" w:themeColor="text1"/>
        </w:rPr>
        <w:t>flexibility</w:t>
      </w:r>
      <w:r w:rsidR="00BF6484" w:rsidRPr="00884BB2">
        <w:rPr>
          <w:color w:val="000000" w:themeColor="text1"/>
        </w:rPr>
        <w:t xml:space="preserve"> and </w:t>
      </w:r>
      <w:r w:rsidR="004178B9" w:rsidRPr="00884BB2">
        <w:rPr>
          <w:color w:val="000000" w:themeColor="text1"/>
        </w:rPr>
        <w:t>decreasing weight to improve</w:t>
      </w:r>
      <w:r w:rsidR="00BF6484" w:rsidRPr="00884BB2">
        <w:rPr>
          <w:color w:val="000000" w:themeColor="text1"/>
        </w:rPr>
        <w:t xml:space="preserve"> wearability</w:t>
      </w:r>
      <w:r w:rsidR="00A531B0" w:rsidRPr="00884BB2">
        <w:rPr>
          <w:color w:val="000000" w:themeColor="text1"/>
        </w:rPr>
        <w:t xml:space="preserve"> should not compromise its primary </w:t>
      </w:r>
      <w:r w:rsidR="004178B9" w:rsidRPr="00884BB2">
        <w:rPr>
          <w:color w:val="000000" w:themeColor="text1"/>
        </w:rPr>
        <w:t xml:space="preserve">goal </w:t>
      </w:r>
      <w:r w:rsidR="00A531B0" w:rsidRPr="00884BB2">
        <w:rPr>
          <w:color w:val="000000" w:themeColor="text1"/>
        </w:rPr>
        <w:t>of higher toughness</w:t>
      </w:r>
      <w:r w:rsidR="00BF6484" w:rsidRPr="00884BB2">
        <w:rPr>
          <w:color w:val="000000" w:themeColor="text1"/>
        </w:rPr>
        <w:t xml:space="preserve">. </w:t>
      </w:r>
      <w:r w:rsidR="007545DF" w:rsidRPr="00884BB2">
        <w:rPr>
          <w:color w:val="000000" w:themeColor="text1"/>
        </w:rPr>
        <w:t>Hence</w:t>
      </w:r>
      <w:r w:rsidR="00437559" w:rsidRPr="00884BB2">
        <w:rPr>
          <w:color w:val="000000" w:themeColor="text1"/>
        </w:rPr>
        <w:t>,</w:t>
      </w:r>
      <w:r w:rsidR="007545DF" w:rsidRPr="00884BB2">
        <w:rPr>
          <w:color w:val="000000" w:themeColor="text1"/>
        </w:rPr>
        <w:t xml:space="preserve"> MXene-based design</w:t>
      </w:r>
      <w:r w:rsidR="0061256A" w:rsidRPr="00884BB2">
        <w:rPr>
          <w:color w:val="000000" w:themeColor="text1"/>
        </w:rPr>
        <w:t xml:space="preserve"> for specific applications</w:t>
      </w:r>
      <w:r w:rsidR="00D444FE" w:rsidRPr="00884BB2">
        <w:rPr>
          <w:color w:val="000000" w:themeColor="text1"/>
        </w:rPr>
        <w:t xml:space="preserve"> requires a careful selection of optimized design features and a suitable choice of composite phase to balance the different</w:t>
      </w:r>
      <w:r w:rsidR="00C93451" w:rsidRPr="00884BB2">
        <w:rPr>
          <w:color w:val="000000" w:themeColor="text1"/>
        </w:rPr>
        <w:t xml:space="preserve"> performance</w:t>
      </w:r>
      <w:r w:rsidR="00D444FE" w:rsidRPr="00884BB2">
        <w:rPr>
          <w:color w:val="000000" w:themeColor="text1"/>
        </w:rPr>
        <w:t xml:space="preserve"> demands.</w:t>
      </w:r>
    </w:p>
    <w:p w14:paraId="208A65F4" w14:textId="4B222D50" w:rsidR="00865DCA" w:rsidRPr="00884BB2" w:rsidRDefault="00961ED9" w:rsidP="00F03E43">
      <w:pPr>
        <w:pStyle w:val="Paragrapgh"/>
        <w:rPr>
          <w:color w:val="000000" w:themeColor="text1"/>
        </w:rPr>
      </w:pPr>
      <w:r w:rsidRPr="00884BB2">
        <w:rPr>
          <w:color w:val="000000" w:themeColor="text1"/>
        </w:rPr>
        <w:t xml:space="preserve">Natural composites provide an excellent template </w:t>
      </w:r>
      <w:r w:rsidR="00EE4D22" w:rsidRPr="00884BB2">
        <w:rPr>
          <w:color w:val="000000" w:themeColor="text1"/>
        </w:rPr>
        <w:t>of</w:t>
      </w:r>
      <w:r w:rsidRPr="00884BB2">
        <w:rPr>
          <w:color w:val="000000" w:themeColor="text1"/>
        </w:rPr>
        <w:t xml:space="preserve"> tightly balanced design traits </w:t>
      </w:r>
      <w:r w:rsidR="006118ED" w:rsidRPr="00884BB2">
        <w:rPr>
          <w:color w:val="000000" w:themeColor="text1"/>
        </w:rPr>
        <w:t>that have been carefully optimized over</w:t>
      </w:r>
      <w:r w:rsidR="00770297" w:rsidRPr="00884BB2">
        <w:rPr>
          <w:color w:val="000000" w:themeColor="text1"/>
        </w:rPr>
        <w:t xml:space="preserve"> several mi</w:t>
      </w:r>
      <w:r w:rsidR="006F01CE" w:rsidRPr="00884BB2">
        <w:rPr>
          <w:color w:val="000000" w:themeColor="text1"/>
        </w:rPr>
        <w:t>l</w:t>
      </w:r>
      <w:r w:rsidR="00770297" w:rsidRPr="00884BB2">
        <w:rPr>
          <w:color w:val="000000" w:themeColor="text1"/>
        </w:rPr>
        <w:t>lennia</w:t>
      </w:r>
      <w:r w:rsidR="006118ED" w:rsidRPr="00884BB2">
        <w:rPr>
          <w:color w:val="000000" w:themeColor="text1"/>
        </w:rPr>
        <w:t xml:space="preserve"> through evolutionary forces</w:t>
      </w:r>
      <w:r w:rsidR="00964A5E" w:rsidRPr="00884BB2">
        <w:rPr>
          <w:color w:val="000000" w:themeColor="text1"/>
        </w:rPr>
        <w:t xml:space="preserve"> </w:t>
      </w:r>
      <w:r w:rsidR="006118ED" w:rsidRPr="00884BB2">
        <w:rPr>
          <w:color w:val="000000" w:themeColor="text1"/>
        </w:rPr>
        <w:fldChar w:fldCharType="begin"/>
      </w:r>
      <w:r w:rsidR="00C1640C" w:rsidRPr="00884BB2">
        <w:rPr>
          <w:color w:val="000000" w:themeColor="text1"/>
        </w:rPr>
        <w:instrText xml:space="preserve"> ADDIN ZOTERO_ITEM CSL_CITATION {"citationID":"ak3em4ij10","properties":{"formattedCitation":"[21,22]","plainCitation":"[21,22]","noteIndex":0},"citationItems":[{"id":4462,"uris":["http://zotero.org/users/1672501/items/BA9DH9LA"],"itemData":{"id":4462,"type":"article-journal","abstract":"Biological materials exhibit anisotropic characteristics because of the anisometric nature of their constituents and their preferred alignment within interfacial matrices. The regulation of structural orientations is the basis for material designs in nature and may offer inspiration for man-made materials. Here, how structural orientation and anisotropy are designed into biological materials to achieve diverse functionalities is revisited. The orientation dependencies of differing mechanical properties are introduced based on a 2D composite model with wood and bone as examples; as such, anisotropic architectures and their roles in property optimization in biological systems are elucidated. Biological structural orientations are designed to achieve extrinsic toughening via complicated cracking paths, robust and releasable adhesion from anisotropic contact, programmable dynamic response by controlled expansion, enhanced contact damage resistance from varying orientations, and simultaneous optimization of multiple properties by adaptive structural reorientation. The underlying mechanics and material-design principles that could be reproduced in man-made systems are highlighted. Finally, the potential and challenges in developing a better understanding to implement such natural designs of structural orientation and anisotropy are discussed in light of current advances. The translation of these biological design principles can promote the creation of new synthetic materials with unprecedented properties and functionalities.","container-title":"Advanced Functional Materials","page":"1908121","title":"Structural Orientation and Anisotropy in Biological Materials: Functional Designs and Mechanics","author":[{"family":"Liu","given":"Zengqian"},{"family":"Zhang","given":"Zhefeng"},{"family":"Ritchie","given":"Robert O."}],"issued":{"date-parts":[["2020"]]}}},{"id":4245,"uris":["http://zotero.org/users/1672501/items/DYKIJC9Y"],"itemData":{"id":4245,"type":"article-journal","container-title":"Nature Materials","DOI":"10.1038/nmat4089","ISSN":"1476-1122, 1476-4660","issue":"1","language":"en","page":"23-36","source":"Crossref","title":"Bioinspired structural materials","volume":"14","author":[{"family":"Wegst","given":"Ulrike G. K."},{"family":"Bai","given":"Hao"},{"family":"Saiz","given":"Eduardo"},{"family":"Tomsia","given":"Antoni P."},{"family":"Ritchie","given":"Robert O."}],"issued":{"date-parts":[["2015",1]]}}}],"schema":"https://github.com/citation-style-language/schema/raw/master/csl-citation.json"} </w:instrText>
      </w:r>
      <w:r w:rsidR="006118ED" w:rsidRPr="00884BB2">
        <w:rPr>
          <w:color w:val="000000" w:themeColor="text1"/>
        </w:rPr>
        <w:fldChar w:fldCharType="separate"/>
      </w:r>
      <w:r w:rsidR="00AD6234" w:rsidRPr="00884BB2">
        <w:rPr>
          <w:color w:val="000000" w:themeColor="text1"/>
        </w:rPr>
        <w:t>[21,22]</w:t>
      </w:r>
      <w:r w:rsidR="006118ED" w:rsidRPr="00884BB2">
        <w:rPr>
          <w:color w:val="000000" w:themeColor="text1"/>
        </w:rPr>
        <w:fldChar w:fldCharType="end"/>
      </w:r>
      <w:r w:rsidR="006118ED" w:rsidRPr="00884BB2">
        <w:rPr>
          <w:color w:val="000000" w:themeColor="text1"/>
        </w:rPr>
        <w:t>.</w:t>
      </w:r>
      <w:r w:rsidR="007A63A9" w:rsidRPr="00884BB2">
        <w:rPr>
          <w:color w:val="000000" w:themeColor="text1"/>
        </w:rPr>
        <w:t xml:space="preserve"> </w:t>
      </w:r>
      <w:r w:rsidR="00C579EA" w:rsidRPr="00884BB2">
        <w:rPr>
          <w:color w:val="000000" w:themeColor="text1"/>
        </w:rPr>
        <w:t>Specifically</w:t>
      </w:r>
      <w:r w:rsidR="00AB221D" w:rsidRPr="00884BB2">
        <w:rPr>
          <w:color w:val="000000" w:themeColor="text1"/>
        </w:rPr>
        <w:t>, l</w:t>
      </w:r>
      <w:r w:rsidR="00540187" w:rsidRPr="00884BB2">
        <w:rPr>
          <w:color w:val="000000" w:themeColor="text1"/>
        </w:rPr>
        <w:t xml:space="preserve">ayered architecture </w:t>
      </w:r>
      <w:r w:rsidR="00221F84" w:rsidRPr="00884BB2">
        <w:rPr>
          <w:color w:val="000000" w:themeColor="text1"/>
        </w:rPr>
        <w:t>with</w:t>
      </w:r>
      <w:r w:rsidR="00AC52DA" w:rsidRPr="00884BB2">
        <w:rPr>
          <w:color w:val="000000" w:themeColor="text1"/>
        </w:rPr>
        <w:t xml:space="preserve"> </w:t>
      </w:r>
      <w:r w:rsidR="003F2A17" w:rsidRPr="00884BB2">
        <w:rPr>
          <w:color w:val="000000" w:themeColor="text1"/>
        </w:rPr>
        <w:t xml:space="preserve">carefully designed </w:t>
      </w:r>
      <w:r w:rsidR="00AC52DA" w:rsidRPr="00884BB2">
        <w:rPr>
          <w:color w:val="000000" w:themeColor="text1"/>
        </w:rPr>
        <w:t>interface</w:t>
      </w:r>
      <w:r w:rsidR="003F2A17" w:rsidRPr="00884BB2">
        <w:rPr>
          <w:color w:val="000000" w:themeColor="text1"/>
        </w:rPr>
        <w:t>s</w:t>
      </w:r>
      <w:r w:rsidR="00AC52DA" w:rsidRPr="00884BB2">
        <w:rPr>
          <w:color w:val="000000" w:themeColor="text1"/>
        </w:rPr>
        <w:t xml:space="preserve"> </w:t>
      </w:r>
      <w:r w:rsidR="00540187" w:rsidRPr="00884BB2">
        <w:rPr>
          <w:color w:val="000000" w:themeColor="text1"/>
        </w:rPr>
        <w:t xml:space="preserve">is the hallmark of </w:t>
      </w:r>
      <w:r w:rsidR="00C579EA" w:rsidRPr="00884BB2">
        <w:rPr>
          <w:color w:val="000000" w:themeColor="text1"/>
        </w:rPr>
        <w:t xml:space="preserve">many </w:t>
      </w:r>
      <w:r w:rsidR="00540187" w:rsidRPr="00884BB2">
        <w:rPr>
          <w:color w:val="000000" w:themeColor="text1"/>
        </w:rPr>
        <w:t xml:space="preserve">natural </w:t>
      </w:r>
      <w:r w:rsidR="00C036C4" w:rsidRPr="00884BB2">
        <w:rPr>
          <w:color w:val="000000" w:themeColor="text1"/>
        </w:rPr>
        <w:t>composites</w:t>
      </w:r>
      <w:r w:rsidR="00AA7ED5" w:rsidRPr="00884BB2">
        <w:rPr>
          <w:color w:val="000000" w:themeColor="text1"/>
        </w:rPr>
        <w:t xml:space="preserve"> </w:t>
      </w:r>
      <w:r w:rsidR="003F2A17" w:rsidRPr="00884BB2">
        <w:rPr>
          <w:color w:val="000000" w:themeColor="text1"/>
        </w:rPr>
        <w:t>allowing</w:t>
      </w:r>
      <w:r w:rsidR="00DD6260" w:rsidRPr="00884BB2">
        <w:rPr>
          <w:color w:val="000000" w:themeColor="text1"/>
        </w:rPr>
        <w:t xml:space="preserve"> them to achieve</w:t>
      </w:r>
      <w:r w:rsidR="00540187" w:rsidRPr="00884BB2">
        <w:rPr>
          <w:color w:val="000000" w:themeColor="text1"/>
        </w:rPr>
        <w:t xml:space="preserve"> strength </w:t>
      </w:r>
      <w:r w:rsidR="00540187" w:rsidRPr="00884BB2">
        <w:rPr>
          <w:color w:val="000000" w:themeColor="text1"/>
        </w:rPr>
        <w:lastRenderedPageBreak/>
        <w:t xml:space="preserve">and functionality far exceeding </w:t>
      </w:r>
      <w:r w:rsidR="001B79D1" w:rsidRPr="00884BB2">
        <w:rPr>
          <w:color w:val="000000" w:themeColor="text1"/>
        </w:rPr>
        <w:t>th</w:t>
      </w:r>
      <w:r w:rsidR="00540187" w:rsidRPr="00884BB2">
        <w:rPr>
          <w:color w:val="000000" w:themeColor="text1"/>
        </w:rPr>
        <w:t xml:space="preserve">eir </w:t>
      </w:r>
      <w:r w:rsidR="00C60C49" w:rsidRPr="00884BB2">
        <w:rPr>
          <w:color w:val="000000" w:themeColor="text1"/>
        </w:rPr>
        <w:t>constituents</w:t>
      </w:r>
      <w:r w:rsidR="00964A5E" w:rsidRPr="00884BB2">
        <w:rPr>
          <w:color w:val="000000" w:themeColor="text1"/>
        </w:rPr>
        <w:t xml:space="preserve"> </w:t>
      </w:r>
      <w:r w:rsidR="00540187" w:rsidRPr="00884BB2">
        <w:rPr>
          <w:color w:val="000000" w:themeColor="text1"/>
        </w:rPr>
        <w:fldChar w:fldCharType="begin"/>
      </w:r>
      <w:r w:rsidR="00C1640C" w:rsidRPr="00884BB2">
        <w:rPr>
          <w:color w:val="000000" w:themeColor="text1"/>
        </w:rPr>
        <w:instrText xml:space="preserve"> ADDIN ZOTERO_ITEM CSL_CITATION {"citationID":"a206n2vknbo","properties":{"formattedCitation":"[21,22]","plainCitation":"[21,22]","noteIndex":0},"citationItems":[{"id":4462,"uris":["http://zotero.org/users/1672501/items/BA9DH9LA"],"itemData":{"id":4462,"type":"article-journal","abstract":"Biological materials exhibit anisotropic characteristics because of the anisometric nature of their constituents and their preferred alignment within interfacial matrices. The regulation of structural orientations is the basis for material designs in nature and may offer inspiration for man-made materials. Here, how structural orientation and anisotropy are designed into biological materials to achieve diverse functionalities is revisited. The orientation dependencies of differing mechanical properties are introduced based on a 2D composite model with wood and bone as examples; as such, anisotropic architectures and their roles in property optimization in biological systems are elucidated. Biological structural orientations are designed to achieve extrinsic toughening via complicated cracking paths, robust and releasable adhesion from anisotropic contact, programmable dynamic response by controlled expansion, enhanced contact damage resistance from varying orientations, and simultaneous optimization of multiple properties by adaptive structural reorientation. The underlying mechanics and material-design principles that could be reproduced in man-made systems are highlighted. Finally, the potential and challenges in developing a better understanding to implement such natural designs of structural orientation and anisotropy are discussed in light of current advances. The translation of these biological design principles can promote the creation of new synthetic materials with unprecedented properties and functionalities.","container-title":"Advanced Functional Materials","page":"1908121","title":"Structural Orientation and Anisotropy in Biological Materials: Functional Designs and Mechanics","author":[{"family":"Liu","given":"Zengqian"},{"family":"Zhang","given":"Zhefeng"},{"family":"Ritchie","given":"Robert O."}],"issued":{"date-parts":[["2020"]]}}},{"id":4245,"uris":["http://zotero.org/users/1672501/items/DYKIJC9Y"],"itemData":{"id":4245,"type":"article-journal","container-title":"Nature Materials","DOI":"10.1038/nmat4089","ISSN":"1476-1122, 1476-4660","issue":"1","language":"en","page":"23-36","source":"Crossref","title":"Bioinspired structural materials","volume":"14","author":[{"family":"Wegst","given":"Ulrike G. K."},{"family":"Bai","given":"Hao"},{"family":"Saiz","given":"Eduardo"},{"family":"Tomsia","given":"Antoni P."},{"family":"Ritchie","given":"Robert O."}],"issued":{"date-parts":[["2015",1]]}}}],"schema":"https://github.com/citation-style-language/schema/raw/master/csl-citation.json"} </w:instrText>
      </w:r>
      <w:r w:rsidR="00540187" w:rsidRPr="00884BB2">
        <w:rPr>
          <w:color w:val="000000" w:themeColor="text1"/>
        </w:rPr>
        <w:fldChar w:fldCharType="separate"/>
      </w:r>
      <w:r w:rsidR="00AD6234" w:rsidRPr="00884BB2">
        <w:rPr>
          <w:color w:val="000000" w:themeColor="text1"/>
        </w:rPr>
        <w:t>[21,22]</w:t>
      </w:r>
      <w:r w:rsidR="00540187" w:rsidRPr="00884BB2">
        <w:rPr>
          <w:color w:val="000000" w:themeColor="text1"/>
        </w:rPr>
        <w:fldChar w:fldCharType="end"/>
      </w:r>
      <w:r w:rsidR="00540187" w:rsidRPr="00884BB2">
        <w:rPr>
          <w:color w:val="000000" w:themeColor="text1"/>
        </w:rPr>
        <w:t>.</w:t>
      </w:r>
      <w:r w:rsidR="00C036C4" w:rsidRPr="00884BB2">
        <w:rPr>
          <w:color w:val="000000" w:themeColor="text1"/>
        </w:rPr>
        <w:t xml:space="preserve"> </w:t>
      </w:r>
      <w:r w:rsidR="0021579B" w:rsidRPr="00884BB2">
        <w:rPr>
          <w:color w:val="000000" w:themeColor="text1"/>
        </w:rPr>
        <w:t xml:space="preserve">For example, </w:t>
      </w:r>
      <w:r w:rsidR="00EE4D22" w:rsidRPr="00884BB2">
        <w:rPr>
          <w:color w:val="000000" w:themeColor="text1"/>
        </w:rPr>
        <w:t xml:space="preserve">despite being made from more than 95% mineral, </w:t>
      </w:r>
      <w:r w:rsidR="0021579B" w:rsidRPr="00884BB2">
        <w:rPr>
          <w:color w:val="000000" w:themeColor="text1"/>
        </w:rPr>
        <w:t>n</w:t>
      </w:r>
      <w:r w:rsidR="00540187" w:rsidRPr="00884BB2">
        <w:rPr>
          <w:color w:val="000000" w:themeColor="text1"/>
        </w:rPr>
        <w:t>acre</w:t>
      </w:r>
      <w:r w:rsidR="0021579B" w:rsidRPr="00884BB2">
        <w:rPr>
          <w:color w:val="000000" w:themeColor="text1"/>
        </w:rPr>
        <w:t xml:space="preserve"> </w:t>
      </w:r>
      <w:r w:rsidR="001B79D1" w:rsidRPr="00884BB2">
        <w:rPr>
          <w:color w:val="000000" w:themeColor="text1"/>
        </w:rPr>
        <w:t>achieves</w:t>
      </w:r>
      <w:r w:rsidR="0021579B" w:rsidRPr="00884BB2">
        <w:rPr>
          <w:color w:val="000000" w:themeColor="text1"/>
        </w:rPr>
        <w:t xml:space="preserve"> three </w:t>
      </w:r>
      <w:r w:rsidR="00540187" w:rsidRPr="00884BB2">
        <w:rPr>
          <w:color w:val="000000" w:themeColor="text1"/>
        </w:rPr>
        <w:t>order</w:t>
      </w:r>
      <w:r w:rsidR="00B26767" w:rsidRPr="00884BB2">
        <w:rPr>
          <w:color w:val="000000" w:themeColor="text1"/>
        </w:rPr>
        <w:t>s</w:t>
      </w:r>
      <w:r w:rsidR="00540187" w:rsidRPr="00884BB2">
        <w:rPr>
          <w:color w:val="000000" w:themeColor="text1"/>
        </w:rPr>
        <w:t xml:space="preserve"> of</w:t>
      </w:r>
      <w:r w:rsidR="004B2ACD" w:rsidRPr="00884BB2">
        <w:rPr>
          <w:color w:val="000000" w:themeColor="text1"/>
        </w:rPr>
        <w:t xml:space="preserve"> high</w:t>
      </w:r>
      <w:r w:rsidR="00C60C49" w:rsidRPr="00884BB2">
        <w:rPr>
          <w:color w:val="000000" w:themeColor="text1"/>
        </w:rPr>
        <w:t>er</w:t>
      </w:r>
      <w:r w:rsidR="004B2ACD" w:rsidRPr="00884BB2">
        <w:rPr>
          <w:color w:val="000000" w:themeColor="text1"/>
        </w:rPr>
        <w:t xml:space="preserve"> fracture resistance than </w:t>
      </w:r>
      <w:r w:rsidR="001B79D1" w:rsidRPr="00884BB2">
        <w:rPr>
          <w:color w:val="000000" w:themeColor="text1"/>
        </w:rPr>
        <w:t xml:space="preserve">its </w:t>
      </w:r>
      <w:r w:rsidR="00EE4D22" w:rsidRPr="00884BB2">
        <w:rPr>
          <w:color w:val="000000" w:themeColor="text1"/>
        </w:rPr>
        <w:t>mineral</w:t>
      </w:r>
      <w:r w:rsidR="001B79D1" w:rsidRPr="00884BB2">
        <w:rPr>
          <w:color w:val="000000" w:themeColor="text1"/>
        </w:rPr>
        <w:t xml:space="preserve"> phase</w:t>
      </w:r>
      <w:r w:rsidR="00F2215F" w:rsidRPr="00884BB2">
        <w:rPr>
          <w:color w:val="000000" w:themeColor="text1"/>
        </w:rPr>
        <w:t xml:space="preserve"> </w:t>
      </w:r>
      <w:r w:rsidR="00EE4D22" w:rsidRPr="00884BB2">
        <w:rPr>
          <w:color w:val="000000" w:themeColor="text1"/>
        </w:rPr>
        <w:t>through its unique brick-and-mortar organization and careful design of organic-mineral interfaces</w:t>
      </w:r>
      <w:r w:rsidR="00964A5E" w:rsidRPr="00884BB2">
        <w:rPr>
          <w:color w:val="000000" w:themeColor="text1"/>
        </w:rPr>
        <w:t xml:space="preserve"> </w:t>
      </w:r>
      <w:r w:rsidR="00C64820" w:rsidRPr="00884BB2">
        <w:rPr>
          <w:color w:val="000000" w:themeColor="text1"/>
        </w:rPr>
        <w:fldChar w:fldCharType="begin"/>
      </w:r>
      <w:r w:rsidR="00C1640C" w:rsidRPr="00884BB2">
        <w:rPr>
          <w:color w:val="000000" w:themeColor="text1"/>
        </w:rPr>
        <w:instrText xml:space="preserve"> ADDIN ZOTERO_ITEM CSL_CITATION {"citationID":"a1kopu4e62k","properties":{"formattedCitation":"[23,24]","plainCitation":"[23,24]","noteIndex":0},"citationItems":[{"id":4398,"uris":["http://zotero.org/users/1672501/items/LBQBBXSX"],"itemData":{"id":4398,"type":"article-journal","abstract":"The nacreous portion of the abalone shell is composed of calcium carbonate crystals interleaved with layers of viscoelastic proteins. The resulting structure yields unique mechanical properties. In this study, we focus on the thin viscoelastic layers between the tiles and on their role on the mechanical properties of the shell. Both SEM and AFM show that the thin (</w:instrText>
      </w:r>
      <w:r w:rsidR="00C1640C" w:rsidRPr="00884BB2">
        <w:rPr>
          <w:rFonts w:ascii="Cambria Math" w:hAnsi="Cambria Math" w:cs="Cambria Math"/>
          <w:color w:val="000000" w:themeColor="text1"/>
        </w:rPr>
        <w:instrText>∼</w:instrText>
      </w:r>
      <w:r w:rsidR="00C1640C" w:rsidRPr="00884BB2">
        <w:rPr>
          <w:color w:val="000000" w:themeColor="text1"/>
        </w:rPr>
        <w:instrText xml:space="preserve">30 nm) organic layer is porous, containing holes with diameter of approximately 50 nm. These holes enable the formation of mineral bridges between adjacent tile layers. The mineral bridges play a pivotal role in growth and ensure the maintenance of the same crystallographic relationship through tile growth in the ‘terraced cone’ mode. The existence of mineral bridges is consistent with the difference between tensile and compressive strength of the abalone. Mechanical tests with loading applied perpendicular to the plane of the organic layers reveal a tensile strength lower than 10 MPa, whereas the compressive strength is approximately 300–500 MPa. These nanoscale bridges have, by virtue of their dimensions (50 nm diameter × 30 nm length), a strength that reaches their theoretical value. The calculated tensile strength based on the theoretical strength predicts a bridge density of approximately 2.25/μm2. A major conclusion of this investigation is that the role of the organic layer is primarily to subdivide the CaCO3 matrix into platelets with thickness of 0.5 μm. Its intrinsic effect in providing a glue between adjacent tiles may not be significant.","container-title":"Journal of the Mechanical Behavior of Biomedical Materials","DOI":"10.1016/j.jmbbm.2007.03.001","ISSN":"1751-6161","issue":"1","journalAbbreviation":"Journal of the Mechanical Behavior of Biomedical Materials","language":"en","page":"76-85","source":"ScienceDirect","title":"Mechanical strength of abalone nacre: Role of the soft organic layer","title-short":"Mechanical strength of abalone nacre","volume":"1","author":[{"family":"Meyers","given":"Marc André"},{"family":"Lin","given":"Albert Yu-Min"},{"family":"Chen","given":"Po-Yu"},{"family":"Muyco","given":"Julie"}],"issued":{"date-parts":[["2008",1,1]]}}},{"id":3874,"uris":["http://zotero.org/users/1672501/items/BFKDFK3M"],"itemData":{"id":3874,"type":"article-journal","container-title":"Journal of Materials Research","issue":"9","note":"ISBN: 2044-5326\npublisher: Cambridge University Press","page":"2485-2493","title":"Deformation mechanisms in nacre","volume":"16","author":[{"family":"Wang","given":"R. Z."},{"family":"Suo","given":"Z."},{"family":"Evans","given":"A. G."},{"family":"Yao","given":"N."},{"family":"Aksay","given":"Ilhan A."}],"issued":{"date-parts":[["2001"]]}}}],"schema":"https://github.com/citation-style-language/schema/raw/master/csl-citation.json"} </w:instrText>
      </w:r>
      <w:r w:rsidR="00C64820" w:rsidRPr="00884BB2">
        <w:rPr>
          <w:color w:val="000000" w:themeColor="text1"/>
        </w:rPr>
        <w:fldChar w:fldCharType="separate"/>
      </w:r>
      <w:r w:rsidR="00AD6234" w:rsidRPr="00884BB2">
        <w:rPr>
          <w:color w:val="000000" w:themeColor="text1"/>
        </w:rPr>
        <w:t>[23,24]</w:t>
      </w:r>
      <w:r w:rsidR="00C64820" w:rsidRPr="00884BB2">
        <w:rPr>
          <w:color w:val="000000" w:themeColor="text1"/>
        </w:rPr>
        <w:fldChar w:fldCharType="end"/>
      </w:r>
      <w:r w:rsidR="00540187" w:rsidRPr="00884BB2">
        <w:rPr>
          <w:color w:val="000000" w:themeColor="text1"/>
        </w:rPr>
        <w:t>.</w:t>
      </w:r>
      <w:r w:rsidR="000A0591" w:rsidRPr="00884BB2">
        <w:rPr>
          <w:color w:val="000000" w:themeColor="text1"/>
        </w:rPr>
        <w:t xml:space="preserve"> </w:t>
      </w:r>
      <w:r w:rsidR="00D930E8" w:rsidRPr="00884BB2">
        <w:rPr>
          <w:color w:val="000000" w:themeColor="text1"/>
        </w:rPr>
        <w:t>The exoskeletal forewings of the diabolical ironclad beetle (</w:t>
      </w:r>
      <w:r w:rsidR="00D930E8" w:rsidRPr="00884BB2">
        <w:rPr>
          <w:i/>
          <w:color w:val="000000" w:themeColor="text1"/>
        </w:rPr>
        <w:t>Phloeodes diabolicus</w:t>
      </w:r>
      <w:r w:rsidR="00D930E8" w:rsidRPr="00884BB2">
        <w:rPr>
          <w:color w:val="000000" w:themeColor="text1"/>
        </w:rPr>
        <w:t xml:space="preserve">) </w:t>
      </w:r>
      <w:r w:rsidR="00763C3F" w:rsidRPr="00884BB2">
        <w:rPr>
          <w:color w:val="000000" w:themeColor="text1"/>
        </w:rPr>
        <w:t xml:space="preserve">despite having </w:t>
      </w:r>
      <w:r w:rsidR="006E6084" w:rsidRPr="00884BB2">
        <w:rPr>
          <w:color w:val="000000" w:themeColor="text1"/>
        </w:rPr>
        <w:t>88</w:t>
      </w:r>
      <w:r w:rsidR="00F05D91" w:rsidRPr="00884BB2">
        <w:rPr>
          <w:color w:val="000000" w:themeColor="text1"/>
        </w:rPr>
        <w:t xml:space="preserve"> </w:t>
      </w:r>
      <m:oMath>
        <m:r>
          <m:rPr>
            <m:sty m:val="p"/>
          </m:rPr>
          <w:rPr>
            <w:rFonts w:ascii="Cambria Math" w:hAnsi="Cambria Math"/>
            <w:color w:val="000000" w:themeColor="text1"/>
          </w:rPr>
          <m:t>vol%</m:t>
        </m:r>
      </m:oMath>
      <w:r w:rsidR="001B79D1" w:rsidRPr="00884BB2">
        <w:rPr>
          <w:color w:val="000000" w:themeColor="text1"/>
        </w:rPr>
        <w:t xml:space="preserve"> </w:t>
      </w:r>
      <w:r w:rsidR="00EE4D22" w:rsidRPr="00884BB2">
        <w:rPr>
          <w:color w:val="000000" w:themeColor="text1"/>
        </w:rPr>
        <w:t>mineral</w:t>
      </w:r>
      <w:r w:rsidR="001B79D1" w:rsidRPr="00884BB2">
        <w:rPr>
          <w:color w:val="000000" w:themeColor="text1"/>
        </w:rPr>
        <w:t xml:space="preserve"> content</w:t>
      </w:r>
      <w:r w:rsidR="00763C3F" w:rsidRPr="00884BB2">
        <w:rPr>
          <w:color w:val="000000" w:themeColor="text1"/>
        </w:rPr>
        <w:t>,</w:t>
      </w:r>
      <w:r w:rsidR="001B79D1" w:rsidRPr="00884BB2">
        <w:rPr>
          <w:color w:val="000000" w:themeColor="text1"/>
        </w:rPr>
        <w:t xml:space="preserve"> </w:t>
      </w:r>
      <w:r w:rsidR="008436F9" w:rsidRPr="00884BB2">
        <w:rPr>
          <w:color w:val="000000" w:themeColor="text1"/>
        </w:rPr>
        <w:t>achieve</w:t>
      </w:r>
      <w:r w:rsidR="00D930E8" w:rsidRPr="00884BB2">
        <w:rPr>
          <w:color w:val="000000" w:themeColor="text1"/>
        </w:rPr>
        <w:t xml:space="preserve"> extreme </w:t>
      </w:r>
      <w:r w:rsidR="0097608A" w:rsidRPr="00884BB2">
        <w:rPr>
          <w:color w:val="000000" w:themeColor="text1"/>
        </w:rPr>
        <w:t>toughness</w:t>
      </w:r>
      <w:r w:rsidR="008436F9" w:rsidRPr="00884BB2">
        <w:rPr>
          <w:color w:val="000000" w:themeColor="text1"/>
        </w:rPr>
        <w:t xml:space="preserve"> through </w:t>
      </w:r>
      <w:r w:rsidR="00960594" w:rsidRPr="00884BB2">
        <w:rPr>
          <w:color w:val="000000" w:themeColor="text1"/>
        </w:rPr>
        <w:t>a combination of</w:t>
      </w:r>
      <w:r w:rsidR="00EE4D22" w:rsidRPr="00884BB2">
        <w:rPr>
          <w:color w:val="000000" w:themeColor="text1"/>
        </w:rPr>
        <w:t xml:space="preserve"> design</w:t>
      </w:r>
      <w:r w:rsidR="008436F9" w:rsidRPr="00884BB2">
        <w:rPr>
          <w:color w:val="000000" w:themeColor="text1"/>
        </w:rPr>
        <w:t xml:space="preserve"> </w:t>
      </w:r>
      <w:r w:rsidR="001B79D1" w:rsidRPr="00884BB2">
        <w:rPr>
          <w:color w:val="000000" w:themeColor="text1"/>
        </w:rPr>
        <w:t xml:space="preserve">features including </w:t>
      </w:r>
      <w:r w:rsidR="008436F9" w:rsidRPr="00884BB2">
        <w:rPr>
          <w:color w:val="000000" w:themeColor="text1"/>
        </w:rPr>
        <w:t>laminated microstructure, stiffness gradient, and ellipsoidal geometry</w:t>
      </w:r>
      <w:r w:rsidR="00964A5E" w:rsidRPr="00884BB2">
        <w:rPr>
          <w:color w:val="000000" w:themeColor="text1"/>
        </w:rPr>
        <w:t xml:space="preserve"> </w:t>
      </w:r>
      <w:r w:rsidR="00D930E8" w:rsidRPr="00884BB2">
        <w:rPr>
          <w:color w:val="000000" w:themeColor="text1"/>
        </w:rPr>
        <w:fldChar w:fldCharType="begin"/>
      </w:r>
      <w:r w:rsidR="00C1640C" w:rsidRPr="00884BB2">
        <w:rPr>
          <w:color w:val="000000" w:themeColor="text1"/>
        </w:rPr>
        <w:instrText xml:space="preserve"> ADDIN ZOTERO_ITEM CSL_CITATION {"citationID":"DkiGCoNw","properties":{"formattedCitation":"[25]","plainCitation":"[25]","noteIndex":0},"citationItems":[{"id":5507,"uris":["http://zotero.org/users/1672501/items/AFAI5PW8"],"itemData":{"id":5507,"type":"article-journal","container-title":"Nature","issue":"7830","note":"ISBN: 1476-4687\npublisher: Nature Publishing Group","page":"543-548","title":"Toughening mechanisms of the elytra of the diabolical ironclad beetle","volume":"586","author":[{"family":"Rivera","given":"Jesus"},{"family":"Hosseini","given":"Maryam Sadat"},{"family":"Restrepo","given":"David"},{"family":"Murata","given":"Satoshi"},{"family":"Vasile","given":"Drago"},{"family":"Parkinson","given":"Dilworth Y."},{"family":"Barnard","given":"Harold S."},{"family":"Arakaki","given":"Atsushi"},{"family":"Zavattieri","given":"Pablo"},{"family":"Kisailus","given":"David"}],"issued":{"date-parts":[["2020"]]}}}],"schema":"https://github.com/citation-style-language/schema/raw/master/csl-citation.json"} </w:instrText>
      </w:r>
      <w:r w:rsidR="00D930E8" w:rsidRPr="00884BB2">
        <w:rPr>
          <w:color w:val="000000" w:themeColor="text1"/>
        </w:rPr>
        <w:fldChar w:fldCharType="separate"/>
      </w:r>
      <w:r w:rsidR="00AD6234" w:rsidRPr="00884BB2">
        <w:rPr>
          <w:color w:val="000000" w:themeColor="text1"/>
        </w:rPr>
        <w:t>[25]</w:t>
      </w:r>
      <w:r w:rsidR="00D930E8" w:rsidRPr="00884BB2">
        <w:rPr>
          <w:color w:val="000000" w:themeColor="text1"/>
        </w:rPr>
        <w:fldChar w:fldCharType="end"/>
      </w:r>
      <w:r w:rsidR="0087571F" w:rsidRPr="00884BB2">
        <w:rPr>
          <w:color w:val="000000" w:themeColor="text1"/>
        </w:rPr>
        <w:t>. The ultrathin coating (</w:t>
      </w:r>
      <w:r w:rsidR="006021DC" w:rsidRPr="00884BB2">
        <w:rPr>
          <w:color w:val="000000" w:themeColor="text1"/>
        </w:rPr>
        <w:t>≈</w:t>
      </w:r>
      <w:r w:rsidR="0087571F" w:rsidRPr="00884BB2">
        <w:rPr>
          <w:color w:val="000000" w:themeColor="text1"/>
        </w:rPr>
        <w:t xml:space="preserve"> 70 </w:t>
      </w:r>
      <m:oMath>
        <m:r>
          <m:rPr>
            <m:sty m:val="p"/>
          </m:rPr>
          <w:rPr>
            <w:rFonts w:ascii="Cambria Math" w:hAnsi="Cambria Math"/>
            <w:color w:val="000000" w:themeColor="text1"/>
          </w:rPr>
          <m:t>μm</m:t>
        </m:r>
      </m:oMath>
      <w:r w:rsidR="0087571F" w:rsidRPr="00884BB2">
        <w:rPr>
          <w:color w:val="000000" w:themeColor="text1"/>
        </w:rPr>
        <w:t xml:space="preserve">) on the dactyl club of mantis shrimps </w:t>
      </w:r>
      <w:r w:rsidR="001B79D1" w:rsidRPr="00884BB2">
        <w:rPr>
          <w:color w:val="000000" w:themeColor="text1"/>
        </w:rPr>
        <w:t>has</w:t>
      </w:r>
      <w:r w:rsidR="00763C3F" w:rsidRPr="00884BB2">
        <w:rPr>
          <w:color w:val="000000" w:themeColor="text1"/>
        </w:rPr>
        <w:t xml:space="preserve"> 88 </w:t>
      </w:r>
      <m:oMath>
        <m:r>
          <m:rPr>
            <m:sty m:val="p"/>
          </m:rPr>
          <w:rPr>
            <w:rFonts w:ascii="Cambria Math" w:hAnsi="Cambria Math"/>
            <w:color w:val="000000" w:themeColor="text1"/>
          </w:rPr>
          <m:t>vol%</m:t>
        </m:r>
      </m:oMath>
      <w:r w:rsidR="00763C3F" w:rsidRPr="00884BB2">
        <w:rPr>
          <w:color w:val="000000" w:themeColor="text1"/>
        </w:rPr>
        <w:t xml:space="preserve"> </w:t>
      </w:r>
      <w:r w:rsidR="001B79D1" w:rsidRPr="00884BB2">
        <w:rPr>
          <w:color w:val="000000" w:themeColor="text1"/>
        </w:rPr>
        <w:t>densely packed hydroxyapatite nanoparticles</w:t>
      </w:r>
      <w:r w:rsidR="00763C3F" w:rsidRPr="00884BB2">
        <w:rPr>
          <w:color w:val="000000" w:themeColor="text1"/>
        </w:rPr>
        <w:t xml:space="preserve">, but it </w:t>
      </w:r>
      <w:r w:rsidR="0087571F" w:rsidRPr="00884BB2">
        <w:rPr>
          <w:color w:val="000000" w:themeColor="text1"/>
        </w:rPr>
        <w:t>achieve</w:t>
      </w:r>
      <w:r w:rsidR="00763C3F" w:rsidRPr="00884BB2">
        <w:rPr>
          <w:color w:val="000000" w:themeColor="text1"/>
        </w:rPr>
        <w:t>s</w:t>
      </w:r>
      <w:r w:rsidR="0087571F" w:rsidRPr="00884BB2">
        <w:rPr>
          <w:color w:val="000000" w:themeColor="text1"/>
        </w:rPr>
        <w:t xml:space="preserve"> high</w:t>
      </w:r>
      <w:r w:rsidR="00763C3F" w:rsidRPr="00884BB2">
        <w:rPr>
          <w:color w:val="000000" w:themeColor="text1"/>
        </w:rPr>
        <w:t xml:space="preserve"> toughness and</w:t>
      </w:r>
      <w:r w:rsidR="0087571F" w:rsidRPr="00884BB2">
        <w:rPr>
          <w:color w:val="000000" w:themeColor="text1"/>
        </w:rPr>
        <w:t xml:space="preserve"> impact resistance</w:t>
      </w:r>
      <w:r w:rsidR="00763C3F" w:rsidRPr="00884BB2">
        <w:rPr>
          <w:color w:val="000000" w:themeColor="text1"/>
        </w:rPr>
        <w:t xml:space="preserve"> through an interspersed organic matrix within its nanoparticles</w:t>
      </w:r>
      <w:r w:rsidR="0087685D" w:rsidRPr="00884BB2">
        <w:rPr>
          <w:color w:val="000000" w:themeColor="text1"/>
        </w:rPr>
        <w:t xml:space="preserve"> </w:t>
      </w:r>
      <w:r w:rsidR="00B423EB" w:rsidRPr="00884BB2">
        <w:rPr>
          <w:color w:val="000000" w:themeColor="text1"/>
        </w:rPr>
        <w:fldChar w:fldCharType="begin"/>
      </w:r>
      <w:r w:rsidR="00C1640C" w:rsidRPr="00884BB2">
        <w:rPr>
          <w:color w:val="000000" w:themeColor="text1"/>
        </w:rPr>
        <w:instrText xml:space="preserve"> ADDIN ZOTERO_ITEM CSL_CITATION {"citationID":"eRq61yRc","properties":{"formattedCitation":"[26]","plainCitation":"[26]","noteIndex":0},"citationItems":[{"id":5508,"uris":["http://zotero.org/users/1672501/items/PR7F6AKL"],"itemData":{"id":5508,"type":"article-journal","container-title":"Nature Materials","issue":"11","note":"ISBN: 1476-4660\npublisher: Nature Publishing Group","page":"1236-1243","title":"A natural impact-resistant bicontinuous composite nanoparticle coating","volume":"19","author":[{"family":"Huang","given":"Wei"},{"family":"Shishehbor","given":"Mehdi"},{"family":"Guarín-Zapata","given":"Nicolás"},{"family":"Kirchhofer","given":"Nathan D."},{"family":"Li","given":"Jason"},{"family":"Cruz","given":"Luz"},{"family":"Wang","given":"Taifeng"},{"family":"Bhowmick","given":"Sanjit"},{"family":"Stauffer","given":"Douglas"},{"family":"Manimunda","given":"Praveena"}],"issued":{"date-parts":[["2020"]]}}}],"schema":"https://github.com/citation-style-language/schema/raw/master/csl-citation.json"} </w:instrText>
      </w:r>
      <w:r w:rsidR="00B423EB" w:rsidRPr="00884BB2">
        <w:rPr>
          <w:color w:val="000000" w:themeColor="text1"/>
        </w:rPr>
        <w:fldChar w:fldCharType="separate"/>
      </w:r>
      <w:r w:rsidR="00AD6234" w:rsidRPr="00884BB2">
        <w:rPr>
          <w:color w:val="000000" w:themeColor="text1"/>
        </w:rPr>
        <w:t>[26]</w:t>
      </w:r>
      <w:r w:rsidR="00B423EB" w:rsidRPr="00884BB2">
        <w:rPr>
          <w:color w:val="000000" w:themeColor="text1"/>
        </w:rPr>
        <w:fldChar w:fldCharType="end"/>
      </w:r>
      <w:r w:rsidR="001B79D1" w:rsidRPr="00884BB2">
        <w:rPr>
          <w:color w:val="000000" w:themeColor="text1"/>
        </w:rPr>
        <w:t xml:space="preserve">. </w:t>
      </w:r>
      <w:r w:rsidR="00A16BCE" w:rsidRPr="00884BB2">
        <w:rPr>
          <w:color w:val="000000" w:themeColor="text1"/>
        </w:rPr>
        <w:t xml:space="preserve">The geomaterial sheet silicates </w:t>
      </w:r>
      <w:r w:rsidR="00A16BCE" w:rsidRPr="00884BB2">
        <w:rPr>
          <w:color w:val="000000" w:themeColor="text1"/>
          <w:shd w:val="clear" w:color="auto" w:fill="FFFFFF"/>
        </w:rPr>
        <w:t>montmorillonite</w:t>
      </w:r>
      <w:r w:rsidR="00A16BCE" w:rsidRPr="00884BB2">
        <w:rPr>
          <w:color w:val="000000" w:themeColor="text1"/>
          <w:sz w:val="21"/>
          <w:szCs w:val="21"/>
          <w:shd w:val="clear" w:color="auto" w:fill="FFFFFF"/>
        </w:rPr>
        <w:t xml:space="preserve"> (MMT) </w:t>
      </w:r>
      <w:r w:rsidR="00A16BCE" w:rsidRPr="00884BB2">
        <w:rPr>
          <w:color w:val="000000" w:themeColor="text1"/>
        </w:rPr>
        <w:t xml:space="preserve">or nanoclay is another example of </w:t>
      </w:r>
      <w:r w:rsidR="00FA64EB" w:rsidRPr="00884BB2">
        <w:rPr>
          <w:color w:val="000000" w:themeColor="text1"/>
        </w:rPr>
        <w:t xml:space="preserve">a </w:t>
      </w:r>
      <w:r w:rsidR="00A16BCE" w:rsidRPr="00884BB2">
        <w:rPr>
          <w:color w:val="000000" w:themeColor="text1"/>
        </w:rPr>
        <w:t>2D composite that has been extensively used for membrane separation and flame retardant</w:t>
      </w:r>
      <w:r w:rsidR="00964A5E" w:rsidRPr="00884BB2">
        <w:rPr>
          <w:color w:val="000000" w:themeColor="text1"/>
        </w:rPr>
        <w:t xml:space="preserve"> </w:t>
      </w:r>
      <w:r w:rsidR="00A16BCE" w:rsidRPr="00884BB2">
        <w:rPr>
          <w:color w:val="000000" w:themeColor="text1"/>
        </w:rPr>
        <w:t>due</w:t>
      </w:r>
      <w:r w:rsidR="00C710FF" w:rsidRPr="00884BB2">
        <w:rPr>
          <w:color w:val="000000" w:themeColor="text1"/>
        </w:rPr>
        <w:t xml:space="preserve"> to</w:t>
      </w:r>
      <w:r w:rsidR="00A16BCE" w:rsidRPr="00884BB2">
        <w:rPr>
          <w:color w:val="000000" w:themeColor="text1"/>
        </w:rPr>
        <w:t xml:space="preserve"> </w:t>
      </w:r>
      <w:r w:rsidR="00EE4D22" w:rsidRPr="00884BB2">
        <w:rPr>
          <w:color w:val="000000" w:themeColor="text1"/>
        </w:rPr>
        <w:t>its</w:t>
      </w:r>
      <w:r w:rsidR="00A16BCE" w:rsidRPr="00884BB2">
        <w:rPr>
          <w:color w:val="000000" w:themeColor="text1"/>
        </w:rPr>
        <w:t xml:space="preserve"> increased thermal stability</w:t>
      </w:r>
      <w:r w:rsidR="007437B5" w:rsidRPr="00884BB2">
        <w:rPr>
          <w:color w:val="000000" w:themeColor="text1"/>
        </w:rPr>
        <w:t>,</w:t>
      </w:r>
      <w:r w:rsidR="00A16BCE" w:rsidRPr="00884BB2">
        <w:rPr>
          <w:color w:val="000000" w:themeColor="text1"/>
        </w:rPr>
        <w:t xml:space="preserve"> </w:t>
      </w:r>
      <w:r w:rsidR="00770297" w:rsidRPr="00884BB2">
        <w:rPr>
          <w:color w:val="000000" w:themeColor="text1"/>
        </w:rPr>
        <w:t xml:space="preserve">hydration </w:t>
      </w:r>
      <w:r w:rsidR="00A16BCE" w:rsidRPr="00884BB2">
        <w:rPr>
          <w:color w:val="000000" w:themeColor="text1"/>
        </w:rPr>
        <w:t>swelling</w:t>
      </w:r>
      <w:r w:rsidR="00A53C21" w:rsidRPr="00884BB2">
        <w:rPr>
          <w:color w:val="000000" w:themeColor="text1"/>
        </w:rPr>
        <w:t>,</w:t>
      </w:r>
      <w:r w:rsidR="00A16BCE" w:rsidRPr="00884BB2">
        <w:rPr>
          <w:color w:val="000000" w:themeColor="text1"/>
        </w:rPr>
        <w:t xml:space="preserve"> and water dispersion properties</w:t>
      </w:r>
      <w:r w:rsidR="008714A0" w:rsidRPr="00884BB2">
        <w:rPr>
          <w:color w:val="000000" w:themeColor="text1"/>
        </w:rPr>
        <w:t xml:space="preserve"> </w:t>
      </w:r>
      <w:r w:rsidR="008714A0" w:rsidRPr="00884BB2">
        <w:rPr>
          <w:color w:val="000000" w:themeColor="text1"/>
        </w:rPr>
        <w:fldChar w:fldCharType="begin"/>
      </w:r>
      <w:r w:rsidR="001924A9" w:rsidRPr="00884BB2">
        <w:rPr>
          <w:color w:val="000000" w:themeColor="text1"/>
        </w:rPr>
        <w:instrText xml:space="preserve"> ADDIN ZOTERO_ITEM CSL_CITATION {"citationID":"ab3p4ji3tc","properties":{"formattedCitation":"[27\\uc0\\u8211{}30]","plainCitation":"[27–30]","noteIndex":0},"citationItems":[{"id":5501,"uris":["http://zotero.org/users/1672501/items/JRRZAWWK"],"itemData":{"id":5501,"type":"article-journal","container-title":"Materials","issue":"4","note":"publisher: Multidisciplinary Digital Publishing Institute","page":"262","title":"Polymer nanocomposites—a comparison between carbon nanotubes, graphene, and clay as nanofillers","volume":"9","author":[{"family":"Bhattacharya","given":"Mrinal"}],"issued":{"date-parts":[["2016"]]}}},{"id":5412,"uris":["http://zotero.org/users/1672501/items/YIJW8I3M"],"itemData":{"id":5412,"type":"article-journal","abstract":"The matrices of carbon fiber/epoxy composites were modified with layered inorganic clays and a traditional filler to determine the effects of particle reinforcement, both micro and nano scale, on the response of these materials to cryogenic cycling. The mechanical properties of the laminates studied were not significantly altered through nanoclay modification of the matrix. The incorporation of nanoclay reinforcement in the proper concentration resulted in laminates with microcrack densities lower than those seen in the unmodified or macro-reinforced materials as a response to cryogenic cycling. Lower nanoclay concentrations resulted in a relatively insignificant reduction in microcracking and higher concentrations displayed a traditional filler effect.","container-title":"Composites Science and Technology","DOI":"10.1016/S0266-3538(02)00063-5","ISSN":"0266-3538","issue":"9","journalAbbreviation":"Composites Science and Technology","language":"en","page":"1249-1258","source":"ScienceDirect","title":"Nanoclay reinforcement effects on the cryogenic microcracking of carbon fiber/epoxy composites","volume":"62","author":[{"family":"Timmerman","given":"John F."},{"family":"Hayes","given":"Brian S."},{"family":"Seferis","given":"James C."}],"issued":{"date-parts":[["2002",7,1]]}}},{"id":"CBzMJ5u4/PKeWz3um","uris":["http://zotero.org/users/1672501/items/F4FKNQWN"],"itemData":{"id":6897,"type":"article-journal","container-title":"Engineered Science","note":"publisher: Engineered Science Publisher","page":"28-44","title":"Kaolinite Review: Intercalation and Production of Polymer Nanocomposites","volume":"17","author":[{"family":"Macedo Neto","given":"Jose Costa","non-dropping-particle":"de"},{"family":"Nascimento","given":"Nayra Reis","non-dropping-particle":"do"},{"family":"Bello","given":"Roger Hoel"},{"family":"Verçosa","given":"Luiz Antonio","non-dropping-particle":"de"},{"family":"Neto","given":"João Evangelista"},{"family":"Costa","given":"João Carlos Martins","non-dropping-particle":"da"},{"family":"Rol","given":"Francisco"}],"issued":{"date-parts":[["2021"]]}}},{"id":5498,"uris":["http://zotero.org/users/1672501/items/HDJSIFGQ"],"itemData":{"id":5498,"type":"article-journal","abstract":"We survey estimates of elastic moduli of smectite clay platelets required for the theoretical understanding of polymer–clay nanocomposites. Experimental measurements have been unsuccessful, so it is presently not possible to calculate absolute values of modulus for use in composite theory. We focus on analogous minerals and modulus–density relations to deduce a convergence of opinion in the range 178–265GPa. The use of this range in the prediction of polymer–clay nanocomposite modulus does not introduce significant error provided the platelet volume fraction is below 0.3. Current nanocomposites have volume fractions &lt;0.1.","container-title":"Scripta Materialia","DOI":"10.1016/j.scriptamat.2006.01.018","ISSN":"1359-6462","issue":"9","journalAbbreviation":"Scripta Materialia","language":"en","page":"1581-1585","source":"ScienceDirect","title":"Elastic moduli of clay platelets","volume":"54","author":[{"family":"Chen","given":"Biqiong"},{"family":"Evans","given":"Julian R. G."}],"issued":{"date-parts":[["2006",5,1]]}}}],"schema":"https://github.com/citation-style-language/schema/raw/master/csl-citation.json"} </w:instrText>
      </w:r>
      <w:r w:rsidR="008714A0" w:rsidRPr="00884BB2">
        <w:rPr>
          <w:color w:val="000000" w:themeColor="text1"/>
        </w:rPr>
        <w:fldChar w:fldCharType="separate"/>
      </w:r>
      <w:r w:rsidR="00AD6234" w:rsidRPr="00884BB2">
        <w:rPr>
          <w:color w:val="000000" w:themeColor="text1"/>
          <w:szCs w:val="24"/>
        </w:rPr>
        <w:t>[27–30]</w:t>
      </w:r>
      <w:r w:rsidR="008714A0" w:rsidRPr="00884BB2">
        <w:rPr>
          <w:color w:val="000000" w:themeColor="text1"/>
        </w:rPr>
        <w:fldChar w:fldCharType="end"/>
      </w:r>
      <w:r w:rsidR="00A16BCE" w:rsidRPr="00884BB2">
        <w:rPr>
          <w:color w:val="000000" w:themeColor="text1"/>
        </w:rPr>
        <w:t>.</w:t>
      </w:r>
    </w:p>
    <w:p w14:paraId="7AC25F7A" w14:textId="7F00DDFB" w:rsidR="003C5B87" w:rsidRPr="00884BB2" w:rsidRDefault="003C5B87" w:rsidP="003C5B87">
      <w:pPr>
        <w:pStyle w:val="Paragrapgh"/>
        <w:rPr>
          <w:rFonts w:cs="Times New Roman"/>
          <w:color w:val="000000" w:themeColor="text1"/>
        </w:rPr>
      </w:pPr>
      <w:r w:rsidRPr="00884BB2">
        <w:rPr>
          <w:color w:val="000000" w:themeColor="text1"/>
        </w:rPr>
        <w:t xml:space="preserve">Exploring the structure-function relationship of these highly mineralized </w:t>
      </w:r>
      <w:r w:rsidR="000A4918" w:rsidRPr="00884BB2">
        <w:rPr>
          <w:color w:val="000000" w:themeColor="text1"/>
        </w:rPr>
        <w:t>2D</w:t>
      </w:r>
      <w:r w:rsidRPr="00884BB2">
        <w:rPr>
          <w:color w:val="000000" w:themeColor="text1"/>
        </w:rPr>
        <w:t xml:space="preserve"> natural composites </w:t>
      </w:r>
      <w:r w:rsidRPr="00884BB2">
        <w:rPr>
          <w:rFonts w:cs="Times New Roman"/>
          <w:color w:val="000000" w:themeColor="text1"/>
        </w:rPr>
        <w:t>provides an excellent template for designing MXene-based engineered composites</w:t>
      </w:r>
      <w:r w:rsidRPr="00884BB2">
        <w:rPr>
          <w:color w:val="000000" w:themeColor="text1"/>
        </w:rPr>
        <w:t xml:space="preserve">. With that aim, this paper first presents examples of recently developed </w:t>
      </w:r>
      <w:r w:rsidR="000A4918" w:rsidRPr="00884BB2">
        <w:rPr>
          <w:color w:val="000000" w:themeColor="text1"/>
        </w:rPr>
        <w:t xml:space="preserve">2D </w:t>
      </w:r>
      <w:r w:rsidRPr="00884BB2">
        <w:rPr>
          <w:color w:val="000000" w:themeColor="text1"/>
        </w:rPr>
        <w:t>MXenes and MXene-based composites to illustrate examples of layered architecture typically achieved</w:t>
      </w:r>
      <w:r w:rsidR="00C77486" w:rsidRPr="00884BB2">
        <w:rPr>
          <w:color w:val="000000" w:themeColor="text1"/>
        </w:rPr>
        <w:t xml:space="preserve"> in MXenes</w:t>
      </w:r>
      <w:r w:rsidR="000A4918" w:rsidRPr="00884BB2">
        <w:rPr>
          <w:color w:val="000000" w:themeColor="text1"/>
        </w:rPr>
        <w:t xml:space="preserve">, </w:t>
      </w:r>
      <w:r w:rsidRPr="00884BB2">
        <w:rPr>
          <w:color w:val="000000" w:themeColor="text1"/>
        </w:rPr>
        <w:t xml:space="preserve">draw similarities </w:t>
      </w:r>
      <w:r w:rsidR="00C72FE4" w:rsidRPr="00884BB2">
        <w:rPr>
          <w:color w:val="000000" w:themeColor="text1"/>
        </w:rPr>
        <w:t>of</w:t>
      </w:r>
      <w:r w:rsidR="000A4918" w:rsidRPr="00884BB2">
        <w:rPr>
          <w:color w:val="000000" w:themeColor="text1"/>
        </w:rPr>
        <w:t xml:space="preserve"> the architecture </w:t>
      </w:r>
      <w:r w:rsidR="00C72FE4" w:rsidRPr="00884BB2">
        <w:rPr>
          <w:color w:val="000000" w:themeColor="text1"/>
        </w:rPr>
        <w:t>to</w:t>
      </w:r>
      <w:r w:rsidR="000A4918" w:rsidRPr="00884BB2">
        <w:rPr>
          <w:color w:val="000000" w:themeColor="text1"/>
        </w:rPr>
        <w:t xml:space="preserve"> mineralized 2D</w:t>
      </w:r>
      <w:r w:rsidRPr="00884BB2">
        <w:rPr>
          <w:color w:val="000000" w:themeColor="text1"/>
        </w:rPr>
        <w:t xml:space="preserve"> layered natural materials</w:t>
      </w:r>
      <w:r w:rsidR="00EC57C7" w:rsidRPr="00884BB2">
        <w:rPr>
          <w:color w:val="000000" w:themeColor="text1"/>
        </w:rPr>
        <w:t>,</w:t>
      </w:r>
      <w:r w:rsidR="00C72FE4" w:rsidRPr="00884BB2">
        <w:rPr>
          <w:color w:val="000000" w:themeColor="text1"/>
        </w:rPr>
        <w:t xml:space="preserve"> and identify the relevance of certain features </w:t>
      </w:r>
      <w:r w:rsidR="00EC57C7" w:rsidRPr="00884BB2">
        <w:rPr>
          <w:color w:val="000000" w:themeColor="text1"/>
        </w:rPr>
        <w:t>to</w:t>
      </w:r>
      <w:r w:rsidR="00C72FE4" w:rsidRPr="00884BB2">
        <w:rPr>
          <w:color w:val="000000" w:themeColor="text1"/>
        </w:rPr>
        <w:t xml:space="preserve"> EMI shielding applications</w:t>
      </w:r>
      <w:r w:rsidRPr="00884BB2">
        <w:rPr>
          <w:color w:val="000000" w:themeColor="text1"/>
        </w:rPr>
        <w:t xml:space="preserve">. This is followed by a review of </w:t>
      </w:r>
      <w:r w:rsidR="000A4918" w:rsidRPr="00884BB2">
        <w:rPr>
          <w:color w:val="000000" w:themeColor="text1"/>
        </w:rPr>
        <w:t xml:space="preserve">highly mineralized 2D </w:t>
      </w:r>
      <w:r w:rsidRPr="00884BB2">
        <w:rPr>
          <w:color w:val="000000" w:themeColor="text1"/>
        </w:rPr>
        <w:t xml:space="preserve">layered natural composites to identify </w:t>
      </w:r>
      <w:r w:rsidR="000A4918" w:rsidRPr="00884BB2">
        <w:rPr>
          <w:color w:val="000000" w:themeColor="text1"/>
        </w:rPr>
        <w:t>unique</w:t>
      </w:r>
      <w:r w:rsidR="00283D84" w:rsidRPr="00884BB2">
        <w:rPr>
          <w:color w:val="000000" w:themeColor="text1"/>
        </w:rPr>
        <w:t xml:space="preserve"> structural and</w:t>
      </w:r>
      <w:r w:rsidR="000A4918" w:rsidRPr="00884BB2">
        <w:rPr>
          <w:color w:val="000000" w:themeColor="text1"/>
        </w:rPr>
        <w:t xml:space="preserve"> </w:t>
      </w:r>
      <w:r w:rsidRPr="00884BB2">
        <w:rPr>
          <w:color w:val="000000" w:themeColor="text1"/>
        </w:rPr>
        <w:t xml:space="preserve">design traits governing their </w:t>
      </w:r>
      <w:r w:rsidR="00283D84" w:rsidRPr="00884BB2">
        <w:rPr>
          <w:color w:val="000000" w:themeColor="text1"/>
        </w:rPr>
        <w:t xml:space="preserve">mechanical </w:t>
      </w:r>
      <w:r w:rsidRPr="00884BB2">
        <w:rPr>
          <w:color w:val="000000" w:themeColor="text1"/>
        </w:rPr>
        <w:t>stiffness and toughness</w:t>
      </w:r>
      <w:r w:rsidR="000A4918" w:rsidRPr="00884BB2">
        <w:rPr>
          <w:color w:val="000000" w:themeColor="text1"/>
        </w:rPr>
        <w:t xml:space="preserve"> response</w:t>
      </w:r>
      <w:r w:rsidRPr="00884BB2">
        <w:rPr>
          <w:rFonts w:cs="Times New Roman"/>
          <w:color w:val="000000" w:themeColor="text1"/>
        </w:rPr>
        <w:t xml:space="preserve">. Following the above, we </w:t>
      </w:r>
      <w:r w:rsidR="000A4918" w:rsidRPr="00884BB2">
        <w:rPr>
          <w:rFonts w:cs="Times New Roman"/>
          <w:color w:val="000000" w:themeColor="text1"/>
        </w:rPr>
        <w:t xml:space="preserve">connect back </w:t>
      </w:r>
      <w:r w:rsidR="006949B0" w:rsidRPr="00884BB2">
        <w:rPr>
          <w:rFonts w:cs="Times New Roman"/>
          <w:color w:val="000000" w:themeColor="text1"/>
        </w:rPr>
        <w:t>to</w:t>
      </w:r>
      <w:r w:rsidR="000A4918" w:rsidRPr="00884BB2">
        <w:rPr>
          <w:rFonts w:cs="Times New Roman"/>
          <w:color w:val="000000" w:themeColor="text1"/>
        </w:rPr>
        <w:t xml:space="preserve"> MXene</w:t>
      </w:r>
      <w:r w:rsidR="00241DB9" w:rsidRPr="00884BB2">
        <w:rPr>
          <w:rFonts w:cs="Times New Roman"/>
          <w:color w:val="000000" w:themeColor="text1"/>
        </w:rPr>
        <w:t xml:space="preserve"> and MXene-based composites to </w:t>
      </w:r>
      <w:r w:rsidRPr="00884BB2">
        <w:rPr>
          <w:rFonts w:cs="Times New Roman"/>
          <w:color w:val="000000" w:themeColor="text1"/>
        </w:rPr>
        <w:t>discuss the relevance of these bioinspired design features</w:t>
      </w:r>
      <w:r w:rsidR="006949B0" w:rsidRPr="00884BB2">
        <w:rPr>
          <w:rFonts w:cs="Times New Roman"/>
          <w:color w:val="000000" w:themeColor="text1"/>
        </w:rPr>
        <w:t xml:space="preserve"> to their </w:t>
      </w:r>
      <w:r w:rsidR="00FE6542" w:rsidRPr="00884BB2">
        <w:rPr>
          <w:rFonts w:cs="Times New Roman"/>
          <w:color w:val="000000" w:themeColor="text1"/>
        </w:rPr>
        <w:t>design</w:t>
      </w:r>
      <w:r w:rsidR="001348CE" w:rsidRPr="00884BB2">
        <w:rPr>
          <w:rFonts w:cs="Times New Roman"/>
          <w:color w:val="000000" w:themeColor="text1"/>
        </w:rPr>
        <w:t xml:space="preserve"> and</w:t>
      </w:r>
      <w:r w:rsidR="00FE6542" w:rsidRPr="00884BB2">
        <w:rPr>
          <w:rFonts w:cs="Times New Roman"/>
          <w:color w:val="000000" w:themeColor="text1"/>
        </w:rPr>
        <w:t xml:space="preserve"> </w:t>
      </w:r>
      <w:r w:rsidR="006949B0" w:rsidRPr="00884BB2">
        <w:rPr>
          <w:color w:val="000000" w:themeColor="text1"/>
        </w:rPr>
        <w:t>present the current state of MXene-</w:t>
      </w:r>
      <w:r w:rsidR="00AB7F42" w:rsidRPr="00884BB2">
        <w:rPr>
          <w:color w:val="000000" w:themeColor="text1"/>
        </w:rPr>
        <w:t>compos</w:t>
      </w:r>
      <w:r w:rsidR="001348CE" w:rsidRPr="00884BB2">
        <w:rPr>
          <w:color w:val="000000" w:themeColor="text1"/>
        </w:rPr>
        <w:t>i</w:t>
      </w:r>
      <w:r w:rsidR="00AB7F42" w:rsidRPr="00884BB2">
        <w:rPr>
          <w:color w:val="000000" w:themeColor="text1"/>
        </w:rPr>
        <w:t>te</w:t>
      </w:r>
      <w:r w:rsidR="006949B0" w:rsidRPr="00884BB2">
        <w:rPr>
          <w:color w:val="000000" w:themeColor="text1"/>
        </w:rPr>
        <w:t xml:space="preserve"> </w:t>
      </w:r>
      <w:r w:rsidR="00FE6542" w:rsidRPr="00884BB2">
        <w:rPr>
          <w:color w:val="000000" w:themeColor="text1"/>
        </w:rPr>
        <w:t>processing</w:t>
      </w:r>
      <w:r w:rsidR="006949B0" w:rsidRPr="00884BB2">
        <w:rPr>
          <w:color w:val="000000" w:themeColor="text1"/>
        </w:rPr>
        <w:t xml:space="preserve"> with example</w:t>
      </w:r>
      <w:r w:rsidR="001348CE" w:rsidRPr="00884BB2">
        <w:rPr>
          <w:color w:val="000000" w:themeColor="text1"/>
        </w:rPr>
        <w:t>s</w:t>
      </w:r>
      <w:r w:rsidR="006949B0" w:rsidRPr="00884BB2">
        <w:rPr>
          <w:color w:val="000000" w:themeColor="text1"/>
        </w:rPr>
        <w:t xml:space="preserve"> from applications beyond EMI</w:t>
      </w:r>
      <w:r w:rsidR="00FE6542" w:rsidRPr="00884BB2">
        <w:rPr>
          <w:color w:val="000000" w:themeColor="text1"/>
        </w:rPr>
        <w:t>,</w:t>
      </w:r>
      <w:r w:rsidR="002B5D85" w:rsidRPr="00884BB2">
        <w:rPr>
          <w:color w:val="000000" w:themeColor="text1"/>
        </w:rPr>
        <w:t xml:space="preserve"> </w:t>
      </w:r>
      <w:r w:rsidR="00FE6542" w:rsidRPr="00884BB2">
        <w:rPr>
          <w:color w:val="000000" w:themeColor="text1"/>
        </w:rPr>
        <w:t>and identify key challenges for their design</w:t>
      </w:r>
      <w:r w:rsidR="006949B0" w:rsidRPr="00884BB2">
        <w:rPr>
          <w:rFonts w:cs="Times New Roman"/>
          <w:color w:val="000000" w:themeColor="text1"/>
        </w:rPr>
        <w:t>.</w:t>
      </w:r>
      <w:r w:rsidR="00FE6542" w:rsidRPr="00884BB2">
        <w:rPr>
          <w:rFonts w:cs="Times New Roman"/>
          <w:color w:val="000000" w:themeColor="text1"/>
        </w:rPr>
        <w:t xml:space="preserve"> The paper concludes with a discussion</w:t>
      </w:r>
      <w:r w:rsidRPr="00884BB2">
        <w:rPr>
          <w:rFonts w:cs="Times New Roman"/>
          <w:color w:val="000000" w:themeColor="text1"/>
        </w:rPr>
        <w:t xml:space="preserve"> of some exciting opportunities </w:t>
      </w:r>
      <w:r w:rsidR="00FE6542" w:rsidRPr="00884BB2">
        <w:rPr>
          <w:rFonts w:cs="Times New Roman"/>
          <w:color w:val="000000" w:themeColor="text1"/>
        </w:rPr>
        <w:t>in MXene-based nanocomposite</w:t>
      </w:r>
      <w:r w:rsidRPr="00884BB2">
        <w:rPr>
          <w:rFonts w:cs="Times New Roman"/>
          <w:color w:val="000000" w:themeColor="text1"/>
        </w:rPr>
        <w:t xml:space="preserve"> </w:t>
      </w:r>
      <w:r w:rsidR="00FE6542" w:rsidRPr="00884BB2">
        <w:rPr>
          <w:rFonts w:cs="Times New Roman"/>
          <w:color w:val="000000" w:themeColor="text1"/>
        </w:rPr>
        <w:t xml:space="preserve">design for </w:t>
      </w:r>
      <w:r w:rsidRPr="00884BB2">
        <w:rPr>
          <w:rFonts w:cs="Times New Roman"/>
          <w:color w:val="000000" w:themeColor="text1"/>
        </w:rPr>
        <w:t>future work.</w:t>
      </w:r>
    </w:p>
    <w:p w14:paraId="3B52E93B" w14:textId="6EC067B8" w:rsidR="003C5B87" w:rsidRPr="00884BB2" w:rsidRDefault="0043111A" w:rsidP="003C5B87">
      <w:pPr>
        <w:pStyle w:val="Heading1"/>
      </w:pPr>
      <w:r w:rsidRPr="00884BB2">
        <w:t xml:space="preserve">Two-dimensional </w:t>
      </w:r>
      <w:r w:rsidR="006920AA" w:rsidRPr="00884BB2">
        <w:t xml:space="preserve">layered </w:t>
      </w:r>
      <w:r w:rsidR="003C5B87" w:rsidRPr="00884BB2">
        <w:t xml:space="preserve">MXene composites </w:t>
      </w:r>
    </w:p>
    <w:p w14:paraId="42AADED6" w14:textId="4EE4EFC3" w:rsidR="00AA7481" w:rsidRPr="00884BB2" w:rsidRDefault="003C5B87" w:rsidP="003C5B87">
      <w:pPr>
        <w:pStyle w:val="Paragrapgh"/>
        <w:rPr>
          <w:rFonts w:cs="Times New Roman"/>
          <w:color w:val="000000" w:themeColor="text1"/>
        </w:rPr>
      </w:pPr>
      <w:r w:rsidRPr="00884BB2">
        <w:rPr>
          <w:color w:val="000000" w:themeColor="text1"/>
        </w:rPr>
        <w:t>MXenes are versatile materials with application</w:t>
      </w:r>
      <w:r w:rsidR="001348CE" w:rsidRPr="00884BB2">
        <w:rPr>
          <w:color w:val="000000" w:themeColor="text1"/>
        </w:rPr>
        <w:t>s</w:t>
      </w:r>
      <w:r w:rsidRPr="00884BB2">
        <w:rPr>
          <w:color w:val="000000" w:themeColor="text1"/>
        </w:rPr>
        <w:t xml:space="preserve"> in many different fields </w:t>
      </w:r>
      <w:r w:rsidRPr="00884BB2">
        <w:rPr>
          <w:color w:val="000000" w:themeColor="text1"/>
        </w:rPr>
        <w:fldChar w:fldCharType="begin"/>
      </w:r>
      <w:r w:rsidR="00C1640C" w:rsidRPr="00884BB2">
        <w:rPr>
          <w:color w:val="000000" w:themeColor="text1"/>
        </w:rPr>
        <w:instrText xml:space="preserve"> ADDIN ZOTERO_ITEM CSL_CITATION {"citationID":"mhSfWJUw","properties":{"formattedCitation":"[10,16]","plainCitation":"[10,16]","noteIndex":0},"citationItems":[{"id":5408,"uris":["http://zotero.org/users/1672501/items/2H3QDCX2"],"itemData":{"id":5408,"type":"article-journal","container-title":"ACS nano","issue":"10","note":"ISBN: 1936-0851\npublisher: ACS Publications","page":"9507-9516","title":"Two-dimensional, ordered, double transition metals carbides (MXenes)","volume":"9","author":[{"family":"Anasori","given":"Babak"},{"family":"Xie","given":"Yu"},{"family":"Beidaghi","given":"Majid"},{"family":"Lu","given":"Jun"},{"family":"Hosler","given":"Brian C."},{"family":"Hultman","given":"Lars"},{"family":"Kent","given":"Paul RC"},{"family":"Gogotsi","given":"Yury"},{"family":"Barsoum","given":"Michel W."}],"issued":{"date-parts":[["2015"]]}}},{"id":6368,"uris":["http://zotero.org/users/1672501/items/URKLEEP2"],"itemData":{"id":6368,"type":"article-journal","container-title":"ACS Nano","DOI":"10.1021/acsnano.9b06394","ISSN":"1936-0851","issue":"8","journalAbbreviation":"ACS Nano","note":"publisher: American Chemical Society","page":"8491-8494","source":"ACS Publications","title":"The Rise of MXenes","volume":"13","author":[{"family":"Gogotsi","given":"Yury"},{"family":"Anasori","given":"Babak"}],"issued":{"date-parts":[["2019",8,27]]}}}],"schema":"https://github.com/citation-style-language/schema/raw/master/csl-citation.json"} </w:instrText>
      </w:r>
      <w:r w:rsidRPr="00884BB2">
        <w:rPr>
          <w:color w:val="000000" w:themeColor="text1"/>
        </w:rPr>
        <w:fldChar w:fldCharType="separate"/>
      </w:r>
      <w:r w:rsidR="00AD6234" w:rsidRPr="00884BB2">
        <w:rPr>
          <w:color w:val="000000" w:themeColor="text1"/>
        </w:rPr>
        <w:t>[10,16]</w:t>
      </w:r>
      <w:r w:rsidRPr="00884BB2">
        <w:rPr>
          <w:color w:val="000000" w:themeColor="text1"/>
        </w:rPr>
        <w:fldChar w:fldCharType="end"/>
      </w:r>
      <w:r w:rsidRPr="00884BB2">
        <w:rPr>
          <w:color w:val="000000" w:themeColor="text1"/>
        </w:rPr>
        <w:t>. T</w:t>
      </w:r>
      <w:r w:rsidRPr="00884BB2">
        <w:rPr>
          <w:rFonts w:cs="Times New Roman"/>
          <w:color w:val="000000" w:themeColor="text1"/>
        </w:rPr>
        <w:t xml:space="preserve">he first example of MXene-based layered composite film developed showed high capacitance, demonstrating its applications for flexible and wearable energy storage devices </w:t>
      </w:r>
      <w:r w:rsidRPr="00884BB2">
        <w:rPr>
          <w:rFonts w:cs="Times New Roman"/>
          <w:color w:val="000000" w:themeColor="text1"/>
        </w:rPr>
        <w:fldChar w:fldCharType="begin"/>
      </w:r>
      <w:r w:rsidR="00C1640C" w:rsidRPr="00884BB2">
        <w:rPr>
          <w:rFonts w:cs="Times New Roman"/>
          <w:color w:val="000000" w:themeColor="text1"/>
        </w:rPr>
        <w:instrText xml:space="preserve"> ADDIN ZOTERO_ITEM CSL_CITATION {"citationID":"a1jbea1sd2b","properties":{"formattedCitation":"[31]","plainCitation":"[31]","noteIndex":0},"citationItems":[{"id":5331,"uris":["http://zotero.org/groups/2519913/items/YPEIW7SI"],"itemData":{"id":5331,"type":"article-journal","abstract":"MXenes, a new family of 2D materials, combine hydrophilic surfaces with metallic conductivity. Delamination of MXene produces single-layer nanosheets with thickness of about a nanometer and lateral size of the order of micrometers. The high aspect ratio of delaminated MXene renders it promising nanofiller in multifunctional polymer nanocomposites. Herein, Ti3C2Tx MXene was mixed with either a charged polydiallyldimethylammonium chloride (PDDA) or an electrically neutral polyvinyl alcohol (PVA) to produce Ti3C2Tx/polymer composites. The as-fabricated composites are flexible and have electrical conductivities as high as 2.2 × 104 S/m in the case of the Ti3C2Tx/PVA composite film and 2.4 × 105 S/m for pure Ti3C2Tx films. The tensile strength of the Ti3C2Tx/PVA composites was significantly enhanced compared with pure Ti3C2Tx or PVA films. The intercalation and confinement of the polymer between the MXene flakes not only increased flexibility but also enhanced cationic intercalation, offering an impressive volumetric capacitance of </w:instrText>
      </w:r>
      <w:r w:rsidR="00C1640C" w:rsidRPr="00884BB2">
        <w:rPr>
          <w:rFonts w:ascii="Cambria Math" w:hAnsi="Cambria Math" w:cs="Cambria Math"/>
          <w:color w:val="000000" w:themeColor="text1"/>
        </w:rPr>
        <w:instrText>∼</w:instrText>
      </w:r>
      <w:r w:rsidR="00C1640C" w:rsidRPr="00884BB2">
        <w:rPr>
          <w:rFonts w:cs="Times New Roman"/>
          <w:color w:val="000000" w:themeColor="text1"/>
        </w:rPr>
        <w:instrText xml:space="preserve">530 F/cm3 for MXene/PVA-KOH composite film at 2 mV/s. To our knowledge, this study is a first, but crucial, step in exploring the potential of using MXenes in polymer-based multifunctional nanocomposites for a host of applications, such as structural components, energy storage devices, wearable electronics, electrochemical actuators, and radiofrequency shielding, to name a few.","container-title":"Proceedings of the National Academy of Sciences","DOI":"10.1073/pnas.1414215111","ISSN":"0027-8424, 1091-6490","issue":"47","journalAbbreviation":"PNAS","language":"en","note":"publisher: National Academy of Sciences\nsection: Physical Sciences\nPMID: 25389310","page":"16676-16681","source":"www.pnas.org","title":"Flexible and conductive MXene films and nanocomposites with high capacitance","volume":"111","author":[{"family":"Ling","given":"Zheng"},{"family":"Ren","given":"Chang E."},{"family":"Zhao","given":"Meng-Qiang"},{"family":"Yang","given":"Jian"},{"family":"Giammarco","given":"James M."},{"family":"Qiu","given":"Jieshan"},{"family":"Barsoum","given":"Michel W."},{"family":"Gogotsi","given":"Yury"}],"issued":{"date-parts":[["2014",11,25]]}}}],"schema":"https://github.com/citation-style-language/schema/raw/master/csl-citation.json"} </w:instrText>
      </w:r>
      <w:r w:rsidRPr="00884BB2">
        <w:rPr>
          <w:rFonts w:cs="Times New Roman"/>
          <w:color w:val="000000" w:themeColor="text1"/>
        </w:rPr>
        <w:fldChar w:fldCharType="separate"/>
      </w:r>
      <w:r w:rsidR="00AD6234" w:rsidRPr="00884BB2">
        <w:rPr>
          <w:color w:val="000000" w:themeColor="text1"/>
        </w:rPr>
        <w:t>[31]</w:t>
      </w:r>
      <w:r w:rsidRPr="00884BB2">
        <w:rPr>
          <w:rFonts w:cs="Times New Roman"/>
          <w:color w:val="000000" w:themeColor="text1"/>
        </w:rPr>
        <w:fldChar w:fldCharType="end"/>
      </w:r>
      <w:r w:rsidRPr="00884BB2">
        <w:rPr>
          <w:rFonts w:cs="Times New Roman"/>
          <w:color w:val="000000" w:themeColor="text1"/>
        </w:rPr>
        <w:t xml:space="preserve">. </w:t>
      </w:r>
      <w:r w:rsidR="00B51A88" w:rsidRPr="00884BB2">
        <w:rPr>
          <w:rFonts w:cs="Times New Roman"/>
          <w:color w:val="000000" w:themeColor="text1"/>
        </w:rPr>
        <w:t xml:space="preserve">In another early example, </w:t>
      </w:r>
      <w:r w:rsidR="00B51A88" w:rsidRPr="00884BB2">
        <w:rPr>
          <w:color w:val="000000" w:themeColor="text1"/>
        </w:rPr>
        <w:t>layered MXene</w:t>
      </w:r>
      <w:r w:rsidR="007A63A9" w:rsidRPr="00884BB2">
        <w:rPr>
          <w:color w:val="000000" w:themeColor="text1"/>
        </w:rPr>
        <w:t xml:space="preserve">-based </w:t>
      </w:r>
      <w:r w:rsidR="00B51A88" w:rsidRPr="00884BB2">
        <w:rPr>
          <w:color w:val="000000" w:themeColor="text1"/>
        </w:rPr>
        <w:t xml:space="preserve">composite film showed high EMI shielding capability comparable to metals of </w:t>
      </w:r>
      <w:r w:rsidR="001348CE" w:rsidRPr="00884BB2">
        <w:rPr>
          <w:color w:val="000000" w:themeColor="text1"/>
        </w:rPr>
        <w:t xml:space="preserve">the </w:t>
      </w:r>
      <w:r w:rsidR="00B51A88" w:rsidRPr="00884BB2">
        <w:rPr>
          <w:color w:val="000000" w:themeColor="text1"/>
        </w:rPr>
        <w:t xml:space="preserve">same thickness </w:t>
      </w:r>
      <w:r w:rsidR="00B51A88" w:rsidRPr="00884BB2">
        <w:rPr>
          <w:color w:val="000000" w:themeColor="text1"/>
        </w:rPr>
        <w:fldChar w:fldCharType="begin"/>
      </w:r>
      <w:r w:rsidR="00C1640C" w:rsidRPr="00884BB2">
        <w:rPr>
          <w:color w:val="000000" w:themeColor="text1"/>
        </w:rPr>
        <w:instrText xml:space="preserve"> ADDIN ZOTERO_ITEM CSL_CITATION {"citationID":"af32a0copg","properties":{"formattedCitation":"[32]","plainCitation":"[32]","noteIndex":0},"citationItems":[{"id":6438,"uris":["http://zotero.org/users/1672501/items/H72H44H3"],"itemData":{"id":6438,"type":"article-journal","container-title":"Science","issue":"6304","note":"ISBN: 0036-8075\npublisher: American Association for the Advancement of Science","page":"1137-1140","title":"Electromagnetic interference shielding with 2D transition metal carbides (MXenes)","volume":"353","author":[{"family":"Shahzad","given":"Faisal"},{"family":"Alhabeb","given":"Mohamed"},{"family":"Hatter","given":"Christine B."},{"family":"Anasori","given":"Babak"},{"family":"Hong","given":"Soon Man"},{"family":"Koo","given":"Chong Min"},{"family":"Gogotsi","given":"Yury"}],"issued":{"date-parts":[["2016"]]}}}],"schema":"https://github.com/citation-style-language/schema/raw/master/csl-citation.json"} </w:instrText>
      </w:r>
      <w:r w:rsidR="00B51A88" w:rsidRPr="00884BB2">
        <w:rPr>
          <w:color w:val="000000" w:themeColor="text1"/>
        </w:rPr>
        <w:fldChar w:fldCharType="separate"/>
      </w:r>
      <w:r w:rsidR="00AD6234" w:rsidRPr="00884BB2">
        <w:rPr>
          <w:color w:val="000000" w:themeColor="text1"/>
          <w:szCs w:val="24"/>
        </w:rPr>
        <w:t>[32]</w:t>
      </w:r>
      <w:r w:rsidR="00B51A88" w:rsidRPr="00884BB2">
        <w:rPr>
          <w:color w:val="000000" w:themeColor="text1"/>
        </w:rPr>
        <w:fldChar w:fldCharType="end"/>
      </w:r>
      <w:r w:rsidR="00B51A88" w:rsidRPr="00884BB2">
        <w:rPr>
          <w:color w:val="000000" w:themeColor="text1"/>
        </w:rPr>
        <w:t>.</w:t>
      </w:r>
      <w:r w:rsidR="007A63A9" w:rsidRPr="00884BB2">
        <w:rPr>
          <w:color w:val="000000" w:themeColor="text1"/>
        </w:rPr>
        <w:t xml:space="preserve"> </w:t>
      </w:r>
      <w:r w:rsidR="008B06FB" w:rsidRPr="00884BB2">
        <w:rPr>
          <w:rFonts w:cs="Times New Roman"/>
          <w:color w:val="000000" w:themeColor="text1"/>
        </w:rPr>
        <w:t xml:space="preserve">In general, layered </w:t>
      </w:r>
      <w:r w:rsidR="008B06FB" w:rsidRPr="00884BB2">
        <w:rPr>
          <w:color w:val="000000" w:themeColor="text1"/>
        </w:rPr>
        <w:t xml:space="preserve">MXene-based </w:t>
      </w:r>
      <w:r w:rsidR="00D75834" w:rsidRPr="00884BB2">
        <w:rPr>
          <w:color w:val="000000" w:themeColor="text1"/>
        </w:rPr>
        <w:t>structure</w:t>
      </w:r>
      <w:r w:rsidR="001348CE" w:rsidRPr="00884BB2">
        <w:rPr>
          <w:color w:val="000000" w:themeColor="text1"/>
        </w:rPr>
        <w:t>s</w:t>
      </w:r>
      <w:r w:rsidR="008B06FB" w:rsidRPr="00884BB2">
        <w:rPr>
          <w:color w:val="000000" w:themeColor="text1"/>
        </w:rPr>
        <w:t xml:space="preserve"> </w:t>
      </w:r>
      <w:r w:rsidR="008B06FB" w:rsidRPr="00884BB2">
        <w:rPr>
          <w:rFonts w:cs="Times New Roman"/>
          <w:color w:val="000000" w:themeColor="text1"/>
        </w:rPr>
        <w:t xml:space="preserve">find applications such as supercapacitance, EMI shielding, energy storage, wastewater treatment, air filtration, gas separators, </w:t>
      </w:r>
      <w:r w:rsidR="00D75834" w:rsidRPr="00884BB2">
        <w:rPr>
          <w:rFonts w:cs="Times New Roman"/>
          <w:color w:val="000000" w:themeColor="text1"/>
        </w:rPr>
        <w:t xml:space="preserve">body armors, </w:t>
      </w:r>
      <w:r w:rsidR="008B06FB" w:rsidRPr="00884BB2">
        <w:rPr>
          <w:rFonts w:cs="Times New Roman"/>
          <w:color w:val="000000" w:themeColor="text1"/>
        </w:rPr>
        <w:t xml:space="preserve">and wearable electronics </w:t>
      </w:r>
      <w:r w:rsidR="008B06FB" w:rsidRPr="00884BB2">
        <w:rPr>
          <w:rFonts w:cs="Times New Roman"/>
          <w:color w:val="000000" w:themeColor="text1"/>
        </w:rPr>
        <w:fldChar w:fldCharType="begin"/>
      </w:r>
      <w:r w:rsidR="00C1640C" w:rsidRPr="00884BB2">
        <w:rPr>
          <w:rFonts w:cs="Times New Roman"/>
          <w:color w:val="000000" w:themeColor="text1"/>
        </w:rPr>
        <w:instrText xml:space="preserve"> ADDIN ZOTERO_ITEM CSL_CITATION {"citationID":"0IZMY7Kh","properties":{"formattedCitation":"[33]","plainCitation":"[33]","noteIndex":0},"citationItems":[{"id":6411,"uris":["http://zotero.org/users/1672501/items/QWECC9JC"],"itemData":{"id":6411,"type":"article-journal","abstract":"MXene/polymer nanocomposites simultaneously benefit from the attractive properties of MXenes and the flexibility and facile processability of polymers. These composites have shown superior properties such as high light-to-heat conversion, excellent electromagnetic interference shielding, and high charge storage, compared to other nanocomposites. They have applications in chemical, materials, electrical, environmental, mechanical, and biomedical engineering as well as medicine. This property-based review on MXene/polymer nanocomposites critically describes findings and achievements in these areas and puts future research directions into perspective. It surveys novel reported applications of MXene-based polymeric nanocomposites. It also covers surface modification approaches that expand the applications of MXenes in nanocomposites.","container-title":"Journal of Materials Chemistry A","DOI":"10.1039/D0TA08023C","ISSN":"2050-7496","issue":"13","journalAbbreviation":"J. Mater. Chem. A","language":"en","note":"publisher: The Royal Society of Chemistry","page":"8051-8098","source":"pubs.rsc.org","title":"Ti3C2 MXene–polymer nanocomposites and their applications","volume":"9","author":[{"family":"Riazi","given":"Hossein"},{"family":"Nemani","given":"Srinivasa Kartik"},{"family":"Grady","given":"Michael C."},{"family":"Anasori","given":"Babak"},{"family":"Soroush","given":"Masoud"}],"issued":{"date-parts":[["2021",4,6]]}}}],"schema":"https://github.com/citation-style-language/schema/raw/master/csl-citation.json"} </w:instrText>
      </w:r>
      <w:r w:rsidR="008B06FB" w:rsidRPr="00884BB2">
        <w:rPr>
          <w:rFonts w:cs="Times New Roman"/>
          <w:color w:val="000000" w:themeColor="text1"/>
        </w:rPr>
        <w:fldChar w:fldCharType="separate"/>
      </w:r>
      <w:r w:rsidR="00AD6234" w:rsidRPr="00884BB2">
        <w:rPr>
          <w:color w:val="000000" w:themeColor="text1"/>
        </w:rPr>
        <w:t>[33]</w:t>
      </w:r>
      <w:r w:rsidR="008B06FB" w:rsidRPr="00884BB2">
        <w:rPr>
          <w:rFonts w:cs="Times New Roman"/>
          <w:color w:val="000000" w:themeColor="text1"/>
        </w:rPr>
        <w:fldChar w:fldCharType="end"/>
      </w:r>
      <w:r w:rsidR="008B06FB" w:rsidRPr="00884BB2">
        <w:rPr>
          <w:rFonts w:cs="Times New Roman"/>
          <w:color w:val="000000" w:themeColor="text1"/>
        </w:rPr>
        <w:t>.</w:t>
      </w:r>
      <w:r w:rsidR="008B06FB" w:rsidRPr="00884BB2">
        <w:rPr>
          <w:color w:val="000000" w:themeColor="text1"/>
        </w:rPr>
        <w:t xml:space="preserve"> T</w:t>
      </w:r>
      <w:r w:rsidRPr="00884BB2">
        <w:rPr>
          <w:color w:val="000000" w:themeColor="text1"/>
        </w:rPr>
        <w:t xml:space="preserve">he desired structural traits of MXene-based composites will vary across </w:t>
      </w:r>
      <w:r w:rsidR="008B06FB" w:rsidRPr="00884BB2">
        <w:rPr>
          <w:color w:val="000000" w:themeColor="text1"/>
        </w:rPr>
        <w:t>these</w:t>
      </w:r>
      <w:r w:rsidR="007A63A9" w:rsidRPr="00884BB2">
        <w:rPr>
          <w:color w:val="000000" w:themeColor="text1"/>
        </w:rPr>
        <w:t xml:space="preserve"> different </w:t>
      </w:r>
      <w:r w:rsidRPr="00884BB2">
        <w:rPr>
          <w:color w:val="000000" w:themeColor="text1"/>
        </w:rPr>
        <w:t xml:space="preserve">applications, making the design requirements challenging to cover its vast field. </w:t>
      </w:r>
      <w:r w:rsidR="008B06FB" w:rsidRPr="00884BB2">
        <w:rPr>
          <w:color w:val="000000" w:themeColor="text1"/>
        </w:rPr>
        <w:t>Here</w:t>
      </w:r>
      <w:r w:rsidR="008B06FB" w:rsidRPr="00884BB2">
        <w:rPr>
          <w:rFonts w:cs="Times New Roman"/>
          <w:color w:val="000000" w:themeColor="text1"/>
        </w:rPr>
        <w:t xml:space="preserve">, we limit our discussion to heavily filled layered MXene-polymer composite (MPC) for EMI shielding due to its immense demand. </w:t>
      </w:r>
      <w:r w:rsidRPr="00884BB2">
        <w:rPr>
          <w:color w:val="000000" w:themeColor="text1"/>
        </w:rPr>
        <w:t xml:space="preserve">Multiple recent reviews have discussed </w:t>
      </w:r>
      <w:r w:rsidR="008B06FB" w:rsidRPr="00884BB2">
        <w:rPr>
          <w:color w:val="000000" w:themeColor="text1"/>
        </w:rPr>
        <w:t>MPCs</w:t>
      </w:r>
      <w:r w:rsidRPr="00884BB2">
        <w:rPr>
          <w:color w:val="000000" w:themeColor="text1"/>
        </w:rPr>
        <w:t xml:space="preserve"> and their applications </w:t>
      </w:r>
      <w:r w:rsidRPr="00884BB2">
        <w:rPr>
          <w:rFonts w:cs="Times New Roman"/>
          <w:color w:val="000000" w:themeColor="text1"/>
        </w:rPr>
        <w:fldChar w:fldCharType="begin"/>
      </w:r>
      <w:r w:rsidR="00C1640C" w:rsidRPr="00884BB2">
        <w:rPr>
          <w:rFonts w:cs="Times New Roman"/>
          <w:color w:val="000000" w:themeColor="text1"/>
        </w:rPr>
        <w:instrText xml:space="preserve"> ADDIN ZOTERO_ITEM CSL_CITATION {"citationID":"a1g4ckbjb4a","properties":{"formattedCitation":"[33,34]","plainCitation":"[33,34]","noteIndex":0},"citationItems":[{"id":6411,"uris":["http://zotero.org/users/1672501/items/QWECC9JC"],"itemData":{"id":6411,"type":"article-journal","abstract":"MXene/polymer nanocomposites simultaneously benefit from the attractive properties of MXenes and the flexibility and facile processability of polymers. These composites have shown superior properties such as high light-to-heat conversion, excellent electromagnetic interference shielding, and high charge storage, compared to other nanocomposites. They have applications in chemical, materials, electrical, environmental, mechanical, and biomedical engineering as well as medicine. This property-based review on MXene/polymer nanocomposites critically describes findings and achievements in these areas and puts future research directions into perspective. It surveys novel reported applications of MXene-based polymeric nanocomposites. It also covers surface modification approaches that expand the applications of MXenes in nanocomposites.","container-title":"Journal of Materials Chemistry A","DOI":"10.1039/D0TA08023C","ISSN":"2050-7496","issue":"13","journalAbbreviation":"J. Mater. Chem. A","language":"en","note":"publisher: The Royal Society of Chemistry","page":"8051-8098","source":"pubs.rsc.org","title":"Ti3C2 MXene–polymer nanocomposites and their applications","volume":"9","author":[{"family":"Riazi","given":"Hossein"},{"family":"Nemani","given":"Srinivasa Kartik"},{"family":"Grady","given":"Michael C."},{"family":"Anasori","given":"Babak"},{"family":"Soroush","given":"Masoud"}],"issued":{"date-parts":[["2021",4,6]]}}},{"id":6526,"uris":["http://zotero.org/users/1672501/items/YZ2KLRK5"],"itemData":{"id":6526,"type":"article-journal","container-title":"European Polymer Journal","note":"ISBN: 0014-3057\npublisher: Elsevier","page":"109367","title":"MXene functionalized polymer composites: Synthesis and applications","volume":"122","author":[{"family":"Jimmy","given":"John"},{"family":"Kandasubramanian","given":"Balasubramanian"}],"issued":{"date-parts":[["2020"]]}}}],"schema":"https://github.com/citation-style-language/schema/raw/master/csl-citation.json"} </w:instrText>
      </w:r>
      <w:r w:rsidRPr="00884BB2">
        <w:rPr>
          <w:rFonts w:cs="Times New Roman"/>
          <w:color w:val="000000" w:themeColor="text1"/>
        </w:rPr>
        <w:fldChar w:fldCharType="separate"/>
      </w:r>
      <w:r w:rsidR="00AD6234" w:rsidRPr="00884BB2">
        <w:rPr>
          <w:color w:val="000000" w:themeColor="text1"/>
        </w:rPr>
        <w:t>[33,34]</w:t>
      </w:r>
      <w:r w:rsidRPr="00884BB2">
        <w:rPr>
          <w:rFonts w:cs="Times New Roman"/>
          <w:color w:val="000000" w:themeColor="text1"/>
        </w:rPr>
        <w:fldChar w:fldCharType="end"/>
      </w:r>
      <w:r w:rsidRPr="00884BB2">
        <w:rPr>
          <w:rFonts w:cs="Times New Roman"/>
          <w:color w:val="000000" w:themeColor="text1"/>
        </w:rPr>
        <w:t xml:space="preserve">, while others have focused on </w:t>
      </w:r>
      <w:r w:rsidRPr="00884BB2">
        <w:rPr>
          <w:color w:val="000000" w:themeColor="text1"/>
        </w:rPr>
        <w:t xml:space="preserve">EMI shielding application needs and materials systems </w:t>
      </w:r>
      <w:r w:rsidRPr="00884BB2">
        <w:rPr>
          <w:color w:val="000000" w:themeColor="text1"/>
        </w:rPr>
        <w:fldChar w:fldCharType="begin"/>
      </w:r>
      <w:r w:rsidR="00C1640C" w:rsidRPr="00884BB2">
        <w:rPr>
          <w:color w:val="000000" w:themeColor="text1"/>
        </w:rPr>
        <w:instrText xml:space="preserve"> ADDIN ZOTERO_ITEM CSL_CITATION {"citationID":"a27b2pltnlr","properties":{"formattedCitation":"[35\\uc0\\u8211{}38]","plainCitation":"[35–38]","noteIndex":0},"citationItems":[{"id":6419,"uris":["http://zotero.org/users/1672501/items/886PLVQ3"],"itemData":{"id":6419,"type":"article-journal","abstract":"This is a non-exhaustive but comprehensive review of materials for electromagnetic interference (EMI) shielding. It covers functional and multifunctional structural shielding materials. The materials include metals, carbons, ceramics, cement, polymers, hybrids and composites. Metals and carbons are the main functional materials. Ceramics, cement and polymers are typically not very effective, unless they are combined with a functional material. Due to the availability of numerous types of microcarbons and nanocarbons, shielding materials in the form of metal-carbon, ceramic-carbon, cement-carbon and polymer-carbon combinations have received much attention. Continuous carbon fiber composites and cement-based materials are dominant among structural shielding materials. The principles of shielding materials design are covered, with consideration of the science base and material structure. The common pitfalls in shielding materials research are also addressed.","container-title":"Materials Chemistry and Physics","DOI":"10.1016/j.matchemphys.2020.123587","ISSN":"0254-0584","journalAbbreviation":"Materials Chemistry and Physics","language":"en","page":"123587","source":"ScienceDirect","title":"Materials for electromagnetic interference shielding","volume":"255","author":[{"family":"Chung","given":"D. D. L."}],"issued":{"date-parts":[["2020",11,15]]}}},{"id":6422,"uris":["http://zotero.org/users/1672501/items/65PGPW3P"],"itemData":{"id":6422,"type":"article-journal","abstract":"Two-dimensional (2D) layered materials assume a central role in efforts to address the challenges associated with electromagnetic interference (EMI) due to undesirable effects of continuous exposure to electromagnetic fields. Recent progress on EMI shielding effectiveness (EMI SE) of 2D layered materials is highlighted, such as black phosphorus, hexagonal boron nitride, layered double hydroxides, and transition metal dichalcogenides, with a focus on the significant volume of work done with MXenes. The 2D structures yield large surface area and low density, and their unique electrical properties confer them a high potential for developing superior EMI shielding materials. Commercial products of EMI shielding materials are analyzed, and we discuss how these 2D materials could reach the market.","container-title":"ACS Applied Electronic Materials","DOI":"10.1021/acsaelm.0c00545","issue":"10","journalAbbreviation":"ACS Appl. Electron. Mater.","note":"publisher: American Chemical Society","page":"3048-3071","source":"ACS Publications","title":"Recent Advances in the Electromagnetic Interference Shielding of 2D Materials beyond Graphene","volume":"2","author":[{"family":"Oliveira","given":"Filipa M."},{"family":"Gusmão","given":"Rui"}],"issued":{"date-parts":[["2020",10,27]]}}},{"id":6428,"uris":["http://zotero.org/users/1672501/items/2WMAA8EF"],"itemData":{"id":6428,"type":"article-journal","container-title":"Advanced Industrial and Engineering Polymer Research","note":"ISBN: 2542-5048\npublisher: Elsevier","title":"Fabrication strategies of polymer-based electromagnetic interference shielding materials","author":[{"family":"Liu","given":"Chenchen"},{"family":"Wang","given":"Lingling"},{"family":"Liu","given":"Shuning"},{"family":"Tong","given":"Lifen"},{"family":"Liu","given":"Xiaobo"}],"issued":{"date-parts":[["2020"]]}}},{"id":6427,"uris":["http://zotero.org/users/1672501/items/L2I4K4EF"],"itemData":{"id":6427,"type":"article-journal","container-title":"Journal of Materials Science","note":"ISBN: 1573-4803\npublisher: Springer","page":"6549-6580","title":"Polymer-based lightweight materials for electromagnetic interference shielding: a review","volume":"56","author":[{"family":"Yao","given":"Yuanyuan"},{"family":"Jin","given":"Shaohua"},{"family":"Zou","given":"Haoming"},{"family":"Li","given":"Lijie"},{"family":"Ma","given":"Xianlong"},{"family":"Lv","given":"Gang"},{"family":"Gao","given":"Feng"},{"family":"Lv","given":"Xijuan"},{"family":"Shu","given":"Qinghai"}],"issued":{"date-parts":[["2021"]]}}}],"schema":"https://github.com/citation-style-language/schema/raw/master/csl-citation.json"} </w:instrText>
      </w:r>
      <w:r w:rsidRPr="00884BB2">
        <w:rPr>
          <w:color w:val="000000" w:themeColor="text1"/>
        </w:rPr>
        <w:fldChar w:fldCharType="separate"/>
      </w:r>
      <w:r w:rsidR="00AD6234" w:rsidRPr="00884BB2">
        <w:rPr>
          <w:color w:val="000000" w:themeColor="text1"/>
          <w:szCs w:val="24"/>
        </w:rPr>
        <w:t>[35–38]</w:t>
      </w:r>
      <w:r w:rsidRPr="00884BB2">
        <w:rPr>
          <w:color w:val="000000" w:themeColor="text1"/>
        </w:rPr>
        <w:fldChar w:fldCharType="end"/>
      </w:r>
      <w:r w:rsidRPr="00884BB2">
        <w:rPr>
          <w:color w:val="000000" w:themeColor="text1"/>
        </w:rPr>
        <w:t xml:space="preserve">. Hence below is not a review of the field </w:t>
      </w:r>
      <w:r w:rsidR="00D75834" w:rsidRPr="00884BB2">
        <w:rPr>
          <w:color w:val="000000" w:themeColor="text1"/>
        </w:rPr>
        <w:t xml:space="preserve">of EMI shielding and materials </w:t>
      </w:r>
      <w:r w:rsidR="00A3376F" w:rsidRPr="00884BB2">
        <w:rPr>
          <w:color w:val="000000" w:themeColor="text1"/>
        </w:rPr>
        <w:t>but</w:t>
      </w:r>
      <w:r w:rsidRPr="00884BB2">
        <w:rPr>
          <w:color w:val="000000" w:themeColor="text1"/>
        </w:rPr>
        <w:t xml:space="preserve"> instead </w:t>
      </w:r>
      <w:r w:rsidR="00A3376F" w:rsidRPr="00884BB2">
        <w:rPr>
          <w:color w:val="000000" w:themeColor="text1"/>
        </w:rPr>
        <w:t>summarizes</w:t>
      </w:r>
      <w:r w:rsidR="00950EFC" w:rsidRPr="00884BB2">
        <w:rPr>
          <w:color w:val="000000" w:themeColor="text1"/>
        </w:rPr>
        <w:t xml:space="preserve"> structural and materials</w:t>
      </w:r>
      <w:r w:rsidRPr="00884BB2">
        <w:rPr>
          <w:color w:val="000000" w:themeColor="text1"/>
        </w:rPr>
        <w:t xml:space="preserve"> </w:t>
      </w:r>
      <w:r w:rsidR="00950EFC" w:rsidRPr="00884BB2">
        <w:rPr>
          <w:color w:val="000000" w:themeColor="text1"/>
        </w:rPr>
        <w:t xml:space="preserve">parameters affecting shielding effectiveness and presents </w:t>
      </w:r>
      <w:r w:rsidRPr="00884BB2">
        <w:rPr>
          <w:color w:val="000000" w:themeColor="text1"/>
        </w:rPr>
        <w:t xml:space="preserve">some examples of free-standing MXenes and </w:t>
      </w:r>
      <w:r w:rsidR="00B917C1" w:rsidRPr="00884BB2">
        <w:rPr>
          <w:color w:val="000000" w:themeColor="text1"/>
        </w:rPr>
        <w:t>MPC</w:t>
      </w:r>
      <w:r w:rsidRPr="00884BB2">
        <w:rPr>
          <w:color w:val="000000" w:themeColor="text1"/>
        </w:rPr>
        <w:t>s developed for EMI shielding</w:t>
      </w:r>
      <w:r w:rsidR="008B06FB" w:rsidRPr="00884BB2">
        <w:rPr>
          <w:color w:val="000000" w:themeColor="text1"/>
        </w:rPr>
        <w:t xml:space="preserve"> </w:t>
      </w:r>
      <w:r w:rsidR="00950EFC" w:rsidRPr="00884BB2">
        <w:rPr>
          <w:color w:val="000000" w:themeColor="text1"/>
        </w:rPr>
        <w:t>application</w:t>
      </w:r>
      <w:r w:rsidRPr="00884BB2">
        <w:rPr>
          <w:color w:val="000000" w:themeColor="text1"/>
        </w:rPr>
        <w:t>.</w:t>
      </w:r>
    </w:p>
    <w:p w14:paraId="785C3573" w14:textId="15A8EA79" w:rsidR="003F14C7" w:rsidRPr="00884BB2" w:rsidRDefault="004573B9" w:rsidP="003C5B87">
      <w:pPr>
        <w:pStyle w:val="Paragrapgh"/>
        <w:rPr>
          <w:color w:val="000000" w:themeColor="text1"/>
        </w:rPr>
      </w:pPr>
      <w:r w:rsidRPr="00884BB2">
        <w:rPr>
          <w:color w:val="000000" w:themeColor="text1"/>
        </w:rPr>
        <w:t>The effectiveness of EMI shielding is quantified by the measure of its shielding efficiency (</w:t>
      </w:r>
      <m:oMath>
        <m:r>
          <w:rPr>
            <w:rFonts w:ascii="Cambria Math" w:hAnsi="Cambria Math"/>
            <w:color w:val="000000" w:themeColor="text1"/>
          </w:rPr>
          <m:t>SE</m:t>
        </m:r>
      </m:oMath>
      <w:r w:rsidRPr="00884BB2">
        <w:rPr>
          <w:color w:val="000000" w:themeColor="text1"/>
        </w:rPr>
        <w:t xml:space="preserve">). </w:t>
      </w:r>
      <w:r w:rsidR="00894CD0" w:rsidRPr="00884BB2">
        <w:rPr>
          <w:color w:val="000000" w:themeColor="text1"/>
        </w:rPr>
        <w:t xml:space="preserve">Fig. 1a shows </w:t>
      </w:r>
      <w:r w:rsidR="001348CE" w:rsidRPr="00884BB2">
        <w:rPr>
          <w:color w:val="000000" w:themeColor="text1"/>
        </w:rPr>
        <w:t xml:space="preserve">a </w:t>
      </w:r>
      <w:r w:rsidR="00894CD0" w:rsidRPr="00884BB2">
        <w:rPr>
          <w:color w:val="000000" w:themeColor="text1"/>
        </w:rPr>
        <w:t xml:space="preserve">schematic </w:t>
      </w:r>
      <w:r w:rsidRPr="00884BB2">
        <w:rPr>
          <w:color w:val="000000" w:themeColor="text1"/>
        </w:rPr>
        <w:t xml:space="preserve">of </w:t>
      </w:r>
      <w:r w:rsidR="00894CD0" w:rsidRPr="00884BB2">
        <w:rPr>
          <w:color w:val="000000" w:themeColor="text1"/>
        </w:rPr>
        <w:t>a layered material subjected to EM wave</w:t>
      </w:r>
      <w:r w:rsidRPr="00884BB2">
        <w:rPr>
          <w:color w:val="000000" w:themeColor="text1"/>
        </w:rPr>
        <w:t xml:space="preserve"> and shielding contributions. </w:t>
      </w:r>
      <w:r w:rsidR="00810F18" w:rsidRPr="00884BB2">
        <w:rPr>
          <w:color w:val="000000" w:themeColor="text1"/>
        </w:rPr>
        <w:t>The</w:t>
      </w:r>
      <w:r w:rsidR="00015603" w:rsidRPr="00884BB2">
        <w:rPr>
          <w:color w:val="000000" w:themeColor="text1"/>
        </w:rPr>
        <w:t xml:space="preserve"> </w:t>
      </w:r>
      <m:oMath>
        <m:r>
          <w:rPr>
            <w:rFonts w:ascii="Cambria Math" w:hAnsi="Cambria Math"/>
            <w:color w:val="000000" w:themeColor="text1"/>
          </w:rPr>
          <m:t>SE</m:t>
        </m:r>
      </m:oMath>
      <w:r w:rsidR="00F53DBF" w:rsidRPr="00884BB2">
        <w:rPr>
          <w:color w:val="000000" w:themeColor="text1"/>
        </w:rPr>
        <w:t xml:space="preserve"> </w:t>
      </w:r>
      <w:r w:rsidR="005C3A94" w:rsidRPr="00884BB2">
        <w:rPr>
          <w:color w:val="000000" w:themeColor="text1"/>
        </w:rPr>
        <w:t xml:space="preserve">measured in </w:t>
      </w:r>
      <m:oMath>
        <m:r>
          <w:rPr>
            <w:rFonts w:ascii="Cambria Math" w:hAnsi="Cambria Math"/>
            <w:color w:val="000000" w:themeColor="text1"/>
          </w:rPr>
          <m:t>dB</m:t>
        </m:r>
      </m:oMath>
      <w:r w:rsidR="005C3A94" w:rsidRPr="00884BB2">
        <w:rPr>
          <w:color w:val="000000" w:themeColor="text1"/>
        </w:rPr>
        <w:t xml:space="preserve"> </w:t>
      </w:r>
      <w:r w:rsidR="00CF4BC1" w:rsidRPr="00884BB2">
        <w:rPr>
          <w:color w:val="000000" w:themeColor="text1"/>
        </w:rPr>
        <w:t xml:space="preserve">is given by equation 1 and </w:t>
      </w:r>
      <w:r w:rsidR="003B1330" w:rsidRPr="00884BB2">
        <w:rPr>
          <w:color w:val="000000" w:themeColor="text1"/>
        </w:rPr>
        <w:t>includes</w:t>
      </w:r>
      <w:r w:rsidR="00810F18" w:rsidRPr="00884BB2">
        <w:rPr>
          <w:color w:val="000000" w:themeColor="text1"/>
        </w:rPr>
        <w:t xml:space="preserve"> contributions</w:t>
      </w:r>
      <w:r w:rsidR="00F53DBF" w:rsidRPr="00884BB2">
        <w:rPr>
          <w:color w:val="000000" w:themeColor="text1"/>
        </w:rPr>
        <w:t xml:space="preserve"> </w:t>
      </w:r>
      <w:r w:rsidR="006C1955" w:rsidRPr="00884BB2">
        <w:rPr>
          <w:color w:val="000000" w:themeColor="text1"/>
        </w:rPr>
        <w:t>from</w:t>
      </w:r>
      <w:r w:rsidR="00F53DBF" w:rsidRPr="00884BB2">
        <w:rPr>
          <w:color w:val="000000" w:themeColor="text1"/>
        </w:rPr>
        <w:t xml:space="preserve"> </w:t>
      </w:r>
      <w:r w:rsidR="003B1330" w:rsidRPr="00884BB2">
        <w:rPr>
          <w:color w:val="000000" w:themeColor="text1"/>
        </w:rPr>
        <w:t xml:space="preserve">external </w:t>
      </w:r>
      <w:r w:rsidR="00516272" w:rsidRPr="00884BB2">
        <w:rPr>
          <w:color w:val="000000" w:themeColor="text1"/>
        </w:rPr>
        <w:t>reflection (</w:t>
      </w:r>
      <m:oMath>
        <m:sSub>
          <m:sSubPr>
            <m:ctrlPr>
              <w:rPr>
                <w:rFonts w:ascii="Cambria Math" w:hAnsi="Cambria Math"/>
                <w:i/>
                <w:color w:val="000000" w:themeColor="text1"/>
              </w:rPr>
            </m:ctrlPr>
          </m:sSubPr>
          <m:e>
            <m:r>
              <w:rPr>
                <w:rFonts w:ascii="Cambria Math" w:hAnsi="Cambria Math"/>
                <w:color w:val="000000" w:themeColor="text1"/>
              </w:rPr>
              <m:t>SE</m:t>
            </m:r>
          </m:e>
          <m:sub>
            <m:r>
              <w:rPr>
                <w:rFonts w:ascii="Cambria Math" w:hAnsi="Cambria Math"/>
                <w:color w:val="000000" w:themeColor="text1"/>
              </w:rPr>
              <m:t>R</m:t>
            </m:r>
          </m:sub>
        </m:sSub>
      </m:oMath>
      <w:r w:rsidR="00516272" w:rsidRPr="00884BB2">
        <w:rPr>
          <w:color w:val="000000" w:themeColor="text1"/>
        </w:rPr>
        <w:t>), absorbance (</w:t>
      </w:r>
      <m:oMath>
        <m:sSub>
          <m:sSubPr>
            <m:ctrlPr>
              <w:rPr>
                <w:rFonts w:ascii="Cambria Math" w:hAnsi="Cambria Math"/>
                <w:i/>
                <w:color w:val="000000" w:themeColor="text1"/>
              </w:rPr>
            </m:ctrlPr>
          </m:sSubPr>
          <m:e>
            <m:r>
              <w:rPr>
                <w:rFonts w:ascii="Cambria Math" w:hAnsi="Cambria Math"/>
                <w:color w:val="000000" w:themeColor="text1"/>
              </w:rPr>
              <m:t>SE</m:t>
            </m:r>
          </m:e>
          <m:sub>
            <m:r>
              <w:rPr>
                <w:rFonts w:ascii="Cambria Math" w:hAnsi="Cambria Math"/>
                <w:color w:val="000000" w:themeColor="text1"/>
              </w:rPr>
              <m:t>A</m:t>
            </m:r>
          </m:sub>
        </m:sSub>
      </m:oMath>
      <w:r w:rsidR="00516272" w:rsidRPr="00884BB2">
        <w:rPr>
          <w:color w:val="000000" w:themeColor="text1"/>
        </w:rPr>
        <w:t xml:space="preserve">), and internal </w:t>
      </w:r>
      <w:r w:rsidR="003B1330" w:rsidRPr="00884BB2">
        <w:rPr>
          <w:color w:val="000000" w:themeColor="text1"/>
        </w:rPr>
        <w:t xml:space="preserve">surface </w:t>
      </w:r>
      <w:r w:rsidR="00516272" w:rsidRPr="00884BB2">
        <w:rPr>
          <w:color w:val="000000" w:themeColor="text1"/>
        </w:rPr>
        <w:t>reflection (</w:t>
      </w:r>
      <m:oMath>
        <m:sSub>
          <m:sSubPr>
            <m:ctrlPr>
              <w:rPr>
                <w:rFonts w:ascii="Cambria Math" w:hAnsi="Cambria Math"/>
                <w:i/>
                <w:color w:val="000000" w:themeColor="text1"/>
              </w:rPr>
            </m:ctrlPr>
          </m:sSubPr>
          <m:e>
            <m:r>
              <w:rPr>
                <w:rFonts w:ascii="Cambria Math" w:hAnsi="Cambria Math"/>
                <w:color w:val="000000" w:themeColor="text1"/>
              </w:rPr>
              <m:t>SE</m:t>
            </m:r>
          </m:e>
          <m:sub>
            <m:r>
              <w:rPr>
                <w:rFonts w:ascii="Cambria Math" w:hAnsi="Cambria Math"/>
                <w:color w:val="000000" w:themeColor="text1"/>
              </w:rPr>
              <m:t>T</m:t>
            </m:r>
          </m:sub>
        </m:sSub>
      </m:oMath>
      <w:r w:rsidR="00516272" w:rsidRPr="00884BB2">
        <w:rPr>
          <w:color w:val="000000" w:themeColor="text1"/>
        </w:rPr>
        <w:t>)</w:t>
      </w:r>
      <w:r w:rsidR="00CF4BC1" w:rsidRPr="00884BB2">
        <w:rPr>
          <w:color w:val="000000" w:themeColor="text1"/>
        </w:rPr>
        <w:t xml:space="preserve">. These variables </w:t>
      </w:r>
      <w:r w:rsidR="00AA7481" w:rsidRPr="00884BB2">
        <w:rPr>
          <w:color w:val="000000" w:themeColor="text1"/>
        </w:rPr>
        <w:t xml:space="preserve">in turn </w:t>
      </w:r>
      <w:r w:rsidR="003C5B87" w:rsidRPr="00884BB2">
        <w:rPr>
          <w:color w:val="000000" w:themeColor="text1"/>
        </w:rPr>
        <w:t>depend on</w:t>
      </w:r>
      <w:r w:rsidR="003B1330" w:rsidRPr="00884BB2">
        <w:rPr>
          <w:color w:val="000000" w:themeColor="text1"/>
        </w:rPr>
        <w:t xml:space="preserve"> the</w:t>
      </w:r>
      <w:r w:rsidR="003C5B87" w:rsidRPr="00884BB2">
        <w:rPr>
          <w:color w:val="000000" w:themeColor="text1"/>
        </w:rPr>
        <w:t xml:space="preserve"> </w:t>
      </w:r>
      <w:r w:rsidR="00123411" w:rsidRPr="00884BB2">
        <w:rPr>
          <w:color w:val="000000" w:themeColor="text1"/>
        </w:rPr>
        <w:t xml:space="preserve">frequency of </w:t>
      </w:r>
      <w:r w:rsidR="001348CE" w:rsidRPr="00884BB2">
        <w:rPr>
          <w:color w:val="000000" w:themeColor="text1"/>
        </w:rPr>
        <w:t xml:space="preserve">the </w:t>
      </w:r>
      <w:r w:rsidR="00123411" w:rsidRPr="00884BB2">
        <w:rPr>
          <w:color w:val="000000" w:themeColor="text1"/>
        </w:rPr>
        <w:t>incident wave (</w:t>
      </w:r>
      <m:oMath>
        <m:r>
          <w:rPr>
            <w:rFonts w:ascii="Cambria Math" w:hAnsi="Cambria Math"/>
            <w:color w:val="000000" w:themeColor="text1"/>
          </w:rPr>
          <m:t>f</m:t>
        </m:r>
      </m:oMath>
      <w:r w:rsidR="00123411" w:rsidRPr="00884BB2">
        <w:rPr>
          <w:color w:val="000000" w:themeColor="text1"/>
        </w:rPr>
        <w:t xml:space="preserve">), </w:t>
      </w:r>
      <w:r w:rsidR="003C5B87" w:rsidRPr="00884BB2">
        <w:rPr>
          <w:color w:val="000000" w:themeColor="text1"/>
        </w:rPr>
        <w:t>material properties such as electrical conductivity</w:t>
      </w:r>
      <w:r w:rsidR="00AA7481" w:rsidRPr="00884BB2">
        <w:rPr>
          <w:color w:val="000000" w:themeColor="text1"/>
        </w:rPr>
        <w:t xml:space="preserve"> (</w:t>
      </w:r>
      <m:oMath>
        <m:r>
          <w:rPr>
            <w:rFonts w:ascii="Cambria Math" w:hAnsi="Cambria Math"/>
            <w:color w:val="000000" w:themeColor="text1"/>
          </w:rPr>
          <m:t>σ</m:t>
        </m:r>
      </m:oMath>
      <w:r w:rsidR="00AA7481" w:rsidRPr="00884BB2">
        <w:rPr>
          <w:color w:val="000000" w:themeColor="text1"/>
        </w:rPr>
        <w:t>),</w:t>
      </w:r>
      <w:r w:rsidR="003C5B87" w:rsidRPr="00884BB2">
        <w:rPr>
          <w:color w:val="000000" w:themeColor="text1"/>
        </w:rPr>
        <w:t xml:space="preserve"> </w:t>
      </w:r>
      <w:r w:rsidR="00865D8F" w:rsidRPr="00884BB2">
        <w:rPr>
          <w:color w:val="000000" w:themeColor="text1"/>
        </w:rPr>
        <w:t>relative permeability (</w:t>
      </w:r>
      <m:oMath>
        <m:sSub>
          <m:sSubPr>
            <m:ctrlPr>
              <w:rPr>
                <w:rFonts w:ascii="Cambria Math" w:hAnsi="Cambria Math"/>
                <w:i/>
                <w:color w:val="000000" w:themeColor="text1"/>
              </w:rPr>
            </m:ctrlPr>
          </m:sSubPr>
          <m:e>
            <m:r>
              <w:rPr>
                <w:rFonts w:ascii="Cambria Math" w:hAnsi="Cambria Math"/>
                <w:color w:val="000000" w:themeColor="text1"/>
              </w:rPr>
              <m:t>μ</m:t>
            </m:r>
          </m:e>
          <m:sub>
            <m:r>
              <w:rPr>
                <w:rFonts w:ascii="Cambria Math" w:hAnsi="Cambria Math"/>
                <w:color w:val="000000" w:themeColor="text1"/>
              </w:rPr>
              <m:t>r</m:t>
            </m:r>
          </m:sub>
        </m:sSub>
      </m:oMath>
      <w:r w:rsidR="00865D8F" w:rsidRPr="00884BB2">
        <w:rPr>
          <w:color w:val="000000" w:themeColor="text1"/>
        </w:rPr>
        <w:t xml:space="preserve">), and </w:t>
      </w:r>
      <w:r w:rsidR="003C5B87" w:rsidRPr="00884BB2">
        <w:rPr>
          <w:color w:val="000000" w:themeColor="text1"/>
        </w:rPr>
        <w:t xml:space="preserve">relative permittivity </w:t>
      </w:r>
      <w:r w:rsidR="00AA7481" w:rsidRPr="00884BB2">
        <w:rPr>
          <w:color w:val="000000" w:themeColor="text1"/>
        </w:rPr>
        <w:t>(</w:t>
      </w:r>
      <m:oMath>
        <m:sSub>
          <m:sSubPr>
            <m:ctrlPr>
              <w:rPr>
                <w:rFonts w:ascii="Cambria Math" w:hAnsi="Cambria Math"/>
                <w:i/>
                <w:color w:val="000000" w:themeColor="text1"/>
              </w:rPr>
            </m:ctrlPr>
          </m:sSubPr>
          <m:e>
            <m:r>
              <w:rPr>
                <w:rFonts w:ascii="Cambria Math" w:hAnsi="Cambria Math"/>
                <w:color w:val="000000" w:themeColor="text1"/>
              </w:rPr>
              <m:t>ε</m:t>
            </m:r>
          </m:e>
          <m:sub>
            <m:r>
              <w:rPr>
                <w:rFonts w:ascii="Cambria Math" w:hAnsi="Cambria Math"/>
                <w:color w:val="000000" w:themeColor="text1"/>
              </w:rPr>
              <m:t>r</m:t>
            </m:r>
          </m:sub>
        </m:sSub>
      </m:oMath>
      <w:r w:rsidR="00AA7481" w:rsidRPr="00884BB2">
        <w:rPr>
          <w:color w:val="000000" w:themeColor="text1"/>
        </w:rPr>
        <w:t xml:space="preserve">), </w:t>
      </w:r>
      <w:r w:rsidR="003C5B87" w:rsidRPr="00884BB2">
        <w:rPr>
          <w:color w:val="000000" w:themeColor="text1"/>
        </w:rPr>
        <w:t xml:space="preserve">and structural parameters such as </w:t>
      </w:r>
      <w:r w:rsidR="00433CC7" w:rsidRPr="00884BB2">
        <w:rPr>
          <w:color w:val="000000" w:themeColor="text1"/>
        </w:rPr>
        <w:t>porosity</w:t>
      </w:r>
      <w:r w:rsidR="00415ACA" w:rsidRPr="00884BB2">
        <w:rPr>
          <w:color w:val="000000" w:themeColor="text1"/>
        </w:rPr>
        <w:t>,</w:t>
      </w:r>
      <w:r w:rsidR="00433CC7" w:rsidRPr="00884BB2">
        <w:rPr>
          <w:color w:val="000000" w:themeColor="text1"/>
        </w:rPr>
        <w:t xml:space="preserve"> </w:t>
      </w:r>
      <w:r w:rsidR="00865D8F" w:rsidRPr="00884BB2">
        <w:rPr>
          <w:color w:val="000000" w:themeColor="text1"/>
        </w:rPr>
        <w:t>layering</w:t>
      </w:r>
      <w:r w:rsidR="00376910" w:rsidRPr="00884BB2">
        <w:rPr>
          <w:color w:val="000000" w:themeColor="text1"/>
        </w:rPr>
        <w:t>,</w:t>
      </w:r>
      <w:r w:rsidR="00865D8F" w:rsidRPr="00884BB2">
        <w:rPr>
          <w:color w:val="000000" w:themeColor="text1"/>
        </w:rPr>
        <w:t xml:space="preserve"> </w:t>
      </w:r>
      <w:r w:rsidR="003C5B87" w:rsidRPr="00884BB2">
        <w:rPr>
          <w:color w:val="000000" w:themeColor="text1"/>
        </w:rPr>
        <w:t xml:space="preserve">and </w:t>
      </w:r>
      <w:r w:rsidR="00D56554" w:rsidRPr="00884BB2">
        <w:rPr>
          <w:color w:val="000000" w:themeColor="text1"/>
        </w:rPr>
        <w:t>depth</w:t>
      </w:r>
      <w:r w:rsidR="00AA7481" w:rsidRPr="00884BB2">
        <w:rPr>
          <w:color w:val="000000" w:themeColor="text1"/>
        </w:rPr>
        <w:t xml:space="preserve"> (</w:t>
      </w:r>
      <m:oMath>
        <m:r>
          <w:rPr>
            <w:rFonts w:ascii="Cambria Math" w:hAnsi="Cambria Math"/>
            <w:color w:val="000000" w:themeColor="text1"/>
          </w:rPr>
          <m:t>d</m:t>
        </m:r>
      </m:oMath>
      <w:r w:rsidR="00AA7481" w:rsidRPr="00884BB2">
        <w:rPr>
          <w:color w:val="000000" w:themeColor="text1"/>
        </w:rPr>
        <w:t>)</w:t>
      </w:r>
      <w:r w:rsidR="00D56554" w:rsidRPr="00884BB2">
        <w:rPr>
          <w:color w:val="000000" w:themeColor="text1"/>
        </w:rPr>
        <w:t xml:space="preserve"> </w:t>
      </w:r>
      <w:r w:rsidR="003C5B87" w:rsidRPr="00884BB2">
        <w:rPr>
          <w:color w:val="000000" w:themeColor="text1"/>
        </w:rPr>
        <w:fldChar w:fldCharType="begin"/>
      </w:r>
      <w:r w:rsidR="001924A9" w:rsidRPr="00884BB2">
        <w:rPr>
          <w:color w:val="000000" w:themeColor="text1"/>
        </w:rPr>
        <w:instrText xml:space="preserve"> ADDIN ZOTERO_ITEM CSL_CITATION {"citationID":"a6ccpbpsvk","properties":{"formattedCitation":"[35,36,39,40]","plainCitation":"[35,36,39,40]","noteIndex":0},"citationItems":[{"id":6419,"uris":["http://zotero.org/users/1672501/items/886PLVQ3"],"itemData":{"id":6419,"type":"article-journal","abstract":"This is a non-exhaustive but comprehensive review of materials for electromagnetic interference (EMI) shielding. It covers functional and multifunctional structural shielding materials. The materials include metals, carbons, ceramics, cement, polymers, hybrids and composites. Metals and carbons are the main functional materials. Ceramics, cement and polymers are typically not very effective, unless they are combined with a functional material. Due to the availability of numerous types of microcarbons and nanocarbons, shielding materials in the form of metal-carbon, ceramic-carbon, cement-carbon and polymer-carbon combinations have received much attention. Continuous carbon fiber composites and cement-based materials are dominant among structural shielding materials. The principles of shielding materials design are covered, with consideration of the science base and material structure. The common pitfalls in shielding materials research are also addressed.","container-title":"Materials Chemistry and Physics","DOI":"10.1016/j.matchemphys.2020.123587","ISSN":"0254-0584","journalAbbreviation":"Materials Chemistry and Physics","language":"en","page":"123587","source":"ScienceDirect","title":"Materials for electromagnetic interference shielding","volume":"255","author":[{"family":"Chung","given":"D. D. L."}],"issued":{"date-parts":[["2020",11,15]]}}},{"id":6422,"uris":["http://zotero.org/users/1672501/items/65PGPW3P"],"itemData":{"id":6422,"type":"article-journal","abstract":"Two-dimensional (2D) layered materials assume a central role in efforts to address the challenges associated with electromagnetic interference (EMI) due to undesirable effects of continuous exposure to electromagnetic fields. Recent progress on EMI shielding effectiveness (EMI SE) of 2D layered materials is highlighted, such as black phosphorus, hexagonal boron nitride, layered double hydroxides, and transition metal dichalcogenides, with a focus on the significant volume of work done with MXenes. The 2D structures yield large surface area and low density, and their unique electrical properties confer them a high potential for developing superior EMI shielding materials. Commercial products of EMI shielding materials are analyzed, and we discuss how these 2D materials could reach the market.","container-title":"ACS Applied Electronic Materials","DOI":"10.1021/acsaelm.0c00545","issue":"10","journalAbbreviation":"ACS Appl. Electron. Mater.","note":"publisher: American Chemical Society","page":"3048-3071","source":"ACS Publications","title":"Recent Advances in the Electromagnetic Interference Shielding of 2D Materials beyond Graphene","volume":"2","author":[{"family":"Oliveira","given":"Filipa M."},{"family":"Gusmão","given":"Rui"}],"issued":{"date-parts":[["2020",10,27]]}}},{"id":6886,"uris":["http://zotero.org/users/1672501/items/92FQTMUJ"],"itemData":{"id":6886,"type":"book","ISBN":"978-0-8493-6372-6","publisher":"CRC Press","title":"Electromagnetic shielding","author":[{"family":"Kaiser","given":"Kenneth L."}],"issued":{"date-parts":[["2005"]]}}},{"id":"CBzMJ5u4/pcmKPWZz","uris":["http://zotero.org/users/1672501/items/VSQZ9ECN"],"itemData":{"id":6885,"type":"book","ISBN":"0-8493-2500-5","publisher":"CRC press","title":"Handbook of electromagnetic materials: monolithic and composite versions and their applications","author":[{"family":"Neelakanta","given":"Perambur S."}],"issued":{"date-parts":[["1995"]]}}}],"schema":"https://github.com/citation-style-language/schema/raw/master/csl-citation.json"} </w:instrText>
      </w:r>
      <w:r w:rsidR="003C5B87" w:rsidRPr="00884BB2">
        <w:rPr>
          <w:color w:val="000000" w:themeColor="text1"/>
        </w:rPr>
        <w:fldChar w:fldCharType="separate"/>
      </w:r>
      <w:r w:rsidR="00AD6234" w:rsidRPr="00884BB2">
        <w:rPr>
          <w:color w:val="000000" w:themeColor="text1"/>
        </w:rPr>
        <w:t>[35,36,39,40]</w:t>
      </w:r>
      <w:r w:rsidR="003C5B87" w:rsidRPr="00884BB2">
        <w:rPr>
          <w:color w:val="000000" w:themeColor="text1"/>
        </w:rPr>
        <w:fldChar w:fldCharType="end"/>
      </w:r>
      <w:r w:rsidR="0068733E" w:rsidRPr="00884BB2">
        <w:rPr>
          <w:color w:val="000000" w:themeColor="text1"/>
        </w:rPr>
        <w:t>.</w:t>
      </w:r>
      <w:r w:rsidR="00C86538" w:rsidRPr="00884BB2">
        <w:rPr>
          <w:color w:val="000000" w:themeColor="text1"/>
        </w:rPr>
        <w:t xml:space="preserve"> </w:t>
      </w:r>
      <w:r w:rsidR="00B90E64" w:rsidRPr="00884BB2">
        <w:rPr>
          <w:color w:val="000000" w:themeColor="text1"/>
        </w:rPr>
        <w:t xml:space="preserve">Furthermore, many EMI shielding applications such as those in miniaturized mobile devices require ultrathin, mechanically robust, and environmentally stable shields. These demands need to be balanced </w:t>
      </w:r>
      <w:r w:rsidR="00B90E64" w:rsidRPr="00884BB2">
        <w:rPr>
          <w:color w:val="000000" w:themeColor="text1"/>
        </w:rPr>
        <w:lastRenderedPageBreak/>
        <w:t xml:space="preserve">with the primary function of high conductivity, wavelength-tunable absorption, and internal reflections to improve </w:t>
      </w:r>
      <m:oMath>
        <m:r>
          <w:rPr>
            <w:rFonts w:ascii="Cambria Math" w:hAnsi="Cambria Math"/>
            <w:color w:val="000000" w:themeColor="text1"/>
          </w:rPr>
          <m:t>SE</m:t>
        </m:r>
      </m:oMath>
      <w:r w:rsidR="00B90E64" w:rsidRPr="00884BB2">
        <w:rPr>
          <w:color w:val="000000" w:themeColor="text1"/>
        </w:rPr>
        <w:t xml:space="preserve">. </w:t>
      </w:r>
    </w:p>
    <w:p w14:paraId="19CE72FE" w14:textId="6160AAD9" w:rsidR="0084693A" w:rsidRPr="00884BB2" w:rsidRDefault="0084693A" w:rsidP="006920AA">
      <w:pPr>
        <w:tabs>
          <w:tab w:val="left" w:pos="5760"/>
        </w:tabs>
        <w:spacing w:after="120"/>
        <w:rPr>
          <w:color w:val="000000" w:themeColor="text1"/>
        </w:rPr>
      </w:pPr>
      <m:oMath>
        <m:r>
          <w:rPr>
            <w:rFonts w:ascii="Cambria Math" w:eastAsiaTheme="minorEastAsia" w:hAnsi="Cambria Math" w:cstheme="minorBidi"/>
            <w:color w:val="000000" w:themeColor="text1"/>
            <w:kern w:val="24"/>
            <w:sz w:val="20"/>
            <w:szCs w:val="20"/>
          </w:rPr>
          <m:t>SE</m:t>
        </m:r>
        <m:d>
          <m:dPr>
            <m:ctrlPr>
              <w:rPr>
                <w:rFonts w:ascii="Cambria Math" w:eastAsiaTheme="minorEastAsia" w:hAnsi="Cambria Math" w:cstheme="minorBidi"/>
                <w:i/>
                <w:iCs/>
                <w:color w:val="000000" w:themeColor="text1"/>
                <w:kern w:val="24"/>
                <w:sz w:val="20"/>
                <w:szCs w:val="20"/>
              </w:rPr>
            </m:ctrlPr>
          </m:dPr>
          <m:e>
            <m:r>
              <w:rPr>
                <w:rFonts w:ascii="Cambria Math" w:eastAsiaTheme="minorEastAsia" w:hAnsi="Cambria Math" w:cstheme="minorBidi"/>
                <w:color w:val="000000" w:themeColor="text1"/>
                <w:kern w:val="24"/>
                <w:sz w:val="20"/>
                <w:szCs w:val="20"/>
              </w:rPr>
              <m:t>dB</m:t>
            </m:r>
          </m:e>
        </m:d>
        <m:r>
          <w:rPr>
            <w:rFonts w:ascii="Cambria Math" w:eastAsiaTheme="minorEastAsia" w:hAnsi="Cambria Math" w:cstheme="minorBidi"/>
            <w:color w:val="000000" w:themeColor="text1"/>
            <w:kern w:val="24"/>
            <w:sz w:val="20"/>
            <w:szCs w:val="20"/>
          </w:rPr>
          <m:t>=20log</m:t>
        </m:r>
        <m:f>
          <m:fPr>
            <m:ctrlPr>
              <w:rPr>
                <w:rFonts w:ascii="Cambria Math" w:eastAsiaTheme="minorEastAsia" w:hAnsi="Cambria Math" w:cstheme="minorBidi"/>
                <w:i/>
                <w:iCs/>
                <w:color w:val="000000" w:themeColor="text1"/>
                <w:kern w:val="24"/>
                <w:sz w:val="20"/>
                <w:szCs w:val="20"/>
              </w:rPr>
            </m:ctrlPr>
          </m:fPr>
          <m:num>
            <m:sSub>
              <m:sSubPr>
                <m:ctrlPr>
                  <w:rPr>
                    <w:rFonts w:ascii="Cambria Math" w:eastAsiaTheme="minorEastAsia" w:hAnsi="Cambria Math" w:cstheme="minorBidi"/>
                    <w:i/>
                    <w:iCs/>
                    <w:color w:val="000000" w:themeColor="text1"/>
                    <w:kern w:val="24"/>
                    <w:sz w:val="20"/>
                    <w:szCs w:val="20"/>
                  </w:rPr>
                </m:ctrlPr>
              </m:sSubPr>
              <m:e>
                <m:r>
                  <w:rPr>
                    <w:rFonts w:ascii="Cambria Math" w:eastAsiaTheme="minorEastAsia" w:hAnsi="Cambria Math" w:cstheme="minorBidi"/>
                    <w:color w:val="000000" w:themeColor="text1"/>
                    <w:kern w:val="24"/>
                    <w:sz w:val="20"/>
                    <w:szCs w:val="20"/>
                  </w:rPr>
                  <m:t>E</m:t>
                </m:r>
              </m:e>
              <m:sub>
                <m:r>
                  <w:rPr>
                    <w:rFonts w:ascii="Cambria Math" w:eastAsiaTheme="minorEastAsia" w:hAnsi="Cambria Math" w:cstheme="minorBidi"/>
                    <w:color w:val="000000" w:themeColor="text1"/>
                    <w:kern w:val="24"/>
                    <w:sz w:val="20"/>
                    <w:szCs w:val="20"/>
                  </w:rPr>
                  <m:t>I</m:t>
                </m:r>
              </m:sub>
            </m:sSub>
          </m:num>
          <m:den>
            <m:sSub>
              <m:sSubPr>
                <m:ctrlPr>
                  <w:rPr>
                    <w:rFonts w:ascii="Cambria Math" w:eastAsiaTheme="minorEastAsia" w:hAnsi="Cambria Math" w:cstheme="minorBidi"/>
                    <w:i/>
                    <w:iCs/>
                    <w:color w:val="000000" w:themeColor="text1"/>
                    <w:kern w:val="24"/>
                    <w:sz w:val="20"/>
                    <w:szCs w:val="20"/>
                  </w:rPr>
                </m:ctrlPr>
              </m:sSubPr>
              <m:e>
                <m:r>
                  <w:rPr>
                    <w:rFonts w:ascii="Cambria Math" w:eastAsiaTheme="minorEastAsia" w:hAnsi="Cambria Math" w:cstheme="minorBidi"/>
                    <w:color w:val="000000" w:themeColor="text1"/>
                    <w:kern w:val="24"/>
                    <w:sz w:val="20"/>
                    <w:szCs w:val="20"/>
                  </w:rPr>
                  <m:t>E</m:t>
                </m:r>
              </m:e>
              <m:sub>
                <m:r>
                  <w:rPr>
                    <w:rFonts w:ascii="Cambria Math" w:eastAsiaTheme="minorEastAsia" w:hAnsi="Cambria Math" w:cstheme="minorBidi"/>
                    <w:color w:val="000000" w:themeColor="text1"/>
                    <w:kern w:val="24"/>
                    <w:sz w:val="20"/>
                    <w:szCs w:val="20"/>
                  </w:rPr>
                  <m:t>T</m:t>
                </m:r>
              </m:sub>
            </m:sSub>
          </m:den>
        </m:f>
        <m:sSub>
          <m:sSubPr>
            <m:ctrlPr>
              <w:rPr>
                <w:rFonts w:ascii="Cambria Math" w:eastAsiaTheme="minorEastAsia" w:hAnsi="Cambria Math" w:cstheme="minorBidi"/>
                <w:i/>
                <w:iCs/>
                <w:color w:val="000000" w:themeColor="text1"/>
                <w:kern w:val="24"/>
                <w:sz w:val="20"/>
                <w:szCs w:val="20"/>
              </w:rPr>
            </m:ctrlPr>
          </m:sSubPr>
          <m:e>
            <m:r>
              <w:rPr>
                <w:rFonts w:ascii="Cambria Math" w:eastAsiaTheme="minorEastAsia" w:hAnsi="Cambria Math" w:cstheme="minorBidi"/>
                <w:color w:val="000000" w:themeColor="text1"/>
                <w:kern w:val="24"/>
                <w:sz w:val="20"/>
                <w:szCs w:val="20"/>
              </w:rPr>
              <m:t>=SE</m:t>
            </m:r>
          </m:e>
          <m:sub>
            <m:r>
              <w:rPr>
                <w:rFonts w:ascii="Cambria Math" w:eastAsiaTheme="minorEastAsia" w:hAnsi="Cambria Math" w:cstheme="minorBidi"/>
                <w:color w:val="000000" w:themeColor="text1"/>
                <w:kern w:val="24"/>
                <w:sz w:val="20"/>
                <w:szCs w:val="20"/>
              </w:rPr>
              <m:t>R</m:t>
            </m:r>
          </m:sub>
        </m:sSub>
        <m:r>
          <w:rPr>
            <w:rFonts w:ascii="Cambria Math" w:eastAsiaTheme="minorEastAsia" w:hAnsi="Cambria Math" w:cstheme="minorBidi"/>
            <w:color w:val="000000" w:themeColor="text1"/>
            <w:kern w:val="24"/>
            <w:sz w:val="20"/>
            <w:szCs w:val="20"/>
          </w:rPr>
          <m:t>+</m:t>
        </m:r>
        <m:sSub>
          <m:sSubPr>
            <m:ctrlPr>
              <w:rPr>
                <w:rFonts w:ascii="Cambria Math" w:eastAsiaTheme="minorEastAsia" w:hAnsi="Cambria Math" w:cstheme="minorBidi"/>
                <w:i/>
                <w:iCs/>
                <w:color w:val="000000" w:themeColor="text1"/>
                <w:kern w:val="24"/>
                <w:sz w:val="20"/>
                <w:szCs w:val="20"/>
              </w:rPr>
            </m:ctrlPr>
          </m:sSubPr>
          <m:e>
            <m:r>
              <w:rPr>
                <w:rFonts w:ascii="Cambria Math" w:eastAsiaTheme="minorEastAsia" w:hAnsi="Cambria Math" w:cstheme="minorBidi"/>
                <w:color w:val="000000" w:themeColor="text1"/>
                <w:kern w:val="24"/>
                <w:sz w:val="20"/>
                <w:szCs w:val="20"/>
              </w:rPr>
              <m:t>SE</m:t>
            </m:r>
          </m:e>
          <m:sub>
            <m:r>
              <w:rPr>
                <w:rFonts w:ascii="Cambria Math" w:eastAsiaTheme="minorEastAsia" w:hAnsi="Cambria Math" w:cstheme="minorBidi"/>
                <w:color w:val="000000" w:themeColor="text1"/>
                <w:kern w:val="24"/>
                <w:sz w:val="20"/>
                <w:szCs w:val="20"/>
              </w:rPr>
              <m:t>A</m:t>
            </m:r>
          </m:sub>
        </m:sSub>
        <m:r>
          <w:rPr>
            <w:rFonts w:ascii="Cambria Math" w:eastAsiaTheme="minorEastAsia" w:hAnsi="Cambria Math" w:cstheme="minorBidi"/>
            <w:color w:val="000000" w:themeColor="text1"/>
            <w:kern w:val="24"/>
            <w:sz w:val="20"/>
            <w:szCs w:val="20"/>
          </w:rPr>
          <m:t>+</m:t>
        </m:r>
        <m:sSub>
          <m:sSubPr>
            <m:ctrlPr>
              <w:rPr>
                <w:rFonts w:ascii="Cambria Math" w:eastAsiaTheme="minorEastAsia" w:hAnsi="Cambria Math" w:cstheme="minorBidi"/>
                <w:i/>
                <w:iCs/>
                <w:color w:val="000000" w:themeColor="text1"/>
                <w:kern w:val="24"/>
                <w:sz w:val="20"/>
                <w:szCs w:val="20"/>
              </w:rPr>
            </m:ctrlPr>
          </m:sSubPr>
          <m:e>
            <m:r>
              <w:rPr>
                <w:rFonts w:ascii="Cambria Math" w:eastAsiaTheme="minorEastAsia" w:hAnsi="Cambria Math" w:cstheme="minorBidi"/>
                <w:color w:val="000000" w:themeColor="text1"/>
                <w:kern w:val="24"/>
                <w:sz w:val="20"/>
                <w:szCs w:val="20"/>
              </w:rPr>
              <m:t>SE</m:t>
            </m:r>
          </m:e>
          <m:sub>
            <m:r>
              <w:rPr>
                <w:rFonts w:ascii="Cambria Math" w:eastAsiaTheme="minorEastAsia" w:hAnsi="Cambria Math" w:cstheme="minorBidi"/>
                <w:color w:val="000000" w:themeColor="text1"/>
                <w:kern w:val="24"/>
                <w:sz w:val="20"/>
                <w:szCs w:val="20"/>
              </w:rPr>
              <m:t>M</m:t>
            </m:r>
          </m:sub>
        </m:sSub>
      </m:oMath>
      <w:r w:rsidRPr="00884BB2">
        <w:rPr>
          <w:rFonts w:asciiTheme="minorHAnsi" w:eastAsiaTheme="minorEastAsia" w:hAnsi="Calibri" w:cstheme="minorBidi"/>
          <w:color w:val="000000" w:themeColor="text1"/>
          <w:kern w:val="24"/>
          <w:sz w:val="20"/>
          <w:szCs w:val="20"/>
        </w:rPr>
        <w:tab/>
        <w:t>equation [1]</w:t>
      </w:r>
    </w:p>
    <w:p w14:paraId="1CC6F19F" w14:textId="68B7D157" w:rsidR="00A539D6" w:rsidRPr="00884BB2" w:rsidRDefault="003C5B87" w:rsidP="003C5B87">
      <w:pPr>
        <w:pStyle w:val="Paragrapgh"/>
        <w:rPr>
          <w:color w:val="000000" w:themeColor="text1"/>
        </w:rPr>
      </w:pPr>
      <w:r w:rsidRPr="00884BB2">
        <w:rPr>
          <w:color w:val="000000" w:themeColor="text1"/>
        </w:rPr>
        <w:t xml:space="preserve">MXenes and </w:t>
      </w:r>
      <w:r w:rsidR="00B917C1" w:rsidRPr="00884BB2">
        <w:rPr>
          <w:color w:val="000000" w:themeColor="text1"/>
        </w:rPr>
        <w:t>MPC</w:t>
      </w:r>
      <w:r w:rsidRPr="00884BB2">
        <w:rPr>
          <w:color w:val="000000" w:themeColor="text1"/>
        </w:rPr>
        <w:t xml:space="preserve"> fulfill these multifunctional demands. Single pristine MXene sheets are only a few atoms thick with high electrical conductivity and high in-plane stiffness. Typically, several of such sheets </w:t>
      </w:r>
      <w:r w:rsidR="00B90E64" w:rsidRPr="00884BB2">
        <w:rPr>
          <w:color w:val="000000" w:themeColor="text1"/>
        </w:rPr>
        <w:t>are layered</w:t>
      </w:r>
      <w:r w:rsidRPr="00884BB2">
        <w:rPr>
          <w:color w:val="000000" w:themeColor="text1"/>
        </w:rPr>
        <w:t xml:space="preserve"> together during processing and are called flakes</w:t>
      </w:r>
      <w:r w:rsidR="00B90E64" w:rsidRPr="00884BB2">
        <w:rPr>
          <w:color w:val="000000" w:themeColor="text1"/>
        </w:rPr>
        <w:t xml:space="preserve">, one example </w:t>
      </w:r>
      <w:r w:rsidR="00A4083D" w:rsidRPr="00884BB2">
        <w:rPr>
          <w:color w:val="000000" w:themeColor="text1"/>
        </w:rPr>
        <w:t>is</w:t>
      </w:r>
      <w:r w:rsidR="00B90E64" w:rsidRPr="00884BB2">
        <w:rPr>
          <w:color w:val="000000" w:themeColor="text1"/>
        </w:rPr>
        <w:t xml:space="preserve"> shown </w:t>
      </w:r>
      <w:r w:rsidR="001348CE" w:rsidRPr="00884BB2">
        <w:rPr>
          <w:color w:val="000000" w:themeColor="text1"/>
        </w:rPr>
        <w:t xml:space="preserve">in </w:t>
      </w:r>
      <w:r w:rsidR="00FD5406" w:rsidRPr="00884BB2">
        <w:rPr>
          <w:color w:val="000000" w:themeColor="text1"/>
        </w:rPr>
        <w:t>Fig.</w:t>
      </w:r>
      <w:r w:rsidR="00B933A2" w:rsidRPr="00884BB2">
        <w:rPr>
          <w:color w:val="000000" w:themeColor="text1"/>
        </w:rPr>
        <w:t xml:space="preserve"> 1b</w:t>
      </w:r>
      <w:r w:rsidRPr="00884BB2">
        <w:rPr>
          <w:color w:val="000000" w:themeColor="text1"/>
        </w:rPr>
        <w:t xml:space="preserve">. Using these </w:t>
      </w:r>
      <w:r w:rsidR="00B90E64" w:rsidRPr="00884BB2">
        <w:rPr>
          <w:color w:val="000000" w:themeColor="text1"/>
        </w:rPr>
        <w:t xml:space="preserve">MXene </w:t>
      </w:r>
      <w:r w:rsidRPr="00884BB2">
        <w:rPr>
          <w:color w:val="000000" w:themeColor="text1"/>
        </w:rPr>
        <w:t xml:space="preserve">sheets and flakes as building blocks, several ultrathin free-standing and </w:t>
      </w:r>
      <w:r w:rsidR="00B917C1" w:rsidRPr="00884BB2">
        <w:rPr>
          <w:color w:val="000000" w:themeColor="text1"/>
        </w:rPr>
        <w:t>MPC</w:t>
      </w:r>
      <w:r w:rsidRPr="00884BB2">
        <w:rPr>
          <w:color w:val="000000" w:themeColor="text1"/>
        </w:rPr>
        <w:t xml:space="preserve"> shields have</w:t>
      </w:r>
      <w:r w:rsidR="00B933A2" w:rsidRPr="00884BB2">
        <w:rPr>
          <w:color w:val="000000" w:themeColor="text1"/>
        </w:rPr>
        <w:t xml:space="preserve"> also</w:t>
      </w:r>
      <w:r w:rsidRPr="00884BB2">
        <w:rPr>
          <w:color w:val="000000" w:themeColor="text1"/>
        </w:rPr>
        <w:t xml:space="preserve"> been developed in the foam, aerogel</w:t>
      </w:r>
      <w:r w:rsidR="00B90E64" w:rsidRPr="00884BB2">
        <w:rPr>
          <w:color w:val="000000" w:themeColor="text1"/>
        </w:rPr>
        <w:t>, and more co</w:t>
      </w:r>
      <w:r w:rsidR="001A04C0">
        <w:rPr>
          <w:color w:val="000000" w:themeColor="text1"/>
        </w:rPr>
        <w:t>earannepal</w:t>
      </w:r>
      <w:r w:rsidR="00B90E64" w:rsidRPr="00884BB2">
        <w:rPr>
          <w:color w:val="000000" w:themeColor="text1"/>
        </w:rPr>
        <w:t xml:space="preserve">mmon layered film </w:t>
      </w:r>
      <w:r w:rsidR="00977EAB" w:rsidRPr="00884BB2">
        <w:rPr>
          <w:color w:val="000000" w:themeColor="text1"/>
        </w:rPr>
        <w:t xml:space="preserve">form </w:t>
      </w:r>
      <w:r w:rsidR="00B90E64" w:rsidRPr="00884BB2">
        <w:rPr>
          <w:color w:val="000000" w:themeColor="text1"/>
        </w:rPr>
        <w:t>(example in Fig. 1c)</w:t>
      </w:r>
      <w:r w:rsidR="00B933A2" w:rsidRPr="00884BB2">
        <w:rPr>
          <w:color w:val="000000" w:themeColor="text1"/>
        </w:rPr>
        <w:t>.</w:t>
      </w:r>
      <w:r w:rsidR="000F0563" w:rsidRPr="00884BB2">
        <w:rPr>
          <w:color w:val="000000" w:themeColor="text1"/>
        </w:rPr>
        <w:t xml:space="preserve"> </w:t>
      </w:r>
      <w:r w:rsidR="00DA4FF3" w:rsidRPr="00884BB2">
        <w:rPr>
          <w:color w:val="000000" w:themeColor="text1"/>
        </w:rPr>
        <w:t>A few examples of</w:t>
      </w:r>
      <w:r w:rsidR="00ED0858" w:rsidRPr="00884BB2">
        <w:rPr>
          <w:color w:val="000000" w:themeColor="text1"/>
        </w:rPr>
        <w:t xml:space="preserve"> </w:t>
      </w:r>
      <w:r w:rsidR="00DA4FF3" w:rsidRPr="00884BB2">
        <w:rPr>
          <w:color w:val="000000" w:themeColor="text1"/>
        </w:rPr>
        <w:t xml:space="preserve">MXene and </w:t>
      </w:r>
      <w:r w:rsidR="00A4083D" w:rsidRPr="00884BB2">
        <w:rPr>
          <w:color w:val="000000" w:themeColor="text1"/>
        </w:rPr>
        <w:t xml:space="preserve">layered </w:t>
      </w:r>
      <w:r w:rsidR="00B917C1" w:rsidRPr="00884BB2">
        <w:rPr>
          <w:color w:val="000000" w:themeColor="text1"/>
        </w:rPr>
        <w:t>MPC</w:t>
      </w:r>
      <w:r w:rsidR="00DA4FF3" w:rsidRPr="00884BB2">
        <w:rPr>
          <w:color w:val="000000" w:themeColor="text1"/>
        </w:rPr>
        <w:t xml:space="preserve"> </w:t>
      </w:r>
      <w:r w:rsidR="00ED0858" w:rsidRPr="00884BB2">
        <w:rPr>
          <w:color w:val="000000" w:themeColor="text1"/>
        </w:rPr>
        <w:t xml:space="preserve">films </w:t>
      </w:r>
      <w:r w:rsidR="00977EAB" w:rsidRPr="00884BB2">
        <w:rPr>
          <w:color w:val="000000" w:themeColor="text1"/>
        </w:rPr>
        <w:t xml:space="preserve">primarily </w:t>
      </w:r>
      <w:r w:rsidR="00A4083D" w:rsidRPr="00884BB2">
        <w:rPr>
          <w:color w:val="000000" w:themeColor="text1"/>
        </w:rPr>
        <w:t>directed for</w:t>
      </w:r>
      <w:r w:rsidR="00DD6776" w:rsidRPr="00884BB2">
        <w:rPr>
          <w:color w:val="000000" w:themeColor="text1"/>
        </w:rPr>
        <w:t xml:space="preserve"> EMI applications</w:t>
      </w:r>
      <w:r w:rsidR="00DA4FF3" w:rsidRPr="00884BB2">
        <w:rPr>
          <w:color w:val="000000" w:themeColor="text1"/>
        </w:rPr>
        <w:t xml:space="preserve"> </w:t>
      </w:r>
      <w:r w:rsidR="001348CE" w:rsidRPr="00884BB2">
        <w:rPr>
          <w:color w:val="000000" w:themeColor="text1"/>
        </w:rPr>
        <w:t>are</w:t>
      </w:r>
      <w:r w:rsidR="00DA4FF3" w:rsidRPr="00884BB2">
        <w:rPr>
          <w:color w:val="000000" w:themeColor="text1"/>
        </w:rPr>
        <w:t xml:space="preserve"> discussed belo</w:t>
      </w:r>
      <w:r w:rsidR="00DD6776" w:rsidRPr="00884BB2">
        <w:rPr>
          <w:color w:val="000000" w:themeColor="text1"/>
        </w:rPr>
        <w:t>w.</w:t>
      </w:r>
    </w:p>
    <w:p w14:paraId="178697AA" w14:textId="7133C4A2" w:rsidR="003536C4" w:rsidRPr="00884BB2" w:rsidRDefault="004B4277" w:rsidP="003C5B87">
      <w:pPr>
        <w:pStyle w:val="Paragrapgh"/>
        <w:rPr>
          <w:color w:val="000000" w:themeColor="text1"/>
        </w:rPr>
      </w:pPr>
      <w:r w:rsidRPr="00884BB2">
        <w:rPr>
          <w:color w:val="000000" w:themeColor="text1"/>
        </w:rPr>
        <w:t xml:space="preserve">Various pristine MXene films </w:t>
      </w:r>
      <w:r w:rsidR="00447E9C" w:rsidRPr="00884BB2">
        <w:rPr>
          <w:color w:val="000000" w:themeColor="text1"/>
        </w:rPr>
        <w:t>have</w:t>
      </w:r>
      <w:r w:rsidRPr="00884BB2">
        <w:rPr>
          <w:color w:val="000000" w:themeColor="text1"/>
        </w:rPr>
        <w:t xml:space="preserve"> been produced </w:t>
      </w:r>
      <w:r w:rsidR="00447E9C" w:rsidRPr="00884BB2">
        <w:rPr>
          <w:color w:val="000000" w:themeColor="text1"/>
        </w:rPr>
        <w:t>by the common technique of acid etching followed by post</w:t>
      </w:r>
      <w:r w:rsidR="001348CE" w:rsidRPr="00884BB2">
        <w:rPr>
          <w:color w:val="000000" w:themeColor="text1"/>
        </w:rPr>
        <w:t>-</w:t>
      </w:r>
      <w:r w:rsidR="00447E9C" w:rsidRPr="00884BB2">
        <w:rPr>
          <w:color w:val="000000" w:themeColor="text1"/>
        </w:rPr>
        <w:t xml:space="preserve">processing </w:t>
      </w:r>
      <w:r w:rsidR="00B76D88" w:rsidRPr="00884BB2">
        <w:rPr>
          <w:color w:val="000000" w:themeColor="text1"/>
        </w:rPr>
        <w:t>as necessary</w:t>
      </w:r>
      <w:r w:rsidR="00DF2981" w:rsidRPr="00884BB2">
        <w:rPr>
          <w:color w:val="000000" w:themeColor="text1"/>
        </w:rPr>
        <w:t xml:space="preserve"> for enhancing performance</w:t>
      </w:r>
      <w:r w:rsidR="006E0D60" w:rsidRPr="00884BB2">
        <w:rPr>
          <w:color w:val="000000" w:themeColor="text1"/>
        </w:rPr>
        <w:t>. A</w:t>
      </w:r>
      <w:r w:rsidR="005C3A94" w:rsidRPr="00884BB2">
        <w:rPr>
          <w:color w:val="000000" w:themeColor="text1"/>
        </w:rPr>
        <w:t xml:space="preserve"> </w:t>
      </w:r>
      <w:r w:rsidR="00F56D6E" w:rsidRPr="00884BB2">
        <w:rPr>
          <w:color w:val="000000" w:themeColor="text1"/>
        </w:rPr>
        <w:t>hydrofluoric etching</w:t>
      </w:r>
      <w:r w:rsidR="009137A5" w:rsidRPr="00884BB2">
        <w:rPr>
          <w:color w:val="000000" w:themeColor="text1"/>
        </w:rPr>
        <w:t xml:space="preserve"> </w:t>
      </w:r>
      <w:r w:rsidR="00B76D88" w:rsidRPr="00884BB2">
        <w:rPr>
          <w:color w:val="000000" w:themeColor="text1"/>
        </w:rPr>
        <w:t xml:space="preserve">was </w:t>
      </w:r>
      <w:r w:rsidR="00F56D6E" w:rsidRPr="00884BB2">
        <w:rPr>
          <w:color w:val="000000" w:themeColor="text1"/>
        </w:rPr>
        <w:t xml:space="preserve">followed </w:t>
      </w:r>
      <w:r w:rsidR="005C3A94" w:rsidRPr="00884BB2">
        <w:rPr>
          <w:color w:val="000000" w:themeColor="text1"/>
        </w:rPr>
        <w:t>by</w:t>
      </w:r>
      <w:r w:rsidR="00F56D6E" w:rsidRPr="00884BB2">
        <w:rPr>
          <w:color w:val="000000" w:themeColor="text1"/>
        </w:rPr>
        <w:t xml:space="preserve"> hydrazine-induced foaming</w:t>
      </w:r>
      <w:r w:rsidR="005C3A94" w:rsidRPr="00884BB2">
        <w:rPr>
          <w:color w:val="000000" w:themeColor="text1"/>
        </w:rPr>
        <w:t xml:space="preserve"> </w:t>
      </w:r>
      <w:r w:rsidR="009137A5" w:rsidRPr="00884BB2">
        <w:rPr>
          <w:color w:val="000000" w:themeColor="text1"/>
        </w:rPr>
        <w:t>to form</w:t>
      </w:r>
      <w:r w:rsidR="005C3A94" w:rsidRPr="00884BB2">
        <w:rPr>
          <w:color w:val="000000" w:themeColor="text1"/>
        </w:rPr>
        <w:t xml:space="preserve"> hydrophobic porous thin flexible films </w:t>
      </w:r>
      <w:r w:rsidRPr="00884BB2">
        <w:rPr>
          <w:color w:val="000000" w:themeColor="text1"/>
        </w:rPr>
        <w:t>with</w:t>
      </w:r>
      <w:r w:rsidR="005C3A94" w:rsidRPr="00884BB2">
        <w:rPr>
          <w:color w:val="000000" w:themeColor="text1"/>
        </w:rPr>
        <w:t xml:space="preserve"> 70 </w:t>
      </w:r>
      <m:oMath>
        <m:r>
          <w:rPr>
            <w:rFonts w:ascii="Cambria Math" w:hAnsi="Cambria Math"/>
            <w:color w:val="000000" w:themeColor="text1"/>
          </w:rPr>
          <m:t>dB</m:t>
        </m:r>
      </m:oMath>
      <w:r w:rsidR="005C3A94" w:rsidRPr="00884BB2">
        <w:rPr>
          <w:color w:val="000000" w:themeColor="text1"/>
        </w:rPr>
        <w:t xml:space="preserve"> </w:t>
      </w:r>
      <m:oMath>
        <m:r>
          <w:rPr>
            <w:rFonts w:ascii="Cambria Math" w:hAnsi="Cambria Math"/>
            <w:color w:val="000000" w:themeColor="text1"/>
          </w:rPr>
          <m:t>SE</m:t>
        </m:r>
      </m:oMath>
      <w:r w:rsidR="00F56D6E" w:rsidRPr="00884BB2">
        <w:rPr>
          <w:color w:val="000000" w:themeColor="text1"/>
        </w:rPr>
        <w:t xml:space="preserve"> </w:t>
      </w:r>
      <w:r w:rsidR="00F56D6E" w:rsidRPr="00884BB2">
        <w:rPr>
          <w:rFonts w:ascii="ScalaSansLF" w:hAnsi="ScalaSansLF"/>
          <w:b/>
          <w:bCs/>
          <w:color w:val="000000" w:themeColor="text1"/>
        </w:rPr>
        <w:fldChar w:fldCharType="begin"/>
      </w:r>
      <w:r w:rsidR="00C1640C" w:rsidRPr="00884BB2">
        <w:rPr>
          <w:rFonts w:ascii="ScalaSansLF" w:hAnsi="ScalaSansLF"/>
          <w:b/>
          <w:bCs/>
          <w:color w:val="000000" w:themeColor="text1"/>
        </w:rPr>
        <w:instrText xml:space="preserve"> ADDIN ZOTERO_ITEM CSL_CITATION {"citationID":"a1337b3hddn","properties":{"formattedCitation":"[41]","plainCitation":"[41]","noteIndex":0},"citationItems":[{"id":6440,"uris":["http://zotero.org/users/1672501/items/39JR645J"],"itemData":{"id":6440,"type":"article-journal","container-title":"Advanced Materials","issue":"38","note":"ISBN: 0935-9648\npublisher: Wiley Online Library","page":"1702367","title":"Hydrophobic, flexible, and lightweight MXene foams for high‐performance electromagnetic‐interference shielding","volume":"29","author":[{"family":"Liu","given":"Ji"},{"family":"Zhang","given":"Hao-Bin"},{"family":"Sun","given":"Renhui"},{"family":"Liu","given":"Yafeng"},{"family":"Liu","given":"Zhangshuo"},{"family":"Zhou","given":"Aiguo"},{"family":"Yu","given":"Zhong-Zhen"}],"issued":{"date-parts":[["2017"]]}}}],"schema":"https://github.com/citation-style-language/schema/raw/master/csl-citation.json"} </w:instrText>
      </w:r>
      <w:r w:rsidR="00F56D6E" w:rsidRPr="00884BB2">
        <w:rPr>
          <w:rFonts w:ascii="ScalaSansLF" w:hAnsi="ScalaSansLF"/>
          <w:b/>
          <w:bCs/>
          <w:color w:val="000000" w:themeColor="text1"/>
        </w:rPr>
        <w:fldChar w:fldCharType="separate"/>
      </w:r>
      <w:r w:rsidR="00AD6234" w:rsidRPr="00884BB2">
        <w:rPr>
          <w:rFonts w:ascii="ScalaSansLF" w:hAnsi="ScalaSansLF"/>
          <w:color w:val="000000" w:themeColor="text1"/>
        </w:rPr>
        <w:t>[41]</w:t>
      </w:r>
      <w:r w:rsidR="00F56D6E" w:rsidRPr="00884BB2">
        <w:rPr>
          <w:rFonts w:ascii="ScalaSansLF" w:hAnsi="ScalaSansLF"/>
          <w:b/>
          <w:bCs/>
          <w:color w:val="000000" w:themeColor="text1"/>
        </w:rPr>
        <w:fldChar w:fldCharType="end"/>
      </w:r>
      <w:r w:rsidR="007A63A9" w:rsidRPr="00884BB2">
        <w:rPr>
          <w:rFonts w:ascii="ScalaSansLF" w:hAnsi="ScalaSansLF"/>
          <w:b/>
          <w:bCs/>
          <w:color w:val="000000" w:themeColor="text1"/>
        </w:rPr>
        <w:t>.</w:t>
      </w:r>
      <w:r w:rsidR="007A63A9" w:rsidRPr="00884BB2">
        <w:rPr>
          <w:color w:val="000000" w:themeColor="text1"/>
        </w:rPr>
        <w:t xml:space="preserve"> </w:t>
      </w:r>
      <w:r w:rsidR="003C5B87" w:rsidRPr="00884BB2">
        <w:rPr>
          <w:color w:val="000000" w:themeColor="text1"/>
        </w:rPr>
        <w:t>A</w:t>
      </w:r>
      <w:r w:rsidR="0054031E" w:rsidRPr="00884BB2">
        <w:rPr>
          <w:color w:val="000000" w:themeColor="text1"/>
        </w:rPr>
        <w:t>nother study used</w:t>
      </w:r>
      <w:r w:rsidR="003C5B87" w:rsidRPr="00884BB2">
        <w:rPr>
          <w:color w:val="000000" w:themeColor="text1"/>
        </w:rPr>
        <w:t xml:space="preserve"> hydrofluoric acid etching </w:t>
      </w:r>
      <w:r w:rsidR="0054031E" w:rsidRPr="00884BB2">
        <w:rPr>
          <w:color w:val="000000" w:themeColor="text1"/>
        </w:rPr>
        <w:t>to form</w:t>
      </w:r>
      <w:r w:rsidR="003C5B87" w:rsidRPr="00884BB2">
        <w:rPr>
          <w:color w:val="000000" w:themeColor="text1"/>
        </w:rPr>
        <w:t xml:space="preserve"> </w:t>
      </w:r>
      <w:r w:rsidR="00977EAB" w:rsidRPr="00884BB2">
        <w:rPr>
          <w:color w:val="000000" w:themeColor="text1"/>
        </w:rPr>
        <w:t xml:space="preserve">ultrathin </w:t>
      </w:r>
      <w:r w:rsidR="00CD5980" w:rsidRPr="00884BB2">
        <w:rPr>
          <w:color w:val="000000" w:themeColor="text1"/>
        </w:rPr>
        <w:t xml:space="preserve">mono and bilayer of </w:t>
      </w:r>
      <w:r w:rsidR="003C5B87" w:rsidRPr="00884BB2">
        <w:rPr>
          <w:color w:val="000000" w:themeColor="text1"/>
        </w:rPr>
        <w:t>free-standing MXene</w:t>
      </w:r>
      <w:r w:rsidR="00B654FE" w:rsidRPr="00884BB2">
        <w:rPr>
          <w:color w:val="000000" w:themeColor="text1"/>
        </w:rPr>
        <w:t xml:space="preserve"> </w:t>
      </w:r>
      <w:r w:rsidR="00E73FD8" w:rsidRPr="00884BB2">
        <w:rPr>
          <w:color w:val="000000" w:themeColor="text1"/>
        </w:rPr>
        <w:t>(</w:t>
      </w:r>
      <m:oMath>
        <m:r>
          <m:rPr>
            <m:sty m:val="p"/>
          </m:rPr>
          <w:rPr>
            <w:rFonts w:ascii="Cambria Math" w:hAnsi="Cambria Math"/>
            <w:color w:val="000000" w:themeColor="text1"/>
          </w:rPr>
          <m:t>T</m:t>
        </m:r>
        <m:sSub>
          <m:sSubPr>
            <m:ctrlPr>
              <w:rPr>
                <w:rFonts w:ascii="Cambria Math" w:hAnsi="Cambria Math"/>
                <w:iCs w:val="0"/>
                <w:color w:val="000000" w:themeColor="text1"/>
              </w:rPr>
            </m:ctrlPr>
          </m:sSubPr>
          <m:e>
            <m:r>
              <w:rPr>
                <w:rFonts w:ascii="Cambria Math" w:hAnsi="Cambria Math"/>
                <w:color w:val="000000" w:themeColor="text1"/>
              </w:rPr>
              <m:t>i</m:t>
            </m:r>
          </m:e>
          <m:sub>
            <m:r>
              <w:rPr>
                <w:rFonts w:ascii="Cambria Math" w:hAnsi="Cambria Math"/>
                <w:color w:val="000000" w:themeColor="text1"/>
              </w:rPr>
              <m:t>3</m:t>
            </m:r>
          </m:sub>
        </m:sSub>
        <m:sSub>
          <m:sSubPr>
            <m:ctrlPr>
              <w:rPr>
                <w:rFonts w:ascii="Cambria Math" w:hAnsi="Cambria Math"/>
                <w:i/>
                <w:color w:val="000000" w:themeColor="text1"/>
              </w:rPr>
            </m:ctrlPr>
          </m:sSubPr>
          <m:e>
            <m:r>
              <w:rPr>
                <w:rFonts w:ascii="Cambria Math" w:hAnsi="Cambria Math"/>
                <w:color w:val="000000" w:themeColor="text1"/>
              </w:rPr>
              <m:t>C</m:t>
            </m:r>
          </m:e>
          <m:sub>
            <m:r>
              <w:rPr>
                <w:rFonts w:ascii="Cambria Math" w:hAnsi="Cambria Math"/>
                <w:color w:val="000000" w:themeColor="text1"/>
              </w:rPr>
              <m:t>2</m:t>
            </m:r>
          </m:sub>
        </m:sSub>
        <m:sSub>
          <m:sSubPr>
            <m:ctrlPr>
              <w:rPr>
                <w:rFonts w:ascii="Cambria Math" w:hAnsi="Cambria Math"/>
                <w:iCs w:val="0"/>
                <w:color w:val="000000" w:themeColor="text1"/>
              </w:rPr>
            </m:ctrlPr>
          </m:sSubPr>
          <m:e>
            <m:r>
              <m:rPr>
                <m:sty m:val="p"/>
              </m:rPr>
              <w:rPr>
                <w:rFonts w:ascii="Cambria Math" w:hAnsi="Cambria Math"/>
                <w:color w:val="000000" w:themeColor="text1"/>
              </w:rPr>
              <m:t>T</m:t>
            </m:r>
          </m:e>
          <m:sub>
            <m:r>
              <w:rPr>
                <w:rFonts w:ascii="Cambria Math" w:hAnsi="Cambria Math"/>
                <w:color w:val="000000" w:themeColor="text1"/>
              </w:rPr>
              <m:t>X</m:t>
            </m:r>
          </m:sub>
        </m:sSub>
      </m:oMath>
      <w:r w:rsidR="00E73FD8" w:rsidRPr="00884BB2">
        <w:rPr>
          <w:iCs w:val="0"/>
          <w:color w:val="000000" w:themeColor="text1"/>
        </w:rPr>
        <w:t xml:space="preserve">) </w:t>
      </w:r>
      <w:r w:rsidR="003C5B87" w:rsidRPr="00884BB2">
        <w:rPr>
          <w:color w:val="000000" w:themeColor="text1"/>
        </w:rPr>
        <w:t xml:space="preserve">1.6 </w:t>
      </w:r>
      <m:oMath>
        <m:r>
          <m:rPr>
            <m:sty m:val="p"/>
          </m:rPr>
          <w:rPr>
            <w:rFonts w:ascii="Cambria Math" w:hAnsi="Cambria Math"/>
            <w:color w:val="000000" w:themeColor="text1"/>
          </w:rPr>
          <m:t>nm</m:t>
        </m:r>
      </m:oMath>
      <w:r w:rsidR="003C5B87" w:rsidRPr="00884BB2" w:rsidDel="002330AA">
        <w:rPr>
          <w:color w:val="000000" w:themeColor="text1"/>
        </w:rPr>
        <w:t xml:space="preserve"> </w:t>
      </w:r>
      <w:r w:rsidR="003C5B87" w:rsidRPr="00884BB2">
        <w:rPr>
          <w:color w:val="000000" w:themeColor="text1"/>
        </w:rPr>
        <w:t>thick</w:t>
      </w:r>
      <w:r w:rsidR="00977EAB" w:rsidRPr="00884BB2">
        <w:rPr>
          <w:color w:val="000000" w:themeColor="text1"/>
        </w:rPr>
        <w:t xml:space="preserve"> and</w:t>
      </w:r>
      <w:r w:rsidR="003C5B87" w:rsidRPr="00884BB2">
        <w:rPr>
          <w:color w:val="000000" w:themeColor="text1"/>
        </w:rPr>
        <w:t xml:space="preserve"> in-plane dimension of 10 </w:t>
      </w:r>
      <m:oMath>
        <m:r>
          <m:rPr>
            <m:sty m:val="p"/>
          </m:rPr>
          <w:rPr>
            <w:rFonts w:ascii="Cambria Math" w:hAnsi="Cambria Math"/>
            <w:color w:val="000000" w:themeColor="text1"/>
          </w:rPr>
          <m:t>μm</m:t>
        </m:r>
      </m:oMath>
      <w:r w:rsidR="003C5B87" w:rsidRPr="00884BB2">
        <w:rPr>
          <w:color w:val="000000" w:themeColor="text1"/>
        </w:rPr>
        <w:t xml:space="preserve">, </w:t>
      </w:r>
      <w:r w:rsidR="00B76D88" w:rsidRPr="00884BB2">
        <w:rPr>
          <w:color w:val="000000" w:themeColor="text1"/>
        </w:rPr>
        <w:t>and demonstrated high mechanical performa</w:t>
      </w:r>
      <w:r w:rsidR="002E19D7" w:rsidRPr="00884BB2">
        <w:rPr>
          <w:color w:val="000000" w:themeColor="text1"/>
        </w:rPr>
        <w:t>n</w:t>
      </w:r>
      <w:r w:rsidR="00B76D88" w:rsidRPr="00884BB2">
        <w:rPr>
          <w:color w:val="000000" w:themeColor="text1"/>
        </w:rPr>
        <w:t>ce with</w:t>
      </w:r>
      <w:r w:rsidR="003C5B87" w:rsidRPr="00884BB2">
        <w:rPr>
          <w:color w:val="000000" w:themeColor="text1"/>
        </w:rPr>
        <w:t xml:space="preserve"> </w:t>
      </w:r>
      <w:r w:rsidR="002E19D7" w:rsidRPr="00884BB2">
        <w:rPr>
          <w:color w:val="000000" w:themeColor="text1"/>
        </w:rPr>
        <w:t xml:space="preserve">Young’s </w:t>
      </w:r>
      <w:r w:rsidR="003C5B87" w:rsidRPr="00884BB2">
        <w:rPr>
          <w:color w:val="000000" w:themeColor="text1"/>
        </w:rPr>
        <w:t>modulus of 330 GPa</w:t>
      </w:r>
      <w:r w:rsidR="0054031E" w:rsidRPr="00884BB2">
        <w:rPr>
          <w:color w:val="000000" w:themeColor="text1"/>
        </w:rPr>
        <w:t xml:space="preserve"> </w:t>
      </w:r>
      <w:r w:rsidR="003C5B87" w:rsidRPr="00884BB2">
        <w:rPr>
          <w:color w:val="000000" w:themeColor="text1"/>
        </w:rPr>
        <w:fldChar w:fldCharType="begin"/>
      </w:r>
      <w:r w:rsidR="00C1640C" w:rsidRPr="00884BB2">
        <w:rPr>
          <w:color w:val="000000" w:themeColor="text1"/>
        </w:rPr>
        <w:instrText xml:space="preserve"> ADDIN ZOTERO_ITEM CSL_CITATION {"citationID":"8D5yO83p","properties":{"formattedCitation":"[42]","plainCitation":"[42]","noteIndex":0},"citationItems":[{"id":4248,"uris":["http://zotero.org/users/1672501/items/YI8US6KC"],"itemData":{"id":4248,"type":"article-journal","container-title":"Science advances","issue":"6","note":"ISBN: 2375-2548\npublisher: American Association for the Advancement of Science","page":"eaat0491","title":"Elastic properties of 2D Ti3C2Tx MXene monolayers and bilayers","volume":"4","author":[{"family":"Lipatov","given":"Alexey"},{"family":"Lu","given":"Haidong"},{"family":"Alhabeb","given":"Mohamed"},{"family":"Anasori","given":"Babak"},{"family":"Gruverman","given":"Alexei"},{"family":"Gogotsi","given":"Yury"},{"family":"Sinitskii","given":"Alexander"}],"issued":{"date-parts":[["2018"]]}}}],"schema":"https://github.com/citation-style-language/schema/raw/master/csl-citation.json"} </w:instrText>
      </w:r>
      <w:r w:rsidR="003C5B87" w:rsidRPr="00884BB2">
        <w:rPr>
          <w:color w:val="000000" w:themeColor="text1"/>
        </w:rPr>
        <w:fldChar w:fldCharType="separate"/>
      </w:r>
      <w:r w:rsidR="00AD6234" w:rsidRPr="00884BB2">
        <w:rPr>
          <w:color w:val="000000" w:themeColor="text1"/>
        </w:rPr>
        <w:t>[42]</w:t>
      </w:r>
      <w:r w:rsidR="003C5B87" w:rsidRPr="00884BB2">
        <w:rPr>
          <w:color w:val="000000" w:themeColor="text1"/>
        </w:rPr>
        <w:fldChar w:fldCharType="end"/>
      </w:r>
      <w:r w:rsidR="003C5B87" w:rsidRPr="00884BB2">
        <w:rPr>
          <w:color w:val="000000" w:themeColor="text1"/>
        </w:rPr>
        <w:t>. Pristine multilayer MXene flakes</w:t>
      </w:r>
      <w:r w:rsidR="00E73FD8" w:rsidRPr="00884BB2">
        <w:rPr>
          <w:color w:val="000000" w:themeColor="text1"/>
        </w:rPr>
        <w:t xml:space="preserve"> (</w:t>
      </w:r>
      <m:oMath>
        <m:r>
          <m:rPr>
            <m:sty m:val="p"/>
          </m:rPr>
          <w:rPr>
            <w:rFonts w:ascii="Cambria Math" w:hAnsi="Cambria Math"/>
            <w:color w:val="000000" w:themeColor="text1"/>
          </w:rPr>
          <m:t>T</m:t>
        </m:r>
        <m:sSub>
          <m:sSubPr>
            <m:ctrlPr>
              <w:rPr>
                <w:rFonts w:ascii="Cambria Math" w:hAnsi="Cambria Math"/>
                <w:iCs w:val="0"/>
                <w:color w:val="000000" w:themeColor="text1"/>
              </w:rPr>
            </m:ctrlPr>
          </m:sSubPr>
          <m:e>
            <m:r>
              <w:rPr>
                <w:rFonts w:ascii="Cambria Math" w:hAnsi="Cambria Math"/>
                <w:color w:val="000000" w:themeColor="text1"/>
              </w:rPr>
              <m:t>i</m:t>
            </m:r>
          </m:e>
          <m:sub>
            <m:r>
              <w:rPr>
                <w:rFonts w:ascii="Cambria Math" w:hAnsi="Cambria Math"/>
                <w:color w:val="000000" w:themeColor="text1"/>
              </w:rPr>
              <m:t>3</m:t>
            </m:r>
          </m:sub>
        </m:sSub>
        <m:sSub>
          <m:sSubPr>
            <m:ctrlPr>
              <w:rPr>
                <w:rFonts w:ascii="Cambria Math" w:hAnsi="Cambria Math"/>
                <w:i/>
                <w:color w:val="000000" w:themeColor="text1"/>
              </w:rPr>
            </m:ctrlPr>
          </m:sSubPr>
          <m:e>
            <m:r>
              <w:rPr>
                <w:rFonts w:ascii="Cambria Math" w:hAnsi="Cambria Math"/>
                <w:color w:val="000000" w:themeColor="text1"/>
              </w:rPr>
              <m:t>C</m:t>
            </m:r>
          </m:e>
          <m:sub>
            <m:r>
              <w:rPr>
                <w:rFonts w:ascii="Cambria Math" w:hAnsi="Cambria Math"/>
                <w:color w:val="000000" w:themeColor="text1"/>
              </w:rPr>
              <m:t>2</m:t>
            </m:r>
          </m:sub>
        </m:sSub>
        <m:sSub>
          <m:sSubPr>
            <m:ctrlPr>
              <w:rPr>
                <w:rFonts w:ascii="Cambria Math" w:hAnsi="Cambria Math"/>
                <w:iCs w:val="0"/>
                <w:color w:val="000000" w:themeColor="text1"/>
              </w:rPr>
            </m:ctrlPr>
          </m:sSubPr>
          <m:e>
            <m:r>
              <m:rPr>
                <m:sty m:val="p"/>
              </m:rPr>
              <w:rPr>
                <w:rFonts w:ascii="Cambria Math" w:hAnsi="Cambria Math"/>
                <w:color w:val="000000" w:themeColor="text1"/>
              </w:rPr>
              <m:t>T</m:t>
            </m:r>
          </m:e>
          <m:sub>
            <m:r>
              <w:rPr>
                <w:rFonts w:ascii="Cambria Math" w:hAnsi="Cambria Math"/>
                <w:color w:val="000000" w:themeColor="text1"/>
              </w:rPr>
              <m:t>X</m:t>
            </m:r>
          </m:sub>
        </m:sSub>
      </m:oMath>
      <w:r w:rsidR="00E73FD8" w:rsidRPr="00884BB2">
        <w:rPr>
          <w:iCs w:val="0"/>
          <w:color w:val="000000" w:themeColor="text1"/>
        </w:rPr>
        <w:t>)</w:t>
      </w:r>
      <w:r w:rsidR="007A63A9" w:rsidRPr="00884BB2">
        <w:rPr>
          <w:iCs w:val="0"/>
          <w:color w:val="000000" w:themeColor="text1"/>
        </w:rPr>
        <w:t xml:space="preserve"> </w:t>
      </w:r>
      <w:r w:rsidR="003C5B87" w:rsidRPr="00884BB2">
        <w:rPr>
          <w:color w:val="000000" w:themeColor="text1"/>
        </w:rPr>
        <w:t xml:space="preserve">with </w:t>
      </w:r>
      <w:r w:rsidR="00ED3313" w:rsidRPr="00884BB2">
        <w:rPr>
          <w:color w:val="000000" w:themeColor="text1"/>
        </w:rPr>
        <w:t xml:space="preserve">up to 60 </w:t>
      </w:r>
      <m:oMath>
        <m:r>
          <w:rPr>
            <w:rFonts w:ascii="Cambria Math" w:hAnsi="Cambria Math"/>
            <w:color w:val="000000" w:themeColor="text1"/>
          </w:rPr>
          <m:t>dB</m:t>
        </m:r>
      </m:oMath>
      <w:r w:rsidR="00ED3313" w:rsidRPr="00884BB2">
        <w:rPr>
          <w:color w:val="000000" w:themeColor="text1"/>
        </w:rPr>
        <w:t xml:space="preserve"> </w:t>
      </w:r>
      <m:oMath>
        <m:r>
          <w:rPr>
            <w:rFonts w:ascii="Cambria Math" w:hAnsi="Cambria Math"/>
            <w:color w:val="000000" w:themeColor="text1"/>
          </w:rPr>
          <m:t>SE</m:t>
        </m:r>
      </m:oMath>
      <w:r w:rsidR="007A63A9" w:rsidRPr="00884BB2">
        <w:rPr>
          <w:color w:val="000000" w:themeColor="text1"/>
        </w:rPr>
        <w:t xml:space="preserve"> </w:t>
      </w:r>
      <w:r w:rsidR="003C5B87" w:rsidRPr="00884BB2">
        <w:rPr>
          <w:color w:val="000000" w:themeColor="text1"/>
        </w:rPr>
        <w:t xml:space="preserve">and environmental stability were produced </w:t>
      </w:r>
      <w:r w:rsidR="002E19D7" w:rsidRPr="00884BB2">
        <w:rPr>
          <w:color w:val="000000" w:themeColor="text1"/>
        </w:rPr>
        <w:t xml:space="preserve">first by acid etching, followed up </w:t>
      </w:r>
      <w:r w:rsidR="003C5B87" w:rsidRPr="00884BB2">
        <w:rPr>
          <w:color w:val="000000" w:themeColor="text1"/>
        </w:rPr>
        <w:t xml:space="preserve">by the removal of external intercalants between layers </w:t>
      </w:r>
      <w:r w:rsidR="009A7D14" w:rsidRPr="00884BB2">
        <w:rPr>
          <w:color w:val="000000" w:themeColor="text1"/>
        </w:rPr>
        <w:t>by using acid colloidal treatment</w:t>
      </w:r>
      <w:r w:rsidR="00ED3313" w:rsidRPr="00884BB2">
        <w:rPr>
          <w:color w:val="000000" w:themeColor="text1"/>
        </w:rPr>
        <w:t xml:space="preserve"> </w:t>
      </w:r>
      <w:r w:rsidR="003C5B87" w:rsidRPr="00884BB2">
        <w:rPr>
          <w:color w:val="000000" w:themeColor="text1"/>
        </w:rPr>
        <w:fldChar w:fldCharType="begin"/>
      </w:r>
      <w:r w:rsidR="00C1640C" w:rsidRPr="00884BB2">
        <w:rPr>
          <w:color w:val="000000" w:themeColor="text1"/>
        </w:rPr>
        <w:instrText xml:space="preserve"> ADDIN ZOTERO_ITEM CSL_CITATION {"citationID":"a7l87dhls1","properties":{"formattedCitation":"[43]","plainCitation":"[43]","noteIndex":0},"citationItems":[{"id":6521,"uris":["http://zotero.org/users/1672501/items/FE7PPW4A"],"itemData":{"id":6521,"type":"article-journal","abstract":"2D titanium carbide (Ti3C2Tx MXene) has potential application in flexible/transparent conductors because of its metallic conductivity and solution processability. However, solution-processed Ti3C2Tx films suffer from poor hydration stability and mechanical performance that stem from the presence of intercalants, which are unavoidably introduced during the preparation of Ti3C2Tx suspension. A proton acid colloidal processing approach is developed to remove the extrinsic intercalants in Ti3C2Tx film materials, producing pristine Ti3C2Tx films with significantly enhanced conductivity, mechanical strength, and environmental stability. Typically, pristine Ti3C2Tx films show more than twofold higher conductivity (10 400 S cm−1 vs 4620 S cm−1) and up to 11- and 32-times higher strength and strain energy at failure (112 MPa, 1,480 kJ m−3, vs 10 MPa, 45 kJ m−3) than films prepared without proton acid processing. Simultaneously, the conductivity and mechanical integrity of pristine films are also largely retained during the long-term storage in H2O/O2 environment. The improvement in mechanical performance and conductivity is originated from the intrinsic strong interaction between Ti3C2Tx layers, and the absence of extrinsic intercalants makes pristine Ti3C2Tx films stable in humidity by blocking the intercalation of H2O/O2. This method makes the material more competitive for real-world applications such as electromagnetic interference shielding.","container-title":"Advanced Functional Materials","DOI":"10.1002/adfm.201906996","ISSN":"1616-3028","issue":"5","language":"en","note":"_eprint: https://onlinelibrary.wiley.com/doi/pdf/10.1002/adfm.201906996","page":"1906996","source":"Wiley Online Library","title":"Pristine Titanium Carbide MXene Films with Environmentally Stable Conductivity and Superior Mechanical Strength","volume":"30","author":[{"family":"Chen","given":"Hongwu"},{"family":"Wen","given":"Yeye"},{"family":"Qi","given":"Yingyi"},{"family":"Zhao","given":"Qian"},{"family":"Qu","given":"Liangti"},{"family":"Li","given":"Chun"}],"issued":{"date-parts":[["2020"]]}}}],"schema":"https://github.com/citation-style-language/schema/raw/master/csl-citation.json"} </w:instrText>
      </w:r>
      <w:r w:rsidR="003C5B87" w:rsidRPr="00884BB2">
        <w:rPr>
          <w:color w:val="000000" w:themeColor="text1"/>
        </w:rPr>
        <w:fldChar w:fldCharType="separate"/>
      </w:r>
      <w:r w:rsidR="00AD6234" w:rsidRPr="00884BB2">
        <w:rPr>
          <w:color w:val="000000" w:themeColor="text1"/>
        </w:rPr>
        <w:t>[43]</w:t>
      </w:r>
      <w:r w:rsidR="003C5B87" w:rsidRPr="00884BB2">
        <w:rPr>
          <w:color w:val="000000" w:themeColor="text1"/>
        </w:rPr>
        <w:fldChar w:fldCharType="end"/>
      </w:r>
      <w:r w:rsidR="003C5B87" w:rsidRPr="00884BB2">
        <w:rPr>
          <w:color w:val="000000" w:themeColor="text1"/>
        </w:rPr>
        <w:t>.</w:t>
      </w:r>
      <w:r w:rsidR="009A7D14" w:rsidRPr="00884BB2">
        <w:rPr>
          <w:color w:val="000000" w:themeColor="text1"/>
        </w:rPr>
        <w:t xml:space="preserve"> </w:t>
      </w:r>
      <w:r w:rsidR="00497381" w:rsidRPr="00884BB2">
        <w:rPr>
          <w:color w:val="000000" w:themeColor="text1"/>
        </w:rPr>
        <w:t xml:space="preserve">In another work, MXene </w:t>
      </w:r>
      <w:r w:rsidR="00E73FD8" w:rsidRPr="00884BB2">
        <w:rPr>
          <w:color w:val="000000" w:themeColor="text1"/>
        </w:rPr>
        <w:t>(</w:t>
      </w:r>
      <m:oMath>
        <m:r>
          <m:rPr>
            <m:sty m:val="p"/>
          </m:rPr>
          <w:rPr>
            <w:rFonts w:ascii="Cambria Math" w:hAnsi="Cambria Math"/>
            <w:color w:val="000000" w:themeColor="text1"/>
          </w:rPr>
          <m:t>T</m:t>
        </m:r>
        <m:sSub>
          <m:sSubPr>
            <m:ctrlPr>
              <w:rPr>
                <w:rFonts w:ascii="Cambria Math" w:hAnsi="Cambria Math"/>
                <w:iCs w:val="0"/>
                <w:color w:val="000000" w:themeColor="text1"/>
              </w:rPr>
            </m:ctrlPr>
          </m:sSubPr>
          <m:e>
            <m:r>
              <w:rPr>
                <w:rFonts w:ascii="Cambria Math" w:hAnsi="Cambria Math"/>
                <w:color w:val="000000" w:themeColor="text1"/>
              </w:rPr>
              <m:t>i</m:t>
            </m:r>
          </m:e>
          <m:sub>
            <m:r>
              <w:rPr>
                <w:rFonts w:ascii="Cambria Math" w:hAnsi="Cambria Math"/>
                <w:color w:val="000000" w:themeColor="text1"/>
              </w:rPr>
              <m:t>3</m:t>
            </m:r>
          </m:sub>
        </m:sSub>
        <m:sSub>
          <m:sSubPr>
            <m:ctrlPr>
              <w:rPr>
                <w:rFonts w:ascii="Cambria Math" w:hAnsi="Cambria Math"/>
                <w:i/>
                <w:color w:val="000000" w:themeColor="text1"/>
              </w:rPr>
            </m:ctrlPr>
          </m:sSubPr>
          <m:e>
            <m:r>
              <w:rPr>
                <w:rFonts w:ascii="Cambria Math" w:hAnsi="Cambria Math"/>
                <w:color w:val="000000" w:themeColor="text1"/>
              </w:rPr>
              <m:t>C</m:t>
            </m:r>
          </m:e>
          <m:sub>
            <m:r>
              <w:rPr>
                <w:rFonts w:ascii="Cambria Math" w:hAnsi="Cambria Math"/>
                <w:color w:val="000000" w:themeColor="text1"/>
              </w:rPr>
              <m:t>2</m:t>
            </m:r>
          </m:sub>
        </m:sSub>
        <m:sSub>
          <m:sSubPr>
            <m:ctrlPr>
              <w:rPr>
                <w:rFonts w:ascii="Cambria Math" w:hAnsi="Cambria Math"/>
                <w:iCs w:val="0"/>
                <w:color w:val="000000" w:themeColor="text1"/>
              </w:rPr>
            </m:ctrlPr>
          </m:sSubPr>
          <m:e>
            <m:r>
              <m:rPr>
                <m:sty m:val="p"/>
              </m:rPr>
              <w:rPr>
                <w:rFonts w:ascii="Cambria Math" w:hAnsi="Cambria Math"/>
                <w:color w:val="000000" w:themeColor="text1"/>
              </w:rPr>
              <m:t>T</m:t>
            </m:r>
          </m:e>
          <m:sub>
            <m:r>
              <w:rPr>
                <w:rFonts w:ascii="Cambria Math" w:hAnsi="Cambria Math"/>
                <w:color w:val="000000" w:themeColor="text1"/>
              </w:rPr>
              <m:t>X</m:t>
            </m:r>
          </m:sub>
        </m:sSub>
      </m:oMath>
      <w:r w:rsidR="00E73FD8" w:rsidRPr="00884BB2">
        <w:rPr>
          <w:iCs w:val="0"/>
          <w:color w:val="000000" w:themeColor="text1"/>
        </w:rPr>
        <w:t xml:space="preserve">) </w:t>
      </w:r>
      <w:r w:rsidR="00497381" w:rsidRPr="00884BB2">
        <w:rPr>
          <w:color w:val="000000" w:themeColor="text1"/>
        </w:rPr>
        <w:t xml:space="preserve">inks </w:t>
      </w:r>
      <w:r w:rsidR="001348CE" w:rsidRPr="00884BB2">
        <w:rPr>
          <w:color w:val="000000" w:themeColor="text1"/>
        </w:rPr>
        <w:t>were</w:t>
      </w:r>
      <w:r w:rsidR="00497381" w:rsidRPr="00884BB2">
        <w:rPr>
          <w:color w:val="000000" w:themeColor="text1"/>
        </w:rPr>
        <w:t xml:space="preserve"> prepared </w:t>
      </w:r>
      <w:r w:rsidR="004004C0" w:rsidRPr="00884BB2">
        <w:rPr>
          <w:color w:val="000000" w:themeColor="text1"/>
        </w:rPr>
        <w:t>using a</w:t>
      </w:r>
      <w:r w:rsidR="00497381" w:rsidRPr="00884BB2">
        <w:rPr>
          <w:color w:val="000000" w:themeColor="text1"/>
        </w:rPr>
        <w:t xml:space="preserve"> </w:t>
      </w:r>
      <w:r w:rsidR="00F6545D" w:rsidRPr="00884BB2">
        <w:rPr>
          <w:color w:val="000000" w:themeColor="text1"/>
        </w:rPr>
        <w:t>high viscosity solvent (DMSO or dimethylsulfoxide)</w:t>
      </w:r>
      <w:r w:rsidR="00497381" w:rsidRPr="00884BB2">
        <w:rPr>
          <w:color w:val="000000" w:themeColor="text1"/>
        </w:rPr>
        <w:t xml:space="preserve"> and synthetic binder molecules</w:t>
      </w:r>
      <w:r w:rsidR="002E19D7" w:rsidRPr="00884BB2">
        <w:rPr>
          <w:color w:val="000000" w:themeColor="text1"/>
        </w:rPr>
        <w:t xml:space="preserve"> </w:t>
      </w:r>
      <w:r w:rsidR="002E19D7" w:rsidRPr="00884BB2">
        <w:rPr>
          <w:color w:val="000000" w:themeColor="text1"/>
        </w:rPr>
        <w:fldChar w:fldCharType="begin"/>
      </w:r>
      <w:r w:rsidR="00C1640C" w:rsidRPr="00884BB2">
        <w:rPr>
          <w:color w:val="000000" w:themeColor="text1"/>
        </w:rPr>
        <w:instrText xml:space="preserve"> ADDIN ZOTERO_ITEM CSL_CITATION {"citationID":"a1b9f3ijvlt","properties":{"formattedCitation":"[44]","plainCitation":"[44]","noteIndex":0},"citationItems":[{"id":6458,"uris":["http://zotero.org/users/1672501/items/V2THZ5WF"],"itemData":{"id":6458,"type":"article-journal","container-title":"Advanced Functional Materials","issue":"32","note":"ISBN: 1616-301X\npublisher: Wiley Online Library","page":"1801972","title":"Inkjet printing of self</w:instrText>
      </w:r>
      <w:r w:rsidR="00C1640C" w:rsidRPr="00884BB2">
        <w:rPr>
          <w:rFonts w:ascii="Cambria Math" w:hAnsi="Cambria Math" w:cs="Cambria Math"/>
          <w:color w:val="000000" w:themeColor="text1"/>
        </w:rPr>
        <w:instrText>‐</w:instrText>
      </w:r>
      <w:r w:rsidR="00C1640C" w:rsidRPr="00884BB2">
        <w:rPr>
          <w:color w:val="000000" w:themeColor="text1"/>
        </w:rPr>
        <w:instrText>assembled 2D titanium carbide and protein electrodes for stimuli</w:instrText>
      </w:r>
      <w:r w:rsidR="00C1640C" w:rsidRPr="00884BB2">
        <w:rPr>
          <w:rFonts w:ascii="Cambria Math" w:hAnsi="Cambria Math" w:cs="Cambria Math"/>
          <w:color w:val="000000" w:themeColor="text1"/>
        </w:rPr>
        <w:instrText>‐</w:instrText>
      </w:r>
      <w:r w:rsidR="00C1640C" w:rsidRPr="00884BB2">
        <w:rPr>
          <w:color w:val="000000" w:themeColor="text1"/>
        </w:rPr>
        <w:instrText>responsive electromagnetic shielding","volume":"28","author":[{"family":"Vural","given":"Mert"},{"family":"Pena</w:instrText>
      </w:r>
      <w:r w:rsidR="00C1640C" w:rsidRPr="00884BB2">
        <w:rPr>
          <w:rFonts w:ascii="Cambria Math" w:hAnsi="Cambria Math" w:cs="Cambria Math"/>
          <w:color w:val="000000" w:themeColor="text1"/>
        </w:rPr>
        <w:instrText>‐</w:instrText>
      </w:r>
      <w:r w:rsidR="00C1640C" w:rsidRPr="00884BB2">
        <w:rPr>
          <w:color w:val="000000" w:themeColor="text1"/>
        </w:rPr>
        <w:instrText>Francesch","given":"Abdon"},{"family":"Bars</w:instrText>
      </w:r>
      <w:r w:rsidR="00C1640C" w:rsidRPr="00884BB2">
        <w:rPr>
          <w:rFonts w:ascii="Cambria Math" w:hAnsi="Cambria Math" w:cs="Cambria Math"/>
          <w:color w:val="000000" w:themeColor="text1"/>
        </w:rPr>
        <w:instrText>‐</w:instrText>
      </w:r>
      <w:r w:rsidR="00C1640C" w:rsidRPr="00884BB2">
        <w:rPr>
          <w:color w:val="000000" w:themeColor="text1"/>
        </w:rPr>
        <w:instrText xml:space="preserve">Pomes","given":"Joan"},{"family":"Jung","given":"Huihun"},{"family":"Gudapati","given":"Hemanth"},{"family":"Hatter","given":"Christine B."},{"family":"Allen","given":"Benjamin D."},{"family":"Anasori","given":"Babak"},{"family":"Ozbolat","given":"Ibrahim T."},{"family":"Gogotsi","given":"Yury"}],"issued":{"date-parts":[["2018"]]}}}],"schema":"https://github.com/citation-style-language/schema/raw/master/csl-citation.json"} </w:instrText>
      </w:r>
      <w:r w:rsidR="002E19D7" w:rsidRPr="00884BB2">
        <w:rPr>
          <w:color w:val="000000" w:themeColor="text1"/>
        </w:rPr>
        <w:fldChar w:fldCharType="separate"/>
      </w:r>
      <w:r w:rsidR="00AD6234" w:rsidRPr="00884BB2">
        <w:rPr>
          <w:color w:val="000000" w:themeColor="text1"/>
        </w:rPr>
        <w:t>[44]</w:t>
      </w:r>
      <w:r w:rsidR="002E19D7" w:rsidRPr="00884BB2">
        <w:rPr>
          <w:color w:val="000000" w:themeColor="text1"/>
        </w:rPr>
        <w:fldChar w:fldCharType="end"/>
      </w:r>
      <w:r w:rsidR="002E19D7" w:rsidRPr="00884BB2">
        <w:rPr>
          <w:color w:val="000000" w:themeColor="text1"/>
        </w:rPr>
        <w:t>. The prepared ink was inkjet printed</w:t>
      </w:r>
      <w:r w:rsidR="00497381" w:rsidRPr="00884BB2">
        <w:rPr>
          <w:color w:val="000000" w:themeColor="text1"/>
        </w:rPr>
        <w:t xml:space="preserve"> </w:t>
      </w:r>
      <w:r w:rsidR="00F10838" w:rsidRPr="00884BB2">
        <w:rPr>
          <w:color w:val="000000" w:themeColor="text1"/>
        </w:rPr>
        <w:t xml:space="preserve">on multiple </w:t>
      </w:r>
      <w:r w:rsidR="00DF2981" w:rsidRPr="00884BB2">
        <w:rPr>
          <w:color w:val="000000" w:themeColor="text1"/>
        </w:rPr>
        <w:t>substrates</w:t>
      </w:r>
      <w:r w:rsidR="00F10838" w:rsidRPr="00884BB2">
        <w:rPr>
          <w:color w:val="000000" w:themeColor="text1"/>
        </w:rPr>
        <w:t>, resulting in highly conductive and humidity</w:t>
      </w:r>
      <w:r w:rsidR="001348CE" w:rsidRPr="00884BB2">
        <w:rPr>
          <w:color w:val="000000" w:themeColor="text1"/>
        </w:rPr>
        <w:t>-</w:t>
      </w:r>
      <w:r w:rsidR="00F10838" w:rsidRPr="00884BB2">
        <w:rPr>
          <w:color w:val="000000" w:themeColor="text1"/>
        </w:rPr>
        <w:t>sensitive flexible film</w:t>
      </w:r>
      <w:r w:rsidR="0058117C" w:rsidRPr="00884BB2">
        <w:rPr>
          <w:color w:val="000000" w:themeColor="text1"/>
        </w:rPr>
        <w:t xml:space="preserve">s with up to 50  </w:t>
      </w:r>
      <m:oMath>
        <m:r>
          <w:rPr>
            <w:rFonts w:ascii="Cambria Math" w:hAnsi="Cambria Math"/>
            <w:color w:val="000000" w:themeColor="text1"/>
          </w:rPr>
          <m:t>SE</m:t>
        </m:r>
      </m:oMath>
      <w:r w:rsidR="00F6545D" w:rsidRPr="00884BB2">
        <w:rPr>
          <w:color w:val="000000" w:themeColor="text1"/>
        </w:rPr>
        <w:t>.</w:t>
      </w:r>
      <w:r w:rsidR="007A63A9" w:rsidRPr="00884BB2">
        <w:rPr>
          <w:color w:val="000000" w:themeColor="text1"/>
        </w:rPr>
        <w:t xml:space="preserve"> </w:t>
      </w:r>
      <w:r w:rsidR="003C5B87" w:rsidRPr="00884BB2">
        <w:rPr>
          <w:color w:val="000000" w:themeColor="text1"/>
        </w:rPr>
        <w:t xml:space="preserve">Other approaches for enhancing the </w:t>
      </w:r>
      <m:oMath>
        <m:r>
          <w:rPr>
            <w:rFonts w:ascii="Cambria Math" w:hAnsi="Cambria Math"/>
            <w:color w:val="000000" w:themeColor="text1"/>
          </w:rPr>
          <m:t>SE</m:t>
        </m:r>
      </m:oMath>
      <w:r w:rsidR="003C5B87" w:rsidRPr="00884BB2">
        <w:rPr>
          <w:color w:val="000000" w:themeColor="text1"/>
        </w:rPr>
        <w:t xml:space="preserve"> and strength of free-standing films include</w:t>
      </w:r>
      <w:r w:rsidR="00DF2981" w:rsidRPr="00884BB2">
        <w:rPr>
          <w:color w:val="000000" w:themeColor="text1"/>
        </w:rPr>
        <w:t>d</w:t>
      </w:r>
      <w:r w:rsidR="003C5B87" w:rsidRPr="00884BB2">
        <w:rPr>
          <w:color w:val="000000" w:themeColor="text1"/>
        </w:rPr>
        <w:t xml:space="preserve"> heat treatment </w:t>
      </w:r>
      <w:r w:rsidR="003C5B87" w:rsidRPr="00884BB2">
        <w:rPr>
          <w:color w:val="000000" w:themeColor="text1"/>
        </w:rPr>
        <w:fldChar w:fldCharType="begin"/>
      </w:r>
      <w:r w:rsidR="00C1640C" w:rsidRPr="00884BB2">
        <w:rPr>
          <w:color w:val="000000" w:themeColor="text1"/>
        </w:rPr>
        <w:instrText xml:space="preserve"> ADDIN ZOTERO_ITEM CSL_CITATION {"citationID":"a1u649rrtd5","properties":{"formattedCitation":"[45]","plainCitation":"[45]","noteIndex":0},"citationItems":[{"id":6439,"uris":["http://zotero.org/users/1672501/items/88AATTEK"],"itemData":{"id":6439,"type":"article-journal","container-title":"Science","issue":"6502","note":"ISBN: 0036-8075\npublisher: American Association for the Advancement of Science","page":"446-450","title":"Anomalous absorption of electromagnetic waves by 2D transition metal carbonitride Ti3CNTx (MXene)","volume":"369","author":[{"family":"Iqbal","given":"Aamir"},{"family":"Shahzad","given":"Faisal"},{"family":"Hantanasirisakul","given":"Kanit"},{"family":"Kim","given":"Myung-Ki"},{"family":"Kwon","given":"Jisung"},{"family":"Hong","given":"Junpyo"},{"family":"Kim","given":"Hyerim"},{"family":"Kim","given":"Daesin"},{"family":"Gogotsi","given":"Yury"},{"family":"Koo","given":"Chong Min"}],"issued":{"date-parts":[["2020"]]}}}],"schema":"https://github.com/citation-style-language/schema/raw/master/csl-citation.json"} </w:instrText>
      </w:r>
      <w:r w:rsidR="003C5B87" w:rsidRPr="00884BB2">
        <w:rPr>
          <w:color w:val="000000" w:themeColor="text1"/>
        </w:rPr>
        <w:fldChar w:fldCharType="separate"/>
      </w:r>
      <w:r w:rsidR="00AD6234" w:rsidRPr="00884BB2">
        <w:rPr>
          <w:color w:val="000000" w:themeColor="text1"/>
        </w:rPr>
        <w:t>[45]</w:t>
      </w:r>
      <w:r w:rsidR="003C5B87" w:rsidRPr="00884BB2">
        <w:rPr>
          <w:color w:val="000000" w:themeColor="text1"/>
        </w:rPr>
        <w:fldChar w:fldCharType="end"/>
      </w:r>
      <w:r w:rsidR="003C5B87" w:rsidRPr="00884BB2">
        <w:rPr>
          <w:color w:val="000000" w:themeColor="text1"/>
        </w:rPr>
        <w:t xml:space="preserve"> and surface functionaliz</w:t>
      </w:r>
      <w:r w:rsidR="001A04C0">
        <w:rPr>
          <w:color w:val="000000" w:themeColor="text1"/>
        </w:rPr>
        <w:t>a</w:t>
      </w:r>
      <w:r w:rsidR="003C5B87" w:rsidRPr="00884BB2">
        <w:rPr>
          <w:color w:val="000000" w:themeColor="text1"/>
        </w:rPr>
        <w:t>tion</w:t>
      </w:r>
      <w:r w:rsidR="000009D0" w:rsidRPr="00884BB2">
        <w:rPr>
          <w:color w:val="000000" w:themeColor="text1"/>
        </w:rPr>
        <w:t xml:space="preserve"> </w:t>
      </w:r>
      <w:r w:rsidR="000009D0" w:rsidRPr="00884BB2">
        <w:rPr>
          <w:color w:val="000000" w:themeColor="text1"/>
        </w:rPr>
        <w:fldChar w:fldCharType="begin"/>
      </w:r>
      <w:r w:rsidR="00C1640C" w:rsidRPr="00884BB2">
        <w:rPr>
          <w:color w:val="000000" w:themeColor="text1"/>
        </w:rPr>
        <w:instrText xml:space="preserve"> ADDIN ZOTERO_ITEM CSL_CITATION {"citationID":"aqr1ugeetb","properties":{"formattedCitation":"[46]","plainCitation":"[46]","noteIndex":0},"citationItems":[{"id":6401,"uris":["http://zotero.org/users/1672501/items/KBIGQJ3J"],"itemData":{"id":6401,"type":"article-journal","container-title":"Langmuir","issue":"18","note":"ISBN: 0743-7463\npublisher: ACS Publications","page":"5447-5456","title":"Surface Functionalization of Ti3C2T x MXene Nanosheets with Catechols: Implication for Colloidal Processing","volume":"37","author":[{"family":"Heckler","given":"James E."},{"family":"Neher","given":"Gregory R."},{"family":"Mehmood","given":"Faisal"},{"family":"Lioi","given":"David B."},{"family":"Pachter","given":"Ruth"},{"family":"Vaia","given":"Richard"},{"family":"Kennedy","given":"W. Joshua"},{"family":"Nepal","given":"Dhriti"}],"issued":{"date-parts":[["2021"]]}}}],"schema":"https://github.com/citation-style-language/schema/raw/master/csl-citation.json"} </w:instrText>
      </w:r>
      <w:r w:rsidR="000009D0" w:rsidRPr="00884BB2">
        <w:rPr>
          <w:color w:val="000000" w:themeColor="text1"/>
        </w:rPr>
        <w:fldChar w:fldCharType="separate"/>
      </w:r>
      <w:r w:rsidR="00AD6234" w:rsidRPr="00884BB2">
        <w:rPr>
          <w:color w:val="000000" w:themeColor="text1"/>
        </w:rPr>
        <w:t>[46]</w:t>
      </w:r>
      <w:r w:rsidR="000009D0" w:rsidRPr="00884BB2">
        <w:rPr>
          <w:color w:val="000000" w:themeColor="text1"/>
        </w:rPr>
        <w:fldChar w:fldCharType="end"/>
      </w:r>
      <w:r w:rsidR="003C5B87" w:rsidRPr="00884BB2">
        <w:rPr>
          <w:color w:val="000000" w:themeColor="text1"/>
        </w:rPr>
        <w:t xml:space="preserve">. </w:t>
      </w:r>
      <w:r w:rsidR="00C364AB" w:rsidRPr="00884BB2">
        <w:rPr>
          <w:color w:val="000000" w:themeColor="text1"/>
        </w:rPr>
        <w:t xml:space="preserve">MXenes films with 16 different combinations </w:t>
      </w:r>
      <w:r w:rsidR="003E08F7" w:rsidRPr="00884BB2">
        <w:rPr>
          <w:color w:val="000000" w:themeColor="text1"/>
        </w:rPr>
        <w:t xml:space="preserve">of MXenes </w:t>
      </w:r>
      <w:r w:rsidR="00455BCB" w:rsidRPr="00884BB2">
        <w:rPr>
          <w:color w:val="000000" w:themeColor="text1"/>
        </w:rPr>
        <w:t>were</w:t>
      </w:r>
      <w:r w:rsidR="00C364AB" w:rsidRPr="00884BB2">
        <w:rPr>
          <w:color w:val="000000" w:themeColor="text1"/>
        </w:rPr>
        <w:t xml:space="preserve"> prepared to show EMI applications beyond</w:t>
      </w:r>
      <w:r w:rsidR="003E08F7" w:rsidRPr="00884BB2">
        <w:rPr>
          <w:color w:val="000000" w:themeColor="text1"/>
        </w:rPr>
        <w:t xml:space="preserve"> the</w:t>
      </w:r>
      <w:r w:rsidR="00C364AB" w:rsidRPr="00884BB2">
        <w:rPr>
          <w:color w:val="000000" w:themeColor="text1"/>
        </w:rPr>
        <w:t xml:space="preserve"> </w:t>
      </w:r>
      <m:oMath>
        <m:r>
          <m:rPr>
            <m:sty m:val="p"/>
          </m:rPr>
          <w:rPr>
            <w:rFonts w:ascii="Cambria Math" w:hAnsi="Cambria Math"/>
            <w:color w:val="000000" w:themeColor="text1"/>
          </w:rPr>
          <m:t>T</m:t>
        </m:r>
        <m:sSub>
          <m:sSubPr>
            <m:ctrlPr>
              <w:rPr>
                <w:rFonts w:ascii="Cambria Math" w:hAnsi="Cambria Math"/>
                <w:iCs w:val="0"/>
                <w:color w:val="000000" w:themeColor="text1"/>
              </w:rPr>
            </m:ctrlPr>
          </m:sSubPr>
          <m:e>
            <m:r>
              <w:rPr>
                <w:rFonts w:ascii="Cambria Math" w:hAnsi="Cambria Math"/>
                <w:color w:val="000000" w:themeColor="text1"/>
              </w:rPr>
              <m:t>i</m:t>
            </m:r>
          </m:e>
          <m:sub>
            <m:r>
              <w:rPr>
                <w:rFonts w:ascii="Cambria Math" w:hAnsi="Cambria Math"/>
                <w:color w:val="000000" w:themeColor="text1"/>
              </w:rPr>
              <m:t>3</m:t>
            </m:r>
          </m:sub>
        </m:sSub>
        <m:sSub>
          <m:sSubPr>
            <m:ctrlPr>
              <w:rPr>
                <w:rFonts w:ascii="Cambria Math" w:hAnsi="Cambria Math"/>
                <w:i/>
                <w:color w:val="000000" w:themeColor="text1"/>
              </w:rPr>
            </m:ctrlPr>
          </m:sSubPr>
          <m:e>
            <m:r>
              <w:rPr>
                <w:rFonts w:ascii="Cambria Math" w:hAnsi="Cambria Math"/>
                <w:color w:val="000000" w:themeColor="text1"/>
              </w:rPr>
              <m:t>C</m:t>
            </m:r>
          </m:e>
          <m:sub>
            <m:r>
              <w:rPr>
                <w:rFonts w:ascii="Cambria Math" w:hAnsi="Cambria Math"/>
                <w:color w:val="000000" w:themeColor="text1"/>
              </w:rPr>
              <m:t>2</m:t>
            </m:r>
          </m:sub>
        </m:sSub>
        <m:sSub>
          <m:sSubPr>
            <m:ctrlPr>
              <w:rPr>
                <w:rFonts w:ascii="Cambria Math" w:hAnsi="Cambria Math"/>
                <w:iCs w:val="0"/>
                <w:color w:val="000000" w:themeColor="text1"/>
              </w:rPr>
            </m:ctrlPr>
          </m:sSubPr>
          <m:e>
            <m:r>
              <m:rPr>
                <m:sty m:val="p"/>
              </m:rPr>
              <w:rPr>
                <w:rFonts w:ascii="Cambria Math" w:hAnsi="Cambria Math"/>
                <w:color w:val="000000" w:themeColor="text1"/>
              </w:rPr>
              <m:t>T</m:t>
            </m:r>
          </m:e>
          <m:sub>
            <m:r>
              <w:rPr>
                <w:rFonts w:ascii="Cambria Math" w:hAnsi="Cambria Math"/>
                <w:color w:val="000000" w:themeColor="text1"/>
              </w:rPr>
              <m:t>X</m:t>
            </m:r>
          </m:sub>
        </m:sSub>
      </m:oMath>
      <w:r w:rsidR="00C364AB" w:rsidRPr="00884BB2">
        <w:rPr>
          <w:color w:val="000000" w:themeColor="text1"/>
        </w:rPr>
        <w:t xml:space="preserve"> </w:t>
      </w:r>
      <w:r w:rsidR="003E08F7" w:rsidRPr="00884BB2">
        <w:rPr>
          <w:color w:val="000000" w:themeColor="text1"/>
        </w:rPr>
        <w:t xml:space="preserve">family </w:t>
      </w:r>
      <w:r w:rsidR="00C364AB" w:rsidRPr="00884BB2">
        <w:rPr>
          <w:color w:val="000000" w:themeColor="text1"/>
        </w:rPr>
        <w:fldChar w:fldCharType="begin"/>
      </w:r>
      <w:r w:rsidR="00C1640C" w:rsidRPr="00884BB2">
        <w:rPr>
          <w:color w:val="000000" w:themeColor="text1"/>
        </w:rPr>
        <w:instrText xml:space="preserve"> ADDIN ZOTERO_ITEM CSL_CITATION {"citationID":"a2qa5m4l6pg","properties":{"formattedCitation":"[47]","plainCitation":"[47]","noteIndex":0},"citationItems":[{"id":6413,"uris":["http://zotero.org/users/1672501/items/Q3MGUT8V"],"itemData":{"id":6413,"type":"article-journal","abstract":"New ultrathin and multifunctional electromagnetic interference (EMI) shielding materials are required for protecting electronics against electromagnetic pollution in the fifth-generation networks and Internet of Things era. Micrometer-thin Ti3C2Tx MXene films have shown the best EMI shielding performance among synthetic materials so far. Yet, the effects of elemental composition, layer structure, and transition-metal arrangement on EMI shielding properties of MXenes have not been explored, despite the fact that more than 30 different MXenes have been reported, and many more are possible. Here, we report on a systematic study of EMI shielding properties of 16 different MXenes, which cover single-metal MXenes, ordered double-metal carbide MXenes, and random solid solution MXenes of M and X elements. This is the largest set of MXene compositions ever reported in a comparative study. Films with thicknesses ranging from nanometers to micrometers were produced by spin-casting, spray-coating, and vacuum-assisted filtration. All MXenes achieved effective EMI shielding (&gt;20 dB) in micrometer-thick films. The EMI shielding effectiveness of sprayed Ti3C2Tx film with a thickness of only </w:instrText>
      </w:r>
      <w:r w:rsidR="00C1640C" w:rsidRPr="00884BB2">
        <w:rPr>
          <w:rFonts w:ascii="Cambria Math" w:hAnsi="Cambria Math" w:cs="Cambria Math"/>
          <w:color w:val="000000" w:themeColor="text1"/>
        </w:rPr>
        <w:instrText>∼</w:instrText>
      </w:r>
      <w:r w:rsidR="00C1640C" w:rsidRPr="00884BB2">
        <w:rPr>
          <w:color w:val="000000" w:themeColor="text1"/>
        </w:rPr>
        <w:instrText xml:space="preserve">40 nm reaches 21 dB. Adjustable EMI shielding properties were achieved in solid solution MXenes with different ratios of elements. A transfer matrix model was shown to fit EMI shielding data for highly conductive MXenes but could not describe the behavior of materials with low conductivity. This work shows that many members of the large MXene family can be used for EMI shielding, contributing to designing ultrathin, flexible, and multifunctional EMI shielding films benefiting from specific characteristics of individual MXenes.","container-title":"ACS Nano","DOI":"10.1021/acsnano.0c01312","ISSN":"1936-0851","issue":"4","journalAbbreviation":"ACS Nano","note":"publisher: American Chemical Society","page":"5008-5016","source":"ACS Publications","title":"Beyond Ti3C2Tx: MXenes for Electromagnetic Interference Shielding","title-short":"Beyond Ti3C2Tx","volume":"14","author":[{"family":"Han","given":"Meikang"},{"family":"Shuck","given":"Christopher Eugene"},{"family":"Rakhmanov","given":"Roman"},{"family":"Parchment","given":"David"},{"family":"Anasori","given":"Babak"},{"family":"Koo","given":"Chong Min"},{"family":"Friedman","given":"Gary"},{"family":"Gogotsi","given":"Yury"}],"issued":{"date-parts":[["2020",4,28]]}}}],"schema":"https://github.com/citation-style-language/schema/raw/master/csl-citation.json"} </w:instrText>
      </w:r>
      <w:r w:rsidR="00C364AB" w:rsidRPr="00884BB2">
        <w:rPr>
          <w:color w:val="000000" w:themeColor="text1"/>
        </w:rPr>
        <w:fldChar w:fldCharType="separate"/>
      </w:r>
      <w:r w:rsidR="00AD6234" w:rsidRPr="00884BB2">
        <w:rPr>
          <w:color w:val="000000" w:themeColor="text1"/>
        </w:rPr>
        <w:t>[47]</w:t>
      </w:r>
      <w:r w:rsidR="00C364AB" w:rsidRPr="00884BB2">
        <w:rPr>
          <w:color w:val="000000" w:themeColor="text1"/>
        </w:rPr>
        <w:fldChar w:fldCharType="end"/>
      </w:r>
      <w:r w:rsidR="00F22AC8" w:rsidRPr="00884BB2">
        <w:rPr>
          <w:color w:val="000000" w:themeColor="text1"/>
        </w:rPr>
        <w:t>.</w:t>
      </w:r>
      <w:r w:rsidR="000B0351" w:rsidRPr="00884BB2">
        <w:rPr>
          <w:color w:val="000000" w:themeColor="text1"/>
        </w:rPr>
        <w:t xml:space="preserve"> A </w:t>
      </w:r>
      <w:r w:rsidR="00C84761" w:rsidRPr="00884BB2">
        <w:rPr>
          <w:color w:val="000000" w:themeColor="text1"/>
        </w:rPr>
        <w:t xml:space="preserve">significantly </w:t>
      </w:r>
      <w:r w:rsidR="000B0351" w:rsidRPr="00884BB2">
        <w:rPr>
          <w:color w:val="000000" w:themeColor="text1"/>
        </w:rPr>
        <w:t>fast</w:t>
      </w:r>
      <w:r w:rsidR="00C84761" w:rsidRPr="00884BB2">
        <w:rPr>
          <w:color w:val="000000" w:themeColor="text1"/>
        </w:rPr>
        <w:t xml:space="preserve">er </w:t>
      </w:r>
      <w:r w:rsidR="000B0351" w:rsidRPr="00884BB2">
        <w:rPr>
          <w:color w:val="000000" w:themeColor="text1"/>
        </w:rPr>
        <w:t>MXene</w:t>
      </w:r>
      <w:r w:rsidR="00CB1D5B" w:rsidRPr="00884BB2">
        <w:rPr>
          <w:color w:val="000000" w:themeColor="text1"/>
        </w:rPr>
        <w:t>-film</w:t>
      </w:r>
      <w:r w:rsidR="000B0351" w:rsidRPr="00884BB2">
        <w:rPr>
          <w:color w:val="000000" w:themeColor="text1"/>
        </w:rPr>
        <w:t xml:space="preserve"> formation</w:t>
      </w:r>
      <w:r w:rsidR="00CB1D5B" w:rsidRPr="00884BB2">
        <w:rPr>
          <w:color w:val="000000" w:themeColor="text1"/>
        </w:rPr>
        <w:t xml:space="preserve"> </w:t>
      </w:r>
      <w:r w:rsidR="000B0351" w:rsidRPr="00884BB2">
        <w:rPr>
          <w:color w:val="000000" w:themeColor="text1"/>
        </w:rPr>
        <w:t>was demonstrated</w:t>
      </w:r>
      <w:r w:rsidR="00C84761" w:rsidRPr="00884BB2">
        <w:rPr>
          <w:color w:val="000000" w:themeColor="text1"/>
        </w:rPr>
        <w:t xml:space="preserve"> by combining vacuum filtration with ion-induced dispersion</w:t>
      </w:r>
      <w:r w:rsidR="00CB1D5B" w:rsidRPr="00884BB2">
        <w:rPr>
          <w:color w:val="000000" w:themeColor="text1"/>
        </w:rPr>
        <w:t xml:space="preserve"> of MXenes</w:t>
      </w:r>
      <w:r w:rsidR="00E11044" w:rsidRPr="00884BB2">
        <w:rPr>
          <w:color w:val="000000" w:themeColor="text1"/>
        </w:rPr>
        <w:t xml:space="preserve"> (</w:t>
      </w:r>
      <m:oMath>
        <m:r>
          <m:rPr>
            <m:sty m:val="p"/>
          </m:rPr>
          <w:rPr>
            <w:rFonts w:ascii="Cambria Math" w:hAnsi="Cambria Math"/>
            <w:color w:val="000000" w:themeColor="text1"/>
          </w:rPr>
          <m:t>T</m:t>
        </m:r>
        <m:sSub>
          <m:sSubPr>
            <m:ctrlPr>
              <w:rPr>
                <w:rFonts w:ascii="Cambria Math" w:hAnsi="Cambria Math"/>
                <w:iCs w:val="0"/>
                <w:color w:val="000000" w:themeColor="text1"/>
              </w:rPr>
            </m:ctrlPr>
          </m:sSubPr>
          <m:e>
            <m:r>
              <w:rPr>
                <w:rFonts w:ascii="Cambria Math" w:hAnsi="Cambria Math"/>
                <w:color w:val="000000" w:themeColor="text1"/>
              </w:rPr>
              <m:t>i</m:t>
            </m:r>
          </m:e>
          <m:sub>
            <m:r>
              <w:rPr>
                <w:rFonts w:ascii="Cambria Math" w:hAnsi="Cambria Math"/>
                <w:color w:val="000000" w:themeColor="text1"/>
              </w:rPr>
              <m:t>3</m:t>
            </m:r>
          </m:sub>
        </m:sSub>
        <m:sSub>
          <m:sSubPr>
            <m:ctrlPr>
              <w:rPr>
                <w:rFonts w:ascii="Cambria Math" w:hAnsi="Cambria Math"/>
                <w:i/>
                <w:color w:val="000000" w:themeColor="text1"/>
              </w:rPr>
            </m:ctrlPr>
          </m:sSubPr>
          <m:e>
            <m:r>
              <w:rPr>
                <w:rFonts w:ascii="Cambria Math" w:hAnsi="Cambria Math"/>
                <w:color w:val="000000" w:themeColor="text1"/>
              </w:rPr>
              <m:t>C</m:t>
            </m:r>
          </m:e>
          <m:sub>
            <m:r>
              <w:rPr>
                <w:rFonts w:ascii="Cambria Math" w:hAnsi="Cambria Math"/>
                <w:color w:val="000000" w:themeColor="text1"/>
              </w:rPr>
              <m:t>2</m:t>
            </m:r>
          </m:sub>
        </m:sSub>
        <m:sSub>
          <m:sSubPr>
            <m:ctrlPr>
              <w:rPr>
                <w:rFonts w:ascii="Cambria Math" w:hAnsi="Cambria Math"/>
                <w:iCs w:val="0"/>
                <w:color w:val="000000" w:themeColor="text1"/>
              </w:rPr>
            </m:ctrlPr>
          </m:sSubPr>
          <m:e>
            <m:r>
              <m:rPr>
                <m:sty m:val="p"/>
              </m:rPr>
              <w:rPr>
                <w:rFonts w:ascii="Cambria Math" w:hAnsi="Cambria Math"/>
                <w:color w:val="000000" w:themeColor="text1"/>
              </w:rPr>
              <m:t>T</m:t>
            </m:r>
          </m:e>
          <m:sub>
            <m:r>
              <w:rPr>
                <w:rFonts w:ascii="Cambria Math" w:hAnsi="Cambria Math"/>
                <w:color w:val="000000" w:themeColor="text1"/>
              </w:rPr>
              <m:t>X</m:t>
            </m:r>
          </m:sub>
        </m:sSub>
      </m:oMath>
      <w:r w:rsidR="00E11044" w:rsidRPr="00884BB2">
        <w:rPr>
          <w:color w:val="000000" w:themeColor="text1"/>
        </w:rPr>
        <w:t>)</w:t>
      </w:r>
      <w:r w:rsidR="00CB1D5B" w:rsidRPr="00884BB2">
        <w:rPr>
          <w:color w:val="000000" w:themeColor="text1"/>
        </w:rPr>
        <w:t xml:space="preserve"> </w:t>
      </w:r>
      <w:r w:rsidR="005F1535" w:rsidRPr="00884BB2">
        <w:rPr>
          <w:color w:val="000000" w:themeColor="text1"/>
        </w:rPr>
        <w:t>into</w:t>
      </w:r>
      <w:r w:rsidR="00CB1D5B" w:rsidRPr="00884BB2">
        <w:rPr>
          <w:color w:val="000000" w:themeColor="text1"/>
        </w:rPr>
        <w:t xml:space="preserve"> microgels</w:t>
      </w:r>
      <w:r w:rsidR="00E11044" w:rsidRPr="00884BB2">
        <w:rPr>
          <w:color w:val="000000" w:themeColor="text1"/>
        </w:rPr>
        <w:t xml:space="preserve"> </w:t>
      </w:r>
      <w:r w:rsidR="000B0351" w:rsidRPr="00884BB2">
        <w:rPr>
          <w:color w:val="000000" w:themeColor="text1"/>
        </w:rPr>
        <w:fldChar w:fldCharType="begin"/>
      </w:r>
      <w:r w:rsidR="00C1640C" w:rsidRPr="00884BB2">
        <w:rPr>
          <w:color w:val="000000" w:themeColor="text1"/>
        </w:rPr>
        <w:instrText xml:space="preserve"> ADDIN ZOTERO_ITEM CSL_CITATION {"citationID":"a9153dp3ge","properties":{"formattedCitation":"[48]","plainCitation":"[48]","noteIndex":0},"citationItems":[{"id":6906,"uris":["http://zotero.org/groups/2519913/items/3CAEUHCE"],"itemData":{"id":6906,"type":"article-journal","container-title":"Engineered Science","note":"publisher: Engineered Science Publisher","page":"57-66","title":"Super-fast fabrication of MXene film through a combination of ion induced gelation and vacuum-assisted filtration","volume":"15","author":[{"family":"Wang","given":"Jingfeng"},{"family":"Kang","given":"Hui"},{"family":"Ma","given":"Haoxiang"},{"family":"Liu","given":"Yuyan"},{"family":"Xie","given":"Zhimin"},{"family":"Wang","given":"Youshan"},{"family":"Fan","given":"Zhimin"}],"issued":{"date-parts":[["2021"]]}}}],"schema":"https://github.com/citation-style-language/schema/raw/master/csl-citation.json"} </w:instrText>
      </w:r>
      <w:r w:rsidR="000B0351" w:rsidRPr="00884BB2">
        <w:rPr>
          <w:color w:val="000000" w:themeColor="text1"/>
        </w:rPr>
        <w:fldChar w:fldCharType="separate"/>
      </w:r>
      <w:r w:rsidR="00AD6234" w:rsidRPr="00884BB2">
        <w:rPr>
          <w:color w:val="000000" w:themeColor="text1"/>
          <w:szCs w:val="24"/>
        </w:rPr>
        <w:t>[48]</w:t>
      </w:r>
      <w:r w:rsidR="000B0351" w:rsidRPr="00884BB2">
        <w:rPr>
          <w:color w:val="000000" w:themeColor="text1"/>
        </w:rPr>
        <w:fldChar w:fldCharType="end"/>
      </w:r>
      <w:r w:rsidR="00E11044" w:rsidRPr="00884BB2">
        <w:rPr>
          <w:color w:val="000000" w:themeColor="text1"/>
        </w:rPr>
        <w:t xml:space="preserve">. The modified sheets showed 49 to 94 </w:t>
      </w:r>
      <m:oMath>
        <m:r>
          <w:rPr>
            <w:rFonts w:ascii="Cambria Math" w:hAnsi="Cambria Math"/>
            <w:color w:val="000000" w:themeColor="text1"/>
          </w:rPr>
          <m:t>dB</m:t>
        </m:r>
      </m:oMath>
      <w:r w:rsidR="00E11044" w:rsidRPr="00884BB2">
        <w:rPr>
          <w:color w:val="000000" w:themeColor="text1"/>
        </w:rPr>
        <w:t xml:space="preserve"> </w:t>
      </w:r>
      <m:oMath>
        <m:r>
          <w:rPr>
            <w:rFonts w:ascii="Cambria Math" w:hAnsi="Cambria Math"/>
            <w:color w:val="000000" w:themeColor="text1"/>
          </w:rPr>
          <m:t>SE</m:t>
        </m:r>
      </m:oMath>
      <w:r w:rsidR="00E11044" w:rsidRPr="00884BB2">
        <w:rPr>
          <w:color w:val="000000" w:themeColor="text1"/>
        </w:rPr>
        <w:t xml:space="preserve"> depending </w:t>
      </w:r>
      <w:r w:rsidR="000B1078" w:rsidRPr="00884BB2">
        <w:rPr>
          <w:color w:val="000000" w:themeColor="text1"/>
        </w:rPr>
        <w:t>on</w:t>
      </w:r>
      <w:r w:rsidR="00E11044" w:rsidRPr="00884BB2">
        <w:rPr>
          <w:color w:val="000000" w:themeColor="text1"/>
        </w:rPr>
        <w:t xml:space="preserve"> film thickness and stacking.</w:t>
      </w:r>
    </w:p>
    <w:p w14:paraId="0A969D09" w14:textId="6C5C1F4E" w:rsidR="0061219E" w:rsidRPr="00884BB2" w:rsidRDefault="00B917C1" w:rsidP="003C5B87">
      <w:pPr>
        <w:pStyle w:val="Paragrapgh"/>
        <w:rPr>
          <w:color w:val="000000" w:themeColor="text1"/>
        </w:rPr>
      </w:pPr>
      <w:r w:rsidRPr="00884BB2">
        <w:rPr>
          <w:color w:val="000000" w:themeColor="text1"/>
        </w:rPr>
        <w:t>MPC</w:t>
      </w:r>
      <w:r w:rsidR="00F10EFB" w:rsidRPr="00884BB2">
        <w:rPr>
          <w:color w:val="000000" w:themeColor="text1"/>
        </w:rPr>
        <w:t xml:space="preserve"> for EMI </w:t>
      </w:r>
      <w:r w:rsidR="009E668F" w:rsidRPr="00884BB2">
        <w:rPr>
          <w:color w:val="000000" w:themeColor="text1"/>
        </w:rPr>
        <w:t>involve</w:t>
      </w:r>
      <w:r w:rsidR="000B1078" w:rsidRPr="00884BB2">
        <w:rPr>
          <w:color w:val="000000" w:themeColor="text1"/>
        </w:rPr>
        <w:t>s</w:t>
      </w:r>
      <w:r w:rsidR="0053643C" w:rsidRPr="00884BB2">
        <w:rPr>
          <w:color w:val="000000" w:themeColor="text1"/>
        </w:rPr>
        <w:t xml:space="preserve"> </w:t>
      </w:r>
      <w:r w:rsidR="00F10EFB" w:rsidRPr="00884BB2">
        <w:rPr>
          <w:color w:val="000000" w:themeColor="text1"/>
        </w:rPr>
        <w:t>MXene film</w:t>
      </w:r>
      <w:r w:rsidR="009E668F" w:rsidRPr="00884BB2">
        <w:rPr>
          <w:color w:val="000000" w:themeColor="text1"/>
        </w:rPr>
        <w:t xml:space="preserve"> preparation and their</w:t>
      </w:r>
      <w:r w:rsidR="00F10EFB" w:rsidRPr="00884BB2">
        <w:rPr>
          <w:color w:val="000000" w:themeColor="text1"/>
        </w:rPr>
        <w:t xml:space="preserve"> organiz</w:t>
      </w:r>
      <w:r w:rsidR="000B1078" w:rsidRPr="00884BB2">
        <w:rPr>
          <w:color w:val="000000" w:themeColor="text1"/>
        </w:rPr>
        <w:t>ation</w:t>
      </w:r>
      <w:r w:rsidR="00F10EFB" w:rsidRPr="00884BB2">
        <w:rPr>
          <w:color w:val="000000" w:themeColor="text1"/>
        </w:rPr>
        <w:t xml:space="preserve"> in</w:t>
      </w:r>
      <w:r w:rsidR="0053643C" w:rsidRPr="00884BB2">
        <w:rPr>
          <w:color w:val="000000" w:themeColor="text1"/>
        </w:rPr>
        <w:t xml:space="preserve"> layer</w:t>
      </w:r>
      <w:r w:rsidR="00F10EFB" w:rsidRPr="00884BB2">
        <w:rPr>
          <w:color w:val="000000" w:themeColor="text1"/>
        </w:rPr>
        <w:t>s</w:t>
      </w:r>
      <w:r w:rsidR="0053643C" w:rsidRPr="00884BB2">
        <w:rPr>
          <w:color w:val="000000" w:themeColor="text1"/>
        </w:rPr>
        <w:t xml:space="preserve"> </w:t>
      </w:r>
      <w:r w:rsidR="00F10EFB" w:rsidRPr="00884BB2">
        <w:rPr>
          <w:color w:val="000000" w:themeColor="text1"/>
        </w:rPr>
        <w:t>in</w:t>
      </w:r>
      <w:r w:rsidR="000B1078" w:rsidRPr="00884BB2">
        <w:rPr>
          <w:color w:val="000000" w:themeColor="text1"/>
        </w:rPr>
        <w:t xml:space="preserve"> the</w:t>
      </w:r>
      <w:r w:rsidR="00F10EFB" w:rsidRPr="00884BB2">
        <w:rPr>
          <w:color w:val="000000" w:themeColor="text1"/>
        </w:rPr>
        <w:t xml:space="preserve"> presence of a polymer material</w:t>
      </w:r>
      <w:r w:rsidR="003C5B87" w:rsidRPr="00884BB2">
        <w:rPr>
          <w:color w:val="000000" w:themeColor="text1"/>
        </w:rPr>
        <w:t xml:space="preserve">. </w:t>
      </w:r>
      <w:r w:rsidR="004A36A8" w:rsidRPr="00884BB2">
        <w:rPr>
          <w:color w:val="000000" w:themeColor="text1"/>
        </w:rPr>
        <w:t>A hydrofluoric etch</w:t>
      </w:r>
      <w:r w:rsidR="009E668F" w:rsidRPr="00884BB2">
        <w:rPr>
          <w:color w:val="000000" w:themeColor="text1"/>
        </w:rPr>
        <w:t>ed MXene</w:t>
      </w:r>
      <w:r w:rsidR="004A36A8" w:rsidRPr="00884BB2">
        <w:rPr>
          <w:color w:val="000000" w:themeColor="text1"/>
        </w:rPr>
        <w:t xml:space="preserve"> </w:t>
      </w:r>
      <w:r w:rsidR="009E668F" w:rsidRPr="00884BB2">
        <w:rPr>
          <w:color w:val="000000" w:themeColor="text1"/>
        </w:rPr>
        <w:t>(</w:t>
      </w:r>
      <m:oMath>
        <m:r>
          <m:rPr>
            <m:sty m:val="p"/>
          </m:rPr>
          <w:rPr>
            <w:rFonts w:ascii="Cambria Math" w:hAnsi="Cambria Math"/>
            <w:color w:val="000000" w:themeColor="text1"/>
          </w:rPr>
          <m:t>T</m:t>
        </m:r>
        <m:sSub>
          <m:sSubPr>
            <m:ctrlPr>
              <w:rPr>
                <w:rFonts w:ascii="Cambria Math" w:hAnsi="Cambria Math"/>
                <w:iCs w:val="0"/>
                <w:color w:val="000000" w:themeColor="text1"/>
              </w:rPr>
            </m:ctrlPr>
          </m:sSubPr>
          <m:e>
            <m:r>
              <w:rPr>
                <w:rFonts w:ascii="Cambria Math" w:hAnsi="Cambria Math"/>
                <w:color w:val="000000" w:themeColor="text1"/>
              </w:rPr>
              <m:t>i</m:t>
            </m:r>
          </m:e>
          <m:sub>
            <m:r>
              <w:rPr>
                <w:rFonts w:ascii="Cambria Math" w:hAnsi="Cambria Math"/>
                <w:color w:val="000000" w:themeColor="text1"/>
              </w:rPr>
              <m:t>3</m:t>
            </m:r>
          </m:sub>
        </m:sSub>
        <m:sSub>
          <m:sSubPr>
            <m:ctrlPr>
              <w:rPr>
                <w:rFonts w:ascii="Cambria Math" w:hAnsi="Cambria Math"/>
                <w:i/>
                <w:color w:val="000000" w:themeColor="text1"/>
              </w:rPr>
            </m:ctrlPr>
          </m:sSubPr>
          <m:e>
            <m:r>
              <w:rPr>
                <w:rFonts w:ascii="Cambria Math" w:hAnsi="Cambria Math"/>
                <w:color w:val="000000" w:themeColor="text1"/>
              </w:rPr>
              <m:t>C</m:t>
            </m:r>
          </m:e>
          <m:sub>
            <m:r>
              <w:rPr>
                <w:rFonts w:ascii="Cambria Math" w:hAnsi="Cambria Math"/>
                <w:color w:val="000000" w:themeColor="text1"/>
              </w:rPr>
              <m:t>2</m:t>
            </m:r>
          </m:sub>
        </m:sSub>
        <m:sSub>
          <m:sSubPr>
            <m:ctrlPr>
              <w:rPr>
                <w:rFonts w:ascii="Cambria Math" w:hAnsi="Cambria Math"/>
                <w:iCs w:val="0"/>
                <w:color w:val="000000" w:themeColor="text1"/>
              </w:rPr>
            </m:ctrlPr>
          </m:sSubPr>
          <m:e>
            <m:r>
              <m:rPr>
                <m:sty m:val="p"/>
              </m:rPr>
              <w:rPr>
                <w:rFonts w:ascii="Cambria Math" w:hAnsi="Cambria Math"/>
                <w:color w:val="000000" w:themeColor="text1"/>
              </w:rPr>
              <m:t>T</m:t>
            </m:r>
          </m:e>
          <m:sub>
            <m:r>
              <w:rPr>
                <w:rFonts w:ascii="Cambria Math" w:hAnsi="Cambria Math"/>
                <w:color w:val="000000" w:themeColor="text1"/>
              </w:rPr>
              <m:t>X</m:t>
            </m:r>
          </m:sub>
        </m:sSub>
      </m:oMath>
      <w:r w:rsidR="009E668F" w:rsidRPr="00884BB2">
        <w:rPr>
          <w:iCs w:val="0"/>
          <w:color w:val="000000" w:themeColor="text1"/>
        </w:rPr>
        <w:t>)</w:t>
      </w:r>
      <w:r w:rsidR="003C28D2" w:rsidRPr="00884BB2">
        <w:rPr>
          <w:iCs w:val="0"/>
          <w:color w:val="000000" w:themeColor="text1"/>
        </w:rPr>
        <w:t xml:space="preserve"> </w:t>
      </w:r>
      <w:r w:rsidR="004A36A8" w:rsidRPr="00884BB2">
        <w:rPr>
          <w:iCs w:val="0"/>
          <w:color w:val="000000" w:themeColor="text1"/>
        </w:rPr>
        <w:t xml:space="preserve">film </w:t>
      </w:r>
      <w:r w:rsidR="000B1078" w:rsidRPr="00884BB2">
        <w:rPr>
          <w:iCs w:val="0"/>
          <w:color w:val="000000" w:themeColor="text1"/>
        </w:rPr>
        <w:t>was</w:t>
      </w:r>
      <w:r w:rsidR="009E668F" w:rsidRPr="00884BB2">
        <w:rPr>
          <w:iCs w:val="0"/>
          <w:color w:val="000000" w:themeColor="text1"/>
        </w:rPr>
        <w:t xml:space="preserve"> </w:t>
      </w:r>
      <w:r w:rsidR="004A36A8" w:rsidRPr="00884BB2">
        <w:rPr>
          <w:iCs w:val="0"/>
          <w:color w:val="000000" w:themeColor="text1"/>
        </w:rPr>
        <w:t>stack</w:t>
      </w:r>
      <w:r w:rsidR="009E668F" w:rsidRPr="00884BB2">
        <w:rPr>
          <w:iCs w:val="0"/>
          <w:color w:val="000000" w:themeColor="text1"/>
        </w:rPr>
        <w:t>ed</w:t>
      </w:r>
      <w:r w:rsidR="004A36A8" w:rsidRPr="00884BB2">
        <w:rPr>
          <w:iCs w:val="0"/>
          <w:color w:val="000000" w:themeColor="text1"/>
        </w:rPr>
        <w:t xml:space="preserve"> with </w:t>
      </w:r>
      <w:r w:rsidR="004A36A8" w:rsidRPr="00884BB2">
        <w:rPr>
          <w:color w:val="000000" w:themeColor="text1"/>
        </w:rPr>
        <w:t>nacre-like interlayer binders</w:t>
      </w:r>
      <w:r w:rsidR="003C28D2" w:rsidRPr="00884BB2">
        <w:rPr>
          <w:color w:val="000000" w:themeColor="text1"/>
        </w:rPr>
        <w:t xml:space="preserve"> </w:t>
      </w:r>
      <w:r w:rsidR="009E668F" w:rsidRPr="00884BB2">
        <w:rPr>
          <w:color w:val="000000" w:themeColor="text1"/>
        </w:rPr>
        <w:t>using</w:t>
      </w:r>
      <w:r w:rsidR="003C28D2" w:rsidRPr="00884BB2">
        <w:rPr>
          <w:color w:val="000000" w:themeColor="text1"/>
        </w:rPr>
        <w:t xml:space="preserve"> sodium alginate</w:t>
      </w:r>
      <w:r w:rsidR="009E668F" w:rsidRPr="00884BB2">
        <w:rPr>
          <w:color w:val="000000" w:themeColor="text1"/>
        </w:rPr>
        <w:t>, which</w:t>
      </w:r>
      <w:r w:rsidR="003C28D2" w:rsidRPr="00884BB2">
        <w:rPr>
          <w:color w:val="000000" w:themeColor="text1"/>
        </w:rPr>
        <w:t xml:space="preserve"> resulted in structurally stable </w:t>
      </w:r>
      <w:r w:rsidR="005A6150" w:rsidRPr="00884BB2">
        <w:rPr>
          <w:color w:val="000000" w:themeColor="text1"/>
        </w:rPr>
        <w:t xml:space="preserve">and </w:t>
      </w:r>
      <w:r w:rsidR="003C28D2" w:rsidRPr="00884BB2">
        <w:rPr>
          <w:color w:val="000000" w:themeColor="text1"/>
        </w:rPr>
        <w:t>high internal</w:t>
      </w:r>
      <w:r w:rsidR="005A6150" w:rsidRPr="00884BB2">
        <w:rPr>
          <w:color w:val="000000" w:themeColor="text1"/>
        </w:rPr>
        <w:t>ly</w:t>
      </w:r>
      <w:r w:rsidR="003C28D2" w:rsidRPr="00884BB2">
        <w:rPr>
          <w:color w:val="000000" w:themeColor="text1"/>
        </w:rPr>
        <w:t xml:space="preserve"> reflect</w:t>
      </w:r>
      <w:r w:rsidR="005A6150" w:rsidRPr="00884BB2">
        <w:rPr>
          <w:color w:val="000000" w:themeColor="text1"/>
        </w:rPr>
        <w:t xml:space="preserve">ing films of 8 </w:t>
      </w:r>
      <m:oMath>
        <m:r>
          <w:rPr>
            <w:rFonts w:ascii="Cambria Math" w:hAnsi="Cambria Math"/>
            <w:color w:val="000000" w:themeColor="text1"/>
          </w:rPr>
          <m:t>μm</m:t>
        </m:r>
      </m:oMath>
      <w:r w:rsidR="005A6150" w:rsidRPr="00884BB2">
        <w:rPr>
          <w:color w:val="000000" w:themeColor="text1"/>
        </w:rPr>
        <w:t xml:space="preserve"> and</w:t>
      </w:r>
      <w:r w:rsidR="003C28D2" w:rsidRPr="00884BB2">
        <w:rPr>
          <w:color w:val="000000" w:themeColor="text1"/>
        </w:rPr>
        <w:t xml:space="preserve"> </w:t>
      </w:r>
      <m:oMath>
        <m:r>
          <w:rPr>
            <w:rFonts w:ascii="Cambria Math" w:hAnsi="Cambria Math"/>
            <w:color w:val="000000" w:themeColor="text1"/>
          </w:rPr>
          <m:t>SE</m:t>
        </m:r>
      </m:oMath>
      <w:r w:rsidR="003C28D2" w:rsidRPr="00884BB2">
        <w:rPr>
          <w:color w:val="000000" w:themeColor="text1"/>
        </w:rPr>
        <w:t xml:space="preserve"> </w:t>
      </w:r>
      <w:r w:rsidR="005A6150" w:rsidRPr="00884BB2">
        <w:rPr>
          <w:color w:val="000000" w:themeColor="text1"/>
        </w:rPr>
        <w:t>of</w:t>
      </w:r>
      <w:r w:rsidR="003C28D2" w:rsidRPr="00884BB2">
        <w:rPr>
          <w:color w:val="000000" w:themeColor="text1"/>
        </w:rPr>
        <w:t xml:space="preserve"> 57 </w:t>
      </w:r>
      <m:oMath>
        <m:r>
          <w:rPr>
            <w:rFonts w:ascii="Cambria Math" w:hAnsi="Cambria Math"/>
            <w:color w:val="000000" w:themeColor="text1"/>
          </w:rPr>
          <m:t>dB</m:t>
        </m:r>
      </m:oMath>
      <w:r w:rsidR="003C28D2" w:rsidRPr="00884BB2">
        <w:rPr>
          <w:color w:val="000000" w:themeColor="text1"/>
        </w:rPr>
        <w:t xml:space="preserve"> </w:t>
      </w:r>
      <w:r w:rsidR="004A36A8" w:rsidRPr="00884BB2">
        <w:rPr>
          <w:color w:val="000000" w:themeColor="text1"/>
        </w:rPr>
        <w:fldChar w:fldCharType="begin"/>
      </w:r>
      <w:r w:rsidR="00C1640C" w:rsidRPr="00884BB2">
        <w:rPr>
          <w:color w:val="000000" w:themeColor="text1"/>
        </w:rPr>
        <w:instrText xml:space="preserve"> ADDIN ZOTERO_ITEM CSL_CITATION {"citationID":"a24tbt3ghf7","properties":{"formattedCitation":"[32]","plainCitation":"[32]","noteIndex":0},"citationItems":[{"id":6438,"uris":["http://zotero.org/users/1672501/items/H72H44H3"],"itemData":{"id":6438,"type":"article-journal","container-title":"Science","issue":"6304","note":"ISBN: 0036-8075\npublisher: American Association for the Advancement of Science","page":"1137-1140","title":"Electromagnetic interference shielding with 2D transition metal carbides (MXenes)","volume":"353","author":[{"family":"Shahzad","given":"Faisal"},{"family":"Alhabeb","given":"Mohamed"},{"family":"Hatter","given":"Christine B."},{"family":"Anasori","given":"Babak"},{"family":"Hong","given":"Soon Man"},{"family":"Koo","given":"Chong Min"},{"family":"Gogotsi","given":"Yury"}],"issued":{"date-parts":[["2016"]]}}}],"schema":"https://github.com/citation-style-language/schema/raw/master/csl-citation.json"} </w:instrText>
      </w:r>
      <w:r w:rsidR="004A36A8" w:rsidRPr="00884BB2">
        <w:rPr>
          <w:color w:val="000000" w:themeColor="text1"/>
        </w:rPr>
        <w:fldChar w:fldCharType="separate"/>
      </w:r>
      <w:r w:rsidR="00AD6234" w:rsidRPr="00884BB2">
        <w:rPr>
          <w:color w:val="000000" w:themeColor="text1"/>
        </w:rPr>
        <w:t>[32]</w:t>
      </w:r>
      <w:r w:rsidR="004A36A8" w:rsidRPr="00884BB2">
        <w:rPr>
          <w:color w:val="000000" w:themeColor="text1"/>
        </w:rPr>
        <w:fldChar w:fldCharType="end"/>
      </w:r>
      <w:r w:rsidR="004A36A8" w:rsidRPr="00884BB2">
        <w:rPr>
          <w:color w:val="000000" w:themeColor="text1"/>
        </w:rPr>
        <w:t xml:space="preserve">. </w:t>
      </w:r>
      <w:r w:rsidR="006859EB" w:rsidRPr="00884BB2">
        <w:rPr>
          <w:color w:val="000000" w:themeColor="text1"/>
        </w:rPr>
        <w:t xml:space="preserve">Another biomimetic nacre-like organization used </w:t>
      </w:r>
      <w:r w:rsidR="00F8246C" w:rsidRPr="00884BB2">
        <w:rPr>
          <w:color w:val="000000" w:themeColor="text1"/>
        </w:rPr>
        <w:t xml:space="preserve">etched MXene layers </w:t>
      </w:r>
      <w:r w:rsidR="00783AF0" w:rsidRPr="00884BB2">
        <w:rPr>
          <w:color w:val="000000" w:themeColor="text1"/>
        </w:rPr>
        <w:t xml:space="preserve">ultrasonically </w:t>
      </w:r>
      <w:r w:rsidR="00F8246C" w:rsidRPr="00884BB2">
        <w:rPr>
          <w:color w:val="000000" w:themeColor="text1"/>
        </w:rPr>
        <w:t xml:space="preserve">mixed with </w:t>
      </w:r>
      <w:r w:rsidR="006859EB" w:rsidRPr="00884BB2">
        <w:rPr>
          <w:color w:val="000000" w:themeColor="text1"/>
        </w:rPr>
        <w:t>conductive polymers poly(3,4-ethylenedioxythiophene)–poly(styrenesulfonate) (</w:t>
      </w:r>
      <w:r w:rsidR="006859EB" w:rsidRPr="00884BB2">
        <w:rPr>
          <w:rFonts w:eastAsiaTheme="minorEastAsia"/>
          <w:color w:val="000000" w:themeColor="text1"/>
        </w:rPr>
        <w:t xml:space="preserve">PEDOT:PSS) to develop </w:t>
      </w:r>
      <w:r w:rsidR="00F625FF" w:rsidRPr="00884BB2">
        <w:rPr>
          <w:rFonts w:eastAsiaTheme="minorEastAsia"/>
          <w:color w:val="000000" w:themeColor="text1"/>
        </w:rPr>
        <w:t>multi</w:t>
      </w:r>
      <w:r w:rsidR="00F8246C" w:rsidRPr="00884BB2">
        <w:rPr>
          <w:rFonts w:eastAsiaTheme="minorEastAsia"/>
          <w:color w:val="000000" w:themeColor="text1"/>
        </w:rPr>
        <w:t xml:space="preserve">layered and </w:t>
      </w:r>
      <w:r w:rsidR="006859EB" w:rsidRPr="00884BB2">
        <w:rPr>
          <w:rFonts w:eastAsiaTheme="minorEastAsia"/>
          <w:color w:val="000000" w:themeColor="text1"/>
        </w:rPr>
        <w:t>flexible</w:t>
      </w:r>
      <w:r w:rsidR="00783AF0" w:rsidRPr="00884BB2">
        <w:rPr>
          <w:rFonts w:eastAsiaTheme="minorEastAsia"/>
          <w:color w:val="000000" w:themeColor="text1"/>
        </w:rPr>
        <w:t xml:space="preserve"> </w:t>
      </w:r>
      <m:oMath>
        <m:r>
          <m:rPr>
            <m:sty m:val="p"/>
          </m:rPr>
          <w:rPr>
            <w:rFonts w:ascii="Cambria Math" w:hAnsi="Cambria Math"/>
            <w:color w:val="000000" w:themeColor="text1"/>
          </w:rPr>
          <m:t>T</m:t>
        </m:r>
        <m:sSub>
          <m:sSubPr>
            <m:ctrlPr>
              <w:rPr>
                <w:rFonts w:ascii="Cambria Math" w:hAnsi="Cambria Math"/>
                <w:iCs w:val="0"/>
                <w:color w:val="000000" w:themeColor="text1"/>
              </w:rPr>
            </m:ctrlPr>
          </m:sSubPr>
          <m:e>
            <m:r>
              <w:rPr>
                <w:rFonts w:ascii="Cambria Math" w:hAnsi="Cambria Math"/>
                <w:color w:val="000000" w:themeColor="text1"/>
              </w:rPr>
              <m:t>i</m:t>
            </m:r>
          </m:e>
          <m:sub>
            <m:r>
              <w:rPr>
                <w:rFonts w:ascii="Cambria Math" w:hAnsi="Cambria Math"/>
                <w:color w:val="000000" w:themeColor="text1"/>
              </w:rPr>
              <m:t>3</m:t>
            </m:r>
          </m:sub>
        </m:sSub>
        <m:sSub>
          <m:sSubPr>
            <m:ctrlPr>
              <w:rPr>
                <w:rFonts w:ascii="Cambria Math" w:hAnsi="Cambria Math"/>
                <w:i/>
                <w:color w:val="000000" w:themeColor="text1"/>
              </w:rPr>
            </m:ctrlPr>
          </m:sSubPr>
          <m:e>
            <m:r>
              <w:rPr>
                <w:rFonts w:ascii="Cambria Math" w:hAnsi="Cambria Math"/>
                <w:color w:val="000000" w:themeColor="text1"/>
              </w:rPr>
              <m:t>C</m:t>
            </m:r>
          </m:e>
          <m:sub>
            <m:r>
              <w:rPr>
                <w:rFonts w:ascii="Cambria Math" w:hAnsi="Cambria Math"/>
                <w:color w:val="000000" w:themeColor="text1"/>
              </w:rPr>
              <m:t>2</m:t>
            </m:r>
          </m:sub>
        </m:sSub>
        <m:sSub>
          <m:sSubPr>
            <m:ctrlPr>
              <w:rPr>
                <w:rFonts w:ascii="Cambria Math" w:hAnsi="Cambria Math"/>
                <w:iCs w:val="0"/>
                <w:color w:val="000000" w:themeColor="text1"/>
              </w:rPr>
            </m:ctrlPr>
          </m:sSubPr>
          <m:e>
            <m:r>
              <m:rPr>
                <m:sty m:val="p"/>
              </m:rPr>
              <w:rPr>
                <w:rFonts w:ascii="Cambria Math" w:hAnsi="Cambria Math"/>
                <w:color w:val="000000" w:themeColor="text1"/>
              </w:rPr>
              <m:t>T</m:t>
            </m:r>
          </m:e>
          <m:sub>
            <m:r>
              <w:rPr>
                <w:rFonts w:ascii="Cambria Math" w:hAnsi="Cambria Math"/>
                <w:color w:val="000000" w:themeColor="text1"/>
              </w:rPr>
              <m:t>X</m:t>
            </m:r>
          </m:sub>
        </m:sSub>
      </m:oMath>
      <w:r w:rsidR="00783AF0" w:rsidRPr="00884BB2">
        <w:rPr>
          <w:iCs w:val="0"/>
          <w:color w:val="000000" w:themeColor="text1"/>
        </w:rPr>
        <w:t>/</w:t>
      </w:r>
      <w:r w:rsidR="00783AF0" w:rsidRPr="00884BB2">
        <w:rPr>
          <w:rFonts w:eastAsiaTheme="minorEastAsia"/>
          <w:color w:val="000000" w:themeColor="text1"/>
        </w:rPr>
        <w:t xml:space="preserve"> PEDOT:PSS</w:t>
      </w:r>
      <w:r w:rsidR="006859EB" w:rsidRPr="00884BB2">
        <w:rPr>
          <w:rFonts w:eastAsiaTheme="minorEastAsia"/>
          <w:color w:val="000000" w:themeColor="text1"/>
        </w:rPr>
        <w:t xml:space="preserve"> </w:t>
      </w:r>
      <w:r w:rsidR="00783AF0" w:rsidRPr="00884BB2">
        <w:rPr>
          <w:color w:val="000000" w:themeColor="text1"/>
        </w:rPr>
        <w:t>composite</w:t>
      </w:r>
      <w:r w:rsidR="00783AF0" w:rsidRPr="00884BB2">
        <w:rPr>
          <w:rFonts w:ascii="Roboto" w:hAnsi="Roboto"/>
          <w:color w:val="000000" w:themeColor="text1"/>
          <w:sz w:val="26"/>
          <w:szCs w:val="26"/>
          <w:shd w:val="clear" w:color="auto" w:fill="FFFFFF"/>
        </w:rPr>
        <w:t xml:space="preserve"> </w:t>
      </w:r>
      <w:r w:rsidR="00783AF0" w:rsidRPr="00884BB2">
        <w:rPr>
          <w:color w:val="000000" w:themeColor="text1"/>
        </w:rPr>
        <w:t>with</w:t>
      </w:r>
      <w:bookmarkStart w:id="0" w:name="_GoBack"/>
      <w:bookmarkEnd w:id="0"/>
      <w:r w:rsidR="006859EB" w:rsidRPr="00884BB2">
        <w:rPr>
          <w:rFonts w:eastAsiaTheme="minorEastAsia"/>
          <w:color w:val="000000" w:themeColor="text1"/>
        </w:rPr>
        <w:t xml:space="preserve"> high tensile strength </w:t>
      </w:r>
      <w:r w:rsidR="00F06C66" w:rsidRPr="00884BB2">
        <w:rPr>
          <w:rFonts w:eastAsiaTheme="minorEastAsia"/>
          <w:color w:val="000000" w:themeColor="text1"/>
        </w:rPr>
        <w:t xml:space="preserve">and 42 </w:t>
      </w:r>
      <m:oMath>
        <m:r>
          <w:rPr>
            <w:rFonts w:ascii="Cambria Math" w:hAnsi="Cambria Math"/>
            <w:color w:val="000000" w:themeColor="text1"/>
          </w:rPr>
          <m:t>dB</m:t>
        </m:r>
      </m:oMath>
      <w:r w:rsidR="00F06C66" w:rsidRPr="00884BB2">
        <w:rPr>
          <w:color w:val="000000" w:themeColor="text1"/>
        </w:rPr>
        <w:t xml:space="preserve"> </w:t>
      </w:r>
      <m:oMath>
        <m:r>
          <w:rPr>
            <w:rFonts w:ascii="Cambria Math" w:hAnsi="Cambria Math"/>
            <w:color w:val="000000" w:themeColor="text1"/>
          </w:rPr>
          <m:t>SE</m:t>
        </m:r>
      </m:oMath>
      <w:r w:rsidR="007A63A9" w:rsidRPr="00884BB2">
        <w:rPr>
          <w:color w:val="000000" w:themeColor="text1"/>
        </w:rPr>
        <w:t xml:space="preserve"> </w:t>
      </w:r>
      <w:r w:rsidR="00F06C66" w:rsidRPr="00884BB2">
        <w:rPr>
          <w:rFonts w:eastAsiaTheme="minorEastAsia"/>
          <w:color w:val="000000" w:themeColor="text1"/>
        </w:rPr>
        <w:t>in</w:t>
      </w:r>
      <w:r w:rsidR="006859EB" w:rsidRPr="00884BB2">
        <w:rPr>
          <w:rFonts w:eastAsiaTheme="minorEastAsia"/>
          <w:color w:val="000000" w:themeColor="text1"/>
        </w:rPr>
        <w:t xml:space="preserve"> a film thickness of 11 </w:t>
      </w:r>
      <m:oMath>
        <m:r>
          <w:rPr>
            <w:rFonts w:ascii="Cambria Math" w:hAnsi="Cambria Math"/>
            <w:color w:val="000000" w:themeColor="text1"/>
          </w:rPr>
          <m:t>μm</m:t>
        </m:r>
      </m:oMath>
      <w:r w:rsidR="006859EB" w:rsidRPr="00884BB2">
        <w:rPr>
          <w:rFonts w:eastAsiaTheme="minorEastAsia"/>
          <w:color w:val="000000" w:themeColor="text1"/>
        </w:rPr>
        <w:t xml:space="preserve"> </w:t>
      </w:r>
      <w:r w:rsidR="006859EB" w:rsidRPr="00884BB2">
        <w:rPr>
          <w:rFonts w:eastAsiaTheme="minorEastAsia"/>
          <w:color w:val="000000" w:themeColor="text1"/>
        </w:rPr>
        <w:fldChar w:fldCharType="begin"/>
      </w:r>
      <w:r w:rsidR="00C1640C" w:rsidRPr="00884BB2">
        <w:rPr>
          <w:rFonts w:eastAsiaTheme="minorEastAsia"/>
          <w:color w:val="000000" w:themeColor="text1"/>
        </w:rPr>
        <w:instrText xml:space="preserve"> ADDIN ZOTERO_ITEM CSL_CITATION {"citationID":"a2pjfpk052g","properties":{"formattedCitation":"[49]","plainCitation":"[49]","noteIndex":0},"citationItems":[{"id":6520,"uris":["http://zotero.org/users/1672501/items/SR3373YH"],"itemData":{"id":6520,"type":"article-journal","container-title":"ACS applied materials &amp; interfaces","issue":"51","note":"ISBN: 1944-8244\npublisher: ACS Publications","page":"44787-44795","title":"Ultrathin biomimetic polymeric Ti3C2T x MXene composite films for electromagnetic interference shielding","volume":"10","author":[{"family":"Liu","given":"Ruiting"},{"family":"Miao","given":"Miao"},{"family":"Li","given":"Yahui"},{"family":"Zhang","given":"Jianfeng"},{"family":"Cao","given":"Shaomei"},{"family":"Feng","given":"Xin"}],"issued":{"date-parts":[["2018"]]}}}],"schema":"https://github.com/citation-style-language/schema/raw/master/csl-citation.json"} </w:instrText>
      </w:r>
      <w:r w:rsidR="006859EB" w:rsidRPr="00884BB2">
        <w:rPr>
          <w:rFonts w:eastAsiaTheme="minorEastAsia"/>
          <w:color w:val="000000" w:themeColor="text1"/>
        </w:rPr>
        <w:fldChar w:fldCharType="separate"/>
      </w:r>
      <w:r w:rsidR="00AD6234" w:rsidRPr="00884BB2">
        <w:rPr>
          <w:color w:val="000000" w:themeColor="text1"/>
        </w:rPr>
        <w:t>[49]</w:t>
      </w:r>
      <w:r w:rsidR="006859EB" w:rsidRPr="00884BB2">
        <w:rPr>
          <w:rFonts w:eastAsiaTheme="minorEastAsia"/>
          <w:color w:val="000000" w:themeColor="text1"/>
        </w:rPr>
        <w:fldChar w:fldCharType="end"/>
      </w:r>
      <w:r w:rsidR="006859EB" w:rsidRPr="00884BB2">
        <w:rPr>
          <w:rFonts w:eastAsiaTheme="minorEastAsia"/>
          <w:color w:val="000000" w:themeColor="text1"/>
        </w:rPr>
        <w:t>.</w:t>
      </w:r>
      <w:r w:rsidR="00A557FD" w:rsidRPr="00884BB2">
        <w:rPr>
          <w:color w:val="000000" w:themeColor="text1"/>
        </w:rPr>
        <w:t xml:space="preserve"> </w:t>
      </w:r>
      <w:r w:rsidR="003C5B87" w:rsidRPr="00884BB2">
        <w:rPr>
          <w:rFonts w:eastAsiaTheme="minorEastAsia"/>
          <w:color w:val="000000" w:themeColor="text1"/>
        </w:rPr>
        <w:t>Similarly, c</w:t>
      </w:r>
      <w:r w:rsidR="003C5B87" w:rsidRPr="00884BB2">
        <w:rPr>
          <w:color w:val="000000" w:themeColor="text1"/>
        </w:rPr>
        <w:t xml:space="preserve">ellulose nanofibers (CNF) have been used in producing layered </w:t>
      </w:r>
      <w:r w:rsidRPr="00884BB2">
        <w:rPr>
          <w:color w:val="000000" w:themeColor="text1"/>
        </w:rPr>
        <w:t>MPC</w:t>
      </w:r>
      <w:r w:rsidR="003C5B87" w:rsidRPr="00884BB2">
        <w:rPr>
          <w:color w:val="000000" w:themeColor="text1"/>
        </w:rPr>
        <w:t xml:space="preserve"> with enhanced mechanical properties</w:t>
      </w:r>
      <w:r w:rsidR="006943E8" w:rsidRPr="00884BB2">
        <w:rPr>
          <w:color w:val="000000" w:themeColor="text1"/>
        </w:rPr>
        <w:t xml:space="preserve"> and </w:t>
      </w:r>
      <m:oMath>
        <m:r>
          <w:rPr>
            <w:rFonts w:ascii="Cambria Math" w:hAnsi="Cambria Math"/>
            <w:color w:val="000000" w:themeColor="text1"/>
          </w:rPr>
          <m:t>SE</m:t>
        </m:r>
      </m:oMath>
      <w:r w:rsidR="006943E8" w:rsidRPr="00884BB2">
        <w:rPr>
          <w:color w:val="000000" w:themeColor="text1"/>
        </w:rPr>
        <w:t xml:space="preserve"> of </w:t>
      </w:r>
      <w:r w:rsidR="00763932" w:rsidRPr="00884BB2">
        <w:rPr>
          <w:color w:val="000000" w:themeColor="text1"/>
        </w:rPr>
        <w:t xml:space="preserve">40 </w:t>
      </w:r>
      <m:oMath>
        <m:r>
          <w:rPr>
            <w:rFonts w:ascii="Cambria Math" w:hAnsi="Cambria Math"/>
            <w:color w:val="000000" w:themeColor="text1"/>
          </w:rPr>
          <m:t>dB</m:t>
        </m:r>
      </m:oMath>
      <w:r w:rsidR="003C5B87" w:rsidRPr="00884BB2">
        <w:rPr>
          <w:color w:val="000000" w:themeColor="text1"/>
        </w:rPr>
        <w:t xml:space="preserve"> </w:t>
      </w:r>
      <w:r w:rsidR="003C5B87" w:rsidRPr="00884BB2">
        <w:rPr>
          <w:color w:val="000000" w:themeColor="text1"/>
        </w:rPr>
        <w:fldChar w:fldCharType="begin"/>
      </w:r>
      <w:r w:rsidR="00C1640C" w:rsidRPr="00884BB2">
        <w:rPr>
          <w:color w:val="000000" w:themeColor="text1"/>
        </w:rPr>
        <w:instrText xml:space="preserve"> ADDIN ZOTERO_ITEM CSL_CITATION {"citationID":"a9q87vupkc","properties":{"formattedCitation":"[50,51]","plainCitation":"[50,51]","noteIndex":0},"citationItems":[{"id":4321,"uris":["http://zotero.org/users/1672501/items/WPDCE9IA"],"itemData":{"id":4321,"type":"article-journal","container-title":"ACS nano","issue":"5","note":"publisher: ACS Publications","page":"4583–4593","title":"Binary strengthening and toughening of MXene/cellulose nanofiber composite paper with nacre-inspired structure and superior electromagnetic interference shielding properties","volume":"12","author":[{"family":"Cao","given":"Wen-Tao"},{"family":"Chen","given":"Fei-Fei"},{"family":"Zhu","given":"Ying-Jie"},{"family":"Zhang","given":"Yong-Gang"},{"family":"Jiang","given":"Ying-Ying"},{"family":"Ma","given":"Ming-Guo"},{"family":"Chen","given":"Feng"}],"issued":{"date-parts":[["2018"]]}}},{"id":5995,"uris":["http://zotero.org/users/1672501/items/GADTCA6T"],"itemData":{"id":5995,"type":"article-journal","abstract":"Flexible, lightweight, robust, and multifunctional characteristics are greatly desirable for next-generation wearable electromagnetic interference (EMI) shielding materials. In this work, an alternating multilayered structure with robust polymer frame layers and directly contacted conducting layers was designed to prepare high-performance EMI films. Especially, the multilayered films containing alternating cellulose nanofiber (CNF) layers and MXene layers are fabricated via a facile and efficient alternating vacuum filtration approach. Deriving from the mechanical frame effect acted by CNF layers in, which is capable of preventing the nanosized “zigzag” crack in MXene layers from growing to the whole film, the alternating multilayered film (CNF@MXene) revealed the improved mechanical strength (112.5 MPa) and toughness (2.7 MJ m–3) compared to both freestanding MXene film and homogeneous CNF/MXene film. Meanwhile, the directly contacted MXene layers resulted in the increased electrical conductivity from 2 (homogeneous CNF/MXene film) to 621–82 S m–1 (CNF@MXene films). In conjunction with the extra “reflection-absorption-zigzag reflection” mechanism among the alternating multilayers, CNF@MXene films demonstrated an exceptional EMI shielding effectiveness of </w:instrText>
      </w:r>
      <w:r w:rsidR="00C1640C" w:rsidRPr="00884BB2">
        <w:rPr>
          <w:rFonts w:ascii="Cambria Math" w:hAnsi="Cambria Math" w:cs="Cambria Math"/>
          <w:color w:val="000000" w:themeColor="text1"/>
        </w:rPr>
        <w:instrText>∼</w:instrText>
      </w:r>
      <w:r w:rsidR="00C1640C" w:rsidRPr="00884BB2">
        <w:rPr>
          <w:color w:val="000000" w:themeColor="text1"/>
        </w:rPr>
        <w:instrText xml:space="preserve">40 dB in the X-band and K-band and high specific shielding effectiveness up to 7029 dB cm2 g–1 at a thickness of only 0.035 mm. Besides, the excellent mechanical flexibility ensured the stable EMI shielding and electrical properties, which can withstand the folding test more than 1000 times without obvious reduction. Moreover, the excellent electrical conductivity endows the alternating multilayered film with an outstanding and steady Joule heating performance, which could reach more than 100 °C at only 6 V impressed voltage to within 10 s. As a result, our alternating multilayered film with reinforced EMI shielding and Joule heating performance is promising in the next-generation intelligent protection devices applying in cold and complex practical environments.","container-title":"ACS Applied Materials &amp; Interfaces","DOI":"10.1021/acsami.9b19768","ISSN":"1944-8244","issue":"4","journalAbbreviation":"ACS Appl. Mater. Interfaces","note":"publisher: American Chemical Society","page":"4895-4905","source":"ACS Publications","title":"Flexible, Robust, and Multifunctional Electromagnetic Interference Shielding Film with Alternating Cellulose Nanofiber and MXene Layers","volume":"12","author":[{"family":"Zhou","given":"Bing"},{"family":"Zhang","given":"Zhen"},{"family":"Li","given":"Yanli"},{"family":"Han","given":"Gaojie"},{"family":"Feng","given":"Yuezhan"},{"family":"Wang","given":"Bo"},{"family":"Zhang","given":"Dianbo"},{"family":"Ma","given":"Jianmin"},{"family":"Liu","given":"Chuntai"}],"issued":{"date-parts":[["2020",1,29]]}}}],"schema":"https://github.com/citation-style-language/schema/raw/master/csl-citation.json"} </w:instrText>
      </w:r>
      <w:r w:rsidR="003C5B87" w:rsidRPr="00884BB2">
        <w:rPr>
          <w:color w:val="000000" w:themeColor="text1"/>
        </w:rPr>
        <w:fldChar w:fldCharType="separate"/>
      </w:r>
      <w:r w:rsidR="00AD6234" w:rsidRPr="00884BB2">
        <w:rPr>
          <w:color w:val="000000" w:themeColor="text1"/>
        </w:rPr>
        <w:t>[50,51]</w:t>
      </w:r>
      <w:r w:rsidR="003C5B87" w:rsidRPr="00884BB2">
        <w:rPr>
          <w:color w:val="000000" w:themeColor="text1"/>
        </w:rPr>
        <w:fldChar w:fldCharType="end"/>
      </w:r>
      <w:r w:rsidR="003C5B87" w:rsidRPr="00884BB2">
        <w:rPr>
          <w:color w:val="000000" w:themeColor="text1"/>
        </w:rPr>
        <w:t xml:space="preserve">. </w:t>
      </w:r>
      <w:r w:rsidR="00D86477" w:rsidRPr="00884BB2">
        <w:rPr>
          <w:color w:val="000000" w:themeColor="text1"/>
        </w:rPr>
        <w:t xml:space="preserve">Other approaches include the use of polyvinyl alcohol (PVA) </w:t>
      </w:r>
      <w:r w:rsidR="00D86477" w:rsidRPr="00884BB2">
        <w:rPr>
          <w:rFonts w:eastAsiaTheme="minorEastAsia"/>
          <w:color w:val="000000" w:themeColor="text1"/>
        </w:rPr>
        <w:fldChar w:fldCharType="begin"/>
      </w:r>
      <w:r w:rsidR="00C1640C" w:rsidRPr="00884BB2">
        <w:rPr>
          <w:rFonts w:eastAsiaTheme="minorEastAsia"/>
          <w:color w:val="000000" w:themeColor="text1"/>
        </w:rPr>
        <w:instrText xml:space="preserve"> ADDIN ZOTERO_ITEM CSL_CITATION {"citationID":"a178qi3gq2l","properties":{"formattedCitation":"[52]","plainCitation":"[52]","noteIndex":0},"citationItems":[{"id":6478,"uris":["http://zotero.org/users/1672501/items/BAKF3VCH"],"itemData":{"id":6478,"type":"article-journal","abstract":"With the miniaturized and high-frequency development in electronic products, polymeric films synchronously with high electromagnetic interference (EMI) shielding effectiveness (SE) and thermal conductivity (TC) are urgently needed. In this work, poly (vinyl alcohol)/transition metal carbide (PVA/MXene) films featured with alternating multilayered structure were fabricated through multilayered casting. The continuous MXene layer provided a compact network for conducting heat and electron, endowing the multilayered film with excellent EMI SE and TC synchronously. In particular, the 27-μm-thick PVA/MXene multilayered film (containing 19.5 wt% MXene in total) exhibited an electrical conductivity of 716 S/m, a maximum EMI SE of 44.4 dB and a specific EMI SE (SSEt) of 9343 dB cm2 g−1. Meanwhile, the multilayered film showed a high in-plane TC of 4.57 W/mK, enhanced by almost 23-fold compared with that of neat PVA. Moreover, the multilayered architecture endowed the film with remarkable anti-dripping performance. This work provides a novel and feasible strategy for fabricating flame-retardant polymeric thermal conductive and EMI shielding films, which will have enormous prospect in advanced electrical devices.","container-title":"Chemical Engineering Journal","DOI":"10.1016/j.cej.2019.122475","ISSN":"1385-8947","journalAbbreviation":"Chemical Engineering Journal","language":"en","page":"122475","source":"ScienceDirect","title":"Flame-retardant poly(vinyl alcohol)/MXene multilayered films with outstanding electromagnetic interference shielding and thermal conductive performances","volume":"380","author":[{"family":"Jin","given":"Xiuxiu"},{"family":"Wang","given":"Jianfeng"},{"family":"Dai","given":"Lunzhi"},{"family":"Liu","given":"Xiaoya"},{"family":"Li","given":"Lei"},{"family":"Yang","given":"Yanyu"},{"family":"Cao","given":"Yanxia"},{"family":"Wang","given":"Wanjie"},{"family":"Wu","given":"Hong"},{"family":"Guo","given":"Shaoyun"}],"issued":{"date-parts":[["2020",1,15]]}}}],"schema":"https://github.com/citation-style-language/schema/raw/master/csl-citation.json"} </w:instrText>
      </w:r>
      <w:r w:rsidR="00D86477" w:rsidRPr="00884BB2">
        <w:rPr>
          <w:rFonts w:eastAsiaTheme="minorEastAsia"/>
          <w:color w:val="000000" w:themeColor="text1"/>
        </w:rPr>
        <w:fldChar w:fldCharType="separate"/>
      </w:r>
      <w:r w:rsidR="00AD6234" w:rsidRPr="00884BB2">
        <w:rPr>
          <w:color w:val="000000" w:themeColor="text1"/>
        </w:rPr>
        <w:t>[52]</w:t>
      </w:r>
      <w:r w:rsidR="00D86477" w:rsidRPr="00884BB2">
        <w:rPr>
          <w:rFonts w:eastAsiaTheme="minorEastAsia"/>
          <w:color w:val="000000" w:themeColor="text1"/>
        </w:rPr>
        <w:fldChar w:fldCharType="end"/>
      </w:r>
      <w:r w:rsidR="00D86477" w:rsidRPr="00884BB2">
        <w:rPr>
          <w:rFonts w:eastAsiaTheme="minorEastAsia"/>
          <w:color w:val="000000" w:themeColor="text1"/>
        </w:rPr>
        <w:t xml:space="preserve"> and </w:t>
      </w:r>
      <w:r w:rsidR="00D86477" w:rsidRPr="00884BB2">
        <w:rPr>
          <w:color w:val="000000" w:themeColor="text1"/>
        </w:rPr>
        <w:t xml:space="preserve">multiphase materials such as </w:t>
      </w:r>
      <w:r w:rsidR="00D86477" w:rsidRPr="00884BB2">
        <w:rPr>
          <w:rFonts w:eastAsiaTheme="minorEastAsia"/>
          <w:color w:val="000000" w:themeColor="text1"/>
        </w:rPr>
        <w:t xml:space="preserve">MXene/CNF/carbon nanotubes (CNT) </w:t>
      </w:r>
      <w:r w:rsidR="00D86477" w:rsidRPr="00884BB2">
        <w:rPr>
          <w:rFonts w:eastAsiaTheme="minorEastAsia"/>
          <w:color w:val="000000" w:themeColor="text1"/>
        </w:rPr>
        <w:fldChar w:fldCharType="begin"/>
      </w:r>
      <w:r w:rsidR="00C1640C" w:rsidRPr="00884BB2">
        <w:rPr>
          <w:rFonts w:eastAsiaTheme="minorEastAsia"/>
          <w:color w:val="000000" w:themeColor="text1"/>
        </w:rPr>
        <w:instrText xml:space="preserve"> ADDIN ZOTERO_ITEM CSL_CITATION {"citationID":"a2f19l0oivi","properties":{"formattedCitation":"[53]","plainCitation":"[53]","noteIndex":0},"citationItems":[{"id":6519,"uris":["http://zotero.org/users/1672501/items/DPRB5FQL"],"itemData":{"id":6519,"type":"article-journal","abstract":"An ultrathin and flexible carbon nanotubes/MXene/cellulose nanofibrils composite paper with gradient and sandwich structure was successfully fabricated via a facile alternating vacuum-assisted filtration process.The composite paper exhibits excellent mechanical property and electromagnetic interference shielding performance.","container-title":"Nano-Micro Letters","DOI":"10.1007/s40820-019-0304-y","ISSN":"2150-5551","issue":"1","journalAbbreviation":"Nano-Micro Lett.","language":"en","page":"72","source":"Springer Link","title":"Ultrathin and Flexible CNTs/MXene/Cellulose Nanofibrils Composite Paper for Electromagnetic Interference Shielding","volume":"11","author":[{"family":"Cao","given":"Wentao"},{"family":"Ma","given":"Chang"},{"family":"Tan","given":"Shuo"},{"family":"Ma","given":"Mingguo"},{"family":"Wan","given":"Pengbo"},{"family":"Chen","given":"Feng"}],"issued":{"date-parts":[["2019",9,7]]}}}],"schema":"https://github.com/citation-style-language/schema/raw/master/csl-citation.json"} </w:instrText>
      </w:r>
      <w:r w:rsidR="00D86477" w:rsidRPr="00884BB2">
        <w:rPr>
          <w:rFonts w:eastAsiaTheme="minorEastAsia"/>
          <w:color w:val="000000" w:themeColor="text1"/>
        </w:rPr>
        <w:fldChar w:fldCharType="separate"/>
      </w:r>
      <w:r w:rsidR="00AD6234" w:rsidRPr="00884BB2">
        <w:rPr>
          <w:color w:val="000000" w:themeColor="text1"/>
        </w:rPr>
        <w:t>[53]</w:t>
      </w:r>
      <w:r w:rsidR="00D86477" w:rsidRPr="00884BB2">
        <w:rPr>
          <w:rFonts w:eastAsiaTheme="minorEastAsia"/>
          <w:color w:val="000000" w:themeColor="text1"/>
        </w:rPr>
        <w:fldChar w:fldCharType="end"/>
      </w:r>
      <w:r w:rsidR="00D86477" w:rsidRPr="00884BB2">
        <w:rPr>
          <w:rFonts w:eastAsiaTheme="minorEastAsia"/>
          <w:color w:val="000000" w:themeColor="text1"/>
        </w:rPr>
        <w:t xml:space="preserve"> and MXene/CNF/Ag nanoparticles </w:t>
      </w:r>
      <w:r w:rsidR="00D86477" w:rsidRPr="00884BB2">
        <w:rPr>
          <w:rFonts w:eastAsiaTheme="minorEastAsia"/>
          <w:color w:val="000000" w:themeColor="text1"/>
        </w:rPr>
        <w:fldChar w:fldCharType="begin"/>
      </w:r>
      <w:r w:rsidR="00C1640C" w:rsidRPr="00884BB2">
        <w:rPr>
          <w:rFonts w:eastAsiaTheme="minorEastAsia"/>
          <w:color w:val="000000" w:themeColor="text1"/>
        </w:rPr>
        <w:instrText xml:space="preserve"> ADDIN ZOTERO_ITEM CSL_CITATION {"citationID":"a2qo7p57c1l","properties":{"formattedCitation":"[54]","plainCitation":"[54]","noteIndex":0},"citationItems":[{"id":6486,"uris":["http://zotero.org/users/1672501/items/F3SSETHM"],"itemData":{"id":6486,"type":"article-journal","container-title":"RSC Advances","DOI":"10.1039/C9RA06399D","issue":"51","language":"en","note":"publisher: Royal Society of Chemistry","page":"29636-29644","source":"pubs.rsc.org","title":"Lightweight and flexible MXene/CNF/silver composite membranes with a brick-like structure and high-performance electromagnetic-interference shielding","volume":"9","author":[{"family":"Xin","given":"Wei"},{"family":"Xi","given":"Guo-Qiang"},{"family":"Cao","given":"Wen-Tao"},{"family":"Ma","given":"Chang"},{"family":"Liu","given":"Tong"},{"family":"Ma","given":"Ming-Guo"},{"family":"Bian","given":"Jing"}],"issued":{"date-parts":[["2019"]]}}}],"schema":"https://github.com/citation-style-language/schema/raw/master/csl-citation.json"} </w:instrText>
      </w:r>
      <w:r w:rsidR="00D86477" w:rsidRPr="00884BB2">
        <w:rPr>
          <w:rFonts w:eastAsiaTheme="minorEastAsia"/>
          <w:color w:val="000000" w:themeColor="text1"/>
        </w:rPr>
        <w:fldChar w:fldCharType="separate"/>
      </w:r>
      <w:r w:rsidR="00AD6234" w:rsidRPr="00884BB2">
        <w:rPr>
          <w:color w:val="000000" w:themeColor="text1"/>
        </w:rPr>
        <w:t>[54]</w:t>
      </w:r>
      <w:r w:rsidR="00D86477" w:rsidRPr="00884BB2">
        <w:rPr>
          <w:rFonts w:eastAsiaTheme="minorEastAsia"/>
          <w:color w:val="000000" w:themeColor="text1"/>
        </w:rPr>
        <w:fldChar w:fldCharType="end"/>
      </w:r>
      <w:r w:rsidR="00D86477" w:rsidRPr="00884BB2">
        <w:rPr>
          <w:rFonts w:eastAsiaTheme="minorEastAsia"/>
          <w:color w:val="000000" w:themeColor="text1"/>
        </w:rPr>
        <w:t xml:space="preserve"> to improve shielding performance.</w:t>
      </w:r>
      <w:r w:rsidR="00125F5D" w:rsidRPr="00884BB2">
        <w:rPr>
          <w:rFonts w:eastAsiaTheme="minorEastAsia"/>
          <w:color w:val="000000" w:themeColor="text1"/>
        </w:rPr>
        <w:t xml:space="preserve"> </w:t>
      </w:r>
      <w:r w:rsidR="00347199" w:rsidRPr="00884BB2">
        <w:rPr>
          <w:rFonts w:eastAsiaTheme="minorEastAsia"/>
          <w:color w:val="000000" w:themeColor="text1"/>
        </w:rPr>
        <w:t>Example</w:t>
      </w:r>
      <w:r w:rsidR="000B1078" w:rsidRPr="00884BB2">
        <w:rPr>
          <w:rFonts w:eastAsiaTheme="minorEastAsia"/>
          <w:color w:val="000000" w:themeColor="text1"/>
        </w:rPr>
        <w:t>s</w:t>
      </w:r>
      <w:r w:rsidR="00347199" w:rsidRPr="00884BB2">
        <w:rPr>
          <w:rFonts w:eastAsiaTheme="minorEastAsia"/>
          <w:color w:val="000000" w:themeColor="text1"/>
        </w:rPr>
        <w:t xml:space="preserve"> also include </w:t>
      </w:r>
      <w:r w:rsidR="00E436A0" w:rsidRPr="00884BB2">
        <w:rPr>
          <w:rFonts w:eastAsiaTheme="minorEastAsia"/>
          <w:color w:val="000000" w:themeColor="text1"/>
        </w:rPr>
        <w:t>MXene/Ag nanowire/</w:t>
      </w:r>
      <w:r w:rsidR="009230C1" w:rsidRPr="00884BB2">
        <w:rPr>
          <w:rFonts w:eastAsiaTheme="minorEastAsia"/>
          <w:color w:val="000000" w:themeColor="text1"/>
        </w:rPr>
        <w:t xml:space="preserve"> </w:t>
      </w:r>
      <w:r w:rsidR="009230C1" w:rsidRPr="00884BB2">
        <w:rPr>
          <w:color w:val="000000" w:themeColor="text1"/>
        </w:rPr>
        <w:t>poly(vinylidene f</w:t>
      </w:r>
      <w:r w:rsidR="00AC5716" w:rsidRPr="00884BB2">
        <w:rPr>
          <w:color w:val="000000" w:themeColor="text1"/>
        </w:rPr>
        <w:t>l</w:t>
      </w:r>
      <w:r w:rsidR="009230C1" w:rsidRPr="00884BB2">
        <w:rPr>
          <w:color w:val="000000" w:themeColor="text1"/>
        </w:rPr>
        <w:t>uoride</w:t>
      </w:r>
      <w:r w:rsidR="00AC5716" w:rsidRPr="00884BB2">
        <w:rPr>
          <w:color w:val="000000" w:themeColor="text1"/>
        </w:rPr>
        <w:t xml:space="preserve"> (</w:t>
      </w:r>
      <w:r w:rsidR="00AC5716" w:rsidRPr="00884BB2">
        <w:rPr>
          <w:rFonts w:eastAsiaTheme="minorEastAsia"/>
          <w:color w:val="000000" w:themeColor="text1"/>
        </w:rPr>
        <w:t>/PVDF</w:t>
      </w:r>
      <w:r w:rsidR="00AC5716" w:rsidRPr="00884BB2">
        <w:rPr>
          <w:color w:val="000000" w:themeColor="text1"/>
        </w:rPr>
        <w:t xml:space="preserve">) </w:t>
      </w:r>
      <w:r w:rsidR="00E436A0" w:rsidRPr="00884BB2">
        <w:rPr>
          <w:rFonts w:eastAsiaTheme="minorEastAsia"/>
          <w:color w:val="000000" w:themeColor="text1"/>
        </w:rPr>
        <w:t xml:space="preserve">composite </w:t>
      </w:r>
      <w:r w:rsidR="0003338D" w:rsidRPr="00884BB2">
        <w:rPr>
          <w:rFonts w:eastAsiaTheme="minorEastAsia"/>
          <w:color w:val="000000" w:themeColor="text1"/>
        </w:rPr>
        <w:t xml:space="preserve">thick </w:t>
      </w:r>
      <w:r w:rsidR="00E436A0" w:rsidRPr="00884BB2">
        <w:rPr>
          <w:rFonts w:eastAsiaTheme="minorEastAsia"/>
          <w:color w:val="000000" w:themeColor="text1"/>
        </w:rPr>
        <w:t>film</w:t>
      </w:r>
      <w:r w:rsidR="0003338D" w:rsidRPr="00884BB2">
        <w:rPr>
          <w:rFonts w:eastAsiaTheme="minorEastAsia"/>
          <w:color w:val="000000" w:themeColor="text1"/>
        </w:rPr>
        <w:t>s</w:t>
      </w:r>
      <w:r w:rsidR="00E436A0" w:rsidRPr="00884BB2">
        <w:rPr>
          <w:rFonts w:eastAsiaTheme="minorEastAsia"/>
          <w:color w:val="000000" w:themeColor="text1"/>
        </w:rPr>
        <w:t xml:space="preserve"> prepared by solution casting</w:t>
      </w:r>
      <w:r w:rsidR="009230C1" w:rsidRPr="00884BB2">
        <w:rPr>
          <w:rFonts w:eastAsiaTheme="minorEastAsia"/>
          <w:color w:val="000000" w:themeColor="text1"/>
        </w:rPr>
        <w:t xml:space="preserve"> with </w:t>
      </w:r>
      <m:oMath>
        <m:r>
          <w:rPr>
            <w:rFonts w:ascii="Cambria Math" w:hAnsi="Cambria Math"/>
            <w:color w:val="000000" w:themeColor="text1"/>
          </w:rPr>
          <m:t>SE</m:t>
        </m:r>
      </m:oMath>
      <w:r w:rsidR="009230C1" w:rsidRPr="00884BB2">
        <w:rPr>
          <w:color w:val="000000" w:themeColor="text1"/>
        </w:rPr>
        <w:t xml:space="preserve"> of up</w:t>
      </w:r>
      <w:r w:rsidR="00925F16" w:rsidRPr="00884BB2">
        <w:rPr>
          <w:color w:val="000000" w:themeColor="text1"/>
        </w:rPr>
        <w:t xml:space="preserve"> </w:t>
      </w:r>
      <w:r w:rsidR="009230C1" w:rsidRPr="00884BB2">
        <w:rPr>
          <w:color w:val="000000" w:themeColor="text1"/>
        </w:rPr>
        <w:t xml:space="preserve">to 42 </w:t>
      </w:r>
      <m:oMath>
        <m:r>
          <w:rPr>
            <w:rFonts w:ascii="Cambria Math" w:hAnsi="Cambria Math"/>
            <w:color w:val="000000" w:themeColor="text1"/>
          </w:rPr>
          <m:t>dB</m:t>
        </m:r>
      </m:oMath>
      <w:r w:rsidR="009230C1" w:rsidRPr="00884BB2">
        <w:rPr>
          <w:color w:val="000000" w:themeColor="text1"/>
        </w:rPr>
        <w:t xml:space="preserve"> for</w:t>
      </w:r>
      <w:r w:rsidR="0003338D" w:rsidRPr="00884BB2">
        <w:rPr>
          <w:color w:val="000000" w:themeColor="text1"/>
        </w:rPr>
        <w:t xml:space="preserve"> </w:t>
      </w:r>
      <w:r w:rsidR="009230C1" w:rsidRPr="00884BB2">
        <w:rPr>
          <w:color w:val="000000" w:themeColor="text1"/>
        </w:rPr>
        <w:t xml:space="preserve">600 </w:t>
      </w:r>
      <m:oMath>
        <m:r>
          <w:rPr>
            <w:rFonts w:ascii="Cambria Math" w:hAnsi="Cambria Math"/>
            <w:color w:val="000000" w:themeColor="text1"/>
          </w:rPr>
          <m:t>μm</m:t>
        </m:r>
      </m:oMath>
      <w:r w:rsidR="0003338D" w:rsidRPr="00884BB2">
        <w:rPr>
          <w:color w:val="000000" w:themeColor="text1"/>
        </w:rPr>
        <w:t xml:space="preserve"> film thickness</w:t>
      </w:r>
      <w:r w:rsidR="009230C1" w:rsidRPr="00884BB2">
        <w:rPr>
          <w:rFonts w:eastAsiaTheme="minorEastAsia"/>
          <w:color w:val="000000" w:themeColor="text1"/>
        </w:rPr>
        <w:t xml:space="preserve"> </w:t>
      </w:r>
      <w:r w:rsidR="0061219E" w:rsidRPr="00884BB2">
        <w:rPr>
          <w:rFonts w:eastAsiaTheme="minorEastAsia"/>
          <w:color w:val="000000" w:themeColor="text1"/>
        </w:rPr>
        <w:fldChar w:fldCharType="begin"/>
      </w:r>
      <w:r w:rsidR="00C1640C" w:rsidRPr="00884BB2">
        <w:rPr>
          <w:rFonts w:eastAsiaTheme="minorEastAsia"/>
          <w:color w:val="000000" w:themeColor="text1"/>
        </w:rPr>
        <w:instrText xml:space="preserve"> ADDIN ZOTERO_ITEM CSL_CITATION {"citationID":"a26m494s265","properties":{"formattedCitation":"[55]","plainCitation":"[55]","noteIndex":0},"citationItems":[{"id":6873,"uris":["http://zotero.org/users/1672501/items/K6EK3K43"],"itemData":{"id":6873,"type":"article-journal","container-title":"Advanced Composites and Hybrid Materials","issue":"3","note":"ISBN: 2522-0136\npublisher: Springer","page":"505-513","title":"Ultrathin flexible poly (vinylidene fluoride)/MXene/silver nanowire film with outstanding specific EMI shielding and high heat dissipation","volume":"4","author":[{"family":"Cheng","given":"Haoran"},{"family":"Pan","given":"Yamin"},{"family":"Chen","given":"Qiang"},{"family":"Che","given":"Renchao"},{"family":"Zheng","given":"Guoqiang"},{"family":"Liu","given":"Chuntai"},{"family":"Shen","given":"Changyu"},{"family":"Liu","given":"Xianhu"}],"issued":{"date-parts":[["2021"]]}}}],"schema":"https://github.com/citation-style-language/schema/raw/master/csl-citation.json"} </w:instrText>
      </w:r>
      <w:r w:rsidR="0061219E" w:rsidRPr="00884BB2">
        <w:rPr>
          <w:rFonts w:eastAsiaTheme="minorEastAsia"/>
          <w:color w:val="000000" w:themeColor="text1"/>
        </w:rPr>
        <w:fldChar w:fldCharType="separate"/>
      </w:r>
      <w:r w:rsidR="00AD6234" w:rsidRPr="00884BB2">
        <w:rPr>
          <w:color w:val="000000" w:themeColor="text1"/>
          <w:szCs w:val="24"/>
        </w:rPr>
        <w:t>[55]</w:t>
      </w:r>
      <w:r w:rsidR="0061219E" w:rsidRPr="00884BB2">
        <w:rPr>
          <w:rFonts w:eastAsiaTheme="minorEastAsia"/>
          <w:color w:val="000000" w:themeColor="text1"/>
        </w:rPr>
        <w:fldChar w:fldCharType="end"/>
      </w:r>
      <w:r w:rsidR="009230C1" w:rsidRPr="00884BB2">
        <w:rPr>
          <w:rFonts w:eastAsiaTheme="minorEastAsia"/>
          <w:color w:val="000000" w:themeColor="text1"/>
        </w:rPr>
        <w:t>.</w:t>
      </w:r>
      <w:r w:rsidR="00830577" w:rsidRPr="00884BB2">
        <w:rPr>
          <w:rFonts w:eastAsiaTheme="minorEastAsia"/>
          <w:color w:val="000000" w:themeColor="text1"/>
        </w:rPr>
        <w:t xml:space="preserve"> I</w:t>
      </w:r>
      <w:r w:rsidR="00181BBF" w:rsidRPr="00884BB2">
        <w:rPr>
          <w:rFonts w:eastAsiaTheme="minorEastAsia"/>
          <w:color w:val="000000" w:themeColor="text1"/>
        </w:rPr>
        <w:t xml:space="preserve">n </w:t>
      </w:r>
      <w:r w:rsidR="00347199" w:rsidRPr="00884BB2">
        <w:rPr>
          <w:rFonts w:eastAsiaTheme="minorEastAsia"/>
          <w:color w:val="000000" w:themeColor="text1"/>
        </w:rPr>
        <w:t xml:space="preserve">other </w:t>
      </w:r>
      <w:r w:rsidR="00181BBF" w:rsidRPr="00884BB2">
        <w:rPr>
          <w:rFonts w:eastAsiaTheme="minorEastAsia"/>
          <w:color w:val="000000" w:themeColor="text1"/>
        </w:rPr>
        <w:t>recent example</w:t>
      </w:r>
      <w:r w:rsidR="003D3DF4" w:rsidRPr="00884BB2">
        <w:rPr>
          <w:rFonts w:eastAsiaTheme="minorEastAsia"/>
          <w:color w:val="000000" w:themeColor="text1"/>
        </w:rPr>
        <w:t>s</w:t>
      </w:r>
      <w:r w:rsidR="00181BBF" w:rsidRPr="00884BB2">
        <w:rPr>
          <w:rFonts w:eastAsiaTheme="minorEastAsia"/>
          <w:color w:val="000000" w:themeColor="text1"/>
        </w:rPr>
        <w:t>, a multilayered MXene/</w:t>
      </w:r>
      <w:r w:rsidR="00181BBF" w:rsidRPr="00884BB2">
        <w:rPr>
          <w:color w:val="000000" w:themeColor="text1"/>
        </w:rPr>
        <w:t xml:space="preserve"> polyurethane films</w:t>
      </w:r>
      <w:r w:rsidR="00181BBF" w:rsidRPr="00884BB2">
        <w:rPr>
          <w:rFonts w:eastAsiaTheme="minorEastAsia"/>
          <w:color w:val="000000" w:themeColor="text1"/>
        </w:rPr>
        <w:t xml:space="preserve"> film was prepared by layer-by-layer spraying </w:t>
      </w:r>
      <w:r w:rsidR="00181BBF" w:rsidRPr="00884BB2">
        <w:rPr>
          <w:rFonts w:eastAsiaTheme="minorEastAsia"/>
          <w:color w:val="000000" w:themeColor="text1"/>
        </w:rPr>
        <w:fldChar w:fldCharType="begin"/>
      </w:r>
      <w:r w:rsidR="00C1640C" w:rsidRPr="00884BB2">
        <w:rPr>
          <w:rFonts w:eastAsiaTheme="minorEastAsia"/>
          <w:color w:val="000000" w:themeColor="text1"/>
        </w:rPr>
        <w:instrText xml:space="preserve"> ADDIN ZOTERO_ITEM CSL_CITATION {"citationID":"a2670qdkvqa","properties":{"formattedCitation":"[56]","plainCitation":"[56]","noteIndex":0},"citationItems":[{"id":6872,"uris":["http://zotero.org/users/1672501/items/TR8C8MPT"],"itemData":{"id":6872,"type":"article-journal","container-title":"Advanced Composites and Hybrid Materials","issue":"2","note":"ISBN: 2522-0136\npublisher: Springer","page":"274-285","title":"Flexible multilayered MXene/thermoplastic polyurethane films with excellent electromagnetic interference shielding, thermal conductivity, and management performances","volume":"4","author":[{"family":"Gao","given":"Qingsen"},{"family":"Pan","given":"Yamin"},{"family":"Zheng","given":"Guoqiang"},{"family":"Liu","given":"Chuntai"},{"family":"Shen","given":"Changyu"},{"family":"Liu","given":"Xianhu"}],"issued":{"date-parts":[["2021"]]}}}],"schema":"https://github.com/citation-style-language/schema/raw/master/csl-citation.json"} </w:instrText>
      </w:r>
      <w:r w:rsidR="00181BBF" w:rsidRPr="00884BB2">
        <w:rPr>
          <w:rFonts w:eastAsiaTheme="minorEastAsia"/>
          <w:color w:val="000000" w:themeColor="text1"/>
        </w:rPr>
        <w:fldChar w:fldCharType="separate"/>
      </w:r>
      <w:r w:rsidR="00AD6234" w:rsidRPr="00884BB2">
        <w:rPr>
          <w:color w:val="000000" w:themeColor="text1"/>
          <w:szCs w:val="24"/>
        </w:rPr>
        <w:t>[56]</w:t>
      </w:r>
      <w:r w:rsidR="00181BBF" w:rsidRPr="00884BB2">
        <w:rPr>
          <w:rFonts w:eastAsiaTheme="minorEastAsia"/>
          <w:color w:val="000000" w:themeColor="text1"/>
        </w:rPr>
        <w:fldChar w:fldCharType="end"/>
      </w:r>
      <w:r w:rsidR="00181BBF" w:rsidRPr="00884BB2">
        <w:rPr>
          <w:rFonts w:eastAsiaTheme="minorEastAsia"/>
          <w:color w:val="000000" w:themeColor="text1"/>
        </w:rPr>
        <w:t xml:space="preserve">. The film showed </w:t>
      </w:r>
      <m:oMath>
        <m:r>
          <w:rPr>
            <w:rFonts w:ascii="Cambria Math" w:hAnsi="Cambria Math"/>
            <w:color w:val="000000" w:themeColor="text1"/>
          </w:rPr>
          <m:t>SE</m:t>
        </m:r>
      </m:oMath>
      <w:r w:rsidR="00181BBF" w:rsidRPr="00884BB2">
        <w:rPr>
          <w:color w:val="000000" w:themeColor="text1"/>
        </w:rPr>
        <w:t xml:space="preserve"> of 51 </w:t>
      </w:r>
      <m:oMath>
        <m:r>
          <w:rPr>
            <w:rFonts w:ascii="Cambria Math" w:hAnsi="Cambria Math"/>
            <w:color w:val="000000" w:themeColor="text1"/>
          </w:rPr>
          <m:t>dB</m:t>
        </m:r>
      </m:oMath>
      <w:r w:rsidR="00181BBF" w:rsidRPr="00884BB2">
        <w:rPr>
          <w:color w:val="000000" w:themeColor="text1"/>
        </w:rPr>
        <w:t xml:space="preserve"> with 28.6 </w:t>
      </w:r>
      <m:oMath>
        <m:r>
          <w:rPr>
            <w:rFonts w:ascii="Cambria Math" w:hAnsi="Cambria Math"/>
            <w:color w:val="000000" w:themeColor="text1"/>
          </w:rPr>
          <m:t>wt%</m:t>
        </m:r>
      </m:oMath>
      <w:r w:rsidR="00181BBF" w:rsidRPr="00884BB2">
        <w:rPr>
          <w:color w:val="000000" w:themeColor="text1"/>
        </w:rPr>
        <w:t xml:space="preserve"> MXene and film thickness of 52 </w:t>
      </w:r>
      <m:oMath>
        <m:r>
          <w:rPr>
            <w:rFonts w:ascii="Cambria Math" w:hAnsi="Cambria Math"/>
            <w:color w:val="000000" w:themeColor="text1"/>
          </w:rPr>
          <m:t>μm</m:t>
        </m:r>
      </m:oMath>
      <w:r w:rsidR="00181BBF" w:rsidRPr="00884BB2">
        <w:rPr>
          <w:color w:val="000000" w:themeColor="text1"/>
        </w:rPr>
        <w:t>.</w:t>
      </w:r>
      <w:r w:rsidR="003D3DF4" w:rsidRPr="00884BB2">
        <w:rPr>
          <w:color w:val="000000" w:themeColor="text1"/>
        </w:rPr>
        <w:t xml:space="preserve"> MXene </w:t>
      </w:r>
      <w:r w:rsidR="00030C4E" w:rsidRPr="00884BB2">
        <w:rPr>
          <w:color w:val="000000" w:themeColor="text1"/>
        </w:rPr>
        <w:t xml:space="preserve">sheets </w:t>
      </w:r>
      <w:r w:rsidR="003D3DF4" w:rsidRPr="00884BB2">
        <w:rPr>
          <w:color w:val="000000" w:themeColor="text1"/>
        </w:rPr>
        <w:t>(</w:t>
      </w:r>
      <m:oMath>
        <m:r>
          <m:rPr>
            <m:sty m:val="p"/>
          </m:rPr>
          <w:rPr>
            <w:rFonts w:ascii="Cambria Math" w:hAnsi="Cambria Math"/>
            <w:color w:val="000000" w:themeColor="text1"/>
          </w:rPr>
          <m:t>T</m:t>
        </m:r>
        <m:sSub>
          <m:sSubPr>
            <m:ctrlPr>
              <w:rPr>
                <w:rFonts w:ascii="Cambria Math" w:hAnsi="Cambria Math"/>
                <w:iCs w:val="0"/>
                <w:color w:val="000000" w:themeColor="text1"/>
              </w:rPr>
            </m:ctrlPr>
          </m:sSubPr>
          <m:e>
            <m:r>
              <w:rPr>
                <w:rFonts w:ascii="Cambria Math" w:hAnsi="Cambria Math"/>
                <w:color w:val="000000" w:themeColor="text1"/>
              </w:rPr>
              <m:t>i</m:t>
            </m:r>
          </m:e>
          <m:sub>
            <m:r>
              <w:rPr>
                <w:rFonts w:ascii="Cambria Math" w:hAnsi="Cambria Math"/>
                <w:color w:val="000000" w:themeColor="text1"/>
              </w:rPr>
              <m:t>3</m:t>
            </m:r>
          </m:sub>
        </m:sSub>
        <m:sSub>
          <m:sSubPr>
            <m:ctrlPr>
              <w:rPr>
                <w:rFonts w:ascii="Cambria Math" w:hAnsi="Cambria Math"/>
                <w:i/>
                <w:color w:val="000000" w:themeColor="text1"/>
              </w:rPr>
            </m:ctrlPr>
          </m:sSubPr>
          <m:e>
            <m:r>
              <w:rPr>
                <w:rFonts w:ascii="Cambria Math" w:hAnsi="Cambria Math"/>
                <w:color w:val="000000" w:themeColor="text1"/>
              </w:rPr>
              <m:t>C</m:t>
            </m:r>
          </m:e>
          <m:sub>
            <m:r>
              <w:rPr>
                <w:rFonts w:ascii="Cambria Math" w:hAnsi="Cambria Math"/>
                <w:color w:val="000000" w:themeColor="text1"/>
              </w:rPr>
              <m:t>2</m:t>
            </m:r>
          </m:sub>
        </m:sSub>
        <m:sSub>
          <m:sSubPr>
            <m:ctrlPr>
              <w:rPr>
                <w:rFonts w:ascii="Cambria Math" w:hAnsi="Cambria Math"/>
                <w:iCs w:val="0"/>
                <w:color w:val="000000" w:themeColor="text1"/>
              </w:rPr>
            </m:ctrlPr>
          </m:sSubPr>
          <m:e>
            <m:r>
              <m:rPr>
                <m:sty m:val="p"/>
              </m:rPr>
              <w:rPr>
                <w:rFonts w:ascii="Cambria Math" w:hAnsi="Cambria Math"/>
                <w:color w:val="000000" w:themeColor="text1"/>
              </w:rPr>
              <m:t>T</m:t>
            </m:r>
          </m:e>
          <m:sub>
            <m:r>
              <w:rPr>
                <w:rFonts w:ascii="Cambria Math" w:hAnsi="Cambria Math"/>
                <w:color w:val="000000" w:themeColor="text1"/>
              </w:rPr>
              <m:t>X</m:t>
            </m:r>
          </m:sub>
        </m:sSub>
      </m:oMath>
      <w:r w:rsidR="003D3DF4" w:rsidRPr="00884BB2">
        <w:rPr>
          <w:color w:val="000000" w:themeColor="text1"/>
        </w:rPr>
        <w:t xml:space="preserve">) anchored with </w:t>
      </w:r>
      <m:oMath>
        <m:r>
          <w:rPr>
            <w:rFonts w:ascii="Cambria Math" w:hAnsi="Cambria Math"/>
            <w:color w:val="000000" w:themeColor="text1"/>
          </w:rPr>
          <m:t>Ni</m:t>
        </m:r>
        <m:sSub>
          <m:sSubPr>
            <m:ctrlPr>
              <w:rPr>
                <w:rFonts w:ascii="Cambria Math" w:hAnsi="Cambria Math"/>
                <w:i/>
                <w:color w:val="000000" w:themeColor="text1"/>
              </w:rPr>
            </m:ctrlPr>
          </m:sSubPr>
          <m:e>
            <m:r>
              <w:rPr>
                <w:rFonts w:ascii="Cambria Math" w:hAnsi="Cambria Math"/>
                <w:color w:val="000000" w:themeColor="text1"/>
              </w:rPr>
              <m:t>Fe</m:t>
            </m:r>
          </m:e>
          <m:sub>
            <m:r>
              <w:rPr>
                <w:rFonts w:ascii="Cambria Math" w:hAnsi="Cambria Math"/>
                <w:color w:val="000000" w:themeColor="text1"/>
              </w:rPr>
              <m:t>2</m:t>
            </m:r>
          </m:sub>
        </m:sSub>
        <m:sSub>
          <m:sSubPr>
            <m:ctrlPr>
              <w:rPr>
                <w:rFonts w:ascii="Cambria Math" w:hAnsi="Cambria Math"/>
                <w:i/>
                <w:color w:val="000000" w:themeColor="text1"/>
              </w:rPr>
            </m:ctrlPr>
          </m:sSubPr>
          <m:e>
            <m:r>
              <w:rPr>
                <w:rFonts w:ascii="Cambria Math" w:hAnsi="Cambria Math"/>
                <w:color w:val="000000" w:themeColor="text1"/>
              </w:rPr>
              <m:t>O</m:t>
            </m:r>
          </m:e>
          <m:sub>
            <m:r>
              <w:rPr>
                <w:rFonts w:ascii="Cambria Math" w:hAnsi="Cambria Math"/>
                <w:color w:val="000000" w:themeColor="text1"/>
              </w:rPr>
              <m:t>4</m:t>
            </m:r>
          </m:sub>
        </m:sSub>
        <m:r>
          <w:rPr>
            <w:rFonts w:ascii="Cambria Math" w:hAnsi="Cambria Math"/>
            <w:color w:val="000000" w:themeColor="text1"/>
          </w:rPr>
          <m:t> </m:t>
        </m:r>
      </m:oMath>
      <w:r w:rsidR="003D3DF4" w:rsidRPr="00884BB2">
        <w:rPr>
          <w:color w:val="000000" w:themeColor="text1"/>
        </w:rPr>
        <w:t xml:space="preserve">nanoparticles </w:t>
      </w:r>
      <w:r w:rsidR="00030C4E" w:rsidRPr="00884BB2">
        <w:rPr>
          <w:color w:val="000000" w:themeColor="text1"/>
        </w:rPr>
        <w:t xml:space="preserve">between layers </w:t>
      </w:r>
      <w:r w:rsidR="00302551" w:rsidRPr="00884BB2">
        <w:rPr>
          <w:color w:val="000000" w:themeColor="text1"/>
        </w:rPr>
        <w:t>(</w:t>
      </w:r>
      <m:oMath>
        <m:r>
          <m:rPr>
            <m:sty m:val="p"/>
          </m:rPr>
          <w:rPr>
            <w:rFonts w:ascii="Cambria Math" w:hAnsi="Cambria Math"/>
            <w:color w:val="000000" w:themeColor="text1"/>
          </w:rPr>
          <m:t>T</m:t>
        </m:r>
        <m:sSub>
          <m:sSubPr>
            <m:ctrlPr>
              <w:rPr>
                <w:rFonts w:ascii="Cambria Math" w:hAnsi="Cambria Math"/>
                <w:iCs w:val="0"/>
                <w:color w:val="000000" w:themeColor="text1"/>
              </w:rPr>
            </m:ctrlPr>
          </m:sSubPr>
          <m:e>
            <m:r>
              <w:rPr>
                <w:rFonts w:ascii="Cambria Math" w:hAnsi="Cambria Math"/>
                <w:color w:val="000000" w:themeColor="text1"/>
              </w:rPr>
              <m:t>i</m:t>
            </m:r>
          </m:e>
          <m:sub>
            <m:r>
              <w:rPr>
                <w:rFonts w:ascii="Cambria Math" w:hAnsi="Cambria Math"/>
                <w:color w:val="000000" w:themeColor="text1"/>
              </w:rPr>
              <m:t>3</m:t>
            </m:r>
          </m:sub>
        </m:sSub>
        <m:sSub>
          <m:sSubPr>
            <m:ctrlPr>
              <w:rPr>
                <w:rFonts w:ascii="Cambria Math" w:hAnsi="Cambria Math"/>
                <w:i/>
                <w:color w:val="000000" w:themeColor="text1"/>
              </w:rPr>
            </m:ctrlPr>
          </m:sSubPr>
          <m:e>
            <m:r>
              <w:rPr>
                <w:rFonts w:ascii="Cambria Math" w:hAnsi="Cambria Math"/>
                <w:color w:val="000000" w:themeColor="text1"/>
              </w:rPr>
              <m:t>C</m:t>
            </m:r>
          </m:e>
          <m:sub>
            <m:r>
              <w:rPr>
                <w:rFonts w:ascii="Cambria Math" w:hAnsi="Cambria Math"/>
                <w:color w:val="000000" w:themeColor="text1"/>
              </w:rPr>
              <m:t>2</m:t>
            </m:r>
          </m:sub>
        </m:sSub>
        <m:sSub>
          <m:sSubPr>
            <m:ctrlPr>
              <w:rPr>
                <w:rFonts w:ascii="Cambria Math" w:hAnsi="Cambria Math"/>
                <w:iCs w:val="0"/>
                <w:color w:val="000000" w:themeColor="text1"/>
              </w:rPr>
            </m:ctrlPr>
          </m:sSubPr>
          <m:e>
            <m:r>
              <m:rPr>
                <m:sty m:val="p"/>
              </m:rPr>
              <w:rPr>
                <w:rFonts w:ascii="Cambria Math" w:hAnsi="Cambria Math"/>
                <w:color w:val="000000" w:themeColor="text1"/>
              </w:rPr>
              <m:t>T</m:t>
            </m:r>
          </m:e>
          <m:sub>
            <m:r>
              <w:rPr>
                <w:rFonts w:ascii="Cambria Math" w:hAnsi="Cambria Math"/>
                <w:color w:val="000000" w:themeColor="text1"/>
              </w:rPr>
              <m:t>X</m:t>
            </m:r>
          </m:sub>
        </m:sSub>
      </m:oMath>
      <w:r w:rsidR="00302551" w:rsidRPr="00884BB2">
        <w:rPr>
          <w:color w:val="000000" w:themeColor="text1"/>
        </w:rPr>
        <w:t>/</w:t>
      </w:r>
      <m:oMath>
        <m:r>
          <w:rPr>
            <w:rFonts w:ascii="Cambria Math" w:hAnsi="Cambria Math"/>
            <w:color w:val="000000" w:themeColor="text1"/>
          </w:rPr>
          <m:t>Ni</m:t>
        </m:r>
        <m:sSub>
          <m:sSubPr>
            <m:ctrlPr>
              <w:rPr>
                <w:rFonts w:ascii="Cambria Math" w:hAnsi="Cambria Math"/>
                <w:i/>
                <w:color w:val="000000" w:themeColor="text1"/>
              </w:rPr>
            </m:ctrlPr>
          </m:sSubPr>
          <m:e>
            <m:r>
              <w:rPr>
                <w:rFonts w:ascii="Cambria Math" w:hAnsi="Cambria Math"/>
                <w:color w:val="000000" w:themeColor="text1"/>
              </w:rPr>
              <m:t>Fe</m:t>
            </m:r>
          </m:e>
          <m:sub>
            <m:r>
              <w:rPr>
                <w:rFonts w:ascii="Cambria Math" w:hAnsi="Cambria Math"/>
                <w:color w:val="000000" w:themeColor="text1"/>
              </w:rPr>
              <m:t>2</m:t>
            </m:r>
          </m:sub>
        </m:sSub>
        <m:sSub>
          <m:sSubPr>
            <m:ctrlPr>
              <w:rPr>
                <w:rFonts w:ascii="Cambria Math" w:hAnsi="Cambria Math"/>
                <w:i/>
                <w:color w:val="000000" w:themeColor="text1"/>
              </w:rPr>
            </m:ctrlPr>
          </m:sSubPr>
          <m:e>
            <m:r>
              <w:rPr>
                <w:rFonts w:ascii="Cambria Math" w:hAnsi="Cambria Math"/>
                <w:color w:val="000000" w:themeColor="text1"/>
              </w:rPr>
              <m:t>O</m:t>
            </m:r>
          </m:e>
          <m:sub>
            <m:r>
              <w:rPr>
                <w:rFonts w:ascii="Cambria Math" w:hAnsi="Cambria Math"/>
                <w:color w:val="000000" w:themeColor="text1"/>
              </w:rPr>
              <m:t>4</m:t>
            </m:r>
          </m:sub>
        </m:sSub>
      </m:oMath>
      <w:r w:rsidR="00302551" w:rsidRPr="00884BB2">
        <w:rPr>
          <w:color w:val="000000" w:themeColor="text1"/>
        </w:rPr>
        <w:t>)</w:t>
      </w:r>
      <w:r w:rsidR="00030C4E" w:rsidRPr="00884BB2">
        <w:rPr>
          <w:color w:val="000000" w:themeColor="text1"/>
        </w:rPr>
        <w:t xml:space="preserve">were assembled using electrostatic self-assembling and freeze-drying technique </w:t>
      </w:r>
      <w:r w:rsidR="00302551" w:rsidRPr="00884BB2">
        <w:rPr>
          <w:color w:val="000000" w:themeColor="text1"/>
        </w:rPr>
        <w:t>was organized in a matrix of paraffin wa</w:t>
      </w:r>
      <w:r w:rsidR="00D349C3" w:rsidRPr="00884BB2">
        <w:rPr>
          <w:color w:val="000000" w:themeColor="text1"/>
        </w:rPr>
        <w:t xml:space="preserve">x </w:t>
      </w:r>
      <w:r w:rsidR="00D349C3" w:rsidRPr="00884BB2">
        <w:rPr>
          <w:color w:val="000000" w:themeColor="text1"/>
        </w:rPr>
        <w:fldChar w:fldCharType="begin"/>
      </w:r>
      <w:r w:rsidR="00C1640C" w:rsidRPr="00884BB2">
        <w:rPr>
          <w:color w:val="000000" w:themeColor="text1"/>
        </w:rPr>
        <w:instrText xml:space="preserve"> ADDIN ZOTERO_ITEM CSL_CITATION {"citationID":"a2pka6a59lr","properties":{"formattedCitation":"[57]","plainCitation":"[57]","noteIndex":0},"citationItems":[{"id":6871,"uris":["http://zotero.org/users/1672501/items/H4SGIFAI"],"itemData":{"id":6871,"type":"article-journal","container-title":"Advanced Composites and Hybrid Materials","issue":"3","note":"ISBN: 2522-0136\npublisher: Springer","page":"602-613","title":"Electrostatic self-assembled NiFe2O4/Ti3C2Tx MXene nanocomposites for efficient electromagnetic wave absorption at ultralow loading level","volume":"4","author":[{"family":"Guo","given":"Yan"},{"family":"Wang","given":"Dedong"},{"family":"Bai","given":"Tiantian"},{"family":"Liu","given":"Hu"},{"family":"Zheng","given":"Yanjun"},{"family":"Liu","given":"Chuntai"},{"family":"Shen","given":"Changyu"}],"issued":{"date-parts":[["2021"]]}}}],"schema":"https://github.com/citation-style-language/schema/raw/master/csl-citation.json"} </w:instrText>
      </w:r>
      <w:r w:rsidR="00D349C3" w:rsidRPr="00884BB2">
        <w:rPr>
          <w:color w:val="000000" w:themeColor="text1"/>
        </w:rPr>
        <w:fldChar w:fldCharType="separate"/>
      </w:r>
      <w:r w:rsidR="00AD6234" w:rsidRPr="00884BB2">
        <w:rPr>
          <w:color w:val="000000" w:themeColor="text1"/>
          <w:szCs w:val="24"/>
        </w:rPr>
        <w:t>[57]</w:t>
      </w:r>
      <w:r w:rsidR="00D349C3" w:rsidRPr="00884BB2">
        <w:rPr>
          <w:color w:val="000000" w:themeColor="text1"/>
        </w:rPr>
        <w:fldChar w:fldCharType="end"/>
      </w:r>
      <w:r w:rsidR="00302551" w:rsidRPr="00884BB2">
        <w:rPr>
          <w:color w:val="000000" w:themeColor="text1"/>
        </w:rPr>
        <w:t>. W</w:t>
      </w:r>
      <w:r w:rsidR="00925F16" w:rsidRPr="00884BB2">
        <w:rPr>
          <w:color w:val="000000" w:themeColor="text1"/>
        </w:rPr>
        <w:t>i</w:t>
      </w:r>
      <w:r w:rsidR="00302551" w:rsidRPr="00884BB2">
        <w:rPr>
          <w:color w:val="000000" w:themeColor="text1"/>
        </w:rPr>
        <w:t xml:space="preserve">th only 3% of </w:t>
      </w:r>
      <m:oMath>
        <m:r>
          <m:rPr>
            <m:sty m:val="p"/>
          </m:rPr>
          <w:rPr>
            <w:rFonts w:ascii="Cambria Math" w:hAnsi="Cambria Math"/>
            <w:color w:val="000000" w:themeColor="text1"/>
          </w:rPr>
          <m:t>T</m:t>
        </m:r>
        <m:sSub>
          <m:sSubPr>
            <m:ctrlPr>
              <w:rPr>
                <w:rFonts w:ascii="Cambria Math" w:hAnsi="Cambria Math"/>
                <w:iCs w:val="0"/>
                <w:color w:val="000000" w:themeColor="text1"/>
              </w:rPr>
            </m:ctrlPr>
          </m:sSubPr>
          <m:e>
            <m:r>
              <w:rPr>
                <w:rFonts w:ascii="Cambria Math" w:hAnsi="Cambria Math"/>
                <w:color w:val="000000" w:themeColor="text1"/>
              </w:rPr>
              <m:t>i</m:t>
            </m:r>
          </m:e>
          <m:sub>
            <m:r>
              <w:rPr>
                <w:rFonts w:ascii="Cambria Math" w:hAnsi="Cambria Math"/>
                <w:color w:val="000000" w:themeColor="text1"/>
              </w:rPr>
              <m:t>3</m:t>
            </m:r>
          </m:sub>
        </m:sSub>
        <m:sSub>
          <m:sSubPr>
            <m:ctrlPr>
              <w:rPr>
                <w:rFonts w:ascii="Cambria Math" w:hAnsi="Cambria Math"/>
                <w:i/>
                <w:color w:val="000000" w:themeColor="text1"/>
              </w:rPr>
            </m:ctrlPr>
          </m:sSubPr>
          <m:e>
            <m:r>
              <w:rPr>
                <w:rFonts w:ascii="Cambria Math" w:hAnsi="Cambria Math"/>
                <w:color w:val="000000" w:themeColor="text1"/>
              </w:rPr>
              <m:t>C</m:t>
            </m:r>
          </m:e>
          <m:sub>
            <m:r>
              <w:rPr>
                <w:rFonts w:ascii="Cambria Math" w:hAnsi="Cambria Math"/>
                <w:color w:val="000000" w:themeColor="text1"/>
              </w:rPr>
              <m:t>2</m:t>
            </m:r>
          </m:sub>
        </m:sSub>
        <m:sSub>
          <m:sSubPr>
            <m:ctrlPr>
              <w:rPr>
                <w:rFonts w:ascii="Cambria Math" w:hAnsi="Cambria Math"/>
                <w:iCs w:val="0"/>
                <w:color w:val="000000" w:themeColor="text1"/>
              </w:rPr>
            </m:ctrlPr>
          </m:sSubPr>
          <m:e>
            <m:r>
              <m:rPr>
                <m:sty m:val="p"/>
              </m:rPr>
              <w:rPr>
                <w:rFonts w:ascii="Cambria Math" w:hAnsi="Cambria Math"/>
                <w:color w:val="000000" w:themeColor="text1"/>
              </w:rPr>
              <m:t>T</m:t>
            </m:r>
          </m:e>
          <m:sub>
            <m:r>
              <w:rPr>
                <w:rFonts w:ascii="Cambria Math" w:hAnsi="Cambria Math"/>
                <w:color w:val="000000" w:themeColor="text1"/>
              </w:rPr>
              <m:t>X</m:t>
            </m:r>
          </m:sub>
        </m:sSub>
      </m:oMath>
      <w:r w:rsidR="00302551" w:rsidRPr="00884BB2">
        <w:rPr>
          <w:color w:val="000000" w:themeColor="text1"/>
        </w:rPr>
        <w:t>/</w:t>
      </w:r>
      <m:oMath>
        <m:r>
          <w:rPr>
            <w:rFonts w:ascii="Cambria Math" w:hAnsi="Cambria Math"/>
            <w:color w:val="000000" w:themeColor="text1"/>
          </w:rPr>
          <m:t>Ni</m:t>
        </m:r>
        <m:sSub>
          <m:sSubPr>
            <m:ctrlPr>
              <w:rPr>
                <w:rFonts w:ascii="Cambria Math" w:hAnsi="Cambria Math"/>
                <w:i/>
                <w:color w:val="000000" w:themeColor="text1"/>
              </w:rPr>
            </m:ctrlPr>
          </m:sSubPr>
          <m:e>
            <m:r>
              <w:rPr>
                <w:rFonts w:ascii="Cambria Math" w:hAnsi="Cambria Math"/>
                <w:color w:val="000000" w:themeColor="text1"/>
              </w:rPr>
              <m:t>Fe</m:t>
            </m:r>
          </m:e>
          <m:sub>
            <m:r>
              <w:rPr>
                <w:rFonts w:ascii="Cambria Math" w:hAnsi="Cambria Math"/>
                <w:color w:val="000000" w:themeColor="text1"/>
              </w:rPr>
              <m:t>2</m:t>
            </m:r>
          </m:sub>
        </m:sSub>
        <m:sSub>
          <m:sSubPr>
            <m:ctrlPr>
              <w:rPr>
                <w:rFonts w:ascii="Cambria Math" w:hAnsi="Cambria Math"/>
                <w:i/>
                <w:color w:val="000000" w:themeColor="text1"/>
              </w:rPr>
            </m:ctrlPr>
          </m:sSubPr>
          <m:e>
            <m:r>
              <w:rPr>
                <w:rFonts w:ascii="Cambria Math" w:hAnsi="Cambria Math"/>
                <w:color w:val="000000" w:themeColor="text1"/>
              </w:rPr>
              <m:t>O</m:t>
            </m:r>
          </m:e>
          <m:sub>
            <m:r>
              <w:rPr>
                <w:rFonts w:ascii="Cambria Math" w:hAnsi="Cambria Math"/>
                <w:color w:val="000000" w:themeColor="text1"/>
              </w:rPr>
              <m:t>4</m:t>
            </m:r>
          </m:sub>
        </m:sSub>
      </m:oMath>
      <w:r w:rsidR="00302551" w:rsidRPr="00884BB2">
        <w:rPr>
          <w:color w:val="000000" w:themeColor="text1"/>
        </w:rPr>
        <w:t>, the composite design showed</w:t>
      </w:r>
      <w:r w:rsidR="007A63A9" w:rsidRPr="00884BB2">
        <w:rPr>
          <w:color w:val="000000" w:themeColor="text1"/>
        </w:rPr>
        <w:t xml:space="preserve"> </w:t>
      </w:r>
      <m:oMath>
        <m:r>
          <w:rPr>
            <w:rFonts w:ascii="Cambria Math" w:hAnsi="Cambria Math"/>
            <w:color w:val="000000" w:themeColor="text1"/>
          </w:rPr>
          <m:t>SE</m:t>
        </m:r>
      </m:oMath>
      <w:r w:rsidR="00302551" w:rsidRPr="00884BB2">
        <w:rPr>
          <w:color w:val="000000" w:themeColor="text1"/>
        </w:rPr>
        <w:t xml:space="preserve"> of 42 </w:t>
      </w:r>
      <m:oMath>
        <m:r>
          <w:rPr>
            <w:rFonts w:ascii="Cambria Math" w:hAnsi="Cambria Math"/>
            <w:color w:val="000000" w:themeColor="text1"/>
          </w:rPr>
          <m:t>dB</m:t>
        </m:r>
      </m:oMath>
      <w:r w:rsidR="00302551" w:rsidRPr="00884BB2">
        <w:rPr>
          <w:color w:val="000000" w:themeColor="text1"/>
        </w:rPr>
        <w:t xml:space="preserve">, attributed to the presence of </w:t>
      </w:r>
      <m:oMath>
        <m:r>
          <w:rPr>
            <w:rFonts w:ascii="Cambria Math" w:hAnsi="Cambria Math"/>
            <w:color w:val="000000" w:themeColor="text1"/>
          </w:rPr>
          <m:t>Ni</m:t>
        </m:r>
        <m:sSub>
          <m:sSubPr>
            <m:ctrlPr>
              <w:rPr>
                <w:rFonts w:ascii="Cambria Math" w:hAnsi="Cambria Math"/>
                <w:i/>
                <w:color w:val="000000" w:themeColor="text1"/>
              </w:rPr>
            </m:ctrlPr>
          </m:sSubPr>
          <m:e>
            <m:r>
              <w:rPr>
                <w:rFonts w:ascii="Cambria Math" w:hAnsi="Cambria Math"/>
                <w:color w:val="000000" w:themeColor="text1"/>
              </w:rPr>
              <m:t>Fe</m:t>
            </m:r>
          </m:e>
          <m:sub>
            <m:r>
              <w:rPr>
                <w:rFonts w:ascii="Cambria Math" w:hAnsi="Cambria Math"/>
                <w:color w:val="000000" w:themeColor="text1"/>
              </w:rPr>
              <m:t>2</m:t>
            </m:r>
          </m:sub>
        </m:sSub>
        <m:sSub>
          <m:sSubPr>
            <m:ctrlPr>
              <w:rPr>
                <w:rFonts w:ascii="Cambria Math" w:hAnsi="Cambria Math"/>
                <w:i/>
                <w:color w:val="000000" w:themeColor="text1"/>
              </w:rPr>
            </m:ctrlPr>
          </m:sSubPr>
          <m:e>
            <m:r>
              <w:rPr>
                <w:rFonts w:ascii="Cambria Math" w:hAnsi="Cambria Math"/>
                <w:color w:val="000000" w:themeColor="text1"/>
              </w:rPr>
              <m:t>O</m:t>
            </m:r>
          </m:e>
          <m:sub>
            <m:r>
              <w:rPr>
                <w:rFonts w:ascii="Cambria Math" w:hAnsi="Cambria Math"/>
                <w:color w:val="000000" w:themeColor="text1"/>
              </w:rPr>
              <m:t>4</m:t>
            </m:r>
          </m:sub>
        </m:sSub>
      </m:oMath>
      <w:r w:rsidR="00302551" w:rsidRPr="00884BB2">
        <w:rPr>
          <w:color w:val="000000" w:themeColor="text1"/>
        </w:rPr>
        <w:t xml:space="preserve"> which prevented </w:t>
      </w:r>
      <w:r w:rsidR="00D349C3" w:rsidRPr="00884BB2">
        <w:rPr>
          <w:color w:val="000000" w:themeColor="text1"/>
        </w:rPr>
        <w:t>closed</w:t>
      </w:r>
      <w:r w:rsidR="00302551" w:rsidRPr="00884BB2">
        <w:rPr>
          <w:color w:val="000000" w:themeColor="text1"/>
        </w:rPr>
        <w:t xml:space="preserve"> self-stacking of MXene layers.</w:t>
      </w:r>
    </w:p>
    <w:p w14:paraId="6C8357FA" w14:textId="49D90B82" w:rsidR="003C5B87" w:rsidRPr="00884BB2" w:rsidRDefault="003C5B87" w:rsidP="003C5B87">
      <w:pPr>
        <w:pStyle w:val="Paragrapgh"/>
        <w:rPr>
          <w:color w:val="000000" w:themeColor="text1"/>
        </w:rPr>
      </w:pPr>
      <w:r w:rsidRPr="00884BB2">
        <w:rPr>
          <w:color w:val="000000" w:themeColor="text1"/>
        </w:rPr>
        <w:lastRenderedPageBreak/>
        <w:t xml:space="preserve">The above demonstrates </w:t>
      </w:r>
      <w:r w:rsidR="00816983" w:rsidRPr="00884BB2">
        <w:rPr>
          <w:color w:val="000000" w:themeColor="text1"/>
        </w:rPr>
        <w:t xml:space="preserve">multiple </w:t>
      </w:r>
      <w:r w:rsidR="00A9696C" w:rsidRPr="00884BB2">
        <w:rPr>
          <w:color w:val="000000" w:themeColor="text1"/>
        </w:rPr>
        <w:t xml:space="preserve">examples and </w:t>
      </w:r>
      <w:r w:rsidRPr="00884BB2">
        <w:rPr>
          <w:color w:val="000000" w:themeColor="text1"/>
        </w:rPr>
        <w:t xml:space="preserve">significant progress to date in processing </w:t>
      </w:r>
      <w:r w:rsidR="00A9696C" w:rsidRPr="00884BB2">
        <w:rPr>
          <w:color w:val="000000" w:themeColor="text1"/>
        </w:rPr>
        <w:t xml:space="preserve">pristine and </w:t>
      </w:r>
      <w:r w:rsidRPr="00884BB2">
        <w:rPr>
          <w:color w:val="000000" w:themeColor="text1"/>
        </w:rPr>
        <w:t>layered MXene structures using natural and synthetic polymers as adhesives for interlayer stability</w:t>
      </w:r>
      <w:r w:rsidR="00BB0E90" w:rsidRPr="00884BB2">
        <w:rPr>
          <w:color w:val="000000" w:themeColor="text1"/>
        </w:rPr>
        <w:t xml:space="preserve"> for EMI </w:t>
      </w:r>
      <w:r w:rsidR="009B32E8" w:rsidRPr="00884BB2">
        <w:rPr>
          <w:color w:val="000000" w:themeColor="text1"/>
        </w:rPr>
        <w:t>applications</w:t>
      </w:r>
      <w:r w:rsidRPr="00884BB2">
        <w:rPr>
          <w:color w:val="000000" w:themeColor="text1"/>
        </w:rPr>
        <w:t xml:space="preserve">. However, a fundamental understanding of the mechanics of free-standing MXenes and </w:t>
      </w:r>
      <w:r w:rsidR="00B917C1" w:rsidRPr="00884BB2">
        <w:rPr>
          <w:color w:val="000000" w:themeColor="text1"/>
        </w:rPr>
        <w:t>MPC</w:t>
      </w:r>
      <w:r w:rsidRPr="00884BB2">
        <w:rPr>
          <w:color w:val="000000" w:themeColor="text1"/>
        </w:rPr>
        <w:t xml:space="preserve">s and the correlation between structural design and electromechanical performance is limited. Simultaneously, while polymer additives are used in </w:t>
      </w:r>
      <w:r w:rsidR="00B917C1" w:rsidRPr="00884BB2">
        <w:rPr>
          <w:color w:val="000000" w:themeColor="text1"/>
        </w:rPr>
        <w:t>MPC</w:t>
      </w:r>
      <w:r w:rsidRPr="00884BB2">
        <w:rPr>
          <w:color w:val="000000" w:themeColor="text1"/>
        </w:rPr>
        <w:t>s for structural stability and property enhancement, understanding the MXene-polymer interfaces and interactions is needed to select suitable MXene-polymer systems for EMI and other targeted applications. With the above two focus</w:t>
      </w:r>
      <w:r w:rsidR="00925F16" w:rsidRPr="00884BB2">
        <w:rPr>
          <w:color w:val="000000" w:themeColor="text1"/>
        </w:rPr>
        <w:t>es</w:t>
      </w:r>
      <w:r w:rsidRPr="00884BB2">
        <w:rPr>
          <w:color w:val="000000" w:themeColor="text1"/>
        </w:rPr>
        <w:t>, we look into some highly mineralized</w:t>
      </w:r>
      <w:r w:rsidR="00424188" w:rsidRPr="00884BB2">
        <w:rPr>
          <w:color w:val="000000" w:themeColor="text1"/>
        </w:rPr>
        <w:t xml:space="preserve"> and layered 2D</w:t>
      </w:r>
      <w:r w:rsidRPr="00884BB2">
        <w:rPr>
          <w:color w:val="000000" w:themeColor="text1"/>
        </w:rPr>
        <w:t xml:space="preserve"> natural composites and their mineral-organic phase interactions to extract design rules for heavily filled </w:t>
      </w:r>
      <w:r w:rsidR="00B917C1" w:rsidRPr="00884BB2">
        <w:rPr>
          <w:color w:val="000000" w:themeColor="text1"/>
        </w:rPr>
        <w:t>MPC</w:t>
      </w:r>
      <w:r w:rsidRPr="00884BB2">
        <w:rPr>
          <w:color w:val="000000" w:themeColor="text1"/>
        </w:rPr>
        <w:t>s.</w:t>
      </w:r>
    </w:p>
    <w:p w14:paraId="05D3146D" w14:textId="6DBD9322" w:rsidR="003C5B87" w:rsidRPr="00884BB2" w:rsidRDefault="00F0651B" w:rsidP="003C5B87">
      <w:pPr>
        <w:pStyle w:val="Caption"/>
        <w:rPr>
          <w:b/>
          <w:color w:val="000000" w:themeColor="text1"/>
        </w:rPr>
      </w:pPr>
      <w:r w:rsidRPr="00884BB2">
        <w:rPr>
          <w:b/>
          <w:noProof/>
          <w:color w:val="000000" w:themeColor="text1"/>
          <w:lang w:bidi="ar-SA"/>
        </w:rPr>
        <w:drawing>
          <wp:inline distT="0" distB="0" distL="0" distR="0" wp14:anchorId="67D61D1E" wp14:editId="0C555DD4">
            <wp:extent cx="5943600" cy="1003935"/>
            <wp:effectExtent l="0" t="0" r="0" b="0"/>
            <wp:docPr id="10" name="Picture 10"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1003935"/>
                    </a:xfrm>
                    <a:prstGeom prst="rect">
                      <a:avLst/>
                    </a:prstGeom>
                  </pic:spPr>
                </pic:pic>
              </a:graphicData>
            </a:graphic>
          </wp:inline>
        </w:drawing>
      </w:r>
    </w:p>
    <w:p w14:paraId="0DC33DCB" w14:textId="0BD4FDEC" w:rsidR="003C5B87" w:rsidRPr="00884BB2" w:rsidRDefault="003C5B87" w:rsidP="003C5B87">
      <w:pPr>
        <w:pStyle w:val="Caption"/>
        <w:rPr>
          <w:rFonts w:asciiTheme="minorHAnsi" w:hAnsiTheme="minorHAnsi"/>
          <w:color w:val="000000" w:themeColor="text1"/>
          <w:szCs w:val="22"/>
        </w:rPr>
      </w:pPr>
      <w:r w:rsidRPr="00884BB2">
        <w:rPr>
          <w:b/>
          <w:color w:val="000000" w:themeColor="text1"/>
        </w:rPr>
        <w:t xml:space="preserve">Fig </w:t>
      </w:r>
      <w:r w:rsidRPr="00884BB2">
        <w:rPr>
          <w:b/>
          <w:color w:val="000000" w:themeColor="text1"/>
        </w:rPr>
        <w:fldChar w:fldCharType="begin"/>
      </w:r>
      <w:r w:rsidRPr="00884BB2">
        <w:rPr>
          <w:b/>
          <w:color w:val="000000" w:themeColor="text1"/>
        </w:rPr>
        <w:instrText xml:space="preserve"> SEQ Figure \* ARABIC </w:instrText>
      </w:r>
      <w:r w:rsidRPr="00884BB2">
        <w:rPr>
          <w:b/>
          <w:color w:val="000000" w:themeColor="text1"/>
        </w:rPr>
        <w:fldChar w:fldCharType="separate"/>
      </w:r>
      <w:r w:rsidR="00F541ED" w:rsidRPr="00884BB2">
        <w:rPr>
          <w:b/>
          <w:noProof/>
          <w:color w:val="000000" w:themeColor="text1"/>
        </w:rPr>
        <w:t>1</w:t>
      </w:r>
      <w:r w:rsidRPr="00884BB2">
        <w:rPr>
          <w:b/>
          <w:color w:val="000000" w:themeColor="text1"/>
        </w:rPr>
        <w:fldChar w:fldCharType="end"/>
      </w:r>
      <w:r w:rsidRPr="00884BB2">
        <w:rPr>
          <w:color w:val="000000" w:themeColor="text1"/>
        </w:rPr>
        <w:t xml:space="preserve">: </w:t>
      </w:r>
      <w:r w:rsidR="003040C6" w:rsidRPr="00884BB2">
        <w:rPr>
          <w:color w:val="000000" w:themeColor="text1"/>
        </w:rPr>
        <w:t>Schematic of EMI shielding and e</w:t>
      </w:r>
      <w:r w:rsidRPr="00884BB2">
        <w:rPr>
          <w:rFonts w:asciiTheme="minorHAnsi" w:hAnsiTheme="minorHAnsi"/>
          <w:color w:val="000000" w:themeColor="text1"/>
          <w:szCs w:val="22"/>
        </w:rPr>
        <w:t xml:space="preserve">xamples of ultrathin layered MXenes and </w:t>
      </w:r>
      <w:r w:rsidR="00B917C1" w:rsidRPr="00884BB2">
        <w:rPr>
          <w:rFonts w:asciiTheme="minorHAnsi" w:hAnsiTheme="minorHAnsi"/>
          <w:color w:val="000000" w:themeColor="text1"/>
          <w:szCs w:val="22"/>
        </w:rPr>
        <w:t>MPC</w:t>
      </w:r>
      <w:r w:rsidRPr="00884BB2">
        <w:rPr>
          <w:rFonts w:asciiTheme="minorHAnsi" w:hAnsiTheme="minorHAnsi"/>
          <w:color w:val="000000" w:themeColor="text1"/>
          <w:szCs w:val="22"/>
        </w:rPr>
        <w:t xml:space="preserve"> films.</w:t>
      </w:r>
      <w:r w:rsidR="00082007" w:rsidRPr="00884BB2">
        <w:rPr>
          <w:rFonts w:asciiTheme="minorHAnsi" w:hAnsiTheme="minorHAnsi"/>
          <w:color w:val="000000" w:themeColor="text1"/>
          <w:szCs w:val="22"/>
        </w:rPr>
        <w:t xml:space="preserve"> (a) Layered material subjected to incident EM wave (</w:t>
      </w:r>
      <m:oMath>
        <m:sSub>
          <m:sSubPr>
            <m:ctrlPr>
              <w:rPr>
                <w:rFonts w:ascii="Cambria Math" w:hAnsi="Cambria Math"/>
                <w:i/>
                <w:color w:val="000000" w:themeColor="text1"/>
                <w:szCs w:val="22"/>
              </w:rPr>
            </m:ctrlPr>
          </m:sSubPr>
          <m:e>
            <m:r>
              <w:rPr>
                <w:rFonts w:ascii="Cambria Math" w:hAnsi="Cambria Math"/>
                <w:color w:val="000000" w:themeColor="text1"/>
                <w:szCs w:val="22"/>
              </w:rPr>
              <m:t>E</m:t>
            </m:r>
          </m:e>
          <m:sub>
            <m:r>
              <w:rPr>
                <w:rFonts w:ascii="Cambria Math" w:hAnsi="Cambria Math"/>
                <w:color w:val="000000" w:themeColor="text1"/>
                <w:szCs w:val="22"/>
              </w:rPr>
              <m:t>I</m:t>
            </m:r>
          </m:sub>
        </m:sSub>
      </m:oMath>
      <w:r w:rsidR="00082007" w:rsidRPr="00884BB2">
        <w:rPr>
          <w:rFonts w:asciiTheme="minorHAnsi" w:hAnsiTheme="minorHAnsi"/>
          <w:color w:val="000000" w:themeColor="text1"/>
          <w:szCs w:val="22"/>
        </w:rPr>
        <w:t>) with shielding via reflection (</w:t>
      </w:r>
      <m:oMath>
        <m:sSub>
          <m:sSubPr>
            <m:ctrlPr>
              <w:rPr>
                <w:rFonts w:ascii="Cambria Math" w:hAnsi="Cambria Math"/>
                <w:i/>
                <w:color w:val="000000" w:themeColor="text1"/>
                <w:szCs w:val="22"/>
              </w:rPr>
            </m:ctrlPr>
          </m:sSubPr>
          <m:e>
            <m:r>
              <w:rPr>
                <w:rFonts w:ascii="Cambria Math" w:hAnsi="Cambria Math"/>
                <w:color w:val="000000" w:themeColor="text1"/>
                <w:szCs w:val="22"/>
              </w:rPr>
              <m:t>SE</m:t>
            </m:r>
          </m:e>
          <m:sub>
            <m:r>
              <w:rPr>
                <w:rFonts w:ascii="Cambria Math" w:hAnsi="Cambria Math"/>
                <w:color w:val="000000" w:themeColor="text1"/>
                <w:szCs w:val="22"/>
              </w:rPr>
              <m:t>R</m:t>
            </m:r>
          </m:sub>
        </m:sSub>
      </m:oMath>
      <w:r w:rsidR="00082007" w:rsidRPr="00884BB2">
        <w:rPr>
          <w:rFonts w:asciiTheme="minorHAnsi" w:hAnsiTheme="minorHAnsi"/>
          <w:color w:val="000000" w:themeColor="text1"/>
          <w:szCs w:val="22"/>
        </w:rPr>
        <w:t>), absorbance (</w:t>
      </w:r>
      <m:oMath>
        <m:sSub>
          <m:sSubPr>
            <m:ctrlPr>
              <w:rPr>
                <w:rFonts w:ascii="Cambria Math" w:hAnsi="Cambria Math"/>
                <w:i/>
                <w:color w:val="000000" w:themeColor="text1"/>
                <w:szCs w:val="22"/>
              </w:rPr>
            </m:ctrlPr>
          </m:sSubPr>
          <m:e>
            <m:r>
              <w:rPr>
                <w:rFonts w:ascii="Cambria Math" w:hAnsi="Cambria Math"/>
                <w:color w:val="000000" w:themeColor="text1"/>
                <w:szCs w:val="22"/>
              </w:rPr>
              <m:t>SE</m:t>
            </m:r>
          </m:e>
          <m:sub>
            <m:r>
              <w:rPr>
                <w:rFonts w:ascii="Cambria Math" w:hAnsi="Cambria Math"/>
                <w:color w:val="000000" w:themeColor="text1"/>
                <w:szCs w:val="22"/>
              </w:rPr>
              <m:t>A</m:t>
            </m:r>
          </m:sub>
        </m:sSub>
      </m:oMath>
      <w:r w:rsidR="00082007" w:rsidRPr="00884BB2">
        <w:rPr>
          <w:rFonts w:asciiTheme="minorHAnsi" w:hAnsiTheme="minorHAnsi"/>
          <w:color w:val="000000" w:themeColor="text1"/>
          <w:szCs w:val="22"/>
        </w:rPr>
        <w:t xml:space="preserve">), and internal reflections </w:t>
      </w:r>
      <m:oMath>
        <m:sSub>
          <m:sSubPr>
            <m:ctrlPr>
              <w:rPr>
                <w:rFonts w:ascii="Cambria Math" w:hAnsi="Cambria Math"/>
                <w:i/>
                <w:color w:val="000000" w:themeColor="text1"/>
                <w:szCs w:val="22"/>
              </w:rPr>
            </m:ctrlPr>
          </m:sSubPr>
          <m:e>
            <m:r>
              <w:rPr>
                <w:rFonts w:ascii="Cambria Math" w:hAnsi="Cambria Math"/>
                <w:color w:val="000000" w:themeColor="text1"/>
                <w:szCs w:val="22"/>
              </w:rPr>
              <m:t>(SE</m:t>
            </m:r>
          </m:e>
          <m:sub>
            <m:r>
              <w:rPr>
                <w:rFonts w:ascii="Cambria Math" w:hAnsi="Cambria Math"/>
                <w:color w:val="000000" w:themeColor="text1"/>
                <w:szCs w:val="22"/>
              </w:rPr>
              <m:t>M</m:t>
            </m:r>
          </m:sub>
        </m:sSub>
        <m:r>
          <w:rPr>
            <w:rFonts w:ascii="Cambria Math" w:hAnsi="Cambria Math"/>
            <w:color w:val="000000" w:themeColor="text1"/>
            <w:szCs w:val="22"/>
          </w:rPr>
          <m:t>).</m:t>
        </m:r>
      </m:oMath>
      <w:r w:rsidRPr="00884BB2">
        <w:rPr>
          <w:rFonts w:asciiTheme="minorHAnsi" w:hAnsiTheme="minorHAnsi"/>
          <w:color w:val="000000" w:themeColor="text1"/>
          <w:szCs w:val="22"/>
        </w:rPr>
        <w:t xml:space="preserve"> (b) Free</w:t>
      </w:r>
      <w:r w:rsidR="007810A0" w:rsidRPr="00884BB2">
        <w:rPr>
          <w:rFonts w:asciiTheme="minorHAnsi" w:hAnsiTheme="minorHAnsi"/>
          <w:color w:val="000000" w:themeColor="text1"/>
          <w:szCs w:val="22"/>
        </w:rPr>
        <w:t>-</w:t>
      </w:r>
      <w:r w:rsidRPr="00884BB2">
        <w:rPr>
          <w:rFonts w:asciiTheme="minorHAnsi" w:hAnsiTheme="minorHAnsi"/>
          <w:color w:val="000000" w:themeColor="text1"/>
          <w:szCs w:val="22"/>
        </w:rPr>
        <w:t>standing MXene</w:t>
      </w:r>
      <w:r w:rsidR="00153F0A" w:rsidRPr="00884BB2">
        <w:rPr>
          <w:rFonts w:asciiTheme="minorHAnsi" w:hAnsiTheme="minorHAnsi"/>
          <w:color w:val="000000" w:themeColor="text1"/>
          <w:szCs w:val="22"/>
        </w:rPr>
        <w:t xml:space="preserve"> flake</w:t>
      </w:r>
      <w:r w:rsidRPr="00884BB2">
        <w:rPr>
          <w:rFonts w:asciiTheme="minorHAnsi" w:hAnsiTheme="minorHAnsi"/>
          <w:color w:val="000000" w:themeColor="text1"/>
          <w:szCs w:val="22"/>
        </w:rPr>
        <w:t xml:space="preserve"> (</w:t>
      </w:r>
      <m:oMath>
        <m:r>
          <m:rPr>
            <m:sty m:val="p"/>
          </m:rPr>
          <w:rPr>
            <w:rFonts w:ascii="Cambria Math" w:hAnsi="Cambria Math"/>
            <w:color w:val="000000" w:themeColor="text1"/>
            <w:szCs w:val="22"/>
          </w:rPr>
          <m:t>T</m:t>
        </m:r>
        <m:sSub>
          <m:sSubPr>
            <m:ctrlPr>
              <w:rPr>
                <w:rFonts w:ascii="Cambria Math" w:hAnsi="Cambria Math" w:cs="Arial"/>
                <w:bCs w:val="0"/>
                <w:color w:val="000000" w:themeColor="text1"/>
                <w:szCs w:val="22"/>
              </w:rPr>
            </m:ctrlPr>
          </m:sSubPr>
          <m:e>
            <m:r>
              <w:rPr>
                <w:rFonts w:ascii="Cambria Math" w:hAnsi="Cambria Math"/>
                <w:color w:val="000000" w:themeColor="text1"/>
                <w:szCs w:val="22"/>
              </w:rPr>
              <m:t>i</m:t>
            </m:r>
          </m:e>
          <m:sub>
            <m:r>
              <w:rPr>
                <w:rFonts w:ascii="Cambria Math" w:hAnsi="Cambria Math"/>
                <w:color w:val="000000" w:themeColor="text1"/>
                <w:szCs w:val="22"/>
              </w:rPr>
              <m:t>3</m:t>
            </m:r>
          </m:sub>
        </m:sSub>
        <m:r>
          <m:rPr>
            <m:sty m:val="p"/>
          </m:rPr>
          <w:rPr>
            <w:rFonts w:ascii="Cambria Math" w:hAnsi="Cambria Math"/>
            <w:color w:val="000000" w:themeColor="text1"/>
            <w:szCs w:val="22"/>
          </w:rPr>
          <m:t>CN</m:t>
        </m:r>
        <m:sSub>
          <m:sSubPr>
            <m:ctrlPr>
              <w:rPr>
                <w:rFonts w:ascii="Cambria Math" w:hAnsi="Cambria Math" w:cs="Arial"/>
                <w:bCs w:val="0"/>
                <w:color w:val="000000" w:themeColor="text1"/>
                <w:szCs w:val="22"/>
              </w:rPr>
            </m:ctrlPr>
          </m:sSubPr>
          <m:e>
            <m:r>
              <m:rPr>
                <m:sty m:val="p"/>
              </m:rPr>
              <w:rPr>
                <w:rFonts w:ascii="Cambria Math" w:hAnsi="Cambria Math"/>
                <w:color w:val="000000" w:themeColor="text1"/>
                <w:szCs w:val="22"/>
              </w:rPr>
              <m:t>T</m:t>
            </m:r>
          </m:e>
          <m:sub>
            <m:r>
              <w:rPr>
                <w:rFonts w:ascii="Cambria Math" w:hAnsi="Cambria Math"/>
                <w:color w:val="000000" w:themeColor="text1"/>
                <w:szCs w:val="22"/>
              </w:rPr>
              <m:t>X</m:t>
            </m:r>
          </m:sub>
        </m:sSub>
      </m:oMath>
      <w:r w:rsidRPr="00884BB2">
        <w:rPr>
          <w:rFonts w:asciiTheme="minorHAnsi" w:hAnsiTheme="minorHAnsi"/>
          <w:bCs w:val="0"/>
          <w:color w:val="000000" w:themeColor="text1"/>
          <w:szCs w:val="22"/>
        </w:rPr>
        <w:t xml:space="preserve">) post annealing at 350 </w:t>
      </w:r>
      <w:r w:rsidRPr="00884BB2">
        <w:rPr>
          <w:rFonts w:asciiTheme="minorHAnsi" w:hAnsiTheme="minorHAnsi"/>
          <w:bCs w:val="0"/>
          <w:color w:val="000000" w:themeColor="text1"/>
          <w:szCs w:val="22"/>
          <w:vertAlign w:val="superscript"/>
        </w:rPr>
        <w:t>0</w:t>
      </w:r>
      <w:r w:rsidRPr="00884BB2">
        <w:rPr>
          <w:rFonts w:asciiTheme="minorHAnsi" w:hAnsiTheme="minorHAnsi"/>
          <w:bCs w:val="0"/>
          <w:color w:val="000000" w:themeColor="text1"/>
          <w:szCs w:val="22"/>
        </w:rPr>
        <w:t>C</w:t>
      </w:r>
      <w:r w:rsidR="00082007" w:rsidRPr="00884BB2">
        <w:rPr>
          <w:rFonts w:asciiTheme="minorHAnsi" w:hAnsiTheme="minorHAnsi"/>
          <w:color w:val="000000" w:themeColor="text1"/>
          <w:szCs w:val="22"/>
        </w:rPr>
        <w:t xml:space="preserve"> showing s</w:t>
      </w:r>
      <w:r w:rsidRPr="00884BB2">
        <w:rPr>
          <w:rFonts w:asciiTheme="minorHAnsi" w:hAnsiTheme="minorHAnsi"/>
          <w:color w:val="000000" w:themeColor="text1"/>
          <w:szCs w:val="22"/>
        </w:rPr>
        <w:t xml:space="preserve">ignificant </w:t>
      </w:r>
      <w:r w:rsidR="00AA78BA" w:rsidRPr="00884BB2">
        <w:rPr>
          <w:rFonts w:asciiTheme="minorHAnsi" w:hAnsiTheme="minorHAnsi"/>
          <w:color w:val="000000" w:themeColor="text1"/>
          <w:szCs w:val="22"/>
        </w:rPr>
        <w:t xml:space="preserve">internal </w:t>
      </w:r>
      <w:r w:rsidRPr="00884BB2">
        <w:rPr>
          <w:rFonts w:asciiTheme="minorHAnsi" w:hAnsiTheme="minorHAnsi"/>
          <w:color w:val="000000" w:themeColor="text1"/>
          <w:szCs w:val="22"/>
        </w:rPr>
        <w:t xml:space="preserve">porosity </w:t>
      </w:r>
      <w:r w:rsidRPr="00884BB2">
        <w:rPr>
          <w:rFonts w:asciiTheme="minorHAnsi" w:hAnsiTheme="minorHAnsi"/>
          <w:color w:val="000000" w:themeColor="text1"/>
          <w:szCs w:val="22"/>
        </w:rPr>
        <w:fldChar w:fldCharType="begin"/>
      </w:r>
      <w:r w:rsidR="00C1640C" w:rsidRPr="00884BB2">
        <w:rPr>
          <w:rFonts w:asciiTheme="minorHAnsi" w:hAnsiTheme="minorHAnsi"/>
          <w:color w:val="000000" w:themeColor="text1"/>
          <w:szCs w:val="22"/>
        </w:rPr>
        <w:instrText xml:space="preserve"> ADDIN ZOTERO_ITEM CSL_CITATION {"citationID":"i5xpPP3e","properties":{"formattedCitation":"[45]","plainCitation":"[45]","noteIndex":0},"citationItems":[{"id":6439,"uris":["http://zotero.org/users/1672501/items/88AATTEK"],"itemData":{"id":6439,"type":"article-journal","container-title":"Science","issue":"6502","note":"ISBN: 0036-8075\npublisher: American Association for the Advancement of Science","page":"446-450","title":"Anomalous absorption of electromagnetic waves by 2D transition metal carbonitride Ti3CNTx (MXene)","volume":"369","author":[{"family":"Iqbal","given":"Aamir"},{"family":"Shahzad","given":"Faisal"},{"family":"Hantanasirisakul","given":"Kanit"},{"family":"Kim","given":"Myung-Ki"},{"family":"Kwon","given":"Jisung"},{"family":"Hong","given":"Junpyo"},{"family":"Kim","given":"Hyerim"},{"family":"Kim","given":"Daesin"},{"family":"Gogotsi","given":"Yury"},{"family":"Koo","given":"Chong Min"}],"issued":{"date-parts":[["2020"]]}}}],"schema":"https://github.com/citation-style-language/schema/raw/master/csl-citation.json"} </w:instrText>
      </w:r>
      <w:r w:rsidRPr="00884BB2">
        <w:rPr>
          <w:rFonts w:asciiTheme="minorHAnsi" w:hAnsiTheme="minorHAnsi"/>
          <w:color w:val="000000" w:themeColor="text1"/>
          <w:szCs w:val="22"/>
        </w:rPr>
        <w:fldChar w:fldCharType="separate"/>
      </w:r>
      <w:r w:rsidR="00AD6234" w:rsidRPr="00884BB2">
        <w:rPr>
          <w:color w:val="000000" w:themeColor="text1"/>
        </w:rPr>
        <w:t>[45]</w:t>
      </w:r>
      <w:r w:rsidRPr="00884BB2">
        <w:rPr>
          <w:rFonts w:asciiTheme="minorHAnsi" w:hAnsiTheme="minorHAnsi"/>
          <w:color w:val="000000" w:themeColor="text1"/>
          <w:szCs w:val="22"/>
        </w:rPr>
        <w:fldChar w:fldCharType="end"/>
      </w:r>
      <w:r w:rsidRPr="00884BB2">
        <w:rPr>
          <w:rFonts w:asciiTheme="minorHAnsi" w:hAnsiTheme="minorHAnsi"/>
          <w:color w:val="000000" w:themeColor="text1"/>
          <w:szCs w:val="22"/>
        </w:rPr>
        <w:t xml:space="preserve">. (c,d) </w:t>
      </w:r>
      <w:r w:rsidR="00B917C1" w:rsidRPr="00884BB2">
        <w:rPr>
          <w:rFonts w:asciiTheme="minorHAnsi" w:hAnsiTheme="minorHAnsi"/>
          <w:color w:val="000000" w:themeColor="text1"/>
          <w:szCs w:val="22"/>
        </w:rPr>
        <w:t>MPC</w:t>
      </w:r>
      <w:r w:rsidRPr="00884BB2">
        <w:rPr>
          <w:rFonts w:asciiTheme="minorHAnsi" w:hAnsiTheme="minorHAnsi"/>
          <w:color w:val="000000" w:themeColor="text1"/>
          <w:szCs w:val="22"/>
        </w:rPr>
        <w:t xml:space="preserve"> composed of alternating layers of </w:t>
      </w:r>
      <m:oMath>
        <m:r>
          <m:rPr>
            <m:sty m:val="p"/>
          </m:rPr>
          <w:rPr>
            <w:rFonts w:ascii="Cambria Math" w:hAnsi="Cambria Math"/>
            <w:color w:val="000000" w:themeColor="text1"/>
            <w:szCs w:val="22"/>
          </w:rPr>
          <m:t>T</m:t>
        </m:r>
        <m:sSub>
          <m:sSubPr>
            <m:ctrlPr>
              <w:rPr>
                <w:rFonts w:ascii="Cambria Math" w:hAnsi="Cambria Math"/>
                <w:iCs/>
                <w:color w:val="000000" w:themeColor="text1"/>
                <w:szCs w:val="22"/>
              </w:rPr>
            </m:ctrlPr>
          </m:sSubPr>
          <m:e>
            <m:r>
              <m:rPr>
                <m:sty m:val="p"/>
              </m:rPr>
              <w:rPr>
                <w:rFonts w:ascii="Cambria Math" w:hAnsi="Cambria Math"/>
                <w:color w:val="000000" w:themeColor="text1"/>
                <w:szCs w:val="22"/>
              </w:rPr>
              <m:t>i</m:t>
            </m:r>
          </m:e>
          <m:sub>
            <m:r>
              <m:rPr>
                <m:sty m:val="p"/>
              </m:rPr>
              <w:rPr>
                <w:rFonts w:ascii="Cambria Math" w:hAnsi="Cambria Math"/>
                <w:color w:val="000000" w:themeColor="text1"/>
                <w:szCs w:val="22"/>
              </w:rPr>
              <m:t>3</m:t>
            </m:r>
          </m:sub>
        </m:sSub>
        <m:sSub>
          <m:sSubPr>
            <m:ctrlPr>
              <w:rPr>
                <w:rFonts w:ascii="Cambria Math" w:hAnsi="Cambria Math"/>
                <w:iCs/>
                <w:color w:val="000000" w:themeColor="text1"/>
                <w:szCs w:val="22"/>
              </w:rPr>
            </m:ctrlPr>
          </m:sSubPr>
          <m:e>
            <m:r>
              <m:rPr>
                <m:sty m:val="p"/>
              </m:rPr>
              <w:rPr>
                <w:rFonts w:ascii="Cambria Math" w:hAnsi="Cambria Math"/>
                <w:color w:val="000000" w:themeColor="text1"/>
                <w:szCs w:val="22"/>
              </w:rPr>
              <m:t>C</m:t>
            </m:r>
          </m:e>
          <m:sub>
            <m:r>
              <m:rPr>
                <m:sty m:val="p"/>
              </m:rPr>
              <w:rPr>
                <w:rFonts w:ascii="Cambria Math" w:hAnsi="Cambria Math"/>
                <w:color w:val="000000" w:themeColor="text1"/>
                <w:szCs w:val="22"/>
              </w:rPr>
              <m:t>2</m:t>
            </m:r>
          </m:sub>
        </m:sSub>
        <m:sSub>
          <m:sSubPr>
            <m:ctrlPr>
              <w:rPr>
                <w:rFonts w:ascii="Cambria Math" w:hAnsi="Cambria Math"/>
                <w:iCs/>
                <w:color w:val="000000" w:themeColor="text1"/>
                <w:szCs w:val="22"/>
              </w:rPr>
            </m:ctrlPr>
          </m:sSubPr>
          <m:e>
            <m:r>
              <m:rPr>
                <m:sty m:val="p"/>
              </m:rPr>
              <w:rPr>
                <w:rFonts w:ascii="Cambria Math" w:hAnsi="Cambria Math"/>
                <w:color w:val="000000" w:themeColor="text1"/>
                <w:szCs w:val="22"/>
              </w:rPr>
              <m:t>T</m:t>
            </m:r>
          </m:e>
          <m:sub>
            <m:r>
              <m:rPr>
                <m:sty m:val="p"/>
              </m:rPr>
              <w:rPr>
                <w:rFonts w:ascii="Cambria Math" w:hAnsi="Cambria Math"/>
                <w:color w:val="000000" w:themeColor="text1"/>
                <w:szCs w:val="22"/>
              </w:rPr>
              <m:t>x</m:t>
            </m:r>
          </m:sub>
        </m:sSub>
      </m:oMath>
      <w:r w:rsidRPr="00884BB2">
        <w:rPr>
          <w:rFonts w:asciiTheme="minorHAnsi" w:hAnsiTheme="minorHAnsi"/>
          <w:iCs/>
          <w:color w:val="000000" w:themeColor="text1"/>
          <w:szCs w:val="22"/>
        </w:rPr>
        <w:t xml:space="preserve"> </w:t>
      </w:r>
      <w:r w:rsidRPr="00884BB2">
        <w:rPr>
          <w:rFonts w:asciiTheme="minorHAnsi" w:hAnsiTheme="minorHAnsi"/>
          <w:color w:val="000000" w:themeColor="text1"/>
          <w:szCs w:val="22"/>
        </w:rPr>
        <w:t xml:space="preserve">and CNF </w:t>
      </w:r>
      <w:r w:rsidR="00AA54FA" w:rsidRPr="00884BB2">
        <w:rPr>
          <w:rFonts w:asciiTheme="minorHAnsi" w:hAnsiTheme="minorHAnsi"/>
          <w:color w:val="000000" w:themeColor="text1"/>
          <w:szCs w:val="22"/>
        </w:rPr>
        <w:t>for</w:t>
      </w:r>
      <w:r w:rsidRPr="00884BB2">
        <w:rPr>
          <w:rFonts w:asciiTheme="minorHAnsi" w:hAnsiTheme="minorHAnsi"/>
          <w:color w:val="000000" w:themeColor="text1"/>
          <w:szCs w:val="22"/>
        </w:rPr>
        <w:t xml:space="preserve"> improved mechanical performance and </w:t>
      </w:r>
      <m:oMath>
        <m:r>
          <w:rPr>
            <w:rFonts w:ascii="Cambria Math" w:hAnsi="Cambria Math"/>
            <w:color w:val="000000" w:themeColor="text1"/>
            <w:szCs w:val="22"/>
          </w:rPr>
          <m:t>SE</m:t>
        </m:r>
      </m:oMath>
      <w:r w:rsidRPr="00884BB2">
        <w:rPr>
          <w:rFonts w:asciiTheme="minorHAnsi" w:hAnsiTheme="minorHAnsi"/>
          <w:color w:val="000000" w:themeColor="text1"/>
          <w:szCs w:val="22"/>
        </w:rPr>
        <w:t xml:space="preserve"> </w:t>
      </w:r>
      <w:r w:rsidRPr="00884BB2">
        <w:rPr>
          <w:rFonts w:asciiTheme="minorHAnsi" w:hAnsiTheme="minorHAnsi"/>
          <w:color w:val="000000" w:themeColor="text1"/>
          <w:szCs w:val="22"/>
        </w:rPr>
        <w:fldChar w:fldCharType="begin"/>
      </w:r>
      <w:r w:rsidR="00C1640C" w:rsidRPr="00884BB2">
        <w:rPr>
          <w:rFonts w:asciiTheme="minorHAnsi" w:hAnsiTheme="minorHAnsi"/>
          <w:color w:val="000000" w:themeColor="text1"/>
          <w:szCs w:val="22"/>
        </w:rPr>
        <w:instrText xml:space="preserve"> ADDIN ZOTERO_ITEM CSL_CITATION {"citationID":"a1buno7oe86","properties":{"formattedCitation":"[51]","plainCitation":"[51]","noteIndex":0},"citationItems":[{"id":5995,"uris":["http://zotero.org/users/1672501/items/GADTCA6T"],"itemData":{"id":5995,"type":"article-journal","abstract":"Flexible, lightweight, robust, and multifunctional characteristics are greatly desirable for next-generation wearable electromagnetic interference (EMI) shielding materials. In this work, an alternating multilayered structure with robust polymer frame layers and directly contacted conducting layers was designed to prepare high-performance EMI films. Especially, the multilayered films containing alternating cellulose nanofiber (CNF) layers and MXene layers are fabricated via a facile and efficient alternating vacuum filtration approach. Deriving from the mechanical frame effect acted by CNF layers in, which is capable of preventing the nanosized “zigzag” crack in MXene layers from growing to the whole film, the alternating multilayered film (CNF@MXene) revealed the improved mechanical strength (112.5 MPa) and toughness (2.7 MJ m–3) compared to both freestanding MXene film and homogeneous CNF/MXene film. Meanwhile, the directly contacted MXene layers resulted in the increased electrical conductivity from 2 (homogeneous CNF/MXene film) to 621–82 S m–1 (CNF@MXene films). In conjunction with the extra “reflection-absorption-zigzag reflection” mechanism among the alternating multilayers, CNF@MXene films demonstrated an exceptional EMI shielding effectiveness of </w:instrText>
      </w:r>
      <w:r w:rsidR="00C1640C" w:rsidRPr="00884BB2">
        <w:rPr>
          <w:rFonts w:ascii="Cambria Math" w:hAnsi="Cambria Math" w:cs="Cambria Math"/>
          <w:color w:val="000000" w:themeColor="text1"/>
          <w:szCs w:val="22"/>
        </w:rPr>
        <w:instrText>∼</w:instrText>
      </w:r>
      <w:r w:rsidR="00C1640C" w:rsidRPr="00884BB2">
        <w:rPr>
          <w:rFonts w:asciiTheme="minorHAnsi" w:hAnsiTheme="minorHAnsi"/>
          <w:color w:val="000000" w:themeColor="text1"/>
          <w:szCs w:val="22"/>
        </w:rPr>
        <w:instrText>40 dB in the X-band and K-band and high specific shielding effectiveness up to 7029 dB cm2 g</w:instrText>
      </w:r>
      <w:r w:rsidR="00C1640C" w:rsidRPr="00884BB2">
        <w:rPr>
          <w:color w:val="000000" w:themeColor="text1"/>
          <w:szCs w:val="22"/>
        </w:rPr>
        <w:instrText>–</w:instrText>
      </w:r>
      <w:r w:rsidR="00C1640C" w:rsidRPr="00884BB2">
        <w:rPr>
          <w:rFonts w:asciiTheme="minorHAnsi" w:hAnsiTheme="minorHAnsi"/>
          <w:color w:val="000000" w:themeColor="text1"/>
          <w:szCs w:val="22"/>
        </w:rPr>
        <w:instrText xml:space="preserve">1 at a thickness of only 0.035 mm. Besides, the excellent mechanical flexibility ensured the stable EMI shielding and electrical properties, which can withstand the folding test more than 1000 times without obvious reduction. Moreover, the excellent electrical conductivity endows the alternating multilayered film with an outstanding and steady Joule heating performance, which could reach more than 100 °C at only 6 V impressed voltage to within 10 s. As a result, our alternating multilayered film with reinforced EMI shielding and Joule heating performance is promising in the next-generation intelligent protection devices applying in cold and complex practical environments.","container-title":"ACS Applied Materials &amp; Interfaces","DOI":"10.1021/acsami.9b19768","ISSN":"1944-8244","issue":"4","journalAbbreviation":"ACS Appl. Mater. Interfaces","note":"publisher: American Chemical Society","page":"4895-4905","source":"ACS Publications","title":"Flexible, Robust, and Multifunctional Electromagnetic Interference Shielding Film with Alternating Cellulose Nanofiber and MXene Layers","volume":"12","author":[{"family":"Zhou","given":"Bing"},{"family":"Zhang","given":"Zhen"},{"family":"Li","given":"Yanli"},{"family":"Han","given":"Gaojie"},{"family":"Feng","given":"Yuezhan"},{"family":"Wang","given":"Bo"},{"family":"Zhang","given":"Dianbo"},{"family":"Ma","given":"Jianmin"},{"family":"Liu","given":"Chuntai"}],"issued":{"date-parts":[["2020",1,29]]}}}],"schema":"https://github.com/citation-style-language/schema/raw/master/csl-citation.json"} </w:instrText>
      </w:r>
      <w:r w:rsidRPr="00884BB2">
        <w:rPr>
          <w:rFonts w:asciiTheme="minorHAnsi" w:hAnsiTheme="minorHAnsi"/>
          <w:color w:val="000000" w:themeColor="text1"/>
          <w:szCs w:val="22"/>
        </w:rPr>
        <w:fldChar w:fldCharType="separate"/>
      </w:r>
      <w:r w:rsidR="00AD6234" w:rsidRPr="00884BB2">
        <w:rPr>
          <w:color w:val="000000" w:themeColor="text1"/>
        </w:rPr>
        <w:t>[51]</w:t>
      </w:r>
      <w:r w:rsidRPr="00884BB2">
        <w:rPr>
          <w:rFonts w:asciiTheme="minorHAnsi" w:hAnsiTheme="minorHAnsi"/>
          <w:color w:val="000000" w:themeColor="text1"/>
          <w:szCs w:val="22"/>
        </w:rPr>
        <w:fldChar w:fldCharType="end"/>
      </w:r>
      <w:r w:rsidRPr="00884BB2">
        <w:rPr>
          <w:rFonts w:asciiTheme="minorHAnsi" w:hAnsiTheme="minorHAnsi"/>
          <w:color w:val="000000" w:themeColor="text1"/>
          <w:szCs w:val="22"/>
        </w:rPr>
        <w:t>. Images</w:t>
      </w:r>
      <w:r w:rsidR="00AA54FA" w:rsidRPr="00884BB2">
        <w:rPr>
          <w:rFonts w:asciiTheme="minorHAnsi" w:hAnsiTheme="minorHAnsi"/>
          <w:color w:val="000000" w:themeColor="text1"/>
          <w:szCs w:val="22"/>
        </w:rPr>
        <w:t xml:space="preserve"> b to d</w:t>
      </w:r>
      <w:r w:rsidRPr="00884BB2">
        <w:rPr>
          <w:rFonts w:asciiTheme="minorHAnsi" w:hAnsiTheme="minorHAnsi"/>
          <w:color w:val="000000" w:themeColor="text1"/>
          <w:szCs w:val="22"/>
        </w:rPr>
        <w:t xml:space="preserve"> </w:t>
      </w:r>
      <w:r w:rsidR="00AA54FA" w:rsidRPr="00884BB2">
        <w:rPr>
          <w:rFonts w:asciiTheme="minorHAnsi" w:hAnsiTheme="minorHAnsi"/>
          <w:color w:val="000000" w:themeColor="text1"/>
          <w:szCs w:val="22"/>
        </w:rPr>
        <w:t xml:space="preserve">taken </w:t>
      </w:r>
      <w:r w:rsidRPr="00884BB2">
        <w:rPr>
          <w:rFonts w:asciiTheme="minorHAnsi" w:hAnsiTheme="minorHAnsi"/>
          <w:color w:val="000000" w:themeColor="text1"/>
          <w:szCs w:val="22"/>
        </w:rPr>
        <w:t>from cited literatures.</w:t>
      </w:r>
    </w:p>
    <w:p w14:paraId="619F622E" w14:textId="6AE2E329" w:rsidR="00150BFF" w:rsidRPr="00884BB2" w:rsidRDefault="009B0BCC" w:rsidP="00FF1CE3">
      <w:pPr>
        <w:pStyle w:val="Heading1"/>
      </w:pPr>
      <w:r w:rsidRPr="00884BB2">
        <w:t xml:space="preserve">Two-dimensional layered natural </w:t>
      </w:r>
      <w:r w:rsidR="00E14D59" w:rsidRPr="00884BB2">
        <w:t>c</w:t>
      </w:r>
      <w:r w:rsidR="00A41A02" w:rsidRPr="00884BB2">
        <w:t>omposite</w:t>
      </w:r>
      <w:r w:rsidR="00032F1A" w:rsidRPr="00884BB2">
        <w:t>s</w:t>
      </w:r>
      <w:r w:rsidR="00644F6D" w:rsidRPr="00884BB2">
        <w:t xml:space="preserve"> </w:t>
      </w:r>
    </w:p>
    <w:p w14:paraId="3A86607E" w14:textId="676BD005" w:rsidR="003C2C60" w:rsidRPr="00884BB2" w:rsidRDefault="00961ED9" w:rsidP="0041784F">
      <w:pPr>
        <w:pStyle w:val="Paragrapgh"/>
        <w:rPr>
          <w:color w:val="000000" w:themeColor="text1"/>
        </w:rPr>
      </w:pPr>
      <w:r w:rsidRPr="00884BB2">
        <w:rPr>
          <w:color w:val="000000" w:themeColor="text1"/>
        </w:rPr>
        <w:t>Classic</w:t>
      </w:r>
      <w:r w:rsidR="003727BD" w:rsidRPr="00884BB2">
        <w:rPr>
          <w:color w:val="000000" w:themeColor="text1"/>
        </w:rPr>
        <w:t xml:space="preserve"> examples</w:t>
      </w:r>
      <w:r w:rsidR="00A50273" w:rsidRPr="00884BB2">
        <w:rPr>
          <w:color w:val="000000" w:themeColor="text1"/>
        </w:rPr>
        <w:t xml:space="preserve"> of </w:t>
      </w:r>
      <w:r w:rsidR="00170733" w:rsidRPr="00884BB2">
        <w:rPr>
          <w:color w:val="000000" w:themeColor="text1"/>
        </w:rPr>
        <w:t xml:space="preserve">2D </w:t>
      </w:r>
      <w:r w:rsidRPr="00884BB2">
        <w:rPr>
          <w:color w:val="000000" w:themeColor="text1"/>
        </w:rPr>
        <w:t xml:space="preserve">natural </w:t>
      </w:r>
      <w:r w:rsidR="00170733" w:rsidRPr="00884BB2">
        <w:rPr>
          <w:color w:val="000000" w:themeColor="text1"/>
        </w:rPr>
        <w:t>c</w:t>
      </w:r>
      <w:r w:rsidR="00022A12" w:rsidRPr="00884BB2">
        <w:rPr>
          <w:color w:val="000000" w:themeColor="text1"/>
        </w:rPr>
        <w:t xml:space="preserve">omposites with high </w:t>
      </w:r>
      <w:r w:rsidR="002B29A1" w:rsidRPr="00884BB2">
        <w:rPr>
          <w:color w:val="000000" w:themeColor="text1"/>
        </w:rPr>
        <w:t xml:space="preserve">mineralization </w:t>
      </w:r>
      <w:r w:rsidR="007C65C6" w:rsidRPr="00884BB2">
        <w:rPr>
          <w:color w:val="000000" w:themeColor="text1"/>
        </w:rPr>
        <w:t xml:space="preserve">(&gt; </w:t>
      </w:r>
      <w:r w:rsidR="00775754" w:rsidRPr="00884BB2">
        <w:rPr>
          <w:color w:val="000000" w:themeColor="text1"/>
        </w:rPr>
        <w:t>8</w:t>
      </w:r>
      <w:r w:rsidR="007C65C6" w:rsidRPr="00884BB2">
        <w:rPr>
          <w:color w:val="000000" w:themeColor="text1"/>
        </w:rPr>
        <w:t xml:space="preserve">0 </w:t>
      </w:r>
      <m:oMath>
        <m:r>
          <m:rPr>
            <m:sty m:val="p"/>
          </m:rPr>
          <w:rPr>
            <w:rFonts w:ascii="Cambria Math" w:hAnsi="Cambria Math"/>
            <w:color w:val="000000" w:themeColor="text1"/>
          </w:rPr>
          <m:t>vol%</m:t>
        </m:r>
      </m:oMath>
      <w:r w:rsidR="007C65C6" w:rsidRPr="00884BB2">
        <w:rPr>
          <w:color w:val="000000" w:themeColor="text1"/>
        </w:rPr>
        <w:t xml:space="preserve">) </w:t>
      </w:r>
      <w:r w:rsidR="002B29A1" w:rsidRPr="00884BB2">
        <w:rPr>
          <w:color w:val="000000" w:themeColor="text1"/>
        </w:rPr>
        <w:t xml:space="preserve">include </w:t>
      </w:r>
      <w:r w:rsidR="00170733" w:rsidRPr="00884BB2">
        <w:rPr>
          <w:color w:val="000000" w:themeColor="text1"/>
        </w:rPr>
        <w:t xml:space="preserve">nacreous </w:t>
      </w:r>
      <w:r w:rsidR="00EA0F23" w:rsidRPr="00884BB2">
        <w:rPr>
          <w:color w:val="000000" w:themeColor="text1"/>
        </w:rPr>
        <w:t xml:space="preserve">shells, </w:t>
      </w:r>
      <w:r w:rsidR="00A50273" w:rsidRPr="00884BB2">
        <w:rPr>
          <w:color w:val="000000" w:themeColor="text1"/>
        </w:rPr>
        <w:t>the exoskeleton of windowpane oyster</w:t>
      </w:r>
      <w:r w:rsidR="00AB3DE5" w:rsidRPr="00884BB2">
        <w:rPr>
          <w:color w:val="000000" w:themeColor="text1"/>
        </w:rPr>
        <w:t xml:space="preserve"> (WO)</w:t>
      </w:r>
      <w:r w:rsidR="00A50273" w:rsidRPr="00884BB2">
        <w:rPr>
          <w:i/>
          <w:color w:val="000000" w:themeColor="text1"/>
        </w:rPr>
        <w:t xml:space="preserve">, </w:t>
      </w:r>
      <w:r w:rsidR="00A50273" w:rsidRPr="00884BB2">
        <w:rPr>
          <w:color w:val="000000" w:themeColor="text1"/>
        </w:rPr>
        <w:t xml:space="preserve">and the thin </w:t>
      </w:r>
      <w:r w:rsidR="00E67CEC" w:rsidRPr="00884BB2">
        <w:rPr>
          <w:color w:val="000000" w:themeColor="text1"/>
        </w:rPr>
        <w:t xml:space="preserve">outer </w:t>
      </w:r>
      <w:r w:rsidR="0087571F" w:rsidRPr="00884BB2">
        <w:rPr>
          <w:color w:val="000000" w:themeColor="text1"/>
        </w:rPr>
        <w:t>coating</w:t>
      </w:r>
      <w:r w:rsidR="00A50273" w:rsidRPr="00884BB2">
        <w:rPr>
          <w:color w:val="000000" w:themeColor="text1"/>
        </w:rPr>
        <w:t xml:space="preserve"> </w:t>
      </w:r>
      <w:r w:rsidR="00C44683" w:rsidRPr="00884BB2">
        <w:rPr>
          <w:color w:val="000000" w:themeColor="text1"/>
        </w:rPr>
        <w:t>on the dactyl club of</w:t>
      </w:r>
      <w:r w:rsidR="00A50273" w:rsidRPr="00884BB2">
        <w:rPr>
          <w:color w:val="000000" w:themeColor="text1"/>
        </w:rPr>
        <w:t xml:space="preserve"> mantis shrimp</w:t>
      </w:r>
      <w:r w:rsidR="00AB3DE5" w:rsidRPr="00884BB2">
        <w:rPr>
          <w:color w:val="000000" w:themeColor="text1"/>
        </w:rPr>
        <w:t xml:space="preserve"> (</w:t>
      </w:r>
      <w:r w:rsidR="00775754" w:rsidRPr="00884BB2">
        <w:rPr>
          <w:color w:val="000000" w:themeColor="text1"/>
        </w:rPr>
        <w:t>DCMS</w:t>
      </w:r>
      <w:r w:rsidR="00AB3DE5" w:rsidRPr="00884BB2">
        <w:rPr>
          <w:color w:val="000000" w:themeColor="text1"/>
        </w:rPr>
        <w:t>)</w:t>
      </w:r>
      <w:r w:rsidR="00EA0F23" w:rsidRPr="00884BB2">
        <w:rPr>
          <w:color w:val="000000" w:themeColor="text1"/>
        </w:rPr>
        <w:t xml:space="preserve">. </w:t>
      </w:r>
      <w:r w:rsidR="00980C6E" w:rsidRPr="00884BB2">
        <w:rPr>
          <w:color w:val="000000" w:themeColor="text1"/>
        </w:rPr>
        <w:t>Due to the</w:t>
      </w:r>
      <w:r w:rsidR="005A1856" w:rsidRPr="00884BB2">
        <w:rPr>
          <w:color w:val="000000" w:themeColor="text1"/>
        </w:rPr>
        <w:t>ir</w:t>
      </w:r>
      <w:r w:rsidR="00980C6E" w:rsidRPr="00884BB2">
        <w:rPr>
          <w:color w:val="000000" w:themeColor="text1"/>
        </w:rPr>
        <w:t xml:space="preserve"> superior mechanical properties, specifically high toughness and low compressive to tensile strength ratios, the </w:t>
      </w:r>
      <w:r w:rsidRPr="00884BB2">
        <w:rPr>
          <w:color w:val="000000" w:themeColor="text1"/>
        </w:rPr>
        <w:t xml:space="preserve">structural </w:t>
      </w:r>
      <w:r w:rsidR="000634F1" w:rsidRPr="00884BB2">
        <w:rPr>
          <w:color w:val="000000" w:themeColor="text1"/>
        </w:rPr>
        <w:t>organization</w:t>
      </w:r>
      <w:r w:rsidR="00980C6E" w:rsidRPr="00884BB2">
        <w:rPr>
          <w:color w:val="000000" w:themeColor="text1"/>
        </w:rPr>
        <w:t xml:space="preserve"> and</w:t>
      </w:r>
      <w:r w:rsidRPr="00884BB2">
        <w:rPr>
          <w:color w:val="000000" w:themeColor="text1"/>
        </w:rPr>
        <w:t xml:space="preserve"> underlying</w:t>
      </w:r>
      <w:r w:rsidR="00980C6E" w:rsidRPr="00884BB2">
        <w:rPr>
          <w:color w:val="000000" w:themeColor="text1"/>
        </w:rPr>
        <w:t xml:space="preserve"> mechanism</w:t>
      </w:r>
      <w:r w:rsidR="00022A12" w:rsidRPr="00884BB2">
        <w:rPr>
          <w:color w:val="000000" w:themeColor="text1"/>
        </w:rPr>
        <w:t>s</w:t>
      </w:r>
      <w:r w:rsidR="00980C6E" w:rsidRPr="00884BB2">
        <w:rPr>
          <w:color w:val="000000" w:themeColor="text1"/>
        </w:rPr>
        <w:t xml:space="preserve"> </w:t>
      </w:r>
      <w:r w:rsidRPr="00884BB2">
        <w:rPr>
          <w:color w:val="000000" w:themeColor="text1"/>
        </w:rPr>
        <w:t xml:space="preserve">driving their behavior </w:t>
      </w:r>
      <w:r w:rsidR="00980C6E" w:rsidRPr="00884BB2">
        <w:rPr>
          <w:color w:val="000000" w:themeColor="text1"/>
        </w:rPr>
        <w:t>have been the focus of intense investigations</w:t>
      </w:r>
      <w:r w:rsidR="00964A5E" w:rsidRPr="00884BB2">
        <w:rPr>
          <w:color w:val="000000" w:themeColor="text1"/>
        </w:rPr>
        <w:t xml:space="preserve"> </w:t>
      </w:r>
      <w:r w:rsidR="00980C6E" w:rsidRPr="00884BB2">
        <w:rPr>
          <w:color w:val="000000" w:themeColor="text1"/>
        </w:rPr>
        <w:fldChar w:fldCharType="begin"/>
      </w:r>
      <w:r w:rsidR="00C1640C" w:rsidRPr="00884BB2">
        <w:rPr>
          <w:color w:val="000000" w:themeColor="text1"/>
        </w:rPr>
        <w:instrText xml:space="preserve"> ADDIN ZOTERO_ITEM CSL_CITATION {"citationID":"3u0rHsvf","properties":{"formattedCitation":"[21,22,24,58,59,59\\uc0\\u8211{}62]","plainCitation":"[21,22,24,58,59,59–62]","noteIndex":0},"citationItems":[{"id":3873,"uris":["http://zotero.org/users/1672501/items/G9XT8DGY"],"itemData":{"id":3873,"type":"article-journal","container-title":"Journal of Materials Research","issue":"9","note":"ISBN: 2044-5326\npublisher: Citeseer","page":"2475-2484","title":"Model for the robust mechanical behavior of nacre","volume":"16","author":[{"family":"Evans","given":"A. G."},{"family":"Suo","given":"Z."},{"family":"Wang","given":"R. Z."},{"family":"Aksay","given":"Ilhan A."},{"family":"He","given":"M. Y."},{"family":"Hutchinson","given":"J. W."}],"issued":{"date-parts":[["2001"]]}}},{"id":3872,"uris":["http://zotero.org/users/1672501/items/GQ5EGV4G"],"itemData":{"id":3872,"type":"article-journal","container-title":"Nano letters","issue":"10","note":"ISBN: 1530-6984\npublisher: ACS Publications","page":"2301-2304","title":"In situ observation of nanograin rotation and deformation in nacre","volume":"6","author":[{"family":"Li","given":"Xiaodong"},{"family":"Xu","given":"Zhi-Hui"},{"family":"Wang","given":"Rizhi"}],"issued":{"date-parts":[["2006"]]}}},{"id":3872,"uris":["http://zotero.org/users/1672501/items/GQ5EGV4G"],"itemData":{"id":3872,"type":"article-journal","container-title":"Nano letters","issue":"10","note":"ISBN: 1530-6984\npublisher: ACS Publications","page":"2301-2304","title":"In situ observation of nanograin rotation and deformation in nacre","volume":"6","author":[{"family":"Li","given":"Xiaodong"},{"family":"Xu","given":"Zhi-Hui"},{"family":"Wang","given":"Rizhi"}],"issued":{"date-parts":[["2006"]]}}},{"id":4462,"uris":["http://zotero.org/users/1672501/items/BA9DH9LA"],"itemData":{"id":4462,"type":"article-journal","abstract":"Biological materials exhibit anisotropic characteristics because of the anisometric nature of their constituents and their preferred alignment within interfacial matrices. The regulation of structural orientations is the basis for material designs in nature and may offer inspiration for man-made materials. Here, how structural orientation and anisotropy are designed into biological materials to achieve diverse functionalities is revisited. The orientation dependencies of differing mechanical properties are introduced based on a 2D composite model with wood and bone as examples; as such, anisotropic architectures and their roles in property optimization in biological systems are elucidated. Biological structural orientations are designed to achieve extrinsic toughening via complicated cracking paths, robust and releasable adhesion from anisotropic contact, programmable dynamic response by controlled expansion, enhanced contact damage resistance from varying orientations, and simultaneous optimization of multiple properties by adaptive structural reorientation. The underlying mechanics and material-design principles that could be reproduced in man-made systems are highlighted. Finally, the potential and challenges in developing a better understanding to implement such natural designs of structural orientation and anisotropy are discussed in light of current advances. The translation of these biological design principles can promote the creation of new synthetic materials with unprecedented properties and functionalities.","container-title":"Advanced Functional Materials","page":"1908121","title":"Structural Orientation and Anisotropy in Biological Materials: Functional Designs and Mechanics","author":[{"family":"Liu","given":"Zengqian"},{"family":"Zhang","given":"Zhefeng"},{"family":"Ritchie","given":"Robert O."}],"issued":{"date-parts":[["2020"]]}}},{"id":3868,"uris":["http://zotero.org/users/1672501/items/3853WFNF"],"itemData":{"id":3868,"type":"article-journal","container-title":"Materials Science and Engineering: A","issue":"1-2","note":"ISBN: 0921-5093\npublisher: Elsevier","page":"203-211","title":"Quasi-static and dynamic mechanical response of Strombus gigas (conch) shells","volume":"297","author":[{"family":"Menig","given":"R."},{"family":"Meyers","given":"M. H."},{"family":"Meyers","given":"M. A."},{"family":"Vecchio","given":"K. S."}],"issued":{"date-parts":[["2001"]]}}},{"id":4444,"uris":["http://zotero.org/users/1672501/items/V8L8W6WQ"],"itemData":{"id":4444,"type":"article-journal","container-title":"Progress in Materials Science","issue":"1","note":"ISBN: 0079-6425\npublisher: Elsevier","page":"1-206","title":"Biological materials: structure and mechanical properties","volume":"53","author":[{"family":"Meyers","given":"Marc André"},{"family":"Chen","given":"Po-Yu"},{"family":"Lin","given":"Albert Yu-Min"},{"family":"Seki","given":"Yasuaki"}],"issued":{"date-parts":[["2008"]]}}},{"id":3880,"uris":["http://zotero.org/users/1672501/items/XP2WU78S"],"itemData":{"id":3880,"type":"article-journal","container-title":"Biomaterials","issue":"20","note":"ISBN: 0142-9612\npublisher: Elsevier","page":"3623-3631","title":"Structural and mechanical properties of the organic matrix layers of nacre","volume":"24","author":[{"family":"Song","given":"F."},{"family":"Soh","given":"A. K."},{"family":"Bai","given":"Y. L."}],"issued":{"date-parts":[["2003"]]}}},{"id":3874,"uris":["http://zotero.org/users/1672501/items/BFKDFK3M"],"itemData":{"id":3874,"type":"article-journal","container-title":"Journal of Materials Research","issue":"9","note":"ISBN: 2044-5326\npublisher: Cambridge University Press","page":"2485-2493","title":"Deformation mechanisms in nacre","volume":"16","author":[{"family":"Wang","given":"R. Z."},{"family":"Suo","given":"Z."},{"family":"Evans","given":"A. G."},{"family":"Yao","given":"N."},{"family":"Aksay","given":"Ilhan A."}],"issued":{"date-parts":[["2001"]]}}},{"id":4245,"uris":["http://zotero.org/users/1672501/items/DYKIJC9Y"],"itemData":{"id":4245,"type":"article-journal","container-title":"Nature Materials","DOI":"10.1038/nmat4089","ISSN":"1476-1122, 1476-4660","issue":"1","language":"en","page":"23-36","source":"Crossref","title":"Bioinspired structural materials","volume":"14","author":[{"family":"Wegst","given":"Ulrike G. K."},{"family":"Bai","given":"Hao"},{"family":"Saiz","given":"Eduardo"},{"family":"Tomsia","given":"Antoni P."},{"family":"Ritchie","given":"Robert O."}],"issued":{"date-parts":[["2015",1]]}}}],"schema":"https://github.com/citation-style-language/schema/raw/master/csl-citation.json"} </w:instrText>
      </w:r>
      <w:r w:rsidR="00980C6E" w:rsidRPr="00884BB2">
        <w:rPr>
          <w:color w:val="000000" w:themeColor="text1"/>
        </w:rPr>
        <w:fldChar w:fldCharType="separate"/>
      </w:r>
      <w:r w:rsidR="00AD6234" w:rsidRPr="00884BB2">
        <w:rPr>
          <w:color w:val="000000" w:themeColor="text1"/>
          <w:szCs w:val="24"/>
        </w:rPr>
        <w:t>[21,22,24,58,59,59–62]</w:t>
      </w:r>
      <w:r w:rsidR="00980C6E" w:rsidRPr="00884BB2">
        <w:rPr>
          <w:color w:val="000000" w:themeColor="text1"/>
        </w:rPr>
        <w:fldChar w:fldCharType="end"/>
      </w:r>
      <w:r w:rsidR="00980C6E" w:rsidRPr="00884BB2">
        <w:rPr>
          <w:color w:val="000000" w:themeColor="text1"/>
        </w:rPr>
        <w:t>.</w:t>
      </w:r>
      <w:r w:rsidR="00FE4BAC" w:rsidRPr="00884BB2">
        <w:rPr>
          <w:color w:val="000000" w:themeColor="text1"/>
        </w:rPr>
        <w:t xml:space="preserve"> </w:t>
      </w:r>
      <w:r w:rsidR="001F0536" w:rsidRPr="00884BB2">
        <w:rPr>
          <w:color w:val="000000" w:themeColor="text1"/>
        </w:rPr>
        <w:t>While</w:t>
      </w:r>
      <w:r w:rsidR="00832822" w:rsidRPr="00884BB2">
        <w:rPr>
          <w:color w:val="000000" w:themeColor="text1"/>
        </w:rPr>
        <w:t xml:space="preserve"> the</w:t>
      </w:r>
      <w:r w:rsidR="001F0536" w:rsidRPr="00884BB2">
        <w:rPr>
          <w:color w:val="000000" w:themeColor="text1"/>
        </w:rPr>
        <w:t xml:space="preserve"> nacre and exoskeleton of WO have layered organization and thus have direct similarity with the layered </w:t>
      </w:r>
      <w:r w:rsidR="00B917C1" w:rsidRPr="00884BB2">
        <w:rPr>
          <w:color w:val="000000" w:themeColor="text1"/>
        </w:rPr>
        <w:t>MPC</w:t>
      </w:r>
      <w:r w:rsidR="001F0536" w:rsidRPr="00884BB2">
        <w:rPr>
          <w:color w:val="000000" w:themeColor="text1"/>
        </w:rPr>
        <w:t xml:space="preserve">s illustrated above, </w:t>
      </w:r>
      <w:r w:rsidR="003C0494" w:rsidRPr="00884BB2">
        <w:rPr>
          <w:color w:val="000000" w:themeColor="text1"/>
        </w:rPr>
        <w:t>the</w:t>
      </w:r>
      <w:r w:rsidR="001F0536" w:rsidRPr="00884BB2">
        <w:rPr>
          <w:color w:val="000000" w:themeColor="text1"/>
        </w:rPr>
        <w:t xml:space="preserve"> DCMS</w:t>
      </w:r>
      <w:r w:rsidR="003C0494" w:rsidRPr="00884BB2">
        <w:rPr>
          <w:color w:val="000000" w:themeColor="text1"/>
        </w:rPr>
        <w:t xml:space="preserve"> structure</w:t>
      </w:r>
      <w:r w:rsidR="001F0536" w:rsidRPr="00884BB2">
        <w:rPr>
          <w:color w:val="000000" w:themeColor="text1"/>
        </w:rPr>
        <w:t xml:space="preserve"> is nanograined. However, DCMS </w:t>
      </w:r>
      <w:r w:rsidR="002E4F44" w:rsidRPr="00884BB2">
        <w:rPr>
          <w:color w:val="000000" w:themeColor="text1"/>
        </w:rPr>
        <w:t>do possess</w:t>
      </w:r>
      <w:r w:rsidR="006C2171" w:rsidRPr="00884BB2">
        <w:rPr>
          <w:color w:val="000000" w:themeColor="text1"/>
        </w:rPr>
        <w:t xml:space="preserve"> </w:t>
      </w:r>
      <w:r w:rsidR="001F0536" w:rsidRPr="00884BB2">
        <w:rPr>
          <w:color w:val="000000" w:themeColor="text1"/>
        </w:rPr>
        <w:t>overlap</w:t>
      </w:r>
      <w:r w:rsidR="0047634D" w:rsidRPr="00884BB2">
        <w:rPr>
          <w:color w:val="000000" w:themeColor="text1"/>
        </w:rPr>
        <w:t>ping</w:t>
      </w:r>
      <w:r w:rsidR="001F0536" w:rsidRPr="00884BB2">
        <w:rPr>
          <w:color w:val="000000" w:themeColor="text1"/>
        </w:rPr>
        <w:t xml:space="preserve"> </w:t>
      </w:r>
      <w:r w:rsidR="003C0494" w:rsidRPr="00884BB2">
        <w:rPr>
          <w:color w:val="000000" w:themeColor="text1"/>
        </w:rPr>
        <w:t xml:space="preserve">features of relevance to </w:t>
      </w:r>
      <w:r w:rsidR="00B917C1" w:rsidRPr="00884BB2">
        <w:rPr>
          <w:color w:val="000000" w:themeColor="text1"/>
        </w:rPr>
        <w:t>MPC</w:t>
      </w:r>
      <w:r w:rsidR="003C0494" w:rsidRPr="00884BB2">
        <w:rPr>
          <w:color w:val="000000" w:themeColor="text1"/>
        </w:rPr>
        <w:t xml:space="preserve">s such as </w:t>
      </w:r>
      <w:r w:rsidR="001F0536" w:rsidRPr="00884BB2">
        <w:rPr>
          <w:color w:val="000000" w:themeColor="text1"/>
        </w:rPr>
        <w:t xml:space="preserve">high mineralization and mineral-polymer interactions </w:t>
      </w:r>
      <w:r w:rsidR="00D35285" w:rsidRPr="00884BB2">
        <w:rPr>
          <w:color w:val="000000" w:themeColor="text1"/>
        </w:rPr>
        <w:t>which are responsible for their superior toughness under impact loading</w:t>
      </w:r>
      <w:r w:rsidR="001F0536" w:rsidRPr="00884BB2">
        <w:rPr>
          <w:color w:val="000000" w:themeColor="text1"/>
        </w:rPr>
        <w:t xml:space="preserve">. </w:t>
      </w:r>
      <w:r w:rsidR="00D35285" w:rsidRPr="00884BB2">
        <w:rPr>
          <w:color w:val="000000" w:themeColor="text1"/>
        </w:rPr>
        <w:t>Furthermore, as we will discuss</w:t>
      </w:r>
      <w:r w:rsidR="006C2171" w:rsidRPr="00884BB2">
        <w:rPr>
          <w:color w:val="000000" w:themeColor="text1"/>
        </w:rPr>
        <w:t xml:space="preserve"> later</w:t>
      </w:r>
      <w:r w:rsidR="00D35285" w:rsidRPr="00884BB2">
        <w:rPr>
          <w:color w:val="000000" w:themeColor="text1"/>
        </w:rPr>
        <w:t xml:space="preserve">, nanogranularity is another overlapping feature </w:t>
      </w:r>
      <w:r w:rsidR="00B54B56" w:rsidRPr="00884BB2">
        <w:rPr>
          <w:color w:val="000000" w:themeColor="text1"/>
        </w:rPr>
        <w:t>that</w:t>
      </w:r>
      <w:r w:rsidR="00D35285" w:rsidRPr="00884BB2">
        <w:rPr>
          <w:color w:val="000000" w:themeColor="text1"/>
        </w:rPr>
        <w:t xml:space="preserve"> is present </w:t>
      </w:r>
      <w:r w:rsidR="006C2171" w:rsidRPr="00884BB2">
        <w:rPr>
          <w:color w:val="000000" w:themeColor="text1"/>
        </w:rPr>
        <w:t xml:space="preserve">not only in DCMS but also </w:t>
      </w:r>
      <w:r w:rsidR="00D35285" w:rsidRPr="00884BB2">
        <w:rPr>
          <w:color w:val="000000" w:themeColor="text1"/>
        </w:rPr>
        <w:t>within</w:t>
      </w:r>
      <w:r w:rsidR="006C2171" w:rsidRPr="00884BB2">
        <w:rPr>
          <w:color w:val="000000" w:themeColor="text1"/>
        </w:rPr>
        <w:t xml:space="preserve"> the</w:t>
      </w:r>
      <w:r w:rsidR="00D35285" w:rsidRPr="00884BB2">
        <w:rPr>
          <w:color w:val="000000" w:themeColor="text1"/>
        </w:rPr>
        <w:t xml:space="preserve"> tablets of nacre and WO.</w:t>
      </w:r>
      <w:r w:rsidR="006C2171" w:rsidRPr="00884BB2">
        <w:rPr>
          <w:color w:val="000000" w:themeColor="text1"/>
        </w:rPr>
        <w:t xml:space="preserve"> </w:t>
      </w:r>
      <w:r w:rsidR="008B737D" w:rsidRPr="00884BB2">
        <w:rPr>
          <w:color w:val="000000" w:themeColor="text1"/>
        </w:rPr>
        <w:t>Hence</w:t>
      </w:r>
      <w:r w:rsidR="006C2171" w:rsidRPr="00884BB2">
        <w:rPr>
          <w:color w:val="000000" w:themeColor="text1"/>
        </w:rPr>
        <w:t xml:space="preserve"> DCMS is also included in</w:t>
      </w:r>
      <w:r w:rsidR="00D35285" w:rsidRPr="00884BB2">
        <w:rPr>
          <w:color w:val="000000" w:themeColor="text1"/>
        </w:rPr>
        <w:t xml:space="preserve"> </w:t>
      </w:r>
      <w:r w:rsidR="00DB46C0" w:rsidRPr="00884BB2">
        <w:rPr>
          <w:color w:val="000000" w:themeColor="text1"/>
        </w:rPr>
        <w:t>the discussion below</w:t>
      </w:r>
      <w:r w:rsidR="008B737D" w:rsidRPr="00884BB2">
        <w:rPr>
          <w:color w:val="000000" w:themeColor="text1"/>
        </w:rPr>
        <w:t xml:space="preserve"> on natural systems of relevance to MXenes and </w:t>
      </w:r>
      <w:r w:rsidR="00B917C1" w:rsidRPr="00884BB2">
        <w:rPr>
          <w:color w:val="000000" w:themeColor="text1"/>
        </w:rPr>
        <w:t>MPC</w:t>
      </w:r>
      <w:r w:rsidR="008B737D" w:rsidRPr="00884BB2">
        <w:rPr>
          <w:color w:val="000000" w:themeColor="text1"/>
        </w:rPr>
        <w:t>s</w:t>
      </w:r>
      <w:r w:rsidR="00484613" w:rsidRPr="00884BB2">
        <w:rPr>
          <w:color w:val="000000" w:themeColor="text1"/>
        </w:rPr>
        <w:t>. Here,</w:t>
      </w:r>
      <w:r w:rsidR="0041784F" w:rsidRPr="00884BB2">
        <w:rPr>
          <w:color w:val="000000" w:themeColor="text1"/>
        </w:rPr>
        <w:t xml:space="preserve"> </w:t>
      </w:r>
      <w:r w:rsidRPr="00884BB2">
        <w:rPr>
          <w:color w:val="000000" w:themeColor="text1"/>
        </w:rPr>
        <w:t xml:space="preserve">some key </w:t>
      </w:r>
      <w:r w:rsidR="008A205F" w:rsidRPr="00884BB2">
        <w:rPr>
          <w:color w:val="000000" w:themeColor="text1"/>
        </w:rPr>
        <w:t xml:space="preserve">aspects of </w:t>
      </w:r>
      <w:r w:rsidR="00B54B56" w:rsidRPr="00884BB2">
        <w:rPr>
          <w:color w:val="000000" w:themeColor="text1"/>
        </w:rPr>
        <w:t xml:space="preserve">the </w:t>
      </w:r>
      <w:r w:rsidR="008A205F" w:rsidRPr="00884BB2">
        <w:rPr>
          <w:color w:val="000000" w:themeColor="text1"/>
        </w:rPr>
        <w:t xml:space="preserve">structural </w:t>
      </w:r>
      <w:r w:rsidRPr="00884BB2">
        <w:rPr>
          <w:color w:val="000000" w:themeColor="text1"/>
        </w:rPr>
        <w:t>organization</w:t>
      </w:r>
      <w:r w:rsidR="0041784F" w:rsidRPr="00884BB2">
        <w:rPr>
          <w:color w:val="000000" w:themeColor="text1"/>
        </w:rPr>
        <w:t xml:space="preserve"> </w:t>
      </w:r>
      <w:r w:rsidR="001C2EBF" w:rsidRPr="00884BB2">
        <w:rPr>
          <w:color w:val="000000" w:themeColor="text1"/>
        </w:rPr>
        <w:t>are</w:t>
      </w:r>
      <w:r w:rsidR="00255834" w:rsidRPr="00884BB2">
        <w:rPr>
          <w:color w:val="000000" w:themeColor="text1"/>
        </w:rPr>
        <w:t xml:space="preserve"> </w:t>
      </w:r>
      <w:r w:rsidR="003727BD" w:rsidRPr="00884BB2">
        <w:rPr>
          <w:color w:val="000000" w:themeColor="text1"/>
        </w:rPr>
        <w:t>briefly</w:t>
      </w:r>
      <w:r w:rsidR="00EA0F23" w:rsidRPr="00884BB2">
        <w:rPr>
          <w:color w:val="000000" w:themeColor="text1"/>
        </w:rPr>
        <w:t xml:space="preserve"> </w:t>
      </w:r>
      <w:r w:rsidR="00255834" w:rsidRPr="00884BB2">
        <w:rPr>
          <w:color w:val="000000" w:themeColor="text1"/>
        </w:rPr>
        <w:t>summarized</w:t>
      </w:r>
      <w:r w:rsidR="00AB3DE5" w:rsidRPr="00884BB2">
        <w:rPr>
          <w:color w:val="000000" w:themeColor="text1"/>
        </w:rPr>
        <w:t xml:space="preserve"> </w:t>
      </w:r>
      <w:r w:rsidR="008A205F" w:rsidRPr="00884BB2">
        <w:rPr>
          <w:color w:val="000000" w:themeColor="text1"/>
        </w:rPr>
        <w:t>to identify and compare</w:t>
      </w:r>
      <w:r w:rsidRPr="00884BB2">
        <w:rPr>
          <w:color w:val="000000" w:themeColor="text1"/>
        </w:rPr>
        <w:t xml:space="preserve"> their</w:t>
      </w:r>
      <w:r w:rsidR="008A205F" w:rsidRPr="00884BB2">
        <w:rPr>
          <w:color w:val="000000" w:themeColor="text1"/>
        </w:rPr>
        <w:t xml:space="preserve"> </w:t>
      </w:r>
      <w:r w:rsidRPr="00884BB2">
        <w:rPr>
          <w:color w:val="000000" w:themeColor="text1"/>
        </w:rPr>
        <w:t>design</w:t>
      </w:r>
      <w:r w:rsidR="00C44683" w:rsidRPr="00884BB2">
        <w:rPr>
          <w:color w:val="000000" w:themeColor="text1"/>
        </w:rPr>
        <w:t xml:space="preserve"> </w:t>
      </w:r>
      <w:r w:rsidR="008A205F" w:rsidRPr="00884BB2">
        <w:rPr>
          <w:color w:val="000000" w:themeColor="text1"/>
        </w:rPr>
        <w:t>features</w:t>
      </w:r>
      <w:r w:rsidR="00AB3DE5" w:rsidRPr="00884BB2">
        <w:rPr>
          <w:color w:val="000000" w:themeColor="text1"/>
        </w:rPr>
        <w:t xml:space="preserve"> </w:t>
      </w:r>
      <w:r w:rsidR="00C86640" w:rsidRPr="00884BB2">
        <w:rPr>
          <w:color w:val="000000" w:themeColor="text1"/>
        </w:rPr>
        <w:t>for</w:t>
      </w:r>
      <w:r w:rsidRPr="00884BB2">
        <w:rPr>
          <w:color w:val="000000" w:themeColor="text1"/>
        </w:rPr>
        <w:t xml:space="preserve"> driv</w:t>
      </w:r>
      <w:r w:rsidR="00C86640" w:rsidRPr="00884BB2">
        <w:rPr>
          <w:color w:val="000000" w:themeColor="text1"/>
        </w:rPr>
        <w:t>ing</w:t>
      </w:r>
      <w:r w:rsidRPr="00884BB2">
        <w:rPr>
          <w:color w:val="000000" w:themeColor="text1"/>
        </w:rPr>
        <w:t xml:space="preserve"> further discussion</w:t>
      </w:r>
      <w:r w:rsidR="00B54B56" w:rsidRPr="00884BB2">
        <w:rPr>
          <w:color w:val="000000" w:themeColor="text1"/>
        </w:rPr>
        <w:t>s</w:t>
      </w:r>
      <w:r w:rsidR="00EA0F23" w:rsidRPr="00884BB2">
        <w:rPr>
          <w:color w:val="000000" w:themeColor="text1"/>
        </w:rPr>
        <w:t>.</w:t>
      </w:r>
      <w:r w:rsidRPr="00884BB2">
        <w:rPr>
          <w:color w:val="000000" w:themeColor="text1"/>
        </w:rPr>
        <w:t xml:space="preserve"> </w:t>
      </w:r>
      <w:r w:rsidR="00FD5406" w:rsidRPr="00884BB2">
        <w:rPr>
          <w:color w:val="000000" w:themeColor="text1"/>
        </w:rPr>
        <w:t>Fig.</w:t>
      </w:r>
      <w:r w:rsidR="00CF4994" w:rsidRPr="00884BB2">
        <w:rPr>
          <w:color w:val="000000" w:themeColor="text1"/>
        </w:rPr>
        <w:t xml:space="preserve"> </w:t>
      </w:r>
      <w:r w:rsidR="00FD0B2F" w:rsidRPr="00884BB2">
        <w:rPr>
          <w:color w:val="000000" w:themeColor="text1"/>
        </w:rPr>
        <w:t xml:space="preserve">2 </w:t>
      </w:r>
      <w:r w:rsidR="00CF4994" w:rsidRPr="00884BB2">
        <w:rPr>
          <w:color w:val="000000" w:themeColor="text1"/>
        </w:rPr>
        <w:t xml:space="preserve">shows the structural organization of </w:t>
      </w:r>
      <w:r w:rsidR="0041784F" w:rsidRPr="00884BB2">
        <w:rPr>
          <w:color w:val="000000" w:themeColor="text1"/>
        </w:rPr>
        <w:t xml:space="preserve">the </w:t>
      </w:r>
      <w:r w:rsidR="00CF4994" w:rsidRPr="00884BB2">
        <w:rPr>
          <w:color w:val="000000" w:themeColor="text1"/>
        </w:rPr>
        <w:t xml:space="preserve">three </w:t>
      </w:r>
      <w:r w:rsidR="0043109E" w:rsidRPr="00884BB2">
        <w:rPr>
          <w:color w:val="000000" w:themeColor="text1"/>
        </w:rPr>
        <w:t xml:space="preserve">natural </w:t>
      </w:r>
      <w:r w:rsidR="00CF4994" w:rsidRPr="00884BB2">
        <w:rPr>
          <w:color w:val="000000" w:themeColor="text1"/>
        </w:rPr>
        <w:t xml:space="preserve">composites. </w:t>
      </w:r>
    </w:p>
    <w:p w14:paraId="4A50917C" w14:textId="72CE2EDB" w:rsidR="009B0BCC" w:rsidRPr="00884BB2" w:rsidRDefault="009B0BCC" w:rsidP="003522D2">
      <w:pPr>
        <w:pStyle w:val="Heading2"/>
      </w:pPr>
      <w:r w:rsidRPr="00884BB2">
        <w:t xml:space="preserve">Structural </w:t>
      </w:r>
      <w:r w:rsidR="007578EC" w:rsidRPr="00884BB2">
        <w:t>o</w:t>
      </w:r>
      <w:r w:rsidRPr="00884BB2">
        <w:t>rganization of 2D layered natural composites</w:t>
      </w:r>
    </w:p>
    <w:p w14:paraId="0F19864F" w14:textId="6D54976E" w:rsidR="00893807" w:rsidRPr="00884BB2" w:rsidRDefault="00961ED9" w:rsidP="00F03E43">
      <w:pPr>
        <w:pStyle w:val="Paragrapgh"/>
        <w:rPr>
          <w:color w:val="000000" w:themeColor="text1"/>
        </w:rPr>
      </w:pPr>
      <w:r w:rsidRPr="00884BB2">
        <w:rPr>
          <w:bCs/>
          <w:color w:val="000000" w:themeColor="text1"/>
        </w:rPr>
        <w:t>Nacre</w:t>
      </w:r>
      <w:r w:rsidRPr="00884BB2">
        <w:rPr>
          <w:color w:val="000000" w:themeColor="text1"/>
        </w:rPr>
        <w:t xml:space="preserve"> is a classic example of a 2D </w:t>
      </w:r>
      <w:r w:rsidR="00644F6D" w:rsidRPr="00884BB2">
        <w:rPr>
          <w:color w:val="000000" w:themeColor="text1"/>
        </w:rPr>
        <w:t>lay</w:t>
      </w:r>
      <w:r w:rsidR="0051439C" w:rsidRPr="00884BB2">
        <w:rPr>
          <w:color w:val="000000" w:themeColor="text1"/>
        </w:rPr>
        <w:t>e</w:t>
      </w:r>
      <w:r w:rsidR="00644F6D" w:rsidRPr="00884BB2">
        <w:rPr>
          <w:color w:val="000000" w:themeColor="text1"/>
        </w:rPr>
        <w:t>red</w:t>
      </w:r>
      <w:r w:rsidRPr="00884BB2">
        <w:rPr>
          <w:color w:val="000000" w:themeColor="text1"/>
        </w:rPr>
        <w:t xml:space="preserve"> structure</w:t>
      </w:r>
      <w:r w:rsidR="00893807" w:rsidRPr="00884BB2">
        <w:rPr>
          <w:color w:val="000000" w:themeColor="text1"/>
        </w:rPr>
        <w:t xml:space="preserve"> and is</w:t>
      </w:r>
      <w:r w:rsidR="008A205F" w:rsidRPr="00884BB2">
        <w:rPr>
          <w:color w:val="000000" w:themeColor="text1"/>
        </w:rPr>
        <w:t xml:space="preserve"> present </w:t>
      </w:r>
      <w:r w:rsidR="00495A35" w:rsidRPr="00884BB2">
        <w:rPr>
          <w:color w:val="000000" w:themeColor="text1"/>
        </w:rPr>
        <w:t>in</w:t>
      </w:r>
      <w:r w:rsidR="001A6C27" w:rsidRPr="00884BB2">
        <w:rPr>
          <w:color w:val="000000" w:themeColor="text1"/>
        </w:rPr>
        <w:t xml:space="preserve"> </w:t>
      </w:r>
      <w:r w:rsidR="00495A35" w:rsidRPr="00884BB2">
        <w:rPr>
          <w:color w:val="000000" w:themeColor="text1"/>
        </w:rPr>
        <w:t xml:space="preserve">the inner surface of </w:t>
      </w:r>
      <w:r w:rsidR="00B54B56" w:rsidRPr="00884BB2">
        <w:rPr>
          <w:color w:val="000000" w:themeColor="text1"/>
        </w:rPr>
        <w:t xml:space="preserve">the </w:t>
      </w:r>
      <w:r w:rsidR="008A205F" w:rsidRPr="00884BB2">
        <w:rPr>
          <w:color w:val="000000" w:themeColor="text1"/>
        </w:rPr>
        <w:t xml:space="preserve">exoskeletal of </w:t>
      </w:r>
      <w:r w:rsidR="00495A35" w:rsidRPr="00884BB2">
        <w:rPr>
          <w:color w:val="000000" w:themeColor="text1"/>
        </w:rPr>
        <w:t>certain molluscan shells</w:t>
      </w:r>
      <w:r w:rsidR="006E180C" w:rsidRPr="00884BB2">
        <w:rPr>
          <w:color w:val="000000" w:themeColor="text1"/>
        </w:rPr>
        <w:t xml:space="preserve">. It is </w:t>
      </w:r>
      <w:r w:rsidR="00427995" w:rsidRPr="00884BB2">
        <w:rPr>
          <w:color w:val="000000" w:themeColor="text1"/>
        </w:rPr>
        <w:t xml:space="preserve">primarily </w:t>
      </w:r>
      <w:r w:rsidR="006E180C" w:rsidRPr="00884BB2">
        <w:rPr>
          <w:color w:val="000000" w:themeColor="text1"/>
        </w:rPr>
        <w:t xml:space="preserve">made </w:t>
      </w:r>
      <w:r w:rsidR="00663FD7" w:rsidRPr="00884BB2">
        <w:rPr>
          <w:color w:val="000000" w:themeColor="text1"/>
        </w:rPr>
        <w:t>from</w:t>
      </w:r>
      <w:r w:rsidR="001A6C27" w:rsidRPr="00884BB2">
        <w:rPr>
          <w:color w:val="000000" w:themeColor="text1"/>
        </w:rPr>
        <w:t xml:space="preserve"> </w:t>
      </w:r>
      <w:r w:rsidR="00286648" w:rsidRPr="00884BB2">
        <w:rPr>
          <w:color w:val="000000" w:themeColor="text1"/>
        </w:rPr>
        <w:t xml:space="preserve">stiff </w:t>
      </w:r>
      <w:r w:rsidR="00E4552E" w:rsidRPr="00884BB2">
        <w:rPr>
          <w:color w:val="000000" w:themeColor="text1"/>
        </w:rPr>
        <w:t xml:space="preserve">mineralized </w:t>
      </w:r>
      <w:r w:rsidR="00AD77B0" w:rsidRPr="00884BB2">
        <w:rPr>
          <w:color w:val="000000" w:themeColor="text1"/>
        </w:rPr>
        <w:t>tablet</w:t>
      </w:r>
      <w:r w:rsidR="00B54B56" w:rsidRPr="00884BB2">
        <w:rPr>
          <w:color w:val="000000" w:themeColor="text1"/>
        </w:rPr>
        <w:t>s</w:t>
      </w:r>
      <w:r w:rsidR="00AD77B0" w:rsidRPr="00884BB2">
        <w:rPr>
          <w:color w:val="000000" w:themeColor="text1"/>
        </w:rPr>
        <w:t xml:space="preserve"> </w:t>
      </w:r>
      <w:r w:rsidR="001A6C27" w:rsidRPr="00884BB2">
        <w:rPr>
          <w:color w:val="000000" w:themeColor="text1"/>
        </w:rPr>
        <w:t>(</w:t>
      </w:r>
      <w:r w:rsidR="006021DC" w:rsidRPr="00884BB2">
        <w:rPr>
          <w:color w:val="000000" w:themeColor="text1"/>
        </w:rPr>
        <w:t>≈</w:t>
      </w:r>
      <w:r w:rsidR="001A6C27" w:rsidRPr="00884BB2">
        <w:rPr>
          <w:color w:val="000000" w:themeColor="text1"/>
        </w:rPr>
        <w:t xml:space="preserve"> 95</w:t>
      </w:r>
      <w:r w:rsidR="00871FC5" w:rsidRPr="00884BB2">
        <w:rPr>
          <w:color w:val="000000" w:themeColor="text1"/>
        </w:rPr>
        <w:t xml:space="preserve"> </w:t>
      </w:r>
      <m:oMath>
        <m:r>
          <m:rPr>
            <m:sty m:val="p"/>
          </m:rPr>
          <w:rPr>
            <w:rFonts w:ascii="Cambria Math" w:hAnsi="Cambria Math"/>
            <w:color w:val="000000" w:themeColor="text1"/>
          </w:rPr>
          <m:t>vol%</m:t>
        </m:r>
      </m:oMath>
      <w:r w:rsidR="00E4552E" w:rsidRPr="00884BB2">
        <w:rPr>
          <w:color w:val="000000" w:themeColor="text1"/>
        </w:rPr>
        <w:t xml:space="preserve"> aragonite or </w:t>
      </w:r>
      <m:oMath>
        <m:sSub>
          <m:sSubPr>
            <m:ctrlPr>
              <w:rPr>
                <w:rFonts w:ascii="Cambria Math" w:hAnsi="Cambria Math"/>
                <w:color w:val="000000" w:themeColor="text1"/>
              </w:rPr>
            </m:ctrlPr>
          </m:sSubPr>
          <m:e>
            <m:r>
              <m:rPr>
                <m:sty m:val="p"/>
              </m:rPr>
              <w:rPr>
                <w:rFonts w:ascii="Cambria Math" w:hAnsi="Cambria Math"/>
                <w:color w:val="000000" w:themeColor="text1"/>
              </w:rPr>
              <m:t>CaCO</m:t>
            </m:r>
          </m:e>
          <m:sub>
            <m:r>
              <m:rPr>
                <m:sty m:val="p"/>
              </m:rPr>
              <w:rPr>
                <w:rFonts w:ascii="Cambria Math" w:hAnsi="Cambria Math"/>
                <w:color w:val="000000" w:themeColor="text1"/>
              </w:rPr>
              <m:t>3</m:t>
            </m:r>
          </m:sub>
        </m:sSub>
      </m:oMath>
      <w:r w:rsidR="001A6C27" w:rsidRPr="00884BB2">
        <w:rPr>
          <w:color w:val="000000" w:themeColor="text1"/>
        </w:rPr>
        <w:t xml:space="preserve">) </w:t>
      </w:r>
      <w:r w:rsidR="00871FC5" w:rsidRPr="00884BB2">
        <w:rPr>
          <w:color w:val="000000" w:themeColor="text1"/>
        </w:rPr>
        <w:t>interspersed with</w:t>
      </w:r>
      <w:r w:rsidR="001A6C27" w:rsidRPr="00884BB2">
        <w:rPr>
          <w:color w:val="000000" w:themeColor="text1"/>
        </w:rPr>
        <w:t xml:space="preserve"> </w:t>
      </w:r>
      <w:r w:rsidR="00286648" w:rsidRPr="00884BB2">
        <w:rPr>
          <w:color w:val="000000" w:themeColor="text1"/>
        </w:rPr>
        <w:t xml:space="preserve">soft </w:t>
      </w:r>
      <w:r w:rsidR="001A6C27" w:rsidRPr="00884BB2">
        <w:rPr>
          <w:color w:val="000000" w:themeColor="text1"/>
        </w:rPr>
        <w:t>organic polymer</w:t>
      </w:r>
      <w:r w:rsidR="00605C01" w:rsidRPr="00884BB2">
        <w:rPr>
          <w:color w:val="000000" w:themeColor="text1"/>
        </w:rPr>
        <w:t xml:space="preserve"> phase</w:t>
      </w:r>
      <w:r w:rsidR="001A6C27" w:rsidRPr="00884BB2">
        <w:rPr>
          <w:color w:val="000000" w:themeColor="text1"/>
        </w:rPr>
        <w:t xml:space="preserve"> (</w:t>
      </w:r>
      <w:r w:rsidR="0004008A" w:rsidRPr="00884BB2">
        <w:rPr>
          <w:color w:val="000000" w:themeColor="text1"/>
        </w:rPr>
        <w:t>polysaccharide</w:t>
      </w:r>
      <w:r w:rsidR="001A6C27" w:rsidRPr="00884BB2">
        <w:rPr>
          <w:color w:val="000000" w:themeColor="text1"/>
        </w:rPr>
        <w:t xml:space="preserve"> and </w:t>
      </w:r>
      <w:r w:rsidR="0042132B" w:rsidRPr="00884BB2">
        <w:rPr>
          <w:color w:val="000000" w:themeColor="text1"/>
        </w:rPr>
        <w:t xml:space="preserve">hydrated </w:t>
      </w:r>
      <w:r w:rsidR="00CE2B28" w:rsidRPr="00884BB2">
        <w:rPr>
          <w:color w:val="000000" w:themeColor="text1"/>
        </w:rPr>
        <w:t>protein</w:t>
      </w:r>
      <w:r w:rsidR="001A6C27" w:rsidRPr="00884BB2">
        <w:rPr>
          <w:color w:val="000000" w:themeColor="text1"/>
        </w:rPr>
        <w:t xml:space="preserve">) in a </w:t>
      </w:r>
      <w:r w:rsidR="00253841" w:rsidRPr="00884BB2">
        <w:rPr>
          <w:color w:val="000000" w:themeColor="text1"/>
        </w:rPr>
        <w:t>brick-and-mortar</w:t>
      </w:r>
      <w:r w:rsidR="001A6C27" w:rsidRPr="00884BB2">
        <w:rPr>
          <w:color w:val="000000" w:themeColor="text1"/>
        </w:rPr>
        <w:t xml:space="preserve"> architecture</w:t>
      </w:r>
      <w:r w:rsidR="0087685D" w:rsidRPr="00884BB2">
        <w:rPr>
          <w:color w:val="000000" w:themeColor="text1"/>
        </w:rPr>
        <w:t xml:space="preserve"> </w:t>
      </w:r>
      <w:r w:rsidR="00A64FA7" w:rsidRPr="00884BB2">
        <w:rPr>
          <w:color w:val="000000" w:themeColor="text1"/>
        </w:rPr>
        <w:fldChar w:fldCharType="begin"/>
      </w:r>
      <w:r w:rsidR="00C1640C" w:rsidRPr="00884BB2">
        <w:rPr>
          <w:color w:val="000000" w:themeColor="text1"/>
        </w:rPr>
        <w:instrText xml:space="preserve"> ADDIN ZOTERO_ITEM CSL_CITATION {"citationID":"0crBgFID","properties":{"formattedCitation":"[63,64]","plainCitation":"[63,64]","noteIndex":0},"citationItems":[{"id":5517,"uris":["http://zotero.org/users/1672501/items/IGFUUC4E"],"itemData":{"id":5517,"type":"article-journal","container-title":"Theoretical and Applied Mechanics","issue":"2","page":"75-106","title":"Macromolecular structure and viscoelastic response of the organic framework of nacre in Haliotis rufescens: a perspective and overview","volume":"38","author":[{"family":"Bezares","given":"Jiddu"},{"family":"Peng","given":"Zhangli"},{"family":"Asaro","given":"Robert J."},{"family":"Zhu","given":"Qiang"}],"issued":{"date-parts":[["2011"]]}}},{"id":4326,"uris":["http://zotero.org/users/1672501/items/P3QEPP95"],"itemData":{"id":4326,"type":"article-journal","container-title":"Rsc Advances","issue":"20","note":"publisher: Royal Society of Chemistry","page":"7617-7632","title":"Hierarchical structure and mechanical properties of nacre: a review","volume":"2","author":[{"family":"Sun","given":"Jiyu"},{"family":"Bhushan","given":"Bharat"}],"issued":{"date-parts":[["2012"]]}}}],"schema":"https://github.com/citation-style-language/schema/raw/master/csl-citation.json"} </w:instrText>
      </w:r>
      <w:r w:rsidR="00A64FA7" w:rsidRPr="00884BB2">
        <w:rPr>
          <w:color w:val="000000" w:themeColor="text1"/>
        </w:rPr>
        <w:fldChar w:fldCharType="separate"/>
      </w:r>
      <w:r w:rsidR="00AD6234" w:rsidRPr="00884BB2">
        <w:rPr>
          <w:color w:val="000000" w:themeColor="text1"/>
        </w:rPr>
        <w:t>[63,64]</w:t>
      </w:r>
      <w:r w:rsidR="00A64FA7" w:rsidRPr="00884BB2">
        <w:rPr>
          <w:color w:val="000000" w:themeColor="text1"/>
        </w:rPr>
        <w:fldChar w:fldCharType="end"/>
      </w:r>
      <w:r w:rsidR="00C47BA3" w:rsidRPr="00884BB2">
        <w:rPr>
          <w:color w:val="000000" w:themeColor="text1"/>
        </w:rPr>
        <w:t xml:space="preserve">. </w:t>
      </w:r>
      <w:r w:rsidR="00FD5406" w:rsidRPr="00884BB2">
        <w:rPr>
          <w:color w:val="000000" w:themeColor="text1"/>
        </w:rPr>
        <w:t>Fig.</w:t>
      </w:r>
      <w:r w:rsidR="000000F6" w:rsidRPr="00884BB2">
        <w:rPr>
          <w:color w:val="000000" w:themeColor="text1"/>
        </w:rPr>
        <w:t xml:space="preserve"> </w:t>
      </w:r>
      <w:r w:rsidR="00FD0B2F" w:rsidRPr="00884BB2">
        <w:rPr>
          <w:color w:val="000000" w:themeColor="text1"/>
        </w:rPr>
        <w:t xml:space="preserve">2a </w:t>
      </w:r>
      <w:r w:rsidR="000000F6" w:rsidRPr="00884BB2">
        <w:rPr>
          <w:color w:val="000000" w:themeColor="text1"/>
        </w:rPr>
        <w:t xml:space="preserve">shows the hierarchical organization of nacre derived from molluscan shells. </w:t>
      </w:r>
      <w:r w:rsidR="001A6C27" w:rsidRPr="00884BB2">
        <w:rPr>
          <w:color w:val="000000" w:themeColor="text1"/>
        </w:rPr>
        <w:t xml:space="preserve">The “brick” </w:t>
      </w:r>
      <w:r w:rsidR="00AD77B0" w:rsidRPr="00884BB2">
        <w:rPr>
          <w:color w:val="000000" w:themeColor="text1"/>
        </w:rPr>
        <w:t xml:space="preserve">is </w:t>
      </w:r>
      <w:r w:rsidR="0043109E" w:rsidRPr="00884BB2">
        <w:rPr>
          <w:color w:val="000000" w:themeColor="text1"/>
        </w:rPr>
        <w:t xml:space="preserve">the </w:t>
      </w:r>
      <w:r w:rsidR="001A6C27" w:rsidRPr="00884BB2">
        <w:rPr>
          <w:color w:val="000000" w:themeColor="text1"/>
        </w:rPr>
        <w:t>aragonite</w:t>
      </w:r>
      <w:r w:rsidR="00AD77B0" w:rsidRPr="00884BB2">
        <w:rPr>
          <w:color w:val="000000" w:themeColor="text1"/>
        </w:rPr>
        <w:t xml:space="preserve"> </w:t>
      </w:r>
      <w:r w:rsidR="001A6C27" w:rsidRPr="00884BB2">
        <w:rPr>
          <w:color w:val="000000" w:themeColor="text1"/>
        </w:rPr>
        <w:t xml:space="preserve">present as a continuous </w:t>
      </w:r>
      <w:r w:rsidR="00FB669F" w:rsidRPr="00884BB2">
        <w:rPr>
          <w:color w:val="000000" w:themeColor="text1"/>
        </w:rPr>
        <w:t>lamellar</w:t>
      </w:r>
      <w:r w:rsidR="001A6C27" w:rsidRPr="00884BB2">
        <w:rPr>
          <w:color w:val="000000" w:themeColor="text1"/>
        </w:rPr>
        <w:t xml:space="preserve"> </w:t>
      </w:r>
      <w:r w:rsidR="006966A1" w:rsidRPr="00884BB2">
        <w:rPr>
          <w:color w:val="000000" w:themeColor="text1"/>
        </w:rPr>
        <w:t>sheet</w:t>
      </w:r>
      <w:r w:rsidR="001A6C27" w:rsidRPr="00884BB2">
        <w:rPr>
          <w:color w:val="000000" w:themeColor="text1"/>
        </w:rPr>
        <w:t xml:space="preserve"> of plate-like </w:t>
      </w:r>
      <w:r w:rsidR="002E370F" w:rsidRPr="00884BB2">
        <w:rPr>
          <w:color w:val="000000" w:themeColor="text1"/>
        </w:rPr>
        <w:t xml:space="preserve">polygonal </w:t>
      </w:r>
      <w:r w:rsidR="001A6C27" w:rsidRPr="00884BB2">
        <w:rPr>
          <w:color w:val="000000" w:themeColor="text1"/>
        </w:rPr>
        <w:t xml:space="preserve">tablets 5 to 20 </w:t>
      </w:r>
      <m:oMath>
        <m:r>
          <m:rPr>
            <m:sty m:val="p"/>
          </m:rPr>
          <w:rPr>
            <w:rFonts w:ascii="Cambria Math" w:hAnsi="Cambria Math"/>
            <w:color w:val="000000" w:themeColor="text1"/>
          </w:rPr>
          <m:t>μm</m:t>
        </m:r>
      </m:oMath>
      <w:r w:rsidR="001A6C27" w:rsidRPr="00884BB2">
        <w:rPr>
          <w:color w:val="000000" w:themeColor="text1"/>
        </w:rPr>
        <w:t xml:space="preserve"> diameter</w:t>
      </w:r>
      <w:r w:rsidR="000C3982" w:rsidRPr="00884BB2">
        <w:rPr>
          <w:color w:val="000000" w:themeColor="text1"/>
        </w:rPr>
        <w:t xml:space="preserve"> and</w:t>
      </w:r>
      <w:r w:rsidR="00FF1694" w:rsidRPr="00884BB2">
        <w:rPr>
          <w:color w:val="000000" w:themeColor="text1"/>
        </w:rPr>
        <w:t xml:space="preserve"> 0.2 to 0.9 </w:t>
      </w:r>
      <m:oMath>
        <m:r>
          <m:rPr>
            <m:sty m:val="p"/>
          </m:rPr>
          <w:rPr>
            <w:rFonts w:ascii="Cambria Math" w:hAnsi="Cambria Math"/>
            <w:color w:val="000000" w:themeColor="text1"/>
          </w:rPr>
          <m:t>μm</m:t>
        </m:r>
      </m:oMath>
      <w:r w:rsidR="00FF1694" w:rsidRPr="00884BB2">
        <w:rPr>
          <w:color w:val="000000" w:themeColor="text1"/>
        </w:rPr>
        <w:t xml:space="preserve"> thick</w:t>
      </w:r>
      <w:r w:rsidR="00C00E7C" w:rsidRPr="00884BB2">
        <w:rPr>
          <w:color w:val="000000" w:themeColor="text1"/>
        </w:rPr>
        <w:t xml:space="preserve">, </w:t>
      </w:r>
      <w:r w:rsidR="000C3982" w:rsidRPr="00884BB2">
        <w:rPr>
          <w:color w:val="000000" w:themeColor="text1"/>
        </w:rPr>
        <w:t>with an</w:t>
      </w:r>
      <w:r w:rsidR="00C00E7C" w:rsidRPr="00884BB2">
        <w:rPr>
          <w:color w:val="000000" w:themeColor="text1"/>
        </w:rPr>
        <w:t xml:space="preserve"> aspect ratio of 8 to 14 </w:t>
      </w:r>
      <w:r w:rsidR="002E370F" w:rsidRPr="00884BB2">
        <w:rPr>
          <w:color w:val="000000" w:themeColor="text1"/>
        </w:rPr>
        <w:fldChar w:fldCharType="begin"/>
      </w:r>
      <w:r w:rsidR="00C1640C" w:rsidRPr="00884BB2">
        <w:rPr>
          <w:color w:val="000000" w:themeColor="text1"/>
        </w:rPr>
        <w:instrText xml:space="preserve"> ADDIN ZOTERO_ITEM CSL_CITATION {"citationID":"a2e2m6utmlv","properties":{"formattedCitation":"[24,65\\uc0\\u8211{}67]","plainCitation":"[24,65–67]","noteIndex":0},"citationItems":[{"id":3980,"uris":["http://zotero.org/users/1672501/items/BFRSCZIS"],"itemData":{"id":3980,"type":"article-journal","abstract":"The high stiffness of the biogenic composite nacre has to be attributed to the particular microstructure consisting of mineral platelets and the interfacial organic phase. In order to understand the mechanisms being responsible the elastic properties of nacre under tensile and shear loads have been studied and numerically simulated. It is found, that the thin layer of biopolymer plays a key role for the stress distribution in the composite. Two types of mechanisms of load transfer between the mineral platelets are discussed. Their plausibility is discussed for different levels of the Poisson's ratio of the biopolymer. Finite element calculations show, that the high stiffness of nacre determined experimentally is only approached if the organic layers participate as incompressible interphase on the deformation of the composite. In addition, mineral bridges between adjacent platelets enhance the stiffness of nacre under shear and transversal tension.","container-title":"Materials Science and Engineering: C","DOI":"10.1016/j.msec.2007.10.039","ISSN":"0928-4931","issue":"7","journalAbbreviation":"Materials Science and Engineering: C","language":"en","page":"1164-1172","source":"ScienceDirect","title":"On the nature of the stiffness of nacre","volume":"28","author":[{"family":"Tushtev","given":"Kamen"},{"family":"Murck","given":"Michael"},{"family":"Grathwohl","given":"Georg"}],"issued":{"date-parts":[["2008",8,1]]}}},{"id":3874,"uris":["http://zotero.org/users/1672501/items/BFKDFK3M"],"itemData":{"id":3874,"type":"article-journal","container-title":"Journal of Materials Research","issue":"9","note":"ISBN: 2044-5326\npublisher: Cambridge University Press","page":"2485-2493","title":"Deformation mechanisms in nacre","volume":"16","author":[{"family":"Wang","given":"R. Z."},{"family":"Suo","given":"Z."},{"family":"Evans","given":"A. G."},{"family":"Yao","given":"N."},{"family":"Aksay","given":"Ilhan A."}],"issued":{"date-parts":[["2001"]]}}},{"id":5445,"uris":["http://zotero.org/users/1672501/items/9MICUUC5"],"itemData":{"id":5445,"type":"article-journal","abstract":"Mother-of-pearl, also known as nacre, is the iridescent material which forms the inner layer of seashells from gastropods and bivalves. It is mostly made of microscopic ceramic tablets densely packed and bonded together by a thin layer of biopolymer. The hierarchical microstructure of this biological material is the result of millions of years of evolution, and it is so well organized that its strength and toughness are far superior to the ceramic it is made of. In this work the structure of nacre is described over several length scales. The tablets were found to have wavy surfaces, which were observed and quantified using various experimental techniques. Tensile and shear tests performed on small samples revealed that nacre can withstand relatively large inelastic strains and exhibits strain hardening. In this article we argue that the inelastic mechanism responsible for this behavior is sliding of the tablets on one another accompanied by transverse expansion in the direction perpendicular to the tablet planes. Three dimensional representative volume elements, based on the identified nacre microstructure and incorporating cohesive elements with a constitutive response consistent with the interface material and nanoscale features were numerically analyzed. The simulations revealed that even in the absence of nanoscale hardening mechanism at the interfaces, the microscale waviness of the tablets could generate strain hardening, thereby spreading the inelastic deformation and suppressing damage localization leading to material instability. The formation of large regions of inelastic deformations around cracks and defects in nacre are believed to be an important contribution to its toughness. In addition, it was shown that the tablet junctions (vertical junctions between tablets) strengthen the microstructure but do not contribute to the overall material hardening. Statistical variations within the microstructure were found to be beneficial to hardening and to the overall mechanical stability of nacre. These results provide new insights into the microstructural features that make nacre tough and damage tolerant. Based on these findings, some design guidelines for composites mimicking nacre are proposed.","container-title":"Journal of the Mechanics and Physics of Solids","DOI":"10.1016/j.jmps.2006.07.007","ISSN":"0022-5096","issue":"2","journalAbbreviation":"Journal of the Mechanics and Physics of Solids","language":"en","page":"306-337","source":"ScienceDirect","title":"On the mechanics of mother-of-pearl: A key feature in the material hierarchical structure","title-short":"On the mechanics of mother-of-pearl","volume":"55","author":[{"family":"Barthelat","given":"F."},{"family":"Tang","given":"H."},{"family":"Zavattieri","given":"P. D."},{"family":"Li","given":"C. -M."},{"family":"Espinosa","given":"H. D."}],"issued":{"date-parts":[["2007",2,1]]}}},{"id":5542,"uris":["http://zotero.org/users/1672501/items/9BMSSF97"],"itemData":{"id":5542,"type":"article-journal","container-title":"Acta biomaterialia","issue":"10","note":"ISBN: 1742-7061\npublisher: Elsevier","page":"4081-4089","title":"Failure mode transition in nacre and bone-like materials","volume":"6","author":[{"family":"Rabiei","given":"Reza"},{"family":"Bekah","given":"Sacheen"},{"family":"Barthelat","given":"Francois"}],"issued":{"date-parts":[["2010"]]}}}],"schema":"https://github.com/citation-style-language/schema/raw/master/csl-citation.json"} </w:instrText>
      </w:r>
      <w:r w:rsidR="002E370F" w:rsidRPr="00884BB2">
        <w:rPr>
          <w:color w:val="000000" w:themeColor="text1"/>
        </w:rPr>
        <w:fldChar w:fldCharType="separate"/>
      </w:r>
      <w:r w:rsidR="00AD6234" w:rsidRPr="00884BB2">
        <w:rPr>
          <w:color w:val="000000" w:themeColor="text1"/>
          <w:szCs w:val="24"/>
        </w:rPr>
        <w:t>[24,65–67]</w:t>
      </w:r>
      <w:r w:rsidR="002E370F" w:rsidRPr="00884BB2">
        <w:rPr>
          <w:color w:val="000000" w:themeColor="text1"/>
        </w:rPr>
        <w:fldChar w:fldCharType="end"/>
      </w:r>
      <w:r w:rsidR="007032A0" w:rsidRPr="00884BB2">
        <w:rPr>
          <w:color w:val="000000" w:themeColor="text1"/>
        </w:rPr>
        <w:t xml:space="preserve">. </w:t>
      </w:r>
      <w:r w:rsidR="007F7A87" w:rsidRPr="00884BB2">
        <w:rPr>
          <w:color w:val="000000" w:themeColor="text1"/>
        </w:rPr>
        <w:t xml:space="preserve">Each tablet is </w:t>
      </w:r>
      <w:r w:rsidR="00605C01" w:rsidRPr="00884BB2">
        <w:rPr>
          <w:color w:val="000000" w:themeColor="text1"/>
        </w:rPr>
        <w:t>“</w:t>
      </w:r>
      <w:r w:rsidR="00B82489" w:rsidRPr="00884BB2">
        <w:rPr>
          <w:color w:val="000000" w:themeColor="text1"/>
        </w:rPr>
        <w:t>glued</w:t>
      </w:r>
      <w:r w:rsidR="00605C01" w:rsidRPr="00884BB2">
        <w:rPr>
          <w:color w:val="000000" w:themeColor="text1"/>
        </w:rPr>
        <w:t>”</w:t>
      </w:r>
      <w:r w:rsidR="00B82489" w:rsidRPr="00884BB2">
        <w:rPr>
          <w:color w:val="000000" w:themeColor="text1"/>
        </w:rPr>
        <w:t xml:space="preserve"> to </w:t>
      </w:r>
      <w:r w:rsidR="000C3982" w:rsidRPr="00884BB2">
        <w:rPr>
          <w:color w:val="000000" w:themeColor="text1"/>
        </w:rPr>
        <w:t xml:space="preserve">the </w:t>
      </w:r>
      <w:r w:rsidR="007F7A87" w:rsidRPr="00884BB2">
        <w:rPr>
          <w:color w:val="000000" w:themeColor="text1"/>
        </w:rPr>
        <w:t xml:space="preserve">adjacent </w:t>
      </w:r>
      <w:r w:rsidR="008A30D7" w:rsidRPr="00884BB2">
        <w:rPr>
          <w:color w:val="000000" w:themeColor="text1"/>
        </w:rPr>
        <w:t>tablet</w:t>
      </w:r>
      <w:r w:rsidR="00605C01" w:rsidRPr="00884BB2">
        <w:rPr>
          <w:color w:val="000000" w:themeColor="text1"/>
        </w:rPr>
        <w:t>s</w:t>
      </w:r>
      <w:r w:rsidR="007F7A87" w:rsidRPr="00884BB2">
        <w:rPr>
          <w:color w:val="000000" w:themeColor="text1"/>
        </w:rPr>
        <w:t xml:space="preserve"> </w:t>
      </w:r>
      <w:r w:rsidR="001235A6" w:rsidRPr="00884BB2">
        <w:rPr>
          <w:color w:val="000000" w:themeColor="text1"/>
        </w:rPr>
        <w:t xml:space="preserve">via </w:t>
      </w:r>
      <w:r w:rsidR="000C2D39" w:rsidRPr="00884BB2">
        <w:rPr>
          <w:color w:val="000000" w:themeColor="text1"/>
        </w:rPr>
        <w:t xml:space="preserve">a thick </w:t>
      </w:r>
      <w:r w:rsidR="00605C01" w:rsidRPr="00884BB2">
        <w:rPr>
          <w:color w:val="000000" w:themeColor="text1"/>
        </w:rPr>
        <w:t>intra-tablet</w:t>
      </w:r>
      <w:r w:rsidR="007F7A87" w:rsidRPr="00884BB2">
        <w:rPr>
          <w:color w:val="000000" w:themeColor="text1"/>
        </w:rPr>
        <w:t xml:space="preserve"> organic </w:t>
      </w:r>
      <w:r w:rsidR="008A30D7" w:rsidRPr="00884BB2">
        <w:rPr>
          <w:color w:val="000000" w:themeColor="text1"/>
        </w:rPr>
        <w:t xml:space="preserve">“mortar” </w:t>
      </w:r>
      <w:r w:rsidR="00605C01" w:rsidRPr="00884BB2">
        <w:rPr>
          <w:color w:val="000000" w:themeColor="text1"/>
        </w:rPr>
        <w:t xml:space="preserve">layer </w:t>
      </w:r>
      <w:r w:rsidR="008A30D7" w:rsidRPr="00884BB2">
        <w:rPr>
          <w:color w:val="000000" w:themeColor="text1"/>
        </w:rPr>
        <w:t xml:space="preserve">20 to 50 </w:t>
      </w:r>
      <m:oMath>
        <m:r>
          <m:rPr>
            <m:sty m:val="p"/>
          </m:rPr>
          <w:rPr>
            <w:rFonts w:ascii="Cambria Math" w:hAnsi="Cambria Math"/>
            <w:color w:val="000000" w:themeColor="text1"/>
          </w:rPr>
          <m:t>nm</m:t>
        </m:r>
      </m:oMath>
      <w:r w:rsidR="000C3982" w:rsidRPr="00884BB2">
        <w:rPr>
          <w:color w:val="000000" w:themeColor="text1"/>
        </w:rPr>
        <w:t xml:space="preserve"> thick</w:t>
      </w:r>
      <w:r w:rsidR="00964A5E" w:rsidRPr="00884BB2">
        <w:rPr>
          <w:color w:val="000000" w:themeColor="text1"/>
        </w:rPr>
        <w:t xml:space="preserve"> </w:t>
      </w:r>
      <w:r w:rsidR="008A30D7" w:rsidRPr="00884BB2">
        <w:rPr>
          <w:color w:val="000000" w:themeColor="text1"/>
        </w:rPr>
        <w:fldChar w:fldCharType="begin"/>
      </w:r>
      <w:r w:rsidR="00C1640C" w:rsidRPr="00884BB2">
        <w:rPr>
          <w:color w:val="000000" w:themeColor="text1"/>
        </w:rPr>
        <w:instrText xml:space="preserve"> ADDIN ZOTERO_ITEM CSL_CITATION {"citationID":"a1lgf71mmpk","properties":{"formattedCitation":"[23,68]","plainCitation":"[23,68]","noteIndex":0},"citationItems":[{"id":4398,"uris":["http://zotero.org/users/1672501/items/LBQBBXSX"],"itemData":{"id":4398,"type":"article-journal","abstract":"The nacreous portion of the abalone shell is composed of calcium carbonate crystals interleaved with layers of viscoelastic proteins. The resulting structure yields unique mechanical properties. In this study, we focus on the thin viscoelastic layers between the tiles and on their role on the mechanical properties of the shell. Both SEM and AFM show that the thin (</w:instrText>
      </w:r>
      <w:r w:rsidR="00C1640C" w:rsidRPr="00884BB2">
        <w:rPr>
          <w:rFonts w:ascii="Cambria Math" w:hAnsi="Cambria Math" w:cs="Cambria Math"/>
          <w:color w:val="000000" w:themeColor="text1"/>
        </w:rPr>
        <w:instrText>∼</w:instrText>
      </w:r>
      <w:r w:rsidR="00C1640C" w:rsidRPr="00884BB2">
        <w:rPr>
          <w:color w:val="000000" w:themeColor="text1"/>
        </w:rPr>
        <w:instrText xml:space="preserve">30 nm) organic layer is porous, containing holes with diameter of approximately 50 nm. These holes enable the formation of mineral bridges between adjacent tile layers. The mineral bridges play a pivotal role in growth and ensure the maintenance of the same crystallographic relationship through tile growth in the ‘terraced cone’ mode. The existence of mineral bridges is consistent with the difference between tensile and compressive strength of the abalone. Mechanical tests with loading applied perpendicular to the plane of the organic layers reveal a tensile strength lower than 10 MPa, whereas the compressive strength is approximately 300–500 MPa. These nanoscale bridges have, by virtue of their dimensions (50 nm diameter × 30 nm length), a strength that reaches their theoretical value. The calculated tensile strength based on the theoretical strength predicts a bridge density of approximately 2.25/μm2. A major conclusion of this investigation is that the role of the organic layer is primarily to subdivide the CaCO3 matrix into platelets with thickness of 0.5 μm. Its intrinsic effect in providing a glue between adjacent tiles may not be significant.","container-title":"Journal of the Mechanical Behavior of Biomedical Materials","DOI":"10.1016/j.jmbbm.2007.03.001","ISSN":"1751-6161","issue":"1","journalAbbreviation":"Journal of the Mechanical Behavior of Biomedical Materials","language":"en","page":"76-85","source":"ScienceDirect","title":"Mechanical strength of abalone nacre: Role of the soft organic layer","title-short":"Mechanical strength of abalone nacre","volume":"1","author":[{"family":"Meyers","given":"Marc André"},{"family":"Lin","given":"Albert Yu-Min"},{"family":"Chen","given":"Po-Yu"},{"family":"Muyco","given":"Julie"}],"issued":{"date-parts":[["2008",1,1]]}}},{"id":5456,"uris":["http://zotero.org/users/1672501/items/A2YQAUFJ"],"itemData":{"id":5456,"type":"article-journal","abstract":"During mollusk shell formation, the mineral phase forms within an organic matrix composed of β-chitin, silk-like proteins, and acidic glycoproteins rich in aspartic acid. The matrix is widely assumed to play an important role in controlling mineralization. Thus, understanding its structure is of prime importance. Cryo-transmission electron microscopy (Cryo-TEM) studies of the matrix of the bivalve Atrina embedded in vitrified ice show that the interlamellar sheets are composed mainly of highly ordered and aligned β-chitin fibrils. The silk, which is quantitatively an important component of the matrix, could not be imaged within the sheets. Organic material was, however, observed between sheets. We infer that this is the location of the silk. As this material reveals no regular structure, we suggest that at least prior to mineralization the silk is in the form of a hydrated gel. This is supported by cryo-TEM structural observations of an artificial assembly of β-chitin with and without silk. This view of the nacreous organic matrix significantly changes previous models of the matrix structure and hence hypotheses pertaining to the mechanisms by which mineral formation occurs.","container-title":"Journal of Structural Biology","DOI":"10.1006/jsbi.2001.4372","ISSN":"1047-8477","issue":"1","journalAbbreviation":"Journal of Structural Biology","language":"en","page":"8-17","source":"ScienceDirect","title":"Structure of the Nacreous Organic Matrix of a Bivalve Mollusk Shell Examined in the Hydrated State Using Cryo-TEM","volume":"135","author":[{"family":"Levi-Kalisman","given":"Yael"},{"family":"Falini","given":"Giuseppe"},{"family":"Addadi","given":"Lia"},{"family":"Weiner","given":"Steve"}],"issued":{"date-parts":[["2001",7,1]]}}}],"schema":"https://github.com/citation-style-language/schema/raw/master/csl-citation.json"} </w:instrText>
      </w:r>
      <w:r w:rsidR="008A30D7" w:rsidRPr="00884BB2">
        <w:rPr>
          <w:color w:val="000000" w:themeColor="text1"/>
        </w:rPr>
        <w:fldChar w:fldCharType="separate"/>
      </w:r>
      <w:r w:rsidR="00AD6234" w:rsidRPr="00884BB2">
        <w:rPr>
          <w:color w:val="000000" w:themeColor="text1"/>
        </w:rPr>
        <w:t>[23,68]</w:t>
      </w:r>
      <w:r w:rsidR="008A30D7" w:rsidRPr="00884BB2">
        <w:rPr>
          <w:color w:val="000000" w:themeColor="text1"/>
        </w:rPr>
        <w:fldChar w:fldCharType="end"/>
      </w:r>
      <w:r w:rsidR="008A30D7" w:rsidRPr="00884BB2">
        <w:rPr>
          <w:color w:val="000000" w:themeColor="text1"/>
        </w:rPr>
        <w:t>.</w:t>
      </w:r>
      <w:r w:rsidR="0043016A" w:rsidRPr="00884BB2">
        <w:rPr>
          <w:color w:val="000000" w:themeColor="text1"/>
        </w:rPr>
        <w:t xml:space="preserve"> </w:t>
      </w:r>
      <w:r w:rsidR="00605C01" w:rsidRPr="00884BB2">
        <w:rPr>
          <w:color w:val="000000" w:themeColor="text1"/>
        </w:rPr>
        <w:t>The tablet</w:t>
      </w:r>
      <w:r w:rsidR="001235A6" w:rsidRPr="00884BB2">
        <w:rPr>
          <w:color w:val="000000" w:themeColor="text1"/>
        </w:rPr>
        <w:t>s</w:t>
      </w:r>
      <w:r w:rsidR="00605C01" w:rsidRPr="00884BB2">
        <w:rPr>
          <w:color w:val="000000" w:themeColor="text1"/>
        </w:rPr>
        <w:t xml:space="preserve"> </w:t>
      </w:r>
      <w:r w:rsidR="001235A6" w:rsidRPr="00884BB2">
        <w:rPr>
          <w:color w:val="000000" w:themeColor="text1"/>
        </w:rPr>
        <w:t>are</w:t>
      </w:r>
      <w:r w:rsidR="00605C01" w:rsidRPr="00884BB2">
        <w:rPr>
          <w:color w:val="000000" w:themeColor="text1"/>
        </w:rPr>
        <w:t xml:space="preserve"> </w:t>
      </w:r>
      <w:r w:rsidR="001235A6" w:rsidRPr="00884BB2">
        <w:rPr>
          <w:color w:val="000000" w:themeColor="text1"/>
        </w:rPr>
        <w:t xml:space="preserve">not </w:t>
      </w:r>
      <w:r w:rsidR="008A30D7" w:rsidRPr="00884BB2">
        <w:rPr>
          <w:color w:val="000000" w:themeColor="text1"/>
        </w:rPr>
        <w:t xml:space="preserve">single-crystal but </w:t>
      </w:r>
      <w:r w:rsidR="001235A6" w:rsidRPr="00884BB2">
        <w:rPr>
          <w:color w:val="000000" w:themeColor="text1"/>
        </w:rPr>
        <w:t xml:space="preserve">instead </w:t>
      </w:r>
      <w:r w:rsidR="000C3982" w:rsidRPr="00884BB2">
        <w:rPr>
          <w:color w:val="000000" w:themeColor="text1"/>
        </w:rPr>
        <w:t xml:space="preserve">are </w:t>
      </w:r>
      <w:r w:rsidR="001235A6" w:rsidRPr="00884BB2">
        <w:rPr>
          <w:color w:val="000000" w:themeColor="text1"/>
        </w:rPr>
        <w:t xml:space="preserve">made from </w:t>
      </w:r>
      <w:r w:rsidR="00605C01" w:rsidRPr="00884BB2">
        <w:rPr>
          <w:color w:val="000000" w:themeColor="text1"/>
        </w:rPr>
        <w:t>cluster</w:t>
      </w:r>
      <w:r w:rsidR="001235A6" w:rsidRPr="00884BB2">
        <w:rPr>
          <w:color w:val="000000" w:themeColor="text1"/>
        </w:rPr>
        <w:t>s</w:t>
      </w:r>
      <w:r w:rsidR="00605C01" w:rsidRPr="00884BB2">
        <w:rPr>
          <w:color w:val="000000" w:themeColor="text1"/>
        </w:rPr>
        <w:t xml:space="preserve"> of </w:t>
      </w:r>
      <w:r w:rsidR="00F4421F" w:rsidRPr="00884BB2">
        <w:rPr>
          <w:color w:val="000000" w:themeColor="text1"/>
        </w:rPr>
        <w:t xml:space="preserve">“mesocrystal” </w:t>
      </w:r>
      <w:r w:rsidR="008A30D7" w:rsidRPr="00884BB2">
        <w:rPr>
          <w:color w:val="000000" w:themeColor="text1"/>
        </w:rPr>
        <w:t>comprise</w:t>
      </w:r>
      <w:r w:rsidR="00F4421F" w:rsidRPr="00884BB2">
        <w:rPr>
          <w:color w:val="000000" w:themeColor="text1"/>
        </w:rPr>
        <w:t>d of</w:t>
      </w:r>
      <w:r w:rsidR="008A30D7" w:rsidRPr="00884BB2">
        <w:rPr>
          <w:color w:val="000000" w:themeColor="text1"/>
        </w:rPr>
        <w:t xml:space="preserve"> polygonal aragonite nanograins 3 to 10 </w:t>
      </w:r>
      <m:oMath>
        <m:r>
          <m:rPr>
            <m:sty m:val="p"/>
          </m:rPr>
          <w:rPr>
            <w:rFonts w:ascii="Cambria Math" w:hAnsi="Cambria Math"/>
            <w:color w:val="000000" w:themeColor="text1"/>
          </w:rPr>
          <m:t>nm</m:t>
        </m:r>
      </m:oMath>
      <w:r w:rsidR="003136F3" w:rsidRPr="00884BB2">
        <w:rPr>
          <w:color w:val="000000" w:themeColor="text1"/>
        </w:rPr>
        <w:t xml:space="preserve"> </w:t>
      </w:r>
      <w:r w:rsidR="008A30D7" w:rsidRPr="00884BB2">
        <w:rPr>
          <w:color w:val="000000" w:themeColor="text1"/>
        </w:rPr>
        <w:t>in size</w:t>
      </w:r>
      <w:r w:rsidR="00605C01" w:rsidRPr="00884BB2">
        <w:rPr>
          <w:color w:val="000000" w:themeColor="text1"/>
        </w:rPr>
        <w:t xml:space="preserve">, </w:t>
      </w:r>
      <w:r w:rsidR="001235A6" w:rsidRPr="00884BB2">
        <w:rPr>
          <w:color w:val="000000" w:themeColor="text1"/>
        </w:rPr>
        <w:t xml:space="preserve">again </w:t>
      </w:r>
      <w:r w:rsidR="00605C01" w:rsidRPr="00884BB2">
        <w:rPr>
          <w:color w:val="000000" w:themeColor="text1"/>
        </w:rPr>
        <w:t xml:space="preserve">glued using the </w:t>
      </w:r>
      <w:r w:rsidR="001235A6" w:rsidRPr="00884BB2">
        <w:rPr>
          <w:color w:val="000000" w:themeColor="text1"/>
        </w:rPr>
        <w:t xml:space="preserve">interspersed </w:t>
      </w:r>
      <w:r w:rsidR="00605C01" w:rsidRPr="00884BB2">
        <w:rPr>
          <w:color w:val="000000" w:themeColor="text1"/>
        </w:rPr>
        <w:t>polymer phase between the nanograins</w:t>
      </w:r>
      <w:r w:rsidR="0087685D" w:rsidRPr="00884BB2">
        <w:rPr>
          <w:color w:val="000000" w:themeColor="text1"/>
        </w:rPr>
        <w:t xml:space="preserve"> </w:t>
      </w:r>
      <w:r w:rsidR="008A30D7" w:rsidRPr="00884BB2">
        <w:rPr>
          <w:color w:val="000000" w:themeColor="text1"/>
        </w:rPr>
        <w:lastRenderedPageBreak/>
        <w:fldChar w:fldCharType="begin"/>
      </w:r>
      <w:r w:rsidR="00C1640C" w:rsidRPr="00884BB2">
        <w:rPr>
          <w:color w:val="000000" w:themeColor="text1"/>
        </w:rPr>
        <w:instrText xml:space="preserve"> ADDIN ZOTERO_ITEM CSL_CITATION {"citationID":"a23l0tc7l1d","properties":{"formattedCitation":"[69\\uc0\\u8211{}72]","plainCitation":"[69–72]","noteIndex":0},"citationItems":[{"id":4754,"uris":["http://zotero.org/users/1672501/items/KMMXV4NY"],"itemData":{"id":4754,"type":"article-journal","container-title":"Journal of Materials Research","issue":"8","note":"ISBN: 2044-5326\npublisher: Cambridge University Press","page":"1977-1986","title":"Mechanical properties of nacre constituents and their impact on mechanical performance","volume":"21","author":[{"family":"Barthelat","given":"François"},{"family":"Li","given":"Chun-Ming"},{"family":"Comi","given":"Claudia"},{"family":"Espinosa","given":"Horacio D."}],"issued":{"date-parts":[["2006"]]}}},{"id":5457,"uris":["http://zotero.org/users/1672501/items/H65MDF87"],"itemData":{"id":5457,"type":"article-journal","abstract":"This work was conducted on Pinctada maxima nacre (mother of pearl) in order to understand its multiscale ordering and the role of the organic matrix in its structure. Intermittent-contact atomic force microscopy with phase detection imaging reveals a nanostructure within the tablet. A continuous organic framework divides each tablet into nanograins. Their shape is supposed to be flat with a mean extension of 45nm. TEM performed in the darkfield mode evidences that at least part of the intracrystalline matrix is crystallized and responds like a ‘single crystal’. The tablet is a ‘hybrid composite’. The organic matrix is continuous. The mineral phase is thus finely divided still behaving as a single crystal. It is proposed that each tablet results from the coherent aggregation of nanograins keeping strictly the same crystallographic orientation thanks to a hetero-epitaxy mechanism. Finally, high-resolution TEM performed on bridges from one tablet to the next, in the overlying row, did not permit to evidence a mineral lattice but crystallized organic bridges. The same organic bridges were evidenced by SEM in the interlaminar sequence.","container-title":"Biomaterials","DOI":"10.1016/j.biomaterials.2005.03.028","ISSN":"0142-9612","issue":"31","journalAbbreviation":"Biomaterials","language":"en","page":"6254-6262","source":"ScienceDirect","title":"Multiscale structure of sheet nacre","volume":"26","author":[{"family":"Rousseau","given":"Marthe"},{"family":"Lopez","given":"Evelyne"},{"family":"Stempflé","given":"Philippe"},{"family":"Brendlé","given":"Marcel"},{"family":"Franke","given":"Loïc"},{"family":"Guette","given":"Alain"},{"family":"Naslain","given":"Roger"},{"family":"Bourrat","given":"Xavier"}],"issued":{"date-parts":[["2005",11,1]]}}},{"id":6041,"uris":["http://zotero.org/users/1672501/items/R4WI2F8J"],"itemData":{"id":6041,"type":"article-journal","container-title":"Angewandte Chemie International Edition","issue":"35","note":"ISBN: 1433-7851\npublisher: Wiley Online Library","page":"5576-5591","title":"Mesocrystals: inorganic superstructures made by highly parallel crystallization and controlled alignment","volume":"44","author":[{"family":"Cölfen","given":"Helmut"},{"family":"Antonietti","given":"Markus"}],"issued":{"date-parts":[["2005"]]}}},{"id":5564,"uris":["http://zotero.org/users/1672501/items/DPSR52DS"],"itemData":{"id":5564,"type":"article-journal","container-title":"Nano letters","issue":"4","note":"ISBN: 1530-6984\npublisher: ACS Publications","page":"613-617","title":"Nanoscale structural and mechanical characterization of a natural nanocomposite material: the shell of red abalone","volume":"4","author":[{"family":"Li","given":"Xiaodong"},{"family":"Chang","given":"Wei-Che"},{"family":"Chao","given":"Yuh J."},{"family":"Wang","given":"Rizhi"},{"family":"Chang","given":"Ming"}],"issued":{"date-parts":[["2004"]]}}}],"schema":"https://github.com/citation-style-language/schema/raw/master/csl-citation.json"} </w:instrText>
      </w:r>
      <w:r w:rsidR="008A30D7" w:rsidRPr="00884BB2">
        <w:rPr>
          <w:color w:val="000000" w:themeColor="text1"/>
        </w:rPr>
        <w:fldChar w:fldCharType="separate"/>
      </w:r>
      <w:r w:rsidR="00AD6234" w:rsidRPr="00884BB2">
        <w:rPr>
          <w:color w:val="000000" w:themeColor="text1"/>
          <w:szCs w:val="24"/>
        </w:rPr>
        <w:t>[69–72]</w:t>
      </w:r>
      <w:r w:rsidR="008A30D7" w:rsidRPr="00884BB2">
        <w:rPr>
          <w:color w:val="000000" w:themeColor="text1"/>
        </w:rPr>
        <w:fldChar w:fldCharType="end"/>
      </w:r>
      <w:r w:rsidR="008A30D7" w:rsidRPr="00884BB2">
        <w:rPr>
          <w:color w:val="000000" w:themeColor="text1"/>
        </w:rPr>
        <w:t>.</w:t>
      </w:r>
      <w:r w:rsidR="00AB3DE5" w:rsidRPr="00884BB2">
        <w:rPr>
          <w:color w:val="000000" w:themeColor="text1"/>
        </w:rPr>
        <w:t xml:space="preserve"> </w:t>
      </w:r>
      <w:r w:rsidR="00701E9C" w:rsidRPr="00884BB2">
        <w:rPr>
          <w:color w:val="000000" w:themeColor="text1"/>
        </w:rPr>
        <w:t xml:space="preserve">Multiple </w:t>
      </w:r>
      <w:r w:rsidR="00CB1280" w:rsidRPr="00884BB2">
        <w:rPr>
          <w:color w:val="000000" w:themeColor="text1"/>
        </w:rPr>
        <w:t xml:space="preserve">parallel </w:t>
      </w:r>
      <w:r w:rsidR="00605C01" w:rsidRPr="00884BB2">
        <w:rPr>
          <w:color w:val="000000" w:themeColor="text1"/>
        </w:rPr>
        <w:t xml:space="preserve">tablet-polymer zones are arranged together in </w:t>
      </w:r>
      <w:r w:rsidR="00B0651E" w:rsidRPr="00884BB2">
        <w:rPr>
          <w:color w:val="000000" w:themeColor="text1"/>
        </w:rPr>
        <w:t xml:space="preserve">a staggered </w:t>
      </w:r>
      <w:r w:rsidR="00CB1280" w:rsidRPr="00884BB2">
        <w:rPr>
          <w:color w:val="000000" w:themeColor="text1"/>
        </w:rPr>
        <w:t>brick-mortar organization</w:t>
      </w:r>
      <w:r w:rsidR="00985D52" w:rsidRPr="00884BB2">
        <w:rPr>
          <w:color w:val="000000" w:themeColor="text1"/>
        </w:rPr>
        <w:t xml:space="preserve"> </w:t>
      </w:r>
      <w:r w:rsidR="00605C01" w:rsidRPr="00884BB2">
        <w:rPr>
          <w:color w:val="000000" w:themeColor="text1"/>
        </w:rPr>
        <w:t xml:space="preserve">to achieve a total thickness of 300 </w:t>
      </w:r>
      <m:oMath>
        <m:r>
          <m:rPr>
            <m:sty m:val="p"/>
          </m:rPr>
          <w:rPr>
            <w:rFonts w:ascii="Cambria Math" w:hAnsi="Cambria Math"/>
            <w:color w:val="000000" w:themeColor="text1"/>
          </w:rPr>
          <m:t>μm</m:t>
        </m:r>
      </m:oMath>
      <w:r w:rsidR="0087685D" w:rsidRPr="00884BB2">
        <w:rPr>
          <w:color w:val="000000" w:themeColor="text1"/>
        </w:rPr>
        <w:t xml:space="preserve"> </w:t>
      </w:r>
      <w:r w:rsidR="00701E9C" w:rsidRPr="00884BB2">
        <w:rPr>
          <w:color w:val="000000" w:themeColor="text1"/>
        </w:rPr>
        <w:fldChar w:fldCharType="begin"/>
      </w:r>
      <w:r w:rsidR="00C1640C" w:rsidRPr="00884BB2">
        <w:rPr>
          <w:color w:val="000000" w:themeColor="text1"/>
        </w:rPr>
        <w:instrText xml:space="preserve"> ADDIN ZOTERO_ITEM CSL_CITATION {"citationID":"7ejIku8v","properties":{"formattedCitation":"[23]","plainCitation":"[23]","noteIndex":0},"citationItems":[{"id":4398,"uris":["http://zotero.org/users/1672501/items/LBQBBXSX"],"itemData":{"id":4398,"type":"article-journal","abstract":"The nacreous portion of the abalone shell is composed of calcium carbonate crystals interleaved with layers of viscoelastic proteins. The resulting structure yields unique mechanical properties. In this study, we focus on the thin viscoelastic layers between the tiles and on their role on the mechanical properties of the shell. Both SEM and AFM show that the thin (</w:instrText>
      </w:r>
      <w:r w:rsidR="00C1640C" w:rsidRPr="00884BB2">
        <w:rPr>
          <w:rFonts w:ascii="Cambria Math" w:hAnsi="Cambria Math" w:cs="Cambria Math"/>
          <w:color w:val="000000" w:themeColor="text1"/>
        </w:rPr>
        <w:instrText>∼</w:instrText>
      </w:r>
      <w:r w:rsidR="00C1640C" w:rsidRPr="00884BB2">
        <w:rPr>
          <w:color w:val="000000" w:themeColor="text1"/>
        </w:rPr>
        <w:instrText xml:space="preserve">30 nm) organic layer is porous, containing holes with diameter of approximately 50 nm. These holes enable the formation of mineral bridges between adjacent tile layers. The mineral bridges play a pivotal role in growth and ensure the maintenance of the same crystallographic relationship through tile growth in the ‘terraced cone’ mode. The existence of mineral bridges is consistent with the difference between tensile and compressive strength of the abalone. Mechanical tests with loading applied perpendicular to the plane of the organic layers reveal a tensile strength lower than 10 MPa, whereas the compressive strength is approximately 300–500 MPa. These nanoscale bridges have, by virtue of their dimensions (50 nm diameter × 30 nm length), a strength that reaches their theoretical value. The calculated tensile strength based on the theoretical strength predicts a bridge density of approximately 2.25/μm2. A major conclusion of this investigation is that the role of the organic layer is primarily to subdivide the CaCO3 matrix into platelets with thickness of 0.5 μm. Its intrinsic effect in providing a glue between adjacent tiles may not be significant.","container-title":"Journal of the Mechanical Behavior of Biomedical Materials","DOI":"10.1016/j.jmbbm.2007.03.001","ISSN":"1751-6161","issue":"1","journalAbbreviation":"Journal of the Mechanical Behavior of Biomedical Materials","language":"en","page":"76-85","source":"ScienceDirect","title":"Mechanical strength of abalone nacre: Role of the soft organic layer","title-short":"Mechanical strength of abalone nacre","volume":"1","author":[{"family":"Meyers","given":"Marc André"},{"family":"Lin","given":"Albert Yu-Min"},{"family":"Chen","given":"Po-Yu"},{"family":"Muyco","given":"Julie"}],"issued":{"date-parts":[["2008",1,1]]}}}],"schema":"https://github.com/citation-style-language/schema/raw/master/csl-citation.json"} </w:instrText>
      </w:r>
      <w:r w:rsidR="00701E9C" w:rsidRPr="00884BB2">
        <w:rPr>
          <w:color w:val="000000" w:themeColor="text1"/>
        </w:rPr>
        <w:fldChar w:fldCharType="separate"/>
      </w:r>
      <w:r w:rsidR="00AD6234" w:rsidRPr="00884BB2">
        <w:rPr>
          <w:color w:val="000000" w:themeColor="text1"/>
        </w:rPr>
        <w:t>[23]</w:t>
      </w:r>
      <w:r w:rsidR="00701E9C" w:rsidRPr="00884BB2">
        <w:rPr>
          <w:color w:val="000000" w:themeColor="text1"/>
        </w:rPr>
        <w:fldChar w:fldCharType="end"/>
      </w:r>
      <w:r w:rsidR="000F6064" w:rsidRPr="00884BB2">
        <w:rPr>
          <w:color w:val="000000" w:themeColor="text1"/>
        </w:rPr>
        <w:t>.</w:t>
      </w:r>
      <w:r w:rsidR="00701E9C" w:rsidRPr="00884BB2">
        <w:rPr>
          <w:color w:val="000000" w:themeColor="text1"/>
        </w:rPr>
        <w:t xml:space="preserve"> </w:t>
      </w:r>
      <w:r w:rsidR="00985D52" w:rsidRPr="00884BB2">
        <w:rPr>
          <w:color w:val="000000" w:themeColor="text1"/>
        </w:rPr>
        <w:t>Th</w:t>
      </w:r>
      <w:r w:rsidR="0098484E" w:rsidRPr="00884BB2">
        <w:rPr>
          <w:color w:val="000000" w:themeColor="text1"/>
        </w:rPr>
        <w:t>is</w:t>
      </w:r>
      <w:r w:rsidR="00985D52" w:rsidRPr="00884BB2">
        <w:rPr>
          <w:color w:val="000000" w:themeColor="text1"/>
        </w:rPr>
        <w:t xml:space="preserve"> </w:t>
      </w:r>
      <w:r w:rsidR="006966A1" w:rsidRPr="00884BB2">
        <w:rPr>
          <w:color w:val="000000" w:themeColor="text1"/>
        </w:rPr>
        <w:t>tiled</w:t>
      </w:r>
      <w:r w:rsidR="00985D52" w:rsidRPr="00884BB2">
        <w:rPr>
          <w:color w:val="000000" w:themeColor="text1"/>
        </w:rPr>
        <w:t xml:space="preserve"> </w:t>
      </w:r>
      <w:r w:rsidR="007641C8" w:rsidRPr="00884BB2">
        <w:rPr>
          <w:color w:val="000000" w:themeColor="text1"/>
        </w:rPr>
        <w:t xml:space="preserve">nacreous </w:t>
      </w:r>
      <w:r w:rsidR="006966A1" w:rsidRPr="00884BB2">
        <w:rPr>
          <w:color w:val="000000" w:themeColor="text1"/>
        </w:rPr>
        <w:t>zone</w:t>
      </w:r>
      <w:r w:rsidR="00985D52" w:rsidRPr="00884BB2">
        <w:rPr>
          <w:color w:val="000000" w:themeColor="text1"/>
        </w:rPr>
        <w:t xml:space="preserve"> is sandwiched between </w:t>
      </w:r>
      <w:r w:rsidR="000F6064" w:rsidRPr="00884BB2">
        <w:rPr>
          <w:color w:val="000000" w:themeColor="text1"/>
        </w:rPr>
        <w:t>mesolayer</w:t>
      </w:r>
      <w:r w:rsidR="00FC4CF0" w:rsidRPr="00884BB2">
        <w:rPr>
          <w:color w:val="000000" w:themeColor="text1"/>
        </w:rPr>
        <w:t>s</w:t>
      </w:r>
      <w:r w:rsidR="00AD77B0" w:rsidRPr="00884BB2">
        <w:rPr>
          <w:color w:val="000000" w:themeColor="text1"/>
        </w:rPr>
        <w:t xml:space="preserve"> </w:t>
      </w:r>
      <w:r w:rsidR="007641C8" w:rsidRPr="00884BB2">
        <w:rPr>
          <w:color w:val="000000" w:themeColor="text1"/>
        </w:rPr>
        <w:t xml:space="preserve">20 </w:t>
      </w:r>
      <m:oMath>
        <m:r>
          <m:rPr>
            <m:sty m:val="p"/>
          </m:rPr>
          <w:rPr>
            <w:rFonts w:ascii="Cambria Math" w:hAnsi="Cambria Math"/>
            <w:color w:val="000000" w:themeColor="text1"/>
          </w:rPr>
          <m:t>μm</m:t>
        </m:r>
      </m:oMath>
      <w:r w:rsidR="007641C8" w:rsidRPr="00884BB2">
        <w:rPr>
          <w:color w:val="000000" w:themeColor="text1"/>
        </w:rPr>
        <w:t xml:space="preserve"> thick</w:t>
      </w:r>
      <w:r w:rsidR="00CA289F" w:rsidRPr="00884BB2">
        <w:rPr>
          <w:color w:val="000000" w:themeColor="text1"/>
        </w:rPr>
        <w:t xml:space="preserve">, which is </w:t>
      </w:r>
      <w:r w:rsidR="006E0758" w:rsidRPr="00884BB2">
        <w:rPr>
          <w:color w:val="000000" w:themeColor="text1"/>
        </w:rPr>
        <w:t>also</w:t>
      </w:r>
      <w:r w:rsidR="007641C8" w:rsidRPr="00884BB2">
        <w:rPr>
          <w:color w:val="000000" w:themeColor="text1"/>
        </w:rPr>
        <w:t xml:space="preserve"> </w:t>
      </w:r>
      <w:r w:rsidR="00CA289F" w:rsidRPr="00884BB2">
        <w:rPr>
          <w:color w:val="000000" w:themeColor="text1"/>
        </w:rPr>
        <w:t xml:space="preserve">made </w:t>
      </w:r>
      <w:r w:rsidR="006E0758" w:rsidRPr="00884BB2">
        <w:rPr>
          <w:color w:val="000000" w:themeColor="text1"/>
        </w:rPr>
        <w:t xml:space="preserve">of mineral phase </w:t>
      </w:r>
      <m:oMath>
        <m:sSub>
          <m:sSubPr>
            <m:ctrlPr>
              <w:rPr>
                <w:rFonts w:ascii="Cambria Math" w:hAnsi="Cambria Math"/>
                <w:i/>
                <w:color w:val="000000" w:themeColor="text1"/>
              </w:rPr>
            </m:ctrlPr>
          </m:sSubPr>
          <m:e>
            <m:r>
              <m:rPr>
                <m:sty m:val="p"/>
              </m:rPr>
              <w:rPr>
                <w:rFonts w:ascii="Cambria Math" w:hAnsi="Cambria Math"/>
                <w:color w:val="000000" w:themeColor="text1"/>
              </w:rPr>
              <m:t>CaCO</m:t>
            </m:r>
          </m:e>
          <m:sub>
            <m:r>
              <w:rPr>
                <w:rFonts w:ascii="Cambria Math" w:hAnsi="Cambria Math"/>
                <w:color w:val="000000" w:themeColor="text1"/>
              </w:rPr>
              <m:t>3</m:t>
            </m:r>
          </m:sub>
        </m:sSub>
      </m:oMath>
      <w:r w:rsidR="006E0758" w:rsidRPr="00884BB2">
        <w:rPr>
          <w:color w:val="000000" w:themeColor="text1"/>
        </w:rPr>
        <w:t xml:space="preserve"> with interspersed </w:t>
      </w:r>
      <w:r w:rsidR="00AD77B0" w:rsidRPr="00884BB2">
        <w:rPr>
          <w:color w:val="000000" w:themeColor="text1"/>
        </w:rPr>
        <w:t xml:space="preserve">organic </w:t>
      </w:r>
      <w:r w:rsidR="006E0758" w:rsidRPr="00884BB2">
        <w:rPr>
          <w:color w:val="000000" w:themeColor="text1"/>
        </w:rPr>
        <w:t>phase</w:t>
      </w:r>
      <w:r w:rsidR="00964A5E" w:rsidRPr="00884BB2">
        <w:rPr>
          <w:color w:val="000000" w:themeColor="text1"/>
        </w:rPr>
        <w:t xml:space="preserve"> </w:t>
      </w:r>
      <w:r w:rsidR="008B58E9" w:rsidRPr="00884BB2">
        <w:rPr>
          <w:color w:val="000000" w:themeColor="text1"/>
        </w:rPr>
        <w:fldChar w:fldCharType="begin"/>
      </w:r>
      <w:r w:rsidR="00C1640C" w:rsidRPr="00884BB2">
        <w:rPr>
          <w:color w:val="000000" w:themeColor="text1"/>
        </w:rPr>
        <w:instrText xml:space="preserve"> ADDIN ZOTERO_ITEM CSL_CITATION {"citationID":"x8N9w0ew","properties":{"formattedCitation":"[23,73,74]","plainCitation":"[23,73,74]","noteIndex":0},"citationItems":[{"id":5440,"uris":["http://zotero.org/users/1672501/items/Z65PDQMU"],"itemData":{"id":5440,"type":"article-journal","abstract":"Sea shells are composed of calcium carbonate crystals interleaved with layers of viscoelastic proteins, having dense, tailored structures that yield excellent mechanical properties. Shells such as conch (Strombus gigas), giant clam (Tridacna gigas), and red abalone (Haliotis rufescens) have hierarchical architectures that differ depending on growth requirements and shell formation of the particular mollusk. Mechanical tests have been carried out on these shells for a comparison of strength with respect to the microstructural architecture and sample orientation. The mechanical response is found to vary significantly from specimen to specimen and requires the application of Weibull statistics in order to be quantitatively evaluated. The complex micro-laminate structure of these biocomposite materials is characterized and related to their mechanical properties. The red abalone has the highest compressive (233–540 MPa) and flexure strengths of the three shells. The giant clam has the lowest strength (87–123 MPa) and the conch has an intermediate value (166–218 MPa) in compression. The high compressive strength observed in the abalone is attributed to an optimization of microstructural architecture in the form of 2-D laminates, enhancing the fracture toughness of this shell material and enabling higher stresses to develop before fracture.","collection-title":"Proceedings of the First TMS Symposium on Biological Materials Science","container-title":"Materials Science and Engineering: C","DOI":"10.1016/j.msec.2005.08.016","ISSN":"0928-4931","issue":"8","journalAbbreviation":"Materials Science and Engineering: C","language":"en","page":"1380-1389","source":"ScienceDirect","title":"Mechanical properties and structure of Strombus gigas, Tridacna gigas, and Haliotis rufescens sea shells: A comparative study","title-short":"Mechanical properties and structure of Strombus gigas, Tridacna gigas, and Haliotis rufescens sea shells","volume":"26","author":[{"family":"Lin","given":"Albert Yu Min"},{"family":"Meyers","given":"Marc André"},{"family":"Vecchio","given":"Kenneth S."}],"issued":{"date-parts":[["2006",9,1]]}}},{"id":5433,"uris":["http://zotero.org/users/1672501/items/L6RA779G"],"itemData":{"id":5433,"type":"article-journal","abstract":"The processes of aggregation of mineral and organic materials to the growing surfaces in red abalone (Haliotis rufescens) are analyzed. The flat pearl implantation method is used to observe the transient stages of calcium carbonate deposition, the structure of the organic interlayer, and the steady-state growth of aragonite tiles. The morphology of the organic interlayer is characterized by scanning electron microscopy. These results enable a realistic depiction of the formation of the terraced cones that comprise the principal biomineralization mechanism in this gastropod. In all cases, the growth initiated through spherulites, followed by tile formation. The transient stage with spherulitic formation was shorter at higher temperature; this is indicative of a greater activity of the animal at 21°C. The growth rate in a normally fed gastropod was found to be higher compared with one provided with limited food. The effect of water temperature (seasonal) was also established, with growth proceeding faster in the summer (T ~21°C) than in winter (15°C). The structures of the organic interlayer and of the epithelium are revealed by scanning electron microscopy.","container-title":"Materials Science and Engineering: C","DOI":"10.1016/j.msec.2010.09.003","ISSN":"0928-4931","issue":"2","journalAbbreviation":"Materials Science and Engineering: C","language":"en","page":"238-245","source":"ScienceDirect","title":"Growth of nacre in abalone: Seasonal and feeding effects","title-short":"Growth of nacre in abalone","volume":"31","author":[{"family":"Lopez","given":"M. I."},{"family":"Chen","given":"P. Y."},{"family":"McKittrick","given":"J."},{"family":"Meyers","given":"M. A."}],"issued":{"date-parts":[["2011",3,12]]}}},{"id":4398,"uris":["http://zotero.org/users/1672501/items/LBQBBXSX"],"itemData":{"id":4398,"type":"article-journal","abstract":"The nacreous portion of the abalone shell is composed of calcium carbonate crystals interleaved with layers of viscoelastic proteins. The resulting structure yields unique mechanical properties. In this study, we focus on the thin viscoelastic layers between the tiles and on their role on the mechanical properties of the shell. Both SEM and AFM show that the thin (</w:instrText>
      </w:r>
      <w:r w:rsidR="00C1640C" w:rsidRPr="00884BB2">
        <w:rPr>
          <w:rFonts w:ascii="Cambria Math" w:hAnsi="Cambria Math" w:cs="Cambria Math"/>
          <w:color w:val="000000" w:themeColor="text1"/>
        </w:rPr>
        <w:instrText>∼</w:instrText>
      </w:r>
      <w:r w:rsidR="00C1640C" w:rsidRPr="00884BB2">
        <w:rPr>
          <w:color w:val="000000" w:themeColor="text1"/>
        </w:rPr>
        <w:instrText xml:space="preserve">30 nm) organic layer is porous, containing holes with diameter of approximately 50 nm. These holes enable the formation of mineral bridges between adjacent tile layers. The mineral bridges play a pivotal role in growth and ensure the maintenance of the same crystallographic relationship through tile growth in the ‘terraced cone’ mode. The existence of mineral bridges is consistent with the difference between tensile and compressive strength of the abalone. Mechanical tests with loading applied perpendicular to the plane of the organic layers reveal a tensile strength lower than 10 MPa, whereas the compressive strength is approximately 300–500 MPa. These nanoscale bridges have, by virtue of their dimensions (50 nm diameter × 30 nm length), a strength that reaches their theoretical value. The calculated tensile strength based on the theoretical strength predicts a bridge density of approximately 2.25/μm2. A major conclusion of this investigation is that the role of the organic layer is primarily to subdivide the CaCO3 matrix into platelets with thickness of 0.5 μm. Its intrinsic effect in providing a glue between adjacent tiles may not be significant.","container-title":"Journal of the Mechanical Behavior of Biomedical Materials","DOI":"10.1016/j.jmbbm.2007.03.001","ISSN":"1751-6161","issue":"1","journalAbbreviation":"Journal of the Mechanical Behavior of Biomedical Materials","language":"en","page":"76-85","source":"ScienceDirect","title":"Mechanical strength of abalone nacre: Role of the soft organic layer","title-short":"Mechanical strength of abalone nacre","volume":"1","author":[{"family":"Meyers","given":"Marc André"},{"family":"Lin","given":"Albert Yu-Min"},{"family":"Chen","given":"Po-Yu"},{"family":"Muyco","given":"Julie"}],"issued":{"date-parts":[["2008",1,1]]}}}],"schema":"https://github.com/citation-style-language/schema/raw/master/csl-citation.json"} </w:instrText>
      </w:r>
      <w:r w:rsidR="008B58E9" w:rsidRPr="00884BB2">
        <w:rPr>
          <w:color w:val="000000" w:themeColor="text1"/>
        </w:rPr>
        <w:fldChar w:fldCharType="separate"/>
      </w:r>
      <w:r w:rsidR="00AD6234" w:rsidRPr="00884BB2">
        <w:rPr>
          <w:color w:val="000000" w:themeColor="text1"/>
        </w:rPr>
        <w:t>[23,73,74]</w:t>
      </w:r>
      <w:r w:rsidR="008B58E9" w:rsidRPr="00884BB2">
        <w:rPr>
          <w:color w:val="000000" w:themeColor="text1"/>
        </w:rPr>
        <w:fldChar w:fldCharType="end"/>
      </w:r>
      <w:r w:rsidR="00FB04D1" w:rsidRPr="00884BB2">
        <w:rPr>
          <w:color w:val="000000" w:themeColor="text1"/>
        </w:rPr>
        <w:t xml:space="preserve">. </w:t>
      </w:r>
      <w:r w:rsidR="00AD77B0" w:rsidRPr="00884BB2">
        <w:rPr>
          <w:color w:val="000000" w:themeColor="text1"/>
        </w:rPr>
        <w:t xml:space="preserve">The </w:t>
      </w:r>
      <w:r w:rsidR="00CA289F" w:rsidRPr="00884BB2">
        <w:rPr>
          <w:color w:val="000000" w:themeColor="text1"/>
        </w:rPr>
        <w:t>mesolayer</w:t>
      </w:r>
      <w:r w:rsidR="00FC4CF0" w:rsidRPr="00884BB2">
        <w:rPr>
          <w:color w:val="000000" w:themeColor="text1"/>
        </w:rPr>
        <w:t>s</w:t>
      </w:r>
      <w:r w:rsidR="00CA289F" w:rsidRPr="00884BB2">
        <w:rPr>
          <w:color w:val="000000" w:themeColor="text1"/>
        </w:rPr>
        <w:t xml:space="preserve"> </w:t>
      </w:r>
      <w:r w:rsidR="00FC4CF0" w:rsidRPr="00884BB2">
        <w:rPr>
          <w:color w:val="000000" w:themeColor="text1"/>
        </w:rPr>
        <w:t xml:space="preserve">are </w:t>
      </w:r>
      <w:r w:rsidR="00AD77B0" w:rsidRPr="00884BB2">
        <w:rPr>
          <w:color w:val="000000" w:themeColor="text1"/>
        </w:rPr>
        <w:t xml:space="preserve">also called </w:t>
      </w:r>
      <w:r w:rsidR="007641C8" w:rsidRPr="00884BB2">
        <w:rPr>
          <w:color w:val="000000" w:themeColor="text1"/>
        </w:rPr>
        <w:t>the</w:t>
      </w:r>
      <w:r w:rsidR="00AD77B0" w:rsidRPr="00884BB2">
        <w:rPr>
          <w:color w:val="000000" w:themeColor="text1"/>
        </w:rPr>
        <w:t xml:space="preserve"> growth band since </w:t>
      </w:r>
      <w:r w:rsidR="007641C8" w:rsidRPr="00884BB2">
        <w:rPr>
          <w:color w:val="000000" w:themeColor="text1"/>
        </w:rPr>
        <w:t>it is</w:t>
      </w:r>
      <w:r w:rsidR="00AD77B0" w:rsidRPr="00884BB2">
        <w:rPr>
          <w:color w:val="000000" w:themeColor="text1"/>
        </w:rPr>
        <w:t xml:space="preserve"> believed to originate during the growth phase due to the variation in the feeding and temperature patterns</w:t>
      </w:r>
      <w:r w:rsidR="007641C8" w:rsidRPr="00884BB2">
        <w:rPr>
          <w:color w:val="000000" w:themeColor="text1"/>
        </w:rPr>
        <w:t>, resulting in</w:t>
      </w:r>
      <w:r w:rsidR="00AD77B0" w:rsidRPr="00884BB2">
        <w:rPr>
          <w:color w:val="000000" w:themeColor="text1"/>
        </w:rPr>
        <w:t xml:space="preserve"> interruptions in</w:t>
      </w:r>
      <w:r w:rsidR="00CA289F" w:rsidRPr="00884BB2">
        <w:rPr>
          <w:color w:val="000000" w:themeColor="text1"/>
        </w:rPr>
        <w:t xml:space="preserve"> the brick-mortar</w:t>
      </w:r>
      <w:r w:rsidR="00AD77B0" w:rsidRPr="00884BB2">
        <w:rPr>
          <w:color w:val="000000" w:themeColor="text1"/>
        </w:rPr>
        <w:t xml:space="preserve"> </w:t>
      </w:r>
      <w:r w:rsidR="007641C8" w:rsidRPr="00884BB2">
        <w:rPr>
          <w:color w:val="000000" w:themeColor="text1"/>
        </w:rPr>
        <w:t>layering</w:t>
      </w:r>
      <w:r w:rsidR="00CA289F" w:rsidRPr="00884BB2">
        <w:rPr>
          <w:color w:val="000000" w:themeColor="text1"/>
        </w:rPr>
        <w:t xml:space="preserve"> pattern</w:t>
      </w:r>
      <w:r w:rsidR="00AD77B0" w:rsidRPr="00884BB2">
        <w:rPr>
          <w:color w:val="000000" w:themeColor="text1"/>
        </w:rPr>
        <w:t>.</w:t>
      </w:r>
      <w:r w:rsidR="00893807" w:rsidRPr="00884BB2">
        <w:rPr>
          <w:color w:val="000000" w:themeColor="text1"/>
        </w:rPr>
        <w:t xml:space="preserve"> </w:t>
      </w:r>
    </w:p>
    <w:p w14:paraId="740B04FD" w14:textId="2DBD950C" w:rsidR="00990AFF" w:rsidRPr="00884BB2" w:rsidRDefault="00961ED9" w:rsidP="00F03E43">
      <w:pPr>
        <w:pStyle w:val="Paragrapgh"/>
        <w:rPr>
          <w:color w:val="000000" w:themeColor="text1"/>
        </w:rPr>
      </w:pPr>
      <w:r w:rsidRPr="00884BB2">
        <w:rPr>
          <w:bCs/>
          <w:color w:val="000000" w:themeColor="text1"/>
        </w:rPr>
        <w:t xml:space="preserve">The </w:t>
      </w:r>
      <w:r w:rsidR="00893807" w:rsidRPr="00884BB2">
        <w:rPr>
          <w:bCs/>
          <w:color w:val="000000" w:themeColor="text1"/>
        </w:rPr>
        <w:t xml:space="preserve">exoskeleton of </w:t>
      </w:r>
      <w:r w:rsidR="00B82489" w:rsidRPr="00884BB2">
        <w:rPr>
          <w:bCs/>
          <w:color w:val="000000" w:themeColor="text1"/>
        </w:rPr>
        <w:t>WO (</w:t>
      </w:r>
      <w:r w:rsidR="009F74C9" w:rsidRPr="00884BB2">
        <w:rPr>
          <w:i/>
          <w:color w:val="000000" w:themeColor="text1"/>
        </w:rPr>
        <w:t xml:space="preserve">Placuna </w:t>
      </w:r>
      <w:r w:rsidR="00B72E69" w:rsidRPr="00884BB2">
        <w:rPr>
          <w:i/>
          <w:color w:val="000000" w:themeColor="text1"/>
        </w:rPr>
        <w:t>p</w:t>
      </w:r>
      <w:r w:rsidR="009F74C9" w:rsidRPr="00884BB2">
        <w:rPr>
          <w:i/>
          <w:color w:val="000000" w:themeColor="text1"/>
        </w:rPr>
        <w:t>lacenta</w:t>
      </w:r>
      <w:r w:rsidR="00B82489" w:rsidRPr="00884BB2">
        <w:rPr>
          <w:color w:val="000000" w:themeColor="text1"/>
        </w:rPr>
        <w:t xml:space="preserve">) </w:t>
      </w:r>
      <w:r w:rsidRPr="00884BB2">
        <w:rPr>
          <w:color w:val="000000" w:themeColor="text1"/>
        </w:rPr>
        <w:t xml:space="preserve">is another example of a highly mineralized </w:t>
      </w:r>
      <w:r w:rsidR="00F05D91" w:rsidRPr="00884BB2">
        <w:rPr>
          <w:color w:val="000000" w:themeColor="text1"/>
        </w:rPr>
        <w:t>structure</w:t>
      </w:r>
      <w:r w:rsidR="0073119E" w:rsidRPr="00884BB2">
        <w:rPr>
          <w:color w:val="000000" w:themeColor="text1"/>
        </w:rPr>
        <w:t xml:space="preserve"> </w:t>
      </w:r>
      <w:r w:rsidR="000E0B8D" w:rsidRPr="00884BB2">
        <w:rPr>
          <w:color w:val="000000" w:themeColor="text1"/>
        </w:rPr>
        <w:t>(</w:t>
      </w:r>
      <w:r w:rsidR="006021DC" w:rsidRPr="00884BB2">
        <w:rPr>
          <w:color w:val="000000" w:themeColor="text1"/>
        </w:rPr>
        <w:t xml:space="preserve">≈ </w:t>
      </w:r>
      <w:r w:rsidR="000E0B8D" w:rsidRPr="00884BB2">
        <w:rPr>
          <w:color w:val="000000" w:themeColor="text1"/>
        </w:rPr>
        <w:t xml:space="preserve">99 </w:t>
      </w:r>
      <m:oMath>
        <m:r>
          <m:rPr>
            <m:sty m:val="p"/>
          </m:rPr>
          <w:rPr>
            <w:rFonts w:ascii="Cambria Math" w:hAnsi="Cambria Math"/>
            <w:color w:val="000000" w:themeColor="text1"/>
          </w:rPr>
          <m:t>wt%</m:t>
        </m:r>
      </m:oMath>
      <w:r w:rsidR="000E0B8D" w:rsidRPr="00884BB2">
        <w:rPr>
          <w:color w:val="000000" w:themeColor="text1"/>
        </w:rPr>
        <w:t xml:space="preserve"> calcite or </w:t>
      </w:r>
      <m:oMath>
        <m:sSub>
          <m:sSubPr>
            <m:ctrlPr>
              <w:rPr>
                <w:rFonts w:ascii="Cambria Math" w:hAnsi="Cambria Math"/>
                <w:color w:val="000000" w:themeColor="text1"/>
              </w:rPr>
            </m:ctrlPr>
          </m:sSubPr>
          <m:e>
            <m:r>
              <m:rPr>
                <m:sty m:val="p"/>
              </m:rPr>
              <w:rPr>
                <w:rFonts w:ascii="Cambria Math" w:hAnsi="Cambria Math"/>
                <w:color w:val="000000" w:themeColor="text1"/>
              </w:rPr>
              <m:t>CaCO</m:t>
            </m:r>
          </m:e>
          <m:sub>
            <m:r>
              <m:rPr>
                <m:sty m:val="p"/>
              </m:rPr>
              <w:rPr>
                <w:rFonts w:ascii="Cambria Math" w:hAnsi="Cambria Math"/>
                <w:color w:val="000000" w:themeColor="text1"/>
              </w:rPr>
              <m:t>3</m:t>
            </m:r>
          </m:sub>
        </m:sSub>
      </m:oMath>
      <w:r w:rsidR="000E0B8D" w:rsidRPr="00884BB2">
        <w:rPr>
          <w:color w:val="000000" w:themeColor="text1"/>
        </w:rPr>
        <w:t xml:space="preserve">), </w:t>
      </w:r>
      <w:r w:rsidR="0073119E" w:rsidRPr="00884BB2">
        <w:rPr>
          <w:color w:val="000000" w:themeColor="text1"/>
        </w:rPr>
        <w:t xml:space="preserve">which </w:t>
      </w:r>
      <w:r w:rsidR="00B82489" w:rsidRPr="00884BB2">
        <w:rPr>
          <w:color w:val="000000" w:themeColor="text1"/>
        </w:rPr>
        <w:t xml:space="preserve">can </w:t>
      </w:r>
      <w:r w:rsidR="0073119E" w:rsidRPr="00884BB2">
        <w:rPr>
          <w:color w:val="000000" w:themeColor="text1"/>
        </w:rPr>
        <w:t>simultaneously ach</w:t>
      </w:r>
      <w:r w:rsidR="00F05D91" w:rsidRPr="00884BB2">
        <w:rPr>
          <w:color w:val="000000" w:themeColor="text1"/>
        </w:rPr>
        <w:t xml:space="preserve">ieve high optical transparency, </w:t>
      </w:r>
      <w:r w:rsidR="0073119E" w:rsidRPr="00884BB2">
        <w:rPr>
          <w:color w:val="000000" w:themeColor="text1"/>
        </w:rPr>
        <w:t>stiffness</w:t>
      </w:r>
      <w:r w:rsidR="00F05D91" w:rsidRPr="00884BB2">
        <w:rPr>
          <w:color w:val="000000" w:themeColor="text1"/>
        </w:rPr>
        <w:t>, toughness</w:t>
      </w:r>
      <w:r w:rsidR="00194C69" w:rsidRPr="00884BB2">
        <w:rPr>
          <w:color w:val="000000" w:themeColor="text1"/>
        </w:rPr>
        <w:t>, and high strain impact resistance</w:t>
      </w:r>
      <w:r w:rsidR="00964A5E" w:rsidRPr="00884BB2">
        <w:rPr>
          <w:color w:val="000000" w:themeColor="text1"/>
        </w:rPr>
        <w:t xml:space="preserve"> </w:t>
      </w:r>
      <w:r w:rsidR="0073119E" w:rsidRPr="00884BB2">
        <w:rPr>
          <w:color w:val="000000" w:themeColor="text1"/>
        </w:rPr>
        <w:fldChar w:fldCharType="begin"/>
      </w:r>
      <w:r w:rsidR="00C1640C" w:rsidRPr="00884BB2">
        <w:rPr>
          <w:color w:val="000000" w:themeColor="text1"/>
        </w:rPr>
        <w:instrText xml:space="preserve"> ADDIN ZOTERO_ITEM CSL_CITATION {"citationID":"YOfpbZel","properties":{"formattedCitation":"[75,76]","plainCitation":"[75,76]","noteIndex":0},"citationItems":[{"id":5515,"uris":["http://zotero.org/users/1672501/items/XT8RB5N3"],"itemData":{"id":5515,"type":"article-journal","abstract":"Due to their lightweight, high specific stiffness and strength, cost effectiveness, corrosion and fatigue resistance, laminated composites have been widely used in many engineering applications, such as aircraft, automobiles, sporting products, and civil infrastructure. However, delamination damage along in-plane interfaces has been one of the issues that still remain unsolved. Although many natural load-bearing materials are also essentially laminated composites composed of mineral and organic phases, the underlying mechanisms for antidelamination are still largely unexplored. Here it is reported that the remarkable resistance to macroscopic indentation damage in the highly mineralized shell of the bivalve Placuna placenta originates from a characteristic nanoscale structural motif, i.e., screw dislocation-like connection centers, which join adjacent mineral layers together in the laminate structure. This leads to the formation of a complex interconnected network of microcracks surrounding the damage zone, which allows for both efficient energy dissipation and damage localization even when the shell is completely penetrated. Both theoretical analysis and experiment-based calculations suggest that the interfacial fracture toughness is enhanced by almost two orders of magnitude in comparison to classic laminated composites without connection centers. This design strategy for achieving a 3D integrative laminate architecture can be potentially applied in the design of advanced laminated composite materials.","container-title":"Advanced Functional Materials","DOI":"https://doi.org/10.1002/adfm.201500380","ISSN":"1616-3028","issue":"23","language":"en","note":"_eprint: https://onlinelibrary.wiley.com/doi/pdf/10.1002/adfm.201500380","page":"3463-3471","source":"Wiley Online Library","title":"A Natural 3D Interconnected Laminated Composite with Enhanced Damage Resistance","volume":"25","author":[{"family":"Li","given":"Ling"},{"family":"Ortiz","given":"Christine"}],"issued":{"date-parts":[["2015"]]}}},{"id":5516,"uris":["http://zotero.org/users/1672501/items/P6AYV858"],"itemData":{"id":5516,"type":"article-journal","abstract":"The flat circular-shaped shells from Placenta placenta demonstrate high optical transparency in the visible light range while still maintaining mechanical robustness. The optical and mechanical design of this mineralized material system in correlation to its multiscale structural and crystallographical features are discussed in detail through both experimental and theoretical approaches.","container-title":"Advanced Materials","DOI":"https://doi.org/10.1002/adma.201204589","ISSN":"1521-4095","issue":"16","note":"_eprint: https://onlinelibrary.wiley.com/doi/pdf/10.1002/adma.201204589","page":"2344-2350","source":"Wiley Online Library","title":"Biological Design for Simultaneous Optical Transparency and Mechanical Robustness in the Shell of Placuna placenta","volume":"25","author":[{"family":"Li","given":"Ling"},{"family":"Ortiz","given":"Christine"}],"issued":{"date-parts":[["2013"]]}}}],"schema":"https://github.com/citation-style-language/schema/raw/master/csl-citation.json"} </w:instrText>
      </w:r>
      <w:r w:rsidR="0073119E" w:rsidRPr="00884BB2">
        <w:rPr>
          <w:color w:val="000000" w:themeColor="text1"/>
        </w:rPr>
        <w:fldChar w:fldCharType="separate"/>
      </w:r>
      <w:r w:rsidR="00AD6234" w:rsidRPr="00884BB2">
        <w:rPr>
          <w:color w:val="000000" w:themeColor="text1"/>
        </w:rPr>
        <w:t>[75,76]</w:t>
      </w:r>
      <w:r w:rsidR="0073119E" w:rsidRPr="00884BB2">
        <w:rPr>
          <w:color w:val="000000" w:themeColor="text1"/>
        </w:rPr>
        <w:fldChar w:fldCharType="end"/>
      </w:r>
      <w:r w:rsidRPr="00884BB2">
        <w:rPr>
          <w:color w:val="000000" w:themeColor="text1"/>
        </w:rPr>
        <w:t xml:space="preserve">. Like nacre, it has </w:t>
      </w:r>
      <w:r w:rsidR="000E0B8D" w:rsidRPr="00884BB2">
        <w:rPr>
          <w:color w:val="000000" w:themeColor="text1"/>
        </w:rPr>
        <w:t xml:space="preserve">a </w:t>
      </w:r>
      <w:r w:rsidRPr="00884BB2">
        <w:rPr>
          <w:color w:val="000000" w:themeColor="text1"/>
        </w:rPr>
        <w:t xml:space="preserve">lamellar </w:t>
      </w:r>
      <w:r w:rsidR="00B82489" w:rsidRPr="00884BB2">
        <w:rPr>
          <w:color w:val="000000" w:themeColor="text1"/>
        </w:rPr>
        <w:t>organization</w:t>
      </w:r>
      <w:r w:rsidRPr="00884BB2">
        <w:rPr>
          <w:color w:val="000000" w:themeColor="text1"/>
        </w:rPr>
        <w:t xml:space="preserve"> </w:t>
      </w:r>
      <w:r w:rsidR="00F05D91" w:rsidRPr="00884BB2">
        <w:rPr>
          <w:color w:val="000000" w:themeColor="text1"/>
        </w:rPr>
        <w:t>made from</w:t>
      </w:r>
      <w:r w:rsidR="000E0B8D" w:rsidRPr="00884BB2">
        <w:rPr>
          <w:color w:val="000000" w:themeColor="text1"/>
        </w:rPr>
        <w:t xml:space="preserve"> </w:t>
      </w:r>
      <w:r w:rsidR="00745223" w:rsidRPr="00884BB2">
        <w:rPr>
          <w:color w:val="000000" w:themeColor="text1"/>
        </w:rPr>
        <w:t>mineral</w:t>
      </w:r>
      <w:r w:rsidR="0018296B" w:rsidRPr="00884BB2">
        <w:rPr>
          <w:color w:val="000000" w:themeColor="text1"/>
        </w:rPr>
        <w:t xml:space="preserve"> tablets and interspersed organics. The tablets are </w:t>
      </w:r>
      <w:r w:rsidR="000E0B8D" w:rsidRPr="00884BB2">
        <w:rPr>
          <w:color w:val="000000" w:themeColor="text1"/>
        </w:rPr>
        <w:t>elongated diamond-shaped calcite tiles (length</w:t>
      </w:r>
      <w:r w:rsidR="00D47BF6" w:rsidRPr="00884BB2">
        <w:rPr>
          <w:color w:val="000000" w:themeColor="text1"/>
        </w:rPr>
        <w:t xml:space="preserve"> </w:t>
      </w:r>
      <w:r w:rsidR="000E0B8D" w:rsidRPr="00884BB2">
        <w:rPr>
          <w:color w:val="000000" w:themeColor="text1"/>
        </w:rPr>
        <w:t xml:space="preserve">140 </w:t>
      </w:r>
      <m:oMath>
        <m:r>
          <m:rPr>
            <m:sty m:val="p"/>
          </m:rPr>
          <w:rPr>
            <w:rFonts w:ascii="Cambria Math" w:hAnsi="Cambria Math"/>
            <w:color w:val="000000" w:themeColor="text1"/>
          </w:rPr>
          <m:t>μm</m:t>
        </m:r>
      </m:oMath>
      <w:r w:rsidR="000E0B8D" w:rsidRPr="00884BB2">
        <w:rPr>
          <w:color w:val="000000" w:themeColor="text1"/>
        </w:rPr>
        <w:t xml:space="preserve">, width 6 </w:t>
      </w:r>
      <m:oMath>
        <m:r>
          <m:rPr>
            <m:sty m:val="p"/>
          </m:rPr>
          <w:rPr>
            <w:rFonts w:ascii="Cambria Math" w:hAnsi="Cambria Math"/>
            <w:color w:val="000000" w:themeColor="text1"/>
          </w:rPr>
          <m:t>μm</m:t>
        </m:r>
      </m:oMath>
      <w:r w:rsidR="000E0B8D" w:rsidRPr="00884BB2">
        <w:rPr>
          <w:color w:val="000000" w:themeColor="text1"/>
        </w:rPr>
        <w:t xml:space="preserve"> tip angle 10°, and thickness </w:t>
      </w:r>
      <w:r w:rsidR="00F05D91" w:rsidRPr="00884BB2">
        <w:rPr>
          <w:color w:val="000000" w:themeColor="text1"/>
        </w:rPr>
        <w:t>0.3</w:t>
      </w:r>
      <w:r w:rsidR="000E0B8D" w:rsidRPr="00884BB2">
        <w:rPr>
          <w:color w:val="000000" w:themeColor="text1"/>
        </w:rPr>
        <w:t xml:space="preserve"> </w:t>
      </w:r>
      <m:oMath>
        <m:r>
          <m:rPr>
            <m:sty m:val="p"/>
          </m:rPr>
          <w:rPr>
            <w:rFonts w:ascii="Cambria Math" w:hAnsi="Cambria Math"/>
            <w:color w:val="000000" w:themeColor="text1"/>
          </w:rPr>
          <m:t>μm</m:t>
        </m:r>
      </m:oMath>
      <w:r w:rsidR="000E0B8D" w:rsidRPr="00884BB2">
        <w:rPr>
          <w:color w:val="000000" w:themeColor="text1"/>
        </w:rPr>
        <w:t xml:space="preserve">) </w:t>
      </w:r>
      <w:r w:rsidR="009F74C9" w:rsidRPr="00884BB2">
        <w:rPr>
          <w:color w:val="000000" w:themeColor="text1"/>
        </w:rPr>
        <w:t>glued to</w:t>
      </w:r>
      <w:r w:rsidRPr="00884BB2">
        <w:rPr>
          <w:color w:val="000000" w:themeColor="text1"/>
        </w:rPr>
        <w:t xml:space="preserve">gether </w:t>
      </w:r>
      <w:r w:rsidR="00591E75" w:rsidRPr="00884BB2">
        <w:rPr>
          <w:color w:val="000000" w:themeColor="text1"/>
        </w:rPr>
        <w:t xml:space="preserve">by </w:t>
      </w:r>
      <w:r w:rsidR="00FE263B" w:rsidRPr="00884BB2">
        <w:rPr>
          <w:color w:val="000000" w:themeColor="text1"/>
        </w:rPr>
        <w:t xml:space="preserve">an </w:t>
      </w:r>
      <w:r w:rsidR="00591E75" w:rsidRPr="00884BB2">
        <w:rPr>
          <w:color w:val="000000" w:themeColor="text1"/>
        </w:rPr>
        <w:t>ultrathin (</w:t>
      </w:r>
      <w:r w:rsidR="006021DC" w:rsidRPr="00884BB2">
        <w:rPr>
          <w:color w:val="000000" w:themeColor="text1"/>
        </w:rPr>
        <w:t>≈</w:t>
      </w:r>
      <w:r w:rsidR="00591E75" w:rsidRPr="00884BB2">
        <w:rPr>
          <w:color w:val="000000" w:themeColor="text1"/>
        </w:rPr>
        <w:t xml:space="preserve"> 2 </w:t>
      </w:r>
      <m:oMath>
        <m:r>
          <m:rPr>
            <m:sty m:val="p"/>
          </m:rPr>
          <w:rPr>
            <w:rFonts w:ascii="Cambria Math" w:hAnsi="Cambria Math"/>
            <w:color w:val="000000" w:themeColor="text1"/>
          </w:rPr>
          <m:t>nm</m:t>
        </m:r>
      </m:oMath>
      <w:r w:rsidR="00591E75" w:rsidRPr="00884BB2">
        <w:rPr>
          <w:color w:val="000000" w:themeColor="text1"/>
        </w:rPr>
        <w:t>)</w:t>
      </w:r>
      <w:r w:rsidRPr="00884BB2">
        <w:rPr>
          <w:color w:val="000000" w:themeColor="text1"/>
        </w:rPr>
        <w:t xml:space="preserve"> </w:t>
      </w:r>
      <w:r w:rsidR="009F74C9" w:rsidRPr="00884BB2">
        <w:rPr>
          <w:color w:val="000000" w:themeColor="text1"/>
        </w:rPr>
        <w:t>organic</w:t>
      </w:r>
      <w:r w:rsidRPr="00884BB2">
        <w:rPr>
          <w:color w:val="000000" w:themeColor="text1"/>
        </w:rPr>
        <w:t xml:space="preserve"> phase</w:t>
      </w:r>
      <w:r w:rsidR="000E0B8D" w:rsidRPr="00884BB2">
        <w:rPr>
          <w:color w:val="000000" w:themeColor="text1"/>
        </w:rPr>
        <w:t xml:space="preserve"> (</w:t>
      </w:r>
      <w:r w:rsidR="00FD5406" w:rsidRPr="00884BB2">
        <w:rPr>
          <w:color w:val="000000" w:themeColor="text1"/>
        </w:rPr>
        <w:t>Fig.</w:t>
      </w:r>
      <w:r w:rsidR="00591E75" w:rsidRPr="00884BB2">
        <w:rPr>
          <w:color w:val="000000" w:themeColor="text1"/>
        </w:rPr>
        <w:t xml:space="preserve"> </w:t>
      </w:r>
      <w:r w:rsidR="005661E9" w:rsidRPr="00884BB2">
        <w:rPr>
          <w:color w:val="000000" w:themeColor="text1"/>
        </w:rPr>
        <w:t>2</w:t>
      </w:r>
      <w:r w:rsidR="00F10500" w:rsidRPr="00884BB2">
        <w:rPr>
          <w:color w:val="000000" w:themeColor="text1"/>
        </w:rPr>
        <w:t>b</w:t>
      </w:r>
      <w:r w:rsidR="000E0B8D" w:rsidRPr="00884BB2">
        <w:rPr>
          <w:color w:val="000000" w:themeColor="text1"/>
        </w:rPr>
        <w:t>)</w:t>
      </w:r>
      <w:r w:rsidR="00FF1694" w:rsidRPr="00884BB2">
        <w:rPr>
          <w:color w:val="000000" w:themeColor="text1"/>
        </w:rPr>
        <w:t xml:space="preserve">. </w:t>
      </w:r>
      <w:r w:rsidR="00D47BF6" w:rsidRPr="00884BB2">
        <w:rPr>
          <w:color w:val="000000" w:themeColor="text1"/>
        </w:rPr>
        <w:t xml:space="preserve">The entire shell </w:t>
      </w:r>
      <w:r w:rsidR="004948B6" w:rsidRPr="00884BB2">
        <w:rPr>
          <w:color w:val="000000" w:themeColor="text1"/>
        </w:rPr>
        <w:t>comprises 2000</w:t>
      </w:r>
      <w:r w:rsidR="00D47BF6" w:rsidRPr="00884BB2">
        <w:rPr>
          <w:color w:val="000000" w:themeColor="text1"/>
        </w:rPr>
        <w:t xml:space="preserve"> such </w:t>
      </w:r>
      <w:r w:rsidR="009A7DD1" w:rsidRPr="00884BB2">
        <w:rPr>
          <w:color w:val="000000" w:themeColor="text1"/>
        </w:rPr>
        <w:t xml:space="preserve">laminar </w:t>
      </w:r>
      <w:r w:rsidR="00D47BF6" w:rsidRPr="00884BB2">
        <w:rPr>
          <w:color w:val="000000" w:themeColor="text1"/>
        </w:rPr>
        <w:t xml:space="preserve">layers, leading to a total thickness of </w:t>
      </w:r>
      <w:r w:rsidR="00F23F45" w:rsidRPr="00884BB2">
        <w:rPr>
          <w:color w:val="000000" w:themeColor="text1"/>
        </w:rPr>
        <w:t>approximately</w:t>
      </w:r>
      <w:r w:rsidR="00D47BF6" w:rsidRPr="00884BB2">
        <w:rPr>
          <w:color w:val="000000" w:themeColor="text1"/>
        </w:rPr>
        <w:t xml:space="preserve"> </w:t>
      </w:r>
      <w:r w:rsidR="00F05D91" w:rsidRPr="00884BB2">
        <w:rPr>
          <w:color w:val="000000" w:themeColor="text1"/>
        </w:rPr>
        <w:t>500</w:t>
      </w:r>
      <w:r w:rsidR="00D47BF6" w:rsidRPr="00884BB2">
        <w:rPr>
          <w:color w:val="000000" w:themeColor="text1"/>
        </w:rPr>
        <w:t xml:space="preserve"> </w:t>
      </w:r>
      <m:oMath>
        <m:r>
          <m:rPr>
            <m:sty m:val="p"/>
          </m:rPr>
          <w:rPr>
            <w:rFonts w:ascii="Cambria Math" w:hAnsi="Cambria Math"/>
            <w:color w:val="000000" w:themeColor="text1"/>
          </w:rPr>
          <m:t>μm</m:t>
        </m:r>
      </m:oMath>
      <w:r w:rsidR="00F23F45" w:rsidRPr="00884BB2">
        <w:rPr>
          <w:color w:val="000000" w:themeColor="text1"/>
        </w:rPr>
        <w:t>.</w:t>
      </w:r>
      <w:r w:rsidR="00D47BF6" w:rsidRPr="00884BB2">
        <w:rPr>
          <w:color w:val="000000" w:themeColor="text1"/>
        </w:rPr>
        <w:t xml:space="preserve"> </w:t>
      </w:r>
      <w:r w:rsidR="00FE263B" w:rsidRPr="00884BB2">
        <w:rPr>
          <w:color w:val="000000" w:themeColor="text1"/>
        </w:rPr>
        <w:t xml:space="preserve">Many </w:t>
      </w:r>
      <m:oMath>
        <m:r>
          <w:rPr>
            <w:rFonts w:ascii="Cambria Math" w:hAnsi="Cambria Math"/>
            <w:color w:val="000000" w:themeColor="text1"/>
          </w:rPr>
          <m:t>(</m:t>
        </m:r>
        <m:sSup>
          <m:sSupPr>
            <m:ctrlPr>
              <w:rPr>
                <w:rFonts w:ascii="Cambria Math" w:hAnsi="Cambria Math"/>
                <w:i/>
                <w:color w:val="000000" w:themeColor="text1"/>
              </w:rPr>
            </m:ctrlPr>
          </m:sSupPr>
          <m:e>
            <m:r>
              <w:rPr>
                <w:rFonts w:ascii="Cambria Math" w:hAnsi="Cambria Math"/>
                <w:color w:val="000000" w:themeColor="text1"/>
              </w:rPr>
              <m:t>10</m:t>
            </m:r>
          </m:e>
          <m:sup>
            <m:r>
              <w:rPr>
                <w:rFonts w:ascii="Cambria Math" w:hAnsi="Cambria Math"/>
                <w:color w:val="000000" w:themeColor="text1"/>
              </w:rPr>
              <m:t>6</m:t>
            </m:r>
          </m:sup>
        </m:sSup>
        <m:r>
          <w:rPr>
            <w:rFonts w:ascii="Cambria Math" w:hAnsi="Cambria Math"/>
            <w:color w:val="000000" w:themeColor="text1"/>
          </w:rPr>
          <m:t>)</m:t>
        </m:r>
      </m:oMath>
      <w:r w:rsidR="00F23F45" w:rsidRPr="00884BB2">
        <w:rPr>
          <w:color w:val="000000" w:themeColor="text1"/>
        </w:rPr>
        <w:t xml:space="preserve"> pairs of </w:t>
      </w:r>
      <w:r w:rsidR="008D4D33" w:rsidRPr="00884BB2">
        <w:rPr>
          <w:color w:val="000000" w:themeColor="text1"/>
        </w:rPr>
        <w:t xml:space="preserve">screw-like connection centers </w:t>
      </w:r>
      <w:r w:rsidR="009A7DD1" w:rsidRPr="00884BB2">
        <w:rPr>
          <w:color w:val="000000" w:themeColor="text1"/>
        </w:rPr>
        <w:t>are present within each layer t</w:t>
      </w:r>
      <w:r w:rsidR="00F23F45" w:rsidRPr="00884BB2">
        <w:rPr>
          <w:color w:val="000000" w:themeColor="text1"/>
        </w:rPr>
        <w:t>o provide growth pathways for biomineralization</w:t>
      </w:r>
      <w:r w:rsidR="00964A5E" w:rsidRPr="00884BB2">
        <w:rPr>
          <w:color w:val="000000" w:themeColor="text1"/>
        </w:rPr>
        <w:t xml:space="preserve"> </w:t>
      </w:r>
      <w:r w:rsidR="00F23F45" w:rsidRPr="00884BB2">
        <w:rPr>
          <w:color w:val="000000" w:themeColor="text1"/>
        </w:rPr>
        <w:fldChar w:fldCharType="begin"/>
      </w:r>
      <w:r w:rsidR="00C1640C" w:rsidRPr="00884BB2">
        <w:rPr>
          <w:color w:val="000000" w:themeColor="text1"/>
        </w:rPr>
        <w:instrText xml:space="preserve"> ADDIN ZOTERO_ITEM CSL_CITATION {"citationID":"C0vp72nt","properties":{"formattedCitation":"[77\\uc0\\u8211{}79]","plainCitation":"[77–79]","noteIndex":0},"citationItems":[{"id":5598,"uris":["http://zotero.org/users/1672501/items/35V2JMNP"],"itemData":{"id":5598,"type":"article-journal","container-title":"Journal of the Mechanics and Physics of Solids","note":"ISBN: 0022-5096\npublisher: Elsevier","page":"252-263","title":"Spiral interface: A reinforcing mechanism for laminated composite materials learned from nature","volume":"109","author":[{"family":"Gao","given":"Yang"},{"family":"Guo","given":"Zhenbin"},{"family":"Song","given":"Zhaoqiang"},{"family":"Yao","given":"Haimin"}],"issued":{"date-parts":[["2017"]]}}},{"id":5513,"uris":["http://zotero.org/users/1672501/items/2HVNBABX"],"itemData":{"id":5513,"type":"article-journal","container-title":"Transactions of the American Microscopical Society","note":"ISBN: 0003-0023\npublisher: JSTOR","page":"376-380","title":"Scanning electron microscopy of molluscan shell ultrastructures: screw dislocations in pelecypod nacre","author":[{"family":"Wise Jr","given":"Sherwood W."},{"family":"deVilliers","given":"Johan"}],"issued":{"date-parts":[["1971"]]}}},{"id":5514,"uris":["http://zotero.org/users/1672501/items/XZGAJDMH"],"itemData":{"id":5514,"type":"article-journal","abstract":"We present a structural feature of nacre in the red abalone shell: micrometer-scale screw dislocations in the aragonite layers and resultant growth via spiral motion. Compared to typical ionic or covalent crystals, nacre contains 106 screw dislocations per square centimeter, a difference of three orders of magnitude. Using electron microscopy, ion microscopy, and an in situ nano-manipulator, we studied the structure of screw dislocation cores in detail. We considered that these screw dislocations contribute significantly to the strengthening mechanisms that lead to nacre's extraordinary work of fracture, which is three orders of magnitude greater than that of aragonite and other monolithic crystals. This work suggests that the lamellar layers of aragonite propagate via a large number of continuous spiral growth domains as the “stacks of coins” become confluent. This model may provide a basis for creating new comparable micro/nanocomposites through synthetic or biomineralization means.","container-title":"Journal of Materials Research","DOI":"10.1557/jmr.2006.0252","ISSN":"2044-5326, 0884-2914","issue":"8","language":"en","note":"publisher: Cambridge University Press","page":"1939-1946","source":"Cambridge University Press","title":"Crystal growth via spiral motion in abalone shell nacre","volume":"21","author":[{"family":"Yao","given":"Nan"},{"family":"Epstein","given":"Alexander"},{"family":"Akey","given":"Austin"}],"issued":{"date-parts":[["2006",8]]}}}],"schema":"https://github.com/citation-style-language/schema/raw/master/csl-citation.json"} </w:instrText>
      </w:r>
      <w:r w:rsidR="00F23F45" w:rsidRPr="00884BB2">
        <w:rPr>
          <w:color w:val="000000" w:themeColor="text1"/>
        </w:rPr>
        <w:fldChar w:fldCharType="separate"/>
      </w:r>
      <w:r w:rsidR="00AD6234" w:rsidRPr="00884BB2">
        <w:rPr>
          <w:color w:val="000000" w:themeColor="text1"/>
          <w:szCs w:val="24"/>
        </w:rPr>
        <w:t>[77–79]</w:t>
      </w:r>
      <w:r w:rsidR="00F23F45" w:rsidRPr="00884BB2">
        <w:rPr>
          <w:color w:val="000000" w:themeColor="text1"/>
        </w:rPr>
        <w:fldChar w:fldCharType="end"/>
      </w:r>
      <w:r w:rsidR="00F23F45" w:rsidRPr="00884BB2">
        <w:rPr>
          <w:color w:val="000000" w:themeColor="text1"/>
        </w:rPr>
        <w:t xml:space="preserve">. </w:t>
      </w:r>
      <w:r w:rsidR="009A7DD1" w:rsidRPr="00884BB2">
        <w:rPr>
          <w:color w:val="000000" w:themeColor="text1"/>
        </w:rPr>
        <w:t>These connection centers also play a significant role in energy dissipation via</w:t>
      </w:r>
      <w:r w:rsidR="00F23F45" w:rsidRPr="00884BB2">
        <w:rPr>
          <w:color w:val="000000" w:themeColor="text1"/>
        </w:rPr>
        <w:t xml:space="preserve"> interlocking </w:t>
      </w:r>
      <w:r w:rsidR="003D4D2E" w:rsidRPr="00884BB2">
        <w:rPr>
          <w:color w:val="000000" w:themeColor="text1"/>
        </w:rPr>
        <w:t xml:space="preserve">of </w:t>
      </w:r>
      <w:r w:rsidR="00F23F45" w:rsidRPr="00884BB2">
        <w:rPr>
          <w:color w:val="000000" w:themeColor="text1"/>
        </w:rPr>
        <w:t>tablets and</w:t>
      </w:r>
      <w:r w:rsidR="00845367" w:rsidRPr="00884BB2">
        <w:rPr>
          <w:color w:val="000000" w:themeColor="text1"/>
        </w:rPr>
        <w:t xml:space="preserve"> </w:t>
      </w:r>
      <w:r w:rsidR="00F23F45" w:rsidRPr="00884BB2">
        <w:rPr>
          <w:color w:val="000000" w:themeColor="text1"/>
        </w:rPr>
        <w:t>localizing da</w:t>
      </w:r>
      <w:r w:rsidR="009A7DD1" w:rsidRPr="00884BB2">
        <w:rPr>
          <w:color w:val="000000" w:themeColor="text1"/>
        </w:rPr>
        <w:t>mage</w:t>
      </w:r>
      <w:r w:rsidR="00FE263B" w:rsidRPr="00884BB2">
        <w:rPr>
          <w:color w:val="000000" w:themeColor="text1"/>
        </w:rPr>
        <w:t xml:space="preserve"> </w:t>
      </w:r>
      <w:r w:rsidR="00FE263B" w:rsidRPr="00884BB2">
        <w:rPr>
          <w:color w:val="000000" w:themeColor="text1"/>
        </w:rPr>
        <w:fldChar w:fldCharType="begin"/>
      </w:r>
      <w:r w:rsidR="00C1640C" w:rsidRPr="00884BB2">
        <w:rPr>
          <w:color w:val="000000" w:themeColor="text1"/>
        </w:rPr>
        <w:instrText xml:space="preserve"> ADDIN ZOTERO_ITEM CSL_CITATION {"citationID":"2WGwsO2K","properties":{"formattedCitation":"[75]","plainCitation":"[75]","noteIndex":0},"citationItems":[{"id":5515,"uris":["http://zotero.org/users/1672501/items/XT8RB5N3"],"itemData":{"id":5515,"type":"article-journal","abstract":"Due to their lightweight, high specific stiffness and strength, cost effectiveness, corrosion and fatigue resistance, laminated composites have been widely used in many engineering applications, such as aircraft, automobiles, sporting products, and civil infrastructure. However, delamination damage along in-plane interfaces has been one of the issues that still remain unsolved. Although many natural load-bearing materials are also essentially laminated composites composed of mineral and organic phases, the underlying mechanisms for antidelamination are still largely unexplored. Here it is reported that the remarkable resistance to macroscopic indentation damage in the highly mineralized shell of the bivalve Placuna placenta originates from a characteristic nanoscale structural motif, i.e., screw dislocation-like connection centers, which join adjacent mineral layers together in the laminate structure. This leads to the formation of a complex interconnected network of microcracks surrounding the damage zone, which allows for both efficient energy dissipation and damage localization even when the shell is completely penetrated. Both theoretical analysis and experiment-based calculations suggest that the interfacial fracture toughness is enhanced by almost two orders of magnitude in comparison to classic laminated composites without connection centers. This design strategy for achieving a 3D integrative laminate architecture can be potentially applied in the design of advanced laminated composite materials.","container-title":"Advanced Functional Materials","DOI":"https://doi.org/10.1002/adfm.201500380","ISSN":"1616-3028","issue":"23","language":"en","note":"_eprint: https://onlinelibrary.wiley.com/doi/pdf/10.1002/adfm.201500380","page":"3463-3471","source":"Wiley Online Library","title":"A Natural 3D Interconnected Laminated Composite with Enhanced Damage Resistance","volume":"25","author":[{"family":"Li","given":"Ling"},{"family":"Ortiz","given":"Christine"}],"issued":{"date-parts":[["2015"]]}}}],"schema":"https://github.com/citation-style-language/schema/raw/master/csl-citation.json"} </w:instrText>
      </w:r>
      <w:r w:rsidR="00FE263B" w:rsidRPr="00884BB2">
        <w:rPr>
          <w:color w:val="000000" w:themeColor="text1"/>
        </w:rPr>
        <w:fldChar w:fldCharType="separate"/>
      </w:r>
      <w:r w:rsidR="00AD6234" w:rsidRPr="00884BB2">
        <w:rPr>
          <w:color w:val="000000" w:themeColor="text1"/>
        </w:rPr>
        <w:t>[75]</w:t>
      </w:r>
      <w:r w:rsidR="00FE263B" w:rsidRPr="00884BB2">
        <w:rPr>
          <w:color w:val="000000" w:themeColor="text1"/>
        </w:rPr>
        <w:fldChar w:fldCharType="end"/>
      </w:r>
      <w:r w:rsidR="001C2EBF" w:rsidRPr="00884BB2">
        <w:rPr>
          <w:color w:val="000000" w:themeColor="text1"/>
        </w:rPr>
        <w:t>,</w:t>
      </w:r>
      <w:r w:rsidR="009A7DD1" w:rsidRPr="00884BB2">
        <w:rPr>
          <w:color w:val="000000" w:themeColor="text1"/>
        </w:rPr>
        <w:t xml:space="preserve"> </w:t>
      </w:r>
      <w:r w:rsidR="000C2D39" w:rsidRPr="00884BB2">
        <w:rPr>
          <w:color w:val="000000" w:themeColor="text1"/>
        </w:rPr>
        <w:t xml:space="preserve">as </w:t>
      </w:r>
      <w:r w:rsidR="009A7DD1" w:rsidRPr="00884BB2">
        <w:rPr>
          <w:color w:val="000000" w:themeColor="text1"/>
        </w:rPr>
        <w:t xml:space="preserve">discussed </w:t>
      </w:r>
      <w:r w:rsidR="00FE263B" w:rsidRPr="00884BB2">
        <w:rPr>
          <w:color w:val="000000" w:themeColor="text1"/>
        </w:rPr>
        <w:t xml:space="preserve">in </w:t>
      </w:r>
      <w:r w:rsidR="009A7DD1" w:rsidRPr="00884BB2">
        <w:rPr>
          <w:color w:val="000000" w:themeColor="text1"/>
        </w:rPr>
        <w:t>later</w:t>
      </w:r>
      <w:r w:rsidR="00FE263B" w:rsidRPr="00884BB2">
        <w:rPr>
          <w:color w:val="000000" w:themeColor="text1"/>
        </w:rPr>
        <w:t xml:space="preserve"> sections</w:t>
      </w:r>
      <w:r w:rsidR="009A7DD1" w:rsidRPr="00884BB2">
        <w:rPr>
          <w:color w:val="000000" w:themeColor="text1"/>
        </w:rPr>
        <w:t>.</w:t>
      </w:r>
    </w:p>
    <w:p w14:paraId="65CB53D8" w14:textId="7F401E2D" w:rsidR="005E5583" w:rsidRPr="00884BB2" w:rsidRDefault="00961ED9" w:rsidP="00F03E43">
      <w:pPr>
        <w:pStyle w:val="Paragrapgh"/>
        <w:rPr>
          <w:rFonts w:ascii="MinionPro" w:hAnsi="MinionPro"/>
          <w:color w:val="000000" w:themeColor="text1"/>
        </w:rPr>
      </w:pPr>
      <w:r w:rsidRPr="00884BB2">
        <w:rPr>
          <w:bCs/>
          <w:color w:val="000000" w:themeColor="text1"/>
        </w:rPr>
        <w:t xml:space="preserve">The </w:t>
      </w:r>
      <w:r w:rsidR="00CA0FA2" w:rsidRPr="00884BB2">
        <w:rPr>
          <w:bCs/>
          <w:color w:val="000000" w:themeColor="text1"/>
        </w:rPr>
        <w:t xml:space="preserve">outer coating </w:t>
      </w:r>
      <w:r w:rsidR="00775754" w:rsidRPr="00884BB2">
        <w:rPr>
          <w:color w:val="000000" w:themeColor="text1"/>
        </w:rPr>
        <w:t>of DCMS</w:t>
      </w:r>
      <w:r w:rsidRPr="00884BB2">
        <w:rPr>
          <w:color w:val="000000" w:themeColor="text1"/>
        </w:rPr>
        <w:t xml:space="preserve"> is another example of </w:t>
      </w:r>
      <w:r w:rsidR="00144FC4" w:rsidRPr="00884BB2">
        <w:rPr>
          <w:color w:val="000000" w:themeColor="text1"/>
        </w:rPr>
        <w:t xml:space="preserve">mineralized material </w:t>
      </w:r>
      <w:r w:rsidR="00CA0FA2" w:rsidRPr="00884BB2">
        <w:rPr>
          <w:color w:val="000000" w:themeColor="text1"/>
        </w:rPr>
        <w:t>(</w:t>
      </w:r>
      <w:r w:rsidR="006021DC" w:rsidRPr="00884BB2">
        <w:rPr>
          <w:color w:val="000000" w:themeColor="text1"/>
        </w:rPr>
        <w:t>≈</w:t>
      </w:r>
      <w:r w:rsidR="00CA0FA2" w:rsidRPr="00884BB2">
        <w:rPr>
          <w:color w:val="000000" w:themeColor="text1"/>
        </w:rPr>
        <w:t xml:space="preserve"> 88</w:t>
      </w:r>
      <w:r w:rsidR="00AF3B79" w:rsidRPr="00884BB2">
        <w:rPr>
          <w:color w:val="000000" w:themeColor="text1"/>
        </w:rPr>
        <w:t xml:space="preserve"> </w:t>
      </w:r>
      <m:oMath>
        <m:r>
          <m:rPr>
            <m:sty m:val="p"/>
          </m:rPr>
          <w:rPr>
            <w:rFonts w:ascii="Cambria Math" w:hAnsi="Cambria Math"/>
            <w:color w:val="000000" w:themeColor="text1"/>
          </w:rPr>
          <m:t>vol%</m:t>
        </m:r>
      </m:oMath>
      <w:r w:rsidR="00CA0FA2" w:rsidRPr="00884BB2">
        <w:rPr>
          <w:color w:val="000000" w:themeColor="text1"/>
        </w:rPr>
        <w:t xml:space="preserve"> Hydroxyapatite or HAP) designed </w:t>
      </w:r>
      <w:r w:rsidR="00E4552E" w:rsidRPr="00884BB2">
        <w:rPr>
          <w:color w:val="000000" w:themeColor="text1"/>
        </w:rPr>
        <w:t>for impact resistance</w:t>
      </w:r>
      <w:r w:rsidR="00964A5E" w:rsidRPr="00884BB2">
        <w:rPr>
          <w:color w:val="000000" w:themeColor="text1"/>
        </w:rPr>
        <w:t xml:space="preserve"> </w:t>
      </w:r>
      <w:r w:rsidR="00144FC4" w:rsidRPr="00884BB2">
        <w:rPr>
          <w:color w:val="000000" w:themeColor="text1"/>
        </w:rPr>
        <w:fldChar w:fldCharType="begin"/>
      </w:r>
      <w:r w:rsidR="00C1640C" w:rsidRPr="00884BB2">
        <w:rPr>
          <w:color w:val="000000" w:themeColor="text1"/>
        </w:rPr>
        <w:instrText xml:space="preserve"> ADDIN ZOTERO_ITEM CSL_CITATION {"citationID":"a3h0f2cea6","properties":{"formattedCitation":"[26,80,81]","plainCitation":"[26,80,81]","noteIndex":0},"citationItems":[{"id":5508,"uris":["http://zotero.org/users/1672501/items/PR7F6AKL"],"itemData":{"id":5508,"type":"article-journal","container-title":"Nature Materials","issue":"11","note":"ISBN: 1476-4660\npublisher: Nature Publishing Group","page":"1236-1243","title":"A natural impact-resistant bicontinuous composite nanoparticle coating","volume":"19","author":[{"family":"Huang","given":"Wei"},{"family":"Shishehbor","given":"Mehdi"},{"family":"Guarín-Zapata","given":"Nicolás"},{"family":"Kirchhofer","given":"Nathan D."},{"family":"Li","given":"Jason"},{"family":"Cruz","given":"Luz"},{"family":"Wang","given":"Taifeng"},{"family":"Bhowmick","given":"Sanjit"},{"family":"Stauffer","given":"Douglas"},{"family":"Manimunda","given":"Praveena"}],"issued":{"date-parts":[["2020"]]}}},{"id":2864,"uris":["http://zotero.org/users/1672501/items/7QKZHPKP"],"itemData":{"id":2864,"type":"article-journal","abstract":"Nature has evolved efficient strategies to synthesize complex mineralized structures that exhibit exceptional damage tolerance. One such example is found in the hypermineralized hammer-like dactyl clubs of the stomatopods, a group of highly aggressive marine crustaceans. The dactyl clubs from one species, Odontodactylus scyllarus, exhibit an impressive set of characteristics adapted for surviving high-velocity impacts on the heavily mineralized prey on which they feed. Consisting of a multiphase composite of oriented crystalline hydroxyapatite and amorphous calcium phosphate and carbonate, in conjunction with a highly expanded helicoidal organization of the fibrillar chitinous organic matrix, these structures display several effective lines of defense against catastrophic failure during repetitive high-energy loading events.","container-title":"Science","DOI":"10.1126/science.1218764","issue":"6086","page":"1275-1280","source":"Semantic Scholar","title":"The stomatopod dactyl club: a formidable damage-tolerant biological hammer.","title-short":"The stomatopod dactyl club","volume":"336","author":[{"family":"Weaver","given":"James C."},{"family":"Milliron","given":"Garrett W."},{"family":"Miserez","given":"Ali"},{"family":"Evans-Lutterodt","given":"Kenneth"},{"family":"Herrera","given":"Steven Cueva"},{"family":"Gallana","given":"Isaias"},{"family":"Mershon","given":"William J."},{"family":"Swanson","given":"Brook O."},{"family":"Zavattieri","given":"Pablo D."},{"family":"Dimasi","given":"Elaine"},{"family":"Kisailus","given":"David"}],"issued":{"date-parts":[["2012"]]}}},{"id":5570,"uris":["http://zotero.org/users/1672501/items/N4JUJ82Y"],"itemData":{"id":5570,"type":"article-journal","container-title":"Advanced Materials","issue":"32","note":"ISBN: 0935-9648\npublisher: Wiley Online Library","page":"6835-6844","title":"A sinusoidally architected helicoidal biocomposite","volume":"28","author":[{"family":"Yaraghi","given":"Nicholas A."},{"family":"Guarín</w:instrText>
      </w:r>
      <w:r w:rsidR="00C1640C" w:rsidRPr="00884BB2">
        <w:rPr>
          <w:rFonts w:ascii="Cambria Math" w:hAnsi="Cambria Math" w:cs="Cambria Math"/>
          <w:color w:val="000000" w:themeColor="text1"/>
        </w:rPr>
        <w:instrText>‐</w:instrText>
      </w:r>
      <w:r w:rsidR="00C1640C" w:rsidRPr="00884BB2">
        <w:rPr>
          <w:color w:val="000000" w:themeColor="text1"/>
        </w:rPr>
        <w:instrText xml:space="preserve">Zapata","given":"Nicolás"},{"family":"Grunenfelder","given":"Lessa K."},{"family":"Hintsala","given":"Eric"},{"family":"Bhowmick","given":"Sanjit"},{"family":"Hiller","given":"Jon M."},{"family":"Betts","given":"Mark"},{"family":"Principe","given":"Edward L."},{"family":"Jung","given":"Jae-Young"},{"family":"Sheppard","given":"Leigh"}],"issued":{"date-parts":[["2016"]]}}}],"schema":"https://github.com/citation-style-language/schema/raw/master/csl-citation.json"} </w:instrText>
      </w:r>
      <w:r w:rsidR="00144FC4" w:rsidRPr="00884BB2">
        <w:rPr>
          <w:color w:val="000000" w:themeColor="text1"/>
        </w:rPr>
        <w:fldChar w:fldCharType="separate"/>
      </w:r>
      <w:r w:rsidR="00AD6234" w:rsidRPr="00884BB2">
        <w:rPr>
          <w:color w:val="000000" w:themeColor="text1"/>
        </w:rPr>
        <w:t>[26,80,81]</w:t>
      </w:r>
      <w:r w:rsidR="00144FC4" w:rsidRPr="00884BB2">
        <w:rPr>
          <w:color w:val="000000" w:themeColor="text1"/>
        </w:rPr>
        <w:fldChar w:fldCharType="end"/>
      </w:r>
      <w:r w:rsidR="00E4552E" w:rsidRPr="00884BB2">
        <w:rPr>
          <w:color w:val="000000" w:themeColor="text1"/>
        </w:rPr>
        <w:t>.</w:t>
      </w:r>
      <w:r w:rsidR="000C1A86" w:rsidRPr="00884BB2">
        <w:rPr>
          <w:color w:val="000000" w:themeColor="text1"/>
        </w:rPr>
        <w:t xml:space="preserve"> </w:t>
      </w:r>
      <w:r w:rsidR="00CA0FA2" w:rsidRPr="00884BB2">
        <w:rPr>
          <w:color w:val="000000" w:themeColor="text1"/>
        </w:rPr>
        <w:t>Its</w:t>
      </w:r>
      <w:r w:rsidR="00BD6EDC" w:rsidRPr="00884BB2">
        <w:rPr>
          <w:color w:val="000000" w:themeColor="text1"/>
        </w:rPr>
        <w:t xml:space="preserve"> structural architecture </w:t>
      </w:r>
      <w:r w:rsidR="00324A04" w:rsidRPr="00884BB2">
        <w:rPr>
          <w:color w:val="000000" w:themeColor="text1"/>
        </w:rPr>
        <w:t>is different from the tablet-like</w:t>
      </w:r>
      <w:r w:rsidR="00BD6EDC" w:rsidRPr="00884BB2">
        <w:rPr>
          <w:color w:val="000000" w:themeColor="text1"/>
        </w:rPr>
        <w:t xml:space="preserve"> laminated organization</w:t>
      </w:r>
      <w:r w:rsidR="006E6084" w:rsidRPr="00884BB2">
        <w:rPr>
          <w:color w:val="000000" w:themeColor="text1"/>
        </w:rPr>
        <w:t xml:space="preserve"> of nacre and WO</w:t>
      </w:r>
      <w:r w:rsidR="00C0173B" w:rsidRPr="00884BB2">
        <w:rPr>
          <w:color w:val="000000" w:themeColor="text1"/>
        </w:rPr>
        <w:t xml:space="preserve"> but share</w:t>
      </w:r>
      <w:r w:rsidR="00925F16" w:rsidRPr="00884BB2">
        <w:rPr>
          <w:color w:val="000000" w:themeColor="text1"/>
        </w:rPr>
        <w:t>s</w:t>
      </w:r>
      <w:r w:rsidR="00C0173B" w:rsidRPr="00884BB2">
        <w:rPr>
          <w:color w:val="000000" w:themeColor="text1"/>
        </w:rPr>
        <w:t xml:space="preserve"> </w:t>
      </w:r>
      <w:r w:rsidR="0051045C" w:rsidRPr="00884BB2">
        <w:rPr>
          <w:color w:val="000000" w:themeColor="text1"/>
        </w:rPr>
        <w:t xml:space="preserve">with them </w:t>
      </w:r>
      <w:r w:rsidR="00925F16" w:rsidRPr="00884BB2">
        <w:rPr>
          <w:color w:val="000000" w:themeColor="text1"/>
        </w:rPr>
        <w:t xml:space="preserve">the </w:t>
      </w:r>
      <w:r w:rsidR="00C0173B" w:rsidRPr="00884BB2">
        <w:rPr>
          <w:color w:val="000000" w:themeColor="text1"/>
        </w:rPr>
        <w:t xml:space="preserve">nanogranularity feature </w:t>
      </w:r>
      <w:r w:rsidR="0051045C" w:rsidRPr="00884BB2">
        <w:rPr>
          <w:color w:val="000000" w:themeColor="text1"/>
        </w:rPr>
        <w:t xml:space="preserve">which is </w:t>
      </w:r>
      <w:r w:rsidR="00C0173B" w:rsidRPr="00884BB2">
        <w:rPr>
          <w:color w:val="000000" w:themeColor="text1"/>
        </w:rPr>
        <w:t xml:space="preserve">present within the tablets </w:t>
      </w:r>
      <w:r w:rsidR="002A2CBD" w:rsidRPr="00884BB2">
        <w:rPr>
          <w:color w:val="000000" w:themeColor="text1"/>
        </w:rPr>
        <w:t xml:space="preserve">of layered systems </w:t>
      </w:r>
      <w:r w:rsidR="0051045C" w:rsidRPr="00884BB2">
        <w:rPr>
          <w:color w:val="000000" w:themeColor="text1"/>
        </w:rPr>
        <w:t xml:space="preserve">and here </w:t>
      </w:r>
      <w:r w:rsidR="00AE4C0E" w:rsidRPr="00884BB2">
        <w:rPr>
          <w:color w:val="000000" w:themeColor="text1"/>
        </w:rPr>
        <w:t xml:space="preserve">at </w:t>
      </w:r>
      <w:r w:rsidR="0051045C" w:rsidRPr="00884BB2">
        <w:rPr>
          <w:color w:val="000000" w:themeColor="text1"/>
        </w:rPr>
        <w:t>two different length scales</w:t>
      </w:r>
      <w:r w:rsidR="00AE4C0E" w:rsidRPr="00884BB2">
        <w:rPr>
          <w:color w:val="000000" w:themeColor="text1"/>
        </w:rPr>
        <w:t xml:space="preserve"> (primary and secondary grains)</w:t>
      </w:r>
      <w:r w:rsidR="00CA0FA2" w:rsidRPr="00884BB2">
        <w:rPr>
          <w:color w:val="000000" w:themeColor="text1"/>
        </w:rPr>
        <w:t>.</w:t>
      </w:r>
      <w:r w:rsidR="00AF3B79" w:rsidRPr="00884BB2">
        <w:rPr>
          <w:color w:val="000000" w:themeColor="text1"/>
        </w:rPr>
        <w:t xml:space="preserve"> </w:t>
      </w:r>
      <w:r w:rsidR="00C0173B" w:rsidRPr="00884BB2">
        <w:rPr>
          <w:color w:val="000000" w:themeColor="text1"/>
        </w:rPr>
        <w:t>T</w:t>
      </w:r>
      <w:r w:rsidR="00AF3B79" w:rsidRPr="00884BB2">
        <w:rPr>
          <w:color w:val="000000" w:themeColor="text1"/>
        </w:rPr>
        <w:t xml:space="preserve">he </w:t>
      </w:r>
      <w:r w:rsidR="00144FC4" w:rsidRPr="00884BB2">
        <w:rPr>
          <w:color w:val="000000" w:themeColor="text1"/>
        </w:rPr>
        <w:t xml:space="preserve">ultrathin </w:t>
      </w:r>
      <w:r w:rsidR="00473330" w:rsidRPr="00884BB2">
        <w:rPr>
          <w:color w:val="000000" w:themeColor="text1"/>
        </w:rPr>
        <w:t>(</w:t>
      </w:r>
      <w:r w:rsidR="006021DC" w:rsidRPr="00884BB2">
        <w:rPr>
          <w:color w:val="000000" w:themeColor="text1"/>
        </w:rPr>
        <w:t>≈</w:t>
      </w:r>
      <w:r w:rsidR="00144FC4" w:rsidRPr="00884BB2">
        <w:rPr>
          <w:color w:val="000000" w:themeColor="text1"/>
        </w:rPr>
        <w:t xml:space="preserve"> 70</w:t>
      </w:r>
      <w:r w:rsidR="00E8453A" w:rsidRPr="00884BB2">
        <w:rPr>
          <w:color w:val="000000" w:themeColor="text1"/>
        </w:rPr>
        <w:t xml:space="preserve"> </w:t>
      </w:r>
      <m:oMath>
        <m:r>
          <m:rPr>
            <m:sty m:val="p"/>
          </m:rPr>
          <w:rPr>
            <w:rFonts w:ascii="Cambria Math" w:hAnsi="Cambria Math"/>
            <w:color w:val="000000" w:themeColor="text1"/>
          </w:rPr>
          <m:t>μm</m:t>
        </m:r>
      </m:oMath>
      <w:r w:rsidR="00473330" w:rsidRPr="00884BB2">
        <w:rPr>
          <w:color w:val="000000" w:themeColor="text1"/>
        </w:rPr>
        <w:t>)</w:t>
      </w:r>
      <w:r w:rsidR="00144FC4" w:rsidRPr="00884BB2">
        <w:rPr>
          <w:color w:val="000000" w:themeColor="text1"/>
        </w:rPr>
        <w:t xml:space="preserve"> </w:t>
      </w:r>
      <w:r w:rsidR="00AF3B79" w:rsidRPr="00884BB2">
        <w:rPr>
          <w:color w:val="000000" w:themeColor="text1"/>
        </w:rPr>
        <w:t xml:space="preserve">outer coating </w:t>
      </w:r>
      <w:r w:rsidR="006E6084" w:rsidRPr="00884BB2">
        <w:rPr>
          <w:color w:val="000000" w:themeColor="text1"/>
        </w:rPr>
        <w:t>is made from</w:t>
      </w:r>
      <w:r w:rsidR="003F4DFC" w:rsidRPr="00884BB2">
        <w:rPr>
          <w:color w:val="000000" w:themeColor="text1"/>
        </w:rPr>
        <w:t xml:space="preserve"> dense packing of</w:t>
      </w:r>
      <w:r w:rsidR="00144FC4" w:rsidRPr="00884BB2">
        <w:rPr>
          <w:color w:val="000000" w:themeColor="text1"/>
        </w:rPr>
        <w:t xml:space="preserve"> </w:t>
      </w:r>
      <w:r w:rsidR="003F4DFC" w:rsidRPr="00884BB2">
        <w:rPr>
          <w:color w:val="000000" w:themeColor="text1"/>
        </w:rPr>
        <w:t xml:space="preserve">crystalline HAP </w:t>
      </w:r>
      <w:r w:rsidR="00144FC4" w:rsidRPr="00884BB2">
        <w:rPr>
          <w:color w:val="000000" w:themeColor="text1"/>
        </w:rPr>
        <w:t>nanoparticles</w:t>
      </w:r>
      <w:r w:rsidR="00473330" w:rsidRPr="00884BB2">
        <w:rPr>
          <w:color w:val="000000" w:themeColor="text1"/>
        </w:rPr>
        <w:t xml:space="preserve"> </w:t>
      </w:r>
      <w:r w:rsidR="00504D1C" w:rsidRPr="00884BB2">
        <w:rPr>
          <w:color w:val="000000" w:themeColor="text1"/>
        </w:rPr>
        <w:t xml:space="preserve">or secondary grains </w:t>
      </w:r>
      <w:r w:rsidR="003F4DFC" w:rsidRPr="00884BB2">
        <w:rPr>
          <w:color w:val="000000" w:themeColor="text1"/>
        </w:rPr>
        <w:t>(</w:t>
      </w:r>
      <w:r w:rsidR="006021DC" w:rsidRPr="00884BB2">
        <w:rPr>
          <w:color w:val="000000" w:themeColor="text1"/>
        </w:rPr>
        <w:t>≈</w:t>
      </w:r>
      <w:r w:rsidR="003F4DFC" w:rsidRPr="00884BB2">
        <w:rPr>
          <w:color w:val="000000" w:themeColor="text1"/>
        </w:rPr>
        <w:t xml:space="preserve"> 65 </w:t>
      </w:r>
      <m:oMath>
        <m:r>
          <m:rPr>
            <m:sty m:val="p"/>
          </m:rPr>
          <w:rPr>
            <w:rFonts w:ascii="Cambria Math" w:hAnsi="Cambria Math"/>
            <w:color w:val="000000" w:themeColor="text1"/>
          </w:rPr>
          <m:t>nm</m:t>
        </m:r>
      </m:oMath>
      <w:r w:rsidR="003F4DFC" w:rsidRPr="00884BB2">
        <w:rPr>
          <w:color w:val="000000" w:themeColor="text1"/>
        </w:rPr>
        <w:t xml:space="preserve">) </w:t>
      </w:r>
      <w:r w:rsidR="00BD6EDC" w:rsidRPr="00884BB2">
        <w:rPr>
          <w:color w:val="000000" w:themeColor="text1"/>
        </w:rPr>
        <w:t xml:space="preserve">embedded in </w:t>
      </w:r>
      <w:r w:rsidR="00FE263B" w:rsidRPr="00884BB2">
        <w:rPr>
          <w:color w:val="000000" w:themeColor="text1"/>
        </w:rPr>
        <w:t>an</w:t>
      </w:r>
      <w:r w:rsidR="00BD6EDC" w:rsidRPr="00884BB2">
        <w:rPr>
          <w:color w:val="000000" w:themeColor="text1"/>
        </w:rPr>
        <w:t xml:space="preserve"> organic </w:t>
      </w:r>
      <w:r w:rsidR="006E6084" w:rsidRPr="00884BB2">
        <w:rPr>
          <w:color w:val="000000" w:themeColor="text1"/>
        </w:rPr>
        <w:t xml:space="preserve">matrix </w:t>
      </w:r>
      <w:r w:rsidR="0033757B" w:rsidRPr="00884BB2">
        <w:rPr>
          <w:color w:val="000000" w:themeColor="text1"/>
        </w:rPr>
        <w:t>(</w:t>
      </w:r>
      <w:r w:rsidR="006E6084" w:rsidRPr="00884BB2">
        <w:rPr>
          <w:color w:val="000000" w:themeColor="text1"/>
        </w:rPr>
        <w:t>polysaccharide</w:t>
      </w:r>
      <w:r w:rsidR="0033757B" w:rsidRPr="00884BB2">
        <w:rPr>
          <w:color w:val="000000" w:themeColor="text1"/>
        </w:rPr>
        <w:t xml:space="preserve"> and protein)</w:t>
      </w:r>
      <w:r w:rsidR="00144FC4" w:rsidRPr="00884BB2">
        <w:rPr>
          <w:color w:val="000000" w:themeColor="text1"/>
        </w:rPr>
        <w:t xml:space="preserve">. </w:t>
      </w:r>
      <w:r w:rsidR="003F4DFC" w:rsidRPr="00884BB2">
        <w:rPr>
          <w:color w:val="000000" w:themeColor="text1"/>
        </w:rPr>
        <w:t>The nanoparticles are not single crystals</w:t>
      </w:r>
      <w:r w:rsidR="00FC4CF0" w:rsidRPr="00884BB2">
        <w:rPr>
          <w:color w:val="000000" w:themeColor="text1"/>
        </w:rPr>
        <w:t xml:space="preserve"> </w:t>
      </w:r>
      <w:r w:rsidR="00504D1C" w:rsidRPr="00884BB2">
        <w:rPr>
          <w:color w:val="000000" w:themeColor="text1"/>
        </w:rPr>
        <w:fldChar w:fldCharType="begin"/>
      </w:r>
      <w:r w:rsidR="00C1640C" w:rsidRPr="00884BB2">
        <w:rPr>
          <w:color w:val="000000" w:themeColor="text1"/>
        </w:rPr>
        <w:instrText xml:space="preserve"> ADDIN ZOTERO_ITEM CSL_CITATION {"citationID":"a2iumq6rbkd","properties":{"formattedCitation":"[81]","plainCitation":"[81]","noteIndex":0},"citationItems":[{"id":5570,"uris":["http://zotero.org/users/1672501/items/N4JUJ82Y"],"itemData":{"id":5570,"type":"article-journal","container-title":"Advanced Materials","issue":"32","note":"ISBN: 0935-9648\npublisher: Wiley Online Library","page":"6835-6844","title":"A sinusoidally architected helicoidal biocomposite","volume":"28","author":[{"family":"Yaraghi","given":"Nicholas A."},{"family":"Guarín</w:instrText>
      </w:r>
      <w:r w:rsidR="00C1640C" w:rsidRPr="00884BB2">
        <w:rPr>
          <w:rFonts w:ascii="Cambria Math" w:hAnsi="Cambria Math" w:cs="Cambria Math"/>
          <w:color w:val="000000" w:themeColor="text1"/>
        </w:rPr>
        <w:instrText>‐</w:instrText>
      </w:r>
      <w:r w:rsidR="00C1640C" w:rsidRPr="00884BB2">
        <w:rPr>
          <w:color w:val="000000" w:themeColor="text1"/>
        </w:rPr>
        <w:instrText xml:space="preserve">Zapata","given":"Nicolás"},{"family":"Grunenfelder","given":"Lessa K."},{"family":"Hintsala","given":"Eric"},{"family":"Bhowmick","given":"Sanjit"},{"family":"Hiller","given":"Jon M."},{"family":"Betts","given":"Mark"},{"family":"Principe","given":"Edward L."},{"family":"Jung","given":"Jae-Young"},{"family":"Sheppard","given":"Leigh"}],"issued":{"date-parts":[["2016"]]}}}],"schema":"https://github.com/citation-style-language/schema/raw/master/csl-citation.json"} </w:instrText>
      </w:r>
      <w:r w:rsidR="00504D1C" w:rsidRPr="00884BB2">
        <w:rPr>
          <w:color w:val="000000" w:themeColor="text1"/>
        </w:rPr>
        <w:fldChar w:fldCharType="separate"/>
      </w:r>
      <w:r w:rsidR="00AD6234" w:rsidRPr="00884BB2">
        <w:rPr>
          <w:color w:val="000000" w:themeColor="text1"/>
        </w:rPr>
        <w:t>[81]</w:t>
      </w:r>
      <w:r w:rsidR="00504D1C" w:rsidRPr="00884BB2">
        <w:rPr>
          <w:color w:val="000000" w:themeColor="text1"/>
        </w:rPr>
        <w:fldChar w:fldCharType="end"/>
      </w:r>
      <w:r w:rsidR="003F4DFC" w:rsidRPr="00884BB2">
        <w:rPr>
          <w:color w:val="000000" w:themeColor="text1"/>
        </w:rPr>
        <w:t xml:space="preserve"> but </w:t>
      </w:r>
      <w:r w:rsidR="00504D1C" w:rsidRPr="00884BB2">
        <w:rPr>
          <w:color w:val="000000" w:themeColor="text1"/>
        </w:rPr>
        <w:t xml:space="preserve">instead </w:t>
      </w:r>
      <w:r w:rsidR="003F4DFC" w:rsidRPr="00884BB2">
        <w:rPr>
          <w:color w:val="000000" w:themeColor="text1"/>
        </w:rPr>
        <w:t>consist of highly aligned primary grain</w:t>
      </w:r>
      <w:r w:rsidR="00504D1C" w:rsidRPr="00884BB2">
        <w:rPr>
          <w:color w:val="000000" w:themeColor="text1"/>
        </w:rPr>
        <w:t>s</w:t>
      </w:r>
      <w:r w:rsidR="003F4DFC" w:rsidRPr="00884BB2">
        <w:rPr>
          <w:color w:val="000000" w:themeColor="text1"/>
        </w:rPr>
        <w:t xml:space="preserve"> (</w:t>
      </w:r>
      <w:r w:rsidR="006021DC" w:rsidRPr="00884BB2">
        <w:rPr>
          <w:color w:val="000000" w:themeColor="text1"/>
        </w:rPr>
        <w:t>≈</w:t>
      </w:r>
      <w:r w:rsidR="003F4DFC" w:rsidRPr="00884BB2">
        <w:rPr>
          <w:color w:val="000000" w:themeColor="text1"/>
        </w:rPr>
        <w:t xml:space="preserve"> 15 </w:t>
      </w:r>
      <m:oMath>
        <m:r>
          <m:rPr>
            <m:sty m:val="p"/>
          </m:rPr>
          <w:rPr>
            <w:rFonts w:ascii="Cambria Math" w:hAnsi="Cambria Math"/>
            <w:color w:val="000000" w:themeColor="text1"/>
          </w:rPr>
          <m:t>nm</m:t>
        </m:r>
      </m:oMath>
      <w:r w:rsidR="003F4DFC" w:rsidRPr="00884BB2">
        <w:rPr>
          <w:color w:val="000000" w:themeColor="text1"/>
        </w:rPr>
        <w:t xml:space="preserve">) </w:t>
      </w:r>
      <w:r w:rsidR="00504D1C" w:rsidRPr="00884BB2">
        <w:rPr>
          <w:color w:val="000000" w:themeColor="text1"/>
        </w:rPr>
        <w:t xml:space="preserve">of preferred orientation, </w:t>
      </w:r>
      <w:r w:rsidR="006E6084" w:rsidRPr="00884BB2">
        <w:rPr>
          <w:color w:val="000000" w:themeColor="text1"/>
        </w:rPr>
        <w:t>separated</w:t>
      </w:r>
      <w:r w:rsidR="00504D1C" w:rsidRPr="00884BB2">
        <w:rPr>
          <w:color w:val="000000" w:themeColor="text1"/>
        </w:rPr>
        <w:t xml:space="preserve"> from adjacent primary grains with </w:t>
      </w:r>
      <w:r w:rsidR="0033757B" w:rsidRPr="00884BB2">
        <w:rPr>
          <w:color w:val="000000" w:themeColor="text1"/>
        </w:rPr>
        <w:t>low-angle grain boundaries</w:t>
      </w:r>
      <w:r w:rsidR="00964A5E" w:rsidRPr="00884BB2">
        <w:rPr>
          <w:color w:val="000000" w:themeColor="text1"/>
        </w:rPr>
        <w:t xml:space="preserve"> </w:t>
      </w:r>
      <w:r w:rsidR="003F4DFC" w:rsidRPr="00884BB2">
        <w:rPr>
          <w:color w:val="000000" w:themeColor="text1"/>
        </w:rPr>
        <w:fldChar w:fldCharType="begin"/>
      </w:r>
      <w:r w:rsidR="00C1640C" w:rsidRPr="00884BB2">
        <w:rPr>
          <w:color w:val="000000" w:themeColor="text1"/>
        </w:rPr>
        <w:instrText xml:space="preserve"> ADDIN ZOTERO_ITEM CSL_CITATION {"citationID":"BqUHnGo4","properties":{"formattedCitation":"[26]","plainCitation":"[26]","noteIndex":0},"citationItems":[{"id":5508,"uris":["http://zotero.org/users/1672501/items/PR7F6AKL"],"itemData":{"id":5508,"type":"article-journal","container-title":"Nature Materials","issue":"11","note":"ISBN: 1476-4660\npublisher: Nature Publishing Group","page":"1236-1243","title":"A natural impact-resistant bicontinuous composite nanoparticle coating","volume":"19","author":[{"family":"Huang","given":"Wei"},{"family":"Shishehbor","given":"Mehdi"},{"family":"Guarín-Zapata","given":"Nicolás"},{"family":"Kirchhofer","given":"Nathan D."},{"family":"Li","given":"Jason"},{"family":"Cruz","given":"Luz"},{"family":"Wang","given":"Taifeng"},{"family":"Bhowmick","given":"Sanjit"},{"family":"Stauffer","given":"Douglas"},{"family":"Manimunda","given":"Praveena"}],"issued":{"date-parts":[["2020"]]}}}],"schema":"https://github.com/citation-style-language/schema/raw/master/csl-citation.json"} </w:instrText>
      </w:r>
      <w:r w:rsidR="003F4DFC" w:rsidRPr="00884BB2">
        <w:rPr>
          <w:color w:val="000000" w:themeColor="text1"/>
        </w:rPr>
        <w:fldChar w:fldCharType="separate"/>
      </w:r>
      <w:r w:rsidR="00AD6234" w:rsidRPr="00884BB2">
        <w:rPr>
          <w:color w:val="000000" w:themeColor="text1"/>
        </w:rPr>
        <w:t>[26]</w:t>
      </w:r>
      <w:r w:rsidR="003F4DFC" w:rsidRPr="00884BB2">
        <w:rPr>
          <w:color w:val="000000" w:themeColor="text1"/>
        </w:rPr>
        <w:fldChar w:fldCharType="end"/>
      </w:r>
      <w:r w:rsidR="003F4DFC" w:rsidRPr="00884BB2">
        <w:rPr>
          <w:color w:val="000000" w:themeColor="text1"/>
        </w:rPr>
        <w:t>. The</w:t>
      </w:r>
      <w:r w:rsidRPr="00884BB2">
        <w:rPr>
          <w:color w:val="000000" w:themeColor="text1"/>
        </w:rPr>
        <w:t xml:space="preserve"> </w:t>
      </w:r>
      <w:r w:rsidR="00CC1AE9" w:rsidRPr="00884BB2">
        <w:rPr>
          <w:color w:val="000000" w:themeColor="text1"/>
        </w:rPr>
        <w:t xml:space="preserve">hydrated </w:t>
      </w:r>
      <w:r w:rsidRPr="00884BB2">
        <w:rPr>
          <w:color w:val="000000" w:themeColor="text1"/>
        </w:rPr>
        <w:t xml:space="preserve">organic </w:t>
      </w:r>
      <w:r w:rsidR="000C2D39" w:rsidRPr="00884BB2">
        <w:rPr>
          <w:color w:val="000000" w:themeColor="text1"/>
        </w:rPr>
        <w:t xml:space="preserve">matrix </w:t>
      </w:r>
      <w:r w:rsidRPr="00884BB2">
        <w:rPr>
          <w:color w:val="000000" w:themeColor="text1"/>
        </w:rPr>
        <w:t xml:space="preserve">interpenetrates the primary </w:t>
      </w:r>
      <w:r w:rsidR="00504D1C" w:rsidRPr="00884BB2">
        <w:rPr>
          <w:color w:val="000000" w:themeColor="text1"/>
        </w:rPr>
        <w:t xml:space="preserve">and the secondary grains, similar to the organic material present </w:t>
      </w:r>
      <w:r w:rsidR="00FE263B" w:rsidRPr="00884BB2">
        <w:rPr>
          <w:color w:val="000000" w:themeColor="text1"/>
        </w:rPr>
        <w:t xml:space="preserve">in </w:t>
      </w:r>
      <w:r w:rsidR="00504D1C" w:rsidRPr="00884BB2">
        <w:rPr>
          <w:color w:val="000000" w:themeColor="text1"/>
        </w:rPr>
        <w:t>inter</w:t>
      </w:r>
      <w:r w:rsidR="00FE263B" w:rsidRPr="00884BB2">
        <w:rPr>
          <w:color w:val="000000" w:themeColor="text1"/>
        </w:rPr>
        <w:t>-</w:t>
      </w:r>
      <w:r w:rsidR="00504D1C" w:rsidRPr="00884BB2">
        <w:rPr>
          <w:color w:val="000000" w:themeColor="text1"/>
        </w:rPr>
        <w:t xml:space="preserve"> and intra-table regions of nacre and WO</w:t>
      </w:r>
      <w:r w:rsidR="009C43E6" w:rsidRPr="00884BB2">
        <w:rPr>
          <w:color w:val="000000" w:themeColor="text1"/>
        </w:rPr>
        <w:t xml:space="preserve">. </w:t>
      </w:r>
      <w:r w:rsidR="00BD2DCB" w:rsidRPr="00884BB2">
        <w:rPr>
          <w:color w:val="000000" w:themeColor="text1"/>
        </w:rPr>
        <w:t xml:space="preserve">The grain boundaries and the organic phase provide pathways for energy dissipation and </w:t>
      </w:r>
      <w:r w:rsidR="00FC4CF0" w:rsidRPr="00884BB2">
        <w:rPr>
          <w:color w:val="000000" w:themeColor="text1"/>
        </w:rPr>
        <w:t xml:space="preserve">crack </w:t>
      </w:r>
      <w:r w:rsidR="0033757B" w:rsidRPr="00884BB2">
        <w:rPr>
          <w:color w:val="000000" w:themeColor="text1"/>
        </w:rPr>
        <w:t>localization</w:t>
      </w:r>
      <w:r w:rsidR="00BD2DCB" w:rsidRPr="00884BB2">
        <w:rPr>
          <w:color w:val="000000" w:themeColor="text1"/>
        </w:rPr>
        <w:t xml:space="preserve">, leading to extreme </w:t>
      </w:r>
      <w:r w:rsidR="00FC4CF0" w:rsidRPr="00884BB2">
        <w:rPr>
          <w:color w:val="000000" w:themeColor="text1"/>
        </w:rPr>
        <w:t xml:space="preserve">damage </w:t>
      </w:r>
      <w:r w:rsidR="00BD2DCB" w:rsidRPr="00884BB2">
        <w:rPr>
          <w:color w:val="000000" w:themeColor="text1"/>
        </w:rPr>
        <w:t>resistance under high impact</w:t>
      </w:r>
      <w:r w:rsidR="00964A5E" w:rsidRPr="00884BB2">
        <w:rPr>
          <w:color w:val="000000" w:themeColor="text1"/>
        </w:rPr>
        <w:t xml:space="preserve"> </w:t>
      </w:r>
      <w:r w:rsidR="00BD2DCB" w:rsidRPr="00884BB2">
        <w:rPr>
          <w:color w:val="000000" w:themeColor="text1"/>
        </w:rPr>
        <w:fldChar w:fldCharType="begin"/>
      </w:r>
      <w:r w:rsidR="00C1640C" w:rsidRPr="00884BB2">
        <w:rPr>
          <w:color w:val="000000" w:themeColor="text1"/>
        </w:rPr>
        <w:instrText xml:space="preserve"> ADDIN ZOTERO_ITEM CSL_CITATION {"citationID":"IK5PnPwY","properties":{"formattedCitation":"[26,82]","plainCitation":"[26,82]","noteIndex":0},"citationItems":[{"id":5508,"uris":["http://zotero.org/users/1672501/items/PR7F6AKL"],"itemData":{"id":5508,"type":"article-journal","container-title":"Nature Materials","issue":"11","note":"ISBN: 1476-4660\npublisher: Nature Publishing Group","page":"1236-1243","title":"A natural impact-resistant bicontinuous composite nanoparticle coating","volume":"19","author":[{"family":"Huang","given":"Wei"},{"family":"Shishehbor","given":"Mehdi"},{"family":"Guarín-Zapata","given":"Nicolás"},{"family":"Kirchhofer","given":"Nathan D."},{"family":"Li","given":"Jason"},{"family":"Cruz","given":"Luz"},{"family":"Wang","given":"Taifeng"},{"family":"Bhowmick","given":"Sanjit"},{"family":"Stauffer","given":"Douglas"},{"family":"Manimunda","given":"Praveena"}],"issued":{"date-parts":[["2020"]]}}},{"id":5533,"uris":["http://zotero.org/users/1672501/items/T8T9QSLQ"],"itemData":{"id":5533,"type":"article-journal","container-title":"Nature materials","issue":"8","note":"ISBN: 1476-4660\npublisher: Nature Publishing Group","page":"903-910","title":"Tuning hardness in calcite by incorporation of amino acids","volume":"15","author":[{"family":"Kim","given":"Yi-Yeoun"},{"family":"Carloni","given":"Joseph D."},{"family":"Demarchi","given":"Beatrice"},{"family":"Sparks","given":"David"},{"family":"Reid","given":"David G."},{"family":"Kunitake","given":"Miki E."},{"family":"Tang","given":"Chiu C."},{"family":"Duer","given":"Melinda J."},{"family":"Freeman","given":"Colin L."},{"family":"Pokroy","given":"Boaz"}],"issued":{"date-parts":[["2016"]]}}}],"schema":"https://github.com/citation-style-language/schema/raw/master/csl-citation.json"} </w:instrText>
      </w:r>
      <w:r w:rsidR="00BD2DCB" w:rsidRPr="00884BB2">
        <w:rPr>
          <w:color w:val="000000" w:themeColor="text1"/>
        </w:rPr>
        <w:fldChar w:fldCharType="separate"/>
      </w:r>
      <w:r w:rsidR="00AD6234" w:rsidRPr="00884BB2">
        <w:rPr>
          <w:color w:val="000000" w:themeColor="text1"/>
        </w:rPr>
        <w:t>[26,82]</w:t>
      </w:r>
      <w:r w:rsidR="00BD2DCB" w:rsidRPr="00884BB2">
        <w:rPr>
          <w:color w:val="000000" w:themeColor="text1"/>
        </w:rPr>
        <w:fldChar w:fldCharType="end"/>
      </w:r>
      <w:r w:rsidR="006E6084" w:rsidRPr="00884BB2">
        <w:rPr>
          <w:color w:val="000000" w:themeColor="text1"/>
        </w:rPr>
        <w:t xml:space="preserve">, </w:t>
      </w:r>
      <w:r w:rsidR="00AB0711" w:rsidRPr="00884BB2">
        <w:rPr>
          <w:color w:val="000000" w:themeColor="text1"/>
        </w:rPr>
        <w:t xml:space="preserve">as </w:t>
      </w:r>
      <w:r w:rsidR="006E6084" w:rsidRPr="00884BB2">
        <w:rPr>
          <w:color w:val="000000" w:themeColor="text1"/>
        </w:rPr>
        <w:t>discussed</w:t>
      </w:r>
      <w:r w:rsidR="00AB0711" w:rsidRPr="00884BB2">
        <w:rPr>
          <w:color w:val="000000" w:themeColor="text1"/>
        </w:rPr>
        <w:t xml:space="preserve"> in later sections.</w:t>
      </w:r>
    </w:p>
    <w:p w14:paraId="445C8213" w14:textId="0871392E" w:rsidR="00456FB3" w:rsidRPr="00884BB2" w:rsidRDefault="006C6A2C" w:rsidP="00FA64BE">
      <w:pPr>
        <w:rPr>
          <w:color w:val="000000" w:themeColor="text1"/>
        </w:rPr>
      </w:pPr>
      <w:r w:rsidRPr="00884BB2">
        <w:rPr>
          <w:noProof/>
          <w:color w:val="000000" w:themeColor="text1"/>
          <w:lang w:bidi="ar-SA"/>
        </w:rPr>
        <w:lastRenderedPageBreak/>
        <w:drawing>
          <wp:inline distT="0" distB="0" distL="0" distR="0" wp14:anchorId="7AAB4AF0" wp14:editId="08FD6035">
            <wp:extent cx="5943600" cy="396367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3963670"/>
                    </a:xfrm>
                    <a:prstGeom prst="rect">
                      <a:avLst/>
                    </a:prstGeom>
                  </pic:spPr>
                </pic:pic>
              </a:graphicData>
            </a:graphic>
          </wp:inline>
        </w:drawing>
      </w:r>
    </w:p>
    <w:p w14:paraId="7B1E2C3F" w14:textId="7366CDBB" w:rsidR="00812DE6" w:rsidRPr="00884BB2" w:rsidRDefault="00FD5406" w:rsidP="00614291">
      <w:pPr>
        <w:pStyle w:val="Caption"/>
        <w:rPr>
          <w:color w:val="000000" w:themeColor="text1"/>
        </w:rPr>
      </w:pPr>
      <w:r w:rsidRPr="00884BB2">
        <w:rPr>
          <w:b/>
          <w:color w:val="000000" w:themeColor="text1"/>
        </w:rPr>
        <w:t>Fig.</w:t>
      </w:r>
      <w:r w:rsidR="0087571F" w:rsidRPr="00884BB2">
        <w:rPr>
          <w:b/>
          <w:color w:val="000000" w:themeColor="text1"/>
        </w:rPr>
        <w:t xml:space="preserve"> </w:t>
      </w:r>
      <w:r w:rsidR="00961ED9" w:rsidRPr="00884BB2">
        <w:rPr>
          <w:b/>
          <w:color w:val="000000" w:themeColor="text1"/>
        </w:rPr>
        <w:fldChar w:fldCharType="begin"/>
      </w:r>
      <w:r w:rsidR="00961ED9" w:rsidRPr="00884BB2">
        <w:rPr>
          <w:b/>
          <w:color w:val="000000" w:themeColor="text1"/>
        </w:rPr>
        <w:instrText xml:space="preserve"> SEQ Figure \* ARABIC </w:instrText>
      </w:r>
      <w:r w:rsidR="00961ED9" w:rsidRPr="00884BB2">
        <w:rPr>
          <w:b/>
          <w:color w:val="000000" w:themeColor="text1"/>
        </w:rPr>
        <w:fldChar w:fldCharType="separate"/>
      </w:r>
      <w:r w:rsidR="00F541ED" w:rsidRPr="00884BB2">
        <w:rPr>
          <w:b/>
          <w:noProof/>
          <w:color w:val="000000" w:themeColor="text1"/>
        </w:rPr>
        <w:t>2</w:t>
      </w:r>
      <w:r w:rsidR="00961ED9" w:rsidRPr="00884BB2">
        <w:rPr>
          <w:b/>
          <w:color w:val="000000" w:themeColor="text1"/>
        </w:rPr>
        <w:fldChar w:fldCharType="end"/>
      </w:r>
      <w:r w:rsidR="0087571F" w:rsidRPr="00884BB2">
        <w:rPr>
          <w:color w:val="000000" w:themeColor="text1"/>
        </w:rPr>
        <w:t xml:space="preserve">: </w:t>
      </w:r>
      <w:r w:rsidR="00961ED9" w:rsidRPr="00884BB2">
        <w:rPr>
          <w:color w:val="000000" w:themeColor="text1"/>
        </w:rPr>
        <w:t>Structural organization of thin mineralized composite (a) nacre, (b) exoskeleton of windowpane oyster</w:t>
      </w:r>
      <w:r w:rsidR="00791C1B" w:rsidRPr="00884BB2">
        <w:rPr>
          <w:color w:val="000000" w:themeColor="text1"/>
        </w:rPr>
        <w:t xml:space="preserve"> (WO)</w:t>
      </w:r>
      <w:r w:rsidR="00961ED9" w:rsidRPr="00884BB2">
        <w:rPr>
          <w:color w:val="000000" w:themeColor="text1"/>
        </w:rPr>
        <w:t>, and (c) outer coating on dactyl club of mantis shrimp</w:t>
      </w:r>
      <w:r w:rsidR="00197944" w:rsidRPr="00884BB2">
        <w:rPr>
          <w:color w:val="000000" w:themeColor="text1"/>
        </w:rPr>
        <w:t xml:space="preserve"> </w:t>
      </w:r>
      <w:r w:rsidR="00791C1B" w:rsidRPr="00884BB2">
        <w:rPr>
          <w:color w:val="000000" w:themeColor="text1"/>
        </w:rPr>
        <w:t>(DCMS)</w:t>
      </w:r>
      <w:r w:rsidR="00961ED9" w:rsidRPr="00884BB2">
        <w:rPr>
          <w:color w:val="000000" w:themeColor="text1"/>
        </w:rPr>
        <w:t xml:space="preserve"> </w:t>
      </w:r>
      <w:r w:rsidR="00D446E5" w:rsidRPr="00884BB2">
        <w:rPr>
          <w:color w:val="000000" w:themeColor="text1"/>
        </w:rPr>
        <w:t xml:space="preserve">showing the mineral-organic organization at the microscale, underlying building block, and the nanounit within the building block </w:t>
      </w:r>
      <w:r w:rsidR="00961ED9" w:rsidRPr="00884BB2">
        <w:rPr>
          <w:color w:val="000000" w:themeColor="text1"/>
        </w:rPr>
        <w:t>(</w:t>
      </w:r>
      <w:r w:rsidR="00D446E5" w:rsidRPr="00884BB2">
        <w:rPr>
          <w:color w:val="000000" w:themeColor="text1"/>
        </w:rPr>
        <w:t>macrostructure</w:t>
      </w:r>
      <w:r w:rsidR="00D446E5" w:rsidRPr="00884BB2" w:rsidDel="00D446E5">
        <w:rPr>
          <w:color w:val="000000" w:themeColor="text1"/>
        </w:rPr>
        <w:t xml:space="preserve"> </w:t>
      </w:r>
      <w:r w:rsidR="006C6A2C" w:rsidRPr="00884BB2">
        <w:rPr>
          <w:color w:val="000000" w:themeColor="text1"/>
        </w:rPr>
        <w:t>courtesy</w:t>
      </w:r>
      <w:r w:rsidR="00D446E5" w:rsidRPr="00884BB2">
        <w:rPr>
          <w:color w:val="000000" w:themeColor="text1"/>
        </w:rPr>
        <w:t xml:space="preserve">: </w:t>
      </w:r>
      <w:r w:rsidR="00961ED9" w:rsidRPr="00884BB2">
        <w:rPr>
          <w:color w:val="000000" w:themeColor="text1"/>
        </w:rPr>
        <w:t>nacre</w:t>
      </w:r>
      <w:r w:rsidR="006C6A2C" w:rsidRPr="00884BB2">
        <w:rPr>
          <w:color w:val="000000" w:themeColor="text1"/>
        </w:rPr>
        <w:t xml:space="preserve"> </w:t>
      </w:r>
      <w:r w:rsidR="006C6A2C" w:rsidRPr="00884BB2">
        <w:rPr>
          <w:color w:val="000000" w:themeColor="text1"/>
        </w:rPr>
        <w:fldChar w:fldCharType="begin"/>
      </w:r>
      <w:r w:rsidR="00C1640C" w:rsidRPr="00884BB2">
        <w:rPr>
          <w:color w:val="000000" w:themeColor="text1"/>
        </w:rPr>
        <w:instrText xml:space="preserve"> ADDIN ZOTERO_ITEM CSL_CITATION {"citationID":"0zPb96yu","properties":{"formattedCitation":"[83]","plainCitation":"[83]","noteIndex":0},"citationItems":[{"id":6365,"uris":["http://zotero.org/users/1672501/items/LWZPME97"],"itemData":{"id":6365,"type":"article-journal","abstract":"Through designing hierarchical structures, particularly optimizing the chemical and architectural interactions at its inorganic/organic interface, nacre has achieved an excellent combination of contradictory mechanical properties such as strength and toughness, which is highly demanded yet difficult to achieve by most synthetic materials. Most techniques applied to develop nacre-mimetic composites have been focused on mimicking the “brick-and-mortar” structure, but the interfacial architectural features, especially the asperities and mineral bridges of “bricks”, have been rarely concerned, which are of equal importance for enhancing mechanical properties of nacre. Here, we used a modified bidirectional freezing method followed by uniaxial pressing and chemical reduction to assemble a nacre-mimetic graphene/poly(vinyl alcohol) composite film, with both asperities and bridges introduced in addition to the lamellar layers to mimic the interfacial architectural interactions found in nacre. As such, we have developed a composite film that is not only strong (up to </w:instrText>
      </w:r>
      <w:r w:rsidR="00C1640C" w:rsidRPr="00884BB2">
        <w:rPr>
          <w:rFonts w:ascii="Cambria Math" w:hAnsi="Cambria Math" w:cs="Cambria Math"/>
          <w:color w:val="000000" w:themeColor="text1"/>
        </w:rPr>
        <w:instrText>∼</w:instrText>
      </w:r>
      <w:r w:rsidR="00C1640C" w:rsidRPr="00884BB2">
        <w:rPr>
          <w:color w:val="000000" w:themeColor="text1"/>
        </w:rPr>
        <w:instrText xml:space="preserve">150.9 MPa), but also tough (up to </w:instrText>
      </w:r>
      <w:r w:rsidR="00C1640C" w:rsidRPr="00884BB2">
        <w:rPr>
          <w:rFonts w:ascii="Cambria Math" w:hAnsi="Cambria Math" w:cs="Cambria Math"/>
          <w:color w:val="000000" w:themeColor="text1"/>
        </w:rPr>
        <w:instrText>∼</w:instrText>
      </w:r>
      <w:r w:rsidR="00C1640C" w:rsidRPr="00884BB2">
        <w:rPr>
          <w:color w:val="000000" w:themeColor="text1"/>
        </w:rPr>
        <w:instrText xml:space="preserve">8.50 MJ/m3), and highly stretchable (up to </w:instrText>
      </w:r>
      <w:r w:rsidR="00C1640C" w:rsidRPr="00884BB2">
        <w:rPr>
          <w:rFonts w:ascii="Cambria Math" w:hAnsi="Cambria Math" w:cs="Cambria Math"/>
          <w:color w:val="000000" w:themeColor="text1"/>
        </w:rPr>
        <w:instrText>∼</w:instrText>
      </w:r>
      <w:r w:rsidR="00C1640C" w:rsidRPr="00884BB2">
        <w:rPr>
          <w:color w:val="000000" w:themeColor="text1"/>
        </w:rPr>
        <w:instrText xml:space="preserve">10.44%), difficult to obtain by other methods. This was all achieved by only interfacial architectural engineering within the traditional “brick-and-mortar” structure, without introducing a third component or employing chemical cross-linker as in some other nacre-mimetic systems. More importantly, we believe that the design principles and processing strategies reported here can also be applied to other material systems to develop strong and stretchable materials.","container-title":"ACS Nano","DOI":"10.1021/acsnano.7b01089","ISSN":"1936-0851","issue":"5","journalAbbreviation":"ACS Nano","note":"publisher: American Chemical Society","page":"4777-4784","source":"ACS Publications","title":"Superstretchable Nacre-Mimetic Graphene/Poly(vinyl alcohol) Composite Film Based on Interfacial Architectural Engineering","volume":"11","author":[{"family":"Zhao","given":"Nifang"},{"family":"Yang","given":"Miao"},{"family":"Zhao","given":"Qian"},{"family":"Gao","given":"Weiwei"},{"family":"Xie","given":"Tao"},{"family":"Bai","given":"Hao"}],"issued":{"date-parts":[["2017",5,23]]}}}],"schema":"https://github.com/citation-style-language/schema/raw/master/csl-citation.json"} </w:instrText>
      </w:r>
      <w:r w:rsidR="006C6A2C" w:rsidRPr="00884BB2">
        <w:rPr>
          <w:color w:val="000000" w:themeColor="text1"/>
        </w:rPr>
        <w:fldChar w:fldCharType="separate"/>
      </w:r>
      <w:r w:rsidR="00AD6234" w:rsidRPr="00884BB2">
        <w:rPr>
          <w:color w:val="000000" w:themeColor="text1"/>
          <w:sz w:val="18"/>
        </w:rPr>
        <w:t>[83]</w:t>
      </w:r>
      <w:r w:rsidR="006C6A2C" w:rsidRPr="00884BB2">
        <w:rPr>
          <w:color w:val="000000" w:themeColor="text1"/>
        </w:rPr>
        <w:fldChar w:fldCharType="end"/>
      </w:r>
      <w:r w:rsidR="00961ED9" w:rsidRPr="00884BB2">
        <w:rPr>
          <w:color w:val="000000" w:themeColor="text1"/>
        </w:rPr>
        <w:t>, windowpane oyster</w:t>
      </w:r>
      <w:r w:rsidR="006C6A2C" w:rsidRPr="00884BB2">
        <w:rPr>
          <w:color w:val="000000" w:themeColor="text1"/>
        </w:rPr>
        <w:t xml:space="preserve"> </w:t>
      </w:r>
      <w:r w:rsidR="006C6A2C" w:rsidRPr="00884BB2">
        <w:rPr>
          <w:color w:val="000000" w:themeColor="text1"/>
        </w:rPr>
        <w:fldChar w:fldCharType="begin"/>
      </w:r>
      <w:r w:rsidR="00C1640C" w:rsidRPr="00884BB2">
        <w:rPr>
          <w:color w:val="000000" w:themeColor="text1"/>
        </w:rPr>
        <w:instrText xml:space="preserve"> ADDIN ZOTERO_ITEM CSL_CITATION {"citationID":"94psgPnZ","properties":{"formattedCitation":"[76]","plainCitation":"[76]","noteIndex":0},"citationItems":[{"id":5516,"uris":["http://zotero.org/users/1672501/items/P6AYV858"],"itemData":{"id":5516,"type":"article-journal","abstract":"The flat circular-shaped shells from Placenta placenta demonstrate high optical transparency in the visible light range while still maintaining mechanical robustness. The optical and mechanical design of this mineralized material system in correlation to its multiscale structural and crystallographical features are discussed in detail through both experimental and theoretical approaches.","container-title":"Advanced Materials","DOI":"https://doi.org/10.1002/adma.201204589","ISSN":"1521-4095","issue":"16","note":"_eprint: https://onlinelibrary.wiley.com/doi/pdf/10.1002/adma.201204589","page":"2344-2350","source":"Wiley Online Library","title":"Biological Design for Simultaneous Optical Transparency and Mechanical Robustness in the Shell of Placuna placenta","volume":"25","author":[{"family":"Li","given":"Ling"},{"family":"Ortiz","given":"Christine"}],"issued":{"date-parts":[["2013"]]}}}],"schema":"https://github.com/citation-style-language/schema/raw/master/csl-citation.json"} </w:instrText>
      </w:r>
      <w:r w:rsidR="006C6A2C" w:rsidRPr="00884BB2">
        <w:rPr>
          <w:color w:val="000000" w:themeColor="text1"/>
        </w:rPr>
        <w:fldChar w:fldCharType="separate"/>
      </w:r>
      <w:r w:rsidR="00AD6234" w:rsidRPr="00884BB2">
        <w:rPr>
          <w:color w:val="000000" w:themeColor="text1"/>
          <w:sz w:val="18"/>
        </w:rPr>
        <w:t>[76]</w:t>
      </w:r>
      <w:r w:rsidR="006C6A2C" w:rsidRPr="00884BB2">
        <w:rPr>
          <w:color w:val="000000" w:themeColor="text1"/>
        </w:rPr>
        <w:fldChar w:fldCharType="end"/>
      </w:r>
      <w:r w:rsidR="006C6A2C" w:rsidRPr="00884BB2">
        <w:rPr>
          <w:color w:val="000000" w:themeColor="text1"/>
        </w:rPr>
        <w:t xml:space="preserve">, and mantis shrimp </w:t>
      </w:r>
      <w:r w:rsidR="006C6A2C" w:rsidRPr="00884BB2">
        <w:rPr>
          <w:color w:val="000000" w:themeColor="text1"/>
        </w:rPr>
        <w:fldChar w:fldCharType="begin"/>
      </w:r>
      <w:r w:rsidR="00C1640C" w:rsidRPr="00884BB2">
        <w:rPr>
          <w:color w:val="000000" w:themeColor="text1"/>
        </w:rPr>
        <w:instrText xml:space="preserve"> ADDIN ZOTERO_ITEM CSL_CITATION {"citationID":"QAILDq1q","properties":{"formattedCitation":"[26]","plainCitation":"[26]","noteIndex":0},"citationItems":[{"id":5508,"uris":["http://zotero.org/users/1672501/items/PR7F6AKL"],"itemData":{"id":5508,"type":"article-journal","container-title":"Nature Materials","issue":"11","note":"ISBN: 1476-4660\npublisher: Nature Publishing Group","page":"1236-1243","title":"A natural impact-resistant bicontinuous composite nanoparticle coating","volume":"19","author":[{"family":"Huang","given":"Wei"},{"family":"Shishehbor","given":"Mehdi"},{"family":"Guarín-Zapata","given":"Nicolás"},{"family":"Kirchhofer","given":"Nathan D."},{"family":"Li","given":"Jason"},{"family":"Cruz","given":"Luz"},{"family":"Wang","given":"Taifeng"},{"family":"Bhowmick","given":"Sanjit"},{"family":"Stauffer","given":"Douglas"},{"family":"Manimunda","given":"Praveena"}],"issued":{"date-parts":[["2020"]]}}}],"schema":"https://github.com/citation-style-language/schema/raw/master/csl-citation.json"} </w:instrText>
      </w:r>
      <w:r w:rsidR="006C6A2C" w:rsidRPr="00884BB2">
        <w:rPr>
          <w:color w:val="000000" w:themeColor="text1"/>
        </w:rPr>
        <w:fldChar w:fldCharType="separate"/>
      </w:r>
      <w:r w:rsidR="00AD6234" w:rsidRPr="00884BB2">
        <w:rPr>
          <w:color w:val="000000" w:themeColor="text1"/>
          <w:sz w:val="18"/>
        </w:rPr>
        <w:t>[26]</w:t>
      </w:r>
      <w:r w:rsidR="006C6A2C" w:rsidRPr="00884BB2">
        <w:rPr>
          <w:color w:val="000000" w:themeColor="text1"/>
        </w:rPr>
        <w:fldChar w:fldCharType="end"/>
      </w:r>
      <w:r w:rsidR="00CC0E0B" w:rsidRPr="00884BB2">
        <w:rPr>
          <w:color w:val="000000" w:themeColor="text1"/>
        </w:rPr>
        <w:t>)</w:t>
      </w:r>
      <w:r w:rsidR="00C04BBD" w:rsidRPr="00884BB2">
        <w:rPr>
          <w:color w:val="000000" w:themeColor="text1"/>
        </w:rPr>
        <w:t>.</w:t>
      </w:r>
    </w:p>
    <w:p w14:paraId="67A8D5D6" w14:textId="1C9A6193" w:rsidR="001A7898" w:rsidRPr="00884BB2" w:rsidRDefault="009B0BCC" w:rsidP="003522D2">
      <w:pPr>
        <w:pStyle w:val="Heading2"/>
      </w:pPr>
      <w:r w:rsidRPr="00884BB2">
        <w:t xml:space="preserve">Mechanical </w:t>
      </w:r>
      <w:r w:rsidR="002320E4" w:rsidRPr="00884BB2">
        <w:t>r</w:t>
      </w:r>
      <w:r w:rsidRPr="00884BB2">
        <w:t>esponse of 2D layered natural composites</w:t>
      </w:r>
    </w:p>
    <w:p w14:paraId="7A27672A" w14:textId="21E732A3" w:rsidR="00DD5DF2" w:rsidRPr="00884BB2" w:rsidRDefault="00961ED9" w:rsidP="00F03E43">
      <w:pPr>
        <w:pStyle w:val="Paragrapgh"/>
        <w:rPr>
          <w:color w:val="000000" w:themeColor="text1"/>
        </w:rPr>
      </w:pPr>
      <w:r w:rsidRPr="00884BB2">
        <w:rPr>
          <w:color w:val="000000" w:themeColor="text1"/>
        </w:rPr>
        <w:t>The structural organization of the nacre, the exoskeleton of WO, and the outer coating of DCM</w:t>
      </w:r>
      <w:r w:rsidR="00C86640" w:rsidRPr="00884BB2">
        <w:rPr>
          <w:color w:val="000000" w:themeColor="text1"/>
        </w:rPr>
        <w:t>S</w:t>
      </w:r>
      <w:r w:rsidRPr="00884BB2">
        <w:rPr>
          <w:color w:val="000000" w:themeColor="text1"/>
        </w:rPr>
        <w:t xml:space="preserve"> </w:t>
      </w:r>
      <w:r w:rsidR="009B2A2F" w:rsidRPr="00884BB2">
        <w:rPr>
          <w:color w:val="000000" w:themeColor="text1"/>
        </w:rPr>
        <w:t>show</w:t>
      </w:r>
      <w:r w:rsidRPr="00884BB2">
        <w:rPr>
          <w:color w:val="000000" w:themeColor="text1"/>
        </w:rPr>
        <w:t xml:space="preserve"> </w:t>
      </w:r>
      <w:r w:rsidR="00C86640" w:rsidRPr="00884BB2">
        <w:rPr>
          <w:color w:val="000000" w:themeColor="text1"/>
        </w:rPr>
        <w:t xml:space="preserve">examples </w:t>
      </w:r>
      <w:r w:rsidRPr="00884BB2">
        <w:rPr>
          <w:color w:val="000000" w:themeColor="text1"/>
        </w:rPr>
        <w:t xml:space="preserve">of </w:t>
      </w:r>
      <w:r w:rsidR="007A2721" w:rsidRPr="00884BB2">
        <w:rPr>
          <w:color w:val="000000" w:themeColor="text1"/>
        </w:rPr>
        <w:t>highly mineralized</w:t>
      </w:r>
      <w:r w:rsidRPr="00884BB2">
        <w:rPr>
          <w:color w:val="000000" w:themeColor="text1"/>
        </w:rPr>
        <w:t xml:space="preserve"> </w:t>
      </w:r>
      <w:r w:rsidR="00874FE8" w:rsidRPr="00884BB2">
        <w:rPr>
          <w:color w:val="000000" w:themeColor="text1"/>
        </w:rPr>
        <w:t>composite</w:t>
      </w:r>
      <w:r w:rsidRPr="00884BB2">
        <w:rPr>
          <w:color w:val="000000" w:themeColor="text1"/>
        </w:rPr>
        <w:t xml:space="preserve"> </w:t>
      </w:r>
      <w:r w:rsidR="00BC35D6" w:rsidRPr="00884BB2">
        <w:rPr>
          <w:color w:val="000000" w:themeColor="text1"/>
        </w:rPr>
        <w:t xml:space="preserve">made of </w:t>
      </w:r>
      <w:r w:rsidR="009B2A2F" w:rsidRPr="00884BB2">
        <w:rPr>
          <w:color w:val="000000" w:themeColor="text1"/>
        </w:rPr>
        <w:t>nanogranulated mineral</w:t>
      </w:r>
      <w:r w:rsidR="00FC3116" w:rsidRPr="00884BB2">
        <w:rPr>
          <w:color w:val="000000" w:themeColor="text1"/>
        </w:rPr>
        <w:t>s</w:t>
      </w:r>
      <w:r w:rsidR="00BC35D6" w:rsidRPr="00884BB2">
        <w:rPr>
          <w:color w:val="000000" w:themeColor="text1"/>
        </w:rPr>
        <w:t xml:space="preserve"> organized </w:t>
      </w:r>
      <w:r w:rsidR="000C2D39" w:rsidRPr="00884BB2">
        <w:rPr>
          <w:color w:val="000000" w:themeColor="text1"/>
        </w:rPr>
        <w:t xml:space="preserve">either </w:t>
      </w:r>
      <w:r w:rsidR="00BC35D6" w:rsidRPr="00884BB2">
        <w:rPr>
          <w:color w:val="000000" w:themeColor="text1"/>
        </w:rPr>
        <w:t xml:space="preserve">in laminar tablets or </w:t>
      </w:r>
      <w:r w:rsidR="000C2D39" w:rsidRPr="00884BB2">
        <w:rPr>
          <w:color w:val="000000" w:themeColor="text1"/>
        </w:rPr>
        <w:t xml:space="preserve">in </w:t>
      </w:r>
      <w:r w:rsidR="00BC35D6" w:rsidRPr="00884BB2">
        <w:rPr>
          <w:color w:val="000000" w:themeColor="text1"/>
        </w:rPr>
        <w:t>crystalline grain-like structure</w:t>
      </w:r>
      <w:r w:rsidR="009B2A2F" w:rsidRPr="00884BB2">
        <w:rPr>
          <w:color w:val="000000" w:themeColor="text1"/>
        </w:rPr>
        <w:t>,</w:t>
      </w:r>
      <w:r w:rsidR="00BC35D6" w:rsidRPr="00884BB2">
        <w:rPr>
          <w:color w:val="000000" w:themeColor="text1"/>
        </w:rPr>
        <w:t xml:space="preserve"> interspersed with soft organic materials. </w:t>
      </w:r>
      <w:r w:rsidR="00CB2B4D" w:rsidRPr="00884BB2">
        <w:rPr>
          <w:color w:val="000000" w:themeColor="text1"/>
        </w:rPr>
        <w:t xml:space="preserve">The above structural organization leads to </w:t>
      </w:r>
      <w:r w:rsidR="00D71A30" w:rsidRPr="00884BB2">
        <w:rPr>
          <w:color w:val="000000" w:themeColor="text1"/>
        </w:rPr>
        <w:t xml:space="preserve">their </w:t>
      </w:r>
      <w:r w:rsidR="00CB2B4D" w:rsidRPr="00884BB2">
        <w:rPr>
          <w:color w:val="000000" w:themeColor="text1"/>
        </w:rPr>
        <w:t xml:space="preserve">unique </w:t>
      </w:r>
      <w:r w:rsidR="00D71A30" w:rsidRPr="00884BB2">
        <w:rPr>
          <w:color w:val="000000" w:themeColor="text1"/>
        </w:rPr>
        <w:t xml:space="preserve">mechanical </w:t>
      </w:r>
      <w:r w:rsidR="00CB2B4D" w:rsidRPr="00884BB2">
        <w:rPr>
          <w:color w:val="000000" w:themeColor="text1"/>
        </w:rPr>
        <w:t xml:space="preserve">response. </w:t>
      </w:r>
      <w:r w:rsidR="00FD5406" w:rsidRPr="00884BB2">
        <w:rPr>
          <w:color w:val="000000" w:themeColor="text1"/>
        </w:rPr>
        <w:t>Fig.</w:t>
      </w:r>
      <w:r w:rsidR="00EC73CB" w:rsidRPr="00884BB2">
        <w:rPr>
          <w:color w:val="000000" w:themeColor="text1"/>
        </w:rPr>
        <w:t xml:space="preserve"> </w:t>
      </w:r>
      <w:r w:rsidR="002D1C0B" w:rsidRPr="00884BB2">
        <w:rPr>
          <w:color w:val="000000" w:themeColor="text1"/>
        </w:rPr>
        <w:t>3</w:t>
      </w:r>
      <w:r w:rsidR="00EC73CB" w:rsidRPr="00884BB2">
        <w:rPr>
          <w:color w:val="000000" w:themeColor="text1"/>
        </w:rPr>
        <w:t xml:space="preserve">a shows </w:t>
      </w:r>
      <w:r w:rsidR="00C76AC2" w:rsidRPr="00884BB2">
        <w:rPr>
          <w:color w:val="000000" w:themeColor="text1"/>
        </w:rPr>
        <w:t xml:space="preserve">a </w:t>
      </w:r>
      <w:r w:rsidR="00EC73CB" w:rsidRPr="00884BB2">
        <w:rPr>
          <w:color w:val="000000" w:themeColor="text1"/>
        </w:rPr>
        <w:t xml:space="preserve">schematic of </w:t>
      </w:r>
      <w:r w:rsidR="00C76AC2" w:rsidRPr="00884BB2">
        <w:rPr>
          <w:color w:val="000000" w:themeColor="text1"/>
        </w:rPr>
        <w:t xml:space="preserve">the </w:t>
      </w:r>
      <w:r w:rsidR="00EC73CB" w:rsidRPr="00884BB2">
        <w:rPr>
          <w:color w:val="000000" w:themeColor="text1"/>
        </w:rPr>
        <w:t>typical stress-strain response of nacre and its constituents</w:t>
      </w:r>
      <w:r w:rsidR="00DD5DF2" w:rsidRPr="00884BB2">
        <w:rPr>
          <w:color w:val="000000" w:themeColor="text1"/>
        </w:rPr>
        <w:t xml:space="preserve">. </w:t>
      </w:r>
      <w:r w:rsidR="00FD5406" w:rsidRPr="00884BB2">
        <w:rPr>
          <w:color w:val="000000" w:themeColor="text1"/>
        </w:rPr>
        <w:t>Fig.</w:t>
      </w:r>
      <w:r w:rsidR="00EC73CB" w:rsidRPr="00884BB2">
        <w:rPr>
          <w:color w:val="000000" w:themeColor="text1"/>
        </w:rPr>
        <w:t xml:space="preserve"> </w:t>
      </w:r>
      <w:r w:rsidR="002D1C0B" w:rsidRPr="00884BB2">
        <w:rPr>
          <w:color w:val="000000" w:themeColor="text1"/>
        </w:rPr>
        <w:t>3</w:t>
      </w:r>
      <w:r w:rsidR="00EC73CB" w:rsidRPr="00884BB2">
        <w:rPr>
          <w:color w:val="000000" w:themeColor="text1"/>
        </w:rPr>
        <w:t xml:space="preserve">b shows </w:t>
      </w:r>
      <w:r w:rsidR="00DD5DF2" w:rsidRPr="00884BB2">
        <w:rPr>
          <w:color w:val="000000" w:themeColor="text1"/>
        </w:rPr>
        <w:t>values of some</w:t>
      </w:r>
      <w:r w:rsidR="00093EC8" w:rsidRPr="00884BB2">
        <w:rPr>
          <w:color w:val="000000" w:themeColor="text1"/>
        </w:rPr>
        <w:t xml:space="preserve"> </w:t>
      </w:r>
      <w:r w:rsidR="004948B6" w:rsidRPr="00884BB2">
        <w:rPr>
          <w:color w:val="000000" w:themeColor="text1"/>
        </w:rPr>
        <w:t xml:space="preserve">of </w:t>
      </w:r>
      <w:r w:rsidR="00093EC8" w:rsidRPr="00884BB2">
        <w:rPr>
          <w:color w:val="000000" w:themeColor="text1"/>
        </w:rPr>
        <w:t>the</w:t>
      </w:r>
      <w:r w:rsidR="00DD5DF2" w:rsidRPr="00884BB2">
        <w:rPr>
          <w:color w:val="000000" w:themeColor="text1"/>
        </w:rPr>
        <w:t xml:space="preserve"> common </w:t>
      </w:r>
      <w:r w:rsidR="00093EC8" w:rsidRPr="00884BB2">
        <w:rPr>
          <w:color w:val="000000" w:themeColor="text1"/>
        </w:rPr>
        <w:t xml:space="preserve">mechanical </w:t>
      </w:r>
      <w:r w:rsidR="00DD5DF2" w:rsidRPr="00884BB2">
        <w:rPr>
          <w:color w:val="000000" w:themeColor="text1"/>
        </w:rPr>
        <w:t xml:space="preserve">properties of </w:t>
      </w:r>
      <w:r w:rsidR="00093EC8" w:rsidRPr="00884BB2">
        <w:rPr>
          <w:color w:val="000000" w:themeColor="text1"/>
        </w:rPr>
        <w:t>these</w:t>
      </w:r>
      <w:r w:rsidR="00DD5DF2" w:rsidRPr="00884BB2">
        <w:rPr>
          <w:color w:val="000000" w:themeColor="text1"/>
        </w:rPr>
        <w:t xml:space="preserve"> </w:t>
      </w:r>
      <w:r w:rsidR="00BC35D6" w:rsidRPr="00884BB2">
        <w:rPr>
          <w:color w:val="000000" w:themeColor="text1"/>
        </w:rPr>
        <w:t>natural composites</w:t>
      </w:r>
      <w:r w:rsidR="00DD5DF2" w:rsidRPr="00884BB2">
        <w:rPr>
          <w:color w:val="000000" w:themeColor="text1"/>
        </w:rPr>
        <w:t xml:space="preserve"> and their constituents</w:t>
      </w:r>
      <w:r w:rsidR="00BC35D6" w:rsidRPr="00884BB2">
        <w:rPr>
          <w:color w:val="000000" w:themeColor="text1"/>
        </w:rPr>
        <w:t xml:space="preserve">. </w:t>
      </w:r>
    </w:p>
    <w:p w14:paraId="71EF41B3" w14:textId="70F4D15D" w:rsidR="00852163" w:rsidRPr="00884BB2" w:rsidRDefault="00961ED9" w:rsidP="00F03E43">
      <w:pPr>
        <w:pStyle w:val="Paragrapgh"/>
        <w:rPr>
          <w:color w:val="000000" w:themeColor="text1"/>
        </w:rPr>
      </w:pPr>
      <w:r w:rsidRPr="00884BB2">
        <w:rPr>
          <w:color w:val="000000" w:themeColor="text1"/>
        </w:rPr>
        <w:t xml:space="preserve">The </w:t>
      </w:r>
      <w:r w:rsidR="00EB1B82" w:rsidRPr="00884BB2">
        <w:rPr>
          <w:color w:val="000000" w:themeColor="text1"/>
        </w:rPr>
        <w:t>mineral</w:t>
      </w:r>
      <w:r w:rsidR="00C02E97" w:rsidRPr="00884BB2">
        <w:rPr>
          <w:color w:val="000000" w:themeColor="text1"/>
        </w:rPr>
        <w:t xml:space="preserve">s </w:t>
      </w:r>
      <w:r w:rsidR="00EB1B82" w:rsidRPr="00884BB2">
        <w:rPr>
          <w:color w:val="000000" w:themeColor="text1"/>
        </w:rPr>
        <w:t>aragonite</w:t>
      </w:r>
      <w:r w:rsidR="00C02E97" w:rsidRPr="00884BB2">
        <w:rPr>
          <w:color w:val="000000" w:themeColor="text1"/>
        </w:rPr>
        <w:t xml:space="preserve"> and </w:t>
      </w:r>
      <w:r w:rsidR="00EB1B82" w:rsidRPr="00884BB2">
        <w:rPr>
          <w:color w:val="000000" w:themeColor="text1"/>
        </w:rPr>
        <w:t>calcite</w:t>
      </w:r>
      <w:r w:rsidR="00C02E97" w:rsidRPr="00884BB2">
        <w:rPr>
          <w:color w:val="000000" w:themeColor="text1"/>
        </w:rPr>
        <w:t xml:space="preserve"> </w:t>
      </w:r>
      <w:r w:rsidR="00CE6431" w:rsidRPr="00884BB2">
        <w:rPr>
          <w:color w:val="000000" w:themeColor="text1"/>
        </w:rPr>
        <w:t>are brittle and orthotropic with</w:t>
      </w:r>
      <w:r w:rsidRPr="00884BB2">
        <w:rPr>
          <w:color w:val="000000" w:themeColor="text1"/>
        </w:rPr>
        <w:t xml:space="preserve"> </w:t>
      </w:r>
      <w:r w:rsidR="00CE6431" w:rsidRPr="00884BB2">
        <w:rPr>
          <w:color w:val="000000" w:themeColor="text1"/>
        </w:rPr>
        <w:t>elastic</w:t>
      </w:r>
      <w:r w:rsidRPr="00884BB2">
        <w:rPr>
          <w:color w:val="000000" w:themeColor="text1"/>
        </w:rPr>
        <w:t xml:space="preserve"> modulus </w:t>
      </w:r>
      <w:r w:rsidR="00A86688" w:rsidRPr="00884BB2">
        <w:rPr>
          <w:color w:val="000000" w:themeColor="text1"/>
        </w:rPr>
        <w:t xml:space="preserve">between 76 to 144 </w:t>
      </w:r>
      <m:oMath>
        <m:r>
          <m:rPr>
            <m:sty m:val="p"/>
          </m:rPr>
          <w:rPr>
            <w:rFonts w:ascii="Cambria Math" w:hAnsi="Cambria Math"/>
            <w:color w:val="000000" w:themeColor="text1"/>
          </w:rPr>
          <m:t>GPa</m:t>
        </m:r>
      </m:oMath>
      <w:r w:rsidR="00A86688" w:rsidRPr="00884BB2">
        <w:rPr>
          <w:color w:val="000000" w:themeColor="text1"/>
        </w:rPr>
        <w:t xml:space="preserve">, and </w:t>
      </w:r>
      <w:r w:rsidR="00C63E61" w:rsidRPr="00884BB2">
        <w:rPr>
          <w:color w:val="000000" w:themeColor="text1"/>
        </w:rPr>
        <w:t xml:space="preserve">a </w:t>
      </w:r>
      <w:r w:rsidR="00CE6431" w:rsidRPr="00884BB2">
        <w:rPr>
          <w:color w:val="000000" w:themeColor="text1"/>
        </w:rPr>
        <w:t>low strain to failure of 0.05%</w:t>
      </w:r>
      <w:r w:rsidR="00964A5E" w:rsidRPr="00884BB2">
        <w:rPr>
          <w:color w:val="000000" w:themeColor="text1"/>
        </w:rPr>
        <w:t xml:space="preserve"> </w:t>
      </w:r>
      <w:r w:rsidR="00CE6431" w:rsidRPr="00884BB2">
        <w:rPr>
          <w:color w:val="000000" w:themeColor="text1"/>
        </w:rPr>
        <w:fldChar w:fldCharType="begin"/>
      </w:r>
      <w:r w:rsidR="001924A9" w:rsidRPr="00884BB2">
        <w:rPr>
          <w:color w:val="000000" w:themeColor="text1"/>
        </w:rPr>
        <w:instrText xml:space="preserve"> ADDIN ZOTERO_ITEM CSL_CITATION {"citationID":"a160tvcg6rr","properties":{"formattedCitation":"[63,84\\uc0\\u8211{}86]","plainCitation":"[63,84–86]","noteIndex":0},"citationItems":[{"id":6105,"uris":["http://zotero.org/users/1672501/items/XD4SBRA7"],"itemData":{"id":6105,"type":"article-journal","container-title":"Advances in Physics","issue":"19","note":"ISBN: 0001-8732\npublisher: Taylor &amp; Francis","page":"323-382","title":"The elastic constants of anisotropic materials—II","volume":"5","author":[{"family":"Hearmon","given":"R. F. S."}],"issued":{"date-parts":[["1956"]]}}},{"id":6106,"uris":["http://zotero.org/users/1672501/items/MIGEPY44"],"itemData":{"id":6106,"type":"book","ISBN":"978-0-08-092425-0","publisher":"Academic Press","title":"Handbook of Elastic Properties of Solids, Liquids, and Gases, Four-Volume Set","author":[{"family":"Levy","given":"Moises"},{"family":"Bass","given":"Henry"},{"family":"Stern","given":"Richard"}],"issued":{"date-parts":[["2000"]]}}},{"id":"CBzMJ5u4/2Jirlkqt","uris":["http://zotero.org/users/1672501/items/HNFKEK2B"],"itemData":{"id":5869,"type":"article-journal","container-title":"Physical review letters","issue":"25","note":"publisher: APS","page":"255505","title":"Nanoscale anisotropic plastic deformation in single crystal aragonite","volume":"96","author":[{"family":"Kearney","given":"C."},{"family":"Zhao","given":"Z."},{"family":"Bruet","given":"B. J. F."},{"family":"Radovitzky","given":"R."},{"family":"Boyce","given":"M. C."},{"family":"Ortiz","given":"C."}],"issued":{"date-parts":[["2006"]]}}},{"id":5517,"uris":["http://zotero.org/users/1672501/items/IGFUUC4E"],"itemData":{"id":5517,"type":"article-journal","container-title":"Theoretical and Applied Mechanics","issue":"2","page":"75-106","title":"Macromolecular structure and viscoelastic response of the organic framework of nacre in Haliotis rufescens: a perspective and overview","volume":"38","author":[{"family":"Bezares","given":"Jiddu"},{"family":"Peng","given":"Zhangli"},{"family":"Asaro","given":"Robert J."},{"family":"Zhu","given":"Qiang"}],"issued":{"date-parts":[["2011"]]}}}],"schema":"https://github.com/citation-style-language/schema/raw/master/csl-citation.json"} </w:instrText>
      </w:r>
      <w:r w:rsidR="00CE6431" w:rsidRPr="00884BB2">
        <w:rPr>
          <w:color w:val="000000" w:themeColor="text1"/>
        </w:rPr>
        <w:fldChar w:fldCharType="separate"/>
      </w:r>
      <w:r w:rsidR="00AD6234" w:rsidRPr="00884BB2">
        <w:rPr>
          <w:color w:val="000000" w:themeColor="text1"/>
          <w:szCs w:val="24"/>
        </w:rPr>
        <w:t>[63,84–86]</w:t>
      </w:r>
      <w:r w:rsidR="00CE6431" w:rsidRPr="00884BB2">
        <w:rPr>
          <w:color w:val="000000" w:themeColor="text1"/>
        </w:rPr>
        <w:fldChar w:fldCharType="end"/>
      </w:r>
      <w:r w:rsidRPr="00884BB2">
        <w:rPr>
          <w:color w:val="000000" w:themeColor="text1"/>
        </w:rPr>
        <w:t>.</w:t>
      </w:r>
      <w:r w:rsidR="00A14D18" w:rsidRPr="00884BB2">
        <w:rPr>
          <w:color w:val="000000" w:themeColor="text1"/>
        </w:rPr>
        <w:t xml:space="preserve"> </w:t>
      </w:r>
      <w:r w:rsidR="007C36C3" w:rsidRPr="00884BB2">
        <w:rPr>
          <w:color w:val="000000" w:themeColor="text1"/>
        </w:rPr>
        <w:t xml:space="preserve">Similarly, </w:t>
      </w:r>
      <w:r w:rsidR="00A14D18" w:rsidRPr="00884BB2">
        <w:rPr>
          <w:color w:val="000000" w:themeColor="text1"/>
        </w:rPr>
        <w:t>HAP is brittle with a modulus</w:t>
      </w:r>
      <w:r w:rsidR="00CE6431" w:rsidRPr="00884BB2">
        <w:rPr>
          <w:color w:val="000000" w:themeColor="text1"/>
        </w:rPr>
        <w:t xml:space="preserve"> of 40 to 150 </w:t>
      </w:r>
      <m:oMath>
        <m:r>
          <m:rPr>
            <m:sty m:val="p"/>
          </m:rPr>
          <w:rPr>
            <w:rFonts w:ascii="Cambria Math" w:hAnsi="Cambria Math"/>
            <w:color w:val="000000" w:themeColor="text1"/>
          </w:rPr>
          <m:t>GPa</m:t>
        </m:r>
      </m:oMath>
      <w:r w:rsidR="00A14D18" w:rsidRPr="00884BB2">
        <w:rPr>
          <w:color w:val="000000" w:themeColor="text1"/>
        </w:rPr>
        <w:t xml:space="preserve">, </w:t>
      </w:r>
      <w:r w:rsidR="00CE6431" w:rsidRPr="00884BB2">
        <w:rPr>
          <w:color w:val="000000" w:themeColor="text1"/>
        </w:rPr>
        <w:t>the</w:t>
      </w:r>
      <w:r w:rsidR="00A14D18" w:rsidRPr="00884BB2">
        <w:rPr>
          <w:color w:val="000000" w:themeColor="text1"/>
        </w:rPr>
        <w:t xml:space="preserve"> </w:t>
      </w:r>
      <w:r w:rsidR="004B4FD0" w:rsidRPr="00884BB2">
        <w:rPr>
          <w:color w:val="000000" w:themeColor="text1"/>
        </w:rPr>
        <w:t>higher</w:t>
      </w:r>
      <w:r w:rsidR="007C36C3" w:rsidRPr="00884BB2">
        <w:rPr>
          <w:color w:val="000000" w:themeColor="text1"/>
        </w:rPr>
        <w:t xml:space="preserve"> of the</w:t>
      </w:r>
      <w:r w:rsidR="004B4FD0" w:rsidRPr="00884BB2">
        <w:rPr>
          <w:color w:val="000000" w:themeColor="text1"/>
        </w:rPr>
        <w:t xml:space="preserve"> values reported </w:t>
      </w:r>
      <w:r w:rsidR="00A14D18" w:rsidRPr="00884BB2">
        <w:rPr>
          <w:color w:val="000000" w:themeColor="text1"/>
        </w:rPr>
        <w:t xml:space="preserve">for </w:t>
      </w:r>
      <w:r w:rsidR="004B4FD0" w:rsidRPr="00884BB2">
        <w:rPr>
          <w:color w:val="000000" w:themeColor="text1"/>
        </w:rPr>
        <w:t>synthetic crystals</w:t>
      </w:r>
      <w:r w:rsidR="0087685D" w:rsidRPr="00884BB2">
        <w:rPr>
          <w:color w:val="000000" w:themeColor="text1"/>
        </w:rPr>
        <w:t xml:space="preserve"> </w:t>
      </w:r>
      <w:r w:rsidR="00A14D18" w:rsidRPr="00884BB2">
        <w:rPr>
          <w:color w:val="000000" w:themeColor="text1"/>
        </w:rPr>
        <w:fldChar w:fldCharType="begin"/>
      </w:r>
      <w:r w:rsidR="001924A9" w:rsidRPr="00884BB2">
        <w:rPr>
          <w:color w:val="000000" w:themeColor="text1"/>
        </w:rPr>
        <w:instrText xml:space="preserve"> ADDIN ZOTERO_ITEM CSL_CITATION {"citationID":"a5ntuodjse","properties":{"formattedCitation":"[87,88]","plainCitation":"[87,88]","noteIndex":0},"citationItems":[{"id":6103,"uris":["http://zotero.org/users/1672501/items/YXHHCLGX"],"itemData":{"id":6103,"type":"article-journal","container-title":"Acta Biomaterialia","issue":"6","note":"ISBN: 1742-7061\npublisher: Elsevier","page":"2206-2212","title":"Micromechanical properties of single crystal hydroxyapatite by nanoindentation","volume":"5","author":[{"family":"Saber-Samandari","given":"Saeed"},{"family":"Gross","given":"Kārlis A."}],"issued":{"date-parts":[["2009"]]}}},{"id":6104,"uris":["http://zotero.org/users/1672501/items/UCPF8FW7"],"itemData":{"id":6104,"type":"chapter","container-title":"Structure–property relationships of biological materials","ISBN":"978-0-387-37879-4","note":"publisher: Springer","page":"225-263","publisher":"Springer, New York","URL":"https://doi.org/10.1007/978-0-387-37880-0_9","author":[{"family":"Park","given":"Joon B."},{"family":"Lakes","given":"Roderic S."}],"issued":{"date-parts":[["2007"]]}}}],"schema":"https://github.com/citation-style-language/schema/raw/master/csl-citation.json"} </w:instrText>
      </w:r>
      <w:r w:rsidR="00A14D18" w:rsidRPr="00884BB2">
        <w:rPr>
          <w:color w:val="000000" w:themeColor="text1"/>
        </w:rPr>
        <w:fldChar w:fldCharType="separate"/>
      </w:r>
      <w:r w:rsidR="00AD6234" w:rsidRPr="00884BB2">
        <w:rPr>
          <w:color w:val="000000" w:themeColor="text1"/>
        </w:rPr>
        <w:t>[87,88]</w:t>
      </w:r>
      <w:r w:rsidR="00A14D18" w:rsidRPr="00884BB2">
        <w:rPr>
          <w:color w:val="000000" w:themeColor="text1"/>
        </w:rPr>
        <w:fldChar w:fldCharType="end"/>
      </w:r>
      <w:r w:rsidR="004B4FD0" w:rsidRPr="00884BB2">
        <w:rPr>
          <w:color w:val="000000" w:themeColor="text1"/>
        </w:rPr>
        <w:t xml:space="preserve">. </w:t>
      </w:r>
      <w:r w:rsidR="0095510F" w:rsidRPr="00884BB2">
        <w:rPr>
          <w:color w:val="000000" w:themeColor="text1"/>
        </w:rPr>
        <w:t>The organic</w:t>
      </w:r>
      <w:r w:rsidRPr="00884BB2">
        <w:rPr>
          <w:color w:val="000000" w:themeColor="text1"/>
        </w:rPr>
        <w:t xml:space="preserve"> </w:t>
      </w:r>
      <w:r w:rsidR="00DE4D78" w:rsidRPr="00884BB2">
        <w:rPr>
          <w:color w:val="000000" w:themeColor="text1"/>
        </w:rPr>
        <w:t>polymer</w:t>
      </w:r>
      <w:r w:rsidR="00623418" w:rsidRPr="00884BB2">
        <w:rPr>
          <w:color w:val="000000" w:themeColor="text1"/>
        </w:rPr>
        <w:t>s (polysaccharide and hydrated protein)</w:t>
      </w:r>
      <w:r w:rsidR="00DE4D78" w:rsidRPr="00884BB2">
        <w:rPr>
          <w:color w:val="000000" w:themeColor="text1"/>
        </w:rPr>
        <w:t xml:space="preserve"> </w:t>
      </w:r>
      <w:r w:rsidR="00623418" w:rsidRPr="00884BB2">
        <w:rPr>
          <w:color w:val="000000" w:themeColor="text1"/>
        </w:rPr>
        <w:t xml:space="preserve">have </w:t>
      </w:r>
      <w:r w:rsidR="00BD0F39" w:rsidRPr="00884BB2">
        <w:rPr>
          <w:color w:val="000000" w:themeColor="text1"/>
        </w:rPr>
        <w:t>a significantly</w:t>
      </w:r>
      <w:r w:rsidR="006C4CCB" w:rsidRPr="00884BB2">
        <w:rPr>
          <w:color w:val="000000" w:themeColor="text1"/>
        </w:rPr>
        <w:t xml:space="preserve"> lower </w:t>
      </w:r>
      <w:r w:rsidR="009B3848" w:rsidRPr="00884BB2">
        <w:rPr>
          <w:color w:val="000000" w:themeColor="text1"/>
        </w:rPr>
        <w:t xml:space="preserve">modulus </w:t>
      </w:r>
      <w:r w:rsidR="00791C1B" w:rsidRPr="00884BB2">
        <w:rPr>
          <w:color w:val="000000" w:themeColor="text1"/>
        </w:rPr>
        <w:t>of</w:t>
      </w:r>
      <w:r w:rsidRPr="00884BB2">
        <w:rPr>
          <w:color w:val="000000" w:themeColor="text1"/>
        </w:rPr>
        <w:t xml:space="preserve"> 1 to </w:t>
      </w:r>
      <w:r w:rsidR="00687862" w:rsidRPr="00884BB2">
        <w:rPr>
          <w:color w:val="000000" w:themeColor="text1"/>
        </w:rPr>
        <w:t>136</w:t>
      </w:r>
      <w:r w:rsidRPr="00884BB2">
        <w:rPr>
          <w:color w:val="000000" w:themeColor="text1"/>
        </w:rPr>
        <w:t xml:space="preserve"> </w:t>
      </w:r>
      <m:oMath>
        <m:r>
          <m:rPr>
            <m:sty m:val="p"/>
          </m:rPr>
          <w:rPr>
            <w:rFonts w:ascii="Cambria Math" w:hAnsi="Cambria Math"/>
            <w:color w:val="000000" w:themeColor="text1"/>
          </w:rPr>
          <m:t>MPa</m:t>
        </m:r>
      </m:oMath>
      <w:r w:rsidR="00BD0F39" w:rsidRPr="00884BB2">
        <w:rPr>
          <w:color w:val="000000" w:themeColor="text1"/>
        </w:rPr>
        <w:t xml:space="preserve"> </w:t>
      </w:r>
      <w:r w:rsidR="00474811" w:rsidRPr="00884BB2">
        <w:rPr>
          <w:color w:val="000000" w:themeColor="text1"/>
        </w:rPr>
        <w:t>depending on</w:t>
      </w:r>
      <w:r w:rsidR="00BD0F39" w:rsidRPr="00884BB2">
        <w:rPr>
          <w:color w:val="000000" w:themeColor="text1"/>
        </w:rPr>
        <w:t xml:space="preserve"> </w:t>
      </w:r>
      <w:r w:rsidR="00474811" w:rsidRPr="00884BB2">
        <w:rPr>
          <w:color w:val="000000" w:themeColor="text1"/>
        </w:rPr>
        <w:t xml:space="preserve">the </w:t>
      </w:r>
      <w:r w:rsidRPr="00884BB2">
        <w:rPr>
          <w:color w:val="000000" w:themeColor="text1"/>
        </w:rPr>
        <w:t>strain rate</w:t>
      </w:r>
      <w:r w:rsidR="00A077C4" w:rsidRPr="00884BB2">
        <w:rPr>
          <w:color w:val="000000" w:themeColor="text1"/>
        </w:rPr>
        <w:t>,</w:t>
      </w:r>
      <w:r w:rsidR="000F081B" w:rsidRPr="00884BB2">
        <w:rPr>
          <w:color w:val="000000" w:themeColor="text1"/>
        </w:rPr>
        <w:t xml:space="preserve"> </w:t>
      </w:r>
      <w:r w:rsidR="00A077C4" w:rsidRPr="00884BB2">
        <w:rPr>
          <w:color w:val="000000" w:themeColor="text1"/>
        </w:rPr>
        <w:t xml:space="preserve">low </w:t>
      </w:r>
      <w:r w:rsidR="00BD0F39" w:rsidRPr="00884BB2">
        <w:rPr>
          <w:color w:val="000000" w:themeColor="text1"/>
        </w:rPr>
        <w:t>strength</w:t>
      </w:r>
      <w:r w:rsidR="00687862" w:rsidRPr="00884BB2">
        <w:rPr>
          <w:color w:val="000000" w:themeColor="text1"/>
        </w:rPr>
        <w:t xml:space="preserve"> of 0.6 to 1.5 </w:t>
      </w:r>
      <m:oMath>
        <m:r>
          <m:rPr>
            <m:sty m:val="p"/>
          </m:rPr>
          <w:rPr>
            <w:rFonts w:ascii="Cambria Math" w:hAnsi="Cambria Math"/>
            <w:color w:val="000000" w:themeColor="text1"/>
          </w:rPr>
          <m:t>MPa</m:t>
        </m:r>
      </m:oMath>
      <w:r w:rsidR="000F081B" w:rsidRPr="00884BB2">
        <w:rPr>
          <w:color w:val="000000" w:themeColor="text1"/>
        </w:rPr>
        <w:t xml:space="preserve">, and fracture toughness </w:t>
      </w:r>
      <m:oMath>
        <m:sSub>
          <m:sSubPr>
            <m:ctrlPr>
              <w:rPr>
                <w:rFonts w:ascii="Cambria Math" w:hAnsi="Cambria Math"/>
                <w:color w:val="000000" w:themeColor="text1"/>
              </w:rPr>
            </m:ctrlPr>
          </m:sSubPr>
          <m:e>
            <m:r>
              <m:rPr>
                <m:sty m:val="p"/>
              </m:rPr>
              <w:rPr>
                <w:rFonts w:ascii="Cambria Math" w:hAnsi="Cambria Math"/>
                <w:color w:val="000000" w:themeColor="text1"/>
              </w:rPr>
              <m:t>K</m:t>
            </m:r>
          </m:e>
          <m:sub>
            <m:r>
              <m:rPr>
                <m:sty m:val="p"/>
              </m:rPr>
              <w:rPr>
                <w:rFonts w:ascii="Cambria Math" w:hAnsi="Cambria Math"/>
                <w:color w:val="000000" w:themeColor="text1"/>
              </w:rPr>
              <m:t>IC</m:t>
            </m:r>
          </m:sub>
        </m:sSub>
      </m:oMath>
      <w:r w:rsidR="000F081B" w:rsidRPr="00884BB2">
        <w:rPr>
          <w:color w:val="000000" w:themeColor="text1"/>
        </w:rPr>
        <w:t xml:space="preserve"> </w:t>
      </w:r>
      <w:r w:rsidR="00D15BA7" w:rsidRPr="00884BB2">
        <w:rPr>
          <w:color w:val="000000" w:themeColor="text1"/>
        </w:rPr>
        <w:t xml:space="preserve">of </w:t>
      </w:r>
      <w:r w:rsidR="000F081B" w:rsidRPr="00884BB2">
        <w:rPr>
          <w:color w:val="000000" w:themeColor="text1"/>
        </w:rPr>
        <w:t xml:space="preserve">0.43 </w:t>
      </w:r>
      <m:oMath>
        <m:r>
          <m:rPr>
            <m:sty m:val="p"/>
          </m:rPr>
          <w:rPr>
            <w:rFonts w:ascii="Cambria Math" w:hAnsi="Cambria Math"/>
            <w:color w:val="000000" w:themeColor="text1"/>
          </w:rPr>
          <m:t xml:space="preserve">MPa </m:t>
        </m:r>
        <m:rad>
          <m:radPr>
            <m:degHide m:val="1"/>
            <m:ctrlPr>
              <w:rPr>
                <w:rFonts w:ascii="Cambria Math" w:hAnsi="Cambria Math"/>
                <w:color w:val="000000" w:themeColor="text1"/>
              </w:rPr>
            </m:ctrlPr>
          </m:radPr>
          <m:deg/>
          <m:e>
            <m:r>
              <m:rPr>
                <m:sty m:val="p"/>
              </m:rPr>
              <w:rPr>
                <w:rFonts w:ascii="Cambria Math" w:hAnsi="Cambria Math"/>
                <w:color w:val="000000" w:themeColor="text1"/>
              </w:rPr>
              <m:t>m)</m:t>
            </m:r>
          </m:e>
        </m:rad>
      </m:oMath>
      <w:r w:rsidR="00964A5E" w:rsidRPr="00884BB2">
        <w:rPr>
          <w:color w:val="000000" w:themeColor="text1"/>
        </w:rPr>
        <w:t xml:space="preserve"> </w:t>
      </w:r>
      <w:r w:rsidRPr="00884BB2">
        <w:rPr>
          <w:color w:val="000000" w:themeColor="text1"/>
        </w:rPr>
        <w:fldChar w:fldCharType="begin"/>
      </w:r>
      <w:r w:rsidR="00C1640C" w:rsidRPr="00884BB2">
        <w:rPr>
          <w:color w:val="000000" w:themeColor="text1"/>
        </w:rPr>
        <w:instrText xml:space="preserve"> ADDIN ZOTERO_ITEM CSL_CITATION {"citationID":"a1bi01iukl0","properties":{"formattedCitation":"[63,89\\uc0\\u8211{}91]","plainCitation":"[63,89–91]","noteIndex":0},"citationItems":[{"id":5517,"uris":["http://zotero.org/users/1672501/items/IGFUUC4E"],"itemData":{"id":5517,"type":"article-journal","container-title":"Theoretical and Applied Mechanics","issue":"2","page":"75-106","title":"Macromolecular structure and viscoelastic response of the organic framework of nacre in Haliotis rufescens: a perspective and overview","volume":"38","author":[{"family":"Bezares","given":"Jiddu"},{"family":"Peng","given":"Zhangli"},{"family":"Asaro","given":"Robert J."},{"family":"Zhu","given":"Qiang"}],"issued":{"date-parts":[["2011"]]}}},{"id":5429,"uris":["http://zotero.org/users/1672501/items/QF743AGV"],"itemData":{"id":5429,"type":"article-journal","abstract":"Mineralization is a typical strategy used in natural materials to achieve high stiffness and hardness for structural functions such as skeletal support, protection or predation. High mineral content generally leads to brittleness, yet natural materials such as bone, mollusk shells or glass sponge achieve relatively high toughness considering the weakness of their constituents through intricate microstructures. In particular, nanometers thick organic interfaces organized in micro-architectures play a key role in providing toughness by various processes including crack deflection, crack bridging or energy dissipation. While these interfaces are critical in these materials, their composition, structure and mechanics is often poorly understood. In this work we focus on nacre, one of the most impressive hard biological materials in terms of toughness. We performed interfacial fracture tests on chevron notched nacre samples from three different species: red abalone, top shell and pearl oyster. We found that the intrinsic toughness of the interfaces is indeed found to be extremely low, in the order of the toughness of the mineral inclusions themselves. Such low toughness is required for the cracks to follow the interfaces, and to deflect and circumvent the mineral tablets. This result highlights the efficacy of toughening mechanisms in natural materials, turning low-toughness inclusions and interfaces into high-performance composites. We found that top shell nacre displayed the highest interfacial toughness, because of higher surface roughness and a more resilient organic material, and also through extrinsic toughening mechanisms including crack deflection, crack bridging and process zone. In the context of biomimetics, the main implication of this finding is that the interface in nacre-like composite does not need to be tough; the extensibility or ductility of the interfaces may be more important than their strength and toughness to produce toughness at the macroscale.","collection-title":"Science and Engineering of Natural Materials: Merging Structure and Materials","container-title":"Journal of the Mechanical Behavior of Biomedical Materials","DOI":"10.1016/j.jmbbm.2012.09.004","ISSN":"1751-6161","journalAbbreviation":"Journal of the Mechanical Behavior of Biomedical Materials","language":"en","page":"50-60","source":"ScienceDirect","title":"The weak interfaces within tough natural composites: Experiments on three types of nacre","title-short":"The weak interfaces within tough natural composites","volume":"19","author":[{"family":"Khayer Dastjerdi","given":"Ahmad"},{"family":"Rabiei","given":"Reza"},{"family":"Barthelat","given":"Francois"}],"issued":{"date-parts":[["2013",3,1]]}}},{"id":5431,"uris":["http://zotero.org/users/1672501/items/U778JSYB"],"itemData":{"id":5431,"type":"article-journal","abstract":"The contributions of mesolayers, organic interlamellar layers and nanoasperities/mineral bridges to the strength of nacre from red abalone (Haliotis rufescens) shell nacre are investigated. Samples were demineralized and deproteinized to separate the organic and mineral components, respectively. Tensile tests were performed on both the isolated organic constituent and the isolated mineral. The strength of the isolated organic component suggests that growth bands play an important role in the mechanical behavior as they are thick regions of protein that are a signiﬁcant fraction ($0.4) of the total organic content. The thickness variation of the nacre tablets was measured and found to be a small fraction of the mean tablet thickness (0.568 lm); the standard deviation is 26 nm, indicating that the wedge mechanism of toughening does not operate in the nacre investigated. Results obtained from the isolated mineral validate the importance of the organic constituent as the mechanical properties decline greatly when the organic component is removed. The results presented herein add to the understanding of the mechanical response of the organic interlayers and growth bands and their effect on the toughness of the abalone nacre.","container-title":"Acta Biomaterialia","DOI":"10.1016/j.actbio.2013.12.016","ISSN":"17427061","issue":"5","language":"en","page":"2056-2064","source":"Crossref","title":"Organic interlamellar layers, mesolayers and mineral nanobridges: Contribution to strength in abalone (Haliotis rufescence) nacre","title-short":"Organic interlamellar layers, mesolayers and mineral nanobridges","volume":"10","author":[{"family":"Lopez","given":"Maria I."},{"family":"Meza Martinez","given":"Pedro E."},{"family":"Meyers","given":"Marc A."}],"issued":{"date-parts":[["2014",5]]}}},{"id":5549,"uris":["http://zotero.org/users/1672501/items/A45CE92W"],"itemData":{"id":5549,"type":"article-journal","container-title":"Advanced Functional Materials","issue":"20","note":"ISBN: 1616-301X\npublisher: Wiley Online Library","page":"3883-3888","title":"Deformation strengthening of biopolymer in nacre","volume":"21","author":[{"family":"Xu","given":"Zhi-Hui"},{"family":"Li","given":"Xiaodong"}],"issued":{"date-parts":[["2011"]]}}}],"schema":"https://github.com/citation-style-language/schema/raw/master/csl-citation.json"} </w:instrText>
      </w:r>
      <w:r w:rsidRPr="00884BB2">
        <w:rPr>
          <w:color w:val="000000" w:themeColor="text1"/>
        </w:rPr>
        <w:fldChar w:fldCharType="separate"/>
      </w:r>
      <w:r w:rsidR="00AD6234" w:rsidRPr="00884BB2">
        <w:rPr>
          <w:color w:val="000000" w:themeColor="text1"/>
          <w:szCs w:val="24"/>
        </w:rPr>
        <w:t>[63,89–91]</w:t>
      </w:r>
      <w:r w:rsidRPr="00884BB2">
        <w:rPr>
          <w:color w:val="000000" w:themeColor="text1"/>
        </w:rPr>
        <w:fldChar w:fldCharType="end"/>
      </w:r>
      <w:r w:rsidRPr="00884BB2">
        <w:rPr>
          <w:color w:val="000000" w:themeColor="text1"/>
        </w:rPr>
        <w:t xml:space="preserve">. </w:t>
      </w:r>
      <w:r w:rsidR="0095510F" w:rsidRPr="00884BB2">
        <w:rPr>
          <w:color w:val="000000" w:themeColor="text1"/>
        </w:rPr>
        <w:t xml:space="preserve">However, it </w:t>
      </w:r>
      <w:r w:rsidR="00A077C4" w:rsidRPr="00884BB2">
        <w:rPr>
          <w:color w:val="000000" w:themeColor="text1"/>
        </w:rPr>
        <w:t>shows</w:t>
      </w:r>
      <w:r w:rsidRPr="00884BB2">
        <w:rPr>
          <w:color w:val="000000" w:themeColor="text1"/>
        </w:rPr>
        <w:t xml:space="preserve"> significant strain to failure (2</w:t>
      </w:r>
      <w:r w:rsidR="00687862" w:rsidRPr="00884BB2">
        <w:rPr>
          <w:color w:val="000000" w:themeColor="text1"/>
        </w:rPr>
        <w:t xml:space="preserve"> to 12</w:t>
      </w:r>
      <w:r w:rsidRPr="00884BB2">
        <w:rPr>
          <w:color w:val="000000" w:themeColor="text1"/>
        </w:rPr>
        <w:t>%)</w:t>
      </w:r>
      <w:r w:rsidR="00D15BA7" w:rsidRPr="00884BB2">
        <w:rPr>
          <w:color w:val="000000" w:themeColor="text1"/>
        </w:rPr>
        <w:t>, deformation strengthening, and viscoelasticity</w:t>
      </w:r>
      <w:r w:rsidR="00964A5E" w:rsidRPr="00884BB2">
        <w:rPr>
          <w:color w:val="000000" w:themeColor="text1"/>
        </w:rPr>
        <w:t xml:space="preserve"> </w:t>
      </w:r>
      <w:r w:rsidR="00A077C4" w:rsidRPr="00884BB2">
        <w:rPr>
          <w:color w:val="000000" w:themeColor="text1"/>
        </w:rPr>
        <w:fldChar w:fldCharType="begin"/>
      </w:r>
      <w:r w:rsidR="00C1640C" w:rsidRPr="00884BB2">
        <w:rPr>
          <w:color w:val="000000" w:themeColor="text1"/>
        </w:rPr>
        <w:instrText xml:space="preserve"> ADDIN ZOTERO_ITEM CSL_CITATION {"citationID":"a1a8f5h8shn","properties":{"formattedCitation":"[89\\uc0\\u8211{}91]","plainCitation":"[89–91]","noteIndex":0},"citationItems":[{"id":5549,"uris":["http://zotero.org/users/1672501/items/A45CE92W"],"itemData":{"id":5549,"type":"article-journal","container-title":"Advanced Functional Materials","issue":"20","note":"ISBN: 1616-301X\npublisher: Wiley Online Library","page":"3883-3888","title":"Deformation strengthening of biopolymer in nacre","volume":"21","author":[{"family":"Xu","given":"Zhi-Hui"},{"family":"Li","given":"Xiaodong"}],"issued":{"date-parts":[["2011"]]}}},{"id":5431,"uris":["http://zotero.org/users/1672501/items/U778JSYB"],"itemData":{"id":5431,"type":"article-journal","abstract":"The contributions of mesolayers, organic interlamellar layers and nanoasperities/mineral bridges to the strength of nacre from red abalone (Haliotis rufescens) shell nacre are investigated. Samples were demineralized and deproteinized to separate the organic and mineral components, respectively. Tensile tests were performed on both the isolated organic constituent and the isolated mineral. The strength of the isolated organic component suggests that growth bands play an important role in the mechanical behavior as they are thick regions of protein that are a signiﬁcant fraction ($0.4) of the total organic content. The thickness variation of the nacre tablets was measured and found to be a small fraction of the mean tablet thickness (0.568 lm); the standard deviation is 26 nm, indicating that the wedge mechanism of toughening does not operate in the nacre investigated. Results obtained from the isolated mineral validate the importance of the organic constituent as the mechanical properties decline greatly when the organic component is removed. The results presented herein add to the understanding of the mechanical response of the organic interlayers and growth bands and their effect on the toughness of the abalone nacre.","container-title":"Acta Biomaterialia","DOI":"10.1016/j.actbio.2013.12.016","ISSN":"17427061","issue":"5","language":"en","page":"2056-2064","source":"Crossref","title":"Organic interlamellar layers, mesolayers and mineral nanobridges: Contribution to strength in abalone (Haliotis rufescence) nacre","title-short":"Organic interlamellar layers, mesolayers and mineral nanobridges","volume":"10","author":[{"family":"Lopez","given":"Maria I."},{"family":"Meza Martinez","given":"Pedro E."},{"family":"Meyers","given":"Marc A."}],"issued":{"date-parts":[["2014",5]]}}},{"id":5429,"uris":["http://zotero.org/users/1672501/items/QF743AGV"],"itemData":{"id":5429,"type":"article-journal","abstract":"Mineralization is a typical strategy used in natural materials to achieve high stiffness and hardness for structural functions such as skeletal support, protection or predation. High mineral content generally leads to brittleness, yet natural materials such as bone, mollusk shells or glass sponge achieve relatively high toughness considering the weakness of their constituents through intricate microstructures. In particular, nanometers thick organic interfaces organized in micro-architectures play a key role in providing toughness by various processes including crack deflection, crack bridging or energy dissipation. While these interfaces are critical in these materials, their composition, structure and mechanics is often poorly understood. In this work we focus on nacre, one of the most impressive hard biological materials in terms of toughness. We performed interfacial fracture tests on chevron notched nacre samples from three different species: red abalone, top shell and pearl oyster. We found that the intrinsic toughness of the interfaces is indeed found to be extremely low, in the order of the toughness of the mineral inclusions themselves. Such low toughness is required for the cracks to follow the interfaces, and to deflect and circumvent the mineral tablets. This result highlights the efficacy of toughening mechanisms in natural materials, turning low-toughness inclusions and interfaces into high-performance composites. We found that top shell nacre displayed the highest interfacial toughness, because of higher surface roughness and a more resilient organic material, and also through extrinsic toughening mechanisms including crack deflection, crack bridging and process zone. In the context of biomimetics, the main implication of this finding is that the interface in nacre-like composite does not need to be tough; the extensibility or ductility of the interfaces may be more important than their strength and toughness to produce toughness at the macroscale.","collection-title":"Science and Engineering of Natural Materials: Merging Structure and Materials","container-title":"Journal of the Mechanical Behavior of Biomedical Materials","DOI":"10.1016/j.jmbbm.2012.09.004","ISSN":"1751-6161","journalAbbreviation":"Journal of the Mechanical Behavior of Biomedical Materials","language":"en","page":"50-60","source":"ScienceDirect","title":"The weak interfaces within tough natural composites: Experiments on three types of nacre","title-short":"The weak interfaces within tough natural composites","volume":"19","author":[{"family":"Khayer Dastjerdi","given":"Ahmad"},{"family":"Rabiei","given":"Reza"},{"family":"Barthelat","given":"Francois"}],"issued":{"date-parts":[["2013",3,1]]}}}],"schema":"https://github.com/citation-style-language/schema/raw/master/csl-citation.json"} </w:instrText>
      </w:r>
      <w:r w:rsidR="00A077C4" w:rsidRPr="00884BB2">
        <w:rPr>
          <w:color w:val="000000" w:themeColor="text1"/>
        </w:rPr>
        <w:fldChar w:fldCharType="separate"/>
      </w:r>
      <w:r w:rsidR="00AD6234" w:rsidRPr="00884BB2">
        <w:rPr>
          <w:color w:val="000000" w:themeColor="text1"/>
          <w:szCs w:val="24"/>
        </w:rPr>
        <w:t>[89–91]</w:t>
      </w:r>
      <w:r w:rsidR="00A077C4" w:rsidRPr="00884BB2">
        <w:rPr>
          <w:color w:val="000000" w:themeColor="text1"/>
        </w:rPr>
        <w:fldChar w:fldCharType="end"/>
      </w:r>
      <w:r w:rsidRPr="00884BB2">
        <w:rPr>
          <w:color w:val="000000" w:themeColor="text1"/>
        </w:rPr>
        <w:t>. In contrast</w:t>
      </w:r>
      <w:r w:rsidR="00852163" w:rsidRPr="00884BB2">
        <w:rPr>
          <w:color w:val="000000" w:themeColor="text1"/>
        </w:rPr>
        <w:t xml:space="preserve"> to their constitute phases</w:t>
      </w:r>
      <w:r w:rsidRPr="00884BB2">
        <w:rPr>
          <w:color w:val="000000" w:themeColor="text1"/>
        </w:rPr>
        <w:t xml:space="preserve">, </w:t>
      </w:r>
      <w:r w:rsidR="00852163" w:rsidRPr="00884BB2">
        <w:rPr>
          <w:color w:val="000000" w:themeColor="text1"/>
        </w:rPr>
        <w:t xml:space="preserve">all of </w:t>
      </w:r>
      <w:r w:rsidR="001A7F8A" w:rsidRPr="00884BB2">
        <w:rPr>
          <w:color w:val="000000" w:themeColor="text1"/>
        </w:rPr>
        <w:t>the</w:t>
      </w:r>
      <w:r w:rsidR="00852163" w:rsidRPr="00884BB2">
        <w:rPr>
          <w:color w:val="000000" w:themeColor="text1"/>
        </w:rPr>
        <w:t xml:space="preserve"> natural</w:t>
      </w:r>
      <w:r w:rsidRPr="00884BB2">
        <w:rPr>
          <w:color w:val="000000" w:themeColor="text1"/>
        </w:rPr>
        <w:t xml:space="preserve"> composites offer a remarkable combination</w:t>
      </w:r>
      <w:r w:rsidR="002A3449" w:rsidRPr="00884BB2">
        <w:rPr>
          <w:color w:val="000000" w:themeColor="text1"/>
        </w:rPr>
        <w:t xml:space="preserve"> of properties</w:t>
      </w:r>
      <w:r w:rsidRPr="00884BB2">
        <w:rPr>
          <w:color w:val="000000" w:themeColor="text1"/>
        </w:rPr>
        <w:t xml:space="preserve">. </w:t>
      </w:r>
      <w:r w:rsidR="00852163" w:rsidRPr="00884BB2">
        <w:rPr>
          <w:color w:val="000000" w:themeColor="text1"/>
        </w:rPr>
        <w:t>Nacre has been the most widely studied material among the three system</w:t>
      </w:r>
      <w:r w:rsidR="0050422C" w:rsidRPr="00884BB2">
        <w:rPr>
          <w:color w:val="000000" w:themeColor="text1"/>
        </w:rPr>
        <w:t>s</w:t>
      </w:r>
      <w:r w:rsidR="00852163" w:rsidRPr="00884BB2">
        <w:rPr>
          <w:color w:val="000000" w:themeColor="text1"/>
        </w:rPr>
        <w:t xml:space="preserve">. It </w:t>
      </w:r>
      <w:r w:rsidR="001A7F8A" w:rsidRPr="00884BB2">
        <w:rPr>
          <w:color w:val="000000" w:themeColor="text1"/>
        </w:rPr>
        <w:t>has</w:t>
      </w:r>
      <w:r w:rsidR="00581CF2" w:rsidRPr="00884BB2">
        <w:rPr>
          <w:color w:val="000000" w:themeColor="text1"/>
        </w:rPr>
        <w:t xml:space="preserve"> a</w:t>
      </w:r>
      <w:r w:rsidR="00852163" w:rsidRPr="00884BB2">
        <w:rPr>
          <w:color w:val="000000" w:themeColor="text1"/>
        </w:rPr>
        <w:t xml:space="preserve"> tensile</w:t>
      </w:r>
      <w:r w:rsidR="001A7F8A" w:rsidRPr="00884BB2">
        <w:rPr>
          <w:color w:val="000000" w:themeColor="text1"/>
        </w:rPr>
        <w:t xml:space="preserve"> elastic </w:t>
      </w:r>
      <w:r w:rsidR="00444EDF" w:rsidRPr="00884BB2">
        <w:rPr>
          <w:color w:val="000000" w:themeColor="text1"/>
        </w:rPr>
        <w:t xml:space="preserve">modulus </w:t>
      </w:r>
      <w:r w:rsidR="00474811" w:rsidRPr="00884BB2">
        <w:rPr>
          <w:color w:val="000000" w:themeColor="text1"/>
        </w:rPr>
        <w:t>of</w:t>
      </w:r>
      <w:r w:rsidR="001A7F8A" w:rsidRPr="00884BB2">
        <w:rPr>
          <w:color w:val="000000" w:themeColor="text1"/>
        </w:rPr>
        <w:t xml:space="preserve"> </w:t>
      </w:r>
      <w:r w:rsidR="00444EDF" w:rsidRPr="00884BB2">
        <w:rPr>
          <w:color w:val="000000" w:themeColor="text1"/>
        </w:rPr>
        <w:t xml:space="preserve">60 to 90 </w:t>
      </w:r>
      <m:oMath>
        <m:r>
          <m:rPr>
            <m:sty m:val="p"/>
          </m:rPr>
          <w:rPr>
            <w:rFonts w:ascii="Cambria Math" w:hAnsi="Cambria Math"/>
            <w:color w:val="000000" w:themeColor="text1"/>
          </w:rPr>
          <m:t>GPa</m:t>
        </m:r>
      </m:oMath>
      <w:r w:rsidR="00FC17F5" w:rsidRPr="00884BB2" w:rsidDel="00FC17F5">
        <w:rPr>
          <w:color w:val="000000" w:themeColor="text1"/>
        </w:rPr>
        <w:t xml:space="preserve"> </w:t>
      </w:r>
      <w:r w:rsidR="00474811" w:rsidRPr="00884BB2">
        <w:rPr>
          <w:color w:val="000000" w:themeColor="text1"/>
        </w:rPr>
        <w:t>comparable to its mineral phas</w:t>
      </w:r>
      <w:r w:rsidR="00C76AC2" w:rsidRPr="00884BB2">
        <w:rPr>
          <w:color w:val="000000" w:themeColor="text1"/>
        </w:rPr>
        <w:t>e</w:t>
      </w:r>
      <w:r w:rsidR="001A7F8A" w:rsidRPr="00884BB2">
        <w:rPr>
          <w:color w:val="000000" w:themeColor="text1"/>
        </w:rPr>
        <w:t xml:space="preserve"> </w:t>
      </w:r>
      <w:r w:rsidR="00770297" w:rsidRPr="00884BB2">
        <w:rPr>
          <w:color w:val="000000" w:themeColor="text1"/>
        </w:rPr>
        <w:t xml:space="preserve">and </w:t>
      </w:r>
      <w:r w:rsidR="001A7F8A" w:rsidRPr="00884BB2">
        <w:rPr>
          <w:color w:val="000000" w:themeColor="text1"/>
        </w:rPr>
        <w:t>shows s</w:t>
      </w:r>
      <w:r w:rsidR="00444EDF" w:rsidRPr="00884BB2">
        <w:rPr>
          <w:color w:val="000000" w:themeColor="text1"/>
        </w:rPr>
        <w:t xml:space="preserve">train hardening post-yield </w:t>
      </w:r>
      <w:r w:rsidR="00852163" w:rsidRPr="00884BB2">
        <w:rPr>
          <w:color w:val="000000" w:themeColor="text1"/>
        </w:rPr>
        <w:t xml:space="preserve">with </w:t>
      </w:r>
      <w:r w:rsidR="00444EDF" w:rsidRPr="00884BB2">
        <w:rPr>
          <w:color w:val="000000" w:themeColor="text1"/>
        </w:rPr>
        <w:t>large strain to failure (</w:t>
      </w:r>
      <w:r w:rsidR="006021DC" w:rsidRPr="00884BB2">
        <w:rPr>
          <w:color w:val="000000" w:themeColor="text1"/>
        </w:rPr>
        <w:t>≈</w:t>
      </w:r>
      <w:r w:rsidR="00444EDF" w:rsidRPr="00884BB2">
        <w:rPr>
          <w:color w:val="000000" w:themeColor="text1"/>
        </w:rPr>
        <w:t xml:space="preserve"> 1</w:t>
      </w:r>
      <w:r w:rsidR="00474811" w:rsidRPr="00884BB2">
        <w:rPr>
          <w:color w:val="000000" w:themeColor="text1"/>
        </w:rPr>
        <w:t xml:space="preserve"> to 8</w:t>
      </w:r>
      <w:r w:rsidR="00444EDF" w:rsidRPr="00884BB2">
        <w:rPr>
          <w:color w:val="000000" w:themeColor="text1"/>
        </w:rPr>
        <w:t>%)</w:t>
      </w:r>
      <w:r w:rsidR="00964A5E" w:rsidRPr="00884BB2">
        <w:rPr>
          <w:color w:val="000000" w:themeColor="text1"/>
        </w:rPr>
        <w:t xml:space="preserve"> </w:t>
      </w:r>
      <w:r w:rsidR="00444EDF" w:rsidRPr="00884BB2">
        <w:rPr>
          <w:color w:val="000000" w:themeColor="text1"/>
        </w:rPr>
        <w:fldChar w:fldCharType="begin"/>
      </w:r>
      <w:r w:rsidR="001924A9" w:rsidRPr="00884BB2">
        <w:rPr>
          <w:color w:val="000000" w:themeColor="text1"/>
        </w:rPr>
        <w:instrText xml:space="preserve"> ADDIN ZOTERO_ITEM CSL_CITATION {"citationID":"a1hrs89kl6p","properties":{"formattedCitation":"[24,69,92\\uc0\\u8211{}94]","plainCitation":"[24,69,92–94]","noteIndex":0},"citationItems":[{"id":4328,"uris":["http://zotero.org/users/1672501/items/ZV3D2BJG"],"itemData":{"id":4328,"type":"article-journal","container-title":"Experimental mechanics","issue":"3","note":"ISBN: 0014-4851\npublisher: Springer","page":"311-324","title":"An experimental investigation of deformation and fracture of nacre–mother of pearl","volume":"47","author":[{"family":"Barthelat","given":"F."},{"family":"Espinosa","given":"Horacio Dante"}],"issued":{"date-parts":[["2007"]]}}},{"id":"CBzMJ5u4/37onJ0WM","uris":["http://zotero.org/users/1672501/items/2GVD8A9Z"],"itemData":{"id":5460,"type":"article-journal","container-title":"Journal of Materials Research","issue":"9","note":"ISBN: 2044-5326\npublisher: Cambridge University Press","page":"2400-2419","title":"Nanoscale morphology and indentation of individual nacre tablets from the gastropod mollusc Trochus niloticus","volume":"20","author":[{"family":"Bruet","given":"B. J. F."},{"family":"Qi","given":"H. J."},{"family":"Boyce","given":"M. C."},{"family":"Panas","given":"R."},{"family":"Tai","given":"K."},{"family":"Frick","given":"L."},{"family":"Ortiz","given":"C."}],"issued":{"date-parts":[["2005"]]}}},{"id":4754,"uris":["http://zotero.org/users/1672501/items/KMMXV4NY"],"itemData":{"id":4754,"type":"article-journal","container-title":"Journal of Materials Research","issue":"8","note":"ISBN: 2044-5326\npublisher: Cambridge University Press","page":"1977-1986","title":"Mechanical properties of nacre constituents and their impact on mechanical performance","volume":"21","author":[{"family":"Barthelat","given":"François"},{"family":"Li","given":"Chun-Ming"},{"family":"Comi","given":"Claudia"},{"family":"Espinosa","given":"Horacio D."}],"issued":{"date-parts":[["2006"]]}}},{"id":4752,"uris":["http://zotero.org/users/1672501/items/G7NXD79Q"],"itemData":{"id":4752,"type":"article-journal","container-title":"Proceedings of the Royal society of London. Series B. Biological sciences","issue":"1277","note":"ISBN: 0080-4649\npublisher: The Royal Society London","page":"415-440","title":"The mechanical design of nacre","volume":"234","author":[{"family":"Jackson","given":"A. P."},{"family":"Vincent","given":"Julian FV"},{"family":"Turner","given":"R. M."}],"issued":{"date-parts":[["1988"]]}}},{"id":3874,"uris":["http://zotero.org/users/1672501/items/BFKDFK3M"],"itemData":{"id":3874,"type":"article-journal","container-title":"Journal of Materials Research","issue":"9","note":"ISBN: 2044-5326\npublisher: Cambridge University Press","page":"2485-2493","title":"Deformation mechanisms in nacre","volume":"16","author":[{"family":"Wang","given":"R. Z."},{"family":"Suo","given":"Z."},{"family":"Evans","given":"A. G."},{"family":"Yao","given":"N."},{"family":"Aksay","given":"Ilhan A."}],"issued":{"date-parts":[["2001"]]}}}],"schema":"https://github.com/citation-style-language/schema/raw/master/csl-citation.json"} </w:instrText>
      </w:r>
      <w:r w:rsidR="00444EDF" w:rsidRPr="00884BB2">
        <w:rPr>
          <w:color w:val="000000" w:themeColor="text1"/>
        </w:rPr>
        <w:fldChar w:fldCharType="separate"/>
      </w:r>
      <w:r w:rsidR="00AD6234" w:rsidRPr="00884BB2">
        <w:rPr>
          <w:color w:val="000000" w:themeColor="text1"/>
          <w:szCs w:val="24"/>
        </w:rPr>
        <w:t>[24,69,92–94]</w:t>
      </w:r>
      <w:r w:rsidR="00444EDF" w:rsidRPr="00884BB2">
        <w:rPr>
          <w:color w:val="000000" w:themeColor="text1"/>
        </w:rPr>
        <w:fldChar w:fldCharType="end"/>
      </w:r>
      <w:r w:rsidR="0049572C" w:rsidRPr="00884BB2">
        <w:rPr>
          <w:color w:val="000000" w:themeColor="text1"/>
        </w:rPr>
        <w:t xml:space="preserve">. </w:t>
      </w:r>
      <w:r w:rsidR="00CE6431" w:rsidRPr="00884BB2">
        <w:rPr>
          <w:color w:val="000000" w:themeColor="text1"/>
        </w:rPr>
        <w:t xml:space="preserve">The tensile strength varies from </w:t>
      </w:r>
      <w:r w:rsidR="00014754" w:rsidRPr="00884BB2">
        <w:rPr>
          <w:color w:val="000000" w:themeColor="text1"/>
        </w:rPr>
        <w:t>7</w:t>
      </w:r>
      <w:r w:rsidR="00CE6431" w:rsidRPr="00884BB2">
        <w:rPr>
          <w:color w:val="000000" w:themeColor="text1"/>
        </w:rPr>
        <w:t xml:space="preserve">0 to 170 </w:t>
      </w:r>
      <m:oMath>
        <m:r>
          <m:rPr>
            <m:sty m:val="p"/>
          </m:rPr>
          <w:rPr>
            <w:rFonts w:ascii="Cambria Math" w:hAnsi="Cambria Math"/>
            <w:color w:val="000000" w:themeColor="text1"/>
          </w:rPr>
          <m:t>MPa</m:t>
        </m:r>
      </m:oMath>
      <w:r w:rsidR="00CE6431" w:rsidRPr="00884BB2">
        <w:rPr>
          <w:color w:val="000000" w:themeColor="text1"/>
        </w:rPr>
        <w:t xml:space="preserve"> with a </w:t>
      </w:r>
      <w:r w:rsidR="00444EDF" w:rsidRPr="00884BB2">
        <w:rPr>
          <w:color w:val="000000" w:themeColor="text1"/>
        </w:rPr>
        <w:t xml:space="preserve">work of fracture </w:t>
      </w:r>
      <m:oMath>
        <m:sSub>
          <m:sSubPr>
            <m:ctrlPr>
              <w:rPr>
                <w:rFonts w:ascii="Cambria Math" w:hAnsi="Cambria Math"/>
                <w:color w:val="000000" w:themeColor="text1"/>
              </w:rPr>
            </m:ctrlPr>
          </m:sSubPr>
          <m:e>
            <m:r>
              <m:rPr>
                <m:sty m:val="p"/>
              </m:rPr>
              <w:rPr>
                <w:rFonts w:ascii="Cambria Math" w:hAnsi="Cambria Math"/>
                <w:color w:val="000000" w:themeColor="text1"/>
              </w:rPr>
              <m:t>W</m:t>
            </m:r>
          </m:e>
          <m:sub>
            <m:r>
              <m:rPr>
                <m:sty m:val="p"/>
              </m:rPr>
              <w:rPr>
                <w:rFonts w:ascii="Cambria Math" w:hAnsi="Cambria Math"/>
                <w:color w:val="000000" w:themeColor="text1"/>
              </w:rPr>
              <m:t>f</m:t>
            </m:r>
          </m:sub>
        </m:sSub>
      </m:oMath>
      <w:r w:rsidR="00444EDF" w:rsidRPr="00884BB2">
        <w:rPr>
          <w:color w:val="000000" w:themeColor="text1"/>
        </w:rPr>
        <w:t xml:space="preserve"> between 350 to 1240</w:t>
      </w:r>
      <w:r w:rsidR="00EB72D3" w:rsidRPr="00884BB2">
        <w:rPr>
          <w:color w:val="000000" w:themeColor="text1"/>
        </w:rPr>
        <w:t xml:space="preserve"> </w:t>
      </w:r>
      <m:oMath>
        <m:r>
          <m:rPr>
            <m:sty m:val="p"/>
          </m:rPr>
          <w:rPr>
            <w:rFonts w:ascii="Cambria Math" w:hAnsi="Cambria Math" w:cs="Calibri"/>
            <w:color w:val="000000" w:themeColor="text1"/>
          </w:rPr>
          <m:t>J/</m:t>
        </m:r>
        <m:sSup>
          <m:sSupPr>
            <m:ctrlPr>
              <w:rPr>
                <w:rFonts w:ascii="Cambria Math" w:hAnsi="Cambria Math" w:cs="Calibri"/>
                <w:color w:val="000000" w:themeColor="text1"/>
              </w:rPr>
            </m:ctrlPr>
          </m:sSupPr>
          <m:e>
            <m:r>
              <m:rPr>
                <m:sty m:val="p"/>
              </m:rPr>
              <w:rPr>
                <w:rFonts w:ascii="Cambria Math" w:hAnsi="Cambria Math" w:cs="Calibri"/>
                <w:color w:val="000000" w:themeColor="text1"/>
              </w:rPr>
              <m:t>m</m:t>
            </m:r>
          </m:e>
          <m:sup>
            <m:r>
              <m:rPr>
                <m:sty m:val="p"/>
              </m:rPr>
              <w:rPr>
                <w:rFonts w:ascii="Cambria Math" w:hAnsi="Cambria Math" w:cs="Calibri"/>
                <w:color w:val="000000" w:themeColor="text1"/>
              </w:rPr>
              <m:t>3</m:t>
            </m:r>
          </m:sup>
        </m:sSup>
        <m:r>
          <w:rPr>
            <w:rFonts w:ascii="Cambria Math" w:hAnsi="Cambria Math" w:cs="Calibri"/>
            <w:color w:val="000000" w:themeColor="text1"/>
          </w:rPr>
          <m:t xml:space="preserve"> </m:t>
        </m:r>
      </m:oMath>
      <w:r w:rsidR="00CE6431" w:rsidRPr="00884BB2">
        <w:rPr>
          <w:color w:val="000000" w:themeColor="text1"/>
        </w:rPr>
        <w:fldChar w:fldCharType="begin"/>
      </w:r>
      <w:r w:rsidR="00C1640C" w:rsidRPr="00884BB2">
        <w:rPr>
          <w:color w:val="000000" w:themeColor="text1"/>
        </w:rPr>
        <w:instrText xml:space="preserve"> ADDIN ZOTERO_ITEM CSL_CITATION {"citationID":"a22t74vbvca","properties":{"formattedCitation":"[24,92,94]","plainCitation":"[24,92,94]","noteIndex":0},"citationItems":[{"id":4752,"uris":["http://zotero.org/users/1672501/items/G7NXD79Q"],"itemData":{"id":4752,"type":"article-journal","container-title":"Proceedings of the Royal society of London. Series B. Biological sciences","issue":"1277","note":"ISBN: 0080-4649\npublisher: The Royal Society London","page":"415-440","title":"The mechanical design of nacre","volume":"234","author":[{"family":"Jackson","given":"A. P."},{"family":"Vincent","given":"Julian FV"},{"family":"Turner","given":"R. M."}],"issued":{"date-parts":[["1988"]]}}},{"id":4328,"uris":["http://zotero.org/users/1672501/items/ZV3D2BJG"],"itemData":{"id":4328,"type":"article-journal","container-title":"Experimental mechanics","issue":"3","note":"ISBN: 0014-4851\npublisher: Springer","page":"311-324","title":"An experimental investigation of deformation and fracture of nacre–mother of pearl","volume":"47","author":[{"family":"Barthelat","given":"F."},{"family":"Espinosa","given":"Horacio Dante"}],"issued":{"date-parts":[["2007"]]}}},{"id":3874,"uris":["http://zotero.org/users/1672501/items/BFKDFK3M"],"itemData":{"id":3874,"type":"article-journal","container-title":"Journal of Materials Research","issue":"9","note":"ISBN: 2044-5326\npublisher: Cambridge University Press","page":"2485-2493","title":"Deformation mechanisms in nacre","volume":"16","author":[{"family":"Wang","given":"R. Z."},{"family":"Suo","given":"Z."},{"family":"Evans","given":"A. G."},{"family":"Yao","given":"N."},{"family":"Aksay","given":"Ilhan A."}],"issued":{"date-parts":[["2001"]]}}}],"schema":"https://github.com/citation-style-language/schema/raw/master/csl-citation.json"} </w:instrText>
      </w:r>
      <w:r w:rsidR="00CE6431" w:rsidRPr="00884BB2">
        <w:rPr>
          <w:color w:val="000000" w:themeColor="text1"/>
        </w:rPr>
        <w:fldChar w:fldCharType="separate"/>
      </w:r>
      <w:r w:rsidR="00AD6234" w:rsidRPr="00884BB2">
        <w:rPr>
          <w:color w:val="000000" w:themeColor="text1"/>
        </w:rPr>
        <w:t>[24,92,94]</w:t>
      </w:r>
      <w:r w:rsidR="00CE6431" w:rsidRPr="00884BB2">
        <w:rPr>
          <w:color w:val="000000" w:themeColor="text1"/>
        </w:rPr>
        <w:fldChar w:fldCharType="end"/>
      </w:r>
      <w:r w:rsidR="00CE6431" w:rsidRPr="00884BB2">
        <w:rPr>
          <w:color w:val="000000" w:themeColor="text1"/>
        </w:rPr>
        <w:t xml:space="preserve">. </w:t>
      </w:r>
      <w:r w:rsidR="00852163" w:rsidRPr="00884BB2">
        <w:rPr>
          <w:color w:val="000000" w:themeColor="text1"/>
        </w:rPr>
        <w:t xml:space="preserve">Its </w:t>
      </w:r>
      <w:r w:rsidR="00444EDF" w:rsidRPr="00884BB2">
        <w:rPr>
          <w:color w:val="000000" w:themeColor="text1"/>
        </w:rPr>
        <w:t xml:space="preserve">fracture toughness </w:t>
      </w:r>
      <m:oMath>
        <m:sSub>
          <m:sSubPr>
            <m:ctrlPr>
              <w:rPr>
                <w:rFonts w:ascii="Cambria Math" w:hAnsi="Cambria Math"/>
                <w:color w:val="000000" w:themeColor="text1"/>
              </w:rPr>
            </m:ctrlPr>
          </m:sSubPr>
          <m:e>
            <m:r>
              <m:rPr>
                <m:sty m:val="p"/>
              </m:rPr>
              <w:rPr>
                <w:rFonts w:ascii="Cambria Math" w:hAnsi="Cambria Math"/>
                <w:color w:val="000000" w:themeColor="text1"/>
              </w:rPr>
              <m:t>K</m:t>
            </m:r>
          </m:e>
          <m:sub>
            <m:r>
              <m:rPr>
                <m:sty m:val="p"/>
              </m:rPr>
              <w:rPr>
                <w:rFonts w:ascii="Cambria Math" w:hAnsi="Cambria Math"/>
                <w:color w:val="000000" w:themeColor="text1"/>
              </w:rPr>
              <m:t>IC</m:t>
            </m:r>
          </m:sub>
        </m:sSub>
      </m:oMath>
      <w:r w:rsidR="00444EDF" w:rsidRPr="00884BB2">
        <w:rPr>
          <w:color w:val="000000" w:themeColor="text1"/>
        </w:rPr>
        <w:t xml:space="preserve"> </w:t>
      </w:r>
      <w:r w:rsidR="00CE6431" w:rsidRPr="00884BB2">
        <w:rPr>
          <w:color w:val="000000" w:themeColor="text1"/>
        </w:rPr>
        <w:t xml:space="preserve">is reported </w:t>
      </w:r>
      <w:r w:rsidR="00444EDF" w:rsidRPr="00884BB2">
        <w:rPr>
          <w:color w:val="000000" w:themeColor="text1"/>
        </w:rPr>
        <w:t xml:space="preserve">between 4 to 10 </w:t>
      </w:r>
      <m:oMath>
        <m:r>
          <m:rPr>
            <m:sty m:val="p"/>
          </m:rPr>
          <w:rPr>
            <w:rFonts w:ascii="Cambria Math" w:hAnsi="Cambria Math"/>
            <w:color w:val="000000" w:themeColor="text1"/>
          </w:rPr>
          <m:t xml:space="preserve">MPa </m:t>
        </m:r>
        <m:rad>
          <m:radPr>
            <m:degHide m:val="1"/>
            <m:ctrlPr>
              <w:rPr>
                <w:rFonts w:ascii="Cambria Math" w:hAnsi="Cambria Math"/>
                <w:color w:val="000000" w:themeColor="text1"/>
              </w:rPr>
            </m:ctrlPr>
          </m:radPr>
          <m:deg/>
          <m:e>
            <m:r>
              <m:rPr>
                <m:sty m:val="p"/>
              </m:rPr>
              <w:rPr>
                <w:rFonts w:ascii="Cambria Math" w:hAnsi="Cambria Math"/>
                <w:color w:val="000000" w:themeColor="text1"/>
              </w:rPr>
              <m:t>m)</m:t>
            </m:r>
          </m:e>
        </m:rad>
      </m:oMath>
      <w:r w:rsidR="00444EDF" w:rsidRPr="00884BB2">
        <w:rPr>
          <w:color w:val="000000" w:themeColor="text1"/>
        </w:rPr>
        <w:t xml:space="preserve"> </w:t>
      </w:r>
      <w:r w:rsidR="00444EDF" w:rsidRPr="00884BB2">
        <w:rPr>
          <w:color w:val="000000" w:themeColor="text1"/>
        </w:rPr>
        <w:fldChar w:fldCharType="begin"/>
      </w:r>
      <w:r w:rsidR="00C1640C" w:rsidRPr="00884BB2">
        <w:rPr>
          <w:color w:val="000000" w:themeColor="text1"/>
        </w:rPr>
        <w:instrText xml:space="preserve"> ADDIN ZOTERO_ITEM CSL_CITATION {"citationID":"a1ojk9jctj7","properties":{"formattedCitation":"[94\\uc0\\u8211{}96]","plainCitation":"[94–96]","noteIndex":0},"citationItems":[{"id":4751,"uris":["http://zotero.org/users/1672501/items/XTJ63KK8"],"itemData":{"id":4751,"type":"article-journal","container-title":"MRS Online Proceedings Library","note":"ISBN: 0272-9172\npublisher: Cambridge University Press","page":"109-116","title":"Mechanical property-microstructural relationships in abalone shell","volume":"174","author":[{"family":"Sarikaya","given":"M."},{"family":"Gunnison","given":"K. E."},{"family":"Yasrebi","given":"M."},{"family":"Aksay","given":"I. A."}],"issued":{"date-parts":[["1989"]]}}},{"id":3954,"uris":["http://zotero.org/users/1672501/items/4LSLDDUD"],"itemData":{"id":3954,"type":"article-journal","container-title":"Journal of Materials Science","issue":"9","note":"publisher: Springer","page":"1615–1623","title":"Fracture in the crossed-lamellar structure ofConus shells","volume":"11","author":[{"family":"Currey","given":"JD"},{"family":"Kohn","given":"AJ"}],"issued":{"date-parts":[["1976"]]}}},{"id":4752,"uris":["http://zotero.org/users/1672501/items/G7NXD79Q"],"itemData":{"id":4752,"type":"article-journal","container-title":"Proceedings of the Royal society of London. Series B. Biological sciences","issue":"1277","note":"ISBN: 0080-4649\npublisher: The Royal Society London","page":"415-440","title":"The mechanical design of nacre","volume":"234","author":[{"family":"Jackson","given":"A. P."},{"family":"Vincent","given":"Julian FV"},{"family":"Turner","given":"R. M."}],"issued":{"date-parts":[["1988"]]}}}],"schema":"https://github.com/citation-style-language/schema/raw/master/csl-citation.json"} </w:instrText>
      </w:r>
      <w:r w:rsidR="00444EDF" w:rsidRPr="00884BB2">
        <w:rPr>
          <w:color w:val="000000" w:themeColor="text1"/>
        </w:rPr>
        <w:fldChar w:fldCharType="separate"/>
      </w:r>
      <w:r w:rsidR="00AD6234" w:rsidRPr="00884BB2">
        <w:rPr>
          <w:color w:val="000000" w:themeColor="text1"/>
          <w:szCs w:val="24"/>
        </w:rPr>
        <w:t>[94–96]</w:t>
      </w:r>
      <w:r w:rsidR="00444EDF" w:rsidRPr="00884BB2">
        <w:rPr>
          <w:color w:val="000000" w:themeColor="text1"/>
        </w:rPr>
        <w:fldChar w:fldCharType="end"/>
      </w:r>
      <w:r w:rsidR="00444EDF" w:rsidRPr="00884BB2">
        <w:rPr>
          <w:color w:val="000000" w:themeColor="text1"/>
        </w:rPr>
        <w:t xml:space="preserve">. </w:t>
      </w:r>
      <w:r w:rsidR="00FA3530" w:rsidRPr="00884BB2">
        <w:rPr>
          <w:color w:val="000000" w:themeColor="text1"/>
        </w:rPr>
        <w:lastRenderedPageBreak/>
        <w:t>The</w:t>
      </w:r>
      <w:r w:rsidR="00024FA9" w:rsidRPr="00884BB2">
        <w:rPr>
          <w:color w:val="000000" w:themeColor="text1"/>
        </w:rPr>
        <w:t>se</w:t>
      </w:r>
      <w:r w:rsidR="00FA3530" w:rsidRPr="00884BB2">
        <w:rPr>
          <w:color w:val="000000" w:themeColor="text1"/>
        </w:rPr>
        <w:t xml:space="preserve"> properties </w:t>
      </w:r>
      <w:r w:rsidR="00024FA9" w:rsidRPr="00884BB2">
        <w:rPr>
          <w:color w:val="000000" w:themeColor="text1"/>
        </w:rPr>
        <w:t>of</w:t>
      </w:r>
      <w:r w:rsidR="00FA3530" w:rsidRPr="00884BB2">
        <w:rPr>
          <w:color w:val="000000" w:themeColor="text1"/>
        </w:rPr>
        <w:t xml:space="preserve"> nacre are in stark contrast to </w:t>
      </w:r>
      <w:r w:rsidR="00024FA9" w:rsidRPr="00884BB2">
        <w:rPr>
          <w:color w:val="000000" w:themeColor="text1"/>
        </w:rPr>
        <w:t xml:space="preserve">its primary constituent </w:t>
      </w:r>
      <w:r w:rsidR="00FA3530" w:rsidRPr="00884BB2">
        <w:rPr>
          <w:color w:val="000000" w:themeColor="text1"/>
        </w:rPr>
        <w:t xml:space="preserve">aragonite, for which the </w:t>
      </w:r>
      <m:oMath>
        <m:sSub>
          <m:sSubPr>
            <m:ctrlPr>
              <w:rPr>
                <w:rFonts w:ascii="Cambria Math" w:hAnsi="Cambria Math"/>
                <w:color w:val="000000" w:themeColor="text1"/>
              </w:rPr>
            </m:ctrlPr>
          </m:sSubPr>
          <m:e>
            <m:r>
              <m:rPr>
                <m:sty m:val="p"/>
              </m:rPr>
              <w:rPr>
                <w:rFonts w:ascii="Cambria Math" w:hAnsi="Cambria Math"/>
                <w:color w:val="000000" w:themeColor="text1"/>
              </w:rPr>
              <m:t>W</m:t>
            </m:r>
          </m:e>
          <m:sub>
            <m:r>
              <m:rPr>
                <m:sty m:val="p"/>
              </m:rPr>
              <w:rPr>
                <w:rFonts w:ascii="Cambria Math" w:hAnsi="Cambria Math"/>
                <w:color w:val="000000" w:themeColor="text1"/>
              </w:rPr>
              <m:t>f</m:t>
            </m:r>
          </m:sub>
        </m:sSub>
      </m:oMath>
      <w:r w:rsidR="00FA3530" w:rsidRPr="00884BB2">
        <w:rPr>
          <w:color w:val="000000" w:themeColor="text1"/>
        </w:rPr>
        <w:t xml:space="preserve"> is 3000 times lower and </w:t>
      </w:r>
      <m:oMath>
        <m:sSub>
          <m:sSubPr>
            <m:ctrlPr>
              <w:rPr>
                <w:rFonts w:ascii="Cambria Math" w:hAnsi="Cambria Math"/>
                <w:color w:val="000000" w:themeColor="text1"/>
              </w:rPr>
            </m:ctrlPr>
          </m:sSubPr>
          <m:e>
            <m:r>
              <m:rPr>
                <m:sty m:val="p"/>
              </m:rPr>
              <w:rPr>
                <w:rFonts w:ascii="Cambria Math" w:hAnsi="Cambria Math"/>
                <w:color w:val="000000" w:themeColor="text1"/>
              </w:rPr>
              <m:t>σ</m:t>
            </m:r>
          </m:e>
          <m:sub>
            <m:r>
              <m:rPr>
                <m:sty m:val="p"/>
              </m:rPr>
              <w:rPr>
                <w:rFonts w:ascii="Cambria Math" w:hAnsi="Cambria Math"/>
                <w:color w:val="000000" w:themeColor="text1"/>
              </w:rPr>
              <m:t>f</m:t>
            </m:r>
          </m:sub>
        </m:sSub>
      </m:oMath>
      <w:r w:rsidR="00FA3530" w:rsidRPr="00884BB2">
        <w:rPr>
          <w:color w:val="000000" w:themeColor="text1"/>
        </w:rPr>
        <w:t xml:space="preserve"> and </w:t>
      </w:r>
      <m:oMath>
        <m:sSub>
          <m:sSubPr>
            <m:ctrlPr>
              <w:rPr>
                <w:rFonts w:ascii="Cambria Math" w:hAnsi="Cambria Math"/>
                <w:color w:val="000000" w:themeColor="text1"/>
              </w:rPr>
            </m:ctrlPr>
          </m:sSubPr>
          <m:e>
            <m:r>
              <m:rPr>
                <m:sty m:val="p"/>
              </m:rPr>
              <w:rPr>
                <w:rFonts w:ascii="Cambria Math" w:hAnsi="Cambria Math"/>
                <w:color w:val="000000" w:themeColor="text1"/>
              </w:rPr>
              <m:t>K</m:t>
            </m:r>
          </m:e>
          <m:sub>
            <m:r>
              <m:rPr>
                <m:sty m:val="p"/>
              </m:rPr>
              <w:rPr>
                <w:rFonts w:ascii="Cambria Math" w:hAnsi="Cambria Math"/>
                <w:color w:val="000000" w:themeColor="text1"/>
              </w:rPr>
              <m:t>IC</m:t>
            </m:r>
          </m:sub>
        </m:sSub>
      </m:oMath>
      <w:r w:rsidR="00FA3530" w:rsidRPr="00884BB2">
        <w:rPr>
          <w:color w:val="000000" w:themeColor="text1"/>
        </w:rPr>
        <w:t xml:space="preserve"> </w:t>
      </w:r>
      <w:r w:rsidR="00852163" w:rsidRPr="00884BB2">
        <w:rPr>
          <w:color w:val="000000" w:themeColor="text1"/>
        </w:rPr>
        <w:t xml:space="preserve">is </w:t>
      </w:r>
      <w:r w:rsidR="00FA3530" w:rsidRPr="00884BB2">
        <w:rPr>
          <w:color w:val="000000" w:themeColor="text1"/>
        </w:rPr>
        <w:t>almost 20 to 30 times smaller</w:t>
      </w:r>
      <w:r w:rsidR="00726C2B" w:rsidRPr="00884BB2">
        <w:rPr>
          <w:color w:val="000000" w:themeColor="text1"/>
        </w:rPr>
        <w:t xml:space="preserve"> </w:t>
      </w:r>
      <w:r w:rsidR="00FA3530" w:rsidRPr="00884BB2">
        <w:rPr>
          <w:color w:val="000000" w:themeColor="text1"/>
        </w:rPr>
        <w:fldChar w:fldCharType="begin"/>
      </w:r>
      <w:r w:rsidR="00C1640C" w:rsidRPr="00884BB2">
        <w:rPr>
          <w:color w:val="000000" w:themeColor="text1"/>
        </w:rPr>
        <w:instrText xml:space="preserve"> ADDIN ZOTERO_ITEM CSL_CITATION {"citationID":"a48kt017j5","properties":{"formattedCitation":"[61,96]","plainCitation":"[61,96]","noteIndex":0},"citationItems":[{"id":3954,"uris":["http://zotero.org/users/1672501/items/4LSLDDUD"],"itemData":{"id":3954,"type":"article-journal","container-title":"Journal of Materials Science","issue":"9","note":"publisher: Springer","page":"1615–1623","title":"Fracture in the crossed-lamellar structure ofConus shells","volume":"11","author":[{"family":"Currey","given":"JD"},{"family":"Kohn","given":"AJ"}],"issued":{"date-parts":[["1976"]]}}},{"id":4444,"uris":["http://zotero.org/users/1672501/items/V8L8W6WQ"],"itemData":{"id":4444,"type":"article-journal","container-title":"Progress in Materials Science","issue":"1","note":"ISBN: 0079-6425\npublisher: Elsevier","page":"1-206","title":"Biological materials: structure and mechanical properties","volume":"53","author":[{"family":"Meyers","given":"Marc André"},{"family":"Chen","given":"Po-Yu"},{"family":"Lin","given":"Albert Yu-Min"},{"family":"Seki","given":"Yasuaki"}],"issued":{"date-parts":[["2008"]]}}}],"schema":"https://github.com/citation-style-language/schema/raw/master/csl-citation.json"} </w:instrText>
      </w:r>
      <w:r w:rsidR="00FA3530" w:rsidRPr="00884BB2">
        <w:rPr>
          <w:color w:val="000000" w:themeColor="text1"/>
        </w:rPr>
        <w:fldChar w:fldCharType="separate"/>
      </w:r>
      <w:r w:rsidR="00AD6234" w:rsidRPr="00884BB2">
        <w:rPr>
          <w:color w:val="000000" w:themeColor="text1"/>
        </w:rPr>
        <w:t>[61,96]</w:t>
      </w:r>
      <w:r w:rsidR="00FA3530" w:rsidRPr="00884BB2">
        <w:rPr>
          <w:color w:val="000000" w:themeColor="text1"/>
        </w:rPr>
        <w:fldChar w:fldCharType="end"/>
      </w:r>
      <w:r w:rsidR="00FA3530" w:rsidRPr="00884BB2">
        <w:rPr>
          <w:color w:val="000000" w:themeColor="text1"/>
        </w:rPr>
        <w:t>.</w:t>
      </w:r>
      <w:r w:rsidR="00444EDF" w:rsidRPr="00884BB2">
        <w:rPr>
          <w:color w:val="000000" w:themeColor="text1"/>
        </w:rPr>
        <w:t xml:space="preserve"> </w:t>
      </w:r>
    </w:p>
    <w:p w14:paraId="0F836E07" w14:textId="26BF48D9" w:rsidR="00477648" w:rsidRPr="00884BB2" w:rsidRDefault="00EA5465" w:rsidP="00F03E43">
      <w:pPr>
        <w:pStyle w:val="Paragrapgh"/>
        <w:rPr>
          <w:color w:val="000000" w:themeColor="text1"/>
        </w:rPr>
      </w:pPr>
      <w:r w:rsidRPr="00884BB2">
        <w:rPr>
          <w:color w:val="000000" w:themeColor="text1"/>
        </w:rPr>
        <w:t xml:space="preserve">Though limited experimental data </w:t>
      </w:r>
      <w:r w:rsidR="00390686" w:rsidRPr="00884BB2">
        <w:rPr>
          <w:color w:val="000000" w:themeColor="text1"/>
        </w:rPr>
        <w:t>is available</w:t>
      </w:r>
      <w:r w:rsidRPr="00884BB2">
        <w:rPr>
          <w:color w:val="000000" w:themeColor="text1"/>
        </w:rPr>
        <w:t xml:space="preserve"> for WO</w:t>
      </w:r>
      <w:r w:rsidR="00726C2B" w:rsidRPr="00884BB2">
        <w:rPr>
          <w:color w:val="000000" w:themeColor="text1"/>
        </w:rPr>
        <w:t xml:space="preserve"> </w:t>
      </w:r>
      <w:r w:rsidR="00390686" w:rsidRPr="00884BB2">
        <w:rPr>
          <w:color w:val="000000" w:themeColor="text1"/>
        </w:rPr>
        <w:fldChar w:fldCharType="begin"/>
      </w:r>
      <w:r w:rsidR="00C1640C" w:rsidRPr="00884BB2">
        <w:rPr>
          <w:color w:val="000000" w:themeColor="text1"/>
        </w:rPr>
        <w:instrText xml:space="preserve"> ADDIN ZOTERO_ITEM CSL_CITATION {"citationID":"a1945j5feut","properties":{"formattedCitation":"[75,76]","plainCitation":"[75,76]","noteIndex":0},"citationItems":[{"id":5516,"uris":["http://zotero.org/users/1672501/items/P6AYV858"],"itemData":{"id":5516,"type":"article-journal","abstract":"The flat circular-shaped shells from Placenta placenta demonstrate high optical transparency in the visible light range while still maintaining mechanical robustness. The optical and mechanical design of this mineralized material system in correlation to its multiscale structural and crystallographical features are discussed in detail through both experimental and theoretical approaches.","container-title":"Advanced Materials","DOI":"https://doi.org/10.1002/adma.201204589","ISSN":"1521-4095","issue":"16","note":"_eprint: https://onlinelibrary.wiley.com/doi/pdf/10.1002/adma.201204589","page":"2344-2350","source":"Wiley Online Library","title":"Biological Design for Simultaneous Optical Transparency and Mechanical Robustness in the Shell of Placuna placenta","volume":"25","author":[{"family":"Li","given":"Ling"},{"family":"Ortiz","given":"Christine"}],"issued":{"date-parts":[["2013"]]}}},{"id":5515,"uris":["http://zotero.org/users/1672501/items/XT8RB5N3"],"itemData":{"id":5515,"type":"article-journal","abstract":"Due to their lightweight, high specific stiffness and strength, cost effectiveness, corrosion and fatigue resistance, laminated composites have been widely used in many engineering applications, such as aircraft, automobiles, sporting products, and civil infrastructure. However, delamination damage along in-plane interfaces has been one of the issues that still remain unsolved. Although many natural load-bearing materials are also essentially laminated composites composed of mineral and organic phases, the underlying mechanisms for antidelamination are still largely unexplored. Here it is reported that the remarkable resistance to macroscopic indentation damage in the highly mineralized shell of the bivalve Placuna placenta originates from a characteristic nanoscale structural motif, i.e., screw dislocation-like connection centers, which join adjacent mineral layers together in the laminate structure. This leads to the formation of a complex interconnected network of microcracks surrounding the damage zone, which allows for both efficient energy dissipation and damage localization even when the shell is completely penetrated. Both theoretical analysis and experiment-based calculations suggest that the interfacial fracture toughness is enhanced by almost two orders of magnitude in comparison to classic laminated composites without connection centers. This design strategy for achieving a 3D integrative laminate architecture can be potentially applied in the design of advanced laminated composite materials.","container-title":"Advanced Functional Materials","DOI":"https://doi.org/10.1002/adfm.201500380","ISSN":"1616-3028","issue":"23","language":"en","note":"_eprint: https://onlinelibrary.wiley.com/doi/pdf/10.1002/adfm.201500380","page":"3463-3471","source":"Wiley Online Library","title":"A Natural 3D Interconnected Laminated Composite with Enhanced Damage Resistance","volume":"25","author":[{"family":"Li","given":"Ling"},{"family":"Ortiz","given":"Christine"}],"issued":{"date-parts":[["2015"]]}}}],"schema":"https://github.com/citation-style-language/schema/raw/master/csl-citation.json"} </w:instrText>
      </w:r>
      <w:r w:rsidR="00390686" w:rsidRPr="00884BB2">
        <w:rPr>
          <w:color w:val="000000" w:themeColor="text1"/>
        </w:rPr>
        <w:fldChar w:fldCharType="separate"/>
      </w:r>
      <w:r w:rsidR="00AD6234" w:rsidRPr="00884BB2">
        <w:rPr>
          <w:color w:val="000000" w:themeColor="text1"/>
        </w:rPr>
        <w:t>[75,76]</w:t>
      </w:r>
      <w:r w:rsidR="00390686" w:rsidRPr="00884BB2">
        <w:rPr>
          <w:color w:val="000000" w:themeColor="text1"/>
        </w:rPr>
        <w:fldChar w:fldCharType="end"/>
      </w:r>
      <w:r w:rsidR="00390686" w:rsidRPr="00884BB2">
        <w:rPr>
          <w:color w:val="000000" w:themeColor="text1"/>
        </w:rPr>
        <w:t xml:space="preserve"> </w:t>
      </w:r>
      <w:r w:rsidRPr="00884BB2">
        <w:rPr>
          <w:color w:val="000000" w:themeColor="text1"/>
        </w:rPr>
        <w:t>and DCMS</w:t>
      </w:r>
      <w:r w:rsidR="00726C2B" w:rsidRPr="00884BB2">
        <w:rPr>
          <w:color w:val="000000" w:themeColor="text1"/>
        </w:rPr>
        <w:t xml:space="preserve"> </w:t>
      </w:r>
      <w:r w:rsidR="00390686" w:rsidRPr="00884BB2">
        <w:rPr>
          <w:color w:val="000000" w:themeColor="text1"/>
        </w:rPr>
        <w:fldChar w:fldCharType="begin"/>
      </w:r>
      <w:r w:rsidR="00C1640C" w:rsidRPr="00884BB2">
        <w:rPr>
          <w:color w:val="000000" w:themeColor="text1"/>
        </w:rPr>
        <w:instrText xml:space="preserve"> ADDIN ZOTERO_ITEM CSL_CITATION {"citationID":"a1i229spl1e","properties":{"formattedCitation":"[80,97]","plainCitation":"[80,97]","noteIndex":0},"citationItems":[{"id":2864,"uris":["http://zotero.org/users/1672501/items/7QKZHPKP"],"itemData":{"id":2864,"type":"article-journal","abstract":"Nature has evolved efficient strategies to synthesize complex mineralized structures that exhibit exceptional damage tolerance. One such example is found in the hypermineralized hammer-like dactyl clubs of the stomatopods, a group of highly aggressive marine crustaceans. The dactyl clubs from one species, Odontodactylus scyllarus, exhibit an impressive set of characteristics adapted for surviving high-velocity impacts on the heavily mineralized prey on which they feed. Consisting of a multiphase composite of oriented crystalline hydroxyapatite and amorphous calcium phosphate and carbonate, in conjunction with a highly expanded helicoidal organization of the fibrillar chitinous organic matrix, these structures display several effective lines of defense against catastrophic failure during repetitive high-energy loading events.","container-title":"Science","DOI":"10.1126/science.1218764","issue":"6086","page":"1275-1280","source":"Semantic Scholar","title":"The stomatopod dactyl club: a formidable damage-tolerant biological hammer.","title-short":"The stomatopod dactyl club","volume":"336","author":[{"family":"Weaver","given":"James C."},{"family":"Milliron","given":"Garrett W."},{"family":"Miserez","given":"Ali"},{"family":"Evans-Lutterodt","given":"Kenneth"},{"family":"Herrera","given":"Steven Cueva"},{"family":"Gallana","given":"Isaias"},{"family":"Mershon","given":"William J."},{"family":"Swanson","given":"Brook O."},{"family":"Zavattieri","given":"Pablo D."},{"family":"Dimasi","given":"Elaine"},{"family":"Kisailus","given":"David"}],"issued":{"date-parts":[["2012"]]}}},{"id":6039,"uris":["http://zotero.org/users/1672501/items/HXIYA3MT"],"itemData":{"id":6039,"type":"article-journal","container-title":"Journal of Experimental Biology","issue":"19","note":"ISBN: 0022-0949\npublisher: The Company of Biologists Ltd","page":"3655-3664","title":"Extreme impact and cavitation forces of a biological hammer: strike forces of the peacock mantis shrimp Odontodactylus scyllarus","volume":"208","author":[{"family":"Patek","given":"S. N."},{"family":"Caldwell","given":"R. L."}],"issued":{"date-parts":[["2005"]]}}}],"schema":"https://github.com/citation-style-language/schema/raw/master/csl-citation.json"} </w:instrText>
      </w:r>
      <w:r w:rsidR="00390686" w:rsidRPr="00884BB2">
        <w:rPr>
          <w:color w:val="000000" w:themeColor="text1"/>
        </w:rPr>
        <w:fldChar w:fldCharType="separate"/>
      </w:r>
      <w:r w:rsidR="00AD6234" w:rsidRPr="00884BB2">
        <w:rPr>
          <w:color w:val="000000" w:themeColor="text1"/>
        </w:rPr>
        <w:t>[80,97]</w:t>
      </w:r>
      <w:r w:rsidR="00390686" w:rsidRPr="00884BB2">
        <w:rPr>
          <w:color w:val="000000" w:themeColor="text1"/>
        </w:rPr>
        <w:fldChar w:fldCharType="end"/>
      </w:r>
      <w:r w:rsidRPr="00884BB2">
        <w:rPr>
          <w:color w:val="000000" w:themeColor="text1"/>
        </w:rPr>
        <w:t xml:space="preserve">, </w:t>
      </w:r>
      <w:r w:rsidR="00390686" w:rsidRPr="00884BB2">
        <w:rPr>
          <w:color w:val="000000" w:themeColor="text1"/>
        </w:rPr>
        <w:t xml:space="preserve">they show </w:t>
      </w:r>
      <w:r w:rsidRPr="00884BB2">
        <w:rPr>
          <w:color w:val="000000" w:themeColor="text1"/>
        </w:rPr>
        <w:t>a s</w:t>
      </w:r>
      <w:r w:rsidR="00EF61FC" w:rsidRPr="00884BB2">
        <w:rPr>
          <w:color w:val="000000" w:themeColor="text1"/>
        </w:rPr>
        <w:t>imilar</w:t>
      </w:r>
      <w:r w:rsidR="00390686" w:rsidRPr="00884BB2">
        <w:rPr>
          <w:color w:val="000000" w:themeColor="text1"/>
        </w:rPr>
        <w:t xml:space="preserve"> trend as</w:t>
      </w:r>
      <w:r w:rsidR="00EF61FC" w:rsidRPr="00884BB2">
        <w:rPr>
          <w:color w:val="000000" w:themeColor="text1"/>
        </w:rPr>
        <w:t xml:space="preserve"> nacre</w:t>
      </w:r>
      <w:r w:rsidR="00390686" w:rsidRPr="00884BB2">
        <w:rPr>
          <w:color w:val="000000" w:themeColor="text1"/>
        </w:rPr>
        <w:t>,</w:t>
      </w:r>
      <w:r w:rsidRPr="00884BB2">
        <w:rPr>
          <w:color w:val="000000" w:themeColor="text1"/>
        </w:rPr>
        <w:t xml:space="preserve"> </w:t>
      </w:r>
      <w:r w:rsidR="00EF61FC" w:rsidRPr="00884BB2">
        <w:rPr>
          <w:color w:val="000000" w:themeColor="text1"/>
        </w:rPr>
        <w:t xml:space="preserve">unique from </w:t>
      </w:r>
      <w:r w:rsidR="00852163" w:rsidRPr="00884BB2">
        <w:rPr>
          <w:color w:val="000000" w:themeColor="text1"/>
        </w:rPr>
        <w:t xml:space="preserve">their </w:t>
      </w:r>
      <w:r w:rsidR="00EF61FC" w:rsidRPr="00884BB2">
        <w:rPr>
          <w:color w:val="000000" w:themeColor="text1"/>
        </w:rPr>
        <w:t xml:space="preserve">primary </w:t>
      </w:r>
      <w:r w:rsidRPr="00884BB2">
        <w:rPr>
          <w:color w:val="000000" w:themeColor="text1"/>
        </w:rPr>
        <w:t>mineral constituent</w:t>
      </w:r>
      <w:r w:rsidR="007B6B55" w:rsidRPr="00884BB2">
        <w:rPr>
          <w:color w:val="000000" w:themeColor="text1"/>
        </w:rPr>
        <w:t>.</w:t>
      </w:r>
      <w:r w:rsidR="00390686" w:rsidRPr="00884BB2">
        <w:rPr>
          <w:color w:val="000000" w:themeColor="text1"/>
        </w:rPr>
        <w:t xml:space="preserve"> </w:t>
      </w:r>
      <w:r w:rsidR="00EF61FC" w:rsidRPr="00884BB2">
        <w:rPr>
          <w:color w:val="000000" w:themeColor="text1"/>
        </w:rPr>
        <w:t xml:space="preserve">Indentation tests on freshly cleaved </w:t>
      </w:r>
      <w:r w:rsidR="00474811" w:rsidRPr="00884BB2">
        <w:rPr>
          <w:color w:val="000000" w:themeColor="text1"/>
        </w:rPr>
        <w:t xml:space="preserve">WO </w:t>
      </w:r>
      <w:r w:rsidR="00EF61FC" w:rsidRPr="00884BB2">
        <w:rPr>
          <w:color w:val="000000" w:themeColor="text1"/>
        </w:rPr>
        <w:t xml:space="preserve">reveal a </w:t>
      </w:r>
      <w:r w:rsidRPr="00884BB2">
        <w:rPr>
          <w:color w:val="000000" w:themeColor="text1"/>
        </w:rPr>
        <w:t xml:space="preserve">high </w:t>
      </w:r>
      <w:r w:rsidR="00EF61FC" w:rsidRPr="00884BB2">
        <w:rPr>
          <w:color w:val="000000" w:themeColor="text1"/>
        </w:rPr>
        <w:t xml:space="preserve">elastic modulus </w:t>
      </w:r>
      <w:r w:rsidR="00474811" w:rsidRPr="00884BB2">
        <w:rPr>
          <w:color w:val="000000" w:themeColor="text1"/>
        </w:rPr>
        <w:t xml:space="preserve">of </w:t>
      </w:r>
      <w:r w:rsidR="00EF61FC" w:rsidRPr="00884BB2">
        <w:rPr>
          <w:color w:val="000000" w:themeColor="text1"/>
        </w:rPr>
        <w:t xml:space="preserve">70 </w:t>
      </w:r>
      <m:oMath>
        <m:r>
          <m:rPr>
            <m:sty m:val="p"/>
          </m:rPr>
          <w:rPr>
            <w:rFonts w:ascii="Cambria Math" w:hAnsi="Cambria Math"/>
            <w:color w:val="000000" w:themeColor="text1"/>
          </w:rPr>
          <m:t>GPa</m:t>
        </m:r>
      </m:oMath>
      <w:r w:rsidR="00474811" w:rsidRPr="00884BB2">
        <w:rPr>
          <w:color w:val="000000" w:themeColor="text1"/>
        </w:rPr>
        <w:t xml:space="preserve"> </w:t>
      </w:r>
      <w:r w:rsidR="00EA4DF8" w:rsidRPr="00884BB2">
        <w:rPr>
          <w:color w:val="000000" w:themeColor="text1"/>
        </w:rPr>
        <w:t xml:space="preserve">that is </w:t>
      </w:r>
      <w:r w:rsidR="00474811" w:rsidRPr="00884BB2">
        <w:rPr>
          <w:color w:val="000000" w:themeColor="text1"/>
        </w:rPr>
        <w:t xml:space="preserve">comparable to the modulus of </w:t>
      </w:r>
      <w:r w:rsidR="00C76AC2" w:rsidRPr="00884BB2">
        <w:rPr>
          <w:color w:val="000000" w:themeColor="text1"/>
        </w:rPr>
        <w:t xml:space="preserve">a </w:t>
      </w:r>
      <w:r w:rsidR="00474811" w:rsidRPr="00884BB2">
        <w:rPr>
          <w:color w:val="000000" w:themeColor="text1"/>
        </w:rPr>
        <w:t xml:space="preserve">single calcite crystal, </w:t>
      </w:r>
      <w:r w:rsidR="00EF61FC" w:rsidRPr="00884BB2">
        <w:rPr>
          <w:color w:val="000000" w:themeColor="text1"/>
        </w:rPr>
        <w:t xml:space="preserve">but a </w:t>
      </w:r>
      <w:r w:rsidR="00EA4DF8" w:rsidRPr="00884BB2">
        <w:rPr>
          <w:color w:val="000000" w:themeColor="text1"/>
        </w:rPr>
        <w:t>substantially</w:t>
      </w:r>
      <w:r w:rsidR="00EA4DF8" w:rsidRPr="00884BB2" w:rsidDel="00EA4DF8">
        <w:rPr>
          <w:color w:val="000000" w:themeColor="text1"/>
        </w:rPr>
        <w:t xml:space="preserve"> </w:t>
      </w:r>
      <w:r w:rsidR="00EF61FC" w:rsidRPr="00884BB2">
        <w:rPr>
          <w:color w:val="000000" w:themeColor="text1"/>
        </w:rPr>
        <w:t xml:space="preserve">increased plasticity with 55% higher hardness (3.8 </w:t>
      </w:r>
      <m:oMath>
        <m:r>
          <m:rPr>
            <m:sty m:val="p"/>
          </m:rPr>
          <w:rPr>
            <w:rFonts w:ascii="Cambria Math" w:hAnsi="Cambria Math"/>
            <w:color w:val="000000" w:themeColor="text1"/>
          </w:rPr>
          <m:t>GPa</m:t>
        </m:r>
      </m:oMath>
      <w:r w:rsidR="00EF61FC" w:rsidRPr="00884BB2">
        <w:rPr>
          <w:color w:val="000000" w:themeColor="text1"/>
        </w:rPr>
        <w:t xml:space="preserve"> vs. 2.5 </w:t>
      </w:r>
      <m:oMath>
        <m:r>
          <m:rPr>
            <m:sty m:val="p"/>
          </m:rPr>
          <w:rPr>
            <w:rFonts w:ascii="Cambria Math" w:hAnsi="Cambria Math"/>
            <w:color w:val="000000" w:themeColor="text1"/>
          </w:rPr>
          <m:t>GPa</m:t>
        </m:r>
      </m:oMath>
      <w:r w:rsidR="00474811" w:rsidRPr="00884BB2">
        <w:rPr>
          <w:color w:val="000000" w:themeColor="text1"/>
        </w:rPr>
        <w:t xml:space="preserve"> for calcite</w:t>
      </w:r>
      <w:r w:rsidR="00EF61FC" w:rsidRPr="00884BB2">
        <w:rPr>
          <w:color w:val="000000" w:themeColor="text1"/>
        </w:rPr>
        <w:t>)</w:t>
      </w:r>
      <w:r w:rsidR="00474811" w:rsidRPr="00884BB2">
        <w:rPr>
          <w:color w:val="000000" w:themeColor="text1"/>
        </w:rPr>
        <w:t xml:space="preserve"> </w:t>
      </w:r>
      <w:r w:rsidR="00EF61FC" w:rsidRPr="00884BB2">
        <w:rPr>
          <w:color w:val="000000" w:themeColor="text1"/>
        </w:rPr>
        <w:t>and localized damaged</w:t>
      </w:r>
      <w:r w:rsidR="00474811" w:rsidRPr="00884BB2">
        <w:rPr>
          <w:color w:val="000000" w:themeColor="text1"/>
        </w:rPr>
        <w:t xml:space="preserve"> response</w:t>
      </w:r>
      <w:r w:rsidR="0087685D" w:rsidRPr="00884BB2">
        <w:rPr>
          <w:color w:val="000000" w:themeColor="text1"/>
        </w:rPr>
        <w:t xml:space="preserve"> </w:t>
      </w:r>
      <w:r w:rsidR="00EF61FC" w:rsidRPr="00884BB2">
        <w:rPr>
          <w:color w:val="000000" w:themeColor="text1"/>
        </w:rPr>
        <w:fldChar w:fldCharType="begin"/>
      </w:r>
      <w:r w:rsidR="00C1640C" w:rsidRPr="00884BB2">
        <w:rPr>
          <w:color w:val="000000" w:themeColor="text1"/>
        </w:rPr>
        <w:instrText xml:space="preserve"> ADDIN ZOTERO_ITEM CSL_CITATION {"citationID":"1SV9mNSe","properties":{"formattedCitation":"[75,76]","plainCitation":"[75,76]","noteIndex":0},"citationItems":[{"id":5516,"uris":["http://zotero.org/users/1672501/items/P6AYV858"],"itemData":{"id":5516,"type":"article-journal","abstract":"The flat circular-shaped shells from Placenta placenta demonstrate high optical transparency in the visible light range while still maintaining mechanical robustness. The optical and mechanical design of this mineralized material system in correlation to its multiscale structural and crystallographical features are discussed in detail through both experimental and theoretical approaches.","container-title":"Advanced Materials","DOI":"https://doi.org/10.1002/adma.201204589","ISSN":"1521-4095","issue":"16","note":"_eprint: https://onlinelibrary.wiley.com/doi/pdf/10.1002/adma.201204589","page":"2344-2350","source":"Wiley Online Library","title":"Biological Design for Simultaneous Optical Transparency and Mechanical Robustness in the Shell of Placuna placenta","volume":"25","author":[{"family":"Li","given":"Ling"},{"family":"Ortiz","given":"Christine"}],"issued":{"date-parts":[["2013"]]}}},{"id":5515,"uris":["http://zotero.org/users/1672501/items/XT8RB5N3"],"itemData":{"id":5515,"type":"article-journal","abstract":"Due to their lightweight, high specific stiffness and strength, cost effectiveness, corrosion and fatigue resistance, laminated composites have been widely used in many engineering applications, such as aircraft, automobiles, sporting products, and civil infrastructure. However, delamination damage along in-plane interfaces has been one of the issues that still remain unsolved. Although many natural load-bearing materials are also essentially laminated composites composed of mineral and organic phases, the underlying mechanisms for antidelamination are still largely unexplored. Here it is reported that the remarkable resistance to macroscopic indentation damage in the highly mineralized shell of the bivalve Placuna placenta originates from a characteristic nanoscale structural motif, i.e., screw dislocation-like connection centers, which join adjacent mineral layers together in the laminate structure. This leads to the formation of a complex interconnected network of microcracks surrounding the damage zone, which allows for both efficient energy dissipation and damage localization even when the shell is completely penetrated. Both theoretical analysis and experiment-based calculations suggest that the interfacial fracture toughness is enhanced by almost two orders of magnitude in comparison to classic laminated composites without connection centers. This design strategy for achieving a 3D integrative laminate architecture can be potentially applied in the design of advanced laminated composite materials.","container-title":"Advanced Functional Materials","DOI":"https://doi.org/10.1002/adfm.201500380","ISSN":"1616-3028","issue":"23","language":"en","note":"_eprint: https://onlinelibrary.wiley.com/doi/pdf/10.1002/adfm.201500380","page":"3463-3471","source":"Wiley Online Library","title":"A Natural 3D Interconnected Laminated Composite with Enhanced Damage Resistance","volume":"25","author":[{"family":"Li","given":"Ling"},{"family":"Ortiz","given":"Christine"}],"issued":{"date-parts":[["2015"]]}}}],"schema":"https://github.com/citation-style-language/schema/raw/master/csl-citation.json"} </w:instrText>
      </w:r>
      <w:r w:rsidR="00EF61FC" w:rsidRPr="00884BB2">
        <w:rPr>
          <w:color w:val="000000" w:themeColor="text1"/>
        </w:rPr>
        <w:fldChar w:fldCharType="separate"/>
      </w:r>
      <w:r w:rsidR="00AD6234" w:rsidRPr="00884BB2">
        <w:rPr>
          <w:color w:val="000000" w:themeColor="text1"/>
        </w:rPr>
        <w:t>[75,76]</w:t>
      </w:r>
      <w:r w:rsidR="00EF61FC" w:rsidRPr="00884BB2">
        <w:rPr>
          <w:color w:val="000000" w:themeColor="text1"/>
        </w:rPr>
        <w:fldChar w:fldCharType="end"/>
      </w:r>
      <w:r w:rsidR="00EF61FC" w:rsidRPr="00884BB2">
        <w:rPr>
          <w:color w:val="000000" w:themeColor="text1"/>
        </w:rPr>
        <w:t xml:space="preserve">. </w:t>
      </w:r>
      <w:r w:rsidR="00A86688" w:rsidRPr="00884BB2">
        <w:rPr>
          <w:color w:val="000000" w:themeColor="text1"/>
        </w:rPr>
        <w:t>A theoretical calculation of interfacial energy dissipation in</w:t>
      </w:r>
      <w:r w:rsidR="00EF61FC" w:rsidRPr="00884BB2">
        <w:rPr>
          <w:color w:val="000000" w:themeColor="text1"/>
        </w:rPr>
        <w:t xml:space="preserve"> WO </w:t>
      </w:r>
      <w:r w:rsidR="00A86688" w:rsidRPr="00884BB2">
        <w:rPr>
          <w:color w:val="000000" w:themeColor="text1"/>
        </w:rPr>
        <w:t>revealed interfacial fracture toughness</w:t>
      </w:r>
      <m:oMath>
        <m:r>
          <w:rPr>
            <w:rFonts w:ascii="Cambria Math" w:hAnsi="Cambria Math"/>
            <w:color w:val="000000" w:themeColor="text1"/>
          </w:rPr>
          <m:t xml:space="preserve"> </m:t>
        </m:r>
        <m:sSub>
          <m:sSubPr>
            <m:ctrlPr>
              <w:rPr>
                <w:rFonts w:ascii="Cambria Math" w:hAnsi="Cambria Math"/>
                <w:color w:val="000000" w:themeColor="text1"/>
              </w:rPr>
            </m:ctrlPr>
          </m:sSubPr>
          <m:e>
            <m:r>
              <m:rPr>
                <m:sty m:val="p"/>
              </m:rPr>
              <w:rPr>
                <w:rFonts w:ascii="Cambria Math" w:hAnsi="Cambria Math"/>
                <w:color w:val="000000" w:themeColor="text1"/>
              </w:rPr>
              <m:t>e</m:t>
            </m:r>
          </m:e>
          <m:sub>
            <m:r>
              <m:rPr>
                <m:sty m:val="p"/>
              </m:rPr>
              <w:rPr>
                <w:rFonts w:ascii="Cambria Math" w:hAnsi="Cambria Math"/>
                <w:color w:val="000000" w:themeColor="text1"/>
              </w:rPr>
              <m:t>1</m:t>
            </m:r>
          </m:sub>
        </m:sSub>
      </m:oMath>
      <w:r w:rsidR="00A86688" w:rsidRPr="00884BB2">
        <w:rPr>
          <w:color w:val="000000" w:themeColor="text1"/>
        </w:rPr>
        <w:t xml:space="preserve"> </w:t>
      </w:r>
      <w:r w:rsidR="00474811" w:rsidRPr="00884BB2">
        <w:rPr>
          <w:color w:val="000000" w:themeColor="text1"/>
        </w:rPr>
        <w:t>of</w:t>
      </w:r>
      <w:r w:rsidR="00654E0F" w:rsidRPr="00884BB2">
        <w:rPr>
          <w:color w:val="000000" w:themeColor="text1"/>
        </w:rPr>
        <w:t xml:space="preserve"> </w:t>
      </w:r>
      <w:r w:rsidR="00A86688" w:rsidRPr="00884BB2">
        <w:rPr>
          <w:color w:val="000000" w:themeColor="text1"/>
        </w:rPr>
        <w:t xml:space="preserve">100 </w:t>
      </w:r>
      <m:oMath>
        <m:r>
          <m:rPr>
            <m:sty m:val="p"/>
          </m:rPr>
          <w:rPr>
            <w:rFonts w:ascii="Cambria Math" w:hAnsi="Cambria Math" w:cs="Calibri"/>
            <w:color w:val="000000" w:themeColor="text1"/>
          </w:rPr>
          <m:t>J/</m:t>
        </m:r>
        <m:sSup>
          <m:sSupPr>
            <m:ctrlPr>
              <w:rPr>
                <w:rFonts w:ascii="Cambria Math" w:hAnsi="Cambria Math" w:cs="Calibri"/>
                <w:color w:val="000000" w:themeColor="text1"/>
              </w:rPr>
            </m:ctrlPr>
          </m:sSupPr>
          <m:e>
            <m:r>
              <m:rPr>
                <m:sty m:val="p"/>
              </m:rPr>
              <w:rPr>
                <w:rFonts w:ascii="Cambria Math" w:hAnsi="Cambria Math" w:cs="Calibri"/>
                <w:color w:val="000000" w:themeColor="text1"/>
              </w:rPr>
              <m:t>m</m:t>
            </m:r>
          </m:e>
          <m:sup>
            <m:r>
              <m:rPr>
                <m:sty m:val="p"/>
              </m:rPr>
              <w:rPr>
                <w:rFonts w:ascii="Cambria Math" w:hAnsi="Cambria Math" w:cs="Calibri"/>
                <w:color w:val="000000" w:themeColor="text1"/>
              </w:rPr>
              <m:t>2</m:t>
            </m:r>
          </m:sup>
        </m:sSup>
      </m:oMath>
      <w:r w:rsidR="00474811" w:rsidRPr="00884BB2">
        <w:rPr>
          <w:color w:val="000000" w:themeColor="text1"/>
        </w:rPr>
        <w:t xml:space="preserve">, which is </w:t>
      </w:r>
      <w:r w:rsidR="00A86688" w:rsidRPr="00884BB2">
        <w:rPr>
          <w:color w:val="000000" w:themeColor="text1"/>
        </w:rPr>
        <w:t>t</w:t>
      </w:r>
      <w:r w:rsidR="00EF61FC" w:rsidRPr="00884BB2">
        <w:rPr>
          <w:color w:val="000000" w:themeColor="text1"/>
        </w:rPr>
        <w:t xml:space="preserve">wo orders of magnitude higher than its constituent </w:t>
      </w:r>
      <w:r w:rsidR="00255CCA" w:rsidRPr="00884BB2">
        <w:rPr>
          <w:color w:val="000000" w:themeColor="text1"/>
        </w:rPr>
        <w:t>mineral crystal</w:t>
      </w:r>
      <w:r w:rsidR="0087685D" w:rsidRPr="00884BB2">
        <w:rPr>
          <w:color w:val="000000" w:themeColor="text1"/>
        </w:rPr>
        <w:t xml:space="preserve"> </w:t>
      </w:r>
      <w:r w:rsidR="00EF61FC" w:rsidRPr="00884BB2">
        <w:rPr>
          <w:color w:val="000000" w:themeColor="text1"/>
        </w:rPr>
        <w:fldChar w:fldCharType="begin"/>
      </w:r>
      <w:r w:rsidR="00C1640C" w:rsidRPr="00884BB2">
        <w:rPr>
          <w:color w:val="000000" w:themeColor="text1"/>
        </w:rPr>
        <w:instrText xml:space="preserve"> ADDIN ZOTERO_ITEM CSL_CITATION {"citationID":"ab8qivkahh","properties":{"formattedCitation":"[75]","plainCitation":"[75]","noteIndex":0},"citationItems":[{"id":5515,"uris":["http://zotero.org/users/1672501/items/XT8RB5N3"],"itemData":{"id":5515,"type":"article-journal","abstract":"Due to their lightweight, high specific stiffness and strength, cost effectiveness, corrosion and fatigue resistance, laminated composites have been widely used in many engineering applications, such as aircraft, automobiles, sporting products, and civil infrastructure. However, delamination damage along in-plane interfaces has been one of the issues that still remain unsolved. Although many natural load-bearing materials are also essentially laminated composites composed of mineral and organic phases, the underlying mechanisms for antidelamination are still largely unexplored. Here it is reported that the remarkable resistance to macroscopic indentation damage in the highly mineralized shell of the bivalve Placuna placenta originates from a characteristic nanoscale structural motif, i.e., screw dislocation-like connection centers, which join adjacent mineral layers together in the laminate structure. This leads to the formation of a complex interconnected network of microcracks surrounding the damage zone, which allows for both efficient energy dissipation and damage localization even when the shell is completely penetrated. Both theoretical analysis and experiment-based calculations suggest that the interfacial fracture toughness is enhanced by almost two orders of magnitude in comparison to classic laminated composites without connection centers. This design strategy for achieving a 3D integrative laminate architecture can be potentially applied in the design of advanced laminated composite materials.","container-title":"Advanced Functional Materials","DOI":"https://doi.org/10.1002/adfm.201500380","ISSN":"1616-3028","issue":"23","language":"en","note":"_eprint: https://onlinelibrary.wiley.com/doi/pdf/10.1002/adfm.201500380","page":"3463-3471","source":"Wiley Online Library","title":"A Natural 3D Interconnected Laminated Composite with Enhanced Damage Resistance","volume":"25","author":[{"family":"Li","given":"Ling"},{"family":"Ortiz","given":"Christine"}],"issued":{"date-parts":[["2015"]]}}}],"schema":"https://github.com/citation-style-language/schema/raw/master/csl-citation.json"} </w:instrText>
      </w:r>
      <w:r w:rsidR="00EF61FC" w:rsidRPr="00884BB2">
        <w:rPr>
          <w:color w:val="000000" w:themeColor="text1"/>
        </w:rPr>
        <w:fldChar w:fldCharType="separate"/>
      </w:r>
      <w:r w:rsidR="00AD6234" w:rsidRPr="00884BB2">
        <w:rPr>
          <w:color w:val="000000" w:themeColor="text1"/>
        </w:rPr>
        <w:t>[75]</w:t>
      </w:r>
      <w:r w:rsidR="00EF61FC" w:rsidRPr="00884BB2">
        <w:rPr>
          <w:color w:val="000000" w:themeColor="text1"/>
        </w:rPr>
        <w:fldChar w:fldCharType="end"/>
      </w:r>
      <w:r w:rsidR="00EF61FC" w:rsidRPr="00884BB2">
        <w:rPr>
          <w:color w:val="000000" w:themeColor="text1"/>
        </w:rPr>
        <w:t xml:space="preserve">. </w:t>
      </w:r>
      <w:r w:rsidRPr="00884BB2">
        <w:rPr>
          <w:color w:val="000000" w:themeColor="text1"/>
        </w:rPr>
        <w:t>Unlike</w:t>
      </w:r>
      <w:r w:rsidR="00EF61FC" w:rsidRPr="00884BB2">
        <w:rPr>
          <w:color w:val="000000" w:themeColor="text1"/>
        </w:rPr>
        <w:t xml:space="preserve"> nacre and exoskeleton of WO</w:t>
      </w:r>
      <w:r w:rsidR="002C4FAF" w:rsidRPr="00884BB2">
        <w:rPr>
          <w:color w:val="000000" w:themeColor="text1"/>
        </w:rPr>
        <w:t xml:space="preserve"> that </w:t>
      </w:r>
      <w:r w:rsidR="00EF61FC" w:rsidRPr="00884BB2">
        <w:rPr>
          <w:color w:val="000000" w:themeColor="text1"/>
        </w:rPr>
        <w:t>fail under high strain rate impact</w:t>
      </w:r>
      <w:r w:rsidR="0087685D" w:rsidRPr="00884BB2">
        <w:rPr>
          <w:color w:val="000000" w:themeColor="text1"/>
        </w:rPr>
        <w:t xml:space="preserve"> </w:t>
      </w:r>
      <w:r w:rsidR="00EF61FC" w:rsidRPr="00884BB2">
        <w:rPr>
          <w:color w:val="000000" w:themeColor="text1"/>
        </w:rPr>
        <w:fldChar w:fldCharType="begin"/>
      </w:r>
      <w:r w:rsidR="00C1640C" w:rsidRPr="00884BB2">
        <w:rPr>
          <w:color w:val="000000" w:themeColor="text1"/>
        </w:rPr>
        <w:instrText xml:space="preserve"> ADDIN ZOTERO_ITEM CSL_CITATION {"citationID":"lxIRdX4C","properties":{"formattedCitation":"[22]","plainCitation":"[22]","noteIndex":0},"citationItems":[{"id":4245,"uris":["http://zotero.org/users/1672501/items/DYKIJC9Y"],"itemData":{"id":4245,"type":"article-journal","container-title":"Nature Materials","DOI":"10.1038/nmat4089","ISSN":"1476-1122, 1476-4660","issue":"1","language":"en","page":"23-36","source":"Crossref","title":"Bioinspired structural materials","volume":"14","author":[{"family":"Wegst","given":"Ulrike G. K."},{"family":"Bai","given":"Hao"},{"family":"Saiz","given":"Eduardo"},{"family":"Tomsia","given":"Antoni P."},{"family":"Ritchie","given":"Robert O."}],"issued":{"date-parts":[["2015",1]]}}}],"schema":"https://github.com/citation-style-language/schema/raw/master/csl-citation.json"} </w:instrText>
      </w:r>
      <w:r w:rsidR="00EF61FC" w:rsidRPr="00884BB2">
        <w:rPr>
          <w:color w:val="000000" w:themeColor="text1"/>
        </w:rPr>
        <w:fldChar w:fldCharType="separate"/>
      </w:r>
      <w:r w:rsidR="00AD6234" w:rsidRPr="00884BB2">
        <w:rPr>
          <w:color w:val="000000" w:themeColor="text1"/>
        </w:rPr>
        <w:t>[22]</w:t>
      </w:r>
      <w:r w:rsidR="00EF61FC" w:rsidRPr="00884BB2">
        <w:rPr>
          <w:color w:val="000000" w:themeColor="text1"/>
        </w:rPr>
        <w:fldChar w:fldCharType="end"/>
      </w:r>
      <w:r w:rsidRPr="00884BB2">
        <w:rPr>
          <w:color w:val="000000" w:themeColor="text1"/>
        </w:rPr>
        <w:t xml:space="preserve">, </w:t>
      </w:r>
      <w:r w:rsidR="00EF61FC" w:rsidRPr="00884BB2">
        <w:rPr>
          <w:color w:val="000000" w:themeColor="text1"/>
        </w:rPr>
        <w:t>D</w:t>
      </w:r>
      <w:r w:rsidR="00424C6E" w:rsidRPr="00884BB2">
        <w:rPr>
          <w:color w:val="000000" w:themeColor="text1"/>
        </w:rPr>
        <w:t>C</w:t>
      </w:r>
      <w:r w:rsidR="00EF61FC" w:rsidRPr="00884BB2">
        <w:rPr>
          <w:color w:val="000000" w:themeColor="text1"/>
        </w:rPr>
        <w:t xml:space="preserve">MS coating </w:t>
      </w:r>
      <w:r w:rsidR="002C4FAF" w:rsidRPr="00884BB2">
        <w:rPr>
          <w:color w:val="000000" w:themeColor="text1"/>
        </w:rPr>
        <w:t xml:space="preserve">can resist </w:t>
      </w:r>
      <w:r w:rsidR="00EF61FC" w:rsidRPr="00884BB2">
        <w:rPr>
          <w:color w:val="000000" w:themeColor="text1"/>
        </w:rPr>
        <w:t>high</w:t>
      </w:r>
      <w:r w:rsidR="00F26776" w:rsidRPr="00884BB2">
        <w:rPr>
          <w:color w:val="000000" w:themeColor="text1"/>
        </w:rPr>
        <w:t>-</w:t>
      </w:r>
      <w:r w:rsidR="002C4FAF" w:rsidRPr="00884BB2">
        <w:rPr>
          <w:color w:val="000000" w:themeColor="text1"/>
        </w:rPr>
        <w:t>velocity</w:t>
      </w:r>
      <w:r w:rsidR="00EF61FC" w:rsidRPr="00884BB2">
        <w:rPr>
          <w:color w:val="000000" w:themeColor="text1"/>
        </w:rPr>
        <w:t xml:space="preserve"> </w:t>
      </w:r>
      <w:r w:rsidR="002C4FAF" w:rsidRPr="00884BB2">
        <w:rPr>
          <w:color w:val="000000" w:themeColor="text1"/>
        </w:rPr>
        <w:t>impact</w:t>
      </w:r>
      <w:r w:rsidR="00726C2B" w:rsidRPr="00884BB2">
        <w:rPr>
          <w:color w:val="000000" w:themeColor="text1"/>
        </w:rPr>
        <w:t xml:space="preserve"> </w:t>
      </w:r>
      <w:r w:rsidR="00C72ECD" w:rsidRPr="00884BB2">
        <w:rPr>
          <w:color w:val="000000" w:themeColor="text1"/>
        </w:rPr>
        <w:fldChar w:fldCharType="begin"/>
      </w:r>
      <w:r w:rsidR="00C1640C" w:rsidRPr="00884BB2">
        <w:rPr>
          <w:color w:val="000000" w:themeColor="text1"/>
        </w:rPr>
        <w:instrText xml:space="preserve"> ADDIN ZOTERO_ITEM CSL_CITATION {"citationID":"62k21sUS","properties":{"formattedCitation":"[80,97]","plainCitation":"[80,97]","noteIndex":0},"citationItems":[{"id":2864,"uris":["http://zotero.org/users/1672501/items/7QKZHPKP"],"itemData":{"id":2864,"type":"article-journal","abstract":"Nature has evolved efficient strategies to synthesize complex mineralized structures that exhibit exceptional damage tolerance. One such example is found in the hypermineralized hammer-like dactyl clubs of the stomatopods, a group of highly aggressive marine crustaceans. The dactyl clubs from one species, Odontodactylus scyllarus, exhibit an impressive set of characteristics adapted for surviving high-velocity impacts on the heavily mineralized prey on which they feed. Consisting of a multiphase composite of oriented crystalline hydroxyapatite and amorphous calcium phosphate and carbonate, in conjunction with a highly expanded helicoidal organization of the fibrillar chitinous organic matrix, these structures display several effective lines of defense against catastrophic failure during repetitive high-energy loading events.","container-title":"Science","DOI":"10.1126/science.1218764","issue":"6086","page":"1275-1280","source":"Semantic Scholar","title":"The stomatopod dactyl club: a formidable damage-tolerant biological hammer.","title-short":"The stomatopod dactyl club","volume":"336","author":[{"family":"Weaver","given":"James C."},{"family":"Milliron","given":"Garrett W."},{"family":"Miserez","given":"Ali"},{"family":"Evans-Lutterodt","given":"Kenneth"},{"family":"Herrera","given":"Steven Cueva"},{"family":"Gallana","given":"Isaias"},{"family":"Mershon","given":"William J."},{"family":"Swanson","given":"Brook O."},{"family":"Zavattieri","given":"Pablo D."},{"family":"Dimasi","given":"Elaine"},{"family":"Kisailus","given":"David"}],"issued":{"date-parts":[["2012"]]}}},{"id":6039,"uris":["http://zotero.org/users/1672501/items/HXIYA3MT"],"itemData":{"id":6039,"type":"article-journal","container-title":"Journal of Experimental Biology","issue":"19","note":"ISBN: 0022-0949\npublisher: The Company of Biologists Ltd","page":"3655-3664","title":"Extreme impact and cavitation forces of a biological hammer: strike forces of the peacock mantis shrimp Odontodactylus scyllarus","volume":"208","author":[{"family":"Patek","given":"S. N."},{"family":"Caldwell","given":"R. L."}],"issued":{"date-parts":[["2005"]]}}}],"schema":"https://github.com/citation-style-language/schema/raw/master/csl-citation.json"} </w:instrText>
      </w:r>
      <w:r w:rsidR="00C72ECD" w:rsidRPr="00884BB2">
        <w:rPr>
          <w:color w:val="000000" w:themeColor="text1"/>
        </w:rPr>
        <w:fldChar w:fldCharType="separate"/>
      </w:r>
      <w:r w:rsidR="00AD6234" w:rsidRPr="00884BB2">
        <w:rPr>
          <w:color w:val="000000" w:themeColor="text1"/>
        </w:rPr>
        <w:t>[80,97]</w:t>
      </w:r>
      <w:r w:rsidR="00C72ECD" w:rsidRPr="00884BB2">
        <w:rPr>
          <w:color w:val="000000" w:themeColor="text1"/>
        </w:rPr>
        <w:fldChar w:fldCharType="end"/>
      </w:r>
      <w:r w:rsidR="00C72ECD" w:rsidRPr="00884BB2">
        <w:rPr>
          <w:color w:val="000000" w:themeColor="text1"/>
        </w:rPr>
        <w:t>. It has</w:t>
      </w:r>
      <w:r w:rsidR="002C4FAF" w:rsidRPr="00884BB2">
        <w:rPr>
          <w:color w:val="000000" w:themeColor="text1"/>
        </w:rPr>
        <w:t xml:space="preserve"> </w:t>
      </w:r>
      <w:r w:rsidR="00BC2500" w:rsidRPr="00884BB2">
        <w:rPr>
          <w:color w:val="000000" w:themeColor="text1"/>
        </w:rPr>
        <w:t xml:space="preserve">a </w:t>
      </w:r>
      <w:r w:rsidRPr="00884BB2">
        <w:rPr>
          <w:color w:val="000000" w:themeColor="text1"/>
        </w:rPr>
        <w:t xml:space="preserve">similar modulus of 65 to 70 </w:t>
      </w:r>
      <m:oMath>
        <m:r>
          <m:rPr>
            <m:sty m:val="p"/>
          </m:rPr>
          <w:rPr>
            <w:rFonts w:ascii="Cambria Math" w:hAnsi="Cambria Math"/>
            <w:color w:val="000000" w:themeColor="text1"/>
          </w:rPr>
          <m:t>GPa</m:t>
        </m:r>
      </m:oMath>
      <w:r w:rsidR="00C72ECD" w:rsidRPr="00884BB2">
        <w:rPr>
          <w:color w:val="000000" w:themeColor="text1"/>
        </w:rPr>
        <w:t xml:space="preserve"> as nacre and exoskeleton of WO</w:t>
      </w:r>
      <w:r w:rsidR="0087685D" w:rsidRPr="00884BB2">
        <w:rPr>
          <w:color w:val="000000" w:themeColor="text1"/>
        </w:rPr>
        <w:t xml:space="preserve"> </w:t>
      </w:r>
      <w:r w:rsidR="00EF61FC" w:rsidRPr="00884BB2">
        <w:rPr>
          <w:color w:val="000000" w:themeColor="text1"/>
        </w:rPr>
        <w:fldChar w:fldCharType="begin"/>
      </w:r>
      <w:r w:rsidR="00C1640C" w:rsidRPr="00884BB2">
        <w:rPr>
          <w:color w:val="000000" w:themeColor="text1"/>
        </w:rPr>
        <w:instrText xml:space="preserve"> ADDIN ZOTERO_ITEM CSL_CITATION {"citationID":"jCDfvI7u","properties":{"formattedCitation":"[80,97]","plainCitation":"[80,97]","noteIndex":0},"citationItems":[{"id":2864,"uris":["http://zotero.org/users/1672501/items/7QKZHPKP"],"itemData":{"id":2864,"type":"article-journal","abstract":"Nature has evolved efficient strategies to synthesize complex mineralized structures that exhibit exceptional damage tolerance. One such example is found in the hypermineralized hammer-like dactyl clubs of the stomatopods, a group of highly aggressive marine crustaceans. The dactyl clubs from one species, Odontodactylus scyllarus, exhibit an impressive set of characteristics adapted for surviving high-velocity impacts on the heavily mineralized prey on which they feed. Consisting of a multiphase composite of oriented crystalline hydroxyapatite and amorphous calcium phosphate and carbonate, in conjunction with a highly expanded helicoidal organization of the fibrillar chitinous organic matrix, these structures display several effective lines of defense against catastrophic failure during repetitive high-energy loading events.","container-title":"Science","DOI":"10.1126/science.1218764","issue":"6086","page":"1275-1280","source":"Semantic Scholar","title":"The stomatopod dactyl club: a formidable damage-tolerant biological hammer.","title-short":"The stomatopod dactyl club","volume":"336","author":[{"family":"Weaver","given":"James C."},{"family":"Milliron","given":"Garrett W."},{"family":"Miserez","given":"Ali"},{"family":"Evans-Lutterodt","given":"Kenneth"},{"family":"Herrera","given":"Steven Cueva"},{"family":"Gallana","given":"Isaias"},{"family":"Mershon","given":"William J."},{"family":"Swanson","given":"Brook O."},{"family":"Zavattieri","given":"Pablo D."},{"family":"Dimasi","given":"Elaine"},{"family":"Kisailus","given":"David"}],"issued":{"date-parts":[["2012"]]}}},{"id":6039,"uris":["http://zotero.org/users/1672501/items/HXIYA3MT"],"itemData":{"id":6039,"type":"article-journal","container-title":"Journal of Experimental Biology","issue":"19","note":"ISBN: 0022-0949\npublisher: The Company of Biologists Ltd","page":"3655-3664","title":"Extreme impact and cavitation forces of a biological hammer: strike forces of the peacock mantis shrimp Odontodactylus scyllarus","volume":"208","author":[{"family":"Patek","given":"S. N."},{"family":"Caldwell","given":"R. L."}],"issued":{"date-parts":[["2005"]]}}}],"schema":"https://github.com/citation-style-language/schema/raw/master/csl-citation.json"} </w:instrText>
      </w:r>
      <w:r w:rsidR="00EF61FC" w:rsidRPr="00884BB2">
        <w:rPr>
          <w:color w:val="000000" w:themeColor="text1"/>
        </w:rPr>
        <w:fldChar w:fldCharType="separate"/>
      </w:r>
      <w:r w:rsidR="00AD6234" w:rsidRPr="00884BB2">
        <w:rPr>
          <w:color w:val="000000" w:themeColor="text1"/>
        </w:rPr>
        <w:t>[80,97]</w:t>
      </w:r>
      <w:r w:rsidR="00EF61FC" w:rsidRPr="00884BB2">
        <w:rPr>
          <w:color w:val="000000" w:themeColor="text1"/>
        </w:rPr>
        <w:fldChar w:fldCharType="end"/>
      </w:r>
      <w:r w:rsidR="00EF61FC" w:rsidRPr="00884BB2">
        <w:rPr>
          <w:color w:val="000000" w:themeColor="text1"/>
        </w:rPr>
        <w:t xml:space="preserve">. </w:t>
      </w:r>
      <w:r w:rsidR="00F44DFE" w:rsidRPr="00884BB2">
        <w:rPr>
          <w:color w:val="000000" w:themeColor="text1"/>
        </w:rPr>
        <w:t>These data reveal that the structure is highly optimized for extreme toughness and fracture resistance, far higher than its constituent materials.</w:t>
      </w:r>
    </w:p>
    <w:p w14:paraId="13F7784A" w14:textId="4C1F019A" w:rsidR="00F44DFE" w:rsidRPr="00884BB2" w:rsidRDefault="00961ED9" w:rsidP="00F03E43">
      <w:pPr>
        <w:pStyle w:val="Paragrapgh"/>
        <w:rPr>
          <w:color w:val="000000" w:themeColor="text1"/>
        </w:rPr>
      </w:pPr>
      <w:r w:rsidRPr="00884BB2">
        <w:rPr>
          <w:color w:val="000000" w:themeColor="text1"/>
        </w:rPr>
        <w:t>The properties reported above have high sensitivity to hydration</w:t>
      </w:r>
      <w:r w:rsidR="00841F23" w:rsidRPr="00884BB2">
        <w:rPr>
          <w:color w:val="000000" w:themeColor="text1"/>
        </w:rPr>
        <w:t xml:space="preserve">, </w:t>
      </w:r>
      <w:r w:rsidR="0092557E" w:rsidRPr="00884BB2">
        <w:rPr>
          <w:color w:val="000000" w:themeColor="text1"/>
        </w:rPr>
        <w:t xml:space="preserve">as </w:t>
      </w:r>
      <w:r w:rsidR="00F26776" w:rsidRPr="00884BB2">
        <w:rPr>
          <w:color w:val="000000" w:themeColor="text1"/>
        </w:rPr>
        <w:t>revealed</w:t>
      </w:r>
      <w:r w:rsidR="0092557E" w:rsidRPr="00884BB2">
        <w:rPr>
          <w:color w:val="000000" w:themeColor="text1"/>
        </w:rPr>
        <w:t xml:space="preserve"> through</w:t>
      </w:r>
      <w:r w:rsidR="00424C6E" w:rsidRPr="00884BB2">
        <w:rPr>
          <w:color w:val="000000" w:themeColor="text1"/>
        </w:rPr>
        <w:t xml:space="preserve"> </w:t>
      </w:r>
      <w:r w:rsidR="0092557E" w:rsidRPr="00884BB2">
        <w:rPr>
          <w:color w:val="000000" w:themeColor="text1"/>
        </w:rPr>
        <w:t xml:space="preserve">testing of </w:t>
      </w:r>
      <w:r w:rsidR="00424C6E" w:rsidRPr="00884BB2">
        <w:rPr>
          <w:color w:val="000000" w:themeColor="text1"/>
        </w:rPr>
        <w:t>n</w:t>
      </w:r>
      <w:r w:rsidRPr="00884BB2">
        <w:rPr>
          <w:color w:val="000000" w:themeColor="text1"/>
        </w:rPr>
        <w:t>acre</w:t>
      </w:r>
      <w:r w:rsidR="008124E2" w:rsidRPr="00884BB2">
        <w:rPr>
          <w:color w:val="000000" w:themeColor="text1"/>
        </w:rPr>
        <w:t xml:space="preserve">. </w:t>
      </w:r>
      <w:r w:rsidR="00FD5406" w:rsidRPr="00884BB2">
        <w:rPr>
          <w:color w:val="000000" w:themeColor="text1"/>
        </w:rPr>
        <w:t>Fig.</w:t>
      </w:r>
      <w:r w:rsidR="008124E2" w:rsidRPr="00884BB2">
        <w:rPr>
          <w:color w:val="000000" w:themeColor="text1"/>
        </w:rPr>
        <w:t xml:space="preserve"> </w:t>
      </w:r>
      <w:r w:rsidR="002D1C0B" w:rsidRPr="00884BB2">
        <w:rPr>
          <w:color w:val="000000" w:themeColor="text1"/>
        </w:rPr>
        <w:t>3</w:t>
      </w:r>
      <w:r w:rsidR="008124E2" w:rsidRPr="00884BB2">
        <w:rPr>
          <w:color w:val="000000" w:themeColor="text1"/>
        </w:rPr>
        <w:t>a shows</w:t>
      </w:r>
      <w:r w:rsidR="00AB4897" w:rsidRPr="00884BB2">
        <w:rPr>
          <w:color w:val="000000" w:themeColor="text1"/>
        </w:rPr>
        <w:t xml:space="preserve"> </w:t>
      </w:r>
      <w:r w:rsidR="00581CF2" w:rsidRPr="00884BB2">
        <w:rPr>
          <w:color w:val="000000" w:themeColor="text1"/>
        </w:rPr>
        <w:t xml:space="preserve">schematically the </w:t>
      </w:r>
      <w:r w:rsidR="0092557E" w:rsidRPr="00884BB2">
        <w:rPr>
          <w:color w:val="000000" w:themeColor="text1"/>
        </w:rPr>
        <w:t xml:space="preserve">typical </w:t>
      </w:r>
      <w:r w:rsidR="00C76AC2" w:rsidRPr="00884BB2">
        <w:rPr>
          <w:color w:val="000000" w:themeColor="text1"/>
        </w:rPr>
        <w:t>response</w:t>
      </w:r>
      <w:r w:rsidR="0092557E" w:rsidRPr="00884BB2">
        <w:rPr>
          <w:color w:val="000000" w:themeColor="text1"/>
        </w:rPr>
        <w:t xml:space="preserve"> </w:t>
      </w:r>
      <w:r w:rsidR="008124E2" w:rsidRPr="00884BB2">
        <w:rPr>
          <w:color w:val="000000" w:themeColor="text1"/>
        </w:rPr>
        <w:t>under dry and hydrated conditions</w:t>
      </w:r>
      <w:r w:rsidR="002C161D" w:rsidRPr="00884BB2">
        <w:rPr>
          <w:color w:val="000000" w:themeColor="text1"/>
        </w:rPr>
        <w:t>,</w:t>
      </w:r>
      <w:r w:rsidR="008124E2" w:rsidRPr="00884BB2">
        <w:rPr>
          <w:color w:val="000000" w:themeColor="text1"/>
        </w:rPr>
        <w:t xml:space="preserve"> revealing </w:t>
      </w:r>
      <w:r w:rsidR="00581CF2" w:rsidRPr="00884BB2">
        <w:rPr>
          <w:color w:val="000000" w:themeColor="text1"/>
        </w:rPr>
        <w:t xml:space="preserve">the </w:t>
      </w:r>
      <w:r w:rsidR="008124E2" w:rsidRPr="00884BB2">
        <w:rPr>
          <w:color w:val="000000" w:themeColor="text1"/>
        </w:rPr>
        <w:t>hygromechanical sensitiv</w:t>
      </w:r>
      <w:r w:rsidR="00581CF2" w:rsidRPr="00884BB2">
        <w:rPr>
          <w:color w:val="000000" w:themeColor="text1"/>
        </w:rPr>
        <w:t>e response</w:t>
      </w:r>
      <w:r w:rsidR="008124E2" w:rsidRPr="00884BB2">
        <w:rPr>
          <w:color w:val="000000" w:themeColor="text1"/>
        </w:rPr>
        <w:t xml:space="preserve">. </w:t>
      </w:r>
      <w:r w:rsidR="00E661C5" w:rsidRPr="00884BB2">
        <w:rPr>
          <w:color w:val="000000" w:themeColor="text1"/>
        </w:rPr>
        <w:t xml:space="preserve">Lower </w:t>
      </w:r>
      <w:r w:rsidR="00B976C1" w:rsidRPr="00884BB2">
        <w:rPr>
          <w:color w:val="000000" w:themeColor="text1"/>
        </w:rPr>
        <w:t xml:space="preserve">modulus and higher failure strain correspond to </w:t>
      </w:r>
      <w:r w:rsidR="0050422C" w:rsidRPr="00884BB2">
        <w:rPr>
          <w:color w:val="000000" w:themeColor="text1"/>
        </w:rPr>
        <w:t xml:space="preserve">a </w:t>
      </w:r>
      <w:r w:rsidR="00B976C1" w:rsidRPr="00884BB2">
        <w:rPr>
          <w:color w:val="000000" w:themeColor="text1"/>
        </w:rPr>
        <w:t>hydrated</w:t>
      </w:r>
      <w:r w:rsidR="00581CF2" w:rsidRPr="00884BB2">
        <w:rPr>
          <w:color w:val="000000" w:themeColor="text1"/>
        </w:rPr>
        <w:t xml:space="preserve"> condition of testing</w:t>
      </w:r>
      <w:r w:rsidR="00726C2B" w:rsidRPr="00884BB2">
        <w:rPr>
          <w:color w:val="000000" w:themeColor="text1"/>
        </w:rPr>
        <w:t xml:space="preserve"> </w:t>
      </w:r>
      <w:r w:rsidR="002C161D" w:rsidRPr="00884BB2">
        <w:rPr>
          <w:color w:val="000000" w:themeColor="text1"/>
        </w:rPr>
        <w:fldChar w:fldCharType="begin"/>
      </w:r>
      <w:r w:rsidR="00C1640C" w:rsidRPr="00884BB2">
        <w:rPr>
          <w:color w:val="000000" w:themeColor="text1"/>
        </w:rPr>
        <w:instrText xml:space="preserve"> ADDIN ZOTERO_ITEM CSL_CITATION {"citationID":"a6gpu7inpc","properties":{"formattedCitation":"[66,94,98]","plainCitation":"[66,94,98]","noteIndex":0},"citationItems":[{"id":5445,"uris":["http://zotero.org/users/1672501/items/9MICUUC5"],"itemData":{"id":5445,"type":"article-journal","abstract":"Mother-of-pearl, also known as nacre, is the iridescent material which forms the inner layer of seashells from gastropods and bivalves. It is mostly made of microscopic ceramic tablets densely packed and bonded together by a thin layer of biopolymer. The hierarchical microstructure of this biological material is the result of millions of years of evolution, and it is so well organized that its strength and toughness are far superior to the ceramic it is made of. In this work the structure of nacre is described over several length scales. The tablets were found to have wavy surfaces, which were observed and quantified using various experimental techniques. Tensile and shear tests performed on small samples revealed that nacre can withstand relatively large inelastic strains and exhibits strain hardening. In this article we argue that the inelastic mechanism responsible for this behavior is sliding of the tablets on one another accompanied by transverse expansion in the direction perpendicular to the tablet planes. Three dimensional representative volume elements, based on the identified nacre microstructure and incorporating cohesive elements with a constitutive response consistent with the interface material and nanoscale features were numerically analyzed. The simulations revealed that even in the absence of nanoscale hardening mechanism at the interfaces, the microscale waviness of the tablets could generate strain hardening, thereby spreading the inelastic deformation and suppressing damage localization leading to material instability. The formation of large regions of inelastic deformations around cracks and defects in nacre are believed to be an important contribution to its toughness. In addition, it was shown that the tablet junctions (vertical junctions between tablets) strengthen the microstructure but do not contribute to the overall material hardening. Statistical variations within the microstructure were found to be beneficial to hardening and to the overall mechanical stability of nacre. These results provide new insights into the microstructural features that make nacre tough and damage tolerant. Based on these findings, some design guidelines for composites mimicking nacre are proposed.","container-title":"Journal of the Mechanics and Physics of Solids","DOI":"10.1016/j.jmps.2006.07.007","ISSN":"0022-5096","issue":"2","journalAbbreviation":"Journal of the Mechanics and Physics of Solids","language":"en","page":"306-337","source":"ScienceDirect","title":"On the mechanics of mother-of-pearl: A key feature in the material hierarchical structure","title-short":"On the mechanics of mother-of-pearl","volume":"55","author":[{"family":"Barthelat","given":"F."},{"family":"Tang","given":"H."},{"family":"Zavattieri","given":"P. D."},{"family":"Li","given":"C. -M."},{"family":"Espinosa","given":"H. D."}],"issued":{"date-parts":[["2007",2,1]]}}},{"id":4400,"uris":["http://zotero.org/users/1672501/items/CRVDG4ZA"],"itemData":{"id":4400,"type":"article-journal","container-title":"Nature Reviews Materials","issue":"4","note":"ISBN: 2058-8437\npublisher: Nature Publishing Group","page":"1-16","title":"Structure and mechanics of interfaces in biological materials","volume":"1","author":[{"family":"Barthelat","given":"Francois"},{"family":"Yin","given":"Zhen"},{"family":"Buehler","given":"Markus J."}],"issued":{"date-parts":[["2016"]]}}},{"id":4752,"uris":["http://zotero.org/users/1672501/items/G7NXD79Q"],"itemData":{"id":4752,"type":"article-journal","container-title":"Proceedings of the Royal society of London. Series B. Biological sciences","issue":"1277","note":"ISBN: 0080-4649\npublisher: The Royal Society London","page":"415-440","title":"The mechanical design of nacre","volume":"234","author":[{"family":"Jackson","given":"A. P."},{"family":"Vincent","given":"Julian FV"},{"family":"Turner","given":"R. M."}],"issued":{"date-parts":[["1988"]]}}}],"schema":"https://github.com/citation-style-language/schema/raw/master/csl-citation.json"} </w:instrText>
      </w:r>
      <w:r w:rsidR="002C161D" w:rsidRPr="00884BB2">
        <w:rPr>
          <w:color w:val="000000" w:themeColor="text1"/>
        </w:rPr>
        <w:fldChar w:fldCharType="separate"/>
      </w:r>
      <w:r w:rsidR="00AD6234" w:rsidRPr="00884BB2">
        <w:rPr>
          <w:color w:val="000000" w:themeColor="text1"/>
        </w:rPr>
        <w:t>[66,94,98]</w:t>
      </w:r>
      <w:r w:rsidR="002C161D" w:rsidRPr="00884BB2">
        <w:rPr>
          <w:color w:val="000000" w:themeColor="text1"/>
        </w:rPr>
        <w:fldChar w:fldCharType="end"/>
      </w:r>
      <w:r w:rsidR="009E5D82" w:rsidRPr="00884BB2">
        <w:rPr>
          <w:color w:val="000000" w:themeColor="text1"/>
        </w:rPr>
        <w:t>.</w:t>
      </w:r>
      <w:r w:rsidR="00C969C8" w:rsidRPr="00884BB2">
        <w:rPr>
          <w:color w:val="000000" w:themeColor="text1"/>
        </w:rPr>
        <w:t xml:space="preserve"> </w:t>
      </w:r>
      <w:r w:rsidR="00FD2E1F" w:rsidRPr="00884BB2">
        <w:rPr>
          <w:color w:val="000000" w:themeColor="text1"/>
        </w:rPr>
        <w:t>Hydrated nacre also shows</w:t>
      </w:r>
      <w:r w:rsidR="00C96BE2" w:rsidRPr="00884BB2">
        <w:rPr>
          <w:color w:val="000000" w:themeColor="text1"/>
        </w:rPr>
        <w:t xml:space="preserve"> higher plasticity and</w:t>
      </w:r>
      <w:r w:rsidR="00FD2E1F" w:rsidRPr="00884BB2">
        <w:rPr>
          <w:color w:val="000000" w:themeColor="text1"/>
        </w:rPr>
        <w:t xml:space="preserve"> viscoelasticity</w:t>
      </w:r>
      <w:r w:rsidR="009E5D82" w:rsidRPr="00884BB2">
        <w:rPr>
          <w:color w:val="000000" w:themeColor="text1"/>
        </w:rPr>
        <w:t xml:space="preserve">, </w:t>
      </w:r>
      <w:r w:rsidR="00FD2E1F" w:rsidRPr="00884BB2">
        <w:rPr>
          <w:color w:val="000000" w:themeColor="text1"/>
        </w:rPr>
        <w:t>observ</w:t>
      </w:r>
      <w:r w:rsidR="00D85A26" w:rsidRPr="00884BB2">
        <w:rPr>
          <w:color w:val="000000" w:themeColor="text1"/>
        </w:rPr>
        <w:t xml:space="preserve">ed </w:t>
      </w:r>
      <w:r w:rsidR="009E5D82" w:rsidRPr="00884BB2">
        <w:rPr>
          <w:color w:val="000000" w:themeColor="text1"/>
        </w:rPr>
        <w:t xml:space="preserve">through the </w:t>
      </w:r>
      <w:r w:rsidR="00D85A26" w:rsidRPr="00884BB2">
        <w:rPr>
          <w:color w:val="000000" w:themeColor="text1"/>
        </w:rPr>
        <w:t>h</w:t>
      </w:r>
      <w:r w:rsidR="00FD2E1F" w:rsidRPr="00884BB2">
        <w:rPr>
          <w:color w:val="000000" w:themeColor="text1"/>
        </w:rPr>
        <w:t>ysteresis loop</w:t>
      </w:r>
      <w:r w:rsidR="00096FFF" w:rsidRPr="00884BB2">
        <w:rPr>
          <w:color w:val="000000" w:themeColor="text1"/>
        </w:rPr>
        <w:t>s</w:t>
      </w:r>
      <w:r w:rsidR="00D85A26" w:rsidRPr="00884BB2">
        <w:rPr>
          <w:color w:val="000000" w:themeColor="text1"/>
        </w:rPr>
        <w:t xml:space="preserve"> in tension </w:t>
      </w:r>
      <w:r w:rsidR="00581CF2" w:rsidRPr="00884BB2">
        <w:rPr>
          <w:color w:val="000000" w:themeColor="text1"/>
        </w:rPr>
        <w:t xml:space="preserve">or </w:t>
      </w:r>
      <w:r w:rsidR="009E5D82" w:rsidRPr="00884BB2">
        <w:rPr>
          <w:color w:val="000000" w:themeColor="text1"/>
        </w:rPr>
        <w:t xml:space="preserve">material </w:t>
      </w:r>
      <w:r w:rsidR="00FD2E1F" w:rsidRPr="00884BB2">
        <w:rPr>
          <w:color w:val="000000" w:themeColor="text1"/>
        </w:rPr>
        <w:t>pile-up</w:t>
      </w:r>
      <w:r w:rsidR="009E5D82" w:rsidRPr="00884BB2">
        <w:rPr>
          <w:color w:val="000000" w:themeColor="text1"/>
        </w:rPr>
        <w:t xml:space="preserve"> </w:t>
      </w:r>
      <w:r w:rsidR="00FD2E1F" w:rsidRPr="00884BB2">
        <w:rPr>
          <w:color w:val="000000" w:themeColor="text1"/>
        </w:rPr>
        <w:t>in indentation</w:t>
      </w:r>
      <w:r w:rsidR="009E5D82" w:rsidRPr="00884BB2">
        <w:rPr>
          <w:color w:val="000000" w:themeColor="text1"/>
        </w:rPr>
        <w:t xml:space="preserve"> </w:t>
      </w:r>
      <w:r w:rsidR="00FD2E1F" w:rsidRPr="00884BB2">
        <w:rPr>
          <w:color w:val="000000" w:themeColor="text1"/>
        </w:rPr>
        <w:fldChar w:fldCharType="begin"/>
      </w:r>
      <w:r w:rsidR="001924A9" w:rsidRPr="00884BB2">
        <w:rPr>
          <w:color w:val="000000" w:themeColor="text1"/>
        </w:rPr>
        <w:instrText xml:space="preserve"> ADDIN ZOTERO_ITEM CSL_CITATION {"citationID":"aj7fffq1u5","properties":{"formattedCitation":"[93,99,100]","plainCitation":"[93,99,100]","noteIndex":0},"citationItems":[{"id":"CBzMJ5u4/37onJ0WM","uris":["http://zotero.org/users/1672501/items/2GVD8A9Z"],"itemData":{"id":5460,"type":"article-journal","container-title":"Journal of Materials Research","issue":"9","note":"ISBN: 2044-5326\npublisher: Cambridge University Press","page":"2400-2419","title":"Nanoscale morphology and indentation of individual nacre tablets from the gastropod mollusc Trochus niloticus","volume":"20","author":[{"family":"Bruet","given":"B. J. F."},{"family":"Qi","given":"H. J."},{"family":"Boyce","given":"M. C."},{"family":"Panas","given":"R."},{"family":"Tai","given":"K."},{"family":"Frick","given":"L."},{"family":"Ortiz","given":"C."}],"issued":{"date-parts":[["2005"]]}}},{"id":6037,"uris":["http://zotero.org/groups/2203243/items/HJ9FTHCB"],"itemData":{"id":6037,"type":"article-journal","container-title":"Journal of materials research","issue":"8","note":"ISBN: 2044-5326\npublisher: Springer","page":"2045-2051","title":"Dynamic nanomechanical response of nacre","volume":"21","author":[{"family":"Mohanty","given":"Bedabibhas"},{"family":"Katti","given":"Kalpana S."},{"family":"Katti","given":"Dinesh R."},{"family":"Verma","given":"Devendra"}],"issued":{"date-parts":[["2006"]]}}},{"id":3949,"uris":["http://zotero.org/users/1672501/items/3WHB5C27"],"itemData":{"id":3949,"type":"article-journal","container-title":"Nature","issue":"6738","note":"publisher: Nature Publishing Group","page":"761–763","title":"Molecular mechanistic origin of the toughness of natural adhesives, fibres and composites","volume":"399","author":[{"family":"Smith","given":"Bettye L"},{"family":"Schäffer","given":"Tilman E"},{"family":"Viani","given":"Mario"},{"family":"Thompson","given":"James B"},{"family":"Frederick","given":"Neil A"},{"family":"Kindt","given":"Johannes"},{"family":"Belcher","given":"Angela"},{"family":"Stucky","given":"Galen D"},{"family":"Morse","given":"Daniel E"},{"family":"Hansma","given":"Paul K"}],"issued":{"date-parts":[["1999"]]}}}],"schema":"https://github.com/citation-style-language/schema/raw/master/csl-citation.json"} </w:instrText>
      </w:r>
      <w:r w:rsidR="00FD2E1F" w:rsidRPr="00884BB2">
        <w:rPr>
          <w:color w:val="000000" w:themeColor="text1"/>
        </w:rPr>
        <w:fldChar w:fldCharType="separate"/>
      </w:r>
      <w:r w:rsidR="00AD6234" w:rsidRPr="00884BB2">
        <w:rPr>
          <w:color w:val="000000" w:themeColor="text1"/>
        </w:rPr>
        <w:t>[93,99,100]</w:t>
      </w:r>
      <w:r w:rsidR="00FD2E1F" w:rsidRPr="00884BB2">
        <w:rPr>
          <w:color w:val="000000" w:themeColor="text1"/>
        </w:rPr>
        <w:fldChar w:fldCharType="end"/>
      </w:r>
      <w:r w:rsidR="00FD2E1F" w:rsidRPr="00884BB2">
        <w:rPr>
          <w:color w:val="000000" w:themeColor="text1"/>
        </w:rPr>
        <w:t>.</w:t>
      </w:r>
      <w:r w:rsidR="00690EC2" w:rsidRPr="00884BB2">
        <w:rPr>
          <w:color w:val="000000" w:themeColor="text1"/>
        </w:rPr>
        <w:t xml:space="preserve"> </w:t>
      </w:r>
      <w:r w:rsidR="00FE620A" w:rsidRPr="00884BB2">
        <w:rPr>
          <w:color w:val="000000" w:themeColor="text1"/>
        </w:rPr>
        <w:t xml:space="preserve">The property modification of nacre in </w:t>
      </w:r>
      <w:r w:rsidR="00552683" w:rsidRPr="00884BB2">
        <w:rPr>
          <w:color w:val="000000" w:themeColor="text1"/>
        </w:rPr>
        <w:t xml:space="preserve">the </w:t>
      </w:r>
      <w:r w:rsidR="00FE620A" w:rsidRPr="00884BB2">
        <w:rPr>
          <w:color w:val="000000" w:themeColor="text1"/>
        </w:rPr>
        <w:t xml:space="preserve">presence of water </w:t>
      </w:r>
      <w:r w:rsidR="00591C5B" w:rsidRPr="00884BB2">
        <w:rPr>
          <w:color w:val="000000" w:themeColor="text1"/>
        </w:rPr>
        <w:t>can</w:t>
      </w:r>
      <w:r w:rsidR="00FE620A" w:rsidRPr="00884BB2">
        <w:rPr>
          <w:color w:val="000000" w:themeColor="text1"/>
        </w:rPr>
        <w:t xml:space="preserve"> </w:t>
      </w:r>
      <w:r w:rsidR="00591C5B" w:rsidRPr="00884BB2">
        <w:rPr>
          <w:color w:val="000000" w:themeColor="text1"/>
        </w:rPr>
        <w:t>be attributed</w:t>
      </w:r>
      <w:r w:rsidR="00FE620A" w:rsidRPr="00884BB2">
        <w:rPr>
          <w:color w:val="000000" w:themeColor="text1"/>
        </w:rPr>
        <w:t xml:space="preserve"> </w:t>
      </w:r>
      <w:r w:rsidR="00591C5B" w:rsidRPr="00884BB2">
        <w:rPr>
          <w:color w:val="000000" w:themeColor="text1"/>
        </w:rPr>
        <w:t>to</w:t>
      </w:r>
      <w:r w:rsidR="004970CF" w:rsidRPr="00884BB2">
        <w:rPr>
          <w:color w:val="000000" w:themeColor="text1"/>
        </w:rPr>
        <w:t xml:space="preserve"> multiple </w:t>
      </w:r>
      <w:r w:rsidR="00552683" w:rsidRPr="00884BB2">
        <w:rPr>
          <w:color w:val="000000" w:themeColor="text1"/>
        </w:rPr>
        <w:t>factors,</w:t>
      </w:r>
      <w:r w:rsidR="004970CF" w:rsidRPr="00884BB2">
        <w:rPr>
          <w:color w:val="000000" w:themeColor="text1"/>
        </w:rPr>
        <w:t xml:space="preserve"> </w:t>
      </w:r>
      <w:r w:rsidR="00962E31" w:rsidRPr="00884BB2">
        <w:rPr>
          <w:color w:val="000000" w:themeColor="text1"/>
        </w:rPr>
        <w:t>such as</w:t>
      </w:r>
      <w:r w:rsidR="004970CF" w:rsidRPr="00884BB2">
        <w:rPr>
          <w:color w:val="000000" w:themeColor="text1"/>
        </w:rPr>
        <w:t xml:space="preserve"> </w:t>
      </w:r>
      <w:r w:rsidR="00EF41D6" w:rsidRPr="00884BB2">
        <w:rPr>
          <w:color w:val="000000" w:themeColor="text1"/>
        </w:rPr>
        <w:t xml:space="preserve">the </w:t>
      </w:r>
      <w:r w:rsidR="004970CF" w:rsidRPr="00884BB2">
        <w:rPr>
          <w:color w:val="000000" w:themeColor="text1"/>
        </w:rPr>
        <w:t>p</w:t>
      </w:r>
      <w:r w:rsidR="00FE620A" w:rsidRPr="00884BB2">
        <w:rPr>
          <w:color w:val="000000" w:themeColor="text1"/>
        </w:rPr>
        <w:t xml:space="preserve">lasticizing effect </w:t>
      </w:r>
      <w:r w:rsidR="004970CF" w:rsidRPr="00884BB2">
        <w:rPr>
          <w:color w:val="000000" w:themeColor="text1"/>
        </w:rPr>
        <w:t xml:space="preserve">of </w:t>
      </w:r>
      <w:r w:rsidR="00B242BD" w:rsidRPr="00884BB2">
        <w:rPr>
          <w:color w:val="000000" w:themeColor="text1"/>
        </w:rPr>
        <w:t xml:space="preserve">bulk </w:t>
      </w:r>
      <w:r w:rsidR="004970CF" w:rsidRPr="00884BB2">
        <w:rPr>
          <w:color w:val="000000" w:themeColor="text1"/>
        </w:rPr>
        <w:t xml:space="preserve">water presence in inter and intra-tablet mineral gaps and pores, </w:t>
      </w:r>
      <w:r w:rsidR="00096FFF" w:rsidRPr="00884BB2">
        <w:rPr>
          <w:color w:val="000000" w:themeColor="text1"/>
        </w:rPr>
        <w:t xml:space="preserve">a </w:t>
      </w:r>
      <w:r w:rsidR="004970CF" w:rsidRPr="00884BB2">
        <w:rPr>
          <w:color w:val="000000" w:themeColor="text1"/>
        </w:rPr>
        <w:t>reduction of surface energies</w:t>
      </w:r>
      <w:r w:rsidR="00ED42C4" w:rsidRPr="00884BB2">
        <w:rPr>
          <w:color w:val="000000" w:themeColor="text1"/>
        </w:rPr>
        <w:t xml:space="preserve"> through chemical absorption of water on mineral surfaces</w:t>
      </w:r>
      <w:r w:rsidR="004970CF" w:rsidRPr="00884BB2">
        <w:rPr>
          <w:color w:val="000000" w:themeColor="text1"/>
        </w:rPr>
        <w:t xml:space="preserve">, and </w:t>
      </w:r>
      <w:r w:rsidR="00096FFF" w:rsidRPr="00884BB2">
        <w:rPr>
          <w:color w:val="000000" w:themeColor="text1"/>
        </w:rPr>
        <w:t xml:space="preserve">the </w:t>
      </w:r>
      <w:r w:rsidR="004970CF" w:rsidRPr="00884BB2">
        <w:rPr>
          <w:color w:val="000000" w:themeColor="text1"/>
        </w:rPr>
        <w:t>stabiliz</w:t>
      </w:r>
      <w:r w:rsidR="00962E31" w:rsidRPr="00884BB2">
        <w:rPr>
          <w:color w:val="000000" w:themeColor="text1"/>
        </w:rPr>
        <w:t>ation via</w:t>
      </w:r>
      <w:r w:rsidR="004970CF" w:rsidRPr="00884BB2">
        <w:rPr>
          <w:color w:val="000000" w:themeColor="text1"/>
        </w:rPr>
        <w:t xml:space="preserve"> hydrogen bond</w:t>
      </w:r>
      <w:r w:rsidR="00962E31" w:rsidRPr="00884BB2">
        <w:rPr>
          <w:color w:val="000000" w:themeColor="text1"/>
        </w:rPr>
        <w:t>ing</w:t>
      </w:r>
      <w:r w:rsidR="004970CF" w:rsidRPr="00884BB2">
        <w:rPr>
          <w:color w:val="000000" w:themeColor="text1"/>
        </w:rPr>
        <w:t xml:space="preserve"> </w:t>
      </w:r>
      <w:r w:rsidR="001722AB" w:rsidRPr="00884BB2">
        <w:rPr>
          <w:color w:val="000000" w:themeColor="text1"/>
        </w:rPr>
        <w:t>of</w:t>
      </w:r>
      <w:r w:rsidR="004970CF" w:rsidRPr="00884BB2">
        <w:rPr>
          <w:color w:val="000000" w:themeColor="text1"/>
        </w:rPr>
        <w:t xml:space="preserve"> the organic phase </w:t>
      </w:r>
      <w:r w:rsidR="00FE620A" w:rsidRPr="00884BB2">
        <w:rPr>
          <w:color w:val="000000" w:themeColor="text1"/>
        </w:rPr>
        <w:fldChar w:fldCharType="begin"/>
      </w:r>
      <w:r w:rsidR="00C1640C" w:rsidRPr="00884BB2">
        <w:rPr>
          <w:color w:val="000000" w:themeColor="text1"/>
        </w:rPr>
        <w:instrText xml:space="preserve"> ADDIN ZOTERO_ITEM CSL_CITATION {"citationID":"eZgOOlPR","properties":{"formattedCitation":"[94,101,102]","plainCitation":"[94,101,102]","noteIndex":0},"citationItems":[{"id":4752,"uris":["http://zotero.org/users/1672501/items/G7NXD79Q"],"itemData":{"id":4752,"type":"article-journal","container-title":"Proceedings of the Royal society of London. Series B. Biological sciences","issue":"1277","note":"ISBN: 0080-4649\npublisher: The Royal Society London","page":"415-440","title":"The mechanical design of nacre","volume":"234","author":[{"family":"Jackson","given":"A. P."},{"family":"Vincent","given":"Julian FV"},{"family":"Turner","given":"R. M."}],"issued":{"date-parts":[["1988"]]}}},{"id":6177,"uris":["http://zotero.org/users/1672501/items/XRWURSTS"],"itemData":{"id":6177,"type":"article-journal","container-title":"Spectrochimica Acta Part A: Molecular and Biomolecular Spectroscopy","issue":"3-4","note":"ISBN: 1386-1425\npublisher: Elsevier","page":"784-788","title":"Nature of water in nacre: a 2D Fourier transform infrared spectroscopic study","volume":"67","author":[{"family":"Verma","given":"Devendra"},{"family":"Katti","given":"Kalpana"},{"family":"Katti","given":"Dinesh"}],"issued":{"date-parts":[["2007"]]}}},{"id":6179,"uris":["http://zotero.org/users/1672501/items/ZJADWIA2"],"itemData":{"id":6179,"type":"article-journal","abstract":"Nacre exhibits remarkable mechanical properties resulting from its hierarchical brick-and-mortar structures. By using pure shear stresses of torsion, we demonstrate how nacre resists the initial tablet sliding by tuning its nanoscale toughening mechanisms in dry and hydrated conditions. In hydrated nacre, hydrogen bonds between water molecules and organic matrices provide temporal paths for stress redistributions, through which the shear resistance is gradually transferred from mineral bridges to contacted nanoasperities. In the subsequent sliding, dynamical interactions between nacreous tablets enable substantial plasticity before the catastrophic failure of hydrated nacre. Our findings should help pursuing further insights into the interfacial behavior of natural and artificial laminated nanomaterials under different conditions.","container-title":"Journal of the Mechanical Behavior of Biomedical Materials","DOI":"10.1016/j.jmbbm.2018.08.051","ISSN":"1751-6161","journalAbbreviation":"Journal of the Mechanical Behavior of Biomedical Materials","language":"en","page":"322-329","source":"ScienceDirect","title":"The role of water in the initial sliding of nacreous tablets: Findings from the torsional fracture of dry and hydrated nacre","title-short":"The role of water in the initial sliding of nacreous tablets","volume":"88","author":[{"family":"Alghamdi","given":"Saleh"},{"family":"Du","given":"Fen"},{"family":"Yang","given":"Jie"},{"family":"Tan","given":"Ting"}],"issued":{"date-parts":[["2018",12,1]]}}}],"schema":"https://github.com/citation-style-language/schema/raw/master/csl-citation.json"} </w:instrText>
      </w:r>
      <w:r w:rsidR="00FE620A" w:rsidRPr="00884BB2">
        <w:rPr>
          <w:color w:val="000000" w:themeColor="text1"/>
        </w:rPr>
        <w:fldChar w:fldCharType="separate"/>
      </w:r>
      <w:r w:rsidR="00AD6234" w:rsidRPr="00884BB2">
        <w:rPr>
          <w:color w:val="000000" w:themeColor="text1"/>
        </w:rPr>
        <w:t>[94,101,102]</w:t>
      </w:r>
      <w:r w:rsidR="00FE620A" w:rsidRPr="00884BB2">
        <w:rPr>
          <w:color w:val="000000" w:themeColor="text1"/>
        </w:rPr>
        <w:fldChar w:fldCharType="end"/>
      </w:r>
      <w:r w:rsidR="0036173E" w:rsidRPr="00884BB2">
        <w:rPr>
          <w:color w:val="000000" w:themeColor="text1"/>
        </w:rPr>
        <w:t xml:space="preserve">. These </w:t>
      </w:r>
      <w:r w:rsidR="003A3C98" w:rsidRPr="00884BB2">
        <w:rPr>
          <w:color w:val="000000" w:themeColor="text1"/>
        </w:rPr>
        <w:t xml:space="preserve">enable </w:t>
      </w:r>
      <w:r w:rsidR="00F27985" w:rsidRPr="00884BB2">
        <w:rPr>
          <w:color w:val="000000" w:themeColor="text1"/>
        </w:rPr>
        <w:t xml:space="preserve">the </w:t>
      </w:r>
      <w:r w:rsidR="003A3C98" w:rsidRPr="00884BB2">
        <w:rPr>
          <w:color w:val="000000" w:themeColor="text1"/>
        </w:rPr>
        <w:t xml:space="preserve">gradual transition of stress from the organic phase to </w:t>
      </w:r>
      <w:r w:rsidR="00096FFF" w:rsidRPr="00884BB2">
        <w:rPr>
          <w:color w:val="000000" w:themeColor="text1"/>
        </w:rPr>
        <w:t xml:space="preserve">the </w:t>
      </w:r>
      <w:r w:rsidR="003A3C98" w:rsidRPr="00884BB2">
        <w:rPr>
          <w:color w:val="000000" w:themeColor="text1"/>
        </w:rPr>
        <w:t>tablet interfaces during sliding</w:t>
      </w:r>
      <w:r w:rsidR="00096FFF" w:rsidRPr="00884BB2">
        <w:rPr>
          <w:color w:val="000000" w:themeColor="text1"/>
        </w:rPr>
        <w:t>,</w:t>
      </w:r>
      <w:r w:rsidR="003A3C98" w:rsidRPr="00884BB2">
        <w:rPr>
          <w:color w:val="000000" w:themeColor="text1"/>
        </w:rPr>
        <w:t xml:space="preserve"> resulting in higher toughn</w:t>
      </w:r>
      <w:r w:rsidR="00706660" w:rsidRPr="00884BB2">
        <w:rPr>
          <w:color w:val="000000" w:themeColor="text1"/>
        </w:rPr>
        <w:t xml:space="preserve">ess </w:t>
      </w:r>
      <w:r w:rsidR="003A3C98" w:rsidRPr="00884BB2">
        <w:rPr>
          <w:color w:val="000000" w:themeColor="text1"/>
        </w:rPr>
        <w:fldChar w:fldCharType="begin"/>
      </w:r>
      <w:r w:rsidR="00C1640C" w:rsidRPr="00884BB2">
        <w:rPr>
          <w:color w:val="000000" w:themeColor="text1"/>
        </w:rPr>
        <w:instrText xml:space="preserve"> ADDIN ZOTERO_ITEM CSL_CITATION {"citationID":"S9DeII4C","properties":{"formattedCitation":"[102]","plainCitation":"[102]","noteIndex":0},"citationItems":[{"id":6179,"uris":["http://zotero.org/users/1672501/items/ZJADWIA2"],"itemData":{"id":6179,"type":"article-journal","abstract":"Nacre exhibits remarkable mechanical properties resulting from its hierarchical brick-and-mortar structures. By using pure shear stresses of torsion, we demonstrate how nacre resists the initial tablet sliding by tuning its nanoscale toughening mechanisms in dry and hydrated conditions. In hydrated nacre, hydrogen bonds between water molecules and organic matrices provide temporal paths for stress redistributions, through which the shear resistance is gradually transferred from mineral bridges to contacted nanoasperities. In the subsequent sliding, dynamical interactions between nacreous tablets enable substantial plasticity before the catastrophic failure of hydrated nacre. Our findings should help pursuing further insights into the interfacial behavior of natural and artificial laminated nanomaterials under different conditions.","container-title":"Journal of the Mechanical Behavior of Biomedical Materials","DOI":"10.1016/j.jmbbm.2018.08.051","ISSN":"1751-6161","journalAbbreviation":"Journal of the Mechanical Behavior of Biomedical Materials","language":"en","page":"322-329","source":"ScienceDirect","title":"The role of water in the initial sliding of nacreous tablets: Findings from the torsional fracture of dry and hydrated nacre","title-short":"The role of water in the initial sliding of nacreous tablets","volume":"88","author":[{"family":"Alghamdi","given":"Saleh"},{"family":"Du","given":"Fen"},{"family":"Yang","given":"Jie"},{"family":"Tan","given":"Ting"}],"issued":{"date-parts":[["2018",12,1]]}}}],"schema":"https://github.com/citation-style-language/schema/raw/master/csl-citation.json"} </w:instrText>
      </w:r>
      <w:r w:rsidR="003A3C98" w:rsidRPr="00884BB2">
        <w:rPr>
          <w:color w:val="000000" w:themeColor="text1"/>
        </w:rPr>
        <w:fldChar w:fldCharType="separate"/>
      </w:r>
      <w:r w:rsidR="00AD6234" w:rsidRPr="00884BB2">
        <w:rPr>
          <w:color w:val="000000" w:themeColor="text1"/>
        </w:rPr>
        <w:t>[102]</w:t>
      </w:r>
      <w:r w:rsidR="003A3C98" w:rsidRPr="00884BB2">
        <w:rPr>
          <w:color w:val="000000" w:themeColor="text1"/>
        </w:rPr>
        <w:fldChar w:fldCharType="end"/>
      </w:r>
      <w:r w:rsidR="003A3C98" w:rsidRPr="00884BB2">
        <w:rPr>
          <w:color w:val="000000" w:themeColor="text1"/>
        </w:rPr>
        <w:t xml:space="preserve">. Consequently, properties </w:t>
      </w:r>
      <w:r w:rsidR="00581CF2" w:rsidRPr="00884BB2">
        <w:rPr>
          <w:color w:val="000000" w:themeColor="text1"/>
        </w:rPr>
        <w:t>of nacre</w:t>
      </w:r>
      <w:r w:rsidR="008124E2" w:rsidRPr="00884BB2">
        <w:rPr>
          <w:color w:val="000000" w:themeColor="text1"/>
        </w:rPr>
        <w:t xml:space="preserve"> </w:t>
      </w:r>
      <w:r w:rsidR="00706660" w:rsidRPr="00884BB2">
        <w:rPr>
          <w:color w:val="000000" w:themeColor="text1"/>
        </w:rPr>
        <w:t>specifically its toughness and high strain rate sensiti</w:t>
      </w:r>
      <w:r w:rsidR="00EE3E0D" w:rsidRPr="00884BB2">
        <w:rPr>
          <w:color w:val="000000" w:themeColor="text1"/>
        </w:rPr>
        <w:t>vi</w:t>
      </w:r>
      <w:r w:rsidR="00706660" w:rsidRPr="00884BB2">
        <w:rPr>
          <w:color w:val="000000" w:themeColor="text1"/>
        </w:rPr>
        <w:t xml:space="preserve">ty </w:t>
      </w:r>
      <w:r w:rsidR="008124E2" w:rsidRPr="00884BB2">
        <w:rPr>
          <w:color w:val="000000" w:themeColor="text1"/>
        </w:rPr>
        <w:t xml:space="preserve">are </w:t>
      </w:r>
      <w:r w:rsidR="00C76AC2" w:rsidRPr="00884BB2">
        <w:rPr>
          <w:color w:val="000000" w:themeColor="text1"/>
        </w:rPr>
        <w:t>highly</w:t>
      </w:r>
      <w:r w:rsidR="008124E2" w:rsidRPr="00884BB2">
        <w:rPr>
          <w:color w:val="000000" w:themeColor="text1"/>
        </w:rPr>
        <w:t xml:space="preserve"> influenced by </w:t>
      </w:r>
      <w:r w:rsidR="003A3C98" w:rsidRPr="00884BB2">
        <w:rPr>
          <w:color w:val="000000" w:themeColor="text1"/>
        </w:rPr>
        <w:t xml:space="preserve">its </w:t>
      </w:r>
      <w:r w:rsidR="008124E2" w:rsidRPr="00884BB2">
        <w:rPr>
          <w:color w:val="000000" w:themeColor="text1"/>
        </w:rPr>
        <w:t xml:space="preserve">organic phase. </w:t>
      </w:r>
      <w:r w:rsidR="000A063B" w:rsidRPr="00884BB2">
        <w:rPr>
          <w:color w:val="000000" w:themeColor="text1"/>
        </w:rPr>
        <w:t>The</w:t>
      </w:r>
      <w:r w:rsidR="00EB300B" w:rsidRPr="00884BB2">
        <w:rPr>
          <w:color w:val="000000" w:themeColor="text1"/>
        </w:rPr>
        <w:t xml:space="preserve"> inset</w:t>
      </w:r>
      <w:r w:rsidR="00096FFF" w:rsidRPr="00884BB2">
        <w:rPr>
          <w:color w:val="000000" w:themeColor="text1"/>
        </w:rPr>
        <w:t>s</w:t>
      </w:r>
      <w:r w:rsidR="00EB300B" w:rsidRPr="00884BB2">
        <w:rPr>
          <w:color w:val="000000" w:themeColor="text1"/>
        </w:rPr>
        <w:t xml:space="preserve"> (</w:t>
      </w:r>
      <w:r w:rsidR="00096FFF" w:rsidRPr="00884BB2">
        <w:rPr>
          <w:color w:val="000000" w:themeColor="text1"/>
        </w:rPr>
        <w:t>a-</w:t>
      </w:r>
      <w:r w:rsidR="00EB300B" w:rsidRPr="00884BB2">
        <w:rPr>
          <w:color w:val="000000" w:themeColor="text1"/>
        </w:rPr>
        <w:t>i) and (</w:t>
      </w:r>
      <w:r w:rsidR="00096FFF" w:rsidRPr="00884BB2">
        <w:rPr>
          <w:color w:val="000000" w:themeColor="text1"/>
        </w:rPr>
        <w:t>a-</w:t>
      </w:r>
      <w:r w:rsidR="00EB300B" w:rsidRPr="00884BB2">
        <w:rPr>
          <w:color w:val="000000" w:themeColor="text1"/>
        </w:rPr>
        <w:t xml:space="preserve">ii) of </w:t>
      </w:r>
      <w:r w:rsidR="00FD5406" w:rsidRPr="00884BB2">
        <w:rPr>
          <w:color w:val="000000" w:themeColor="text1"/>
        </w:rPr>
        <w:t>Fig.</w:t>
      </w:r>
      <w:r w:rsidR="00EB300B" w:rsidRPr="00884BB2">
        <w:rPr>
          <w:color w:val="000000" w:themeColor="text1"/>
        </w:rPr>
        <w:t xml:space="preserve"> </w:t>
      </w:r>
      <w:r w:rsidR="00706660" w:rsidRPr="00884BB2">
        <w:rPr>
          <w:color w:val="000000" w:themeColor="text1"/>
        </w:rPr>
        <w:t>3</w:t>
      </w:r>
      <w:r w:rsidR="00EB300B" w:rsidRPr="00884BB2">
        <w:rPr>
          <w:color w:val="000000" w:themeColor="text1"/>
        </w:rPr>
        <w:t>a</w:t>
      </w:r>
      <w:r w:rsidR="000A063B" w:rsidRPr="00884BB2">
        <w:rPr>
          <w:color w:val="000000" w:themeColor="text1"/>
        </w:rPr>
        <w:t xml:space="preserve"> show </w:t>
      </w:r>
      <w:r w:rsidR="0050422C" w:rsidRPr="00884BB2">
        <w:rPr>
          <w:color w:val="000000" w:themeColor="text1"/>
        </w:rPr>
        <w:t xml:space="preserve">the </w:t>
      </w:r>
      <w:r w:rsidR="000A063B" w:rsidRPr="00884BB2">
        <w:rPr>
          <w:color w:val="000000" w:themeColor="text1"/>
        </w:rPr>
        <w:t xml:space="preserve">typical response of </w:t>
      </w:r>
      <w:r w:rsidR="0050422C" w:rsidRPr="00884BB2">
        <w:rPr>
          <w:color w:val="000000" w:themeColor="text1"/>
        </w:rPr>
        <w:t xml:space="preserve">the </w:t>
      </w:r>
      <w:r w:rsidR="000A063B" w:rsidRPr="00884BB2">
        <w:rPr>
          <w:color w:val="000000" w:themeColor="text1"/>
        </w:rPr>
        <w:t xml:space="preserve">organic phase. </w:t>
      </w:r>
      <w:r w:rsidR="008124E2" w:rsidRPr="00884BB2">
        <w:rPr>
          <w:color w:val="000000" w:themeColor="text1"/>
        </w:rPr>
        <w:t xml:space="preserve">The tensile </w:t>
      </w:r>
      <w:r w:rsidR="000A063B" w:rsidRPr="00884BB2">
        <w:rPr>
          <w:color w:val="000000" w:themeColor="text1"/>
        </w:rPr>
        <w:t>curve</w:t>
      </w:r>
      <w:r w:rsidR="008124E2" w:rsidRPr="00884BB2">
        <w:rPr>
          <w:color w:val="000000" w:themeColor="text1"/>
        </w:rPr>
        <w:t xml:space="preserve"> shows </w:t>
      </w:r>
      <w:r w:rsidR="000A063B" w:rsidRPr="00884BB2">
        <w:rPr>
          <w:color w:val="000000" w:themeColor="text1"/>
        </w:rPr>
        <w:t xml:space="preserve">high </w:t>
      </w:r>
      <w:r w:rsidR="008124E2" w:rsidRPr="00884BB2">
        <w:rPr>
          <w:color w:val="000000" w:themeColor="text1"/>
        </w:rPr>
        <w:t>strain-rate sensitivity</w:t>
      </w:r>
      <w:r w:rsidR="00096FFF" w:rsidRPr="00884BB2">
        <w:rPr>
          <w:color w:val="000000" w:themeColor="text1"/>
        </w:rPr>
        <w:t>.</w:t>
      </w:r>
      <w:r w:rsidR="008124E2" w:rsidRPr="00884BB2">
        <w:rPr>
          <w:color w:val="000000" w:themeColor="text1"/>
        </w:rPr>
        <w:t xml:space="preserve"> </w:t>
      </w:r>
      <w:r w:rsidR="00096FFF" w:rsidRPr="00884BB2">
        <w:rPr>
          <w:color w:val="000000" w:themeColor="text1"/>
        </w:rPr>
        <w:t>T</w:t>
      </w:r>
      <w:r w:rsidR="004844F1" w:rsidRPr="00884BB2">
        <w:rPr>
          <w:color w:val="000000" w:themeColor="text1"/>
        </w:rPr>
        <w:t>he</w:t>
      </w:r>
      <w:r w:rsidR="000A063B" w:rsidRPr="00884BB2">
        <w:rPr>
          <w:color w:val="000000" w:themeColor="text1"/>
        </w:rPr>
        <w:t xml:space="preserve"> bending curve shows </w:t>
      </w:r>
      <w:r w:rsidR="008124E2" w:rsidRPr="00884BB2">
        <w:rPr>
          <w:color w:val="000000" w:themeColor="text1"/>
        </w:rPr>
        <w:t xml:space="preserve">variable stiffness </w:t>
      </w:r>
      <w:r w:rsidR="004844F1" w:rsidRPr="00884BB2">
        <w:rPr>
          <w:color w:val="000000" w:themeColor="text1"/>
        </w:rPr>
        <w:t>under</w:t>
      </w:r>
      <w:r w:rsidR="004C364D" w:rsidRPr="00884BB2">
        <w:rPr>
          <w:color w:val="000000" w:themeColor="text1"/>
        </w:rPr>
        <w:t xml:space="preserve"> loading </w:t>
      </w:r>
      <w:r w:rsidR="008124E2" w:rsidRPr="00884BB2">
        <w:rPr>
          <w:color w:val="000000" w:themeColor="text1"/>
        </w:rPr>
        <w:t>with saw-tooth-like patterns and energy dissipation</w:t>
      </w:r>
      <w:r w:rsidR="004C364D" w:rsidRPr="00884BB2">
        <w:rPr>
          <w:color w:val="000000" w:themeColor="text1"/>
        </w:rPr>
        <w:t xml:space="preserve"> upon unloading. </w:t>
      </w:r>
      <w:r w:rsidR="004844F1" w:rsidRPr="00884BB2">
        <w:rPr>
          <w:color w:val="000000" w:themeColor="text1"/>
        </w:rPr>
        <w:t xml:space="preserve">Many of the features of </w:t>
      </w:r>
      <w:r w:rsidR="00706660" w:rsidRPr="00884BB2">
        <w:rPr>
          <w:color w:val="000000" w:themeColor="text1"/>
        </w:rPr>
        <w:t xml:space="preserve">the </w:t>
      </w:r>
      <w:r w:rsidR="004844F1" w:rsidRPr="00884BB2">
        <w:rPr>
          <w:color w:val="000000" w:themeColor="text1"/>
        </w:rPr>
        <w:t xml:space="preserve">response of </w:t>
      </w:r>
      <w:r w:rsidR="00706660" w:rsidRPr="00884BB2">
        <w:rPr>
          <w:color w:val="000000" w:themeColor="text1"/>
        </w:rPr>
        <w:t xml:space="preserve">hydrated </w:t>
      </w:r>
      <w:r w:rsidR="004844F1" w:rsidRPr="00884BB2">
        <w:rPr>
          <w:color w:val="000000" w:themeColor="text1"/>
        </w:rPr>
        <w:t xml:space="preserve">nacre and </w:t>
      </w:r>
      <w:r w:rsidR="00DF5C03" w:rsidRPr="00884BB2">
        <w:rPr>
          <w:color w:val="000000" w:themeColor="text1"/>
        </w:rPr>
        <w:t>other natural</w:t>
      </w:r>
      <w:r w:rsidR="004844F1" w:rsidRPr="00884BB2">
        <w:rPr>
          <w:color w:val="000000" w:themeColor="text1"/>
        </w:rPr>
        <w:t xml:space="preserve"> composite</w:t>
      </w:r>
      <w:r w:rsidR="0050422C" w:rsidRPr="00884BB2">
        <w:rPr>
          <w:color w:val="000000" w:themeColor="text1"/>
        </w:rPr>
        <w:t>s</w:t>
      </w:r>
      <w:r w:rsidR="004844F1" w:rsidRPr="00884BB2">
        <w:rPr>
          <w:color w:val="000000" w:themeColor="text1"/>
        </w:rPr>
        <w:t xml:space="preserve"> can be </w:t>
      </w:r>
      <w:r w:rsidR="008124E2" w:rsidRPr="00884BB2">
        <w:rPr>
          <w:color w:val="000000" w:themeColor="text1"/>
        </w:rPr>
        <w:t xml:space="preserve">attributed to </w:t>
      </w:r>
      <w:r w:rsidR="004844F1" w:rsidRPr="00884BB2">
        <w:rPr>
          <w:color w:val="000000" w:themeColor="text1"/>
        </w:rPr>
        <w:t>the</w:t>
      </w:r>
      <w:r w:rsidR="00706660" w:rsidRPr="00884BB2">
        <w:rPr>
          <w:color w:val="000000" w:themeColor="text1"/>
        </w:rPr>
        <w:t xml:space="preserve"> mechanical influence of the</w:t>
      </w:r>
      <w:r w:rsidR="004844F1" w:rsidRPr="00884BB2">
        <w:rPr>
          <w:color w:val="000000" w:themeColor="text1"/>
        </w:rPr>
        <w:t xml:space="preserve"> </w:t>
      </w:r>
      <w:r w:rsidR="00C76AC2" w:rsidRPr="00884BB2">
        <w:rPr>
          <w:color w:val="000000" w:themeColor="text1"/>
        </w:rPr>
        <w:t>hydrated matrix</w:t>
      </w:r>
      <w:r w:rsidR="004844F1" w:rsidRPr="00884BB2">
        <w:rPr>
          <w:color w:val="000000" w:themeColor="text1"/>
        </w:rPr>
        <w:t xml:space="preserve"> </w:t>
      </w:r>
      <w:r w:rsidR="003A3C98" w:rsidRPr="00884BB2">
        <w:rPr>
          <w:color w:val="000000" w:themeColor="text1"/>
        </w:rPr>
        <w:t>explained above</w:t>
      </w:r>
      <w:r w:rsidR="00457441" w:rsidRPr="00884BB2">
        <w:rPr>
          <w:color w:val="000000" w:themeColor="text1"/>
        </w:rPr>
        <w:t>, though o</w:t>
      </w:r>
      <w:r w:rsidR="003A3C98" w:rsidRPr="00884BB2">
        <w:rPr>
          <w:color w:val="000000" w:themeColor="text1"/>
        </w:rPr>
        <w:t xml:space="preserve">ther features such as its </w:t>
      </w:r>
      <w:r w:rsidR="008124E2" w:rsidRPr="00884BB2">
        <w:rPr>
          <w:color w:val="000000" w:themeColor="text1"/>
        </w:rPr>
        <w:t>helical structure and sacrificial bonds</w:t>
      </w:r>
      <w:r w:rsidR="00457441" w:rsidRPr="00884BB2">
        <w:rPr>
          <w:color w:val="000000" w:themeColor="text1"/>
        </w:rPr>
        <w:t xml:space="preserve"> also play </w:t>
      </w:r>
      <w:r w:rsidR="00EE3E0D" w:rsidRPr="00884BB2">
        <w:rPr>
          <w:color w:val="000000" w:themeColor="text1"/>
        </w:rPr>
        <w:t xml:space="preserve">an </w:t>
      </w:r>
      <w:r w:rsidR="00457441" w:rsidRPr="00884BB2">
        <w:rPr>
          <w:color w:val="000000" w:themeColor="text1"/>
        </w:rPr>
        <w:t>important role and are</w:t>
      </w:r>
      <w:r w:rsidR="008124E2" w:rsidRPr="00884BB2">
        <w:rPr>
          <w:color w:val="000000" w:themeColor="text1"/>
        </w:rPr>
        <w:t xml:space="preserve"> </w:t>
      </w:r>
      <w:r w:rsidR="00C223D3" w:rsidRPr="00884BB2">
        <w:rPr>
          <w:color w:val="000000" w:themeColor="text1"/>
        </w:rPr>
        <w:t>discussed later</w:t>
      </w:r>
      <w:r w:rsidR="00747832" w:rsidRPr="00884BB2">
        <w:rPr>
          <w:color w:val="000000" w:themeColor="text1"/>
        </w:rPr>
        <w:t>.</w:t>
      </w:r>
    </w:p>
    <w:p w14:paraId="4C56F742" w14:textId="3B527842" w:rsidR="00990ADC" w:rsidRPr="00884BB2" w:rsidRDefault="00E46035" w:rsidP="00990ADC">
      <w:pPr>
        <w:rPr>
          <w:color w:val="000000" w:themeColor="text1"/>
        </w:rPr>
      </w:pPr>
      <w:r w:rsidRPr="00884BB2">
        <w:rPr>
          <w:noProof/>
          <w:color w:val="000000" w:themeColor="text1"/>
          <w:lang w:bidi="ar-SA"/>
        </w:rPr>
        <w:drawing>
          <wp:inline distT="0" distB="0" distL="0" distR="0" wp14:anchorId="65DC4807" wp14:editId="4EBC1D3C">
            <wp:extent cx="5943600" cy="15862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1586230"/>
                    </a:xfrm>
                    <a:prstGeom prst="rect">
                      <a:avLst/>
                    </a:prstGeom>
                  </pic:spPr>
                </pic:pic>
              </a:graphicData>
            </a:graphic>
          </wp:inline>
        </w:drawing>
      </w:r>
    </w:p>
    <w:p w14:paraId="2E3E8629" w14:textId="5EC1A593" w:rsidR="000A6407" w:rsidRPr="00884BB2" w:rsidRDefault="00FD5406" w:rsidP="00614291">
      <w:pPr>
        <w:pStyle w:val="Caption"/>
        <w:rPr>
          <w:color w:val="000000" w:themeColor="text1"/>
        </w:rPr>
      </w:pPr>
      <w:r w:rsidRPr="00884BB2">
        <w:rPr>
          <w:b/>
          <w:color w:val="000000" w:themeColor="text1"/>
        </w:rPr>
        <w:t>Fig.</w:t>
      </w:r>
      <w:r w:rsidR="00961ED9" w:rsidRPr="00884BB2">
        <w:rPr>
          <w:b/>
          <w:color w:val="000000" w:themeColor="text1"/>
        </w:rPr>
        <w:t xml:space="preserve"> </w:t>
      </w:r>
      <w:r w:rsidR="00961ED9" w:rsidRPr="00884BB2">
        <w:rPr>
          <w:b/>
          <w:color w:val="000000" w:themeColor="text1"/>
        </w:rPr>
        <w:fldChar w:fldCharType="begin"/>
      </w:r>
      <w:r w:rsidR="00961ED9" w:rsidRPr="00884BB2">
        <w:rPr>
          <w:b/>
          <w:color w:val="000000" w:themeColor="text1"/>
        </w:rPr>
        <w:instrText xml:space="preserve"> SEQ Figure \* ARABIC </w:instrText>
      </w:r>
      <w:r w:rsidR="00961ED9" w:rsidRPr="00884BB2">
        <w:rPr>
          <w:b/>
          <w:color w:val="000000" w:themeColor="text1"/>
        </w:rPr>
        <w:fldChar w:fldCharType="separate"/>
      </w:r>
      <w:r w:rsidR="00F541ED" w:rsidRPr="00884BB2">
        <w:rPr>
          <w:b/>
          <w:noProof/>
          <w:color w:val="000000" w:themeColor="text1"/>
        </w:rPr>
        <w:t>3</w:t>
      </w:r>
      <w:r w:rsidR="00961ED9" w:rsidRPr="00884BB2">
        <w:rPr>
          <w:b/>
          <w:color w:val="000000" w:themeColor="text1"/>
        </w:rPr>
        <w:fldChar w:fldCharType="end"/>
      </w:r>
      <w:r w:rsidR="00961ED9" w:rsidRPr="00884BB2">
        <w:rPr>
          <w:color w:val="000000" w:themeColor="text1"/>
        </w:rPr>
        <w:t xml:space="preserve">: </w:t>
      </w:r>
      <w:r w:rsidR="00C92CB5" w:rsidRPr="00884BB2">
        <w:rPr>
          <w:color w:val="000000" w:themeColor="text1"/>
        </w:rPr>
        <w:t xml:space="preserve">(a) </w:t>
      </w:r>
      <w:r w:rsidR="00961ED9" w:rsidRPr="00884BB2">
        <w:rPr>
          <w:color w:val="000000" w:themeColor="text1"/>
        </w:rPr>
        <w:t>Schematic</w:t>
      </w:r>
      <w:r w:rsidR="00E37D17" w:rsidRPr="00884BB2">
        <w:rPr>
          <w:color w:val="000000" w:themeColor="text1"/>
        </w:rPr>
        <w:t xml:space="preserve"> view</w:t>
      </w:r>
      <w:r w:rsidR="00945F97" w:rsidRPr="00884BB2">
        <w:rPr>
          <w:color w:val="000000" w:themeColor="text1"/>
        </w:rPr>
        <w:t>s</w:t>
      </w:r>
      <w:r w:rsidR="00E37D17" w:rsidRPr="00884BB2">
        <w:rPr>
          <w:color w:val="000000" w:themeColor="text1"/>
        </w:rPr>
        <w:t xml:space="preserve"> of stress-strain response of nacre under dry and hydrated condition</w:t>
      </w:r>
      <w:r w:rsidR="00507B4B" w:rsidRPr="00884BB2">
        <w:rPr>
          <w:color w:val="000000" w:themeColor="text1"/>
        </w:rPr>
        <w:t>s</w:t>
      </w:r>
      <w:r w:rsidR="00E37D17" w:rsidRPr="00884BB2">
        <w:rPr>
          <w:color w:val="000000" w:themeColor="text1"/>
        </w:rPr>
        <w:t xml:space="preserve"> based</w:t>
      </w:r>
      <w:r w:rsidR="003A39EF" w:rsidRPr="00884BB2">
        <w:rPr>
          <w:color w:val="000000" w:themeColor="text1"/>
        </w:rPr>
        <w:t xml:space="preserve"> on</w:t>
      </w:r>
      <w:r w:rsidR="00E37D17" w:rsidRPr="00884BB2">
        <w:rPr>
          <w:color w:val="000000" w:themeColor="text1"/>
        </w:rPr>
        <w:t xml:space="preserve"> </w:t>
      </w:r>
      <w:r w:rsidR="00961ED9" w:rsidRPr="00884BB2">
        <w:rPr>
          <w:color w:val="000000" w:themeColor="text1"/>
        </w:rPr>
        <w:t>properties reported in</w:t>
      </w:r>
      <w:r w:rsidR="00AB4897" w:rsidRPr="00884BB2">
        <w:rPr>
          <w:color w:val="000000" w:themeColor="text1"/>
        </w:rPr>
        <w:t xml:space="preserve"> the</w:t>
      </w:r>
      <w:r w:rsidR="00961ED9" w:rsidRPr="00884BB2">
        <w:rPr>
          <w:color w:val="000000" w:themeColor="text1"/>
        </w:rPr>
        <w:t xml:space="preserve"> literature</w:t>
      </w:r>
      <w:r w:rsidR="004E7BFE" w:rsidRPr="00884BB2">
        <w:rPr>
          <w:color w:val="000000" w:themeColor="text1"/>
        </w:rPr>
        <w:t>, and (b) summary of typical values reported for constituent phases and corresponding</w:t>
      </w:r>
      <w:r w:rsidR="007F2F05" w:rsidRPr="00884BB2">
        <w:rPr>
          <w:color w:val="000000" w:themeColor="text1"/>
        </w:rPr>
        <w:t xml:space="preserve"> natural</w:t>
      </w:r>
      <w:r w:rsidR="004E7BFE" w:rsidRPr="00884BB2">
        <w:rPr>
          <w:color w:val="000000" w:themeColor="text1"/>
        </w:rPr>
        <w:t xml:space="preserve"> composites</w:t>
      </w:r>
      <w:r w:rsidR="007F2F05" w:rsidRPr="00884BB2">
        <w:rPr>
          <w:color w:val="000000" w:themeColor="text1"/>
        </w:rPr>
        <w:t xml:space="preserve"> (</w:t>
      </w:r>
      <w:r w:rsidR="004E7BFE" w:rsidRPr="00884BB2">
        <w:rPr>
          <w:color w:val="000000" w:themeColor="text1"/>
        </w:rPr>
        <w:t xml:space="preserve">E = Elastic modulus, </w:t>
      </w:r>
      <m:oMath>
        <m:sSub>
          <m:sSubPr>
            <m:ctrlPr>
              <w:rPr>
                <w:rFonts w:ascii="Cambria Math" w:hAnsi="Cambria Math"/>
                <w:color w:val="000000" w:themeColor="text1"/>
              </w:rPr>
            </m:ctrlPr>
          </m:sSubPr>
          <m:e>
            <m:r>
              <m:rPr>
                <m:sty m:val="p"/>
              </m:rPr>
              <w:rPr>
                <w:rFonts w:ascii="Cambria Math" w:hAnsi="Cambria Math"/>
                <w:color w:val="000000" w:themeColor="text1"/>
              </w:rPr>
              <m:t>ε</m:t>
            </m:r>
          </m:e>
          <m:sub>
            <m:r>
              <m:rPr>
                <m:sty m:val="p"/>
              </m:rPr>
              <w:rPr>
                <w:rFonts w:ascii="Cambria Math" w:hAnsi="Cambria Math"/>
                <w:color w:val="000000" w:themeColor="text1"/>
              </w:rPr>
              <m:t>f</m:t>
            </m:r>
          </m:sub>
        </m:sSub>
      </m:oMath>
      <w:r w:rsidR="004E7BFE" w:rsidRPr="00884BB2">
        <w:rPr>
          <w:color w:val="000000" w:themeColor="text1"/>
        </w:rPr>
        <w:t xml:space="preserve"> = strain to failure, </w:t>
      </w:r>
      <m:oMath>
        <m:sSub>
          <m:sSubPr>
            <m:ctrlPr>
              <w:rPr>
                <w:rFonts w:ascii="Cambria Math" w:hAnsi="Cambria Math"/>
                <w:color w:val="000000" w:themeColor="text1"/>
              </w:rPr>
            </m:ctrlPr>
          </m:sSubPr>
          <m:e>
            <m:r>
              <m:rPr>
                <m:sty m:val="p"/>
              </m:rPr>
              <w:rPr>
                <w:rFonts w:ascii="Cambria Math" w:hAnsi="Cambria Math"/>
                <w:color w:val="000000" w:themeColor="text1"/>
              </w:rPr>
              <m:t>σ</m:t>
            </m:r>
          </m:e>
          <m:sub>
            <m:r>
              <m:rPr>
                <m:sty m:val="p"/>
              </m:rPr>
              <w:rPr>
                <w:rFonts w:ascii="Cambria Math" w:hAnsi="Cambria Math"/>
                <w:color w:val="000000" w:themeColor="text1"/>
              </w:rPr>
              <m:t>t</m:t>
            </m:r>
          </m:sub>
        </m:sSub>
      </m:oMath>
      <w:r w:rsidR="004E7BFE" w:rsidRPr="00884BB2">
        <w:rPr>
          <w:color w:val="000000" w:themeColor="text1"/>
        </w:rPr>
        <w:t xml:space="preserve">=tensile strength, </w:t>
      </w:r>
      <m:oMath>
        <m:sSub>
          <m:sSubPr>
            <m:ctrlPr>
              <w:rPr>
                <w:rFonts w:ascii="Cambria Math" w:hAnsi="Cambria Math"/>
                <w:color w:val="000000" w:themeColor="text1"/>
              </w:rPr>
            </m:ctrlPr>
          </m:sSubPr>
          <m:e>
            <m:r>
              <m:rPr>
                <m:sty m:val="p"/>
              </m:rPr>
              <w:rPr>
                <w:rFonts w:ascii="Cambria Math" w:hAnsi="Cambria Math"/>
                <w:color w:val="000000" w:themeColor="text1"/>
              </w:rPr>
              <m:t>W</m:t>
            </m:r>
          </m:e>
          <m:sub>
            <m:r>
              <m:rPr>
                <m:sty m:val="p"/>
              </m:rPr>
              <w:rPr>
                <w:rFonts w:ascii="Cambria Math" w:hAnsi="Cambria Math"/>
                <w:color w:val="000000" w:themeColor="text1"/>
              </w:rPr>
              <m:t>f</m:t>
            </m:r>
          </m:sub>
        </m:sSub>
      </m:oMath>
      <w:r w:rsidR="004E7BFE" w:rsidRPr="00884BB2">
        <w:rPr>
          <w:color w:val="000000" w:themeColor="text1"/>
        </w:rPr>
        <w:t xml:space="preserve"> = work of fracture measured as the area under the stress-strain curve, and </w:t>
      </w:r>
      <m:oMath>
        <m:sSub>
          <m:sSubPr>
            <m:ctrlPr>
              <w:rPr>
                <w:rFonts w:ascii="Cambria Math" w:hAnsi="Cambria Math"/>
                <w:color w:val="000000" w:themeColor="text1"/>
              </w:rPr>
            </m:ctrlPr>
          </m:sSubPr>
          <m:e>
            <m:r>
              <m:rPr>
                <m:sty m:val="p"/>
              </m:rPr>
              <w:rPr>
                <w:rFonts w:ascii="Cambria Math" w:hAnsi="Cambria Math"/>
                <w:color w:val="000000" w:themeColor="text1"/>
              </w:rPr>
              <m:t>K</m:t>
            </m:r>
          </m:e>
          <m:sub>
            <m:r>
              <m:rPr>
                <m:sty m:val="p"/>
              </m:rPr>
              <w:rPr>
                <w:rFonts w:ascii="Cambria Math" w:hAnsi="Cambria Math"/>
                <w:color w:val="000000" w:themeColor="text1"/>
              </w:rPr>
              <m:t>IC</m:t>
            </m:r>
          </m:sub>
        </m:sSub>
      </m:oMath>
      <w:r w:rsidR="004E7BFE" w:rsidRPr="00884BB2">
        <w:rPr>
          <w:color w:val="000000" w:themeColor="text1"/>
        </w:rPr>
        <w:t xml:space="preserve">= mode-I fracture toughness). The </w:t>
      </w:r>
      <w:r w:rsidR="00945F97" w:rsidRPr="00884BB2">
        <w:rPr>
          <w:color w:val="000000" w:themeColor="text1"/>
        </w:rPr>
        <w:t>i</w:t>
      </w:r>
      <w:r w:rsidR="00A77131" w:rsidRPr="00884BB2">
        <w:rPr>
          <w:color w:val="000000" w:themeColor="text1"/>
        </w:rPr>
        <w:t>nset</w:t>
      </w:r>
      <w:r w:rsidR="007F2F05" w:rsidRPr="00884BB2">
        <w:rPr>
          <w:color w:val="000000" w:themeColor="text1"/>
        </w:rPr>
        <w:t xml:space="preserve"> in “a”</w:t>
      </w:r>
      <w:r w:rsidR="00A77131" w:rsidRPr="00884BB2">
        <w:rPr>
          <w:color w:val="000000" w:themeColor="text1"/>
        </w:rPr>
        <w:t xml:space="preserve"> shows</w:t>
      </w:r>
      <w:r w:rsidR="00C76AC2" w:rsidRPr="00884BB2">
        <w:rPr>
          <w:color w:val="000000" w:themeColor="text1"/>
        </w:rPr>
        <w:t xml:space="preserve"> the</w:t>
      </w:r>
      <w:r w:rsidR="00A77131" w:rsidRPr="00884BB2">
        <w:rPr>
          <w:color w:val="000000" w:themeColor="text1"/>
        </w:rPr>
        <w:t xml:space="preserve"> response of </w:t>
      </w:r>
      <w:r w:rsidR="00AB4897" w:rsidRPr="00884BB2">
        <w:rPr>
          <w:color w:val="000000" w:themeColor="text1"/>
        </w:rPr>
        <w:t xml:space="preserve">the </w:t>
      </w:r>
      <w:r w:rsidR="00A77131" w:rsidRPr="00884BB2">
        <w:rPr>
          <w:color w:val="000000" w:themeColor="text1"/>
        </w:rPr>
        <w:t>organic phase under</w:t>
      </w:r>
      <w:r w:rsidR="007F2F05" w:rsidRPr="00884BB2">
        <w:rPr>
          <w:color w:val="000000" w:themeColor="text1"/>
        </w:rPr>
        <w:t xml:space="preserve"> </w:t>
      </w:r>
      <w:r w:rsidR="00A77131" w:rsidRPr="00884BB2">
        <w:rPr>
          <w:color w:val="000000" w:themeColor="text1"/>
        </w:rPr>
        <w:t>tensile</w:t>
      </w:r>
      <w:r w:rsidR="007F2F05" w:rsidRPr="00884BB2">
        <w:rPr>
          <w:color w:val="000000" w:themeColor="text1"/>
        </w:rPr>
        <w:t xml:space="preserve"> (a-i)</w:t>
      </w:r>
      <w:r w:rsidR="00A77131" w:rsidRPr="00884BB2">
        <w:rPr>
          <w:color w:val="000000" w:themeColor="text1"/>
        </w:rPr>
        <w:t xml:space="preserve"> and bending</w:t>
      </w:r>
      <w:r w:rsidR="007F2F05" w:rsidRPr="00884BB2">
        <w:rPr>
          <w:color w:val="000000" w:themeColor="text1"/>
        </w:rPr>
        <w:t xml:space="preserve"> (a-ii)</w:t>
      </w:r>
      <w:r w:rsidR="00945F97" w:rsidRPr="00884BB2">
        <w:rPr>
          <w:color w:val="000000" w:themeColor="text1"/>
        </w:rPr>
        <w:t xml:space="preserve"> loading</w:t>
      </w:r>
      <w:r w:rsidR="004E7BFE" w:rsidRPr="00884BB2">
        <w:rPr>
          <w:color w:val="000000" w:themeColor="text1"/>
        </w:rPr>
        <w:t>, with s</w:t>
      </w:r>
      <w:r w:rsidR="003A39EF" w:rsidRPr="00884BB2">
        <w:rPr>
          <w:color w:val="000000" w:themeColor="text1"/>
        </w:rPr>
        <w:t>ome unique characteristics revealed includ</w:t>
      </w:r>
      <w:r w:rsidR="004E7BFE" w:rsidRPr="00884BB2">
        <w:rPr>
          <w:color w:val="000000" w:themeColor="text1"/>
        </w:rPr>
        <w:t>ing</w:t>
      </w:r>
      <w:r w:rsidR="003A39EF" w:rsidRPr="00884BB2">
        <w:rPr>
          <w:color w:val="000000" w:themeColor="text1"/>
        </w:rPr>
        <w:t xml:space="preserve"> </w:t>
      </w:r>
      <w:r w:rsidR="00A77131" w:rsidRPr="00884BB2">
        <w:rPr>
          <w:color w:val="000000" w:themeColor="text1"/>
        </w:rPr>
        <w:t>strain-rate sensitivity, saw</w:t>
      </w:r>
      <w:r w:rsidR="00C76AC2" w:rsidRPr="00884BB2">
        <w:rPr>
          <w:color w:val="000000" w:themeColor="text1"/>
        </w:rPr>
        <w:t>-</w:t>
      </w:r>
      <w:r w:rsidR="00A77131" w:rsidRPr="00884BB2">
        <w:rPr>
          <w:color w:val="000000" w:themeColor="text1"/>
        </w:rPr>
        <w:t>tooth pattern, and energy dissipation</w:t>
      </w:r>
      <w:r w:rsidR="003A39EF" w:rsidRPr="00884BB2">
        <w:rPr>
          <w:color w:val="000000" w:themeColor="text1"/>
        </w:rPr>
        <w:t>.</w:t>
      </w:r>
      <w:r w:rsidR="00F45835" w:rsidRPr="00884BB2">
        <w:rPr>
          <w:color w:val="000000" w:themeColor="text1"/>
        </w:rPr>
        <w:t xml:space="preserve"> These characteristics can be explained through </w:t>
      </w:r>
      <w:r w:rsidR="00A77131" w:rsidRPr="00884BB2">
        <w:rPr>
          <w:color w:val="000000" w:themeColor="text1"/>
        </w:rPr>
        <w:t xml:space="preserve">the </w:t>
      </w:r>
      <w:r w:rsidR="007F2F05" w:rsidRPr="00884BB2">
        <w:rPr>
          <w:color w:val="000000" w:themeColor="text1"/>
        </w:rPr>
        <w:t xml:space="preserve">presence of </w:t>
      </w:r>
      <w:r w:rsidR="0050422C" w:rsidRPr="00884BB2">
        <w:rPr>
          <w:color w:val="000000" w:themeColor="text1"/>
        </w:rPr>
        <w:t xml:space="preserve">a </w:t>
      </w:r>
      <w:r w:rsidR="007F2F05" w:rsidRPr="00884BB2">
        <w:rPr>
          <w:color w:val="000000" w:themeColor="text1"/>
        </w:rPr>
        <w:t xml:space="preserve">hydrated matrix </w:t>
      </w:r>
      <w:r w:rsidR="007F2F05" w:rsidRPr="00884BB2">
        <w:rPr>
          <w:color w:val="000000" w:themeColor="text1"/>
        </w:rPr>
        <w:lastRenderedPageBreak/>
        <w:t>comprising of</w:t>
      </w:r>
      <w:r w:rsidR="00F45835" w:rsidRPr="00884BB2">
        <w:rPr>
          <w:color w:val="000000" w:themeColor="text1"/>
        </w:rPr>
        <w:t xml:space="preserve"> </w:t>
      </w:r>
      <w:r w:rsidR="00A77131" w:rsidRPr="00884BB2">
        <w:rPr>
          <w:color w:val="000000" w:themeColor="text1"/>
        </w:rPr>
        <w:t>organic polymer</w:t>
      </w:r>
      <w:r w:rsidR="004E7BFE" w:rsidRPr="00884BB2">
        <w:rPr>
          <w:color w:val="000000" w:themeColor="text1"/>
        </w:rPr>
        <w:t xml:space="preserve"> </w:t>
      </w:r>
      <w:r w:rsidR="007F2F05" w:rsidRPr="00884BB2">
        <w:rPr>
          <w:color w:val="000000" w:themeColor="text1"/>
        </w:rPr>
        <w:t xml:space="preserve">with </w:t>
      </w:r>
      <w:r w:rsidR="004E7BFE" w:rsidRPr="00884BB2">
        <w:rPr>
          <w:color w:val="000000" w:themeColor="text1"/>
        </w:rPr>
        <w:t xml:space="preserve">helical polymer structure and </w:t>
      </w:r>
      <w:r w:rsidR="00A77131" w:rsidRPr="00884BB2">
        <w:rPr>
          <w:color w:val="000000" w:themeColor="text1"/>
        </w:rPr>
        <w:t>sacrificial bonds</w:t>
      </w:r>
      <w:r w:rsidR="007F2F05" w:rsidRPr="00884BB2">
        <w:rPr>
          <w:color w:val="000000" w:themeColor="text1"/>
        </w:rPr>
        <w:t xml:space="preserve"> (Fig a-iii)</w:t>
      </w:r>
      <w:r w:rsidR="004E7BFE" w:rsidRPr="00884BB2">
        <w:rPr>
          <w:color w:val="000000" w:themeColor="text1"/>
        </w:rPr>
        <w:t>.</w:t>
      </w:r>
      <w:r w:rsidR="007F2F05" w:rsidRPr="00884BB2">
        <w:rPr>
          <w:color w:val="000000" w:themeColor="text1"/>
        </w:rPr>
        <w:t xml:space="preserve"> Data is taken from multiple sources: aragonite and calcite</w:t>
      </w:r>
      <w:r w:rsidR="00726C2B" w:rsidRPr="00884BB2">
        <w:rPr>
          <w:color w:val="000000" w:themeColor="text1"/>
        </w:rPr>
        <w:t xml:space="preserve"> </w:t>
      </w:r>
      <w:r w:rsidR="007F2F05" w:rsidRPr="00884BB2">
        <w:rPr>
          <w:color w:val="000000" w:themeColor="text1"/>
        </w:rPr>
        <w:fldChar w:fldCharType="begin"/>
      </w:r>
      <w:r w:rsidR="001924A9" w:rsidRPr="00884BB2">
        <w:rPr>
          <w:color w:val="000000" w:themeColor="text1"/>
        </w:rPr>
        <w:instrText xml:space="preserve"> ADDIN ZOTERO_ITEM CSL_CITATION {"citationID":"PiSgUYYu","properties":{"formattedCitation":"[63,84\\uc0\\u8211{}86]","plainCitation":"[63,84–86]","noteIndex":0},"citationItems":[{"id":6105,"uris":["http://zotero.org/users/1672501/items/XD4SBRA7"],"itemData":{"id":6105,"type":"article-journal","container-title":"Advances in Physics","issue":"19","note":"ISBN: 0001-8732\npublisher: Taylor &amp; Francis","page":"323-382","title":"The elastic constants of anisotropic materials—II","volume":"5","author":[{"family":"Hearmon","given":"R. F. S."}],"issued":{"date-parts":[["1956"]]}}},{"id":6106,"uris":["http://zotero.org/users/1672501/items/MIGEPY44"],"itemData":{"id":6106,"type":"book","ISBN":"978-0-08-092425-0","publisher":"Academic Press","title":"Handbook of Elastic Properties of Solids, Liquids, and Gases, Four-Volume Set","author":[{"family":"Levy","given":"Moises"},{"family":"Bass","given":"Henry"},{"family":"Stern","given":"Richard"}],"issued":{"date-parts":[["2000"]]}}},{"id":"CBzMJ5u4/2Jirlkqt","uris":["http://zotero.org/users/1672501/items/HNFKEK2B"],"itemData":{"id":5869,"type":"article-journal","container-title":"Physical review letters","issue":"25","note":"publisher: APS","page":"255505","title":"Nanoscale anisotropic plastic deformation in single crystal aragonite","volume":"96","author":[{"family":"Kearney","given":"C."},{"family":"Zhao","given":"Z."},{"family":"Bruet","given":"B. J. F."},{"family":"Radovitzky","given":"R."},{"family":"Boyce","given":"M. C."},{"family":"Ortiz","given":"C."}],"issued":{"date-parts":[["2006"]]}}},{"id":5517,"uris":["http://zotero.org/users/1672501/items/IGFUUC4E"],"itemData":{"id":5517,"type":"article-journal","container-title":"Theoretical and Applied Mechanics","issue":"2","page":"75-106","title":"Macromolecular structure and viscoelastic response of the organic framework of nacre in Haliotis rufescens: a perspective and overview","volume":"38","author":[{"family":"Bezares","given":"Jiddu"},{"family":"Peng","given":"Zhangli"},{"family":"Asaro","given":"Robert J."},{"family":"Zhu","given":"Qiang"}],"issued":{"date-parts":[["2011"]]}}}],"schema":"https://github.com/citation-style-language/schema/raw/master/csl-citation.json"} </w:instrText>
      </w:r>
      <w:r w:rsidR="007F2F05" w:rsidRPr="00884BB2">
        <w:rPr>
          <w:color w:val="000000" w:themeColor="text1"/>
        </w:rPr>
        <w:fldChar w:fldCharType="separate"/>
      </w:r>
      <w:r w:rsidR="00AD6234" w:rsidRPr="00884BB2">
        <w:rPr>
          <w:color w:val="000000" w:themeColor="text1"/>
          <w:sz w:val="18"/>
          <w:szCs w:val="24"/>
        </w:rPr>
        <w:t>[63,84–86]</w:t>
      </w:r>
      <w:r w:rsidR="007F2F05" w:rsidRPr="00884BB2">
        <w:rPr>
          <w:color w:val="000000" w:themeColor="text1"/>
        </w:rPr>
        <w:fldChar w:fldCharType="end"/>
      </w:r>
      <w:r w:rsidR="007F2F05" w:rsidRPr="00884BB2">
        <w:rPr>
          <w:color w:val="000000" w:themeColor="text1"/>
        </w:rPr>
        <w:t>, HAP</w:t>
      </w:r>
      <w:r w:rsidR="00726C2B" w:rsidRPr="00884BB2">
        <w:rPr>
          <w:color w:val="000000" w:themeColor="text1"/>
        </w:rPr>
        <w:t xml:space="preserve"> </w:t>
      </w:r>
      <w:r w:rsidR="007F2F05" w:rsidRPr="00884BB2">
        <w:rPr>
          <w:color w:val="000000" w:themeColor="text1"/>
        </w:rPr>
        <w:fldChar w:fldCharType="begin"/>
      </w:r>
      <w:r w:rsidR="001924A9" w:rsidRPr="00884BB2">
        <w:rPr>
          <w:color w:val="000000" w:themeColor="text1"/>
        </w:rPr>
        <w:instrText xml:space="preserve"> ADDIN ZOTERO_ITEM CSL_CITATION {"citationID":"KBdiC7g6","properties":{"formattedCitation":"[87,88]","plainCitation":"[87,88]","noteIndex":0},"citationItems":[{"id":6103,"uris":["http://zotero.org/users/1672501/items/YXHHCLGX"],"itemData":{"id":6103,"type":"article-journal","container-title":"Acta Biomaterialia","issue":"6","note":"ISBN: 1742-7061\npublisher: Elsevier","page":"2206-2212","title":"Micromechanical properties of single crystal hydroxyapatite by nanoindentation","volume":"5","author":[{"family":"Saber-Samandari","given":"Saeed"},{"family":"Gross","given":"Kārlis A."}],"issued":{"date-parts":[["2009"]]}}},{"id":6104,"uris":["http://zotero.org/users/1672501/items/UCPF8FW7"],"itemData":{"id":6104,"type":"chapter","container-title":"Structure–property relationships of biological materials","ISBN":"978-0-387-37879-4","note":"publisher: Springer","page":"225-263","publisher":"Springer, New York","URL":"https://doi.org/10.1007/978-0-387-37880-0_9","author":[{"family":"Park","given":"Joon B."},{"family":"Lakes","given":"Roderic S."}],"issued":{"date-parts":[["2007"]]}}}],"schema":"https://github.com/citation-style-language/schema/raw/master/csl-citation.json"} </w:instrText>
      </w:r>
      <w:r w:rsidR="007F2F05" w:rsidRPr="00884BB2">
        <w:rPr>
          <w:color w:val="000000" w:themeColor="text1"/>
        </w:rPr>
        <w:fldChar w:fldCharType="separate"/>
      </w:r>
      <w:r w:rsidR="00AD6234" w:rsidRPr="00884BB2">
        <w:rPr>
          <w:color w:val="000000" w:themeColor="text1"/>
          <w:sz w:val="18"/>
        </w:rPr>
        <w:t>[87,88]</w:t>
      </w:r>
      <w:r w:rsidR="007F2F05" w:rsidRPr="00884BB2">
        <w:rPr>
          <w:color w:val="000000" w:themeColor="text1"/>
        </w:rPr>
        <w:fldChar w:fldCharType="end"/>
      </w:r>
      <w:r w:rsidR="007F2F05" w:rsidRPr="00884BB2">
        <w:rPr>
          <w:color w:val="000000" w:themeColor="text1"/>
        </w:rPr>
        <w:t>, organic phase</w:t>
      </w:r>
      <w:r w:rsidR="00726C2B" w:rsidRPr="00884BB2">
        <w:rPr>
          <w:color w:val="000000" w:themeColor="text1"/>
        </w:rPr>
        <w:t xml:space="preserve"> </w:t>
      </w:r>
      <w:r w:rsidR="007F2F05" w:rsidRPr="00884BB2">
        <w:rPr>
          <w:color w:val="000000" w:themeColor="text1"/>
        </w:rPr>
        <w:fldChar w:fldCharType="begin"/>
      </w:r>
      <w:r w:rsidR="00C1640C" w:rsidRPr="00884BB2">
        <w:rPr>
          <w:color w:val="000000" w:themeColor="text1"/>
        </w:rPr>
        <w:instrText xml:space="preserve"> ADDIN ZOTERO_ITEM CSL_CITATION {"citationID":"qyowivTb","properties":{"formattedCitation":"[63,89\\uc0\\u8211{}91]","plainCitation":"[63,89–91]","noteIndex":0},"citationItems":[{"id":5517,"uris":["http://zotero.org/users/1672501/items/IGFUUC4E"],"itemData":{"id":5517,"type":"article-journal","container-title":"Theoretical and Applied Mechanics","issue":"2","page":"75-106","title":"Macromolecular structure and viscoelastic response of the organic framework of nacre in Haliotis rufescens: a perspective and overview","volume":"38","author":[{"family":"Bezares","given":"Jiddu"},{"family":"Peng","given":"Zhangli"},{"family":"Asaro","given":"Robert J."},{"family":"Zhu","given":"Qiang"}],"issued":{"date-parts":[["2011"]]}}},{"id":5429,"uris":["http://zotero.org/users/1672501/items/QF743AGV"],"itemData":{"id":5429,"type":"article-journal","abstract":"Mineralization is a typical strategy used in natural materials to achieve high stiffness and hardness for structural functions such as skeletal support, protection or predation. High mineral content generally leads to brittleness, yet natural materials such as bone, mollusk shells or glass sponge achieve relatively high toughness considering the weakness of their constituents through intricate microstructures. In particular, nanometers thick organic interfaces organized in micro-architectures play a key role in providing toughness by various processes including crack deflection, crack bridging or energy dissipation. While these interfaces are critical in these materials, their composition, structure and mechanics is often poorly understood. In this work we focus on nacre, one of the most impressive hard biological materials in terms of toughness. We performed interfacial fracture tests on chevron notched nacre samples from three different species: red abalone, top shell and pearl oyster. We found that the intrinsic toughness of the interfaces is indeed found to be extremely low, in the order of the toughness of the mineral inclusions themselves. Such low toughness is required for the cracks to follow the interfaces, and to deflect and circumvent the mineral tablets. This result highlights the efficacy of toughening mechanisms in natural materials, turning low-toughness inclusions and interfaces into high-performance composites. We found that top shell nacre displayed the highest interfacial toughness, because of higher surface roughness and a more resilient organic material, and also through extrinsic toughening mechanisms including crack deflection, crack bridging and process zone. In the context of biomimetics, the main implication of this finding is that the interface in nacre-like composite does not need to be tough; the extensibility or ductility of the interfaces may be more important than their strength and toughness to produce toughness at the macroscale.","collection-title":"Science and Engineering of Natural Materials: Merging Structure and Materials","container-title":"Journal of the Mechanical Behavior of Biomedical Materials","DOI":"10.1016/j.jmbbm.2012.09.004","ISSN":"1751-6161","journalAbbreviation":"Journal of the Mechanical Behavior of Biomedical Materials","language":"en","page":"50-60","source":"ScienceDirect","title":"The weak interfaces within tough natural composites: Experiments on three types of nacre","title-short":"The weak interfaces within tough natural composites","volume":"19","author":[{"family":"Khayer Dastjerdi","given":"Ahmad"},{"family":"Rabiei","given":"Reza"},{"family":"Barthelat","given":"Francois"}],"issued":{"date-parts":[["2013",3,1]]}}},{"id":5431,"uris":["http://zotero.org/users/1672501/items/U778JSYB"],"itemData":{"id":5431,"type":"article-journal","abstract":"The contributions of mesolayers, organic interlamellar layers and nanoasperities/mineral bridges to the strength of nacre from red abalone (Haliotis rufescens) shell nacre are investigated. Samples were demineralized and deproteinized to separate the organic and mineral components, respectively. Tensile tests were performed on both the isolated organic constituent and the isolated mineral. The strength of the isolated organic component suggests that growth bands play an important role in the mechanical behavior as they are thick regions of protein that are a signiﬁcant fraction ($0.4) of the total organic content. The thickness variation of the nacre tablets was measured and found to be a small fraction of the mean tablet thickness (0.568 lm); the standard deviation is 26 nm, indicating that the wedge mechanism of toughening does not operate in the nacre investigated. Results obtained from the isolated mineral validate the importance of the organic constituent as the mechanical properties decline greatly when the organic component is removed. The results presented herein add to the understanding of the mechanical response of the organic interlayers and growth bands and their effect on the toughness of the abalone nacre.","container-title":"Acta Biomaterialia","DOI":"10.1016/j.actbio.2013.12.016","ISSN":"17427061","issue":"5","language":"en","page":"2056-2064","source":"Crossref","title":"Organic interlamellar layers, mesolayers and mineral nanobridges: Contribution to strength in abalone (Haliotis rufescence) nacre","title-short":"Organic interlamellar layers, mesolayers and mineral nanobridges","volume":"10","author":[{"family":"Lopez","given":"Maria I."},{"family":"Meza Martinez","given":"Pedro E."},{"family":"Meyers","given":"Marc A."}],"issued":{"date-parts":[["2014",5]]}}},{"id":5549,"uris":["http://zotero.org/users/1672501/items/A45CE92W"],"itemData":{"id":5549,"type":"article-journal","container-title":"Advanced Functional Materials","issue":"20","note":"ISBN: 1616-301X\npublisher: Wiley Online Library","page":"3883-3888","title":"Deformation strengthening of biopolymer in nacre","volume":"21","author":[{"family":"Xu","given":"Zhi-Hui"},{"family":"Li","given":"Xiaodong"}],"issued":{"date-parts":[["2011"]]}}}],"schema":"https://github.com/citation-style-language/schema/raw/master/csl-citation.json"} </w:instrText>
      </w:r>
      <w:r w:rsidR="007F2F05" w:rsidRPr="00884BB2">
        <w:rPr>
          <w:color w:val="000000" w:themeColor="text1"/>
        </w:rPr>
        <w:fldChar w:fldCharType="separate"/>
      </w:r>
      <w:r w:rsidR="00AD6234" w:rsidRPr="00884BB2">
        <w:rPr>
          <w:color w:val="000000" w:themeColor="text1"/>
          <w:sz w:val="18"/>
          <w:szCs w:val="24"/>
        </w:rPr>
        <w:t>[63,89–91]</w:t>
      </w:r>
      <w:r w:rsidR="007F2F05" w:rsidRPr="00884BB2">
        <w:rPr>
          <w:color w:val="000000" w:themeColor="text1"/>
        </w:rPr>
        <w:fldChar w:fldCharType="end"/>
      </w:r>
      <w:r w:rsidR="007F2F05" w:rsidRPr="00884BB2">
        <w:rPr>
          <w:color w:val="000000" w:themeColor="text1"/>
        </w:rPr>
        <w:t>, nacre</w:t>
      </w:r>
      <w:r w:rsidR="00726C2B" w:rsidRPr="00884BB2">
        <w:rPr>
          <w:color w:val="000000" w:themeColor="text1"/>
        </w:rPr>
        <w:t xml:space="preserve"> </w:t>
      </w:r>
      <w:r w:rsidR="007F2F05" w:rsidRPr="00884BB2">
        <w:rPr>
          <w:color w:val="000000" w:themeColor="text1"/>
        </w:rPr>
        <w:fldChar w:fldCharType="begin"/>
      </w:r>
      <w:r w:rsidR="001924A9" w:rsidRPr="00884BB2">
        <w:rPr>
          <w:color w:val="000000" w:themeColor="text1"/>
        </w:rPr>
        <w:instrText xml:space="preserve"> ADDIN ZOTERO_ITEM CSL_CITATION {"citationID":"MFqz4Tel","properties":{"formattedCitation":"[69,92\\uc0\\u8211{}94,96]","plainCitation":"[69,92–94,96]","noteIndex":0},"citationItems":[{"id":4328,"uris":["http://zotero.org/users/1672501/items/ZV3D2BJG"],"itemData":{"id":4328,"type":"article-journal","container-title":"Experimental mechanics","issue":"3","note":"ISBN: 0014-4851\npublisher: Springer","page":"311-324","title":"An experimental investigation of deformation and fracture of nacre–mother of pearl","volume":"47","author":[{"family":"Barthelat","given":"F."},{"family":"Espinosa","given":"Horacio Dante"}],"issued":{"date-parts":[["2007"]]}}},{"id":"CBzMJ5u4/37onJ0WM","uris":["http://zotero.org/users/1672501/items/2GVD8A9Z"],"itemData":{"id":5460,"type":"article-journal","container-title":"Journal of Materials Research","issue":"9","note":"ISBN: 2044-5326\npublisher: Cambridge University Press","page":"2400-2419","title":"Nanoscale morphology and indentation of individual nacre tablets from the gastropod mollusc Trochus niloticus","volume":"20","author":[{"family":"Bruet","given":"B. J. F."},{"family":"Qi","given":"H. J."},{"family":"Boyce","given":"M. C."},{"family":"Panas","given":"R."},{"family":"Tai","given":"K."},{"family":"Frick","given":"L."},{"family":"Ortiz","given":"C."}],"issued":{"date-parts":[["2005"]]}}},{"id":4754,"uris":["http://zotero.org/users/1672501/items/KMMXV4NY"],"itemData":{"id":4754,"type":"article-journal","container-title":"Journal of Materials Research","issue":"8","note":"ISBN: 2044-5326\npublisher: Cambridge University Press","page":"1977-1986","title":"Mechanical properties of nacre constituents and their impact on mechanical performance","volume":"21","author":[{"family":"Barthelat","given":"François"},{"family":"Li","given":"Chun-Ming"},{"family":"Comi","given":"Claudia"},{"family":"Espinosa","given":"Horacio D."}],"issued":{"date-parts":[["2006"]]}}},{"id":4752,"uris":["http://zotero.org/users/1672501/items/G7NXD79Q"],"itemData":{"id":4752,"type":"article-journal","container-title":"Proceedings of the Royal society of London. Series B. Biological sciences","issue":"1277","note":"ISBN: 0080-4649\npublisher: The Royal Society London","page":"415-440","title":"The mechanical design of nacre","volume":"234","author":[{"family":"Jackson","given":"A. P."},{"family":"Vincent","given":"Julian FV"},{"family":"Turner","given":"R. M."}],"issued":{"date-parts":[["1988"]]}}},{"id":3954,"uris":["http://zotero.org/users/1672501/items/4LSLDDUD"],"itemData":{"id":3954,"type":"article-journal","container-title":"Journal of Materials Science","issue":"9","note":"publisher: Springer","page":"1615–1623","title":"Fracture in the crossed-lamellar structure ofConus shells","volume":"11","author":[{"family":"Currey","given":"JD"},{"family":"Kohn","given":"AJ"}],"issued":{"date-parts":[["1976"]]}}}],"schema":"https://github.com/citation-style-language/schema/raw/master/csl-citation.json"} </w:instrText>
      </w:r>
      <w:r w:rsidR="007F2F05" w:rsidRPr="00884BB2">
        <w:rPr>
          <w:color w:val="000000" w:themeColor="text1"/>
        </w:rPr>
        <w:fldChar w:fldCharType="separate"/>
      </w:r>
      <w:r w:rsidR="00AD6234" w:rsidRPr="00884BB2">
        <w:rPr>
          <w:color w:val="000000" w:themeColor="text1"/>
          <w:sz w:val="18"/>
          <w:szCs w:val="24"/>
        </w:rPr>
        <w:t>[69,92–94,96]</w:t>
      </w:r>
      <w:r w:rsidR="007F2F05" w:rsidRPr="00884BB2">
        <w:rPr>
          <w:color w:val="000000" w:themeColor="text1"/>
        </w:rPr>
        <w:fldChar w:fldCharType="end"/>
      </w:r>
      <w:r w:rsidR="007F2F05" w:rsidRPr="00884BB2">
        <w:rPr>
          <w:color w:val="000000" w:themeColor="text1"/>
        </w:rPr>
        <w:t>, WO</w:t>
      </w:r>
      <w:r w:rsidR="00726C2B" w:rsidRPr="00884BB2">
        <w:rPr>
          <w:color w:val="000000" w:themeColor="text1"/>
        </w:rPr>
        <w:t xml:space="preserve"> </w:t>
      </w:r>
      <w:r w:rsidR="007F2F05" w:rsidRPr="00884BB2">
        <w:rPr>
          <w:color w:val="000000" w:themeColor="text1"/>
        </w:rPr>
        <w:fldChar w:fldCharType="begin"/>
      </w:r>
      <w:r w:rsidR="00C1640C" w:rsidRPr="00884BB2">
        <w:rPr>
          <w:color w:val="000000" w:themeColor="text1"/>
        </w:rPr>
        <w:instrText xml:space="preserve"> ADDIN ZOTERO_ITEM CSL_CITATION {"citationID":"PAKN7UPd","properties":{"formattedCitation":"[75,76]","plainCitation":"[75,76]","noteIndex":0},"citationItems":[{"id":5516,"uris":["http://zotero.org/users/1672501/items/P6AYV858"],"itemData":{"id":5516,"type":"article-journal","abstract":"The flat circular-shaped shells from Placenta placenta demonstrate high optical transparency in the visible light range while still maintaining mechanical robustness. The optical and mechanical design of this mineralized material system in correlation to its multiscale structural and crystallographical features are discussed in detail through both experimental and theoretical approaches.","container-title":"Advanced Materials","DOI":"https://doi.org/10.1002/adma.201204589","ISSN":"1521-4095","issue":"16","note":"_eprint: https://onlinelibrary.wiley.com/doi/pdf/10.1002/adma.201204589","page":"2344-2350","source":"Wiley Online Library","title":"Biological Design for Simultaneous Optical Transparency and Mechanical Robustness in the Shell of Placuna placenta","volume":"25","author":[{"family":"Li","given":"Ling"},{"family":"Ortiz","given":"Christine"}],"issued":{"date-parts":[["2013"]]}}},{"id":5515,"uris":["http://zotero.org/users/1672501/items/XT8RB5N3"],"itemData":{"id":5515,"type":"article-journal","abstract":"Due to their lightweight, high specific stiffness and strength, cost effectiveness, corrosion and fatigue resistance, laminated composites have been widely used in many engineering applications, such as aircraft, automobiles, sporting products, and civil infrastructure. However, delamination damage along in-plane interfaces has been one of the issues that still remain unsolved. Although many natural load-bearing materials are also essentially laminated composites composed of mineral and organic phases, the underlying mechanisms for antidelamination are still largely unexplored. Here it is reported that the remarkable resistance to macroscopic indentation damage in the highly mineralized shell of the bivalve Placuna placenta originates from a characteristic nanoscale structural motif, i.e., screw dislocation-like connection centers, which join adjacent mineral layers together in the laminate structure. This leads to the formation of a complex interconnected network of microcracks surrounding the damage zone, which allows for both efficient energy dissipation and damage localization even when the shell is completely penetrated. Both theoretical analysis and experiment-based calculations suggest that the interfacial fracture toughness is enhanced by almost two orders of magnitude in comparison to classic laminated composites without connection centers. This design strategy for achieving a 3D integrative laminate architecture can be potentially applied in the design of advanced laminated composite materials.","container-title":"Advanced Functional Materials","DOI":"https://doi.org/10.1002/adfm.201500380","ISSN":"1616-3028","issue":"23","language":"en","note":"_eprint: https://onlinelibrary.wiley.com/doi/pdf/10.1002/adfm.201500380","page":"3463-3471","source":"Wiley Online Library","title":"A Natural 3D Interconnected Laminated Composite with Enhanced Damage Resistance","volume":"25","author":[{"family":"Li","given":"Ling"},{"family":"Ortiz","given":"Christine"}],"issued":{"date-parts":[["2015"]]}}}],"schema":"https://github.com/citation-style-language/schema/raw/master/csl-citation.json"} </w:instrText>
      </w:r>
      <w:r w:rsidR="007F2F05" w:rsidRPr="00884BB2">
        <w:rPr>
          <w:color w:val="000000" w:themeColor="text1"/>
        </w:rPr>
        <w:fldChar w:fldCharType="separate"/>
      </w:r>
      <w:r w:rsidR="00AD6234" w:rsidRPr="00884BB2">
        <w:rPr>
          <w:color w:val="000000" w:themeColor="text1"/>
          <w:sz w:val="18"/>
        </w:rPr>
        <w:t>[75,76]</w:t>
      </w:r>
      <w:r w:rsidR="007F2F05" w:rsidRPr="00884BB2">
        <w:rPr>
          <w:color w:val="000000" w:themeColor="text1"/>
        </w:rPr>
        <w:fldChar w:fldCharType="end"/>
      </w:r>
      <w:r w:rsidR="007F2F05" w:rsidRPr="00884BB2">
        <w:rPr>
          <w:color w:val="000000" w:themeColor="text1"/>
        </w:rPr>
        <w:t>, and DCMS</w:t>
      </w:r>
      <w:r w:rsidR="00726C2B" w:rsidRPr="00884BB2">
        <w:rPr>
          <w:color w:val="000000" w:themeColor="text1"/>
        </w:rPr>
        <w:t xml:space="preserve"> </w:t>
      </w:r>
      <w:r w:rsidR="007F2F05" w:rsidRPr="00884BB2">
        <w:rPr>
          <w:color w:val="000000" w:themeColor="text1"/>
        </w:rPr>
        <w:fldChar w:fldCharType="begin"/>
      </w:r>
      <w:r w:rsidR="00C1640C" w:rsidRPr="00884BB2">
        <w:rPr>
          <w:color w:val="000000" w:themeColor="text1"/>
        </w:rPr>
        <w:instrText xml:space="preserve"> ADDIN ZOTERO_ITEM CSL_CITATION {"citationID":"fyRgBm8q","properties":{"formattedCitation":"[80,97]","plainCitation":"[80,97]","noteIndex":0},"citationItems":[{"id":2864,"uris":["http://zotero.org/users/1672501/items/7QKZHPKP"],"itemData":{"id":2864,"type":"article-journal","abstract":"Nature has evolved efficient strategies to synthesize complex mineralized structures that exhibit exceptional damage tolerance. One such example is found in the hypermineralized hammer-like dactyl clubs of the stomatopods, a group of highly aggressive marine crustaceans. The dactyl clubs from one species, Odontodactylus scyllarus, exhibit an impressive set of characteristics adapted for surviving high-velocity impacts on the heavily mineralized prey on which they feed. Consisting of a multiphase composite of oriented crystalline hydroxyapatite and amorphous calcium phosphate and carbonate, in conjunction with a highly expanded helicoidal organization of the fibrillar chitinous organic matrix, these structures display several effective lines of defense against catastrophic failure during repetitive high-energy loading events.","container-title":"Science","DOI":"10.1126/science.1218764","issue":"6086","page":"1275-1280","source":"Semantic Scholar","title":"The stomatopod dactyl club: a formidable damage-tolerant biological hammer.","title-short":"The stomatopod dactyl club","volume":"336","author":[{"family":"Weaver","given":"James C."},{"family":"Milliron","given":"Garrett W."},{"family":"Miserez","given":"Ali"},{"family":"Evans-Lutterodt","given":"Kenneth"},{"family":"Herrera","given":"Steven Cueva"},{"family":"Gallana","given":"Isaias"},{"family":"Mershon","given":"William J."},{"family":"Swanson","given":"Brook O."},{"family":"Zavattieri","given":"Pablo D."},{"family":"Dimasi","given":"Elaine"},{"family":"Kisailus","given":"David"}],"issued":{"date-parts":[["2012"]]}}},{"id":6039,"uris":["http://zotero.org/users/1672501/items/HXIYA3MT"],"itemData":{"id":6039,"type":"article-journal","container-title":"Journal of Experimental Biology","issue":"19","note":"ISBN: 0022-0949\npublisher: The Company of Biologists Ltd","page":"3655-3664","title":"Extreme impact and cavitation forces of a biological hammer: strike forces of the peacock mantis shrimp Odontodactylus scyllarus","volume":"208","author":[{"family":"Patek","given":"S. N."},{"family":"Caldwell","given":"R. L."}],"issued":{"date-parts":[["2005"]]}}}],"schema":"https://github.com/citation-style-language/schema/raw/master/csl-citation.json"} </w:instrText>
      </w:r>
      <w:r w:rsidR="007F2F05" w:rsidRPr="00884BB2">
        <w:rPr>
          <w:color w:val="000000" w:themeColor="text1"/>
        </w:rPr>
        <w:fldChar w:fldCharType="separate"/>
      </w:r>
      <w:r w:rsidR="00AD6234" w:rsidRPr="00884BB2">
        <w:rPr>
          <w:color w:val="000000" w:themeColor="text1"/>
          <w:sz w:val="18"/>
        </w:rPr>
        <w:t>[80,97]</w:t>
      </w:r>
      <w:r w:rsidR="007F2F05" w:rsidRPr="00884BB2">
        <w:rPr>
          <w:color w:val="000000" w:themeColor="text1"/>
        </w:rPr>
        <w:fldChar w:fldCharType="end"/>
      </w:r>
      <w:r w:rsidR="00371921" w:rsidRPr="00884BB2">
        <w:rPr>
          <w:color w:val="000000" w:themeColor="text1"/>
        </w:rPr>
        <w:t>.</w:t>
      </w:r>
    </w:p>
    <w:p w14:paraId="4A1D4E4A" w14:textId="14FA668C" w:rsidR="00CB78D9" w:rsidRPr="00884BB2" w:rsidRDefault="00961ED9" w:rsidP="003C5B87">
      <w:pPr>
        <w:pStyle w:val="Heading1"/>
      </w:pPr>
      <w:r w:rsidRPr="00884BB2">
        <w:t xml:space="preserve">Design features of </w:t>
      </w:r>
      <w:r w:rsidR="005F5C0E" w:rsidRPr="00884BB2">
        <w:t>m</w:t>
      </w:r>
      <w:r w:rsidRPr="00884BB2">
        <w:t xml:space="preserve">ineralized </w:t>
      </w:r>
      <w:r w:rsidR="005F5C0E" w:rsidRPr="00884BB2">
        <w:t>c</w:t>
      </w:r>
      <w:r w:rsidRPr="00884BB2">
        <w:t xml:space="preserve">omposites for </w:t>
      </w:r>
      <w:r w:rsidR="005F5C0E" w:rsidRPr="00884BB2">
        <w:t>stiffness and t</w:t>
      </w:r>
      <w:r w:rsidRPr="00884BB2">
        <w:t>oughness</w:t>
      </w:r>
    </w:p>
    <w:p w14:paraId="0CE979BC" w14:textId="68BCAA58" w:rsidR="002E3A6F" w:rsidRPr="00884BB2" w:rsidRDefault="00961ED9" w:rsidP="00F03E43">
      <w:pPr>
        <w:pStyle w:val="Paragrapgh"/>
        <w:rPr>
          <w:color w:val="000000" w:themeColor="text1"/>
        </w:rPr>
      </w:pPr>
      <w:r w:rsidRPr="00884BB2">
        <w:rPr>
          <w:color w:val="000000" w:themeColor="text1"/>
        </w:rPr>
        <w:t xml:space="preserve">Several design features </w:t>
      </w:r>
      <w:r w:rsidR="003443BE" w:rsidRPr="00884BB2">
        <w:rPr>
          <w:color w:val="000000" w:themeColor="text1"/>
        </w:rPr>
        <w:t>lead</w:t>
      </w:r>
      <w:r w:rsidR="002B18CD" w:rsidRPr="00884BB2">
        <w:rPr>
          <w:color w:val="000000" w:themeColor="text1"/>
        </w:rPr>
        <w:t xml:space="preserve"> to</w:t>
      </w:r>
      <w:r w:rsidRPr="00884BB2">
        <w:rPr>
          <w:color w:val="000000" w:themeColor="text1"/>
        </w:rPr>
        <w:t xml:space="preserve"> the extraordinary </w:t>
      </w:r>
      <w:r w:rsidR="002B18CD" w:rsidRPr="00884BB2">
        <w:rPr>
          <w:color w:val="000000" w:themeColor="text1"/>
        </w:rPr>
        <w:t xml:space="preserve">mechanical response of these highly mineralized </w:t>
      </w:r>
      <w:r w:rsidRPr="00884BB2">
        <w:rPr>
          <w:color w:val="000000" w:themeColor="text1"/>
        </w:rPr>
        <w:t>composite</w:t>
      </w:r>
      <w:r w:rsidR="003443BE" w:rsidRPr="00884BB2">
        <w:rPr>
          <w:color w:val="000000" w:themeColor="text1"/>
        </w:rPr>
        <w:t>s</w:t>
      </w:r>
      <w:r w:rsidR="008500B4" w:rsidRPr="00884BB2">
        <w:rPr>
          <w:color w:val="000000" w:themeColor="text1"/>
        </w:rPr>
        <w:t>,</w:t>
      </w:r>
      <w:r w:rsidR="003443BE" w:rsidRPr="00884BB2">
        <w:rPr>
          <w:color w:val="000000" w:themeColor="text1"/>
        </w:rPr>
        <w:t xml:space="preserve"> which can be assigned to </w:t>
      </w:r>
      <w:r w:rsidR="00B93F6F" w:rsidRPr="00884BB2">
        <w:rPr>
          <w:color w:val="000000" w:themeColor="text1"/>
        </w:rPr>
        <w:t xml:space="preserve">three </w:t>
      </w:r>
      <w:r w:rsidR="00827C76" w:rsidRPr="00884BB2">
        <w:rPr>
          <w:color w:val="000000" w:themeColor="text1"/>
        </w:rPr>
        <w:t>broad</w:t>
      </w:r>
      <w:r w:rsidR="006167BA" w:rsidRPr="00884BB2">
        <w:rPr>
          <w:color w:val="000000" w:themeColor="text1"/>
        </w:rPr>
        <w:t xml:space="preserve"> </w:t>
      </w:r>
      <w:r w:rsidR="00746369" w:rsidRPr="00884BB2">
        <w:rPr>
          <w:color w:val="000000" w:themeColor="text1"/>
        </w:rPr>
        <w:t xml:space="preserve">categories, namely </w:t>
      </w:r>
      <w:r w:rsidR="004F5891" w:rsidRPr="00884BB2">
        <w:rPr>
          <w:color w:val="000000" w:themeColor="text1"/>
        </w:rPr>
        <w:t>(</w:t>
      </w:r>
      <w:r w:rsidR="006167BA" w:rsidRPr="00884BB2">
        <w:rPr>
          <w:color w:val="000000" w:themeColor="text1"/>
        </w:rPr>
        <w:t>a</w:t>
      </w:r>
      <w:r w:rsidR="004F5891" w:rsidRPr="00884BB2">
        <w:rPr>
          <w:color w:val="000000" w:themeColor="text1"/>
        </w:rPr>
        <w:t>) nanogranular organization, (</w:t>
      </w:r>
      <w:r w:rsidR="006167BA" w:rsidRPr="00884BB2">
        <w:rPr>
          <w:color w:val="000000" w:themeColor="text1"/>
        </w:rPr>
        <w:t>b</w:t>
      </w:r>
      <w:r w:rsidR="004F5891" w:rsidRPr="00884BB2">
        <w:rPr>
          <w:color w:val="000000" w:themeColor="text1"/>
        </w:rPr>
        <w:t xml:space="preserve">) </w:t>
      </w:r>
      <w:r w:rsidR="00987E60" w:rsidRPr="00884BB2">
        <w:rPr>
          <w:color w:val="000000" w:themeColor="text1"/>
        </w:rPr>
        <w:t>mechanical</w:t>
      </w:r>
      <w:r w:rsidR="004F5891" w:rsidRPr="00884BB2">
        <w:rPr>
          <w:color w:val="000000" w:themeColor="text1"/>
        </w:rPr>
        <w:t xml:space="preserve"> </w:t>
      </w:r>
      <w:r w:rsidR="00DD6507" w:rsidRPr="00884BB2">
        <w:rPr>
          <w:color w:val="000000" w:themeColor="text1"/>
        </w:rPr>
        <w:t>int</w:t>
      </w:r>
      <w:r w:rsidR="008A2780" w:rsidRPr="00884BB2">
        <w:rPr>
          <w:color w:val="000000" w:themeColor="text1"/>
        </w:rPr>
        <w:t>e</w:t>
      </w:r>
      <w:r w:rsidR="00DD6507" w:rsidRPr="00884BB2">
        <w:rPr>
          <w:color w:val="000000" w:themeColor="text1"/>
        </w:rPr>
        <w:t>rlocking</w:t>
      </w:r>
      <w:r w:rsidR="004F5891" w:rsidRPr="00884BB2">
        <w:rPr>
          <w:color w:val="000000" w:themeColor="text1"/>
        </w:rPr>
        <w:t xml:space="preserve"> </w:t>
      </w:r>
      <w:r w:rsidR="005E787C" w:rsidRPr="00884BB2">
        <w:rPr>
          <w:color w:val="000000" w:themeColor="text1"/>
        </w:rPr>
        <w:t>of</w:t>
      </w:r>
      <w:r w:rsidR="008A2780" w:rsidRPr="00884BB2">
        <w:rPr>
          <w:color w:val="000000" w:themeColor="text1"/>
        </w:rPr>
        <w:t xml:space="preserve"> </w:t>
      </w:r>
      <w:r w:rsidR="00853B4D" w:rsidRPr="00884BB2">
        <w:rPr>
          <w:color w:val="000000" w:themeColor="text1"/>
        </w:rPr>
        <w:t xml:space="preserve">tablet </w:t>
      </w:r>
      <w:r w:rsidR="008A2780" w:rsidRPr="00884BB2">
        <w:rPr>
          <w:color w:val="000000" w:themeColor="text1"/>
        </w:rPr>
        <w:t>interface</w:t>
      </w:r>
      <w:r w:rsidR="0087571F" w:rsidRPr="00884BB2">
        <w:rPr>
          <w:color w:val="000000" w:themeColor="text1"/>
        </w:rPr>
        <w:t>s</w:t>
      </w:r>
      <w:r w:rsidR="00B23452" w:rsidRPr="00884BB2">
        <w:rPr>
          <w:color w:val="000000" w:themeColor="text1"/>
        </w:rPr>
        <w:t>,</w:t>
      </w:r>
      <w:r w:rsidR="00DD6507" w:rsidRPr="00884BB2">
        <w:rPr>
          <w:color w:val="000000" w:themeColor="text1"/>
        </w:rPr>
        <w:t xml:space="preserve"> </w:t>
      </w:r>
      <w:r w:rsidR="004F5891" w:rsidRPr="00884BB2">
        <w:rPr>
          <w:color w:val="000000" w:themeColor="text1"/>
        </w:rPr>
        <w:t>and (</w:t>
      </w:r>
      <w:r w:rsidR="006167BA" w:rsidRPr="00884BB2">
        <w:rPr>
          <w:color w:val="000000" w:themeColor="text1"/>
        </w:rPr>
        <w:t>c</w:t>
      </w:r>
      <w:r w:rsidR="004F5891" w:rsidRPr="00884BB2">
        <w:rPr>
          <w:color w:val="000000" w:themeColor="text1"/>
        </w:rPr>
        <w:t>)</w:t>
      </w:r>
      <w:r w:rsidR="00F91E01" w:rsidRPr="00884BB2">
        <w:rPr>
          <w:color w:val="000000" w:themeColor="text1"/>
        </w:rPr>
        <w:t xml:space="preserve"> </w:t>
      </w:r>
      <w:r w:rsidR="003443BE" w:rsidRPr="00884BB2">
        <w:rPr>
          <w:color w:val="000000" w:themeColor="text1"/>
        </w:rPr>
        <w:t xml:space="preserve">interphase zone of </w:t>
      </w:r>
      <w:r w:rsidR="004F5891" w:rsidRPr="00884BB2">
        <w:rPr>
          <w:color w:val="000000" w:themeColor="text1"/>
        </w:rPr>
        <w:t>organic</w:t>
      </w:r>
      <w:r w:rsidR="00987E60" w:rsidRPr="00884BB2">
        <w:rPr>
          <w:color w:val="000000" w:themeColor="text1"/>
        </w:rPr>
        <w:t xml:space="preserve"> </w:t>
      </w:r>
      <w:r w:rsidR="008303CD" w:rsidRPr="00884BB2">
        <w:rPr>
          <w:color w:val="000000" w:themeColor="text1"/>
        </w:rPr>
        <w:t>materials</w:t>
      </w:r>
      <w:r w:rsidR="004F5891" w:rsidRPr="00884BB2">
        <w:rPr>
          <w:color w:val="000000" w:themeColor="text1"/>
        </w:rPr>
        <w:t xml:space="preserve">. </w:t>
      </w:r>
      <w:r w:rsidR="006737C0" w:rsidRPr="00884BB2">
        <w:rPr>
          <w:color w:val="000000" w:themeColor="text1"/>
        </w:rPr>
        <w:t>These key design traits along with a</w:t>
      </w:r>
      <w:r w:rsidR="00424508" w:rsidRPr="00884BB2">
        <w:rPr>
          <w:color w:val="000000" w:themeColor="text1"/>
        </w:rPr>
        <w:t>dditional mechanisms</w:t>
      </w:r>
      <w:r w:rsidR="001E6809" w:rsidRPr="00884BB2">
        <w:rPr>
          <w:color w:val="000000" w:themeColor="text1"/>
        </w:rPr>
        <w:t xml:space="preserve"> </w:t>
      </w:r>
      <w:r w:rsidR="00424508" w:rsidRPr="00884BB2">
        <w:rPr>
          <w:color w:val="000000" w:themeColor="text1"/>
        </w:rPr>
        <w:t xml:space="preserve">such as deformation twinning </w:t>
      </w:r>
      <w:r w:rsidR="001E6809" w:rsidRPr="00884BB2">
        <w:rPr>
          <w:color w:val="000000" w:themeColor="text1"/>
        </w:rPr>
        <w:t xml:space="preserve">and aspect ratios of tablets which </w:t>
      </w:r>
      <w:r w:rsidR="00775BEA" w:rsidRPr="00884BB2">
        <w:rPr>
          <w:color w:val="000000" w:themeColor="text1"/>
        </w:rPr>
        <w:t xml:space="preserve">also </w:t>
      </w:r>
      <w:r w:rsidR="001E6809" w:rsidRPr="00884BB2">
        <w:rPr>
          <w:color w:val="000000" w:themeColor="text1"/>
        </w:rPr>
        <w:t>influence</w:t>
      </w:r>
      <w:r w:rsidR="006B041F" w:rsidRPr="00884BB2">
        <w:rPr>
          <w:color w:val="000000" w:themeColor="text1"/>
        </w:rPr>
        <w:t xml:space="preserve"> the</w:t>
      </w:r>
      <w:r w:rsidR="001E6809" w:rsidRPr="00884BB2">
        <w:rPr>
          <w:color w:val="000000" w:themeColor="text1"/>
        </w:rPr>
        <w:t xml:space="preserve"> mechanical response</w:t>
      </w:r>
      <w:r w:rsidR="00775BEA" w:rsidRPr="00884BB2">
        <w:rPr>
          <w:color w:val="000000" w:themeColor="text1"/>
        </w:rPr>
        <w:t xml:space="preserve"> are discussed</w:t>
      </w:r>
      <w:r w:rsidR="006737C0" w:rsidRPr="00884BB2">
        <w:rPr>
          <w:color w:val="000000" w:themeColor="text1"/>
        </w:rPr>
        <w:t xml:space="preserve"> next.</w:t>
      </w:r>
    </w:p>
    <w:p w14:paraId="73EFCEA0" w14:textId="238CDC36" w:rsidR="00973B9C" w:rsidRPr="00884BB2" w:rsidRDefault="00961ED9" w:rsidP="00C30A74">
      <w:pPr>
        <w:pStyle w:val="Heading2"/>
      </w:pPr>
      <w:r w:rsidRPr="00884BB2">
        <w:t>Nano</w:t>
      </w:r>
      <w:r w:rsidR="0013047C" w:rsidRPr="00884BB2">
        <w:t>grain</w:t>
      </w:r>
      <w:r w:rsidRPr="00884BB2">
        <w:t xml:space="preserve"> architecture </w:t>
      </w:r>
      <w:r w:rsidR="005663BF" w:rsidRPr="00884BB2">
        <w:t>drives flaw resistance</w:t>
      </w:r>
      <w:r w:rsidR="00B92EAF" w:rsidRPr="00884BB2">
        <w:t xml:space="preserve">. </w:t>
      </w:r>
    </w:p>
    <w:p w14:paraId="2DB87094" w14:textId="7B1CA342" w:rsidR="00A63243" w:rsidRPr="00884BB2" w:rsidRDefault="00961ED9" w:rsidP="00F03E43">
      <w:pPr>
        <w:pStyle w:val="Paragrapgh"/>
        <w:rPr>
          <w:color w:val="000000" w:themeColor="text1"/>
        </w:rPr>
      </w:pPr>
      <w:r w:rsidRPr="00884BB2">
        <w:rPr>
          <w:color w:val="000000" w:themeColor="text1"/>
        </w:rPr>
        <w:t>The n</w:t>
      </w:r>
      <w:r w:rsidR="0096046C" w:rsidRPr="00884BB2">
        <w:rPr>
          <w:color w:val="000000" w:themeColor="text1"/>
        </w:rPr>
        <w:t>an</w:t>
      </w:r>
      <w:r w:rsidRPr="00884BB2">
        <w:rPr>
          <w:color w:val="000000" w:themeColor="text1"/>
        </w:rPr>
        <w:t>ogranular arrangement</w:t>
      </w:r>
      <w:r w:rsidR="0096046C" w:rsidRPr="00884BB2">
        <w:rPr>
          <w:color w:val="000000" w:themeColor="text1"/>
        </w:rPr>
        <w:t xml:space="preserve"> within the tablets</w:t>
      </w:r>
      <w:r w:rsidRPr="00884BB2">
        <w:rPr>
          <w:color w:val="000000" w:themeColor="text1"/>
        </w:rPr>
        <w:t xml:space="preserve"> is a crucial</w:t>
      </w:r>
      <w:r w:rsidR="00060632" w:rsidRPr="00884BB2">
        <w:rPr>
          <w:color w:val="000000" w:themeColor="text1"/>
        </w:rPr>
        <w:t xml:space="preserve"> design</w:t>
      </w:r>
      <w:r w:rsidRPr="00884BB2">
        <w:rPr>
          <w:color w:val="000000" w:themeColor="text1"/>
        </w:rPr>
        <w:t xml:space="preserve"> feature of biomineralized composites. In nacre, nanograins 3 to 10 </w:t>
      </w:r>
      <m:oMath>
        <m:r>
          <m:rPr>
            <m:sty m:val="p"/>
          </m:rPr>
          <w:rPr>
            <w:rFonts w:ascii="Cambria Math" w:hAnsi="Cambria Math"/>
            <w:color w:val="000000" w:themeColor="text1"/>
          </w:rPr>
          <m:t>nm</m:t>
        </m:r>
      </m:oMath>
      <w:r w:rsidRPr="00884BB2">
        <w:rPr>
          <w:color w:val="000000" w:themeColor="text1"/>
        </w:rPr>
        <w:t xml:space="preserve"> in size are bonded together to form </w:t>
      </w:r>
      <w:r w:rsidR="005B1726" w:rsidRPr="00884BB2">
        <w:rPr>
          <w:color w:val="000000" w:themeColor="text1"/>
        </w:rPr>
        <w:t xml:space="preserve">the </w:t>
      </w:r>
      <w:r w:rsidRPr="00884BB2">
        <w:rPr>
          <w:color w:val="000000" w:themeColor="text1"/>
        </w:rPr>
        <w:t>polygonal tablet</w:t>
      </w:r>
      <w:r w:rsidR="0087685D" w:rsidRPr="00884BB2">
        <w:rPr>
          <w:color w:val="000000" w:themeColor="text1"/>
        </w:rPr>
        <w:t xml:space="preserve"> </w:t>
      </w:r>
      <w:r w:rsidRPr="00884BB2">
        <w:rPr>
          <w:color w:val="000000" w:themeColor="text1"/>
        </w:rPr>
        <w:fldChar w:fldCharType="begin"/>
      </w:r>
      <w:r w:rsidR="00C1640C" w:rsidRPr="00884BB2">
        <w:rPr>
          <w:color w:val="000000" w:themeColor="text1"/>
        </w:rPr>
        <w:instrText xml:space="preserve"> ADDIN ZOTERO_ITEM CSL_CITATION {"citationID":"a5dabzGw","properties":{"formattedCitation":"[69,72]","plainCitation":"[69,72]","noteIndex":0},"citationItems":[{"id":4754,"uris":["http://zotero.org/users/1672501/items/KMMXV4NY"],"itemData":{"id":4754,"type":"article-journal","container-title":"Journal of Materials Research","issue":"8","note":"ISBN: 2044-5326\npublisher: Cambridge University Press","page":"1977-1986","title":"Mechanical properties of nacre constituents and their impact on mechanical performance","volume":"21","author":[{"family":"Barthelat","given":"François"},{"family":"Li","given":"Chun-Ming"},{"family":"Comi","given":"Claudia"},{"family":"Espinosa","given":"Horacio D."}],"issued":{"date-parts":[["2006"]]}}},{"id":5564,"uris":["http://zotero.org/users/1672501/items/DPSR52DS"],"itemData":{"id":5564,"type":"article-journal","container-title":"Nano letters","issue":"4","note":"ISBN: 1530-6984\npublisher: ACS Publications","page":"613-617","title":"Nanoscale structural and mechanical characterization of a natural nanocomposite material: the shell of red abalone","volume":"4","author":[{"family":"Li","given":"Xiaodong"},{"family":"Chang","given":"Wei-Che"},{"family":"Chao","given":"Yuh J."},{"family":"Wang","given":"Rizhi"},{"family":"Chang","given":"Ming"}],"issued":{"date-parts":[["2004"]]}}}],"schema":"https://github.com/citation-style-language/schema/raw/master/csl-citation.json"} </w:instrText>
      </w:r>
      <w:r w:rsidRPr="00884BB2">
        <w:rPr>
          <w:color w:val="000000" w:themeColor="text1"/>
        </w:rPr>
        <w:fldChar w:fldCharType="separate"/>
      </w:r>
      <w:r w:rsidR="00AD6234" w:rsidRPr="00884BB2">
        <w:rPr>
          <w:color w:val="000000" w:themeColor="text1"/>
        </w:rPr>
        <w:t>[69,72]</w:t>
      </w:r>
      <w:r w:rsidRPr="00884BB2">
        <w:rPr>
          <w:color w:val="000000" w:themeColor="text1"/>
        </w:rPr>
        <w:fldChar w:fldCharType="end"/>
      </w:r>
      <w:r w:rsidR="003C65E1" w:rsidRPr="00884BB2">
        <w:rPr>
          <w:color w:val="000000" w:themeColor="text1"/>
        </w:rPr>
        <w:t xml:space="preserve">. </w:t>
      </w:r>
      <w:r w:rsidR="007A2721" w:rsidRPr="00884BB2">
        <w:rPr>
          <w:color w:val="000000" w:themeColor="text1"/>
        </w:rPr>
        <w:t>The</w:t>
      </w:r>
      <w:r w:rsidRPr="00884BB2">
        <w:rPr>
          <w:color w:val="000000" w:themeColor="text1"/>
        </w:rPr>
        <w:t xml:space="preserve"> size of the granules can vary within a tablet, thereby controlling the density distribution of organic interphase</w:t>
      </w:r>
      <w:r w:rsidR="00060632" w:rsidRPr="00884BB2">
        <w:rPr>
          <w:color w:val="000000" w:themeColor="text1"/>
        </w:rPr>
        <w:t>s</w:t>
      </w:r>
      <w:r w:rsidRPr="00884BB2">
        <w:rPr>
          <w:color w:val="000000" w:themeColor="text1"/>
        </w:rPr>
        <w:t xml:space="preserve"> and consequently </w:t>
      </w:r>
      <w:r w:rsidR="00BF5C21" w:rsidRPr="00884BB2">
        <w:rPr>
          <w:color w:val="000000" w:themeColor="text1"/>
        </w:rPr>
        <w:t xml:space="preserve">inhomogeneity in </w:t>
      </w:r>
      <w:r w:rsidRPr="00884BB2">
        <w:rPr>
          <w:color w:val="000000" w:themeColor="text1"/>
        </w:rPr>
        <w:t>elastic modulus</w:t>
      </w:r>
      <w:r w:rsidR="00060632" w:rsidRPr="00884BB2">
        <w:rPr>
          <w:color w:val="000000" w:themeColor="text1"/>
        </w:rPr>
        <w:t>,</w:t>
      </w:r>
      <w:r w:rsidR="00897156" w:rsidRPr="00884BB2">
        <w:rPr>
          <w:color w:val="000000" w:themeColor="text1"/>
        </w:rPr>
        <w:t xml:space="preserve"> </w:t>
      </w:r>
      <w:r w:rsidR="003C3B44" w:rsidRPr="00884BB2">
        <w:rPr>
          <w:color w:val="000000" w:themeColor="text1"/>
        </w:rPr>
        <w:t xml:space="preserve">leading to </w:t>
      </w:r>
      <w:r w:rsidR="00897156" w:rsidRPr="00884BB2">
        <w:rPr>
          <w:color w:val="000000" w:themeColor="text1"/>
        </w:rPr>
        <w:t>improved fracture response</w:t>
      </w:r>
      <w:r w:rsidR="0087685D" w:rsidRPr="00884BB2">
        <w:rPr>
          <w:color w:val="000000" w:themeColor="text1"/>
        </w:rPr>
        <w:t xml:space="preserve"> </w:t>
      </w:r>
      <w:r w:rsidRPr="00884BB2">
        <w:rPr>
          <w:color w:val="000000" w:themeColor="text1"/>
        </w:rPr>
        <w:fldChar w:fldCharType="begin"/>
      </w:r>
      <w:r w:rsidR="00C1640C" w:rsidRPr="00884BB2">
        <w:rPr>
          <w:color w:val="000000" w:themeColor="text1"/>
        </w:rPr>
        <w:instrText xml:space="preserve"> ADDIN ZOTERO_ITEM CSL_CITATION {"citationID":"a1j6isl9iqg","properties":{"formattedCitation":"[72,103,104]","plainCitation":"[72,103,104]","noteIndex":0},"citationItems":[{"id":5587,"uris":["http://zotero.org/users/1672501/items/IPS25I97"],"itemData":{"id":5587,"type":"article-journal","container-title":"Crystal growth &amp; design","issue":"9","note":"ISBN: 1528-7483\npublisher: ACS Publications","page":"4574-4579","title":"Inhomogeneity of nacre lamellae on the nanometer length scale","volume":"12","author":[{"family":"Younis","given":"Saeed"},{"family":"Kauffmann","given":"Yaron"},{"family":"Bloch","given":"Leonid"},{"family":"Zolotoyabko","given":"Emil"}],"issued":{"date-parts":[["2012"]]}}},{"id":6109,"uris":["http://zotero.org/users/1672501/items/6RPSLE6Q"],"itemData":{"id":6109,"type":"article-journal","container-title":"Advanced Functional Materials","issue":"16","note":"ISBN: 1616-301X\npublisher: Wiley Online Library","page":"2723-2728","title":"Nanometer</w:instrText>
      </w:r>
      <w:r w:rsidR="00C1640C" w:rsidRPr="00884BB2">
        <w:rPr>
          <w:rFonts w:ascii="Cambria Math" w:hAnsi="Cambria Math" w:cs="Cambria Math"/>
          <w:color w:val="000000" w:themeColor="text1"/>
        </w:rPr>
        <w:instrText>‐</w:instrText>
      </w:r>
      <w:r w:rsidR="00C1640C" w:rsidRPr="00884BB2">
        <w:rPr>
          <w:color w:val="000000" w:themeColor="text1"/>
        </w:rPr>
        <w:instrText>Scale Mapping of Elastic Modules in Biogenic Composites: The Nacre of Mollusk Shells","volume":"20","author":[{"family":"Moshe</w:instrText>
      </w:r>
      <w:r w:rsidR="00C1640C" w:rsidRPr="00884BB2">
        <w:rPr>
          <w:rFonts w:ascii="Cambria Math" w:hAnsi="Cambria Math" w:cs="Cambria Math"/>
          <w:color w:val="000000" w:themeColor="text1"/>
        </w:rPr>
        <w:instrText>‐</w:instrText>
      </w:r>
      <w:r w:rsidR="00C1640C" w:rsidRPr="00884BB2">
        <w:rPr>
          <w:color w:val="000000" w:themeColor="text1"/>
        </w:rPr>
        <w:instrText xml:space="preserve">Drezner","given":"Haika"},{"family":"Shilo","given":"Doron"},{"family":"Dorogoy","given":"Avraham"},{"family":"Zolotoyabko","given":"Emil"}],"issued":{"date-parts":[["2010"]]}}},{"id":5564,"uris":["http://zotero.org/users/1672501/items/DPSR52DS"],"itemData":{"id":5564,"type":"article-journal","container-title":"Nano letters","issue":"4","note":"ISBN: 1530-6984\npublisher: ACS Publications","page":"613-617","title":"Nanoscale structural and mechanical characterization of a natural nanocomposite material: the shell of red abalone","volume":"4","author":[{"family":"Li","given":"Xiaodong"},{"family":"Chang","given":"Wei-Che"},{"family":"Chao","given":"Yuh J."},{"family":"Wang","given":"Rizhi"},{"family":"Chang","given":"Ming"}],"issued":{"date-parts":[["2004"]]}}}],"schema":"https://github.com/citation-style-language/schema/raw/master/csl-citation.json"} </w:instrText>
      </w:r>
      <w:r w:rsidRPr="00884BB2">
        <w:rPr>
          <w:color w:val="000000" w:themeColor="text1"/>
        </w:rPr>
        <w:fldChar w:fldCharType="separate"/>
      </w:r>
      <w:r w:rsidR="00AD6234" w:rsidRPr="00884BB2">
        <w:rPr>
          <w:color w:val="000000" w:themeColor="text1"/>
        </w:rPr>
        <w:t>[72,103,104]</w:t>
      </w:r>
      <w:r w:rsidRPr="00884BB2">
        <w:rPr>
          <w:color w:val="000000" w:themeColor="text1"/>
        </w:rPr>
        <w:fldChar w:fldCharType="end"/>
      </w:r>
      <w:r w:rsidRPr="00884BB2">
        <w:rPr>
          <w:color w:val="000000" w:themeColor="text1"/>
        </w:rPr>
        <w:t>.</w:t>
      </w:r>
      <w:r w:rsidR="00CA780A" w:rsidRPr="00884BB2">
        <w:rPr>
          <w:color w:val="000000" w:themeColor="text1"/>
        </w:rPr>
        <w:t xml:space="preserve"> </w:t>
      </w:r>
      <w:r w:rsidR="00060632" w:rsidRPr="00884BB2">
        <w:rPr>
          <w:color w:val="000000" w:themeColor="text1"/>
        </w:rPr>
        <w:t>I</w:t>
      </w:r>
      <w:r w:rsidR="003C3B44" w:rsidRPr="00884BB2">
        <w:rPr>
          <w:color w:val="000000" w:themeColor="text1"/>
        </w:rPr>
        <w:t xml:space="preserve">n </w:t>
      </w:r>
      <w:r w:rsidR="00060632" w:rsidRPr="00884BB2">
        <w:rPr>
          <w:color w:val="000000" w:themeColor="text1"/>
        </w:rPr>
        <w:t xml:space="preserve">the </w:t>
      </w:r>
      <w:r w:rsidR="003C3B44" w:rsidRPr="00884BB2">
        <w:rPr>
          <w:color w:val="000000" w:themeColor="text1"/>
        </w:rPr>
        <w:t>exoskeleton of WO, t</w:t>
      </w:r>
      <w:r w:rsidR="00CA780A" w:rsidRPr="00884BB2">
        <w:rPr>
          <w:color w:val="000000" w:themeColor="text1"/>
        </w:rPr>
        <w:t>he</w:t>
      </w:r>
      <w:r w:rsidR="003C65E1" w:rsidRPr="00884BB2">
        <w:rPr>
          <w:color w:val="000000" w:themeColor="text1"/>
        </w:rPr>
        <w:t xml:space="preserve"> elongated diamond-shaped calcite tiles </w:t>
      </w:r>
      <w:r w:rsidR="003C3B44" w:rsidRPr="00884BB2">
        <w:rPr>
          <w:color w:val="000000" w:themeColor="text1"/>
        </w:rPr>
        <w:t>are also</w:t>
      </w:r>
      <w:r w:rsidR="003C65E1" w:rsidRPr="00884BB2">
        <w:rPr>
          <w:color w:val="000000" w:themeColor="text1"/>
        </w:rPr>
        <w:t xml:space="preserve"> </w:t>
      </w:r>
      <w:r w:rsidR="00060632" w:rsidRPr="00884BB2">
        <w:rPr>
          <w:color w:val="000000" w:themeColor="text1"/>
        </w:rPr>
        <w:t>comprised of</w:t>
      </w:r>
      <w:r w:rsidR="003C65E1" w:rsidRPr="00884BB2">
        <w:rPr>
          <w:color w:val="000000" w:themeColor="text1"/>
        </w:rPr>
        <w:t xml:space="preserve"> </w:t>
      </w:r>
      <w:r w:rsidR="00F10500" w:rsidRPr="00884BB2">
        <w:rPr>
          <w:color w:val="000000" w:themeColor="text1"/>
        </w:rPr>
        <w:t xml:space="preserve">nanograins </w:t>
      </w:r>
      <w:r w:rsidR="006021DC" w:rsidRPr="00884BB2">
        <w:rPr>
          <w:color w:val="000000" w:themeColor="text1"/>
        </w:rPr>
        <w:t>≈</w:t>
      </w:r>
      <w:r w:rsidR="00F10500" w:rsidRPr="00884BB2">
        <w:rPr>
          <w:color w:val="000000" w:themeColor="text1"/>
        </w:rPr>
        <w:t xml:space="preserve"> </w:t>
      </w:r>
      <w:r w:rsidR="00346015" w:rsidRPr="00884BB2">
        <w:rPr>
          <w:color w:val="000000" w:themeColor="text1"/>
        </w:rPr>
        <w:t>5</w:t>
      </w:r>
      <w:r w:rsidR="00F10500" w:rsidRPr="00884BB2">
        <w:rPr>
          <w:color w:val="000000" w:themeColor="text1"/>
        </w:rPr>
        <w:t xml:space="preserve">0 </w:t>
      </w:r>
      <m:oMath>
        <m:r>
          <m:rPr>
            <m:sty m:val="p"/>
          </m:rPr>
          <w:rPr>
            <w:rFonts w:ascii="Cambria Math" w:hAnsi="Cambria Math"/>
            <w:color w:val="000000" w:themeColor="text1"/>
          </w:rPr>
          <m:t>nm</m:t>
        </m:r>
      </m:oMath>
      <w:r w:rsidR="00F10500" w:rsidRPr="00884BB2">
        <w:rPr>
          <w:color w:val="000000" w:themeColor="text1"/>
        </w:rPr>
        <w:t xml:space="preserve"> in size</w:t>
      </w:r>
      <w:r w:rsidR="00433E32" w:rsidRPr="00884BB2">
        <w:rPr>
          <w:color w:val="000000" w:themeColor="text1"/>
        </w:rPr>
        <w:t xml:space="preserve"> </w:t>
      </w:r>
      <w:r w:rsidR="00346015" w:rsidRPr="00884BB2">
        <w:rPr>
          <w:color w:val="000000" w:themeColor="text1"/>
        </w:rPr>
        <w:fldChar w:fldCharType="begin"/>
      </w:r>
      <w:r w:rsidR="00C1640C" w:rsidRPr="00884BB2">
        <w:rPr>
          <w:color w:val="000000" w:themeColor="text1"/>
        </w:rPr>
        <w:instrText xml:space="preserve"> ADDIN ZOTERO_ITEM CSL_CITATION {"citationID":"46iEGC9g","properties":{"formattedCitation":"[76]","plainCitation":"[76]","noteIndex":0},"citationItems":[{"id":5516,"uris":["http://zotero.org/users/1672501/items/P6AYV858"],"itemData":{"id":5516,"type":"article-journal","abstract":"The flat circular-shaped shells from Placenta placenta demonstrate high optical transparency in the visible light range while still maintaining mechanical robustness. The optical and mechanical design of this mineralized material system in correlation to its multiscale structural and crystallographical features are discussed in detail through both experimental and theoretical approaches.","container-title":"Advanced Materials","DOI":"https://doi.org/10.1002/adma.201204589","ISSN":"1521-4095","issue":"16","note":"_eprint: https://onlinelibrary.wiley.com/doi/pdf/10.1002/adma.201204589","page":"2344-2350","source":"Wiley Online Library","title":"Biological Design for Simultaneous Optical Transparency and Mechanical Robustness in the Shell of Placuna placenta","volume":"25","author":[{"family":"Li","given":"Ling"},{"family":"Ortiz","given":"Christine"}],"issued":{"date-parts":[["2013"]]}}}],"schema":"https://github.com/citation-style-language/schema/raw/master/csl-citation.json"} </w:instrText>
      </w:r>
      <w:r w:rsidR="00346015" w:rsidRPr="00884BB2">
        <w:rPr>
          <w:color w:val="000000" w:themeColor="text1"/>
        </w:rPr>
        <w:fldChar w:fldCharType="separate"/>
      </w:r>
      <w:r w:rsidR="00AD6234" w:rsidRPr="00884BB2">
        <w:rPr>
          <w:color w:val="000000" w:themeColor="text1"/>
        </w:rPr>
        <w:t>[76]</w:t>
      </w:r>
      <w:r w:rsidR="00346015" w:rsidRPr="00884BB2">
        <w:rPr>
          <w:color w:val="000000" w:themeColor="text1"/>
        </w:rPr>
        <w:fldChar w:fldCharType="end"/>
      </w:r>
      <w:r w:rsidR="00F10500" w:rsidRPr="00884BB2">
        <w:rPr>
          <w:color w:val="000000" w:themeColor="text1"/>
        </w:rPr>
        <w:t>.</w:t>
      </w:r>
      <w:r w:rsidR="003C3B44" w:rsidRPr="00884BB2">
        <w:rPr>
          <w:color w:val="000000" w:themeColor="text1"/>
        </w:rPr>
        <w:t xml:space="preserve"> The coating of DCMS</w:t>
      </w:r>
      <w:r w:rsidR="00673257" w:rsidRPr="00884BB2">
        <w:rPr>
          <w:color w:val="000000" w:themeColor="text1"/>
        </w:rPr>
        <w:t xml:space="preserve"> </w:t>
      </w:r>
      <w:r w:rsidR="003C3B44" w:rsidRPr="00884BB2">
        <w:rPr>
          <w:color w:val="000000" w:themeColor="text1"/>
        </w:rPr>
        <w:t>has a more apparent nanogranular organization than within the tablets of nacre and WO.</w:t>
      </w:r>
      <w:r w:rsidR="007A63A9" w:rsidRPr="00884BB2">
        <w:rPr>
          <w:color w:val="000000" w:themeColor="text1"/>
        </w:rPr>
        <w:t xml:space="preserve"> </w:t>
      </w:r>
      <w:r w:rsidR="003C3B44" w:rsidRPr="00884BB2">
        <w:rPr>
          <w:color w:val="000000" w:themeColor="text1"/>
        </w:rPr>
        <w:t xml:space="preserve">The nanogranules are present both as secondary grains </w:t>
      </w:r>
      <w:r w:rsidR="006021DC" w:rsidRPr="00884BB2">
        <w:rPr>
          <w:color w:val="000000" w:themeColor="text1"/>
        </w:rPr>
        <w:t>≈</w:t>
      </w:r>
      <w:r w:rsidR="003C3B44" w:rsidRPr="00884BB2">
        <w:rPr>
          <w:color w:val="000000" w:themeColor="text1"/>
        </w:rPr>
        <w:t xml:space="preserve"> 60 </w:t>
      </w:r>
      <m:oMath>
        <m:r>
          <m:rPr>
            <m:sty m:val="p"/>
          </m:rPr>
          <w:rPr>
            <w:rFonts w:ascii="Cambria Math" w:hAnsi="Cambria Math"/>
            <w:color w:val="000000" w:themeColor="text1"/>
          </w:rPr>
          <m:t>nm</m:t>
        </m:r>
      </m:oMath>
      <w:r w:rsidR="003C3B44" w:rsidRPr="00884BB2">
        <w:rPr>
          <w:color w:val="000000" w:themeColor="text1"/>
        </w:rPr>
        <w:t xml:space="preserve"> in size and as aligned primary grains </w:t>
      </w:r>
      <w:r w:rsidR="006021DC" w:rsidRPr="00884BB2">
        <w:rPr>
          <w:color w:val="000000" w:themeColor="text1"/>
        </w:rPr>
        <w:t>≈</w:t>
      </w:r>
      <w:r w:rsidR="003C3B44" w:rsidRPr="00884BB2">
        <w:rPr>
          <w:color w:val="000000" w:themeColor="text1"/>
        </w:rPr>
        <w:t xml:space="preserve"> 15 </w:t>
      </w:r>
      <m:oMath>
        <m:r>
          <m:rPr>
            <m:sty m:val="p"/>
          </m:rPr>
          <w:rPr>
            <w:rFonts w:ascii="Cambria Math" w:hAnsi="Cambria Math"/>
            <w:color w:val="000000" w:themeColor="text1"/>
          </w:rPr>
          <m:t>nm</m:t>
        </m:r>
      </m:oMath>
      <w:r w:rsidR="003C3B44" w:rsidRPr="00884BB2">
        <w:rPr>
          <w:color w:val="000000" w:themeColor="text1"/>
        </w:rPr>
        <w:t xml:space="preserve"> in size, which </w:t>
      </w:r>
      <w:r w:rsidR="00673257" w:rsidRPr="00884BB2">
        <w:rPr>
          <w:color w:val="000000" w:themeColor="text1"/>
        </w:rPr>
        <w:t>organize</w:t>
      </w:r>
      <w:r w:rsidR="003C3B44" w:rsidRPr="00884BB2">
        <w:rPr>
          <w:color w:val="000000" w:themeColor="text1"/>
        </w:rPr>
        <w:t>s with</w:t>
      </w:r>
      <w:r w:rsidR="000A05F0" w:rsidRPr="00884BB2">
        <w:rPr>
          <w:color w:val="000000" w:themeColor="text1"/>
        </w:rPr>
        <w:t>in</w:t>
      </w:r>
      <w:r w:rsidR="003C3B44" w:rsidRPr="00884BB2">
        <w:rPr>
          <w:color w:val="000000" w:themeColor="text1"/>
        </w:rPr>
        <w:t xml:space="preserve"> the secondary grains</w:t>
      </w:r>
      <w:r w:rsidR="00673257" w:rsidRPr="00884BB2">
        <w:rPr>
          <w:color w:val="000000" w:themeColor="text1"/>
        </w:rPr>
        <w:t xml:space="preserve">. </w:t>
      </w:r>
    </w:p>
    <w:p w14:paraId="1ADBC468" w14:textId="7B6C08D5" w:rsidR="00CB732A" w:rsidRPr="00884BB2" w:rsidRDefault="00961ED9" w:rsidP="00F03E43">
      <w:pPr>
        <w:pStyle w:val="Paragrapgh"/>
        <w:rPr>
          <w:color w:val="000000" w:themeColor="text1"/>
        </w:rPr>
      </w:pPr>
      <w:r w:rsidRPr="00884BB2">
        <w:rPr>
          <w:color w:val="000000" w:themeColor="text1"/>
        </w:rPr>
        <w:t xml:space="preserve">Nanoscale organization of natural materials </w:t>
      </w:r>
      <w:r w:rsidR="00945F97" w:rsidRPr="00884BB2">
        <w:rPr>
          <w:color w:val="000000" w:themeColor="text1"/>
        </w:rPr>
        <w:t xml:space="preserve">has been </w:t>
      </w:r>
      <w:r w:rsidRPr="00884BB2">
        <w:rPr>
          <w:color w:val="000000" w:themeColor="text1"/>
        </w:rPr>
        <w:t>explained through crack tolerance</w:t>
      </w:r>
      <w:r w:rsidR="000A05F0" w:rsidRPr="00884BB2">
        <w:rPr>
          <w:color w:val="000000" w:themeColor="text1"/>
        </w:rPr>
        <w:t xml:space="preserve"> design</w:t>
      </w:r>
      <w:r w:rsidR="00433E32" w:rsidRPr="00884BB2">
        <w:rPr>
          <w:color w:val="000000" w:themeColor="text1"/>
        </w:rPr>
        <w:t xml:space="preserve"> </w:t>
      </w:r>
      <w:r w:rsidR="008D32CA" w:rsidRPr="00884BB2">
        <w:rPr>
          <w:color w:val="000000" w:themeColor="text1"/>
        </w:rPr>
        <w:fldChar w:fldCharType="begin"/>
      </w:r>
      <w:r w:rsidR="00C1640C" w:rsidRPr="00884BB2">
        <w:rPr>
          <w:color w:val="000000" w:themeColor="text1"/>
        </w:rPr>
        <w:instrText xml:space="preserve"> ADDIN ZOTERO_ITEM CSL_CITATION {"citationID":"UV1Ukcxp","properties":{"formattedCitation":"[105]","plainCitation":"[105]","noteIndex":0},"citationItems":[{"id":5592,"uris":["http://zotero.org/users/1672501/items/73N6XIUE"],"itemData":{"id":5592,"type":"article-journal","container-title":"Proceedings of the national Academy of Sciences","issue":"10","note":"ISBN: 0027-8424\npublisher: National Acad Sciences","page":"5597-5600","title":"Materials become insensitive to flaws at nanoscale: lessons from nature","volume":"100","author":[{"family":"Gao","given":"Huajian"},{"family":"Ji","given":"Baohua"},{"family":"Jäger","given":"Ingomar L."},{"family":"Arzt","given":"Eduard"},{"family":"Fratzl","given":"Peter"}],"issued":{"date-parts":[["2003"]]}}}],"schema":"https://github.com/citation-style-language/schema/raw/master/csl-citation.json"} </w:instrText>
      </w:r>
      <w:r w:rsidR="008D32CA" w:rsidRPr="00884BB2">
        <w:rPr>
          <w:color w:val="000000" w:themeColor="text1"/>
        </w:rPr>
        <w:fldChar w:fldCharType="separate"/>
      </w:r>
      <w:r w:rsidR="00AD6234" w:rsidRPr="00884BB2">
        <w:rPr>
          <w:color w:val="000000" w:themeColor="text1"/>
        </w:rPr>
        <w:t>[105]</w:t>
      </w:r>
      <w:r w:rsidR="008D32CA" w:rsidRPr="00884BB2">
        <w:rPr>
          <w:color w:val="000000" w:themeColor="text1"/>
        </w:rPr>
        <w:fldChar w:fldCharType="end"/>
      </w:r>
      <w:r w:rsidR="009A3FE2" w:rsidRPr="00884BB2">
        <w:rPr>
          <w:color w:val="000000" w:themeColor="text1"/>
        </w:rPr>
        <w:t xml:space="preserve">. </w:t>
      </w:r>
      <w:r w:rsidR="006B20AC" w:rsidRPr="00884BB2">
        <w:rPr>
          <w:color w:val="000000" w:themeColor="text1"/>
        </w:rPr>
        <w:t xml:space="preserve">Using Griffith criteria </w:t>
      </w:r>
      <w:r w:rsidR="00C468D4" w:rsidRPr="00884BB2">
        <w:rPr>
          <w:color w:val="000000" w:themeColor="text1"/>
        </w:rPr>
        <w:t>and a</w:t>
      </w:r>
      <w:r w:rsidR="00180584" w:rsidRPr="00884BB2">
        <w:rPr>
          <w:color w:val="000000" w:themeColor="text1"/>
        </w:rPr>
        <w:t>n</w:t>
      </w:r>
      <w:r w:rsidR="00C468D4" w:rsidRPr="00884BB2">
        <w:rPr>
          <w:color w:val="000000" w:themeColor="text1"/>
        </w:rPr>
        <w:t xml:space="preserve"> idealized </w:t>
      </w:r>
      <w:r w:rsidR="006B20AC" w:rsidRPr="00884BB2">
        <w:rPr>
          <w:color w:val="000000" w:themeColor="text1"/>
        </w:rPr>
        <w:t xml:space="preserve">laminar architecture consisting of staggered mineral </w:t>
      </w:r>
      <w:r w:rsidR="000A05F0" w:rsidRPr="00884BB2">
        <w:rPr>
          <w:color w:val="000000" w:themeColor="text1"/>
        </w:rPr>
        <w:t>tablet</w:t>
      </w:r>
      <w:r w:rsidR="00CB3F84" w:rsidRPr="00884BB2">
        <w:rPr>
          <w:color w:val="000000" w:themeColor="text1"/>
        </w:rPr>
        <w:t>s</w:t>
      </w:r>
      <w:r w:rsidR="000A05F0" w:rsidRPr="00884BB2">
        <w:rPr>
          <w:color w:val="000000" w:themeColor="text1"/>
        </w:rPr>
        <w:t xml:space="preserve"> </w:t>
      </w:r>
      <w:r w:rsidR="006B20AC" w:rsidRPr="00884BB2">
        <w:rPr>
          <w:color w:val="000000" w:themeColor="text1"/>
        </w:rPr>
        <w:t>in a protein matrix</w:t>
      </w:r>
      <w:r w:rsidR="00C468D4" w:rsidRPr="00884BB2">
        <w:rPr>
          <w:color w:val="000000" w:themeColor="text1"/>
        </w:rPr>
        <w:t>, equation</w:t>
      </w:r>
      <w:r w:rsidR="00180584" w:rsidRPr="00884BB2">
        <w:rPr>
          <w:color w:val="000000" w:themeColor="text1"/>
        </w:rPr>
        <w:t>s</w:t>
      </w:r>
      <w:r w:rsidR="00C468D4" w:rsidRPr="00884BB2">
        <w:rPr>
          <w:color w:val="000000" w:themeColor="text1"/>
        </w:rPr>
        <w:t xml:space="preserve"> for the fracture response of </w:t>
      </w:r>
      <w:r w:rsidR="00125F5D" w:rsidRPr="00884BB2">
        <w:rPr>
          <w:color w:val="000000" w:themeColor="text1"/>
        </w:rPr>
        <w:t xml:space="preserve">the </w:t>
      </w:r>
      <w:r w:rsidR="00C468D4" w:rsidRPr="00884BB2">
        <w:rPr>
          <w:color w:val="000000" w:themeColor="text1"/>
        </w:rPr>
        <w:t xml:space="preserve">mineral </w:t>
      </w:r>
      <w:r w:rsidR="000A05F0" w:rsidRPr="00884BB2">
        <w:rPr>
          <w:color w:val="000000" w:themeColor="text1"/>
        </w:rPr>
        <w:t xml:space="preserve">tablet </w:t>
      </w:r>
      <w:r w:rsidR="00125F5D" w:rsidRPr="00884BB2">
        <w:rPr>
          <w:color w:val="000000" w:themeColor="text1"/>
        </w:rPr>
        <w:t>were</w:t>
      </w:r>
      <w:r w:rsidR="00C468D4" w:rsidRPr="00884BB2">
        <w:rPr>
          <w:color w:val="000000" w:themeColor="text1"/>
        </w:rPr>
        <w:t xml:space="preserve"> derived</w:t>
      </w:r>
      <w:r w:rsidR="007265DF" w:rsidRPr="00884BB2">
        <w:rPr>
          <w:color w:val="000000" w:themeColor="text1"/>
        </w:rPr>
        <w:t>, as</w:t>
      </w:r>
      <w:r w:rsidR="000A05F0" w:rsidRPr="00884BB2">
        <w:rPr>
          <w:color w:val="000000" w:themeColor="text1"/>
        </w:rPr>
        <w:t xml:space="preserve"> given by equations 1 and 2</w:t>
      </w:r>
      <w:r w:rsidR="009A3FE2" w:rsidRPr="00884BB2">
        <w:rPr>
          <w:color w:val="000000" w:themeColor="text1"/>
        </w:rPr>
        <w:t xml:space="preserve">. </w:t>
      </w:r>
      <w:r w:rsidR="000A05F0" w:rsidRPr="00884BB2">
        <w:rPr>
          <w:color w:val="000000" w:themeColor="text1"/>
        </w:rPr>
        <w:t>The</w:t>
      </w:r>
      <w:r w:rsidR="0096046C" w:rsidRPr="00884BB2">
        <w:rPr>
          <w:color w:val="000000" w:themeColor="text1"/>
        </w:rPr>
        <w:t xml:space="preserve"> fracture strength of </w:t>
      </w:r>
      <w:r w:rsidR="00C468D4" w:rsidRPr="00884BB2">
        <w:rPr>
          <w:color w:val="000000" w:themeColor="text1"/>
        </w:rPr>
        <w:t>the</w:t>
      </w:r>
      <w:r w:rsidR="0096046C" w:rsidRPr="00884BB2">
        <w:rPr>
          <w:color w:val="000000" w:themeColor="text1"/>
        </w:rPr>
        <w:t xml:space="preserve"> </w:t>
      </w:r>
      <w:r w:rsidR="000A05F0" w:rsidRPr="00884BB2">
        <w:rPr>
          <w:color w:val="000000" w:themeColor="text1"/>
        </w:rPr>
        <w:t xml:space="preserve">tablet </w:t>
      </w:r>
      <w:r w:rsidR="00C468D4" w:rsidRPr="00884BB2">
        <w:rPr>
          <w:color w:val="000000" w:themeColor="text1"/>
        </w:rPr>
        <w:t>at failure</w:t>
      </w:r>
      <w:r w:rsidR="0096046C" w:rsidRPr="00884BB2">
        <w:rPr>
          <w:color w:val="000000" w:themeColor="text1"/>
        </w:rPr>
        <w:t xml:space="preserve"> (</w:t>
      </w:r>
      <m:oMath>
        <m:sSubSup>
          <m:sSubSupPr>
            <m:ctrlPr>
              <w:rPr>
                <w:rFonts w:ascii="Cambria Math" w:hAnsi="Cambria Math"/>
                <w:color w:val="000000" w:themeColor="text1"/>
              </w:rPr>
            </m:ctrlPr>
          </m:sSubSupPr>
          <m:e>
            <m:r>
              <m:rPr>
                <m:sty m:val="p"/>
              </m:rPr>
              <w:rPr>
                <w:rFonts w:ascii="Cambria Math" w:hAnsi="Cambria Math"/>
                <w:color w:val="000000" w:themeColor="text1"/>
              </w:rPr>
              <m:t>σ</m:t>
            </m:r>
          </m:e>
          <m:sub>
            <m:r>
              <m:rPr>
                <m:sty m:val="p"/>
              </m:rPr>
              <w:rPr>
                <w:rFonts w:ascii="Cambria Math" w:hAnsi="Cambria Math"/>
                <w:color w:val="000000" w:themeColor="text1"/>
              </w:rPr>
              <m:t>m</m:t>
            </m:r>
          </m:sub>
          <m:sup>
            <m:r>
              <m:rPr>
                <m:sty m:val="p"/>
              </m:rPr>
              <w:rPr>
                <w:rFonts w:ascii="Cambria Math" w:hAnsi="Cambria Math"/>
                <w:color w:val="000000" w:themeColor="text1"/>
              </w:rPr>
              <m:t>f</m:t>
            </m:r>
          </m:sup>
        </m:sSubSup>
      </m:oMath>
      <w:r w:rsidR="009A3FE2" w:rsidRPr="00884BB2">
        <w:rPr>
          <w:color w:val="000000" w:themeColor="text1"/>
        </w:rPr>
        <w:t>)</w:t>
      </w:r>
      <w:r w:rsidR="000A05F0" w:rsidRPr="00884BB2">
        <w:rPr>
          <w:color w:val="000000" w:themeColor="text1"/>
        </w:rPr>
        <w:t xml:space="preserve"> </w:t>
      </w:r>
      <w:r w:rsidR="007265DF" w:rsidRPr="00884BB2">
        <w:rPr>
          <w:color w:val="000000" w:themeColor="text1"/>
        </w:rPr>
        <w:t xml:space="preserve">is </w:t>
      </w:r>
      <w:r w:rsidR="000A05F0" w:rsidRPr="00884BB2">
        <w:rPr>
          <w:color w:val="000000" w:themeColor="text1"/>
        </w:rPr>
        <w:t>given by equation 2</w:t>
      </w:r>
      <w:r w:rsidR="00C468D4" w:rsidRPr="00884BB2">
        <w:rPr>
          <w:color w:val="000000" w:themeColor="text1"/>
        </w:rPr>
        <w:t>,</w:t>
      </w:r>
      <w:r w:rsidR="009A3FE2" w:rsidRPr="00884BB2">
        <w:rPr>
          <w:color w:val="000000" w:themeColor="text1"/>
        </w:rPr>
        <w:t xml:space="preserve"> and the c</w:t>
      </w:r>
      <w:r w:rsidR="0096046C" w:rsidRPr="00884BB2">
        <w:rPr>
          <w:color w:val="000000" w:themeColor="text1"/>
        </w:rPr>
        <w:t xml:space="preserve">ritical thickness </w:t>
      </w:r>
      <w:r w:rsidR="003731D7" w:rsidRPr="00884BB2">
        <w:rPr>
          <w:color w:val="000000" w:themeColor="text1"/>
        </w:rPr>
        <w:t>(</w:t>
      </w:r>
      <m:oMath>
        <m:sSup>
          <m:sSupPr>
            <m:ctrlPr>
              <w:rPr>
                <w:rFonts w:ascii="Cambria Math" w:hAnsi="Cambria Math"/>
                <w:color w:val="000000" w:themeColor="text1"/>
              </w:rPr>
            </m:ctrlPr>
          </m:sSupPr>
          <m:e>
            <m:r>
              <m:rPr>
                <m:nor/>
              </m:rPr>
              <w:rPr>
                <w:rFonts w:ascii="Cambria Math" w:hAnsi="Cambria Math"/>
                <w:color w:val="000000" w:themeColor="text1"/>
              </w:rPr>
              <m:t>h</m:t>
            </m:r>
          </m:e>
          <m:sup>
            <m:r>
              <m:rPr>
                <m:nor/>
              </m:rPr>
              <w:rPr>
                <w:rFonts w:ascii="Cambria Math" w:hAnsi="Cambria Math"/>
                <w:color w:val="000000" w:themeColor="text1"/>
              </w:rPr>
              <m:t>*</m:t>
            </m:r>
          </m:sup>
        </m:sSup>
      </m:oMath>
      <w:r w:rsidR="00C62EA5" w:rsidRPr="00884BB2">
        <w:rPr>
          <w:color w:val="000000" w:themeColor="text1"/>
        </w:rPr>
        <w:t>)</w:t>
      </w:r>
      <w:r w:rsidR="000A05F0" w:rsidRPr="00884BB2">
        <w:rPr>
          <w:color w:val="000000" w:themeColor="text1"/>
        </w:rPr>
        <w:t xml:space="preserve"> for its </w:t>
      </w:r>
      <w:r w:rsidR="008D32CA" w:rsidRPr="00884BB2">
        <w:rPr>
          <w:color w:val="000000" w:themeColor="text1"/>
        </w:rPr>
        <w:t>fracture strength</w:t>
      </w:r>
      <w:r w:rsidR="006B20AC" w:rsidRPr="00884BB2">
        <w:rPr>
          <w:color w:val="000000" w:themeColor="text1"/>
        </w:rPr>
        <w:t xml:space="preserve"> </w:t>
      </w:r>
      <w:r w:rsidR="000A05F0" w:rsidRPr="00884BB2">
        <w:rPr>
          <w:color w:val="000000" w:themeColor="text1"/>
        </w:rPr>
        <w:t>to be</w:t>
      </w:r>
      <w:r w:rsidR="008D32CA" w:rsidRPr="00884BB2">
        <w:rPr>
          <w:color w:val="000000" w:themeColor="text1"/>
        </w:rPr>
        <w:t xml:space="preserve"> identical to </w:t>
      </w:r>
      <w:r w:rsidR="00DF79C7" w:rsidRPr="00884BB2">
        <w:rPr>
          <w:color w:val="000000" w:themeColor="text1"/>
        </w:rPr>
        <w:t xml:space="preserve">the strength </w:t>
      </w:r>
      <w:r w:rsidR="008D32CA" w:rsidRPr="00884BB2">
        <w:rPr>
          <w:color w:val="000000" w:themeColor="text1"/>
        </w:rPr>
        <w:t xml:space="preserve">of </w:t>
      </w:r>
      <w:r w:rsidR="00180584" w:rsidRPr="00884BB2">
        <w:rPr>
          <w:color w:val="000000" w:themeColor="text1"/>
        </w:rPr>
        <w:t xml:space="preserve">the </w:t>
      </w:r>
      <w:r w:rsidR="008D32CA" w:rsidRPr="00884BB2">
        <w:rPr>
          <w:color w:val="000000" w:themeColor="text1"/>
        </w:rPr>
        <w:t>perfect crystal</w:t>
      </w:r>
      <w:r w:rsidR="000A05F0" w:rsidRPr="00884BB2">
        <w:rPr>
          <w:color w:val="000000" w:themeColor="text1"/>
        </w:rPr>
        <w:t xml:space="preserve"> is given by equation 2</w:t>
      </w:r>
      <w:r w:rsidR="008D32CA" w:rsidRPr="00884BB2">
        <w:rPr>
          <w:color w:val="000000" w:themeColor="text1"/>
        </w:rPr>
        <w:t>.</w:t>
      </w:r>
      <w:r w:rsidR="007A63A9" w:rsidRPr="00884BB2">
        <w:rPr>
          <w:color w:val="000000" w:themeColor="text1"/>
        </w:rPr>
        <w:t xml:space="preserve"> </w:t>
      </w:r>
      <w:r w:rsidR="008D32CA" w:rsidRPr="00884BB2">
        <w:rPr>
          <w:color w:val="000000" w:themeColor="text1"/>
        </w:rPr>
        <w:t>The value of</w:t>
      </w:r>
      <w:r w:rsidR="0087571F" w:rsidRPr="00884BB2">
        <w:rPr>
          <w:color w:val="000000" w:themeColor="text1"/>
        </w:rPr>
        <w:t xml:space="preserve"> </w:t>
      </w:r>
      <m:oMath>
        <m:sSup>
          <m:sSupPr>
            <m:ctrlPr>
              <w:rPr>
                <w:rFonts w:ascii="Cambria Math" w:hAnsi="Cambria Math"/>
                <w:color w:val="000000" w:themeColor="text1"/>
              </w:rPr>
            </m:ctrlPr>
          </m:sSupPr>
          <m:e>
            <m:r>
              <m:rPr>
                <m:sty m:val="p"/>
              </m:rPr>
              <w:rPr>
                <w:rFonts w:ascii="Cambria Math" w:hAnsi="Cambria Math"/>
                <w:color w:val="000000" w:themeColor="text1"/>
              </w:rPr>
              <m:t>h</m:t>
            </m:r>
          </m:e>
          <m:sup>
            <m:r>
              <m:rPr>
                <m:sty m:val="p"/>
              </m:rPr>
              <w:rPr>
                <w:rFonts w:ascii="Cambria Math" w:hAnsi="Cambria Math"/>
                <w:color w:val="000000" w:themeColor="text1"/>
              </w:rPr>
              <m:t>*</m:t>
            </m:r>
          </m:sup>
        </m:sSup>
      </m:oMath>
      <w:r w:rsidR="008D32CA" w:rsidRPr="00884BB2">
        <w:rPr>
          <w:color w:val="000000" w:themeColor="text1"/>
        </w:rPr>
        <w:t xml:space="preserve"> </w:t>
      </w:r>
      <w:r w:rsidR="007265DF" w:rsidRPr="00884BB2">
        <w:rPr>
          <w:color w:val="000000" w:themeColor="text1"/>
        </w:rPr>
        <w:t xml:space="preserve">is </w:t>
      </w:r>
      <w:r w:rsidR="008D32CA" w:rsidRPr="00884BB2">
        <w:rPr>
          <w:color w:val="000000" w:themeColor="text1"/>
        </w:rPr>
        <w:t xml:space="preserve">calculated </w:t>
      </w:r>
      <w:r w:rsidR="0096046C" w:rsidRPr="00884BB2">
        <w:rPr>
          <w:color w:val="000000" w:themeColor="text1"/>
        </w:rPr>
        <w:t>as</w:t>
      </w:r>
      <w:r w:rsidR="00492887" w:rsidRPr="00884BB2">
        <w:rPr>
          <w:color w:val="000000" w:themeColor="text1"/>
        </w:rPr>
        <w:t xml:space="preserve"> </w:t>
      </w:r>
      <w:r w:rsidR="0087571F" w:rsidRPr="00884BB2">
        <w:rPr>
          <w:color w:val="000000" w:themeColor="text1"/>
        </w:rPr>
        <w:t xml:space="preserve">30 </w:t>
      </w:r>
      <m:oMath>
        <m:r>
          <m:rPr>
            <m:sty m:val="p"/>
          </m:rPr>
          <w:rPr>
            <w:rFonts w:ascii="Cambria Math" w:hAnsi="Cambria Math"/>
            <w:color w:val="000000" w:themeColor="text1"/>
          </w:rPr>
          <m:t>nm</m:t>
        </m:r>
      </m:oMath>
      <w:r w:rsidR="0087571F" w:rsidRPr="00884BB2">
        <w:rPr>
          <w:color w:val="000000" w:themeColor="text1"/>
        </w:rPr>
        <w:t xml:space="preserve"> </w:t>
      </w:r>
      <w:r w:rsidR="00C468D4" w:rsidRPr="00884BB2">
        <w:rPr>
          <w:color w:val="000000" w:themeColor="text1"/>
        </w:rPr>
        <w:t>for</w:t>
      </w:r>
      <w:r w:rsidR="000A05F0" w:rsidRPr="00884BB2">
        <w:rPr>
          <w:color w:val="000000" w:themeColor="text1"/>
        </w:rPr>
        <w:t xml:space="preserve"> values</w:t>
      </w:r>
      <w:r w:rsidR="0088374D" w:rsidRPr="00884BB2">
        <w:rPr>
          <w:color w:val="000000" w:themeColor="text1"/>
        </w:rPr>
        <w:t xml:space="preserve"> </w:t>
      </w:r>
      <m:oMath>
        <m:r>
          <m:rPr>
            <m:sty m:val="p"/>
          </m:rPr>
          <w:rPr>
            <w:rFonts w:ascii="Cambria Math" w:hAnsi="Cambria Math"/>
            <w:color w:val="000000" w:themeColor="text1"/>
          </w:rPr>
          <m:t>γ=</m:t>
        </m:r>
      </m:oMath>
      <w:r w:rsidR="0087571F" w:rsidRPr="00884BB2">
        <w:rPr>
          <w:color w:val="000000" w:themeColor="text1"/>
        </w:rPr>
        <w:t xml:space="preserve"> </w:t>
      </w:r>
      <m:oMath>
        <m:r>
          <m:rPr>
            <m:sty m:val="p"/>
          </m:rPr>
          <w:rPr>
            <w:rFonts w:ascii="Cambria Math" w:hAnsi="Cambria Math"/>
            <w:color w:val="000000" w:themeColor="text1"/>
          </w:rPr>
          <m:t xml:space="preserve">1 </m:t>
        </m:r>
        <m:sSup>
          <m:sSupPr>
            <m:ctrlPr>
              <w:rPr>
                <w:rFonts w:ascii="Cambria Math" w:hAnsi="Cambria Math"/>
                <w:color w:val="000000" w:themeColor="text1"/>
              </w:rPr>
            </m:ctrlPr>
          </m:sSupPr>
          <m:e>
            <m:r>
              <m:rPr>
                <m:sty m:val="p"/>
              </m:rPr>
              <w:rPr>
                <w:rFonts w:ascii="Cambria Math" w:hAnsi="Cambria Math"/>
                <w:color w:val="000000" w:themeColor="text1"/>
              </w:rPr>
              <m:t>J/m</m:t>
            </m:r>
          </m:e>
          <m:sup>
            <m:r>
              <m:rPr>
                <m:sty m:val="p"/>
              </m:rPr>
              <w:rPr>
                <w:rFonts w:ascii="Cambria Math" w:hAnsi="Cambria Math"/>
                <w:color w:val="000000" w:themeColor="text1"/>
              </w:rPr>
              <m:t>2</m:t>
            </m:r>
          </m:sup>
        </m:sSup>
      </m:oMath>
      <w:r w:rsidR="0087571F" w:rsidRPr="00884BB2">
        <w:rPr>
          <w:color w:val="000000" w:themeColor="text1"/>
        </w:rPr>
        <w:t xml:space="preserve">, </w:t>
      </w:r>
      <m:oMath>
        <m:sSub>
          <m:sSubPr>
            <m:ctrlPr>
              <w:rPr>
                <w:rFonts w:ascii="Cambria Math" w:hAnsi="Cambria Math"/>
                <w:color w:val="000000" w:themeColor="text1"/>
              </w:rPr>
            </m:ctrlPr>
          </m:sSubPr>
          <m:e>
            <m:r>
              <m:rPr>
                <m:sty m:val="p"/>
              </m:rPr>
              <w:rPr>
                <w:rFonts w:ascii="Cambria Math" w:hAnsi="Cambria Math"/>
                <w:color w:val="000000" w:themeColor="text1"/>
              </w:rPr>
              <m:t>E</m:t>
            </m:r>
          </m:e>
          <m:sub>
            <m:r>
              <m:rPr>
                <m:sty m:val="p"/>
              </m:rPr>
              <w:rPr>
                <w:rFonts w:ascii="Cambria Math" w:hAnsi="Cambria Math"/>
                <w:color w:val="000000" w:themeColor="text1"/>
              </w:rPr>
              <m:t>m</m:t>
            </m:r>
          </m:sub>
        </m:sSub>
        <m:r>
          <m:rPr>
            <m:sty m:val="p"/>
          </m:rPr>
          <w:rPr>
            <w:rFonts w:ascii="Cambria Math" w:hAnsi="Cambria Math"/>
            <w:color w:val="000000" w:themeColor="text1"/>
          </w:rPr>
          <m:t>=100 GPa</m:t>
        </m:r>
      </m:oMath>
      <w:r w:rsidR="0087571F" w:rsidRPr="00884BB2">
        <w:rPr>
          <w:color w:val="000000" w:themeColor="text1"/>
        </w:rPr>
        <w:t>, and</w:t>
      </w:r>
      <w:r w:rsidR="000A05F0" w:rsidRPr="00884BB2">
        <w:rPr>
          <w:color w:val="000000" w:themeColor="text1"/>
        </w:rPr>
        <w:t xml:space="preserve"> </w:t>
      </w:r>
      <w:r w:rsidR="00CB3F84" w:rsidRPr="00884BB2">
        <w:rPr>
          <w:color w:val="000000" w:themeColor="text1"/>
        </w:rPr>
        <w:t>a</w:t>
      </w:r>
      <w:r w:rsidR="000A05F0" w:rsidRPr="00884BB2">
        <w:rPr>
          <w:color w:val="000000" w:themeColor="text1"/>
        </w:rPr>
        <w:t>ssuming</w:t>
      </w:r>
      <w:r w:rsidR="0087571F" w:rsidRPr="00884BB2">
        <w:rPr>
          <w:color w:val="000000" w:themeColor="text1"/>
        </w:rPr>
        <w:t xml:space="preserve"> </w:t>
      </w:r>
      <m:oMath>
        <m:sSub>
          <m:sSubPr>
            <m:ctrlPr>
              <w:rPr>
                <w:rFonts w:ascii="Cambria Math" w:hAnsi="Cambria Math"/>
                <w:color w:val="000000" w:themeColor="text1"/>
              </w:rPr>
            </m:ctrlPr>
          </m:sSubPr>
          <m:e>
            <m:r>
              <m:rPr>
                <m:sty m:val="p"/>
              </m:rPr>
              <w:rPr>
                <w:rFonts w:ascii="Cambria Math" w:hAnsi="Cambria Math"/>
                <w:color w:val="000000" w:themeColor="text1"/>
              </w:rPr>
              <m:t>σ</m:t>
            </m:r>
          </m:e>
          <m:sub>
            <m:r>
              <m:rPr>
                <m:sty m:val="p"/>
              </m:rPr>
              <w:rPr>
                <w:rFonts w:ascii="Cambria Math" w:hAnsi="Cambria Math"/>
                <w:color w:val="000000" w:themeColor="text1"/>
              </w:rPr>
              <m:t>th</m:t>
            </m:r>
          </m:sub>
        </m:sSub>
        <m:r>
          <m:rPr>
            <m:sty m:val="p"/>
          </m:rPr>
          <w:rPr>
            <w:rFonts w:ascii="Cambria Math" w:hAnsi="Cambria Math"/>
            <w:color w:val="000000" w:themeColor="text1"/>
          </w:rPr>
          <m:t>=</m:t>
        </m:r>
        <m:sSub>
          <m:sSubPr>
            <m:ctrlPr>
              <w:rPr>
                <w:rFonts w:ascii="Cambria Math" w:hAnsi="Cambria Math"/>
                <w:color w:val="000000" w:themeColor="text1"/>
              </w:rPr>
            </m:ctrlPr>
          </m:sSubPr>
          <m:e>
            <m:r>
              <m:rPr>
                <m:sty m:val="p"/>
              </m:rPr>
              <w:rPr>
                <w:rFonts w:ascii="Cambria Math" w:hAnsi="Cambria Math"/>
                <w:color w:val="000000" w:themeColor="text1"/>
              </w:rPr>
              <m:t>E</m:t>
            </m:r>
          </m:e>
          <m:sub>
            <m:r>
              <m:rPr>
                <m:sty m:val="p"/>
              </m:rPr>
              <w:rPr>
                <w:rFonts w:ascii="Cambria Math" w:hAnsi="Cambria Math"/>
                <w:color w:val="000000" w:themeColor="text1"/>
              </w:rPr>
              <m:t>m</m:t>
            </m:r>
          </m:sub>
        </m:sSub>
        <m:r>
          <m:rPr>
            <m:sty m:val="p"/>
          </m:rPr>
          <w:rPr>
            <w:rFonts w:ascii="Cambria Math" w:hAnsi="Cambria Math"/>
            <w:color w:val="000000" w:themeColor="text1"/>
          </w:rPr>
          <m:t>/30</m:t>
        </m:r>
      </m:oMath>
      <w:r w:rsidR="00623418" w:rsidRPr="00884BB2">
        <w:rPr>
          <w:color w:val="000000" w:themeColor="text1"/>
        </w:rPr>
        <w:t xml:space="preserve"> </w:t>
      </w:r>
      <w:r w:rsidR="00623418" w:rsidRPr="00884BB2">
        <w:rPr>
          <w:color w:val="000000" w:themeColor="text1"/>
        </w:rPr>
        <w:fldChar w:fldCharType="begin"/>
      </w:r>
      <w:r w:rsidR="00C1640C" w:rsidRPr="00884BB2">
        <w:rPr>
          <w:color w:val="000000" w:themeColor="text1"/>
        </w:rPr>
        <w:instrText xml:space="preserve"> ADDIN ZOTERO_ITEM CSL_CITATION {"citationID":"RMCXba4Z","properties":{"formattedCitation":"[105]","plainCitation":"[105]","noteIndex":0},"citationItems":[{"id":5592,"uris":["http://zotero.org/users/1672501/items/73N6XIUE"],"itemData":{"id":5592,"type":"article-journal","container-title":"Proceedings of the national Academy of Sciences","issue":"10","note":"ISBN: 0027-8424\npublisher: National Acad Sciences","page":"5597-5600","title":"Materials become insensitive to flaws at nanoscale: lessons from nature","volume":"100","author":[{"family":"Gao","given":"Huajian"},{"family":"Ji","given":"Baohua"},{"family":"Jäger","given":"Ingomar L."},{"family":"Arzt","given":"Eduard"},{"family":"Fratzl","given":"Peter"}],"issued":{"date-parts":[["2003"]]}}}],"schema":"https://github.com/citation-style-language/schema/raw/master/csl-citation.json"} </w:instrText>
      </w:r>
      <w:r w:rsidR="00623418" w:rsidRPr="00884BB2">
        <w:rPr>
          <w:color w:val="000000" w:themeColor="text1"/>
        </w:rPr>
        <w:fldChar w:fldCharType="separate"/>
      </w:r>
      <w:r w:rsidR="00AD6234" w:rsidRPr="00884BB2">
        <w:rPr>
          <w:color w:val="000000" w:themeColor="text1"/>
        </w:rPr>
        <w:t>[105]</w:t>
      </w:r>
      <w:r w:rsidR="00623418" w:rsidRPr="00884BB2">
        <w:rPr>
          <w:color w:val="000000" w:themeColor="text1"/>
        </w:rPr>
        <w:fldChar w:fldCharType="end"/>
      </w:r>
      <w:r w:rsidR="00623418" w:rsidRPr="00884BB2">
        <w:rPr>
          <w:color w:val="000000" w:themeColor="text1"/>
        </w:rPr>
        <w:t>.</w:t>
      </w:r>
    </w:p>
    <w:p w14:paraId="7F40CBD9" w14:textId="309ABAA9" w:rsidR="009A0264" w:rsidRPr="00884BB2" w:rsidRDefault="00AA6646" w:rsidP="00F03E43">
      <w:pPr>
        <w:pStyle w:val="Paragrapgh"/>
        <w:rPr>
          <w:color w:val="000000" w:themeColor="text1"/>
        </w:rPr>
      </w:pPr>
      <w:r w:rsidRPr="00884BB2">
        <w:rPr>
          <w:color w:val="000000" w:themeColor="text1"/>
        </w:rPr>
        <w:t>While the</w:t>
      </w:r>
      <w:r w:rsidR="00E1283D" w:rsidRPr="00884BB2">
        <w:rPr>
          <w:color w:val="000000" w:themeColor="text1"/>
        </w:rPr>
        <w:t xml:space="preserve"> above </w:t>
      </w:r>
      <w:r w:rsidRPr="00884BB2">
        <w:rPr>
          <w:color w:val="000000" w:themeColor="text1"/>
        </w:rPr>
        <w:t>method</w:t>
      </w:r>
      <w:r w:rsidR="00E1283D" w:rsidRPr="00884BB2">
        <w:rPr>
          <w:color w:val="000000" w:themeColor="text1"/>
        </w:rPr>
        <w:t xml:space="preserve"> is a simplified analysis </w:t>
      </w:r>
      <w:r w:rsidR="00C468D4" w:rsidRPr="00884BB2">
        <w:rPr>
          <w:color w:val="000000" w:themeColor="text1"/>
        </w:rPr>
        <w:t xml:space="preserve">for an idealized </w:t>
      </w:r>
      <w:r w:rsidR="000A05F0" w:rsidRPr="00884BB2">
        <w:rPr>
          <w:color w:val="000000" w:themeColor="text1"/>
        </w:rPr>
        <w:t xml:space="preserve">tablet </w:t>
      </w:r>
      <w:r w:rsidR="00E1283D" w:rsidRPr="00884BB2">
        <w:rPr>
          <w:color w:val="000000" w:themeColor="text1"/>
        </w:rPr>
        <w:t xml:space="preserve">without </w:t>
      </w:r>
      <w:r w:rsidR="000A05F0" w:rsidRPr="00884BB2">
        <w:rPr>
          <w:color w:val="000000" w:themeColor="text1"/>
        </w:rPr>
        <w:t xml:space="preserve">accounting for </w:t>
      </w:r>
      <w:r w:rsidR="00E1283D" w:rsidRPr="00884BB2">
        <w:rPr>
          <w:color w:val="000000" w:themeColor="text1"/>
        </w:rPr>
        <w:t xml:space="preserve">geometrical constraints or </w:t>
      </w:r>
      <w:r w:rsidR="000A05F0" w:rsidRPr="00884BB2">
        <w:rPr>
          <w:color w:val="000000" w:themeColor="text1"/>
        </w:rPr>
        <w:t xml:space="preserve">strength </w:t>
      </w:r>
      <w:r w:rsidR="00E1283D" w:rsidRPr="00884BB2">
        <w:rPr>
          <w:color w:val="000000" w:themeColor="text1"/>
        </w:rPr>
        <w:t>contribution of the organic phase</w:t>
      </w:r>
      <w:r w:rsidRPr="00884BB2">
        <w:rPr>
          <w:color w:val="000000" w:themeColor="text1"/>
        </w:rPr>
        <w:t xml:space="preserve">, it </w:t>
      </w:r>
      <w:r w:rsidR="00C468D4" w:rsidRPr="00884BB2">
        <w:rPr>
          <w:color w:val="000000" w:themeColor="text1"/>
        </w:rPr>
        <w:t>explains</w:t>
      </w:r>
      <w:r w:rsidRPr="00884BB2">
        <w:rPr>
          <w:color w:val="000000" w:themeColor="text1"/>
        </w:rPr>
        <w:t xml:space="preserve"> </w:t>
      </w:r>
      <w:r w:rsidR="00E1283D" w:rsidRPr="00884BB2">
        <w:rPr>
          <w:color w:val="000000" w:themeColor="text1"/>
        </w:rPr>
        <w:t>the nanogranular organization</w:t>
      </w:r>
      <w:r w:rsidRPr="00884BB2">
        <w:rPr>
          <w:color w:val="000000" w:themeColor="text1"/>
        </w:rPr>
        <w:t xml:space="preserve"> as a means for</w:t>
      </w:r>
      <w:r w:rsidR="000A05F0" w:rsidRPr="00884BB2">
        <w:rPr>
          <w:color w:val="000000" w:themeColor="text1"/>
        </w:rPr>
        <w:t xml:space="preserve"> improving</w:t>
      </w:r>
      <w:r w:rsidRPr="00884BB2">
        <w:rPr>
          <w:color w:val="000000" w:themeColor="text1"/>
        </w:rPr>
        <w:t xml:space="preserve"> crack tolerance</w:t>
      </w:r>
      <w:r w:rsidR="000A05F0" w:rsidRPr="00884BB2">
        <w:rPr>
          <w:color w:val="000000" w:themeColor="text1"/>
        </w:rPr>
        <w:t>. The</w:t>
      </w:r>
      <w:r w:rsidR="007265DF" w:rsidRPr="00884BB2">
        <w:rPr>
          <w:color w:val="000000" w:themeColor="text1"/>
        </w:rPr>
        <w:t>se relationships</w:t>
      </w:r>
      <w:r w:rsidR="000A05F0" w:rsidRPr="00884BB2">
        <w:rPr>
          <w:color w:val="000000" w:themeColor="text1"/>
        </w:rPr>
        <w:t xml:space="preserve"> also</w:t>
      </w:r>
      <w:r w:rsidRPr="00884BB2">
        <w:rPr>
          <w:color w:val="000000" w:themeColor="text1"/>
        </w:rPr>
        <w:t xml:space="preserve"> </w:t>
      </w:r>
      <w:r w:rsidR="00C468D4" w:rsidRPr="00884BB2">
        <w:rPr>
          <w:color w:val="000000" w:themeColor="text1"/>
        </w:rPr>
        <w:t xml:space="preserve">provide a method for </w:t>
      </w:r>
      <w:r w:rsidR="00180584" w:rsidRPr="00884BB2">
        <w:rPr>
          <w:color w:val="000000" w:themeColor="text1"/>
        </w:rPr>
        <w:t xml:space="preserve">comparing </w:t>
      </w:r>
      <w:r w:rsidRPr="00884BB2">
        <w:rPr>
          <w:color w:val="000000" w:themeColor="text1"/>
        </w:rPr>
        <w:t xml:space="preserve">crack tolerance </w:t>
      </w:r>
      <w:r w:rsidR="00C468D4" w:rsidRPr="00884BB2">
        <w:rPr>
          <w:color w:val="000000" w:themeColor="text1"/>
        </w:rPr>
        <w:t>response</w:t>
      </w:r>
      <w:r w:rsidR="0050422C" w:rsidRPr="00884BB2">
        <w:rPr>
          <w:color w:val="000000" w:themeColor="text1"/>
        </w:rPr>
        <w:t>s</w:t>
      </w:r>
      <w:r w:rsidR="00C468D4" w:rsidRPr="00884BB2">
        <w:rPr>
          <w:color w:val="000000" w:themeColor="text1"/>
        </w:rPr>
        <w:t xml:space="preserve"> </w:t>
      </w:r>
      <w:r w:rsidRPr="00884BB2">
        <w:rPr>
          <w:color w:val="000000" w:themeColor="text1"/>
        </w:rPr>
        <w:t xml:space="preserve">across </w:t>
      </w:r>
      <w:r w:rsidR="00D50863" w:rsidRPr="00884BB2">
        <w:rPr>
          <w:color w:val="000000" w:themeColor="text1"/>
        </w:rPr>
        <w:t>natural</w:t>
      </w:r>
      <w:r w:rsidR="000A05F0" w:rsidRPr="00884BB2">
        <w:rPr>
          <w:color w:val="000000" w:themeColor="text1"/>
        </w:rPr>
        <w:t xml:space="preserve"> </w:t>
      </w:r>
      <w:r w:rsidR="00D50863" w:rsidRPr="00884BB2">
        <w:rPr>
          <w:color w:val="000000" w:themeColor="text1"/>
        </w:rPr>
        <w:t>composites.</w:t>
      </w:r>
      <w:r w:rsidR="00E1283D" w:rsidRPr="00884BB2">
        <w:rPr>
          <w:color w:val="000000" w:themeColor="text1"/>
        </w:rPr>
        <w:t xml:space="preserve"> </w:t>
      </w:r>
      <w:r w:rsidRPr="00884BB2">
        <w:rPr>
          <w:color w:val="000000" w:themeColor="text1"/>
        </w:rPr>
        <w:t>F</w:t>
      </w:r>
      <w:r w:rsidR="00F21F36" w:rsidRPr="00884BB2">
        <w:rPr>
          <w:color w:val="000000" w:themeColor="text1"/>
        </w:rPr>
        <w:t>or</w:t>
      </w:r>
      <w:r w:rsidR="00E1283D" w:rsidRPr="00884BB2">
        <w:rPr>
          <w:color w:val="000000" w:themeColor="text1"/>
        </w:rPr>
        <w:t xml:space="preserve"> example,</w:t>
      </w:r>
      <w:r w:rsidR="00DC6036" w:rsidRPr="00884BB2">
        <w:rPr>
          <w:color w:val="000000" w:themeColor="text1"/>
        </w:rPr>
        <w:t xml:space="preserve"> the nanograins in nacre </w:t>
      </w:r>
      <w:r w:rsidR="00CB732A" w:rsidRPr="00884BB2">
        <w:rPr>
          <w:color w:val="000000" w:themeColor="text1"/>
        </w:rPr>
        <w:t xml:space="preserve">(3 to 10 </w:t>
      </w:r>
      <m:oMath>
        <m:r>
          <m:rPr>
            <m:sty m:val="p"/>
          </m:rPr>
          <w:rPr>
            <w:rFonts w:ascii="Cambria Math" w:hAnsi="Cambria Math"/>
            <w:color w:val="000000" w:themeColor="text1"/>
          </w:rPr>
          <m:t>nm</m:t>
        </m:r>
      </m:oMath>
      <w:r w:rsidR="00CB732A" w:rsidRPr="00884BB2">
        <w:rPr>
          <w:color w:val="000000" w:themeColor="text1"/>
        </w:rPr>
        <w:t xml:space="preserve">) </w:t>
      </w:r>
      <w:r w:rsidR="00DC6036" w:rsidRPr="00884BB2">
        <w:rPr>
          <w:color w:val="000000" w:themeColor="text1"/>
        </w:rPr>
        <w:t xml:space="preserve">are below the </w:t>
      </w:r>
      <w:r w:rsidR="00CB732A" w:rsidRPr="00884BB2">
        <w:rPr>
          <w:color w:val="000000" w:themeColor="text1"/>
        </w:rPr>
        <w:t xml:space="preserve">h* </w:t>
      </w:r>
      <w:r w:rsidR="00DC6036" w:rsidRPr="00884BB2">
        <w:rPr>
          <w:color w:val="000000" w:themeColor="text1"/>
        </w:rPr>
        <w:t xml:space="preserve">values, which indicates its </w:t>
      </w:r>
      <w:r w:rsidR="00614B6F" w:rsidRPr="00884BB2">
        <w:rPr>
          <w:color w:val="000000" w:themeColor="text1"/>
        </w:rPr>
        <w:t xml:space="preserve">tablet </w:t>
      </w:r>
      <w:r w:rsidR="00DC6036" w:rsidRPr="00884BB2">
        <w:rPr>
          <w:color w:val="000000" w:themeColor="text1"/>
        </w:rPr>
        <w:t xml:space="preserve">design </w:t>
      </w:r>
      <w:r w:rsidR="007265DF" w:rsidRPr="00884BB2">
        <w:rPr>
          <w:color w:val="000000" w:themeColor="text1"/>
        </w:rPr>
        <w:t xml:space="preserve">emphasizes </w:t>
      </w:r>
      <w:r w:rsidR="00DC6036" w:rsidRPr="00884BB2">
        <w:rPr>
          <w:color w:val="000000" w:themeColor="text1"/>
        </w:rPr>
        <w:t>toughness</w:t>
      </w:r>
      <w:r w:rsidR="007265DF" w:rsidRPr="00884BB2">
        <w:rPr>
          <w:color w:val="000000" w:themeColor="text1"/>
        </w:rPr>
        <w:t xml:space="preserve"> over maximizing strength</w:t>
      </w:r>
      <w:r w:rsidR="00DC6036" w:rsidRPr="00884BB2">
        <w:rPr>
          <w:color w:val="000000" w:themeColor="text1"/>
        </w:rPr>
        <w:t>. T</w:t>
      </w:r>
      <w:r w:rsidR="00E1283D" w:rsidRPr="00884BB2">
        <w:rPr>
          <w:color w:val="000000" w:themeColor="text1"/>
        </w:rPr>
        <w:t xml:space="preserve">he larger granules </w:t>
      </w:r>
      <w:r w:rsidR="00D55599" w:rsidRPr="00884BB2">
        <w:rPr>
          <w:color w:val="000000" w:themeColor="text1"/>
        </w:rPr>
        <w:t xml:space="preserve">within the tablet of </w:t>
      </w:r>
      <w:r w:rsidR="00E1283D" w:rsidRPr="00884BB2">
        <w:rPr>
          <w:color w:val="000000" w:themeColor="text1"/>
        </w:rPr>
        <w:t>WO</w:t>
      </w:r>
      <w:r w:rsidR="00D55599" w:rsidRPr="00884BB2">
        <w:rPr>
          <w:color w:val="000000" w:themeColor="text1"/>
        </w:rPr>
        <w:t xml:space="preserve"> (</w:t>
      </w:r>
      <w:r w:rsidR="006021DC" w:rsidRPr="00884BB2">
        <w:rPr>
          <w:color w:val="000000" w:themeColor="text1"/>
        </w:rPr>
        <w:t>≈</w:t>
      </w:r>
      <w:r w:rsidR="00D55599" w:rsidRPr="00884BB2">
        <w:rPr>
          <w:color w:val="000000" w:themeColor="text1"/>
        </w:rPr>
        <w:t xml:space="preserve"> 50 </w:t>
      </w:r>
      <m:oMath>
        <m:r>
          <m:rPr>
            <m:sty m:val="p"/>
          </m:rPr>
          <w:rPr>
            <w:rFonts w:ascii="Cambria Math" w:hAnsi="Cambria Math"/>
            <w:color w:val="000000" w:themeColor="text1"/>
          </w:rPr>
          <m:t>nm</m:t>
        </m:r>
      </m:oMath>
      <w:r w:rsidR="00D55599" w:rsidRPr="00884BB2">
        <w:rPr>
          <w:color w:val="000000" w:themeColor="text1"/>
        </w:rPr>
        <w:t xml:space="preserve">) compared to a finer organization </w:t>
      </w:r>
      <w:r w:rsidR="00614B6F" w:rsidRPr="00884BB2">
        <w:rPr>
          <w:color w:val="000000" w:themeColor="text1"/>
        </w:rPr>
        <w:t xml:space="preserve">of </w:t>
      </w:r>
      <w:r w:rsidR="00E1283D" w:rsidRPr="00884BB2">
        <w:rPr>
          <w:color w:val="000000" w:themeColor="text1"/>
        </w:rPr>
        <w:t>nacre</w:t>
      </w:r>
      <w:r w:rsidR="00C468D4" w:rsidRPr="00884BB2">
        <w:rPr>
          <w:color w:val="000000" w:themeColor="text1"/>
        </w:rPr>
        <w:t xml:space="preserve"> (3 to 10 </w:t>
      </w:r>
      <m:oMath>
        <m:r>
          <m:rPr>
            <m:sty m:val="p"/>
          </m:rPr>
          <w:rPr>
            <w:rFonts w:ascii="Cambria Math" w:hAnsi="Cambria Math"/>
            <w:color w:val="000000" w:themeColor="text1"/>
          </w:rPr>
          <m:t>nm</m:t>
        </m:r>
      </m:oMath>
      <w:r w:rsidR="00C468D4" w:rsidRPr="00884BB2">
        <w:rPr>
          <w:color w:val="000000" w:themeColor="text1"/>
        </w:rPr>
        <w:t>)</w:t>
      </w:r>
      <w:r w:rsidR="00E1283D" w:rsidRPr="00884BB2">
        <w:rPr>
          <w:color w:val="000000" w:themeColor="text1"/>
        </w:rPr>
        <w:t xml:space="preserve"> and DCMS coati</w:t>
      </w:r>
      <w:r w:rsidR="00D55599" w:rsidRPr="00884BB2">
        <w:rPr>
          <w:color w:val="000000" w:themeColor="text1"/>
        </w:rPr>
        <w:t>ng</w:t>
      </w:r>
      <w:r w:rsidR="00C468D4" w:rsidRPr="00884BB2">
        <w:rPr>
          <w:color w:val="000000" w:themeColor="text1"/>
        </w:rPr>
        <w:t xml:space="preserve"> (15 </w:t>
      </w:r>
      <m:oMath>
        <m:r>
          <m:rPr>
            <m:sty m:val="p"/>
          </m:rPr>
          <w:rPr>
            <w:rFonts w:ascii="Cambria Math" w:hAnsi="Cambria Math"/>
            <w:color w:val="000000" w:themeColor="text1"/>
          </w:rPr>
          <m:t>nm</m:t>
        </m:r>
      </m:oMath>
      <w:r w:rsidR="00C468D4" w:rsidRPr="00884BB2">
        <w:rPr>
          <w:color w:val="000000" w:themeColor="text1"/>
        </w:rPr>
        <w:t>)</w:t>
      </w:r>
      <w:r w:rsidR="00D55599" w:rsidRPr="00884BB2">
        <w:rPr>
          <w:color w:val="000000" w:themeColor="text1"/>
        </w:rPr>
        <w:t xml:space="preserve"> predicts </w:t>
      </w:r>
      <w:r w:rsidR="00C468D4" w:rsidRPr="00884BB2">
        <w:rPr>
          <w:color w:val="000000" w:themeColor="text1"/>
        </w:rPr>
        <w:t xml:space="preserve">that tablets of WO </w:t>
      </w:r>
      <w:r w:rsidR="00507B4B" w:rsidRPr="00884BB2">
        <w:rPr>
          <w:color w:val="000000" w:themeColor="text1"/>
        </w:rPr>
        <w:t>are</w:t>
      </w:r>
      <w:r w:rsidR="00D55599" w:rsidRPr="00884BB2">
        <w:rPr>
          <w:color w:val="000000" w:themeColor="text1"/>
        </w:rPr>
        <w:t xml:space="preserve"> </w:t>
      </w:r>
      <w:r w:rsidR="007265DF" w:rsidRPr="00884BB2">
        <w:rPr>
          <w:color w:val="000000" w:themeColor="text1"/>
        </w:rPr>
        <w:t xml:space="preserve">the </w:t>
      </w:r>
      <w:r w:rsidR="00D55599" w:rsidRPr="00884BB2">
        <w:rPr>
          <w:color w:val="000000" w:themeColor="text1"/>
        </w:rPr>
        <w:t>least resistant to tablet cracking</w:t>
      </w:r>
      <w:r w:rsidR="007265DF" w:rsidRPr="00884BB2">
        <w:rPr>
          <w:color w:val="000000" w:themeColor="text1"/>
        </w:rPr>
        <w:t xml:space="preserve"> of these three material systems</w:t>
      </w:r>
      <w:r w:rsidR="00D55599" w:rsidRPr="00884BB2">
        <w:rPr>
          <w:color w:val="000000" w:themeColor="text1"/>
        </w:rPr>
        <w:t>.</w:t>
      </w:r>
    </w:p>
    <w:p w14:paraId="24B25389" w14:textId="21D61C0F" w:rsidR="001C35B1" w:rsidRPr="00884BB2" w:rsidRDefault="002D446E" w:rsidP="00F03E43">
      <w:pPr>
        <w:pStyle w:val="Paragrapgh"/>
        <w:rPr>
          <w:color w:val="000000" w:themeColor="text1"/>
        </w:rPr>
      </w:pPr>
      <m:oMath>
        <m:sSubSup>
          <m:sSubSupPr>
            <m:ctrlPr>
              <w:rPr>
                <w:rFonts w:ascii="Cambria Math" w:hAnsi="Cambria Math"/>
                <w:color w:val="000000" w:themeColor="text1"/>
              </w:rPr>
            </m:ctrlPr>
          </m:sSubSupPr>
          <m:e>
            <m:r>
              <m:rPr>
                <m:sty m:val="p"/>
              </m:rPr>
              <w:rPr>
                <w:rFonts w:ascii="Cambria Math" w:hAnsi="Cambria Math"/>
                <w:color w:val="000000" w:themeColor="text1"/>
              </w:rPr>
              <m:t>σ</m:t>
            </m:r>
          </m:e>
          <m:sub>
            <m:r>
              <m:rPr>
                <m:sty m:val="p"/>
              </m:rPr>
              <w:rPr>
                <w:rFonts w:ascii="Cambria Math" w:hAnsi="Cambria Math"/>
                <w:color w:val="000000" w:themeColor="text1"/>
              </w:rPr>
              <m:t>m</m:t>
            </m:r>
          </m:sub>
          <m:sup>
            <m:r>
              <m:rPr>
                <m:sty m:val="p"/>
              </m:rPr>
              <w:rPr>
                <w:rFonts w:ascii="Cambria Math" w:hAnsi="Cambria Math"/>
                <w:color w:val="000000" w:themeColor="text1"/>
              </w:rPr>
              <m:t>f</m:t>
            </m:r>
          </m:sup>
        </m:sSubSup>
        <m:r>
          <m:rPr>
            <m:sty m:val="p"/>
          </m:rPr>
          <w:rPr>
            <w:rFonts w:ascii="Cambria Math" w:hAnsi="Cambria Math"/>
            <w:color w:val="000000" w:themeColor="text1"/>
          </w:rPr>
          <m:t>=α</m:t>
        </m:r>
        <m:sSub>
          <m:sSubPr>
            <m:ctrlPr>
              <w:rPr>
                <w:rFonts w:ascii="Cambria Math" w:hAnsi="Cambria Math"/>
                <w:color w:val="000000" w:themeColor="text1"/>
              </w:rPr>
            </m:ctrlPr>
          </m:sSubPr>
          <m:e>
            <m:r>
              <m:rPr>
                <m:sty m:val="p"/>
              </m:rPr>
              <w:rPr>
                <w:rFonts w:ascii="Cambria Math" w:hAnsi="Cambria Math"/>
                <w:color w:val="000000" w:themeColor="text1"/>
              </w:rPr>
              <m:t>E</m:t>
            </m:r>
          </m:e>
          <m:sub>
            <m:r>
              <m:rPr>
                <m:sty m:val="p"/>
              </m:rPr>
              <w:rPr>
                <w:rFonts w:ascii="Cambria Math" w:hAnsi="Cambria Math"/>
                <w:color w:val="000000" w:themeColor="text1"/>
              </w:rPr>
              <m:t>m</m:t>
            </m:r>
          </m:sub>
        </m:sSub>
        <m:rad>
          <m:radPr>
            <m:degHide m:val="1"/>
            <m:ctrlPr>
              <w:rPr>
                <w:rFonts w:ascii="Cambria Math" w:hAnsi="Cambria Math"/>
                <w:color w:val="000000" w:themeColor="text1"/>
              </w:rPr>
            </m:ctrlPr>
          </m:radPr>
          <m:deg/>
          <m:e>
            <m:f>
              <m:fPr>
                <m:ctrlPr>
                  <w:rPr>
                    <w:rFonts w:ascii="Cambria Math" w:hAnsi="Cambria Math"/>
                    <w:color w:val="000000" w:themeColor="text1"/>
                  </w:rPr>
                </m:ctrlPr>
              </m:fPr>
              <m:num>
                <m:r>
                  <m:rPr>
                    <m:sty m:val="p"/>
                  </m:rPr>
                  <w:rPr>
                    <w:rFonts w:ascii="Cambria Math" w:hAnsi="Cambria Math"/>
                    <w:color w:val="000000" w:themeColor="text1"/>
                  </w:rPr>
                  <m:t>γ</m:t>
                </m:r>
              </m:num>
              <m:den>
                <m:sSub>
                  <m:sSubPr>
                    <m:ctrlPr>
                      <w:rPr>
                        <w:rFonts w:ascii="Cambria Math" w:hAnsi="Cambria Math"/>
                        <w:color w:val="000000" w:themeColor="text1"/>
                      </w:rPr>
                    </m:ctrlPr>
                  </m:sSubPr>
                  <m:e>
                    <m:r>
                      <m:rPr>
                        <m:sty m:val="p"/>
                      </m:rPr>
                      <w:rPr>
                        <w:rFonts w:ascii="Cambria Math" w:hAnsi="Cambria Math"/>
                        <w:color w:val="000000" w:themeColor="text1"/>
                      </w:rPr>
                      <m:t>E</m:t>
                    </m:r>
                  </m:e>
                  <m:sub>
                    <m:r>
                      <m:rPr>
                        <m:sty m:val="p"/>
                      </m:rPr>
                      <w:rPr>
                        <w:rFonts w:ascii="Cambria Math" w:hAnsi="Cambria Math"/>
                        <w:color w:val="000000" w:themeColor="text1"/>
                      </w:rPr>
                      <m:t>m</m:t>
                    </m:r>
                  </m:sub>
                </m:sSub>
                <m:r>
                  <m:rPr>
                    <m:sty m:val="p"/>
                  </m:rPr>
                  <w:rPr>
                    <w:rFonts w:ascii="Cambria Math" w:hAnsi="Cambria Math"/>
                    <w:color w:val="000000" w:themeColor="text1"/>
                  </w:rPr>
                  <m:t>h</m:t>
                </m:r>
              </m:den>
            </m:f>
          </m:e>
        </m:rad>
      </m:oMath>
      <w:r w:rsidR="007B6411" w:rsidRPr="00884BB2">
        <w:rPr>
          <w:color w:val="000000" w:themeColor="text1"/>
        </w:rPr>
        <w:t xml:space="preserve"> </w:t>
      </w:r>
      <w:r w:rsidR="007B6411" w:rsidRPr="00884BB2">
        <w:rPr>
          <w:color w:val="000000" w:themeColor="text1"/>
        </w:rPr>
        <w:tab/>
      </w:r>
      <w:r w:rsidR="00961ED9" w:rsidRPr="00884BB2">
        <w:rPr>
          <w:color w:val="000000" w:themeColor="text1"/>
        </w:rPr>
        <w:t xml:space="preserve"> </w:t>
      </w:r>
      <w:r w:rsidR="00961ED9" w:rsidRPr="00884BB2">
        <w:rPr>
          <w:color w:val="000000" w:themeColor="text1"/>
        </w:rPr>
        <w:tab/>
      </w:r>
      <w:r w:rsidR="00961ED9" w:rsidRPr="00884BB2">
        <w:rPr>
          <w:color w:val="000000" w:themeColor="text1"/>
        </w:rPr>
        <w:tab/>
        <w:t>eq</w:t>
      </w:r>
      <w:r w:rsidR="000A05F0" w:rsidRPr="00884BB2">
        <w:rPr>
          <w:color w:val="000000" w:themeColor="text1"/>
        </w:rPr>
        <w:t>uation</w:t>
      </w:r>
      <w:r w:rsidR="00961ED9" w:rsidRPr="00884BB2">
        <w:rPr>
          <w:color w:val="000000" w:themeColor="text1"/>
        </w:rPr>
        <w:t xml:space="preserve"> </w:t>
      </w:r>
      <w:r w:rsidR="00C22619" w:rsidRPr="00884BB2">
        <w:rPr>
          <w:color w:val="000000" w:themeColor="text1"/>
        </w:rPr>
        <w:t>[</w:t>
      </w:r>
      <w:r w:rsidR="001547E2" w:rsidRPr="00884BB2">
        <w:rPr>
          <w:color w:val="000000" w:themeColor="text1"/>
        </w:rPr>
        <w:fldChar w:fldCharType="begin"/>
      </w:r>
      <w:r w:rsidR="00961ED9" w:rsidRPr="00884BB2">
        <w:rPr>
          <w:color w:val="000000" w:themeColor="text1"/>
        </w:rPr>
        <w:instrText xml:space="preserve"> SEQ Eq._ \* ARABIC </w:instrText>
      </w:r>
      <w:r w:rsidR="001547E2" w:rsidRPr="00884BB2">
        <w:rPr>
          <w:color w:val="000000" w:themeColor="text1"/>
        </w:rPr>
        <w:fldChar w:fldCharType="separate"/>
      </w:r>
      <w:r w:rsidR="00F541ED" w:rsidRPr="00884BB2">
        <w:rPr>
          <w:noProof/>
          <w:color w:val="000000" w:themeColor="text1"/>
        </w:rPr>
        <w:t>1</w:t>
      </w:r>
      <w:r w:rsidR="001547E2" w:rsidRPr="00884BB2">
        <w:rPr>
          <w:noProof/>
          <w:color w:val="000000" w:themeColor="text1"/>
        </w:rPr>
        <w:fldChar w:fldCharType="end"/>
      </w:r>
      <w:r w:rsidR="00961ED9" w:rsidRPr="00884BB2">
        <w:rPr>
          <w:noProof/>
          <w:color w:val="000000" w:themeColor="text1"/>
        </w:rPr>
        <w:t>]</w:t>
      </w:r>
      <w:r w:rsidR="0043329B" w:rsidRPr="00884BB2">
        <w:rPr>
          <w:color w:val="000000" w:themeColor="text1"/>
        </w:rPr>
        <w:tab/>
      </w:r>
      <w:r w:rsidR="0043329B" w:rsidRPr="00884BB2">
        <w:rPr>
          <w:color w:val="000000" w:themeColor="text1"/>
        </w:rPr>
        <w:tab/>
      </w:r>
    </w:p>
    <w:p w14:paraId="10D762D8" w14:textId="5E041841" w:rsidR="00270EAE" w:rsidRPr="00884BB2" w:rsidRDefault="002D446E" w:rsidP="00F03E43">
      <w:pPr>
        <w:pStyle w:val="Paragrapgh"/>
        <w:rPr>
          <w:color w:val="000000" w:themeColor="text1"/>
        </w:rPr>
      </w:pPr>
      <m:oMath>
        <m:sSup>
          <m:sSupPr>
            <m:ctrlPr>
              <w:rPr>
                <w:rFonts w:ascii="Cambria Math" w:hAnsi="Cambria Math"/>
                <w:color w:val="000000" w:themeColor="text1"/>
              </w:rPr>
            </m:ctrlPr>
          </m:sSupPr>
          <m:e>
            <m:r>
              <m:rPr>
                <m:sty m:val="p"/>
              </m:rPr>
              <w:rPr>
                <w:rFonts w:ascii="Cambria Math" w:hAnsi="Cambria Math"/>
                <w:color w:val="000000" w:themeColor="text1"/>
              </w:rPr>
              <m:t>h</m:t>
            </m:r>
          </m:e>
          <m:sup>
            <m:r>
              <m:rPr>
                <m:sty m:val="p"/>
              </m:rPr>
              <w:rPr>
                <w:rFonts w:ascii="Cambria Math" w:hAnsi="Cambria Math"/>
                <w:color w:val="000000" w:themeColor="text1"/>
              </w:rPr>
              <m:t>*</m:t>
            </m:r>
          </m:sup>
        </m:sSup>
        <m:r>
          <m:rPr>
            <m:sty m:val="p"/>
          </m:rPr>
          <w:rPr>
            <w:rFonts w:ascii="Cambria Math" w:hAnsi="Cambria Math"/>
            <w:color w:val="000000" w:themeColor="text1"/>
          </w:rPr>
          <m:t>≈</m:t>
        </m:r>
        <m:sSup>
          <m:sSupPr>
            <m:ctrlPr>
              <w:rPr>
                <w:rFonts w:ascii="Cambria Math" w:hAnsi="Cambria Math"/>
                <w:color w:val="000000" w:themeColor="text1"/>
              </w:rPr>
            </m:ctrlPr>
          </m:sSupPr>
          <m:e>
            <m:r>
              <m:rPr>
                <m:sty m:val="p"/>
              </m:rPr>
              <w:rPr>
                <w:rFonts w:ascii="Cambria Math" w:hAnsi="Cambria Math"/>
                <w:color w:val="000000" w:themeColor="text1"/>
              </w:rPr>
              <m:t>α</m:t>
            </m:r>
          </m:e>
          <m:sup>
            <m:r>
              <m:rPr>
                <m:sty m:val="p"/>
              </m:rPr>
              <w:rPr>
                <w:rFonts w:ascii="Cambria Math" w:hAnsi="Cambria Math"/>
                <w:color w:val="000000" w:themeColor="text1"/>
              </w:rPr>
              <m:t>2</m:t>
            </m:r>
          </m:sup>
        </m:sSup>
        <m:f>
          <m:fPr>
            <m:ctrlPr>
              <w:rPr>
                <w:rFonts w:ascii="Cambria Math" w:hAnsi="Cambria Math"/>
                <w:color w:val="000000" w:themeColor="text1"/>
              </w:rPr>
            </m:ctrlPr>
          </m:fPr>
          <m:num>
            <m:r>
              <m:rPr>
                <m:sty m:val="p"/>
              </m:rPr>
              <w:rPr>
                <w:rFonts w:ascii="Cambria Math" w:hAnsi="Cambria Math"/>
                <w:color w:val="000000" w:themeColor="text1"/>
              </w:rPr>
              <m:t>γ</m:t>
            </m:r>
            <m:sSub>
              <m:sSubPr>
                <m:ctrlPr>
                  <w:rPr>
                    <w:rFonts w:ascii="Cambria Math" w:hAnsi="Cambria Math"/>
                    <w:color w:val="000000" w:themeColor="text1"/>
                  </w:rPr>
                </m:ctrlPr>
              </m:sSubPr>
              <m:e>
                <m:r>
                  <m:rPr>
                    <m:sty m:val="p"/>
                  </m:rPr>
                  <w:rPr>
                    <w:rFonts w:ascii="Cambria Math" w:hAnsi="Cambria Math"/>
                    <w:color w:val="000000" w:themeColor="text1"/>
                  </w:rPr>
                  <m:t>E</m:t>
                </m:r>
              </m:e>
              <m:sub>
                <m:r>
                  <m:rPr>
                    <m:sty m:val="p"/>
                  </m:rPr>
                  <w:rPr>
                    <w:rFonts w:ascii="Cambria Math" w:hAnsi="Cambria Math"/>
                    <w:color w:val="000000" w:themeColor="text1"/>
                  </w:rPr>
                  <m:t>m</m:t>
                </m:r>
              </m:sub>
            </m:sSub>
          </m:num>
          <m:den>
            <m:sSubSup>
              <m:sSubSupPr>
                <m:ctrlPr>
                  <w:rPr>
                    <w:rFonts w:ascii="Cambria Math" w:hAnsi="Cambria Math"/>
                    <w:color w:val="000000" w:themeColor="text1"/>
                  </w:rPr>
                </m:ctrlPr>
              </m:sSubSupPr>
              <m:e>
                <m:r>
                  <m:rPr>
                    <m:sty m:val="p"/>
                  </m:rPr>
                  <w:rPr>
                    <w:rFonts w:ascii="Cambria Math" w:hAnsi="Cambria Math"/>
                    <w:color w:val="000000" w:themeColor="text1"/>
                  </w:rPr>
                  <m:t>σ</m:t>
                </m:r>
              </m:e>
              <m:sub>
                <m:r>
                  <m:rPr>
                    <m:sty m:val="p"/>
                  </m:rPr>
                  <w:rPr>
                    <w:rFonts w:ascii="Cambria Math" w:hAnsi="Cambria Math"/>
                    <w:color w:val="000000" w:themeColor="text1"/>
                  </w:rPr>
                  <m:t>th</m:t>
                </m:r>
              </m:sub>
              <m:sup>
                <m:r>
                  <m:rPr>
                    <m:sty m:val="p"/>
                  </m:rPr>
                  <w:rPr>
                    <w:rFonts w:ascii="Cambria Math" w:hAnsi="Cambria Math"/>
                    <w:color w:val="000000" w:themeColor="text1"/>
                  </w:rPr>
                  <m:t>2</m:t>
                </m:r>
              </m:sup>
            </m:sSubSup>
          </m:den>
        </m:f>
      </m:oMath>
      <w:r w:rsidR="00B615C8" w:rsidRPr="00884BB2">
        <w:rPr>
          <w:color w:val="000000" w:themeColor="text1"/>
        </w:rPr>
        <w:t xml:space="preserve"> </w:t>
      </w:r>
      <w:r w:rsidR="00B615C8" w:rsidRPr="00884BB2">
        <w:rPr>
          <w:color w:val="000000" w:themeColor="text1"/>
        </w:rPr>
        <w:tab/>
      </w:r>
      <w:r w:rsidR="001C35B1" w:rsidRPr="00884BB2">
        <w:rPr>
          <w:color w:val="000000" w:themeColor="text1"/>
        </w:rPr>
        <w:tab/>
      </w:r>
      <w:r w:rsidR="001C35B1" w:rsidRPr="00884BB2">
        <w:rPr>
          <w:color w:val="000000" w:themeColor="text1"/>
        </w:rPr>
        <w:tab/>
        <w:t>eq</w:t>
      </w:r>
      <w:r w:rsidR="000A05F0" w:rsidRPr="00884BB2">
        <w:rPr>
          <w:color w:val="000000" w:themeColor="text1"/>
        </w:rPr>
        <w:t>uation</w:t>
      </w:r>
      <w:r w:rsidR="001C35B1" w:rsidRPr="00884BB2">
        <w:rPr>
          <w:color w:val="000000" w:themeColor="text1"/>
        </w:rPr>
        <w:t xml:space="preserve"> </w:t>
      </w:r>
      <w:r w:rsidR="00C22619" w:rsidRPr="00884BB2">
        <w:rPr>
          <w:color w:val="000000" w:themeColor="text1"/>
        </w:rPr>
        <w:t>[</w:t>
      </w:r>
      <w:r w:rsidR="00F965B7" w:rsidRPr="00884BB2">
        <w:rPr>
          <w:color w:val="000000" w:themeColor="text1"/>
        </w:rPr>
        <w:fldChar w:fldCharType="begin"/>
      </w:r>
      <w:r w:rsidR="00F965B7" w:rsidRPr="00884BB2">
        <w:rPr>
          <w:color w:val="000000" w:themeColor="text1"/>
        </w:rPr>
        <w:instrText xml:space="preserve"> SEQ Eq._ \* ARABIC </w:instrText>
      </w:r>
      <w:r w:rsidR="00F965B7" w:rsidRPr="00884BB2">
        <w:rPr>
          <w:color w:val="000000" w:themeColor="text1"/>
        </w:rPr>
        <w:fldChar w:fldCharType="separate"/>
      </w:r>
      <w:r w:rsidR="00F541ED" w:rsidRPr="00884BB2">
        <w:rPr>
          <w:noProof/>
          <w:color w:val="000000" w:themeColor="text1"/>
        </w:rPr>
        <w:t>2</w:t>
      </w:r>
      <w:r w:rsidR="00F965B7" w:rsidRPr="00884BB2">
        <w:rPr>
          <w:noProof/>
          <w:color w:val="000000" w:themeColor="text1"/>
        </w:rPr>
        <w:fldChar w:fldCharType="end"/>
      </w:r>
      <w:r w:rsidR="001C35B1" w:rsidRPr="00884BB2">
        <w:rPr>
          <w:color w:val="000000" w:themeColor="text1"/>
        </w:rPr>
        <w:t>]</w:t>
      </w:r>
      <w:r w:rsidR="0043329B" w:rsidRPr="00884BB2">
        <w:rPr>
          <w:noProof/>
          <w:color w:val="000000" w:themeColor="text1"/>
        </w:rPr>
        <w:tab/>
      </w:r>
      <w:r w:rsidR="0043329B" w:rsidRPr="00884BB2">
        <w:rPr>
          <w:noProof/>
          <w:color w:val="000000" w:themeColor="text1"/>
        </w:rPr>
        <w:tab/>
      </w:r>
    </w:p>
    <w:p w14:paraId="31F7B217" w14:textId="4DAF868F" w:rsidR="007B6411" w:rsidRPr="00884BB2" w:rsidRDefault="00E106BB" w:rsidP="00F03E43">
      <w:pPr>
        <w:pStyle w:val="Paragrapgh"/>
        <w:rPr>
          <w:color w:val="000000" w:themeColor="text1"/>
        </w:rPr>
      </w:pPr>
      <w:r w:rsidRPr="00884BB2">
        <w:rPr>
          <w:color w:val="000000" w:themeColor="text1"/>
        </w:rPr>
        <w:t>w</w:t>
      </w:r>
      <w:r w:rsidR="00961ED9" w:rsidRPr="00884BB2">
        <w:rPr>
          <w:color w:val="000000" w:themeColor="text1"/>
        </w:rPr>
        <w:t>here</w:t>
      </w:r>
      <w:r w:rsidRPr="00884BB2">
        <w:rPr>
          <w:color w:val="000000" w:themeColor="text1"/>
        </w:rPr>
        <w:t xml:space="preserve"> </w:t>
      </w:r>
      <m:oMath>
        <m:r>
          <m:rPr>
            <m:sty m:val="p"/>
          </m:rPr>
          <w:rPr>
            <w:rFonts w:ascii="Cambria Math" w:hAnsi="Cambria Math"/>
            <w:color w:val="000000" w:themeColor="text1"/>
          </w:rPr>
          <m:t>h</m:t>
        </m:r>
      </m:oMath>
      <w:r w:rsidRPr="00884BB2">
        <w:rPr>
          <w:color w:val="000000" w:themeColor="text1"/>
        </w:rPr>
        <w:t xml:space="preserve">= thickness of mineral platelet, </w:t>
      </w:r>
      <m:oMath>
        <m:sSup>
          <m:sSupPr>
            <m:ctrlPr>
              <w:rPr>
                <w:rFonts w:ascii="Cambria Math" w:hAnsi="Cambria Math"/>
                <w:color w:val="000000" w:themeColor="text1"/>
              </w:rPr>
            </m:ctrlPr>
          </m:sSupPr>
          <m:e>
            <m:r>
              <m:rPr>
                <m:sty m:val="p"/>
              </m:rPr>
              <w:rPr>
                <w:rFonts w:ascii="Cambria Math" w:hAnsi="Cambria Math"/>
                <w:color w:val="000000" w:themeColor="text1"/>
              </w:rPr>
              <m:t>h</m:t>
            </m:r>
          </m:e>
          <m:sup>
            <m:r>
              <m:rPr>
                <m:sty m:val="p"/>
              </m:rPr>
              <w:rPr>
                <w:rFonts w:ascii="Cambria Math" w:hAnsi="Cambria Math"/>
                <w:color w:val="000000" w:themeColor="text1"/>
              </w:rPr>
              <m:t>*</m:t>
            </m:r>
          </m:sup>
        </m:sSup>
      </m:oMath>
      <w:r w:rsidR="00961ED9" w:rsidRPr="00884BB2">
        <w:rPr>
          <w:color w:val="000000" w:themeColor="text1"/>
        </w:rPr>
        <w:t xml:space="preserve">= critical </w:t>
      </w:r>
      <w:r w:rsidR="00AA6646" w:rsidRPr="00884BB2">
        <w:rPr>
          <w:color w:val="000000" w:themeColor="text1"/>
        </w:rPr>
        <w:t>thickness</w:t>
      </w:r>
      <w:r w:rsidR="00961ED9" w:rsidRPr="00884BB2">
        <w:rPr>
          <w:color w:val="000000" w:themeColor="text1"/>
        </w:rPr>
        <w:t xml:space="preserve"> of mineral platelet,</w:t>
      </w:r>
      <w:r w:rsidR="00DF79C7" w:rsidRPr="00884BB2">
        <w:rPr>
          <w:color w:val="000000" w:themeColor="text1"/>
        </w:rPr>
        <w:t xml:space="preserve"> </w:t>
      </w:r>
      <m:oMath>
        <m:sSubSup>
          <m:sSubSupPr>
            <m:ctrlPr>
              <w:rPr>
                <w:rFonts w:ascii="Cambria Math" w:hAnsi="Cambria Math"/>
                <w:color w:val="000000" w:themeColor="text1"/>
              </w:rPr>
            </m:ctrlPr>
          </m:sSubSupPr>
          <m:e>
            <m:r>
              <m:rPr>
                <m:sty m:val="p"/>
              </m:rPr>
              <w:rPr>
                <w:rFonts w:ascii="Cambria Math" w:hAnsi="Cambria Math"/>
                <w:color w:val="000000" w:themeColor="text1"/>
              </w:rPr>
              <m:t>σ</m:t>
            </m:r>
          </m:e>
          <m:sub>
            <m:r>
              <m:rPr>
                <m:sty m:val="p"/>
              </m:rPr>
              <w:rPr>
                <w:rFonts w:ascii="Cambria Math" w:hAnsi="Cambria Math"/>
                <w:color w:val="000000" w:themeColor="text1"/>
              </w:rPr>
              <m:t>m</m:t>
            </m:r>
          </m:sub>
          <m:sup>
            <m:r>
              <m:rPr>
                <m:sty m:val="p"/>
              </m:rPr>
              <w:rPr>
                <w:rFonts w:ascii="Cambria Math" w:hAnsi="Cambria Math"/>
                <w:color w:val="000000" w:themeColor="text1"/>
              </w:rPr>
              <m:t>f</m:t>
            </m:r>
          </m:sup>
        </m:sSubSup>
      </m:oMath>
      <w:r w:rsidR="00DF79C7" w:rsidRPr="00884BB2">
        <w:rPr>
          <w:color w:val="000000" w:themeColor="text1"/>
        </w:rPr>
        <w:t xml:space="preserve"> = fracture strength of mineral platelet,</w:t>
      </w:r>
      <w:r w:rsidR="00961ED9" w:rsidRPr="00884BB2">
        <w:rPr>
          <w:color w:val="000000" w:themeColor="text1"/>
        </w:rPr>
        <w:t xml:space="preserve"> </w:t>
      </w:r>
      <m:oMath>
        <m:sSub>
          <m:sSubPr>
            <m:ctrlPr>
              <w:rPr>
                <w:rFonts w:ascii="Cambria Math" w:hAnsi="Cambria Math"/>
                <w:color w:val="000000" w:themeColor="text1"/>
              </w:rPr>
            </m:ctrlPr>
          </m:sSubPr>
          <m:e>
            <m:r>
              <m:rPr>
                <m:sty m:val="p"/>
              </m:rPr>
              <w:rPr>
                <w:rFonts w:ascii="Cambria Math" w:hAnsi="Cambria Math"/>
                <w:color w:val="000000" w:themeColor="text1"/>
              </w:rPr>
              <m:t>σ</m:t>
            </m:r>
          </m:e>
          <m:sub>
            <m:r>
              <m:rPr>
                <m:sty m:val="p"/>
              </m:rPr>
              <w:rPr>
                <w:rFonts w:ascii="Cambria Math" w:hAnsi="Cambria Math"/>
                <w:color w:val="000000" w:themeColor="text1"/>
              </w:rPr>
              <m:t>th</m:t>
            </m:r>
          </m:sub>
        </m:sSub>
      </m:oMath>
      <w:r w:rsidR="00961ED9" w:rsidRPr="00884BB2">
        <w:rPr>
          <w:color w:val="000000" w:themeColor="text1"/>
        </w:rPr>
        <w:t xml:space="preserve">= theoretical strength of perfect mineral crystal, </w:t>
      </w:r>
      <m:oMath>
        <m:r>
          <m:rPr>
            <m:sty m:val="p"/>
          </m:rPr>
          <w:rPr>
            <w:rFonts w:ascii="Cambria Math" w:hAnsi="Cambria Math"/>
            <w:color w:val="000000" w:themeColor="text1"/>
          </w:rPr>
          <m:t xml:space="preserve">γ </m:t>
        </m:r>
      </m:oMath>
      <w:r w:rsidR="00961ED9" w:rsidRPr="00884BB2">
        <w:rPr>
          <w:color w:val="000000" w:themeColor="text1"/>
        </w:rPr>
        <w:t>= surface energy of mineral (</w:t>
      </w:r>
      <m:oMath>
        <m:sSup>
          <m:sSupPr>
            <m:ctrlPr>
              <w:rPr>
                <w:rFonts w:ascii="Cambria Math" w:hAnsi="Cambria Math"/>
                <w:color w:val="000000" w:themeColor="text1"/>
              </w:rPr>
            </m:ctrlPr>
          </m:sSupPr>
          <m:e>
            <m:r>
              <m:rPr>
                <m:sty m:val="p"/>
              </m:rPr>
              <w:rPr>
                <w:rFonts w:ascii="Cambria Math" w:hAnsi="Cambria Math"/>
                <w:color w:val="000000" w:themeColor="text1"/>
              </w:rPr>
              <m:t>J/m</m:t>
            </m:r>
          </m:e>
          <m:sup>
            <m:r>
              <m:rPr>
                <m:sty m:val="p"/>
              </m:rPr>
              <w:rPr>
                <w:rFonts w:ascii="Cambria Math" w:hAnsi="Cambria Math"/>
                <w:color w:val="000000" w:themeColor="text1"/>
              </w:rPr>
              <m:t>2</m:t>
            </m:r>
          </m:sup>
        </m:sSup>
      </m:oMath>
      <w:r w:rsidR="00961ED9" w:rsidRPr="00884BB2">
        <w:rPr>
          <w:color w:val="000000" w:themeColor="text1"/>
        </w:rPr>
        <w:t xml:space="preserve">), </w:t>
      </w:r>
      <m:oMath>
        <m:sSub>
          <m:sSubPr>
            <m:ctrlPr>
              <w:rPr>
                <w:rFonts w:ascii="Cambria Math" w:hAnsi="Cambria Math"/>
                <w:color w:val="000000" w:themeColor="text1"/>
              </w:rPr>
            </m:ctrlPr>
          </m:sSubPr>
          <m:e>
            <m:r>
              <m:rPr>
                <m:sty m:val="p"/>
              </m:rPr>
              <w:rPr>
                <w:rFonts w:ascii="Cambria Math" w:hAnsi="Cambria Math"/>
                <w:color w:val="000000" w:themeColor="text1"/>
              </w:rPr>
              <m:t>E</m:t>
            </m:r>
          </m:e>
          <m:sub>
            <m:r>
              <m:rPr>
                <m:sty m:val="p"/>
              </m:rPr>
              <w:rPr>
                <w:rFonts w:ascii="Cambria Math" w:hAnsi="Cambria Math"/>
                <w:color w:val="000000" w:themeColor="text1"/>
              </w:rPr>
              <m:t>m</m:t>
            </m:r>
          </m:sub>
        </m:sSub>
        <m:r>
          <m:rPr>
            <m:sty m:val="p"/>
          </m:rPr>
          <w:rPr>
            <w:rFonts w:ascii="Cambria Math" w:hAnsi="Cambria Math"/>
            <w:color w:val="000000" w:themeColor="text1"/>
          </w:rPr>
          <m:t xml:space="preserve"> </m:t>
        </m:r>
      </m:oMath>
      <w:r w:rsidR="00961ED9" w:rsidRPr="00884BB2">
        <w:rPr>
          <w:color w:val="000000" w:themeColor="text1"/>
        </w:rPr>
        <w:t xml:space="preserve">= elastic modulus of mineral, and </w:t>
      </w:r>
      <m:oMath>
        <m:r>
          <m:rPr>
            <m:sty m:val="p"/>
          </m:rPr>
          <w:rPr>
            <w:rFonts w:ascii="Cambria Math" w:hAnsi="Cambria Math"/>
            <w:color w:val="000000" w:themeColor="text1"/>
          </w:rPr>
          <m:t>α≈</m:t>
        </m:r>
        <m:rad>
          <m:radPr>
            <m:degHide m:val="1"/>
            <m:ctrlPr>
              <w:rPr>
                <w:rFonts w:ascii="Cambria Math" w:hAnsi="Cambria Math"/>
                <w:color w:val="000000" w:themeColor="text1"/>
              </w:rPr>
            </m:ctrlPr>
          </m:radPr>
          <m:deg/>
          <m:e>
            <m:r>
              <m:rPr>
                <m:sty m:val="p"/>
              </m:rPr>
              <w:rPr>
                <w:rFonts w:ascii="Cambria Math" w:hAnsi="Cambria Math"/>
                <w:color w:val="000000" w:themeColor="text1"/>
              </w:rPr>
              <m:t>π</m:t>
            </m:r>
          </m:e>
        </m:rad>
      </m:oMath>
      <w:r w:rsidR="009A0264" w:rsidRPr="00884BB2">
        <w:rPr>
          <w:color w:val="000000" w:themeColor="text1"/>
        </w:rPr>
        <w:t xml:space="preserve"> for half-cracked platelet.</w:t>
      </w:r>
    </w:p>
    <w:p w14:paraId="0677E9FC" w14:textId="4E6F6BE3" w:rsidR="00A1255F" w:rsidRPr="00884BB2" w:rsidRDefault="00961ED9" w:rsidP="00C30A74">
      <w:pPr>
        <w:pStyle w:val="Heading2"/>
      </w:pPr>
      <w:r w:rsidRPr="00884BB2">
        <w:t>Mechanical interface</w:t>
      </w:r>
      <w:r w:rsidR="00B23452" w:rsidRPr="00884BB2">
        <w:t xml:space="preserve"> interlocking </w:t>
      </w:r>
      <w:r w:rsidR="00916A4A" w:rsidRPr="00884BB2">
        <w:t>increases strength and toughness.</w:t>
      </w:r>
    </w:p>
    <w:p w14:paraId="75F864E2" w14:textId="758612E8" w:rsidR="00D818B3" w:rsidRPr="00884BB2" w:rsidRDefault="00961ED9" w:rsidP="00F03E43">
      <w:pPr>
        <w:pStyle w:val="Paragrapgh"/>
        <w:rPr>
          <w:color w:val="000000" w:themeColor="text1"/>
        </w:rPr>
      </w:pPr>
      <w:r w:rsidRPr="00884BB2">
        <w:rPr>
          <w:color w:val="000000" w:themeColor="text1"/>
        </w:rPr>
        <w:t>The mechanical</w:t>
      </w:r>
      <w:r w:rsidR="00B23452" w:rsidRPr="00884BB2">
        <w:rPr>
          <w:color w:val="000000" w:themeColor="text1"/>
        </w:rPr>
        <w:t xml:space="preserve"> interlocking </w:t>
      </w:r>
      <w:r w:rsidR="00916A4A" w:rsidRPr="00884BB2">
        <w:rPr>
          <w:color w:val="000000" w:themeColor="text1"/>
        </w:rPr>
        <w:t xml:space="preserve">of tablets </w:t>
      </w:r>
      <w:r w:rsidR="00B23452" w:rsidRPr="00884BB2">
        <w:rPr>
          <w:color w:val="000000" w:themeColor="text1"/>
        </w:rPr>
        <w:t xml:space="preserve">may occur by several </w:t>
      </w:r>
      <w:r w:rsidR="00D46B9F" w:rsidRPr="00884BB2">
        <w:rPr>
          <w:color w:val="000000" w:themeColor="text1"/>
        </w:rPr>
        <w:t xml:space="preserve">different </w:t>
      </w:r>
      <w:r w:rsidR="00B23452" w:rsidRPr="00884BB2">
        <w:rPr>
          <w:color w:val="000000" w:themeColor="text1"/>
        </w:rPr>
        <w:t>mechanism</w:t>
      </w:r>
      <w:r w:rsidRPr="00884BB2">
        <w:rPr>
          <w:color w:val="000000" w:themeColor="text1"/>
        </w:rPr>
        <w:t>s</w:t>
      </w:r>
      <w:r w:rsidR="0050422C" w:rsidRPr="00884BB2">
        <w:rPr>
          <w:color w:val="000000" w:themeColor="text1"/>
        </w:rPr>
        <w:t>,</w:t>
      </w:r>
      <w:r w:rsidR="00976E4F" w:rsidRPr="00884BB2">
        <w:rPr>
          <w:color w:val="000000" w:themeColor="text1"/>
        </w:rPr>
        <w:t xml:space="preserve"> as</w:t>
      </w:r>
      <w:r w:rsidRPr="00884BB2">
        <w:rPr>
          <w:color w:val="000000" w:themeColor="text1"/>
        </w:rPr>
        <w:t xml:space="preserve"> depicted in </w:t>
      </w:r>
      <w:r w:rsidR="00FD5406" w:rsidRPr="00884BB2">
        <w:rPr>
          <w:color w:val="000000" w:themeColor="text1"/>
        </w:rPr>
        <w:t>Fig.</w:t>
      </w:r>
      <w:r w:rsidRPr="00884BB2">
        <w:rPr>
          <w:color w:val="000000" w:themeColor="text1"/>
        </w:rPr>
        <w:t xml:space="preserve"> </w:t>
      </w:r>
      <w:r w:rsidR="004E2EB2" w:rsidRPr="00884BB2">
        <w:rPr>
          <w:color w:val="000000" w:themeColor="text1"/>
        </w:rPr>
        <w:t>4</w:t>
      </w:r>
      <w:r w:rsidRPr="00884BB2">
        <w:rPr>
          <w:color w:val="000000" w:themeColor="text1"/>
        </w:rPr>
        <w:t xml:space="preserve">. </w:t>
      </w:r>
      <w:r w:rsidR="007265DF" w:rsidRPr="00884BB2">
        <w:rPr>
          <w:color w:val="000000" w:themeColor="text1"/>
        </w:rPr>
        <w:t>These mechanisms</w:t>
      </w:r>
      <w:r w:rsidR="003E02D5" w:rsidRPr="00884BB2">
        <w:rPr>
          <w:color w:val="000000" w:themeColor="text1"/>
        </w:rPr>
        <w:t xml:space="preserve"> include mineral bridg</w:t>
      </w:r>
      <w:r w:rsidR="007265DF" w:rsidRPr="00884BB2">
        <w:rPr>
          <w:color w:val="000000" w:themeColor="text1"/>
        </w:rPr>
        <w:t>es</w:t>
      </w:r>
      <w:r w:rsidR="003E02D5" w:rsidRPr="00884BB2">
        <w:rPr>
          <w:color w:val="000000" w:themeColor="text1"/>
        </w:rPr>
        <w:t xml:space="preserve">, </w:t>
      </w:r>
      <w:r w:rsidR="00AE4DC6" w:rsidRPr="00884BB2">
        <w:rPr>
          <w:color w:val="000000" w:themeColor="text1"/>
        </w:rPr>
        <w:t>nano</w:t>
      </w:r>
      <w:r w:rsidR="0049508F" w:rsidRPr="00884BB2">
        <w:rPr>
          <w:color w:val="000000" w:themeColor="text1"/>
        </w:rPr>
        <w:t>asperity</w:t>
      </w:r>
      <w:r w:rsidR="00AE4DC6" w:rsidRPr="00884BB2">
        <w:rPr>
          <w:color w:val="000000" w:themeColor="text1"/>
        </w:rPr>
        <w:t xml:space="preserve">, </w:t>
      </w:r>
      <w:r w:rsidR="003E02D5" w:rsidRPr="00884BB2">
        <w:rPr>
          <w:color w:val="000000" w:themeColor="text1"/>
        </w:rPr>
        <w:t xml:space="preserve">tablet interpenetration, </w:t>
      </w:r>
      <w:r w:rsidR="00C17E41" w:rsidRPr="00884BB2">
        <w:rPr>
          <w:color w:val="000000" w:themeColor="text1"/>
        </w:rPr>
        <w:t xml:space="preserve">dilatational bands, </w:t>
      </w:r>
      <w:r w:rsidR="003E02D5" w:rsidRPr="00884BB2">
        <w:rPr>
          <w:color w:val="000000" w:themeColor="text1"/>
        </w:rPr>
        <w:t xml:space="preserve">tablet </w:t>
      </w:r>
      <w:r w:rsidR="003E02D5" w:rsidRPr="00884BB2">
        <w:rPr>
          <w:color w:val="000000" w:themeColor="text1"/>
        </w:rPr>
        <w:lastRenderedPageBreak/>
        <w:t>waviness</w:t>
      </w:r>
      <w:r w:rsidR="007265DF" w:rsidRPr="00884BB2">
        <w:rPr>
          <w:color w:val="000000" w:themeColor="text1"/>
        </w:rPr>
        <w:t>,</w:t>
      </w:r>
      <w:r w:rsidR="003E02D5" w:rsidRPr="00884BB2">
        <w:rPr>
          <w:color w:val="000000" w:themeColor="text1"/>
        </w:rPr>
        <w:t xml:space="preserve"> </w:t>
      </w:r>
      <w:r w:rsidR="007265DF" w:rsidRPr="00884BB2">
        <w:rPr>
          <w:color w:val="000000" w:themeColor="text1"/>
        </w:rPr>
        <w:t xml:space="preserve">tablet </w:t>
      </w:r>
      <w:r w:rsidR="003E02D5" w:rsidRPr="00884BB2">
        <w:rPr>
          <w:color w:val="000000" w:themeColor="text1"/>
        </w:rPr>
        <w:t>curvature</w:t>
      </w:r>
      <w:r w:rsidR="00AE4DC6" w:rsidRPr="00884BB2">
        <w:rPr>
          <w:color w:val="000000" w:themeColor="text1"/>
        </w:rPr>
        <w:t xml:space="preserve">, </w:t>
      </w:r>
      <w:r w:rsidR="0049508F" w:rsidRPr="00884BB2">
        <w:rPr>
          <w:color w:val="000000" w:themeColor="text1"/>
        </w:rPr>
        <w:t>viscoelastic</w:t>
      </w:r>
      <w:r w:rsidR="00AE4DC6" w:rsidRPr="00884BB2">
        <w:rPr>
          <w:color w:val="000000" w:themeColor="text1"/>
        </w:rPr>
        <w:t xml:space="preserve"> </w:t>
      </w:r>
      <w:r w:rsidR="00346E8E" w:rsidRPr="00884BB2">
        <w:rPr>
          <w:color w:val="000000" w:themeColor="text1"/>
        </w:rPr>
        <w:t>glue</w:t>
      </w:r>
      <w:r w:rsidR="0049508F" w:rsidRPr="00884BB2">
        <w:rPr>
          <w:color w:val="000000" w:themeColor="text1"/>
        </w:rPr>
        <w:t>, and screw-like microscopic interconnects</w:t>
      </w:r>
      <w:r w:rsidR="006B7FC6" w:rsidRPr="00884BB2">
        <w:rPr>
          <w:color w:val="000000" w:themeColor="text1"/>
        </w:rPr>
        <w:t xml:space="preserve">. </w:t>
      </w:r>
      <w:r w:rsidR="00D46B9F" w:rsidRPr="00884BB2">
        <w:rPr>
          <w:color w:val="000000" w:themeColor="text1"/>
        </w:rPr>
        <w:t xml:space="preserve">These </w:t>
      </w:r>
      <w:r w:rsidR="009C74B7" w:rsidRPr="00884BB2">
        <w:rPr>
          <w:color w:val="000000" w:themeColor="text1"/>
        </w:rPr>
        <w:t xml:space="preserve">interlocking </w:t>
      </w:r>
      <w:r w:rsidR="00D46B9F" w:rsidRPr="00884BB2">
        <w:rPr>
          <w:color w:val="000000" w:themeColor="text1"/>
        </w:rPr>
        <w:t xml:space="preserve">mechanisms </w:t>
      </w:r>
      <w:r w:rsidR="00203C51" w:rsidRPr="00884BB2">
        <w:rPr>
          <w:color w:val="000000" w:themeColor="text1"/>
        </w:rPr>
        <w:t>improv</w:t>
      </w:r>
      <w:r w:rsidR="009C74B7" w:rsidRPr="00884BB2">
        <w:rPr>
          <w:color w:val="000000" w:themeColor="text1"/>
        </w:rPr>
        <w:t xml:space="preserve">e </w:t>
      </w:r>
      <w:r w:rsidR="00D46B9F" w:rsidRPr="00884BB2">
        <w:rPr>
          <w:color w:val="000000" w:themeColor="text1"/>
        </w:rPr>
        <w:t xml:space="preserve">structural </w:t>
      </w:r>
      <w:r w:rsidR="00203C51" w:rsidRPr="00884BB2">
        <w:rPr>
          <w:color w:val="000000" w:themeColor="text1"/>
        </w:rPr>
        <w:t xml:space="preserve">integrity and </w:t>
      </w:r>
      <w:r w:rsidR="009C74B7" w:rsidRPr="00884BB2">
        <w:rPr>
          <w:color w:val="000000" w:themeColor="text1"/>
        </w:rPr>
        <w:t>modify the composite mechanical response</w:t>
      </w:r>
      <w:r w:rsidR="0050422C" w:rsidRPr="00884BB2">
        <w:rPr>
          <w:color w:val="000000" w:themeColor="text1"/>
        </w:rPr>
        <w:t xml:space="preserve"> </w:t>
      </w:r>
      <w:r w:rsidR="00C17E41" w:rsidRPr="00884BB2">
        <w:rPr>
          <w:color w:val="000000" w:themeColor="text1"/>
        </w:rPr>
        <w:t>and</w:t>
      </w:r>
      <w:r w:rsidR="00F27985" w:rsidRPr="00884BB2">
        <w:rPr>
          <w:color w:val="000000" w:themeColor="text1"/>
        </w:rPr>
        <w:t xml:space="preserve"> are</w:t>
      </w:r>
      <w:r w:rsidR="00C17E41" w:rsidRPr="00884BB2">
        <w:rPr>
          <w:color w:val="000000" w:themeColor="text1"/>
        </w:rPr>
        <w:t xml:space="preserve"> </w:t>
      </w:r>
      <w:r w:rsidR="00A16210" w:rsidRPr="00884BB2">
        <w:rPr>
          <w:color w:val="000000" w:themeColor="text1"/>
        </w:rPr>
        <w:t xml:space="preserve">reviewed in multiple </w:t>
      </w:r>
      <w:r w:rsidR="007265DF" w:rsidRPr="00884BB2">
        <w:rPr>
          <w:color w:val="000000" w:themeColor="text1"/>
        </w:rPr>
        <w:t xml:space="preserve">sources </w:t>
      </w:r>
      <w:r w:rsidR="00A16210" w:rsidRPr="00884BB2">
        <w:rPr>
          <w:color w:val="000000" w:themeColor="text1"/>
        </w:rPr>
        <w:fldChar w:fldCharType="begin"/>
      </w:r>
      <w:r w:rsidR="001924A9" w:rsidRPr="00884BB2">
        <w:rPr>
          <w:color w:val="000000" w:themeColor="text1"/>
        </w:rPr>
        <w:instrText xml:space="preserve"> ADDIN ZOTERO_ITEM CSL_CITATION {"citationID":"ao7i2r4nb9","properties":{"formattedCitation":"[61,64,106\\uc0\\u8211{}108]","plainCitation":"[61,64,106–108]","noteIndex":0},"citationItems":[{"id":4444,"uris":["http://zotero.org/users/1672501/items/V8L8W6WQ"],"itemData":{"id":4444,"type":"article-journal","container-title":"Progress in Materials Science","issue":"1","note":"ISBN: 0079-6425\npublisher: Elsevier","page":"1-206","title":"Biological materials: structure and mechanical properties","volume":"53","author":[{"family":"Meyers","given":"Marc André"},{"family":"Chen","given":"Po-Yu"},{"family":"Lin","given":"Albert Yu-Min"},{"family":"Seki","given":"Yasuaki"}],"issued":{"date-parts":[["2008"]]}}},{"id":4326,"uris":["http://zotero.org/users/1672501/items/P3QEPP95"],"itemData":{"id":4326,"type":"article-journal","container-title":"Rsc Advances","issue":"20","note":"publisher: Royal Society of Chemistry","page":"7617-7632","title":"Hierarchical structure and mechanical properties of nacre: a review","volume":"2","author":[{"family":"Sun","given":"Jiyu"},{"family":"Bhushan","given":"Bharat"}],"issued":{"date-parts":[["2012"]]}}},{"id":6110,"uris":["http://zotero.org/users/1672501/items/N76L3NTR"],"itemData":{"id":6110,"type":"chapter","collection-title":"NanoScience and Technology","container-title":"Applied scanning probe methods XIII","event-place":"Berlin, Heidelberg","ISBN":"978-3-540-85048-9","page":"17-44","publisher":"Springer","publisher-place":"Berlin, Heidelberg","title":"A review on the structure and mechanical properties of mollusk shells–perspectives on synthetic biomimetic materials","URL":"https://doi.org/10.1007/978-3-540-85049-6_2","author":[{"family":"Barthelat","given":"Francois"},{"family":"Rim","given":"Jee E."},{"family":"Espinosa","given":"Horacio D."}],"issued":{"date-parts":[["2009"]]}}},{"id":5642,"uris":["http://zotero.org/users/1672501/items/A2CAZE4J"],"itemData":{"id":5642,"type":"article-journal","container-title":"Journal of the Mechanical Behavior of Biomedical Materials","note":"ISBN: 1751-6161\npublisher: Elsevier","page":"54-71","title":"Mechanical properties of crossed-lamellar structures in biological shells: A review","volume":"74","author":[{"family":"Li","given":"Xiao-Wu"},{"family":"Ji","given":"Hong-Mei"},{"family":"Yang","given":"Wen"},{"family":"Zhang","given":"Guang-Ping"},{"family":"Chen","given":"Dao-Lun"}],"issued":{"date-parts":[["2017"]]}}},{"id":5597,"uris":["http://zotero.org/users/1672501/items/T2ECR3GW"],"itemData":{"id":5597,"type":"chapter","container-title":"Natural Polymers: Volume 1: Composites","ISBN":"978-1-84973-519-3","note":"publisher: Royal Society of Chemistry","page":"8-36","publisher":"Royal Society Of Chemistry Publishing","title":"Biomimetics: Inspiration from the Structural Organization of Biological Systems","volume":"1","author":[{"family":"Katti","given":"Kalpana S."},{"family":"Gu","given":"Chunju"},{"family":"Katti","given":"Dinesh R."}],"issued":{"date-parts":[["2012"]]}}}],"schema":"https://github.com/citation-style-language/schema/raw/master/csl-citation.json"} </w:instrText>
      </w:r>
      <w:r w:rsidR="00A16210" w:rsidRPr="00884BB2">
        <w:rPr>
          <w:color w:val="000000" w:themeColor="text1"/>
        </w:rPr>
        <w:fldChar w:fldCharType="separate"/>
      </w:r>
      <w:r w:rsidR="00AD6234" w:rsidRPr="00884BB2">
        <w:rPr>
          <w:color w:val="000000" w:themeColor="text1"/>
          <w:szCs w:val="24"/>
        </w:rPr>
        <w:t>[61,64,106–108]</w:t>
      </w:r>
      <w:r w:rsidR="00A16210" w:rsidRPr="00884BB2">
        <w:rPr>
          <w:color w:val="000000" w:themeColor="text1"/>
        </w:rPr>
        <w:fldChar w:fldCharType="end"/>
      </w:r>
      <w:r w:rsidR="00A16210" w:rsidRPr="00884BB2">
        <w:rPr>
          <w:color w:val="000000" w:themeColor="text1"/>
        </w:rPr>
        <w:t>.</w:t>
      </w:r>
    </w:p>
    <w:p w14:paraId="6F1C5F72" w14:textId="746BF043" w:rsidR="006A4225" w:rsidRPr="00884BB2" w:rsidRDefault="00961ED9" w:rsidP="00F03E43">
      <w:pPr>
        <w:pStyle w:val="Paragrapgh"/>
        <w:rPr>
          <w:color w:val="000000" w:themeColor="text1"/>
        </w:rPr>
      </w:pPr>
      <w:r w:rsidRPr="00884BB2">
        <w:rPr>
          <w:color w:val="000000" w:themeColor="text1"/>
        </w:rPr>
        <w:t>Mineral bridges</w:t>
      </w:r>
      <w:r w:rsidR="00043E66" w:rsidRPr="00884BB2">
        <w:rPr>
          <w:color w:val="000000" w:themeColor="text1"/>
        </w:rPr>
        <w:t xml:space="preserve"> (</w:t>
      </w:r>
      <w:r w:rsidR="00FD5406" w:rsidRPr="00884BB2">
        <w:rPr>
          <w:color w:val="000000" w:themeColor="text1"/>
        </w:rPr>
        <w:t>Fig.</w:t>
      </w:r>
      <w:r w:rsidR="00043E66" w:rsidRPr="00884BB2">
        <w:rPr>
          <w:color w:val="000000" w:themeColor="text1"/>
        </w:rPr>
        <w:t xml:space="preserve"> </w:t>
      </w:r>
      <w:r w:rsidR="004E2EB2" w:rsidRPr="00884BB2">
        <w:rPr>
          <w:color w:val="000000" w:themeColor="text1"/>
        </w:rPr>
        <w:t>4a</w:t>
      </w:r>
      <w:r w:rsidR="00043E66" w:rsidRPr="00884BB2">
        <w:rPr>
          <w:color w:val="000000" w:themeColor="text1"/>
        </w:rPr>
        <w:t>)</w:t>
      </w:r>
      <w:r w:rsidRPr="00884BB2">
        <w:rPr>
          <w:color w:val="000000" w:themeColor="text1"/>
        </w:rPr>
        <w:t xml:space="preserve"> are believed to be sites for mineralization during the growth stage of tablet</w:t>
      </w:r>
      <w:r w:rsidR="007F6202" w:rsidRPr="00884BB2">
        <w:rPr>
          <w:color w:val="000000" w:themeColor="text1"/>
        </w:rPr>
        <w:t>s</w:t>
      </w:r>
      <w:r w:rsidR="00433E32" w:rsidRPr="00884BB2">
        <w:rPr>
          <w:color w:val="000000" w:themeColor="text1"/>
        </w:rPr>
        <w:t xml:space="preserve"> </w:t>
      </w:r>
      <w:r w:rsidRPr="00884BB2">
        <w:rPr>
          <w:color w:val="000000" w:themeColor="text1"/>
        </w:rPr>
        <w:fldChar w:fldCharType="begin"/>
      </w:r>
      <w:r w:rsidR="00C1640C" w:rsidRPr="00884BB2">
        <w:rPr>
          <w:color w:val="000000" w:themeColor="text1"/>
        </w:rPr>
        <w:instrText xml:space="preserve"> ADDIN ZOTERO_ITEM CSL_CITATION {"citationID":"dsyg45ex","properties":{"formattedCitation":"[90,109]","plainCitation":"[90,109]","noteIndex":0},"citationItems":[{"id":5578,"uris":["http://zotero.org/users/1672501/items/AKMYK3RI"],"itemData":{"id":5578,"type":"article-journal","container-title":"Acta Biomaterialia","issue":"1","note":"ISBN: 1742-7061\npublisher: Elsevier","page":"131-138","title":"The growth of nacre in the abalone shell","volume":"4","author":[{"family":"Lin","given":"Albert Yu-Min"},{"family":"Chen","given":"Po-Yu"},{"family":"Meyers","given":"Marc André"}],"issued":{"date-parts":[["2008"]]}}},{"id":5431,"uris":["http://zotero.org/users/1672501/items/U778JSYB"],"itemData":{"id":5431,"type":"article-journal","abstract":"The contributions of mesolayers, organic interlamellar layers and nanoasperities/mineral bridges to the strength of nacre from red abalone (Haliotis rufescens) shell nacre are investigated. Samples were demineralized and deproteinized to separate the organic and mineral components, respectively. Tensile tests were performed on both the isolated organic constituent and the isolated mineral. The strength of the isolated organic component suggests that growth bands play an important role in the mechanical behavior as they are thick regions of protein that are a signiﬁcant fraction ($0.4) of the total organic content. The thickness variation of the nacre tablets was measured and found to be a small fraction of the mean tablet thickness (0.568 lm); the standard deviation is 26 nm, indicating that the wedge mechanism of toughening does not operate in the nacre investigated. Results obtained from the isolated mineral validate the importance of the organic constituent as the mechanical properties decline greatly when the organic component is removed. The results presented herein add to the understanding of the mechanical response of the organic interlayers and growth bands and their effect on the toughness of the abalone nacre.","container-title":"Acta Biomaterialia","DOI":"10.1016/j.actbio.2013.12.016","ISSN":"17427061","issue":"5","language":"en","page":"2056-2064","source":"Crossref","title":"Organic interlamellar layers, mesolayers and mineral nanobridges: Contribution to strength in abalone (Haliotis rufescence) nacre","title-short":"Organic interlamellar layers, mesolayers and mineral nanobridges","volume":"10","author":[{"family":"Lopez","given":"Maria I."},{"family":"Meza Martinez","given":"Pedro E."},{"family":"Meyers","given":"Marc A."}],"issued":{"date-parts":[["2014",5]]}}}],"schema":"https://github.com/citation-style-language/schema/raw/master/csl-citation.json"} </w:instrText>
      </w:r>
      <w:r w:rsidRPr="00884BB2">
        <w:rPr>
          <w:color w:val="000000" w:themeColor="text1"/>
        </w:rPr>
        <w:fldChar w:fldCharType="separate"/>
      </w:r>
      <w:r w:rsidR="00AD6234" w:rsidRPr="00884BB2">
        <w:rPr>
          <w:color w:val="000000" w:themeColor="text1"/>
        </w:rPr>
        <w:t>[90,109]</w:t>
      </w:r>
      <w:r w:rsidRPr="00884BB2">
        <w:rPr>
          <w:color w:val="000000" w:themeColor="text1"/>
        </w:rPr>
        <w:fldChar w:fldCharType="end"/>
      </w:r>
      <w:r w:rsidRPr="00884BB2">
        <w:rPr>
          <w:color w:val="000000" w:themeColor="text1"/>
        </w:rPr>
        <w:t xml:space="preserve"> and were among the early mechanisms identified for stiffening in nacre-like materials</w:t>
      </w:r>
      <w:r w:rsidR="00433E32" w:rsidRPr="00884BB2">
        <w:rPr>
          <w:color w:val="000000" w:themeColor="text1"/>
        </w:rPr>
        <w:t xml:space="preserve"> </w:t>
      </w:r>
      <w:r w:rsidRPr="00884BB2">
        <w:rPr>
          <w:color w:val="000000" w:themeColor="text1"/>
        </w:rPr>
        <w:fldChar w:fldCharType="begin"/>
      </w:r>
      <w:r w:rsidR="00C1640C" w:rsidRPr="00884BB2">
        <w:rPr>
          <w:color w:val="000000" w:themeColor="text1"/>
        </w:rPr>
        <w:instrText xml:space="preserve"> ADDIN ZOTERO_ITEM CSL_CITATION {"citationID":"Tiz2QoZi","properties":{"formattedCitation":"[58,62,110]","plainCitation":"[58,62,110]","noteIndex":0},"citationItems":[{"id":5525,"uris":["http://zotero.org/users/1672501/items/T9Y6NGKV"],"itemData":{"id":5525,"type":"article-journal","container-title":"Journal of structural biology","issue":"3","note":"ISBN: 1047-8477\npublisher: Elsevier","page":"330-339","title":"Mineral bridges in nacre","volume":"176","author":[{"family":"Checa","given":"Antonio G."},{"family":"Cartwright","given":"Julyan HE"},{"family":"Willinger","given":"Marc-Georg"}],"issued":{"date-parts":[["2011"]]}}},{"id":3873,"uris":["http://zotero.org/users/1672501/items/G9XT8DGY"],"itemData":{"id":3873,"type":"article-journal","container-title":"Journal of Materials Research","issue":"9","note":"ISBN: 2044-5326\npublisher: Citeseer","page":"2475-2484","title":"Model for the robust mechanical behavior of nacre","volume":"16","author":[{"family":"Evans","given":"A. G."},{"family":"Suo","given":"Z."},{"family":"Wang","given":"R. Z."},{"family":"Aksay","given":"Ilhan A."},{"family":"He","given":"M. Y."},{"family":"Hutchinson","given":"J. W."}],"issued":{"date-parts":[["2001"]]}}},{"id":3880,"uris":["http://zotero.org/users/1672501/items/XP2WU78S"],"itemData":{"id":3880,"type":"article-journal","container-title":"Biomaterials","issue":"20","note":"ISBN: 0142-9612\npublisher: Elsevier","page":"3623-3631","title":"Structural and mechanical properties of the organic matrix layers of nacre","volume":"24","author":[{"family":"Song","given":"F."},{"family":"Soh","given":"A. K."},{"family":"Bai","given":"Y. L."}],"issued":{"date-parts":[["2003"]]}}}],"schema":"https://github.com/citation-style-language/schema/raw/master/csl-citation.json"} </w:instrText>
      </w:r>
      <w:r w:rsidRPr="00884BB2">
        <w:rPr>
          <w:color w:val="000000" w:themeColor="text1"/>
        </w:rPr>
        <w:fldChar w:fldCharType="separate"/>
      </w:r>
      <w:r w:rsidR="00AD6234" w:rsidRPr="00884BB2">
        <w:rPr>
          <w:color w:val="000000" w:themeColor="text1"/>
        </w:rPr>
        <w:t>[58,62,110]</w:t>
      </w:r>
      <w:r w:rsidRPr="00884BB2">
        <w:rPr>
          <w:color w:val="000000" w:themeColor="text1"/>
        </w:rPr>
        <w:fldChar w:fldCharType="end"/>
      </w:r>
      <w:r w:rsidRPr="00884BB2">
        <w:rPr>
          <w:color w:val="000000" w:themeColor="text1"/>
        </w:rPr>
        <w:t>. Later experiments</w:t>
      </w:r>
      <w:r w:rsidR="000D562B" w:rsidRPr="00884BB2">
        <w:rPr>
          <w:color w:val="000000" w:themeColor="text1"/>
        </w:rPr>
        <w:t xml:space="preserve"> </w:t>
      </w:r>
      <w:r w:rsidRPr="00884BB2">
        <w:rPr>
          <w:color w:val="000000" w:themeColor="text1"/>
        </w:rPr>
        <w:t xml:space="preserve">showed mineral bridge concentration </w:t>
      </w:r>
      <w:r w:rsidR="00D440F8" w:rsidRPr="00884BB2">
        <w:rPr>
          <w:color w:val="000000" w:themeColor="text1"/>
        </w:rPr>
        <w:t xml:space="preserve">was present </w:t>
      </w:r>
      <w:r w:rsidRPr="00884BB2">
        <w:rPr>
          <w:color w:val="000000" w:themeColor="text1"/>
        </w:rPr>
        <w:t xml:space="preserve">only in the middle regions of </w:t>
      </w:r>
      <w:r w:rsidR="00D440F8" w:rsidRPr="00884BB2">
        <w:rPr>
          <w:color w:val="000000" w:themeColor="text1"/>
        </w:rPr>
        <w:t>tablets</w:t>
      </w:r>
      <w:r w:rsidRPr="00884BB2">
        <w:rPr>
          <w:color w:val="000000" w:themeColor="text1"/>
        </w:rPr>
        <w:t xml:space="preserve">, limiting their role to </w:t>
      </w:r>
      <w:r w:rsidR="003B4AC1" w:rsidRPr="00884BB2">
        <w:rPr>
          <w:color w:val="000000" w:themeColor="text1"/>
        </w:rPr>
        <w:t>adjacent vertical</w:t>
      </w:r>
      <w:r w:rsidRPr="00884BB2">
        <w:rPr>
          <w:color w:val="000000" w:themeColor="text1"/>
        </w:rPr>
        <w:t xml:space="preserve"> stacks of tablets rather than the whole nacre level response</w:t>
      </w:r>
      <w:r w:rsidR="0087685D" w:rsidRPr="00884BB2">
        <w:rPr>
          <w:color w:val="000000" w:themeColor="text1"/>
        </w:rPr>
        <w:t xml:space="preserve"> </w:t>
      </w:r>
      <w:r w:rsidRPr="00884BB2">
        <w:rPr>
          <w:color w:val="000000" w:themeColor="text1"/>
        </w:rPr>
        <w:fldChar w:fldCharType="begin"/>
      </w:r>
      <w:r w:rsidR="00C1640C" w:rsidRPr="00884BB2">
        <w:rPr>
          <w:color w:val="000000" w:themeColor="text1"/>
        </w:rPr>
        <w:instrText xml:space="preserve"> ADDIN ZOTERO_ITEM CSL_CITATION {"citationID":"a101dpc8qd0","properties":{"formattedCitation":"[65]","plainCitation":"[65]","noteIndex":0},"citationItems":[{"id":3980,"uris":["http://zotero.org/users/1672501/items/BFRSCZIS"],"itemData":{"id":3980,"type":"article-journal","abstract":"The high stiffness of the biogenic composite nacre has to be attributed to the particular microstructure consisting of mineral platelets and the interfacial organic phase. In order to understand the mechanisms being responsible the elastic properties of nacre under tensile and shear loads have been studied and numerically simulated. It is found, that the thin layer of biopolymer plays a key role for the stress distribution in the composite. Two types of mechanisms of load transfer between the mineral platelets are discussed. Their plausibility is discussed for different levels of the Poisson's ratio of the biopolymer. Finite element calculations show, that the high stiffness of nacre determined experimentally is only approached if the organic layers participate as incompressible interphase on the deformation of the composite. In addition, mineral bridges between adjacent platelets enhance the stiffness of nacre under shear and transversal tension.","container-title":"Materials Science and Engineering: C","DOI":"10.1016/j.msec.2007.10.039","ISSN":"0928-4931","issue":"7","journalAbbreviation":"Materials Science and Engineering: C","language":"en","page":"1164-1172","source":"ScienceDirect","title":"On the nature of the stiffness of nacre","volume":"28","author":[{"family":"Tushtev","given":"Kamen"},{"family":"Murck","given":"Michael"},{"family":"Grathwohl","given":"Georg"}],"issued":{"date-parts":[["2008",8,1]]}}}],"schema":"https://github.com/citation-style-language/schema/raw/master/csl-citation.json"} </w:instrText>
      </w:r>
      <w:r w:rsidRPr="00884BB2">
        <w:rPr>
          <w:color w:val="000000" w:themeColor="text1"/>
        </w:rPr>
        <w:fldChar w:fldCharType="separate"/>
      </w:r>
      <w:r w:rsidR="00AD6234" w:rsidRPr="00884BB2">
        <w:rPr>
          <w:color w:val="000000" w:themeColor="text1"/>
        </w:rPr>
        <w:t>[65]</w:t>
      </w:r>
      <w:r w:rsidRPr="00884BB2">
        <w:rPr>
          <w:color w:val="000000" w:themeColor="text1"/>
        </w:rPr>
        <w:fldChar w:fldCharType="end"/>
      </w:r>
      <w:r w:rsidRPr="00884BB2">
        <w:rPr>
          <w:color w:val="000000" w:themeColor="text1"/>
        </w:rPr>
        <w:t>. Other research instead identified alternative mechanism</w:t>
      </w:r>
      <w:r w:rsidR="009C4B54" w:rsidRPr="00884BB2">
        <w:rPr>
          <w:color w:val="000000" w:themeColor="text1"/>
        </w:rPr>
        <w:t>s</w:t>
      </w:r>
      <w:r w:rsidRPr="00884BB2">
        <w:rPr>
          <w:color w:val="000000" w:themeColor="text1"/>
        </w:rPr>
        <w:t xml:space="preserve"> </w:t>
      </w:r>
      <w:r w:rsidR="00A76312" w:rsidRPr="00884BB2">
        <w:rPr>
          <w:color w:val="000000" w:themeColor="text1"/>
        </w:rPr>
        <w:t>such as</w:t>
      </w:r>
      <w:r w:rsidRPr="00884BB2">
        <w:rPr>
          <w:color w:val="000000" w:themeColor="text1"/>
        </w:rPr>
        <w:t xml:space="preserve"> </w:t>
      </w:r>
      <w:r w:rsidR="00A76312" w:rsidRPr="00884BB2">
        <w:rPr>
          <w:color w:val="000000" w:themeColor="text1"/>
        </w:rPr>
        <w:t>nanoasperity</w:t>
      </w:r>
      <w:r w:rsidR="00433E32" w:rsidRPr="00884BB2">
        <w:rPr>
          <w:color w:val="000000" w:themeColor="text1"/>
        </w:rPr>
        <w:t xml:space="preserve"> </w:t>
      </w:r>
      <w:r w:rsidR="00A76312" w:rsidRPr="00884BB2">
        <w:rPr>
          <w:color w:val="000000" w:themeColor="text1"/>
        </w:rPr>
        <w:fldChar w:fldCharType="begin"/>
      </w:r>
      <w:r w:rsidR="00C1640C" w:rsidRPr="00884BB2">
        <w:rPr>
          <w:color w:val="000000" w:themeColor="text1"/>
        </w:rPr>
        <w:instrText xml:space="preserve"> ADDIN ZOTERO_ITEM CSL_CITATION {"citationID":"aj1ld0ha96","properties":{"formattedCitation":"[24,58]","plainCitation":"[24,58]","noteIndex":0},"citationItems":[{"id":3874,"uris":["http://zotero.org/users/1672501/items/BFKDFK3M"],"itemData":{"id":3874,"type":"article-journal","container-title":"Journal of Materials Research","issue":"9","note":"ISBN: 2044-5326\npublisher: Cambridge University Press","page":"2485-2493","title":"Deformation mechanisms in nacre","volume":"16","author":[{"family":"Wang","given":"R. Z."},{"family":"Suo","given":"Z."},{"family":"Evans","given":"A. G."},{"family":"Yao","given":"N."},{"family":"Aksay","given":"Ilhan A."}],"issued":{"date-parts":[["2001"]]}}},{"id":3873,"uris":["http://zotero.org/users/1672501/items/G9XT8DGY"],"itemData":{"id":3873,"type":"article-journal","container-title":"Journal of Materials Research","issue":"9","note":"ISBN: 2044-5326\npublisher: Citeseer","page":"2475-2484","title":"Model for the robust mechanical behavior of nacre","volume":"16","author":[{"family":"Evans","given":"A. G."},{"family":"Suo","given":"Z."},{"family":"Wang","given":"R. Z."},{"family":"Aksay","given":"Ilhan A."},{"family":"He","given":"M. Y."},{"family":"Hutchinson","given":"J. W."}],"issued":{"date-parts":[["2001"]]}}}],"schema":"https://github.com/citation-style-language/schema/raw/master/csl-citation.json"} </w:instrText>
      </w:r>
      <w:r w:rsidR="00A76312" w:rsidRPr="00884BB2">
        <w:rPr>
          <w:color w:val="000000" w:themeColor="text1"/>
        </w:rPr>
        <w:fldChar w:fldCharType="separate"/>
      </w:r>
      <w:r w:rsidR="00AD6234" w:rsidRPr="00884BB2">
        <w:rPr>
          <w:color w:val="000000" w:themeColor="text1"/>
        </w:rPr>
        <w:t>[24,58]</w:t>
      </w:r>
      <w:r w:rsidR="00A76312" w:rsidRPr="00884BB2">
        <w:rPr>
          <w:color w:val="000000" w:themeColor="text1"/>
        </w:rPr>
        <w:fldChar w:fldCharType="end"/>
      </w:r>
      <w:r w:rsidR="00A76312" w:rsidRPr="00884BB2">
        <w:rPr>
          <w:color w:val="000000" w:themeColor="text1"/>
        </w:rPr>
        <w:t xml:space="preserve"> and</w:t>
      </w:r>
      <w:r w:rsidR="003E7366" w:rsidRPr="00884BB2">
        <w:rPr>
          <w:color w:val="000000" w:themeColor="text1"/>
        </w:rPr>
        <w:t xml:space="preserve"> tablet interpenetration for</w:t>
      </w:r>
      <w:r w:rsidR="00A76312" w:rsidRPr="00884BB2">
        <w:rPr>
          <w:color w:val="000000" w:themeColor="text1"/>
        </w:rPr>
        <w:t xml:space="preserve"> </w:t>
      </w:r>
      <w:r w:rsidRPr="00884BB2">
        <w:rPr>
          <w:color w:val="000000" w:themeColor="text1"/>
        </w:rPr>
        <w:t>interlocking</w:t>
      </w:r>
      <w:r w:rsidR="00433E32" w:rsidRPr="00884BB2">
        <w:rPr>
          <w:color w:val="000000" w:themeColor="text1"/>
        </w:rPr>
        <w:t xml:space="preserve"> </w:t>
      </w:r>
      <w:r w:rsidRPr="00884BB2">
        <w:rPr>
          <w:color w:val="000000" w:themeColor="text1"/>
        </w:rPr>
        <w:fldChar w:fldCharType="begin"/>
      </w:r>
      <w:r w:rsidR="00C1640C" w:rsidRPr="00884BB2">
        <w:rPr>
          <w:color w:val="000000" w:themeColor="text1"/>
        </w:rPr>
        <w:instrText xml:space="preserve"> ADDIN ZOTERO_ITEM CSL_CITATION {"citationID":"a1v7mnata1r","properties":{"formattedCitation":"[111,112]","plainCitation":"[111,112]","noteIndex":0},"citationItems":[{"id":5447,"uris":["http://zotero.org/users/1672501/items/S74VW99H"],"itemData":{"id":5447,"type":"article-journal","container-title":"Journal of Materials Research","issue":"5","note":"ISBN: 2044-5326\npublisher: Cambridge University Press","page":"1097-1100","title":"Platelet interlocks are the key to toughness and strength in nacre","volume":"20","author":[{"family":"Katti","given":"Kalpana S."},{"family":"Katti","given":"Dinesh R."},{"family":"Pradhan","given":"Shashindra M."},{"family":"Bhosle","given":"Arundhati"}],"issued":{"date-parts":[["2005"]]}}},{"id":5446,"uris":["http://zotero.org/users/1672501/items/53IQ56XL"],"itemData":{"id":5446,"type":"article-journal","abstract":"In this paper we describe the details of simulations conducted on three-dimensional finite element models of nacre integrated with experiments. This work gives an overview of modeling mechanical behavior in nacre and quantitatively elucidates the specific role of many details of structure in nacre on the stress–strain response. We describe the role of each of the details of nanostructure on the mechanics and deformation behavior of nacre as well as identify the key mechanisms responsible for the unique mechanical behavior of nacre. Nanoscale asperities and mineral contacts have marginal role on mechanical response of nacre and platelet interlocks have a significant role on deformation in nacre. We describe the key strengthening and toughening mechanisms in nacre as:1.Material properties of aragonite and organic matrix, especially the unique properties of the organic phase in the confined space between platelets.2.Structure at micro scale: size, shape of platelets etc.3.Interlocking of aragonite platelets: progressive failure of interlocks guides the fracture path.4.Molecular interactions at the organic–inorganic interface.","collection-title":"Proceedings of the First TMS Symposium on Biological Materials Science","container-title":"Materials Science and Engineering: C","DOI":"10.1016/j.msec.2005.08.013","ISSN":"0928-4931","issue":"8","journalAbbreviation":"Materials Science and Engineering: C","language":"en","page":"1317-1324","source":"ScienceDirect","title":"Why is nacre so tough and strong?","volume":"26","author":[{"family":"Katti","given":"Kalpana S."},{"family":"Katti","given":"Dinesh R."}],"issued":{"date-parts":[["2006",9,1]]}}}],"schema":"https://github.com/citation-style-language/schema/raw/master/csl-citation.json"} </w:instrText>
      </w:r>
      <w:r w:rsidRPr="00884BB2">
        <w:rPr>
          <w:color w:val="000000" w:themeColor="text1"/>
        </w:rPr>
        <w:fldChar w:fldCharType="separate"/>
      </w:r>
      <w:r w:rsidR="00AD6234" w:rsidRPr="00884BB2">
        <w:rPr>
          <w:color w:val="000000" w:themeColor="text1"/>
        </w:rPr>
        <w:t>[111,112]</w:t>
      </w:r>
      <w:r w:rsidRPr="00884BB2">
        <w:rPr>
          <w:color w:val="000000" w:themeColor="text1"/>
        </w:rPr>
        <w:fldChar w:fldCharType="end"/>
      </w:r>
      <w:r w:rsidR="00043E66" w:rsidRPr="00884BB2">
        <w:rPr>
          <w:color w:val="000000" w:themeColor="text1"/>
        </w:rPr>
        <w:t xml:space="preserve"> (</w:t>
      </w:r>
      <w:r w:rsidR="00FD5406" w:rsidRPr="00884BB2">
        <w:rPr>
          <w:color w:val="000000" w:themeColor="text1"/>
        </w:rPr>
        <w:t>Fig</w:t>
      </w:r>
      <w:r w:rsidR="00667FE4" w:rsidRPr="00884BB2">
        <w:rPr>
          <w:color w:val="000000" w:themeColor="text1"/>
        </w:rPr>
        <w:t>.</w:t>
      </w:r>
      <w:r w:rsidR="00043E66" w:rsidRPr="00884BB2">
        <w:rPr>
          <w:color w:val="000000" w:themeColor="text1"/>
        </w:rPr>
        <w:t xml:space="preserve"> </w:t>
      </w:r>
      <w:r w:rsidR="004E2EB2" w:rsidRPr="00884BB2">
        <w:rPr>
          <w:color w:val="000000" w:themeColor="text1"/>
        </w:rPr>
        <w:t>4</w:t>
      </w:r>
      <w:r w:rsidR="00043E66" w:rsidRPr="00884BB2">
        <w:rPr>
          <w:color w:val="000000" w:themeColor="text1"/>
        </w:rPr>
        <w:t xml:space="preserve">b </w:t>
      </w:r>
      <w:r w:rsidR="00C841B2" w:rsidRPr="00884BB2">
        <w:rPr>
          <w:color w:val="000000" w:themeColor="text1"/>
        </w:rPr>
        <w:t xml:space="preserve">and </w:t>
      </w:r>
      <w:r w:rsidR="00043E66" w:rsidRPr="00884BB2">
        <w:rPr>
          <w:color w:val="000000" w:themeColor="text1"/>
        </w:rPr>
        <w:t>c)</w:t>
      </w:r>
      <w:r w:rsidRPr="00884BB2">
        <w:rPr>
          <w:color w:val="000000" w:themeColor="text1"/>
        </w:rPr>
        <w:t>.</w:t>
      </w:r>
      <w:r w:rsidR="005559A2" w:rsidRPr="00884BB2">
        <w:rPr>
          <w:color w:val="000000" w:themeColor="text1"/>
        </w:rPr>
        <w:t xml:space="preserve"> </w:t>
      </w:r>
      <w:r w:rsidRPr="00884BB2">
        <w:rPr>
          <w:color w:val="000000" w:themeColor="text1"/>
        </w:rPr>
        <w:t xml:space="preserve">Nanoasperity increases </w:t>
      </w:r>
      <w:r w:rsidR="00D440F8" w:rsidRPr="00884BB2">
        <w:rPr>
          <w:color w:val="000000" w:themeColor="text1"/>
        </w:rPr>
        <w:t xml:space="preserve">shear resistance by increasing </w:t>
      </w:r>
      <w:r w:rsidRPr="00884BB2">
        <w:rPr>
          <w:color w:val="000000" w:themeColor="text1"/>
        </w:rPr>
        <w:t>contact sites between adjacent tablets</w:t>
      </w:r>
      <w:r w:rsidR="00D440F8" w:rsidRPr="00884BB2">
        <w:rPr>
          <w:color w:val="000000" w:themeColor="text1"/>
        </w:rPr>
        <w:t xml:space="preserve"> </w:t>
      </w:r>
      <w:r w:rsidRPr="00884BB2">
        <w:rPr>
          <w:color w:val="000000" w:themeColor="text1"/>
        </w:rPr>
        <w:t xml:space="preserve">and </w:t>
      </w:r>
      <w:r w:rsidR="00D440F8" w:rsidRPr="00884BB2">
        <w:rPr>
          <w:color w:val="000000" w:themeColor="text1"/>
        </w:rPr>
        <w:t>improve</w:t>
      </w:r>
      <w:r w:rsidR="00375DC3" w:rsidRPr="00884BB2">
        <w:rPr>
          <w:color w:val="000000" w:themeColor="text1"/>
        </w:rPr>
        <w:t>s</w:t>
      </w:r>
      <w:r w:rsidR="00D440F8" w:rsidRPr="00884BB2">
        <w:rPr>
          <w:color w:val="000000" w:themeColor="text1"/>
        </w:rPr>
        <w:t xml:space="preserve"> fracture toughness by </w:t>
      </w:r>
      <w:r w:rsidRPr="00884BB2">
        <w:rPr>
          <w:color w:val="000000" w:themeColor="text1"/>
        </w:rPr>
        <w:t>providing additional surfaces for energy dissipation</w:t>
      </w:r>
      <w:r w:rsidR="00433E32" w:rsidRPr="00884BB2">
        <w:rPr>
          <w:color w:val="000000" w:themeColor="text1"/>
        </w:rPr>
        <w:t xml:space="preserve"> </w:t>
      </w:r>
      <w:r w:rsidRPr="00884BB2">
        <w:rPr>
          <w:color w:val="000000" w:themeColor="text1"/>
        </w:rPr>
        <w:fldChar w:fldCharType="begin"/>
      </w:r>
      <w:r w:rsidR="00C1640C" w:rsidRPr="00884BB2">
        <w:rPr>
          <w:color w:val="000000" w:themeColor="text1"/>
        </w:rPr>
        <w:instrText xml:space="preserve"> ADDIN ZOTERO_ITEM CSL_CITATION {"citationID":"k4thNKjy","properties":{"formattedCitation":"[24,58]","plainCitation":"[24,58]","noteIndex":0},"citationItems":[{"id":3874,"uris":["http://zotero.org/users/1672501/items/BFKDFK3M"],"itemData":{"id":3874,"type":"article-journal","container-title":"Journal of Materials Research","issue":"9","note":"ISBN: 2044-5326\npublisher: Cambridge University Press","page":"2485-2493","title":"Deformation mechanisms in nacre","volume":"16","author":[{"family":"Wang","given":"R. Z."},{"family":"Suo","given":"Z."},{"family":"Evans","given":"A. G."},{"family":"Yao","given":"N."},{"family":"Aksay","given":"Ilhan A."}],"issued":{"date-parts":[["2001"]]}}},{"id":3873,"uris":["http://zotero.org/users/1672501/items/G9XT8DGY"],"itemData":{"id":3873,"type":"article-journal","container-title":"Journal of Materials Research","issue":"9","note":"ISBN: 2044-5326\npublisher: Citeseer","page":"2475-2484","title":"Model for the robust mechanical behavior of nacre","volume":"16","author":[{"family":"Evans","given":"A. G."},{"family":"Suo","given":"Z."},{"family":"Wang","given":"R. Z."},{"family":"Aksay","given":"Ilhan A."},{"family":"He","given":"M. Y."},{"family":"Hutchinson","given":"J. W."}],"issued":{"date-parts":[["2001"]]}}}],"schema":"https://github.com/citation-style-language/schema/raw/master/csl-citation.json"} </w:instrText>
      </w:r>
      <w:r w:rsidRPr="00884BB2">
        <w:rPr>
          <w:color w:val="000000" w:themeColor="text1"/>
        </w:rPr>
        <w:fldChar w:fldCharType="separate"/>
      </w:r>
      <w:r w:rsidR="00AD6234" w:rsidRPr="00884BB2">
        <w:rPr>
          <w:color w:val="000000" w:themeColor="text1"/>
        </w:rPr>
        <w:t>[24,58]</w:t>
      </w:r>
      <w:r w:rsidRPr="00884BB2">
        <w:rPr>
          <w:color w:val="000000" w:themeColor="text1"/>
        </w:rPr>
        <w:fldChar w:fldCharType="end"/>
      </w:r>
      <w:r w:rsidR="004E2EB2" w:rsidRPr="00884BB2">
        <w:rPr>
          <w:color w:val="000000" w:themeColor="text1"/>
        </w:rPr>
        <w:t xml:space="preserve"> but only under small sliding to about 15 to 20 </w:t>
      </w:r>
      <m:oMath>
        <m:r>
          <m:rPr>
            <m:sty m:val="p"/>
          </m:rPr>
          <w:rPr>
            <w:rFonts w:ascii="Cambria Math" w:hAnsi="Cambria Math"/>
            <w:color w:val="000000" w:themeColor="text1"/>
          </w:rPr>
          <m:t xml:space="preserve">nm </m:t>
        </m:r>
        <m:r>
          <m:rPr>
            <m:sty m:val="p"/>
          </m:rPr>
          <w:rPr>
            <w:rFonts w:ascii="Cambria Math" w:hAnsi="Cambria Math"/>
            <w:color w:val="000000" w:themeColor="text1"/>
          </w:rPr>
          <w:fldChar w:fldCharType="begin"/>
        </m:r>
        <m:r>
          <m:rPr>
            <m:sty m:val="p"/>
          </m:rPr>
          <w:rPr>
            <w:rFonts w:ascii="Cambria Math" w:hAnsi="Cambria Math"/>
            <w:color w:val="000000" w:themeColor="text1"/>
          </w:rPr>
          <m:t xml:space="preserve"> ADDIN ZOTERO_ITEM CSL_CITATION {"citationID":"a1bdds7og31","properties":{"formattedCitation":"[58,106]","plainCitation":"[58,106]","noteIndex":0},"citationItems":[{"id":6110,"uris":["http://zotero.org/users/1672501/items/N76L3NTR"],"itemData":{"id":6110,"type":"chapter","collection-title":"NanoScience and Technology","container-title":"Applied scanning probe methods XIII","event-place":"Berlin, Heidelberg","ISBN":"978-3-540-85048-9","page":"17-44","publisher":"Springer","publisher-place":"Berlin, Heidelberg","title":"A review on the structure and mechanical properties of mollusk shells–perspectives on synthetic biomimetic materials","URL":"https://doi.org/10.1007/978-3-540-85049-6_2","author":[{"family":"Barthelat","given":"Francois"},{"family":"Rim","given":"Jee E."},{"family":"Espinosa","given":"Horacio D."}],"issued":{"date-parts":[["2009"]]}}},{"id":3873,"uris":["http://zotero.org/users/1672501/items/G9XT8DGY"],"itemData":{"id":3873,"type":"article-journal","container-title":"Journal of Materials Research","issue":"9","note":"ISBN: 2044-5326\npublisher: Citeseer","page":"2475-2484","title":"Model for the robust mechanical behavior of nacre","volume":"16","author":[{"family":"Evans","given":"A. G."},{"family":"Suo","given":"Z."},{"family":"Wang","given":"R. Z."},{"family":"Aksay","given":"Ilhan A."},{"family":"He","given":"M. Y."},{"family":"Hutchinson","given":"J. W."}],"issued":{"date-parts":[["2001"]]}}}],"schema":"https://github.com/citation-style-language/schema/raw/master/csl-citation.json"} </m:t>
        </m:r>
        <m:r>
          <m:rPr>
            <m:sty m:val="p"/>
          </m:rPr>
          <w:rPr>
            <w:rFonts w:ascii="Cambria Math" w:hAnsi="Cambria Math"/>
            <w:color w:val="000000" w:themeColor="text1"/>
          </w:rPr>
          <w:fldChar w:fldCharType="separate"/>
        </m:r>
        <m:r>
          <m:rPr>
            <m:sty m:val="p"/>
          </m:rPr>
          <w:rPr>
            <w:rFonts w:ascii="Cambria Math" w:hAnsi="Cambria Math"/>
            <w:color w:val="000000" w:themeColor="text1"/>
          </w:rPr>
          <m:t>[58,106]</m:t>
        </m:r>
        <m:r>
          <m:rPr>
            <m:sty m:val="p"/>
          </m:rPr>
          <w:rPr>
            <w:rFonts w:ascii="Cambria Math" w:hAnsi="Cambria Math"/>
            <w:color w:val="000000" w:themeColor="text1"/>
          </w:rPr>
          <w:fldChar w:fldCharType="end"/>
        </m:r>
      </m:oMath>
      <w:r w:rsidRPr="00884BB2">
        <w:rPr>
          <w:color w:val="000000" w:themeColor="text1"/>
        </w:rPr>
        <w:t xml:space="preserve">. The steady-state sliding post hardening can </w:t>
      </w:r>
      <w:r w:rsidR="00402804" w:rsidRPr="00884BB2">
        <w:rPr>
          <w:color w:val="000000" w:themeColor="text1"/>
        </w:rPr>
        <w:t>also</w:t>
      </w:r>
      <w:r w:rsidRPr="00884BB2">
        <w:rPr>
          <w:color w:val="000000" w:themeColor="text1"/>
        </w:rPr>
        <w:t xml:space="preserve"> be explained by</w:t>
      </w:r>
      <w:r w:rsidR="007F6202" w:rsidRPr="00884BB2">
        <w:rPr>
          <w:color w:val="000000" w:themeColor="text1"/>
        </w:rPr>
        <w:t xml:space="preserve"> the</w:t>
      </w:r>
      <w:r w:rsidRPr="00884BB2">
        <w:rPr>
          <w:color w:val="000000" w:themeColor="text1"/>
        </w:rPr>
        <w:t xml:space="preserve"> tablet sliding over the nanoasperit</w:t>
      </w:r>
      <w:r w:rsidR="007F6202" w:rsidRPr="00884BB2">
        <w:rPr>
          <w:color w:val="000000" w:themeColor="text1"/>
        </w:rPr>
        <w:t>ies</w:t>
      </w:r>
      <w:r w:rsidR="00433E32" w:rsidRPr="00884BB2">
        <w:rPr>
          <w:color w:val="000000" w:themeColor="text1"/>
        </w:rPr>
        <w:t xml:space="preserve"> </w:t>
      </w:r>
      <w:r w:rsidRPr="00884BB2">
        <w:rPr>
          <w:color w:val="000000" w:themeColor="text1"/>
        </w:rPr>
        <w:fldChar w:fldCharType="begin"/>
      </w:r>
      <w:r w:rsidR="00C1640C" w:rsidRPr="00884BB2">
        <w:rPr>
          <w:color w:val="000000" w:themeColor="text1"/>
        </w:rPr>
        <w:instrText xml:space="preserve"> ADDIN ZOTERO_ITEM CSL_CITATION {"citationID":"a17i2ff8lun","properties":{"formattedCitation":"[24,58]","plainCitation":"[24,58]","noteIndex":0},"citationItems":[{"id":3873,"uris":["http://zotero.org/users/1672501/items/G9XT8DGY"],"itemData":{"id":3873,"type":"article-journal","container-title":"Journal of Materials Research","issue":"9","note":"ISBN: 2044-5326\npublisher: Citeseer","page":"2475-2484","title":"Model for the robust mechanical behavior of nacre","volume":"16","author":[{"family":"Evans","given":"A. G."},{"family":"Suo","given":"Z."},{"family":"Wang","given":"R. Z."},{"family":"Aksay","given":"Ilhan A."},{"family":"He","given":"M. Y."},{"family":"Hutchinson","given":"J. W."}],"issued":{"date-parts":[["2001"]]}}},{"id":3874,"uris":["http://zotero.org/users/1672501/items/BFKDFK3M"],"itemData":{"id":3874,"type":"article-journal","container-title":"Journal of Materials Research","issue":"9","note":"ISBN: 2044-5326\npublisher: Cambridge University Press","page":"2485-2493","title":"Deformation mechanisms in nacre","volume":"16","author":[{"family":"Wang","given":"R. Z."},{"family":"Suo","given":"Z."},{"family":"Evans","given":"A. G."},{"family":"Yao","given":"N."},{"family":"Aksay","given":"Ilhan A."}],"issued":{"date-parts":[["2001"]]}}}],"schema":"https://github.com/citation-style-language/schema/raw/master/csl-citation.json"} </w:instrText>
      </w:r>
      <w:r w:rsidRPr="00884BB2">
        <w:rPr>
          <w:color w:val="000000" w:themeColor="text1"/>
        </w:rPr>
        <w:fldChar w:fldCharType="separate"/>
      </w:r>
      <w:r w:rsidR="00AD6234" w:rsidRPr="00884BB2">
        <w:rPr>
          <w:color w:val="000000" w:themeColor="text1"/>
        </w:rPr>
        <w:t>[24,58]</w:t>
      </w:r>
      <w:r w:rsidRPr="00884BB2">
        <w:rPr>
          <w:color w:val="000000" w:themeColor="text1"/>
        </w:rPr>
        <w:fldChar w:fldCharType="end"/>
      </w:r>
      <w:r w:rsidRPr="00884BB2">
        <w:rPr>
          <w:color w:val="000000" w:themeColor="text1"/>
        </w:rPr>
        <w:t>.</w:t>
      </w:r>
      <w:r w:rsidR="007A63A9" w:rsidRPr="00884BB2">
        <w:rPr>
          <w:color w:val="000000" w:themeColor="text1"/>
        </w:rPr>
        <w:t xml:space="preserve"> </w:t>
      </w:r>
      <w:r w:rsidRPr="00884BB2">
        <w:rPr>
          <w:color w:val="000000" w:themeColor="text1"/>
        </w:rPr>
        <w:t>The</w:t>
      </w:r>
      <w:r w:rsidR="0087571F" w:rsidRPr="00884BB2">
        <w:rPr>
          <w:color w:val="000000" w:themeColor="text1"/>
        </w:rPr>
        <w:t xml:space="preserve"> sizeable nonlinear</w:t>
      </w:r>
      <w:r w:rsidR="003E02D5" w:rsidRPr="00884BB2">
        <w:rPr>
          <w:color w:val="000000" w:themeColor="text1"/>
        </w:rPr>
        <w:t xml:space="preserve">ity </w:t>
      </w:r>
      <w:r w:rsidR="0087571F" w:rsidRPr="00884BB2">
        <w:rPr>
          <w:color w:val="000000" w:themeColor="text1"/>
        </w:rPr>
        <w:t xml:space="preserve">and strain hardening </w:t>
      </w:r>
      <w:r w:rsidR="003E02D5" w:rsidRPr="00884BB2">
        <w:rPr>
          <w:color w:val="000000" w:themeColor="text1"/>
        </w:rPr>
        <w:t>observed in nacre under t</w:t>
      </w:r>
      <w:r w:rsidR="0087571F" w:rsidRPr="00884BB2">
        <w:rPr>
          <w:color w:val="000000" w:themeColor="text1"/>
        </w:rPr>
        <w:t>ension</w:t>
      </w:r>
      <w:r w:rsidR="0050422C" w:rsidRPr="00884BB2">
        <w:rPr>
          <w:color w:val="000000" w:themeColor="text1"/>
        </w:rPr>
        <w:t xml:space="preserve"> </w:t>
      </w:r>
      <w:r w:rsidR="00402804" w:rsidRPr="00884BB2">
        <w:rPr>
          <w:color w:val="000000" w:themeColor="text1"/>
        </w:rPr>
        <w:t xml:space="preserve">and increased </w:t>
      </w:r>
      <w:r w:rsidR="00907DF5" w:rsidRPr="00884BB2">
        <w:rPr>
          <w:color w:val="000000" w:themeColor="text1"/>
        </w:rPr>
        <w:t xml:space="preserve">shear </w:t>
      </w:r>
      <w:r w:rsidR="00402804" w:rsidRPr="00884BB2">
        <w:rPr>
          <w:color w:val="000000" w:themeColor="text1"/>
        </w:rPr>
        <w:t>stiffness under sliding</w:t>
      </w:r>
      <w:r w:rsidR="00916A4A" w:rsidRPr="00884BB2">
        <w:rPr>
          <w:color w:val="000000" w:themeColor="text1"/>
        </w:rPr>
        <w:t xml:space="preserve"> </w:t>
      </w:r>
      <w:r w:rsidR="0087571F" w:rsidRPr="00884BB2">
        <w:rPr>
          <w:color w:val="000000" w:themeColor="text1"/>
        </w:rPr>
        <w:t xml:space="preserve">can </w:t>
      </w:r>
      <w:r w:rsidR="00402804" w:rsidRPr="00884BB2">
        <w:rPr>
          <w:color w:val="000000" w:themeColor="text1"/>
        </w:rPr>
        <w:t>also be attributed to the formation and interconnection of multiple</w:t>
      </w:r>
      <w:r w:rsidR="0087571F" w:rsidRPr="00884BB2">
        <w:rPr>
          <w:color w:val="000000" w:themeColor="text1"/>
        </w:rPr>
        <w:t xml:space="preserve"> dilatational bands</w:t>
      </w:r>
      <w:r w:rsidR="00385DAC" w:rsidRPr="00884BB2">
        <w:rPr>
          <w:color w:val="000000" w:themeColor="text1"/>
        </w:rPr>
        <w:t xml:space="preserve"> </w:t>
      </w:r>
      <w:r w:rsidR="00A74ED4" w:rsidRPr="00884BB2">
        <w:rPr>
          <w:color w:val="000000" w:themeColor="text1"/>
        </w:rPr>
        <w:fldChar w:fldCharType="begin"/>
      </w:r>
      <w:r w:rsidR="00C1640C" w:rsidRPr="00884BB2">
        <w:rPr>
          <w:color w:val="000000" w:themeColor="text1"/>
        </w:rPr>
        <w:instrText xml:space="preserve"> ADDIN ZOTERO_ITEM CSL_CITATION {"citationID":"afh9uos1gr","properties":{"formattedCitation":"[24]","plainCitation":"[24]","noteIndex":0},"citationItems":[{"id":3874,"uris":["http://zotero.org/users/1672501/items/BFKDFK3M"],"itemData":{"id":3874,"type":"article-journal","container-title":"Journal of Materials Research","issue":"9","note":"ISBN: 2044-5326\npublisher: Cambridge University Press","page":"2485-2493","title":"Deformation mechanisms in nacre","volume":"16","author":[{"family":"Wang","given":"R. Z."},{"family":"Suo","given":"Z."},{"family":"Evans","given":"A. G."},{"family":"Yao","given":"N."},{"family":"Aksay","given":"Ilhan A."}],"issued":{"date-parts":[["2001"]]}}}],"schema":"https://github.com/citation-style-language/schema/raw/master/csl-citation.json"} </w:instrText>
      </w:r>
      <w:r w:rsidR="00A74ED4" w:rsidRPr="00884BB2">
        <w:rPr>
          <w:color w:val="000000" w:themeColor="text1"/>
        </w:rPr>
        <w:fldChar w:fldCharType="separate"/>
      </w:r>
      <w:r w:rsidR="00AD6234" w:rsidRPr="00884BB2">
        <w:rPr>
          <w:color w:val="000000" w:themeColor="text1"/>
        </w:rPr>
        <w:t>[24]</w:t>
      </w:r>
      <w:r w:rsidR="00A74ED4" w:rsidRPr="00884BB2">
        <w:rPr>
          <w:color w:val="000000" w:themeColor="text1"/>
        </w:rPr>
        <w:fldChar w:fldCharType="end"/>
      </w:r>
      <w:r w:rsidR="00043E66" w:rsidRPr="00884BB2">
        <w:rPr>
          <w:color w:val="000000" w:themeColor="text1"/>
        </w:rPr>
        <w:t xml:space="preserve"> (</w:t>
      </w:r>
      <w:r w:rsidR="00FD5406" w:rsidRPr="00884BB2">
        <w:rPr>
          <w:color w:val="000000" w:themeColor="text1"/>
        </w:rPr>
        <w:t>Fig.</w:t>
      </w:r>
      <w:r w:rsidR="00043E66" w:rsidRPr="00884BB2">
        <w:rPr>
          <w:color w:val="000000" w:themeColor="text1"/>
        </w:rPr>
        <w:t xml:space="preserve"> </w:t>
      </w:r>
      <w:r w:rsidR="00131309" w:rsidRPr="00884BB2">
        <w:rPr>
          <w:color w:val="000000" w:themeColor="text1"/>
        </w:rPr>
        <w:t>4d</w:t>
      </w:r>
      <w:r w:rsidR="00043E66" w:rsidRPr="00884BB2">
        <w:rPr>
          <w:color w:val="000000" w:themeColor="text1"/>
        </w:rPr>
        <w:t>)</w:t>
      </w:r>
      <w:r w:rsidR="0087571F" w:rsidRPr="00884BB2">
        <w:rPr>
          <w:color w:val="000000" w:themeColor="text1"/>
        </w:rPr>
        <w:t xml:space="preserve">. </w:t>
      </w:r>
      <w:r w:rsidRPr="00884BB2">
        <w:rPr>
          <w:color w:val="000000" w:themeColor="text1"/>
        </w:rPr>
        <w:t xml:space="preserve">Mineral bridging, </w:t>
      </w:r>
      <w:r w:rsidR="00A74ED4" w:rsidRPr="00884BB2">
        <w:rPr>
          <w:color w:val="000000" w:themeColor="text1"/>
        </w:rPr>
        <w:t>nanoaspe</w:t>
      </w:r>
      <w:r w:rsidR="002731D8" w:rsidRPr="00884BB2">
        <w:rPr>
          <w:color w:val="000000" w:themeColor="text1"/>
        </w:rPr>
        <w:t>ri</w:t>
      </w:r>
      <w:r w:rsidR="00A74ED4" w:rsidRPr="00884BB2">
        <w:rPr>
          <w:color w:val="000000" w:themeColor="text1"/>
        </w:rPr>
        <w:t>ties</w:t>
      </w:r>
      <w:r w:rsidRPr="00884BB2">
        <w:rPr>
          <w:color w:val="000000" w:themeColor="text1"/>
        </w:rPr>
        <w:t>, and tablet interpenetration sites can</w:t>
      </w:r>
      <w:r w:rsidR="00A74ED4" w:rsidRPr="00884BB2">
        <w:rPr>
          <w:color w:val="000000" w:themeColor="text1"/>
        </w:rPr>
        <w:t xml:space="preserve"> contribute to the</w:t>
      </w:r>
      <w:r w:rsidRPr="00884BB2">
        <w:rPr>
          <w:color w:val="000000" w:themeColor="text1"/>
        </w:rPr>
        <w:t xml:space="preserve"> increase</w:t>
      </w:r>
      <w:r w:rsidR="00A74ED4" w:rsidRPr="00884BB2">
        <w:rPr>
          <w:color w:val="000000" w:themeColor="text1"/>
        </w:rPr>
        <w:t xml:space="preserve"> in</w:t>
      </w:r>
      <w:r w:rsidRPr="00884BB2">
        <w:rPr>
          <w:color w:val="000000" w:themeColor="text1"/>
        </w:rPr>
        <w:t xml:space="preserve"> the pull-out force of the structure</w:t>
      </w:r>
      <w:r w:rsidR="00A74ED4" w:rsidRPr="00884BB2">
        <w:rPr>
          <w:color w:val="000000" w:themeColor="text1"/>
        </w:rPr>
        <w:t xml:space="preserve"> under sliding</w:t>
      </w:r>
      <w:r w:rsidR="00385DAC" w:rsidRPr="00884BB2">
        <w:rPr>
          <w:color w:val="000000" w:themeColor="text1"/>
        </w:rPr>
        <w:t xml:space="preserve"> </w:t>
      </w:r>
      <w:r w:rsidRPr="00884BB2">
        <w:rPr>
          <w:color w:val="000000" w:themeColor="text1"/>
        </w:rPr>
        <w:fldChar w:fldCharType="begin"/>
      </w:r>
      <w:r w:rsidR="00C1640C" w:rsidRPr="00884BB2">
        <w:rPr>
          <w:color w:val="000000" w:themeColor="text1"/>
        </w:rPr>
        <w:instrText xml:space="preserve"> ADDIN ZOTERO_ITEM CSL_CITATION {"citationID":"a2ahsf7299b","properties":{"formattedCitation":"[61,62,110\\uc0\\u8211{}112]","plainCitation":"[61,62,110–112]","noteIndex":0},"citationItems":[{"id":5525,"uris":["http://zotero.org/users/1672501/items/T9Y6NGKV"],"itemData":{"id":5525,"type":"article-journal","container-title":"Journal of structural biology","issue":"3","note":"ISBN: 1047-8477\npublisher: Elsevier","page":"330-339","title":"Mineral bridges in nacre","volume":"176","author":[{"family":"Checa","given":"Antonio G."},{"family":"Cartwright","given":"Julyan HE"},{"family":"Willinger","given":"Marc-Georg"}],"issued":{"date-parts":[["2011"]]}}},{"id":4444,"uris":["http://zotero.org/users/1672501/items/V8L8W6WQ"],"itemData":{"id":4444,"type":"article-journal","container-title":"Progress in Materials Science","issue":"1","note":"ISBN: 0079-6425\npublisher: Elsevier","page":"1-206","title":"Biological materials: structure and mechanical properties","volume":"53","author":[{"family":"Meyers","given":"Marc André"},{"family":"Chen","given":"Po-Yu"},{"family":"Lin","given":"Albert Yu-Min"},{"family":"Seki","given":"Yasuaki"}],"issued":{"date-parts":[["2008"]]}}},{"id":3880,"uris":["http://zotero.org/users/1672501/items/XP2WU78S"],"itemData":{"id":3880,"type":"article-journal","container-title":"Biomaterials","issue":"20","note":"ISBN: 0142-9612\npublisher: Elsevier","page":"3623-3631","title":"Structural and mechanical properties of the organic matrix layers of nacre","volume":"24","author":[{"family":"Song","given":"F."},{"family":"Soh","given":"A. K."},{"family":"Bai","given":"Y. L."}],"issued":{"date-parts":[["2003"]]}}},{"id":5446,"uris":["http://zotero.org/users/1672501/items/53IQ56XL"],"itemData":{"id":5446,"type":"article-journal","abstract":"In this paper we describe the details of simulations conducted on three-dimensional finite element models of nacre integrated with experiments. This work gives an overview of modeling mechanical behavior in nacre and quantitatively elucidates the specific role of many details of structure in nacre on the stress–strain response. We describe the role of each of the details of nanostructure on the mechanics and deformation behavior of nacre as well as identify the key mechanisms responsible for the unique mechanical behavior of nacre. Nanoscale asperities and mineral contacts have marginal role on mechanical response of nacre and platelet interlocks have a significant role on deformation in nacre. We describe the key strengthening and toughening mechanisms in nacre as:1.Material properties of aragonite and organic matrix, especially the unique properties of the organic phase in the confined space between platelets.2.Structure at micro scale: size, shape of platelets etc.3.Interlocking of aragonite platelets: progressive failure of interlocks guides the fracture path.4.Molecular interactions at the organic–inorganic interface.","collection-title":"Proceedings of the First TMS Symposium on Biological Materials Science","container-title":"Materials Science and Engineering: C","DOI":"10.1016/j.msec.2005.08.013","ISSN":"0928-4931","issue":"8","journalAbbreviation":"Materials Science and Engineering: C","language":"en","page":"1317-1324","source":"ScienceDirect","title":"Why is nacre so tough and strong?","volume":"26","author":[{"family":"Katti","given":"Kalpana S."},{"family":"Katti","given":"Dinesh R."}],"issued":{"date-parts":[["2006",9,1]]}}},{"id":5447,"uris":["http://zotero.org/users/1672501/items/S74VW99H"],"itemData":{"id":5447,"type":"article-journal","container-title":"Journal of Materials Research","issue":"5","note":"ISBN: 2044-5326\npublisher: Cambridge University Press","page":"1097-1100","title":"Platelet interlocks are the key to toughness and strength in nacre","volume":"20","author":[{"family":"Katti","given":"Kalpana S."},{"family":"Katti","given":"Dinesh R."},{"family":"Pradhan","given":"Shashindra M."},{"family":"Bhosle","given":"Arundhati"}],"issued":{"date-parts":[["2005"]]}}}],"schema":"https://github.com/citation-style-language/schema/raw/master/csl-citation.json"} </w:instrText>
      </w:r>
      <w:r w:rsidRPr="00884BB2">
        <w:rPr>
          <w:color w:val="000000" w:themeColor="text1"/>
        </w:rPr>
        <w:fldChar w:fldCharType="separate"/>
      </w:r>
      <w:r w:rsidR="00AD6234" w:rsidRPr="00884BB2">
        <w:rPr>
          <w:color w:val="000000" w:themeColor="text1"/>
          <w:szCs w:val="24"/>
        </w:rPr>
        <w:t>[61,62,110–112]</w:t>
      </w:r>
      <w:r w:rsidRPr="00884BB2">
        <w:rPr>
          <w:color w:val="000000" w:themeColor="text1"/>
        </w:rPr>
        <w:fldChar w:fldCharType="end"/>
      </w:r>
      <w:r w:rsidR="00703909" w:rsidRPr="00884BB2">
        <w:rPr>
          <w:color w:val="000000" w:themeColor="text1"/>
        </w:rPr>
        <w:t xml:space="preserve"> but</w:t>
      </w:r>
      <w:r w:rsidR="00776CEB" w:rsidRPr="00884BB2">
        <w:rPr>
          <w:color w:val="000000" w:themeColor="text1"/>
        </w:rPr>
        <w:t xml:space="preserve"> cannot explain</w:t>
      </w:r>
      <w:r w:rsidR="00703909" w:rsidRPr="00884BB2">
        <w:rPr>
          <w:color w:val="000000" w:themeColor="text1"/>
        </w:rPr>
        <w:t xml:space="preserve"> strain hardening</w:t>
      </w:r>
      <w:r w:rsidR="00907DF5" w:rsidRPr="00884BB2">
        <w:rPr>
          <w:color w:val="000000" w:themeColor="text1"/>
        </w:rPr>
        <w:t>,</w:t>
      </w:r>
      <w:r w:rsidR="00776CEB" w:rsidRPr="00884BB2">
        <w:rPr>
          <w:color w:val="000000" w:themeColor="text1"/>
        </w:rPr>
        <w:t xml:space="preserve"> </w:t>
      </w:r>
      <w:r w:rsidR="00703909" w:rsidRPr="00884BB2">
        <w:rPr>
          <w:color w:val="000000" w:themeColor="text1"/>
        </w:rPr>
        <w:t xml:space="preserve">which was </w:t>
      </w:r>
      <w:r w:rsidR="00907DF5" w:rsidRPr="00884BB2">
        <w:rPr>
          <w:color w:val="000000" w:themeColor="text1"/>
        </w:rPr>
        <w:t xml:space="preserve">attributed to </w:t>
      </w:r>
      <w:r w:rsidR="00703909" w:rsidRPr="00884BB2">
        <w:rPr>
          <w:color w:val="000000" w:themeColor="text1"/>
        </w:rPr>
        <w:t>the presence of</w:t>
      </w:r>
      <w:r w:rsidR="00A74ED4" w:rsidRPr="00884BB2">
        <w:rPr>
          <w:color w:val="000000" w:themeColor="text1"/>
        </w:rPr>
        <w:t xml:space="preserve"> tablet waviness.</w:t>
      </w:r>
      <w:r w:rsidR="007A63A9" w:rsidRPr="00884BB2">
        <w:rPr>
          <w:color w:val="000000" w:themeColor="text1"/>
        </w:rPr>
        <w:t xml:space="preserve"> </w:t>
      </w:r>
      <w:r w:rsidR="0087571F" w:rsidRPr="00884BB2">
        <w:rPr>
          <w:color w:val="000000" w:themeColor="text1"/>
        </w:rPr>
        <w:t>Tablets</w:t>
      </w:r>
      <w:r w:rsidR="00916A4A" w:rsidRPr="00884BB2">
        <w:rPr>
          <w:color w:val="000000" w:themeColor="text1"/>
        </w:rPr>
        <w:t xml:space="preserve"> </w:t>
      </w:r>
      <w:r w:rsidR="00131309" w:rsidRPr="00884BB2">
        <w:rPr>
          <w:color w:val="000000" w:themeColor="text1"/>
        </w:rPr>
        <w:t>s</w:t>
      </w:r>
      <w:r w:rsidR="00FA74B0" w:rsidRPr="00884BB2">
        <w:rPr>
          <w:color w:val="000000" w:themeColor="text1"/>
        </w:rPr>
        <w:t>urfaces</w:t>
      </w:r>
      <w:r w:rsidR="0087571F" w:rsidRPr="00884BB2">
        <w:rPr>
          <w:color w:val="000000" w:themeColor="text1"/>
        </w:rPr>
        <w:t xml:space="preserve"> </w:t>
      </w:r>
      <w:r w:rsidR="00916A4A" w:rsidRPr="00884BB2">
        <w:rPr>
          <w:color w:val="000000" w:themeColor="text1"/>
        </w:rPr>
        <w:t xml:space="preserve">have waviness </w:t>
      </w:r>
      <w:r w:rsidR="00AA3E5D" w:rsidRPr="00884BB2">
        <w:rPr>
          <w:color w:val="000000" w:themeColor="text1"/>
        </w:rPr>
        <w:t>(</w:t>
      </w:r>
      <w:r w:rsidR="00FD5406" w:rsidRPr="00884BB2">
        <w:rPr>
          <w:color w:val="000000" w:themeColor="text1"/>
        </w:rPr>
        <w:t>Fig.</w:t>
      </w:r>
      <w:r w:rsidR="00AA3E5D" w:rsidRPr="00884BB2">
        <w:rPr>
          <w:color w:val="000000" w:themeColor="text1"/>
        </w:rPr>
        <w:t xml:space="preserve"> </w:t>
      </w:r>
      <w:r w:rsidR="00131309" w:rsidRPr="00884BB2">
        <w:rPr>
          <w:color w:val="000000" w:themeColor="text1"/>
        </w:rPr>
        <w:t>4e</w:t>
      </w:r>
      <w:r w:rsidR="00AA3E5D" w:rsidRPr="00884BB2">
        <w:rPr>
          <w:color w:val="000000" w:themeColor="text1"/>
        </w:rPr>
        <w:t xml:space="preserve">) </w:t>
      </w:r>
      <w:r w:rsidR="008F6DF4" w:rsidRPr="00884BB2">
        <w:rPr>
          <w:color w:val="000000" w:themeColor="text1"/>
        </w:rPr>
        <w:t xml:space="preserve">up to 200 </w:t>
      </w:r>
      <m:oMath>
        <m:r>
          <m:rPr>
            <m:sty m:val="p"/>
          </m:rPr>
          <w:rPr>
            <w:rFonts w:ascii="Cambria Math" w:hAnsi="Cambria Math"/>
            <w:color w:val="000000" w:themeColor="text1"/>
          </w:rPr>
          <m:t>nm</m:t>
        </m:r>
      </m:oMath>
      <w:r w:rsidR="008F6DF4" w:rsidRPr="00884BB2">
        <w:rPr>
          <w:color w:val="000000" w:themeColor="text1"/>
        </w:rPr>
        <w:t xml:space="preserve"> in amplitude</w:t>
      </w:r>
      <w:r w:rsidR="00131309" w:rsidRPr="00884BB2">
        <w:rPr>
          <w:color w:val="000000" w:themeColor="text1"/>
        </w:rPr>
        <w:t xml:space="preserve"> </w:t>
      </w:r>
      <w:r w:rsidR="008F6DF4" w:rsidRPr="00884BB2">
        <w:rPr>
          <w:color w:val="000000" w:themeColor="text1"/>
        </w:rPr>
        <w:fldChar w:fldCharType="begin"/>
      </w:r>
      <w:r w:rsidR="00C1640C" w:rsidRPr="00884BB2">
        <w:rPr>
          <w:color w:val="000000" w:themeColor="text1"/>
        </w:rPr>
        <w:instrText xml:space="preserve"> ADDIN ZOTERO_ITEM CSL_CITATION {"citationID":"a1mllkfqbc1","properties":{"formattedCitation":"[66]","plainCitation":"[66]","noteIndex":0},"citationItems":[{"id":5445,"uris":["http://zotero.org/users/1672501/items/9MICUUC5"],"itemData":{"id":5445,"type":"article-journal","abstract":"Mother-of-pearl, also known as nacre, is the iridescent material which forms the inner layer of seashells from gastropods and bivalves. It is mostly made of microscopic ceramic tablets densely packed and bonded together by a thin layer of biopolymer. The hierarchical microstructure of this biological material is the result of millions of years of evolution, and it is so well organized that its strength and toughness are far superior to the ceramic it is made of. In this work the structure of nacre is described over several length scales. The tablets were found to have wavy surfaces, which were observed and quantified using various experimental techniques. Tensile and shear tests performed on small samples revealed that nacre can withstand relatively large inelastic strains and exhibits strain hardening. In this article we argue that the inelastic mechanism responsible for this behavior is sliding of the tablets on one another accompanied by transverse expansion in the direction perpendicular to the tablet planes. Three dimensional representative volume elements, based on the identified nacre microstructure and incorporating cohesive elements with a constitutive response consistent with the interface material and nanoscale features were numerically analyzed. The simulations revealed that even in the absence of nanoscale hardening mechanism at the interfaces, the microscale waviness of the tablets could generate strain hardening, thereby spreading the inelastic deformation and suppressing damage localization leading to material instability. The formation of large regions of inelastic deformations around cracks and defects in nacre are believed to be an important contribution to its toughness. In addition, it was shown that the tablet junctions (vertical junctions between tablets) strengthen the microstructure but do not contribute to the overall material hardening. Statistical variations within the microstructure were found to be beneficial to hardening and to the overall mechanical stability of nacre. These results provide new insights into the microstructural features that make nacre tough and damage tolerant. Based on these findings, some design guidelines for composites mimicking nacre are proposed.","container-title":"Journal of the Mechanics and Physics of Solids","DOI":"10.1016/j.jmps.2006.07.007","ISSN":"0022-5096","issue":"2","journalAbbreviation":"Journal of the Mechanics and Physics of Solids","language":"en","page":"306-337","source":"ScienceDirect","title":"On the mechanics of mother-of-pearl: A key feature in the material hierarchical structure","title-short":"On the mechanics of mother-of-pearl","volume":"55","author":[{"family":"Barthelat","given":"F."},{"family":"Tang","given":"H."},{"family":"Zavattieri","given":"P. D."},{"family":"Li","given":"C. -M."},{"family":"Espinosa","given":"H. D."}],"issued":{"date-parts":[["2007",2,1]]}}}],"schema":"https://github.com/citation-style-language/schema/raw/master/csl-citation.json"} </w:instrText>
      </w:r>
      <w:r w:rsidR="008F6DF4" w:rsidRPr="00884BB2">
        <w:rPr>
          <w:color w:val="000000" w:themeColor="text1"/>
        </w:rPr>
        <w:fldChar w:fldCharType="separate"/>
      </w:r>
      <w:r w:rsidR="00AD6234" w:rsidRPr="00884BB2">
        <w:rPr>
          <w:color w:val="000000" w:themeColor="text1"/>
        </w:rPr>
        <w:t>[66]</w:t>
      </w:r>
      <w:r w:rsidR="008F6DF4" w:rsidRPr="00884BB2">
        <w:rPr>
          <w:color w:val="000000" w:themeColor="text1"/>
        </w:rPr>
        <w:fldChar w:fldCharType="end"/>
      </w:r>
      <w:r w:rsidR="008F6DF4" w:rsidRPr="00884BB2">
        <w:rPr>
          <w:color w:val="000000" w:themeColor="text1"/>
        </w:rPr>
        <w:t xml:space="preserve">. </w:t>
      </w:r>
      <w:r w:rsidR="002A495E" w:rsidRPr="00884BB2">
        <w:rPr>
          <w:color w:val="000000" w:themeColor="text1"/>
        </w:rPr>
        <w:t xml:space="preserve">This </w:t>
      </w:r>
      <w:r w:rsidR="008F6DF4" w:rsidRPr="00884BB2">
        <w:rPr>
          <w:color w:val="000000" w:themeColor="text1"/>
        </w:rPr>
        <w:t xml:space="preserve">waviness </w:t>
      </w:r>
      <w:r w:rsidR="00916A4A" w:rsidRPr="00884BB2">
        <w:rPr>
          <w:color w:val="000000" w:themeColor="text1"/>
        </w:rPr>
        <w:t xml:space="preserve">further improves </w:t>
      </w:r>
      <w:r w:rsidR="00A74ED4" w:rsidRPr="00884BB2">
        <w:rPr>
          <w:color w:val="000000" w:themeColor="text1"/>
        </w:rPr>
        <w:t xml:space="preserve">physical </w:t>
      </w:r>
      <w:r w:rsidR="00916A4A" w:rsidRPr="00884BB2">
        <w:rPr>
          <w:color w:val="000000" w:themeColor="text1"/>
        </w:rPr>
        <w:t xml:space="preserve">interlocking, localizes damage, and increases surface areas for </w:t>
      </w:r>
      <w:r w:rsidR="0087571F" w:rsidRPr="00884BB2">
        <w:rPr>
          <w:color w:val="000000" w:themeColor="text1"/>
        </w:rPr>
        <w:t>energy dissipation</w:t>
      </w:r>
      <w:r w:rsidR="00776CEB" w:rsidRPr="00884BB2">
        <w:rPr>
          <w:color w:val="000000" w:themeColor="text1"/>
        </w:rPr>
        <w:t xml:space="preserve">, resulting in strain hardening and </w:t>
      </w:r>
      <w:r w:rsidR="00645E52" w:rsidRPr="00884BB2">
        <w:rPr>
          <w:color w:val="000000" w:themeColor="text1"/>
        </w:rPr>
        <w:t xml:space="preserve">increased </w:t>
      </w:r>
      <w:r w:rsidR="00776CEB" w:rsidRPr="00884BB2">
        <w:rPr>
          <w:color w:val="000000" w:themeColor="text1"/>
        </w:rPr>
        <w:t>toughness</w:t>
      </w:r>
      <w:r w:rsidR="00385DAC" w:rsidRPr="00884BB2">
        <w:rPr>
          <w:color w:val="000000" w:themeColor="text1"/>
        </w:rPr>
        <w:t xml:space="preserve"> </w:t>
      </w:r>
      <w:r w:rsidR="0087571F" w:rsidRPr="00884BB2">
        <w:rPr>
          <w:color w:val="000000" w:themeColor="text1"/>
        </w:rPr>
        <w:fldChar w:fldCharType="begin"/>
      </w:r>
      <w:r w:rsidR="001924A9" w:rsidRPr="00884BB2">
        <w:rPr>
          <w:color w:val="000000" w:themeColor="text1"/>
        </w:rPr>
        <w:instrText xml:space="preserve"> ADDIN ZOTERO_ITEM CSL_CITATION {"citationID":"a28r31dhrkj","properties":{"formattedCitation":"[66,67,106]","plainCitation":"[66,67,106]","noteIndex":0},"citationItems":[{"id":5445,"uris":["http://zotero.org/users/1672501/items/9MICUUC5"],"itemData":{"id":5445,"type":"article-journal","abstract":"Mother-of-pearl, also known as nacre, is the iridescent material which forms the inner layer of seashells from gastropods and bivalves. It is mostly made of microscopic ceramic tablets densely packed and bonded together by a thin layer of biopolymer. The hierarchical microstructure of this biological material is the result of millions of years of evolution, and it is so well organized that its strength and toughness are far superior to the ceramic it is made of. In this work the structure of nacre is described over several length scales. The tablets were found to have wavy surfaces, which were observed and quantified using various experimental techniques. Tensile and shear tests performed on small samples revealed that nacre can withstand relatively large inelastic strains and exhibits strain hardening. In this article we argue that the inelastic mechanism responsible for this behavior is sliding of the tablets on one another accompanied by transverse expansion in the direction perpendicular to the tablet planes. Three dimensional representative volume elements, based on the identified nacre microstructure and incorporating cohesive elements with a constitutive response consistent with the interface material and nanoscale features were numerically analyzed. The simulations revealed that even in the absence of nanoscale hardening mechanism at the interfaces, the microscale waviness of the tablets could generate strain hardening, thereby spreading the inelastic deformation and suppressing damage localization leading to material instability. The formation of large regions of inelastic deformations around cracks and defects in nacre are believed to be an important contribution to its toughness. In addition, it was shown that the tablet junctions (vertical junctions between tablets) strengthen the microstructure but do not contribute to the overall material hardening. Statistical variations within the microstructure were found to be beneficial to hardening and to the overall mechanical stability of nacre. These results provide new insights into the microstructural features that make nacre tough and damage tolerant. Based on these findings, some design guidelines for composites mimicking nacre are proposed.","container-title":"Journal of the Mechanics and Physics of Solids","DOI":"10.1016/j.jmps.2006.07.007","ISSN":"0022-5096","issue":"2","journalAbbreviation":"Journal of the Mechanics and Physics of Solids","language":"en","page":"306-337","source":"ScienceDirect","title":"On the mechanics of mother-of-pearl: A key feature in the material hierarchical structure","title-short":"On the mechanics of mother-of-pearl","volume":"55","author":[{"family":"Barthelat","given":"F."},{"family":"Tang","given":"H."},{"family":"Zavattieri","given":"P. D."},{"family":"Li","given":"C. -M."},{"family":"Espinosa","given":"H. D."}],"issued":{"date-parts":[["2007",2,1]]}}},{"id":5542,"uris":["http://zotero.org/users/1672501/items/9BMSSF97"],"itemData":{"id":5542,"type":"article-journal","container-title":"Acta biomaterialia","issue":"10","note":"ISBN: 1742-7061\npublisher: Elsevier","page":"4081-4089","title":"Failure mode transition in nacre and bone-like materials","volume":"6","author":[{"family":"Rabiei","given":"Reza"},{"family":"Bekah","given":"Sacheen"},{"family":"Barthelat","given":"Francois"}],"issued":{"date-parts":[["2010"]]}}},{"id":6110,"uris":["http://zotero.org/users/1672501/items/N76L3NTR"],"itemData":{"id":6110,"type":"chapter","collection-title":"NanoScience and Technology","container-title":"Applied scanning probe methods XIII","event-place":"Berlin, Heidelberg","ISBN":"978-3-540-85048-9","page":"17-44","publisher":"Springer","publisher-place":"Berlin, Heidelberg","title":"A review on the structure and mechanical properties of mollusk shells–perspectives on synthetic biomimetic materials","URL":"https://doi.org/10.1007/978-3-540-85049-6_2","author":[{"family":"Barthelat","given":"Francois"},{"family":"Rim","given":"Jee E."},{"family":"Espinosa","given":"Horacio D."}],"issued":{"date-parts":[["2009"]]}}}],"schema":"https://github.com/citation-style-language/schema/raw/master/csl-citation.json"} </w:instrText>
      </w:r>
      <w:r w:rsidR="0087571F" w:rsidRPr="00884BB2">
        <w:rPr>
          <w:color w:val="000000" w:themeColor="text1"/>
        </w:rPr>
        <w:fldChar w:fldCharType="separate"/>
      </w:r>
      <w:r w:rsidR="00AD6234" w:rsidRPr="00884BB2">
        <w:rPr>
          <w:color w:val="000000" w:themeColor="text1"/>
        </w:rPr>
        <w:t>[66,67,106]</w:t>
      </w:r>
      <w:r w:rsidR="0087571F" w:rsidRPr="00884BB2">
        <w:rPr>
          <w:color w:val="000000" w:themeColor="text1"/>
        </w:rPr>
        <w:fldChar w:fldCharType="end"/>
      </w:r>
      <w:r w:rsidR="0087571F" w:rsidRPr="00884BB2">
        <w:rPr>
          <w:color w:val="000000" w:themeColor="text1"/>
        </w:rPr>
        <w:t xml:space="preserve">. </w:t>
      </w:r>
      <w:r w:rsidR="00006AEC" w:rsidRPr="00884BB2">
        <w:rPr>
          <w:color w:val="000000" w:themeColor="text1"/>
        </w:rPr>
        <w:t xml:space="preserve">Structural waviness for interlocking </w:t>
      </w:r>
      <w:r w:rsidR="002A495E" w:rsidRPr="00884BB2">
        <w:rPr>
          <w:color w:val="000000" w:themeColor="text1"/>
        </w:rPr>
        <w:t xml:space="preserve">has been </w:t>
      </w:r>
      <w:r w:rsidR="00006AEC" w:rsidRPr="00884BB2">
        <w:rPr>
          <w:color w:val="000000" w:themeColor="text1"/>
        </w:rPr>
        <w:t xml:space="preserve">observed </w:t>
      </w:r>
      <w:r w:rsidR="00A74ED4" w:rsidRPr="00884BB2">
        <w:rPr>
          <w:color w:val="000000" w:themeColor="text1"/>
        </w:rPr>
        <w:t>in</w:t>
      </w:r>
      <w:r w:rsidR="00006AEC" w:rsidRPr="00884BB2">
        <w:rPr>
          <w:color w:val="000000" w:themeColor="text1"/>
        </w:rPr>
        <w:t xml:space="preserve"> various </w:t>
      </w:r>
      <w:r w:rsidR="002A495E" w:rsidRPr="00884BB2">
        <w:rPr>
          <w:color w:val="000000" w:themeColor="text1"/>
        </w:rPr>
        <w:t xml:space="preserve">other </w:t>
      </w:r>
      <w:r w:rsidR="00006AEC" w:rsidRPr="00884BB2">
        <w:rPr>
          <w:color w:val="000000" w:themeColor="text1"/>
        </w:rPr>
        <w:t xml:space="preserve">shell </w:t>
      </w:r>
      <w:r w:rsidR="005E3B24" w:rsidRPr="00884BB2">
        <w:rPr>
          <w:color w:val="000000" w:themeColor="text1"/>
        </w:rPr>
        <w:t>structures</w:t>
      </w:r>
      <w:r w:rsidR="00385DAC" w:rsidRPr="00884BB2">
        <w:rPr>
          <w:color w:val="000000" w:themeColor="text1"/>
        </w:rPr>
        <w:t xml:space="preserve"> </w:t>
      </w:r>
      <w:r w:rsidR="00255529" w:rsidRPr="00884BB2">
        <w:rPr>
          <w:color w:val="000000" w:themeColor="text1"/>
        </w:rPr>
        <w:t xml:space="preserve">as well </w:t>
      </w:r>
      <w:r w:rsidR="00006AEC" w:rsidRPr="00884BB2">
        <w:rPr>
          <w:color w:val="000000" w:themeColor="text1"/>
        </w:rPr>
        <w:fldChar w:fldCharType="begin"/>
      </w:r>
      <w:r w:rsidR="00C1640C" w:rsidRPr="00884BB2">
        <w:rPr>
          <w:color w:val="000000" w:themeColor="text1"/>
        </w:rPr>
        <w:instrText xml:space="preserve"> ADDIN ZOTERO_ITEM CSL_CITATION {"citationID":"7mP8zpkd","properties":{"formattedCitation":"[107,113]","plainCitation":"[107,113]","noteIndex":0},"citationItems":[{"id":5642,"uris":["http://zotero.org/users/1672501/items/A2CAZE4J"],"itemData":{"id":5642,"type":"article-journal","container-title":"Journal of the Mechanical Behavior of Biomedical Materials","note":"ISBN: 1751-6161\npublisher: Elsevier","page":"54-71","title":"Mechanical properties of crossed-lamellar structures in biological shells: A review","volume":"74","author":[{"family":"Li","given":"Xiao-Wu"},{"family":"Ji","given":"Hong-Mei"},{"family":"Yang","given":"Wen"},{"family":"Zhang","given":"Guang-Ping"},{"family":"Chen","given":"Dao-Lun"}],"issued":{"date-parts":[["2017"]]}}},{"id":5571,"uris":["http://zotero.org/users/1672501/items/QL9LXML6"],"itemData":{"id":5571,"type":"article-journal","abstract":"As a natural biocomposite, Strombus gigas, commonly known as the giant pink queen conch shell, exhibits outstanding mechanical properties, especially a high fracture toughness. It is known that the basic building block of conch shell contains a high density of growth twins with average thickness of several nanometres, but their effects on the mechanical properties of the shell remain mysterious. Here we reveal a toughening mechanism governed by nanoscale twins in the conch shell. A combination of in situ fracture experiments inside a transmission electron microscope, large-scale atomistic simulations and finite element modelling show that the twin boundaries can effectively block crack propagation by inducing phase transformation and delocalization of deformation around the crack tip. This mechanism leads to an increase in fracture energy of the basic building block by one order of magnitude, and contributes significantly to that of the overall structure via structural hierarchy.","container-title":"Nature Communications","DOI":"10.1038/ncomms10772","ISSN":"2041-1723","issue":"1","language":"en","note":"number: 1\npublisher: Nature Publishing Group","page":"10772","source":"www.nature.com","title":"Nanotwin-governed toughening mechanism in hierarchically structured biological materials","volume":"7","author":[{"family":"Shin","given":"Yoon Ah"},{"family":"Yin","given":"Sheng"},{"family":"Li","given":"Xiaoyan"},{"family":"Lee","given":"Subin"},{"family":"Moon","given":"Sungmin"},{"family":"Jeong","given":"Jiwon"},{"family":"Kwon","given":"Minhyug"},{"family":"Yoo","given":"Seung Jo"},{"family":"Kim","given":"Young-Min"},{"family":"Zhang","given":"Teng"},{"family":"Gao","given":"Huajian"},{"family":"Oh","given":"Sang Ho"}],"issued":{"date-parts":[["2016",2,17]]}}}],"schema":"https://github.com/citation-style-language/schema/raw/master/csl-citation.json"} </w:instrText>
      </w:r>
      <w:r w:rsidR="00006AEC" w:rsidRPr="00884BB2">
        <w:rPr>
          <w:color w:val="000000" w:themeColor="text1"/>
        </w:rPr>
        <w:fldChar w:fldCharType="separate"/>
      </w:r>
      <w:r w:rsidR="00AD6234" w:rsidRPr="00884BB2">
        <w:rPr>
          <w:color w:val="000000" w:themeColor="text1"/>
        </w:rPr>
        <w:t>[107,113]</w:t>
      </w:r>
      <w:r w:rsidR="00006AEC" w:rsidRPr="00884BB2">
        <w:rPr>
          <w:color w:val="000000" w:themeColor="text1"/>
        </w:rPr>
        <w:fldChar w:fldCharType="end"/>
      </w:r>
      <w:r w:rsidR="005C33E5" w:rsidRPr="00884BB2">
        <w:rPr>
          <w:color w:val="000000" w:themeColor="text1"/>
        </w:rPr>
        <w:t>.</w:t>
      </w:r>
      <w:r w:rsidR="00203C51" w:rsidRPr="00884BB2">
        <w:rPr>
          <w:color w:val="000000" w:themeColor="text1"/>
        </w:rPr>
        <w:t xml:space="preserve"> </w:t>
      </w:r>
      <w:r w:rsidR="00D818B3" w:rsidRPr="00884BB2">
        <w:rPr>
          <w:color w:val="000000" w:themeColor="text1"/>
        </w:rPr>
        <w:t xml:space="preserve">The polymer present in the interface and interphase regions </w:t>
      </w:r>
      <w:r w:rsidR="001B1C81" w:rsidRPr="00884BB2">
        <w:rPr>
          <w:color w:val="000000" w:themeColor="text1"/>
        </w:rPr>
        <w:t>act</w:t>
      </w:r>
      <w:r w:rsidR="00B62B86" w:rsidRPr="00884BB2">
        <w:rPr>
          <w:color w:val="000000" w:themeColor="text1"/>
        </w:rPr>
        <w:t xml:space="preserve">s as a “viscoelastic glue” </w:t>
      </w:r>
      <w:r w:rsidR="00EC3173" w:rsidRPr="00884BB2">
        <w:rPr>
          <w:color w:val="000000" w:themeColor="text1"/>
        </w:rPr>
        <w:t xml:space="preserve">by adhering </w:t>
      </w:r>
      <w:r w:rsidR="00B62B86" w:rsidRPr="00884BB2">
        <w:rPr>
          <w:color w:val="000000" w:themeColor="text1"/>
        </w:rPr>
        <w:t xml:space="preserve">to interconnecting tablets </w:t>
      </w:r>
      <w:r w:rsidR="0082460B" w:rsidRPr="00884BB2">
        <w:rPr>
          <w:color w:val="000000" w:themeColor="text1"/>
        </w:rPr>
        <w:fldChar w:fldCharType="begin"/>
      </w:r>
      <w:r w:rsidR="00C1640C" w:rsidRPr="00884BB2">
        <w:rPr>
          <w:color w:val="000000" w:themeColor="text1"/>
        </w:rPr>
        <w:instrText xml:space="preserve"> ADDIN ZOTERO_ITEM CSL_CITATION {"citationID":"a146d3hqc3j","properties":{"formattedCitation":"[69,73,92,114]","plainCitation":"[69,73,92,114]","noteIndex":0},"citationItems":[{"id":5575,"uris":["http://zotero.org/users/1672501/items/ZV3DTIM5"],"itemData":{"id":5575,"type":"article-journal","container-title":"Materials Science and Engineering: C","issue":"8","note":"ISBN: 0928-4931\npublisher: Elsevier","page":"2398-2410","title":"The role of organic intertile layer in abalone nacre","volume":"29","author":[{"family":"Meyers","given":"M. A."},{"family":"Lim","given":"C. T."},{"family":"Li","given":"A."},{"family":"Nizam","given":"BR Hairul"},{"family":"Tan","given":"E. P. S."},{"family":"Seki","given":"Y."},{"family":"McKittrick","given":"J."}],"issued":{"date-parts":[["2009"]]}}},{"id":4754,"uris":["http://zotero.org/users/1672501/items/KMMXV4NY"],"itemData":{"id":4754,"type":"article-journal","container-title":"Journal of Materials Research","issue":"8","note":"ISBN: 2044-5326\npublisher: Cambridge University Press","page":"1977-1986","title":"Mechanical properties of nacre constituents and their impact on mechanical performance","volume":"21","author":[{"family":"Barthelat","given":"François"},{"family":"Li","given":"Chun-Ming"},{"family":"Comi","given":"Claudia"},{"family":"Espinosa","given":"Horacio D."}],"issued":{"date-parts":[["2006"]]}}},{"id":4328,"uris":["http://zotero.org/users/1672501/items/ZV3D2BJG"],"itemData":{"id":4328,"type":"article-journal","container-title":"Experimental mechanics","issue":"3","note":"ISBN: 0014-4851\npublisher: Springer","page":"311-324","title":"An experimental investigation of deformation and fracture of nacre–mother of pearl","volume":"47","author":[{"family":"Barthelat","given":"F."},{"family":"Espinosa","given":"Horacio Dante"}],"issued":{"date-parts":[["2007"]]}}},{"id":5440,"uris":["http://zotero.org/users/1672501/items/Z65PDQMU"],"itemData":{"id":5440,"type":"article-journal","abstract":"Sea shells are composed of calcium carbonate crystals interleaved with layers of viscoelastic proteins, having dense, tailored structures that yield excellent mechanical properties. Shells such as conch (Strombus gigas), giant clam (Tridacna gigas), and red abalone (Haliotis rufescens) have hierarchical architectures that differ depending on growth requirements and shell formation of the particular mollusk. Mechanical tests have been carried out on these shells for a comparison of strength with respect to the microstructural architecture and sample orientation. The mechanical response is found to vary significantly from specimen to specimen and requires the application of Weibull statistics in order to be quantitatively evaluated. The complex micro-laminate structure of these biocomposite materials is characterized and related to their mechanical properties. The red abalone has the highest compressive (233–540 MPa) and flexure strengths of the three shells. The giant clam has the lowest strength (87–123 MPa) and the conch has an intermediate value (166–218 MPa) in compression. The high compressive strength observed in the abalone is attributed to an optimization of microstructural architecture in the form of 2-D laminates, enhancing the fracture toughness of this shell material and enabling higher stresses to develop before fracture.","collection-title":"Proceedings of the First TMS Symposium on Biological Materials Science","container-title":"Materials Science and Engineering: C","DOI":"10.1016/j.msec.2005.08.016","ISSN":"0928-4931","issue":"8","journalAbbreviation":"Materials Science and Engineering: C","language":"en","page":"1380-1389","source":"ScienceDirect","title":"Mechanical properties and structure of Strombus gigas, Tridacna gigas, and Haliotis rufescens sea shells: A comparative study","title-short":"Mechanical properties and structure of Strombus gigas, Tridacna gigas, and Haliotis rufescens sea shells","volume":"26","author":[{"family":"Lin","given":"Albert Yu Min"},{"family":"Meyers","given":"Marc André"},{"family":"Vecchio","given":"Kenneth S."}],"issued":{"date-parts":[["2006",9,1]]}}}],"schema":"https://github.com/citation-style-language/schema/raw/master/csl-citation.json"} </w:instrText>
      </w:r>
      <w:r w:rsidR="0082460B" w:rsidRPr="00884BB2">
        <w:rPr>
          <w:color w:val="000000" w:themeColor="text1"/>
        </w:rPr>
        <w:fldChar w:fldCharType="separate"/>
      </w:r>
      <w:r w:rsidR="00AD6234" w:rsidRPr="00884BB2">
        <w:rPr>
          <w:color w:val="000000" w:themeColor="text1"/>
        </w:rPr>
        <w:t>[69,73,92,114]</w:t>
      </w:r>
      <w:r w:rsidR="0082460B" w:rsidRPr="00884BB2">
        <w:rPr>
          <w:color w:val="000000" w:themeColor="text1"/>
        </w:rPr>
        <w:fldChar w:fldCharType="end"/>
      </w:r>
      <w:r w:rsidR="00595AD0" w:rsidRPr="00884BB2">
        <w:rPr>
          <w:color w:val="000000" w:themeColor="text1"/>
        </w:rPr>
        <w:t xml:space="preserve"> </w:t>
      </w:r>
      <w:r w:rsidR="00BA4C2B" w:rsidRPr="00884BB2">
        <w:rPr>
          <w:color w:val="000000" w:themeColor="text1"/>
        </w:rPr>
        <w:t>(</w:t>
      </w:r>
      <w:r w:rsidR="00FD5406" w:rsidRPr="00884BB2">
        <w:rPr>
          <w:color w:val="000000" w:themeColor="text1"/>
        </w:rPr>
        <w:t>Fig.</w:t>
      </w:r>
      <w:r w:rsidR="00BA4C2B" w:rsidRPr="00884BB2">
        <w:rPr>
          <w:color w:val="000000" w:themeColor="text1"/>
        </w:rPr>
        <w:t xml:space="preserve"> </w:t>
      </w:r>
      <w:r w:rsidR="00131309" w:rsidRPr="00884BB2">
        <w:rPr>
          <w:color w:val="000000" w:themeColor="text1"/>
        </w:rPr>
        <w:t>4f</w:t>
      </w:r>
      <w:r w:rsidR="00BA4C2B" w:rsidRPr="00884BB2">
        <w:rPr>
          <w:color w:val="000000" w:themeColor="text1"/>
        </w:rPr>
        <w:t>)</w:t>
      </w:r>
      <w:r w:rsidR="00645E52" w:rsidRPr="00884BB2">
        <w:rPr>
          <w:color w:val="000000" w:themeColor="text1"/>
        </w:rPr>
        <w:t>. The polymer phase is</w:t>
      </w:r>
      <w:r w:rsidR="00BA4C2B" w:rsidRPr="00884BB2">
        <w:rPr>
          <w:color w:val="000000" w:themeColor="text1"/>
        </w:rPr>
        <w:t xml:space="preserve"> </w:t>
      </w:r>
      <w:r w:rsidR="00223195" w:rsidRPr="00884BB2">
        <w:rPr>
          <w:color w:val="000000" w:themeColor="text1"/>
        </w:rPr>
        <w:t xml:space="preserve">also </w:t>
      </w:r>
      <w:r w:rsidR="00B62B86" w:rsidRPr="00884BB2">
        <w:rPr>
          <w:color w:val="000000" w:themeColor="text1"/>
        </w:rPr>
        <w:t xml:space="preserve">responsible </w:t>
      </w:r>
      <w:r w:rsidR="00B70C81" w:rsidRPr="00884BB2">
        <w:rPr>
          <w:color w:val="000000" w:themeColor="text1"/>
        </w:rPr>
        <w:t xml:space="preserve">for the </w:t>
      </w:r>
      <w:r w:rsidR="00B62B86" w:rsidRPr="00884BB2">
        <w:rPr>
          <w:color w:val="000000" w:themeColor="text1"/>
        </w:rPr>
        <w:t>enhancement</w:t>
      </w:r>
      <w:r w:rsidR="002A495E" w:rsidRPr="00884BB2">
        <w:rPr>
          <w:color w:val="000000" w:themeColor="text1"/>
        </w:rPr>
        <w:t xml:space="preserve"> </w:t>
      </w:r>
      <w:r w:rsidR="00346531" w:rsidRPr="00884BB2">
        <w:rPr>
          <w:color w:val="000000" w:themeColor="text1"/>
        </w:rPr>
        <w:t>of</w:t>
      </w:r>
      <w:r w:rsidR="002A495E" w:rsidRPr="00884BB2">
        <w:rPr>
          <w:color w:val="000000" w:themeColor="text1"/>
        </w:rPr>
        <w:t xml:space="preserve"> a range of </w:t>
      </w:r>
      <w:r w:rsidR="00645E52" w:rsidRPr="00884BB2">
        <w:rPr>
          <w:color w:val="000000" w:themeColor="text1"/>
        </w:rPr>
        <w:t xml:space="preserve">composite </w:t>
      </w:r>
      <w:r w:rsidR="002A495E" w:rsidRPr="00884BB2">
        <w:rPr>
          <w:color w:val="000000" w:themeColor="text1"/>
        </w:rPr>
        <w:t>properties</w:t>
      </w:r>
      <w:r w:rsidR="00595AD0" w:rsidRPr="00884BB2">
        <w:rPr>
          <w:color w:val="000000" w:themeColor="text1"/>
        </w:rPr>
        <w:t>,</w:t>
      </w:r>
      <w:r w:rsidR="00B62B86" w:rsidRPr="00884BB2">
        <w:rPr>
          <w:color w:val="000000" w:themeColor="text1"/>
        </w:rPr>
        <w:t xml:space="preserve"> </w:t>
      </w:r>
      <w:r w:rsidR="0082460B" w:rsidRPr="00884BB2">
        <w:rPr>
          <w:color w:val="000000" w:themeColor="text1"/>
        </w:rPr>
        <w:t xml:space="preserve">which </w:t>
      </w:r>
      <w:r w:rsidR="002A495E" w:rsidRPr="00884BB2">
        <w:rPr>
          <w:color w:val="000000" w:themeColor="text1"/>
        </w:rPr>
        <w:t xml:space="preserve">are </w:t>
      </w:r>
      <w:r w:rsidRPr="00884BB2">
        <w:rPr>
          <w:color w:val="000000" w:themeColor="text1"/>
        </w:rPr>
        <w:t xml:space="preserve">discussed comprehensively </w:t>
      </w:r>
      <w:r w:rsidR="00EC3173" w:rsidRPr="00884BB2">
        <w:rPr>
          <w:color w:val="000000" w:themeColor="text1"/>
        </w:rPr>
        <w:t>later</w:t>
      </w:r>
      <w:r w:rsidRPr="00884BB2">
        <w:rPr>
          <w:color w:val="000000" w:themeColor="text1"/>
        </w:rPr>
        <w:t xml:space="preserve">. </w:t>
      </w:r>
    </w:p>
    <w:p w14:paraId="6D4057F3" w14:textId="1B1968BB" w:rsidR="003D4D2E" w:rsidRPr="00884BB2" w:rsidRDefault="00961ED9" w:rsidP="00F03E43">
      <w:pPr>
        <w:pStyle w:val="Paragrapgh"/>
        <w:rPr>
          <w:color w:val="000000" w:themeColor="text1"/>
        </w:rPr>
      </w:pPr>
      <w:r w:rsidRPr="00884BB2">
        <w:rPr>
          <w:color w:val="000000" w:themeColor="text1"/>
        </w:rPr>
        <w:t>Screw dislocation</w:t>
      </w:r>
      <w:r w:rsidR="005E3B24" w:rsidRPr="00884BB2">
        <w:rPr>
          <w:color w:val="000000" w:themeColor="text1"/>
        </w:rPr>
        <w:t xml:space="preserve"> interconnects</w:t>
      </w:r>
      <w:r w:rsidR="002A495E" w:rsidRPr="00884BB2">
        <w:rPr>
          <w:color w:val="000000" w:themeColor="text1"/>
        </w:rPr>
        <w:t xml:space="preserve"> that provide</w:t>
      </w:r>
      <w:r w:rsidRPr="00884BB2">
        <w:rPr>
          <w:color w:val="000000" w:themeColor="text1"/>
        </w:rPr>
        <w:t xml:space="preserve"> </w:t>
      </w:r>
      <w:r w:rsidR="002A495E" w:rsidRPr="00884BB2">
        <w:rPr>
          <w:color w:val="000000" w:themeColor="text1"/>
        </w:rPr>
        <w:t xml:space="preserve">biomineralization pathways during growth </w:t>
      </w:r>
      <w:r w:rsidR="00CA3BF7" w:rsidRPr="00884BB2">
        <w:rPr>
          <w:color w:val="000000" w:themeColor="text1"/>
        </w:rPr>
        <w:t xml:space="preserve">are </w:t>
      </w:r>
      <w:r w:rsidR="00E81F5A" w:rsidRPr="00884BB2">
        <w:rPr>
          <w:color w:val="000000" w:themeColor="text1"/>
        </w:rPr>
        <w:t>another mechanism</w:t>
      </w:r>
      <w:r w:rsidRPr="00884BB2">
        <w:rPr>
          <w:color w:val="000000" w:themeColor="text1"/>
        </w:rPr>
        <w:t xml:space="preserve"> identified </w:t>
      </w:r>
      <w:r w:rsidR="005E3B24" w:rsidRPr="00884BB2">
        <w:rPr>
          <w:color w:val="000000" w:themeColor="text1"/>
        </w:rPr>
        <w:t>for</w:t>
      </w:r>
      <w:r w:rsidR="00203C51" w:rsidRPr="00884BB2">
        <w:rPr>
          <w:color w:val="000000" w:themeColor="text1"/>
        </w:rPr>
        <w:t xml:space="preserve"> tablet interlocking</w:t>
      </w:r>
      <w:r w:rsidR="008E4A8A" w:rsidRPr="00884BB2">
        <w:rPr>
          <w:color w:val="000000" w:themeColor="text1"/>
        </w:rPr>
        <w:t xml:space="preserve"> in several laminated structures including nacre and WO</w:t>
      </w:r>
      <w:r w:rsidR="00385DAC" w:rsidRPr="00884BB2">
        <w:rPr>
          <w:color w:val="000000" w:themeColor="text1"/>
        </w:rPr>
        <w:t xml:space="preserve"> </w:t>
      </w:r>
      <w:r w:rsidR="008E4A8A" w:rsidRPr="00884BB2">
        <w:rPr>
          <w:color w:val="000000" w:themeColor="text1"/>
        </w:rPr>
        <w:fldChar w:fldCharType="begin"/>
      </w:r>
      <w:r w:rsidR="00C1640C" w:rsidRPr="00884BB2">
        <w:rPr>
          <w:color w:val="000000" w:themeColor="text1"/>
        </w:rPr>
        <w:instrText xml:space="preserve"> ADDIN ZOTERO_ITEM CSL_CITATION {"citationID":"ab3l7oa2vf","properties":{"formattedCitation":"[75,75,77\\uc0\\u8211{}79]","plainCitation":"[75,75,77–79]","noteIndex":0},"citationItems":[{"id":5598,"uris":["http://zotero.org/users/1672501/items/35V2JMNP"],"itemData":{"id":5598,"type":"article-journal","container-title":"Journal of the Mechanics and Physics of Solids","note":"ISBN: 0022-5096\npublisher: Elsevier","page":"252-263","title":"Spiral interface: A reinforcing mechanism for laminated composite materials learned from nature","volume":"109","author":[{"family":"Gao","given":"Yang"},{"family":"Guo","given":"Zhenbin"},{"family":"Song","given":"Zhaoqiang"},{"family":"Yao","given":"Haimin"}],"issued":{"date-parts":[["2017"]]}}},{"id":5513,"uris":["http://zotero.org/users/1672501/items/2HVNBABX"],"itemData":{"id":5513,"type":"article-journal","container-title":"Transactions of the American Microscopical Society","note":"ISBN: 0003-0023\npublisher: JSTOR","page":"376-380","title":"Scanning electron microscopy of molluscan shell ultrastructures: screw dislocations in pelecypod nacre","author":[{"family":"Wise Jr","given":"Sherwood W."},{"family":"deVilliers","given":"Johan"}],"issued":{"date-parts":[["1971"]]}}},{"id":5514,"uris":["http://zotero.org/users/1672501/items/XZGAJDMH"],"itemData":{"id":5514,"type":"article-journal","abstract":"We present a structural feature of nacre in the red abalone shell: micrometer-scale screw dislocations in the aragonite layers and resultant growth via spiral motion. Compared to typical ionic or covalent crystals, nacre contains 106 screw dislocations per square centimeter, a difference of three orders of magnitude. Using electron microscopy, ion microscopy, and an in situ nano-manipulator, we studied the structure of screw dislocation cores in detail. We considered that these screw dislocations contribute significantly to the strengthening mechanisms that lead to nacre's extraordinary work of fracture, which is three orders of magnitude greater than that of aragonite and other monolithic crystals. This work suggests that the lamellar layers of aragonite propagate via a large number of continuous spiral growth domains as the “stacks of coins” become confluent. This model may provide a basis for creating new comparable micro/nanocomposites through synthetic or biomineralization means.","container-title":"Journal of Materials Research","DOI":"10.1557/jmr.2006.0252","ISSN":"2044-5326, 0884-2914","issue":"8","language":"en","note":"publisher: Cambridge University Press","page":"1939-1946","source":"Cambridge University Press","title":"Crystal growth via spiral motion in abalone shell nacre","volume":"21","author":[{"family":"Yao","given":"Nan"},{"family":"Epstein","given":"Alexander"},{"family":"Akey","given":"Austin"}],"issued":{"date-parts":[["2006",8]]}}},{"id":5515,"uris":["http://zotero.org/users/1672501/items/XT8RB5N3"],"itemData":{"id":5515,"type":"article-journal","abstract":"Due to their lightweight, high specific stiffness and strength, cost effectiveness, corrosion and fatigue resistance, laminated composites have been widely used in many engineering applications, such as aircraft, automobiles, sporting products, and civil infrastructure. However, delamination damage along in-plane interfaces has been one of the issues that still remain unsolved. Although many natural load-bearing materials are also essentially laminated composites composed of mineral and organic phases, the underlying mechanisms for antidelamination are still largely unexplored. Here it is reported that the remarkable resistance to macroscopic indentation damage in the highly mineralized shell of the bivalve Placuna placenta originates from a characteristic nanoscale structural motif, i.e., screw dislocation-like connection centers, which join adjacent mineral layers together in the laminate structure. This leads to the formation of a complex interconnected network of microcracks surrounding the damage zone, which allows for both efficient energy dissipation and damage localization even when the shell is completely penetrated. Both theoretical analysis and experiment-based calculations suggest that the interfacial fracture toughness is enhanced by almost two orders of magnitude in comparison to classic laminated composites without connection centers. This design strategy for achieving a 3D integrative laminate architecture can be potentially applied in the design of advanced laminated composite materials.","container-title":"Advanced Functional Materials","DOI":"https://doi.org/10.1002/adfm.201500380","ISSN":"1616-3028","issue":"23","language":"en","note":"_eprint: https://onlinelibrary.wiley.com/doi/pdf/10.1002/adfm.201500380","page":"3463-3471","source":"Wiley Online Library","title":"A Natural 3D Interconnected Laminated Composite with Enhanced Damage Resistance","volume":"25","author":[{"family":"Li","given":"Ling"},{"family":"Ortiz","given":"Christine"}],"issued":{"date-parts":[["2015"]]}}},{"id":5515,"uris":["http://zotero.org/users/1672501/items/XT8RB5N3"],"itemData":{"id":5515,"type":"article-journal","abstract":"Due to their lightweight, high specific stiffness and strength, cost effectiveness, corrosion and fatigue resistance, laminated composites have been widely used in many engineering applications, such as aircraft, automobiles, sporting products, and civil infrastructure. However, delamination damage along in-plane interfaces has been one of the issues that still remain unsolved. Although many natural load-bearing materials are also essentially laminated composites composed of mineral and organic phases, the underlying mechanisms for antidelamination are still largely unexplored. Here it is reported that the remarkable resistance to macroscopic indentation damage in the highly mineralized shell of the bivalve Placuna placenta originates from a characteristic nanoscale structural motif, i.e., screw dislocation-like connection centers, which join adjacent mineral layers together in the laminate structure. This leads to the formation of a complex interconnected network of microcracks surrounding the damage zone, which allows for both efficient energy dissipation and damage localization even when the shell is completely penetrated. Both theoretical analysis and experiment-based calculations suggest that the interfacial fracture toughness is enhanced by almost two orders of magnitude in comparison to classic laminated composites without connection centers. This design strategy for achieving a 3D integrative laminate architecture can be potentially applied in the design of advanced laminated composite materials.","container-title":"Advanced Functional Materials","DOI":"https://doi.org/10.1002/adfm.201500380","ISSN":"1616-3028","issue":"23","language":"en","note":"_eprint: https://onlinelibrary.wiley.com/doi/pdf/10.1002/adfm.201500380","page":"3463-3471","source":"Wiley Online Library","title":"A Natural 3D Interconnected Laminated Composite with Enhanced Damage Resistance","volume":"25","author":[{"family":"Li","given":"Ling"},{"family":"Ortiz","given":"Christine"}],"issued":{"date-parts":[["2015"]]}}}],"schema":"https://github.com/citation-style-language/schema/raw/master/csl-citation.json"} </w:instrText>
      </w:r>
      <w:r w:rsidR="008E4A8A" w:rsidRPr="00884BB2">
        <w:rPr>
          <w:color w:val="000000" w:themeColor="text1"/>
        </w:rPr>
        <w:fldChar w:fldCharType="separate"/>
      </w:r>
      <w:r w:rsidR="00AD6234" w:rsidRPr="00884BB2">
        <w:rPr>
          <w:color w:val="000000" w:themeColor="text1"/>
          <w:szCs w:val="24"/>
        </w:rPr>
        <w:t>[75,75,77–79]</w:t>
      </w:r>
      <w:r w:rsidR="008E4A8A" w:rsidRPr="00884BB2">
        <w:rPr>
          <w:color w:val="000000" w:themeColor="text1"/>
        </w:rPr>
        <w:fldChar w:fldCharType="end"/>
      </w:r>
      <w:r w:rsidR="00BA4C2B" w:rsidRPr="00884BB2">
        <w:rPr>
          <w:color w:val="000000" w:themeColor="text1"/>
        </w:rPr>
        <w:t xml:space="preserve"> (</w:t>
      </w:r>
      <w:r w:rsidR="00FD5406" w:rsidRPr="00884BB2">
        <w:rPr>
          <w:color w:val="000000" w:themeColor="text1"/>
        </w:rPr>
        <w:t>Fig.</w:t>
      </w:r>
      <w:r w:rsidR="00BA4C2B" w:rsidRPr="00884BB2">
        <w:rPr>
          <w:color w:val="000000" w:themeColor="text1"/>
        </w:rPr>
        <w:t xml:space="preserve"> </w:t>
      </w:r>
      <w:r w:rsidR="005661E9" w:rsidRPr="00884BB2">
        <w:rPr>
          <w:color w:val="000000" w:themeColor="text1"/>
        </w:rPr>
        <w:t>4</w:t>
      </w:r>
      <w:r w:rsidR="00BA4C2B" w:rsidRPr="00884BB2">
        <w:rPr>
          <w:color w:val="000000" w:themeColor="text1"/>
        </w:rPr>
        <w:t>g)</w:t>
      </w:r>
      <w:r w:rsidRPr="00884BB2">
        <w:rPr>
          <w:color w:val="000000" w:themeColor="text1"/>
        </w:rPr>
        <w:t>. These interconnect are</w:t>
      </w:r>
      <w:r w:rsidR="005E3B24" w:rsidRPr="00884BB2">
        <w:rPr>
          <w:color w:val="000000" w:themeColor="text1"/>
        </w:rPr>
        <w:t xml:space="preserve"> </w:t>
      </w:r>
      <w:r w:rsidRPr="00884BB2">
        <w:rPr>
          <w:color w:val="000000" w:themeColor="text1"/>
        </w:rPr>
        <w:t xml:space="preserve">believed to </w:t>
      </w:r>
      <w:r w:rsidR="00DB08F1" w:rsidRPr="00884BB2">
        <w:rPr>
          <w:color w:val="000000" w:themeColor="text1"/>
        </w:rPr>
        <w:t>interlock</w:t>
      </w:r>
      <w:r w:rsidRPr="00884BB2">
        <w:rPr>
          <w:color w:val="000000" w:themeColor="text1"/>
        </w:rPr>
        <w:t xml:space="preserve"> tablets and offer </w:t>
      </w:r>
      <w:r w:rsidR="00DD671C" w:rsidRPr="00884BB2">
        <w:rPr>
          <w:color w:val="000000" w:themeColor="text1"/>
        </w:rPr>
        <w:t xml:space="preserve">additional surfaces </w:t>
      </w:r>
      <w:r w:rsidR="005E3B24" w:rsidRPr="00884BB2">
        <w:rPr>
          <w:color w:val="000000" w:themeColor="text1"/>
        </w:rPr>
        <w:t>for</w:t>
      </w:r>
      <w:r w:rsidRPr="00884BB2">
        <w:rPr>
          <w:color w:val="000000" w:themeColor="text1"/>
        </w:rPr>
        <w:t xml:space="preserve"> energy dissipation, thus localizing damage and improving</w:t>
      </w:r>
      <w:r w:rsidR="00DB08F1" w:rsidRPr="00884BB2">
        <w:rPr>
          <w:color w:val="000000" w:themeColor="text1"/>
        </w:rPr>
        <w:t xml:space="preserve"> strength and </w:t>
      </w:r>
      <w:r w:rsidRPr="00884BB2">
        <w:rPr>
          <w:color w:val="000000" w:themeColor="text1"/>
        </w:rPr>
        <w:t>toughness</w:t>
      </w:r>
      <w:r w:rsidR="00385DAC" w:rsidRPr="00884BB2">
        <w:rPr>
          <w:color w:val="000000" w:themeColor="text1"/>
        </w:rPr>
        <w:t xml:space="preserve"> </w:t>
      </w:r>
      <w:r w:rsidRPr="00884BB2">
        <w:rPr>
          <w:color w:val="000000" w:themeColor="text1"/>
        </w:rPr>
        <w:fldChar w:fldCharType="begin"/>
      </w:r>
      <w:r w:rsidR="00C1640C" w:rsidRPr="00884BB2">
        <w:rPr>
          <w:color w:val="000000" w:themeColor="text1"/>
        </w:rPr>
        <w:instrText xml:space="preserve"> ADDIN ZOTERO_ITEM CSL_CITATION {"citationID":"nJO9q11u","properties":{"formattedCitation":"[75,76,79]","plainCitation":"[75,76,79]","noteIndex":0},"citationItems":[{"id":5515,"uris":["http://zotero.org/users/1672501/items/XT8RB5N3"],"itemData":{"id":5515,"type":"article-journal","abstract":"Due to their lightweight, high specific stiffness and strength, cost effectiveness, corrosion and fatigue resistance, laminated composites have been widely used in many engineering applications, such as aircraft, automobiles, sporting products, and civil infrastructure. However, delamination damage along in-plane interfaces has been one of the issues that still remain unsolved. Although many natural load-bearing materials are also essentially laminated composites composed of mineral and organic phases, the underlying mechanisms for antidelamination are still largely unexplored. Here it is reported that the remarkable resistance to macroscopic indentation damage in the highly mineralized shell of the bivalve Placuna placenta originates from a characteristic nanoscale structural motif, i.e., screw dislocation-like connection centers, which join adjacent mineral layers together in the laminate structure. This leads to the formation of a complex interconnected network of microcracks surrounding the damage zone, which allows for both efficient energy dissipation and damage localization even when the shell is completely penetrated. Both theoretical analysis and experiment-based calculations suggest that the interfacial fracture toughness is enhanced by almost two orders of magnitude in comparison to classic laminated composites without connection centers. This design strategy for achieving a 3D integrative laminate architecture can be potentially applied in the design of advanced laminated composite materials.","container-title":"Advanced Functional Materials","DOI":"https://doi.org/10.1002/adfm.201500380","ISSN":"1616-3028","issue":"23","language":"en","note":"_eprint: https://onlinelibrary.wiley.com/doi/pdf/10.1002/adfm.201500380","page":"3463-3471","source":"Wiley Online Library","title":"A Natural 3D Interconnected Laminated Composite with Enhanced Damage Resistance","volume":"25","author":[{"family":"Li","given":"Ling"},{"family":"Ortiz","given":"Christine"}],"issued":{"date-parts":[["2015"]]}}},{"id":5516,"uris":["http://zotero.org/users/1672501/items/P6AYV858"],"itemData":{"id":5516,"type":"article-journal","abstract":"The flat circular-shaped shells from Placenta placenta demonstrate high optical transparency in the visible light range while still maintaining mechanical robustness. The optical and mechanical design of this mineralized material system in correlation to its multiscale structural and crystallographical features are discussed in detail through both experimental and theoretical approaches.","container-title":"Advanced Materials","DOI":"https://doi.org/10.1002/adma.201204589","ISSN":"1521-4095","issue":"16","note":"_eprint: https://onlinelibrary.wiley.com/doi/pdf/10.1002/adma.201204589","page":"2344-2350","source":"Wiley Online Library","title":"Biological Design for Simultaneous Optical Transparency and Mechanical Robustness in the Shell of Placuna placenta","volume":"25","author":[{"family":"Li","given":"Ling"},{"family":"Ortiz","given":"Christine"}],"issued":{"date-parts":[["2013"]]}}},{"id":5514,"uris":["http://zotero.org/users/1672501/items/XZGAJDMH"],"itemData":{"id":5514,"type":"article-journal","abstract":"We present a structural feature of nacre in the red abalone shell: micrometer-scale screw dislocations in the aragonite layers and resultant growth via spiral motion. Compared to typical ionic or covalent crystals, nacre contains 106 screw dislocations per square centimeter, a difference of three orders of magnitude. Using electron microscopy, ion microscopy, and an in situ nano-manipulator, we studied the structure of screw dislocation cores in detail. We considered that these screw dislocations contribute significantly to the strengthening mechanisms that lead to nacre's extraordinary work of fracture, which is three orders of magnitude greater than that of aragonite and other monolithic crystals. This work suggests that the lamellar layers of aragonite propagate via a large number of continuous spiral growth domains as the “stacks of coins” become confluent. This model may provide a basis for creating new comparable micro/nanocomposites through synthetic or biomineralization means.","container-title":"Journal of Materials Research","DOI":"10.1557/jmr.2006.0252","ISSN":"2044-5326, 0884-2914","issue":"8","language":"en","note":"publisher: Cambridge University Press","page":"1939-1946","source":"Cambridge University Press","title":"Crystal growth via spiral motion in abalone shell nacre","volume":"21","author":[{"family":"Yao","given":"Nan"},{"family":"Epstein","given":"Alexander"},{"family":"Akey","given":"Austin"}],"issued":{"date-parts":[["2006",8]]}}}],"schema":"https://github.com/citation-style-language/schema/raw/master/csl-citation.json"} </w:instrText>
      </w:r>
      <w:r w:rsidRPr="00884BB2">
        <w:rPr>
          <w:color w:val="000000" w:themeColor="text1"/>
        </w:rPr>
        <w:fldChar w:fldCharType="separate"/>
      </w:r>
      <w:r w:rsidR="00AD6234" w:rsidRPr="00884BB2">
        <w:rPr>
          <w:color w:val="000000" w:themeColor="text1"/>
        </w:rPr>
        <w:t>[75,76,79]</w:t>
      </w:r>
      <w:r w:rsidRPr="00884BB2">
        <w:rPr>
          <w:color w:val="000000" w:themeColor="text1"/>
        </w:rPr>
        <w:fldChar w:fldCharType="end"/>
      </w:r>
      <w:r w:rsidRPr="00884BB2">
        <w:rPr>
          <w:color w:val="000000" w:themeColor="text1"/>
        </w:rPr>
        <w:t xml:space="preserve">. </w:t>
      </w:r>
      <w:r w:rsidR="00F460A3" w:rsidRPr="00884BB2">
        <w:rPr>
          <w:color w:val="000000" w:themeColor="text1"/>
        </w:rPr>
        <w:t xml:space="preserve">A theoretical analysis of </w:t>
      </w:r>
      <w:r w:rsidR="00DD671C" w:rsidRPr="00884BB2">
        <w:rPr>
          <w:color w:val="000000" w:themeColor="text1"/>
        </w:rPr>
        <w:t xml:space="preserve">the effect on </w:t>
      </w:r>
      <w:r w:rsidR="00F460A3" w:rsidRPr="00884BB2">
        <w:rPr>
          <w:color w:val="000000" w:themeColor="text1"/>
        </w:rPr>
        <w:t xml:space="preserve">fracture </w:t>
      </w:r>
      <w:r w:rsidR="0088374D" w:rsidRPr="00884BB2">
        <w:rPr>
          <w:color w:val="000000" w:themeColor="text1"/>
        </w:rPr>
        <w:t xml:space="preserve">energy dissipation </w:t>
      </w:r>
      <w:r w:rsidR="00361734" w:rsidRPr="00884BB2">
        <w:rPr>
          <w:color w:val="000000" w:themeColor="text1"/>
        </w:rPr>
        <w:t xml:space="preserve">in the presence of a pair of screw dislocations </w:t>
      </w:r>
      <w:r w:rsidR="00203C51" w:rsidRPr="00884BB2">
        <w:rPr>
          <w:color w:val="000000" w:themeColor="text1"/>
        </w:rPr>
        <w:t>was performed</w:t>
      </w:r>
      <w:r w:rsidR="00361734" w:rsidRPr="00884BB2">
        <w:rPr>
          <w:color w:val="000000" w:themeColor="text1"/>
        </w:rPr>
        <w:t xml:space="preserve"> for the exoskeletal of WO</w:t>
      </w:r>
      <w:r w:rsidR="00361734" w:rsidRPr="00884BB2">
        <w:rPr>
          <w:color w:val="000000" w:themeColor="text1"/>
        </w:rPr>
        <w:fldChar w:fldCharType="begin"/>
      </w:r>
      <w:r w:rsidR="00C1640C" w:rsidRPr="00884BB2">
        <w:rPr>
          <w:color w:val="000000" w:themeColor="text1"/>
        </w:rPr>
        <w:instrText xml:space="preserve"> ADDIN ZOTERO_ITEM CSL_CITATION {"citationID":"hfTIMPlv","properties":{"formattedCitation":"[44]","plainCitation":"[44]","dontUpdate":true,"noteIndex":0},"citationItems":[{"id":5515,"uris":["http://zotero.org/users/1672501/items/XT8RB5N3"],"itemData":{"id":5515,"type":"article-journal","abstract":"Due to their lightweight, high specific stiffness and strength, cost effectiveness, corrosion and fatigue resistance, laminated composites have been widely used in many engineering applications, such as aircraft, automobiles, sporting products, and civil infrastructure. However, delamination damage along in-plane interfaces has been one of the issues that still remain unsolved. Although many natural load-bearing materials are also essentially laminated composites composed of mineral and organic phases, the underlying mechanisms for antidelamination are still largely unexplored. Here it is reported that the remarkable resistance to macroscopic indentation damage in the highly mineralized shell of the bivalve Placuna placenta originates from a characteristic nanoscale structural motif, i.e., screw dislocation-like connection centers, which join adjacent mineral layers together in the laminate structure. This leads to the formation of a complex interconnected network of microcracks surrounding the damage zone, which allows for both efficient energy dissipation and damage localization even when the shell is completely penetrated. Both theoretical analysis and experiment-based calculations suggest that the interfacial fracture toughness is enhanced by almost two orders of magnitude in comparison to classic laminated composites without connection centers. This design strategy for achieving a 3D integrative laminate architecture can be potentially applied in the design of advanced laminated composite materials.","container-title":"Advanced Functional Materials","DOI":"https://doi.org/10.1002/adfm.201500380","ISSN":"1616-3028","issue":"23","language":"en","note":"_eprint: https://onlinelibrary.wiley.com/doi/pdf/10.1002/adfm.201500380","page":"3463-3471","source":"Wiley Online Library","title":"A Natural 3D Interconnected Laminated Composite with Enhanced Damage Resistance","volume":"25","author":[{"family":"Li","given":"Ling"},{"family":"Ortiz","given":"Christine"}],"issued":{"date-parts":[["2015"]]}}}],"schema":"https://github.com/citation-style-language/schema/raw/master/csl-citation.json"} </w:instrText>
      </w:r>
      <w:r w:rsidR="00361734" w:rsidRPr="00884BB2">
        <w:rPr>
          <w:color w:val="000000" w:themeColor="text1"/>
        </w:rPr>
        <w:fldChar w:fldCharType="separate"/>
      </w:r>
      <w:r w:rsidR="00433E32" w:rsidRPr="00884BB2">
        <w:rPr>
          <w:color w:val="000000" w:themeColor="text1"/>
        </w:rPr>
        <w:t xml:space="preserve"> [44]</w:t>
      </w:r>
      <w:r w:rsidR="00361734" w:rsidRPr="00884BB2">
        <w:rPr>
          <w:color w:val="000000" w:themeColor="text1"/>
        </w:rPr>
        <w:fldChar w:fldCharType="end"/>
      </w:r>
      <w:r w:rsidR="00DD671C" w:rsidRPr="00884BB2">
        <w:rPr>
          <w:color w:val="000000" w:themeColor="text1"/>
        </w:rPr>
        <w:t xml:space="preserve"> and is </w:t>
      </w:r>
      <w:r w:rsidR="00DB08F1" w:rsidRPr="00884BB2">
        <w:rPr>
          <w:color w:val="000000" w:themeColor="text1"/>
        </w:rPr>
        <w:t>given by equation 3</w:t>
      </w:r>
      <w:r w:rsidR="00B50889" w:rsidRPr="00884BB2">
        <w:rPr>
          <w:color w:val="000000" w:themeColor="text1"/>
        </w:rPr>
        <w:t xml:space="preserve">. </w:t>
      </w:r>
      <w:r w:rsidR="00361734" w:rsidRPr="00884BB2">
        <w:rPr>
          <w:color w:val="000000" w:themeColor="text1"/>
        </w:rPr>
        <w:t>In</w:t>
      </w:r>
      <w:r w:rsidR="0088374D" w:rsidRPr="00884BB2">
        <w:rPr>
          <w:color w:val="000000" w:themeColor="text1"/>
        </w:rPr>
        <w:t xml:space="preserve"> simple laminates, only </w:t>
      </w:r>
      <m:oMath>
        <m:sSub>
          <m:sSubPr>
            <m:ctrlPr>
              <w:rPr>
                <w:rFonts w:ascii="Cambria Math" w:hAnsi="Cambria Math"/>
                <w:color w:val="000000" w:themeColor="text1"/>
              </w:rPr>
            </m:ctrlPr>
          </m:sSubPr>
          <m:e>
            <m:r>
              <m:rPr>
                <m:sty m:val="p"/>
              </m:rPr>
              <w:rPr>
                <w:rFonts w:ascii="Cambria Math" w:hAnsi="Cambria Math"/>
                <w:color w:val="000000" w:themeColor="text1"/>
              </w:rPr>
              <m:t>e</m:t>
            </m:r>
          </m:e>
          <m:sub>
            <m:r>
              <m:rPr>
                <m:sty m:val="p"/>
              </m:rPr>
              <w:rPr>
                <w:rFonts w:ascii="Cambria Math" w:hAnsi="Cambria Math"/>
                <w:color w:val="000000" w:themeColor="text1"/>
              </w:rPr>
              <m:t>int</m:t>
            </m:r>
          </m:sub>
        </m:sSub>
      </m:oMath>
      <w:r w:rsidR="0088374D" w:rsidRPr="00884BB2">
        <w:rPr>
          <w:color w:val="000000" w:themeColor="text1"/>
        </w:rPr>
        <w:t xml:space="preserve"> mode of energy dissipation</w:t>
      </w:r>
      <w:r w:rsidR="00361734" w:rsidRPr="00884BB2">
        <w:rPr>
          <w:color w:val="000000" w:themeColor="text1"/>
        </w:rPr>
        <w:t xml:space="preserve"> will</w:t>
      </w:r>
      <w:r w:rsidR="0088374D" w:rsidRPr="00884BB2">
        <w:rPr>
          <w:color w:val="000000" w:themeColor="text1"/>
        </w:rPr>
        <w:t xml:space="preserve"> </w:t>
      </w:r>
      <w:r w:rsidR="00FD7B83" w:rsidRPr="00884BB2">
        <w:rPr>
          <w:color w:val="000000" w:themeColor="text1"/>
        </w:rPr>
        <w:t>exist</w:t>
      </w:r>
      <w:r w:rsidR="0088374D" w:rsidRPr="00884BB2">
        <w:rPr>
          <w:color w:val="000000" w:themeColor="text1"/>
        </w:rPr>
        <w:t xml:space="preserve">, which is the energy dissipation along adjacent </w:t>
      </w:r>
      <w:r w:rsidR="00DD671C" w:rsidRPr="00884BB2">
        <w:rPr>
          <w:color w:val="000000" w:themeColor="text1"/>
        </w:rPr>
        <w:t xml:space="preserve">mineral </w:t>
      </w:r>
      <w:r w:rsidR="0088374D" w:rsidRPr="00884BB2">
        <w:rPr>
          <w:color w:val="000000" w:themeColor="text1"/>
        </w:rPr>
        <w:t xml:space="preserve">interfaces. </w:t>
      </w:r>
      <w:r w:rsidR="00361734" w:rsidRPr="00884BB2">
        <w:rPr>
          <w:color w:val="000000" w:themeColor="text1"/>
        </w:rPr>
        <w:t>For WO laminated structure with screw dislocations</w:t>
      </w:r>
      <w:r w:rsidR="0088374D" w:rsidRPr="00884BB2">
        <w:rPr>
          <w:color w:val="000000" w:themeColor="text1"/>
        </w:rPr>
        <w:t xml:space="preserve">, </w:t>
      </w:r>
      <w:r w:rsidR="008521EC" w:rsidRPr="00884BB2">
        <w:rPr>
          <w:color w:val="000000" w:themeColor="text1"/>
        </w:rPr>
        <w:t xml:space="preserve">additional </w:t>
      </w:r>
      <w:r w:rsidR="00872E06" w:rsidRPr="00884BB2">
        <w:rPr>
          <w:color w:val="000000" w:themeColor="text1"/>
        </w:rPr>
        <w:t xml:space="preserve">energy </w:t>
      </w:r>
      <w:r w:rsidR="008521EC" w:rsidRPr="00884BB2">
        <w:rPr>
          <w:color w:val="000000" w:themeColor="text1"/>
        </w:rPr>
        <w:t xml:space="preserve">dissipation </w:t>
      </w:r>
      <w:r w:rsidR="00872E06" w:rsidRPr="00884BB2">
        <w:rPr>
          <w:color w:val="000000" w:themeColor="text1"/>
        </w:rPr>
        <w:t xml:space="preserve">occurs </w:t>
      </w:r>
      <w:r w:rsidR="00DD671C" w:rsidRPr="00884BB2">
        <w:rPr>
          <w:color w:val="000000" w:themeColor="text1"/>
        </w:rPr>
        <w:t xml:space="preserve">due to the presence of </w:t>
      </w:r>
      <w:r w:rsidR="00361734" w:rsidRPr="00884BB2">
        <w:rPr>
          <w:color w:val="000000" w:themeColor="text1"/>
        </w:rPr>
        <w:t>the</w:t>
      </w:r>
      <w:r w:rsidR="00872E06" w:rsidRPr="00884BB2">
        <w:rPr>
          <w:color w:val="000000" w:themeColor="text1"/>
        </w:rPr>
        <w:t xml:space="preserve"> </w:t>
      </w:r>
      <w:r w:rsidR="00794E06" w:rsidRPr="00884BB2">
        <w:rPr>
          <w:color w:val="000000" w:themeColor="text1"/>
        </w:rPr>
        <w:t>inelastic deformation</w:t>
      </w:r>
      <w:r w:rsidR="00872E06" w:rsidRPr="00884BB2">
        <w:rPr>
          <w:color w:val="000000" w:themeColor="text1"/>
        </w:rPr>
        <w:t xml:space="preserve"> zone </w:t>
      </w:r>
      <w:r w:rsidR="00361734" w:rsidRPr="00884BB2">
        <w:rPr>
          <w:color w:val="000000" w:themeColor="text1"/>
        </w:rPr>
        <w:t xml:space="preserve">ahead of the crack tip </w:t>
      </w:r>
      <w:r w:rsidR="00D1102E" w:rsidRPr="00884BB2">
        <w:rPr>
          <w:color w:val="000000" w:themeColor="text1"/>
        </w:rPr>
        <w:t>(</w:t>
      </w:r>
      <m:oMath>
        <m:r>
          <m:rPr>
            <m:sty m:val="p"/>
          </m:rPr>
          <w:rPr>
            <w:rFonts w:ascii="Cambria Math" w:hAnsi="Cambria Math"/>
            <w:color w:val="000000" w:themeColor="text1"/>
          </w:rPr>
          <m:t>=</m:t>
        </m:r>
        <m:f>
          <m:fPr>
            <m:ctrlPr>
              <w:rPr>
                <w:rFonts w:ascii="Cambria Math" w:hAnsi="Cambria Math"/>
                <w:color w:val="000000" w:themeColor="text1"/>
              </w:rPr>
            </m:ctrlPr>
          </m:fPr>
          <m:num>
            <m:r>
              <m:rPr>
                <m:sty m:val="p"/>
              </m:rPr>
              <w:rPr>
                <w:rFonts w:ascii="Cambria Math" w:hAnsi="Cambria Math"/>
                <w:color w:val="000000" w:themeColor="text1"/>
              </w:rPr>
              <m:t>t</m:t>
            </m:r>
            <m:sSub>
              <m:sSubPr>
                <m:ctrlPr>
                  <w:rPr>
                    <w:rFonts w:ascii="Cambria Math" w:hAnsi="Cambria Math"/>
                    <w:color w:val="000000" w:themeColor="text1"/>
                  </w:rPr>
                </m:ctrlPr>
              </m:sSubPr>
              <m:e>
                <m:r>
                  <m:rPr>
                    <m:sty m:val="p"/>
                  </m:rPr>
                  <w:rPr>
                    <w:rFonts w:ascii="Cambria Math" w:hAnsi="Cambria Math"/>
                    <w:color w:val="000000" w:themeColor="text1"/>
                  </w:rPr>
                  <m:t>λ</m:t>
                </m:r>
              </m:e>
              <m:sub>
                <m:r>
                  <m:rPr>
                    <m:sty m:val="p"/>
                  </m:rPr>
                  <w:rPr>
                    <w:rFonts w:ascii="Cambria Math" w:hAnsi="Cambria Math"/>
                    <w:color w:val="000000" w:themeColor="text1"/>
                  </w:rPr>
                  <m:t>inel</m:t>
                </m:r>
              </m:sub>
            </m:sSub>
          </m:num>
          <m:den>
            <m:r>
              <m:rPr>
                <m:sty m:val="p"/>
              </m:rPr>
              <w:rPr>
                <w:rFonts w:ascii="Cambria Math" w:hAnsi="Cambria Math"/>
                <w:color w:val="000000" w:themeColor="text1"/>
              </w:rPr>
              <m:t>λ</m:t>
            </m:r>
          </m:den>
        </m:f>
        <m:sSub>
          <m:sSubPr>
            <m:ctrlPr>
              <w:rPr>
                <w:rFonts w:ascii="Cambria Math" w:hAnsi="Cambria Math"/>
                <w:color w:val="000000" w:themeColor="text1"/>
              </w:rPr>
            </m:ctrlPr>
          </m:sSubPr>
          <m:e>
            <m:r>
              <m:rPr>
                <m:sty m:val="p"/>
              </m:rPr>
              <w:rPr>
                <w:rFonts w:ascii="Cambria Math" w:hAnsi="Cambria Math"/>
                <w:color w:val="000000" w:themeColor="text1"/>
              </w:rPr>
              <m:t>e</m:t>
            </m:r>
          </m:e>
          <m:sub>
            <m:r>
              <m:rPr>
                <m:sty m:val="p"/>
              </m:rPr>
              <w:rPr>
                <w:rFonts w:ascii="Cambria Math" w:hAnsi="Cambria Math"/>
                <w:color w:val="000000" w:themeColor="text1"/>
              </w:rPr>
              <m:t>inel</m:t>
            </m:r>
          </m:sub>
        </m:sSub>
        <m:r>
          <w:rPr>
            <w:rFonts w:ascii="Cambria Math" w:hAnsi="Cambria Math"/>
            <w:color w:val="000000" w:themeColor="text1"/>
          </w:rPr>
          <m:t>)</m:t>
        </m:r>
      </m:oMath>
      <w:r w:rsidR="00361734" w:rsidRPr="00884BB2">
        <w:rPr>
          <w:color w:val="000000" w:themeColor="text1"/>
        </w:rPr>
        <w:t xml:space="preserve">, </w:t>
      </w:r>
      <w:r w:rsidR="00872E06" w:rsidRPr="00884BB2">
        <w:rPr>
          <w:color w:val="000000" w:themeColor="text1"/>
        </w:rPr>
        <w:t xml:space="preserve">the formation of vertical surfaces </w:t>
      </w:r>
      <w:r w:rsidR="00D152DC" w:rsidRPr="00884BB2">
        <w:rPr>
          <w:color w:val="000000" w:themeColor="text1"/>
        </w:rPr>
        <w:t>along fracture line</w:t>
      </w:r>
      <w:r w:rsidR="00CB3F84" w:rsidRPr="00884BB2">
        <w:rPr>
          <w:color w:val="000000" w:themeColor="text1"/>
        </w:rPr>
        <w:t>s</w:t>
      </w:r>
      <w:r w:rsidR="00D1102E" w:rsidRPr="00884BB2">
        <w:rPr>
          <w:color w:val="000000" w:themeColor="text1"/>
        </w:rPr>
        <w:t xml:space="preserve"> (</w:t>
      </w:r>
      <m:oMath>
        <m:r>
          <w:rPr>
            <w:rFonts w:ascii="Cambria Math" w:hAnsi="Cambria Math"/>
            <w:color w:val="000000" w:themeColor="text1"/>
          </w:rPr>
          <m:t>=</m:t>
        </m:r>
        <m:f>
          <m:fPr>
            <m:ctrlPr>
              <w:rPr>
                <w:rFonts w:ascii="Cambria Math" w:hAnsi="Cambria Math"/>
                <w:color w:val="000000" w:themeColor="text1"/>
              </w:rPr>
            </m:ctrlPr>
          </m:fPr>
          <m:num>
            <m:r>
              <m:rPr>
                <m:sty m:val="p"/>
              </m:rPr>
              <w:rPr>
                <w:rFonts w:ascii="Cambria Math" w:hAnsi="Cambria Math"/>
                <w:color w:val="000000" w:themeColor="text1"/>
              </w:rPr>
              <m:t>t</m:t>
            </m:r>
          </m:num>
          <m:den>
            <m:r>
              <m:rPr>
                <m:sty m:val="p"/>
              </m:rPr>
              <w:rPr>
                <w:rFonts w:ascii="Cambria Math" w:hAnsi="Cambria Math"/>
                <w:color w:val="000000" w:themeColor="text1"/>
              </w:rPr>
              <m:t>λ</m:t>
            </m:r>
          </m:den>
        </m:f>
        <m:sSub>
          <m:sSubPr>
            <m:ctrlPr>
              <w:rPr>
                <w:rFonts w:ascii="Cambria Math" w:hAnsi="Cambria Math"/>
                <w:color w:val="000000" w:themeColor="text1"/>
              </w:rPr>
            </m:ctrlPr>
          </m:sSubPr>
          <m:e>
            <m:r>
              <m:rPr>
                <m:sty m:val="p"/>
              </m:rPr>
              <w:rPr>
                <w:rFonts w:ascii="Cambria Math" w:hAnsi="Cambria Math"/>
                <w:color w:val="000000" w:themeColor="text1"/>
              </w:rPr>
              <m:t>e</m:t>
            </m:r>
          </m:e>
          <m:sub>
            <m:r>
              <m:rPr>
                <m:sty m:val="p"/>
              </m:rPr>
              <w:rPr>
                <w:rFonts w:ascii="Cambria Math" w:hAnsi="Cambria Math"/>
                <w:color w:val="000000" w:themeColor="text1"/>
              </w:rPr>
              <m:t>cal</m:t>
            </m:r>
          </m:sub>
        </m:sSub>
      </m:oMath>
      <w:r w:rsidR="00D1102E" w:rsidRPr="00884BB2">
        <w:rPr>
          <w:color w:val="000000" w:themeColor="text1"/>
        </w:rPr>
        <w:t>)</w:t>
      </w:r>
      <w:r w:rsidR="00D152DC" w:rsidRPr="00884BB2">
        <w:rPr>
          <w:color w:val="000000" w:themeColor="text1"/>
        </w:rPr>
        <w:t>, and</w:t>
      </w:r>
      <w:r w:rsidR="00361734" w:rsidRPr="00884BB2">
        <w:rPr>
          <w:color w:val="000000" w:themeColor="text1"/>
        </w:rPr>
        <w:t xml:space="preserve"> </w:t>
      </w:r>
      <w:r w:rsidR="001F6CF4" w:rsidRPr="00884BB2">
        <w:rPr>
          <w:color w:val="000000" w:themeColor="text1"/>
        </w:rPr>
        <w:t xml:space="preserve">the </w:t>
      </w:r>
      <w:r w:rsidR="00D1102E" w:rsidRPr="00884BB2">
        <w:rPr>
          <w:color w:val="000000" w:themeColor="text1"/>
        </w:rPr>
        <w:t xml:space="preserve">opening of surfaces along fracture lines </w:t>
      </w:r>
      <w:r w:rsidR="00872E06" w:rsidRPr="00884BB2">
        <w:rPr>
          <w:color w:val="000000" w:themeColor="text1"/>
        </w:rPr>
        <w:t>(</w:t>
      </w:r>
      <m:oMath>
        <m:r>
          <m:rPr>
            <m:sty m:val="p"/>
          </m:rPr>
          <w:rPr>
            <w:rFonts w:ascii="Cambria Math" w:hAnsi="Cambria Math"/>
            <w:color w:val="000000" w:themeColor="text1"/>
          </w:rPr>
          <m:t>=</m:t>
        </m:r>
        <m:f>
          <m:fPr>
            <m:ctrlPr>
              <w:rPr>
                <w:rFonts w:ascii="Cambria Math" w:hAnsi="Cambria Math"/>
                <w:color w:val="000000" w:themeColor="text1"/>
              </w:rPr>
            </m:ctrlPr>
          </m:fPr>
          <m:num>
            <m:sSub>
              <m:sSubPr>
                <m:ctrlPr>
                  <w:rPr>
                    <w:rFonts w:ascii="Cambria Math" w:hAnsi="Cambria Math"/>
                    <w:color w:val="000000" w:themeColor="text1"/>
                  </w:rPr>
                </m:ctrlPr>
              </m:sSubPr>
              <m:e>
                <m:r>
                  <m:rPr>
                    <m:sty m:val="p"/>
                  </m:rPr>
                  <w:rPr>
                    <w:rFonts w:ascii="Cambria Math" w:hAnsi="Cambria Math"/>
                    <w:color w:val="000000" w:themeColor="text1"/>
                  </w:rPr>
                  <m:t>λ</m:t>
                </m:r>
              </m:e>
              <m:sub>
                <m:r>
                  <m:rPr>
                    <m:sty m:val="p"/>
                  </m:rPr>
                  <w:rPr>
                    <w:rFonts w:ascii="Cambria Math" w:hAnsi="Cambria Math"/>
                    <w:color w:val="000000" w:themeColor="text1"/>
                  </w:rPr>
                  <m:t>inel</m:t>
                </m:r>
              </m:sub>
            </m:sSub>
          </m:num>
          <m:den>
            <m:r>
              <m:rPr>
                <m:sty m:val="p"/>
              </m:rPr>
              <w:rPr>
                <w:rFonts w:ascii="Cambria Math" w:hAnsi="Cambria Math"/>
                <w:color w:val="000000" w:themeColor="text1"/>
              </w:rPr>
              <m:t>λ</m:t>
            </m:r>
          </m:den>
        </m:f>
        <m:sSub>
          <m:sSubPr>
            <m:ctrlPr>
              <w:rPr>
                <w:rFonts w:ascii="Cambria Math" w:hAnsi="Cambria Math"/>
                <w:color w:val="000000" w:themeColor="text1"/>
              </w:rPr>
            </m:ctrlPr>
          </m:sSubPr>
          <m:e>
            <m:r>
              <m:rPr>
                <m:sty m:val="p"/>
              </m:rPr>
              <w:rPr>
                <w:rFonts w:ascii="Cambria Math" w:hAnsi="Cambria Math"/>
                <w:color w:val="000000" w:themeColor="text1"/>
              </w:rPr>
              <m:t>e</m:t>
            </m:r>
          </m:e>
          <m:sub>
            <m:r>
              <m:rPr>
                <m:sty m:val="p"/>
              </m:rPr>
              <w:rPr>
                <w:rFonts w:ascii="Cambria Math" w:hAnsi="Cambria Math"/>
                <w:color w:val="000000" w:themeColor="text1"/>
              </w:rPr>
              <m:t>inl</m:t>
            </m:r>
          </m:sub>
        </m:sSub>
      </m:oMath>
      <w:r w:rsidR="00872E06" w:rsidRPr="00884BB2">
        <w:rPr>
          <w:color w:val="000000" w:themeColor="text1"/>
        </w:rPr>
        <w:t>)</w:t>
      </w:r>
      <w:r w:rsidR="00DD671C" w:rsidRPr="00884BB2">
        <w:rPr>
          <w:color w:val="000000" w:themeColor="text1"/>
        </w:rPr>
        <w:t xml:space="preserve"> as represented in the equation.</w:t>
      </w:r>
      <w:r w:rsidR="00354B80" w:rsidRPr="00884BB2">
        <w:rPr>
          <w:color w:val="000000" w:themeColor="text1"/>
        </w:rPr>
        <w:t xml:space="preserve"> </w:t>
      </w:r>
      <w:r w:rsidR="00361734" w:rsidRPr="00884BB2">
        <w:rPr>
          <w:color w:val="000000" w:themeColor="text1"/>
        </w:rPr>
        <w:t>The</w:t>
      </w:r>
      <w:r w:rsidR="0088374D" w:rsidRPr="00884BB2">
        <w:rPr>
          <w:color w:val="000000" w:themeColor="text1"/>
        </w:rPr>
        <w:t xml:space="preserve"> above</w:t>
      </w:r>
      <w:r w:rsidR="00533169" w:rsidRPr="00884BB2">
        <w:rPr>
          <w:color w:val="000000" w:themeColor="text1"/>
        </w:rPr>
        <w:t xml:space="preserve"> theoretical analysis</w:t>
      </w:r>
      <w:r w:rsidR="00361734" w:rsidRPr="00884BB2">
        <w:rPr>
          <w:color w:val="000000" w:themeColor="text1"/>
        </w:rPr>
        <w:t xml:space="preserve"> predicted </w:t>
      </w:r>
      <w:r w:rsidR="00533169" w:rsidRPr="00884BB2">
        <w:rPr>
          <w:color w:val="000000" w:themeColor="text1"/>
        </w:rPr>
        <w:t>the</w:t>
      </w:r>
      <w:r w:rsidR="002F525E" w:rsidRPr="00884BB2">
        <w:rPr>
          <w:color w:val="000000" w:themeColor="text1"/>
        </w:rPr>
        <w:t xml:space="preserve"> energy dissipation </w:t>
      </w:r>
      <w:r w:rsidR="00533169" w:rsidRPr="00884BB2">
        <w:rPr>
          <w:color w:val="000000" w:themeColor="text1"/>
        </w:rPr>
        <w:t xml:space="preserve">in the exoskeleton of </w:t>
      </w:r>
      <w:r w:rsidR="00522F65" w:rsidRPr="00884BB2">
        <w:rPr>
          <w:color w:val="000000" w:themeColor="text1"/>
        </w:rPr>
        <w:t>WO</w:t>
      </w:r>
      <w:r w:rsidR="00533169" w:rsidRPr="00884BB2">
        <w:rPr>
          <w:color w:val="000000" w:themeColor="text1"/>
        </w:rPr>
        <w:t xml:space="preserve"> </w:t>
      </w:r>
      <w:r w:rsidR="00DD671C" w:rsidRPr="00884BB2">
        <w:rPr>
          <w:color w:val="000000" w:themeColor="text1"/>
        </w:rPr>
        <w:t xml:space="preserve">having larger tablet surfaces </w:t>
      </w:r>
      <w:r w:rsidR="00361734" w:rsidRPr="00884BB2">
        <w:rPr>
          <w:color w:val="000000" w:themeColor="text1"/>
        </w:rPr>
        <w:t xml:space="preserve">as </w:t>
      </w:r>
      <w:r w:rsidR="005E529F" w:rsidRPr="00884BB2">
        <w:rPr>
          <w:color w:val="000000" w:themeColor="text1"/>
        </w:rPr>
        <w:t>two orders of magnitude higher</w:t>
      </w:r>
      <w:r w:rsidR="002F525E" w:rsidRPr="00884BB2">
        <w:rPr>
          <w:color w:val="000000" w:themeColor="text1"/>
        </w:rPr>
        <w:t xml:space="preserve"> </w:t>
      </w:r>
      <w:r w:rsidR="00533169" w:rsidRPr="00884BB2">
        <w:rPr>
          <w:color w:val="000000" w:themeColor="text1"/>
        </w:rPr>
        <w:t xml:space="preserve">compared </w:t>
      </w:r>
      <w:r w:rsidR="0088374D" w:rsidRPr="00884BB2">
        <w:rPr>
          <w:color w:val="000000" w:themeColor="text1"/>
        </w:rPr>
        <w:t>t</w:t>
      </w:r>
      <w:r w:rsidR="00361734" w:rsidRPr="00884BB2">
        <w:rPr>
          <w:color w:val="000000" w:themeColor="text1"/>
        </w:rPr>
        <w:t>o simple mineral laminated structures</w:t>
      </w:r>
      <w:r w:rsidR="005E529F" w:rsidRPr="00884BB2">
        <w:rPr>
          <w:color w:val="000000" w:themeColor="text1"/>
        </w:rPr>
        <w:t xml:space="preserve">. </w:t>
      </w:r>
      <w:r w:rsidR="0084100C" w:rsidRPr="00884BB2">
        <w:rPr>
          <w:color w:val="000000" w:themeColor="text1"/>
        </w:rPr>
        <w:t xml:space="preserve">In contrast, </w:t>
      </w:r>
      <w:r w:rsidR="001958DD" w:rsidRPr="00884BB2">
        <w:rPr>
          <w:color w:val="000000" w:themeColor="text1"/>
        </w:rPr>
        <w:t xml:space="preserve">energy dissipation </w:t>
      </w:r>
      <w:r w:rsidR="00DD671C" w:rsidRPr="00884BB2">
        <w:rPr>
          <w:color w:val="000000" w:themeColor="text1"/>
        </w:rPr>
        <w:t xml:space="preserve">from screw dislocations </w:t>
      </w:r>
      <w:r w:rsidR="001958DD" w:rsidRPr="00884BB2">
        <w:rPr>
          <w:color w:val="000000" w:themeColor="text1"/>
        </w:rPr>
        <w:t xml:space="preserve">will be nominal </w:t>
      </w:r>
      <w:r w:rsidR="00361734" w:rsidRPr="00884BB2">
        <w:rPr>
          <w:color w:val="000000" w:themeColor="text1"/>
        </w:rPr>
        <w:t xml:space="preserve">in smaller tablet sizes, such as </w:t>
      </w:r>
      <w:r w:rsidR="00DD671C" w:rsidRPr="00884BB2">
        <w:rPr>
          <w:color w:val="000000" w:themeColor="text1"/>
        </w:rPr>
        <w:t>those of</w:t>
      </w:r>
      <w:r w:rsidR="00361734" w:rsidRPr="00884BB2">
        <w:rPr>
          <w:color w:val="000000" w:themeColor="text1"/>
        </w:rPr>
        <w:t xml:space="preserve"> nacre</w:t>
      </w:r>
      <w:r w:rsidR="00433E32" w:rsidRPr="00884BB2">
        <w:rPr>
          <w:color w:val="000000" w:themeColor="text1"/>
        </w:rPr>
        <w:t xml:space="preserve"> </w:t>
      </w:r>
      <w:r w:rsidR="00ED2974" w:rsidRPr="00884BB2">
        <w:rPr>
          <w:color w:val="000000" w:themeColor="text1"/>
        </w:rPr>
        <w:fldChar w:fldCharType="begin"/>
      </w:r>
      <w:r w:rsidR="00C1640C" w:rsidRPr="00884BB2">
        <w:rPr>
          <w:color w:val="000000" w:themeColor="text1"/>
        </w:rPr>
        <w:instrText xml:space="preserve"> ADDIN ZOTERO_ITEM CSL_CITATION {"citationID":"No54pXBm","properties":{"formattedCitation":"[75]","plainCitation":"[75]","noteIndex":0},"citationItems":[{"id":5515,"uris":["http://zotero.org/users/1672501/items/XT8RB5N3"],"itemData":{"id":5515,"type":"article-journal","abstract":"Due to their lightweight, high specific stiffness and strength, cost effectiveness, corrosion and fatigue resistance, laminated composites have been widely used in many engineering applications, such as aircraft, automobiles, sporting products, and civil infrastructure. However, delamination damage along in-plane interfaces has been one of the issues that still remain unsolved. Although many natural load-bearing materials are also essentially laminated composites composed of mineral and organic phases, the underlying mechanisms for antidelamination are still largely unexplored. Here it is reported that the remarkable resistance to macroscopic indentation damage in the highly mineralized shell of the bivalve Placuna placenta originates from a characteristic nanoscale structural motif, i.e., screw dislocation-like connection centers, which join adjacent mineral layers together in the laminate structure. This leads to the formation of a complex interconnected network of microcracks surrounding the damage zone, which allows for both efficient energy dissipation and damage localization even when the shell is completely penetrated. Both theoretical analysis and experiment-based calculations suggest that the interfacial fracture toughness is enhanced by almost two orders of magnitude in comparison to classic laminated composites without connection centers. This design strategy for achieving a 3D integrative laminate architecture can be potentially applied in the design of advanced laminated composite materials.","container-title":"Advanced Functional Materials","DOI":"https://doi.org/10.1002/adfm.201500380","ISSN":"1616-3028","issue":"23","language":"en","note":"_eprint: https://onlinelibrary.wiley.com/doi/pdf/10.1002/adfm.201500380","page":"3463-3471","source":"Wiley Online Library","title":"A Natural 3D Interconnected Laminated Composite with Enhanced Damage Resistance","volume":"25","author":[{"family":"Li","given":"Ling"},{"family":"Ortiz","given":"Christine"}],"issued":{"date-parts":[["2015"]]}}}],"schema":"https://github.com/citation-style-language/schema/raw/master/csl-citation.json"} </w:instrText>
      </w:r>
      <w:r w:rsidR="00ED2974" w:rsidRPr="00884BB2">
        <w:rPr>
          <w:color w:val="000000" w:themeColor="text1"/>
        </w:rPr>
        <w:fldChar w:fldCharType="separate"/>
      </w:r>
      <w:r w:rsidR="00AD6234" w:rsidRPr="00884BB2">
        <w:rPr>
          <w:color w:val="000000" w:themeColor="text1"/>
        </w:rPr>
        <w:t>[75]</w:t>
      </w:r>
      <w:r w:rsidR="00ED2974" w:rsidRPr="00884BB2">
        <w:rPr>
          <w:color w:val="000000" w:themeColor="text1"/>
        </w:rPr>
        <w:fldChar w:fldCharType="end"/>
      </w:r>
      <w:r w:rsidR="00154670" w:rsidRPr="00884BB2">
        <w:rPr>
          <w:color w:val="000000" w:themeColor="text1"/>
        </w:rPr>
        <w:t>.</w:t>
      </w:r>
      <w:r w:rsidR="008E4A8A" w:rsidRPr="00884BB2">
        <w:rPr>
          <w:color w:val="000000" w:themeColor="text1"/>
        </w:rPr>
        <w:t xml:space="preserve"> </w:t>
      </w:r>
    </w:p>
    <w:p w14:paraId="587B0986" w14:textId="7518C3B4" w:rsidR="00016E53" w:rsidRPr="00884BB2" w:rsidRDefault="002D446E" w:rsidP="00F03E43">
      <w:pPr>
        <w:pStyle w:val="Paragrapgh"/>
        <w:rPr>
          <w:color w:val="000000" w:themeColor="text1"/>
        </w:rPr>
      </w:pPr>
      <m:oMath>
        <m:sSub>
          <m:sSubPr>
            <m:ctrlPr>
              <w:rPr>
                <w:rFonts w:ascii="Cambria Math" w:hAnsi="Cambria Math"/>
                <w:color w:val="000000" w:themeColor="text1"/>
              </w:rPr>
            </m:ctrlPr>
          </m:sSubPr>
          <m:e>
            <m:r>
              <m:rPr>
                <m:sty m:val="p"/>
              </m:rPr>
              <w:rPr>
                <w:rFonts w:ascii="Cambria Math" w:hAnsi="Cambria Math"/>
                <w:color w:val="000000" w:themeColor="text1"/>
              </w:rPr>
              <m:t>e</m:t>
            </m:r>
          </m:e>
          <m:sub>
            <m:r>
              <m:rPr>
                <m:sty m:val="p"/>
              </m:rPr>
              <w:rPr>
                <w:rFonts w:ascii="Cambria Math" w:hAnsi="Cambria Math"/>
                <w:color w:val="000000" w:themeColor="text1"/>
              </w:rPr>
              <m:t>1</m:t>
            </m:r>
          </m:sub>
        </m:sSub>
        <m:r>
          <m:rPr>
            <m:sty m:val="p"/>
          </m:rPr>
          <w:rPr>
            <w:rFonts w:ascii="Cambria Math" w:hAnsi="Cambria Math"/>
            <w:color w:val="000000" w:themeColor="text1"/>
          </w:rPr>
          <m:t>=</m:t>
        </m:r>
        <m:sSub>
          <m:sSubPr>
            <m:ctrlPr>
              <w:rPr>
                <w:rFonts w:ascii="Cambria Math" w:hAnsi="Cambria Math"/>
                <w:color w:val="000000" w:themeColor="text1"/>
              </w:rPr>
            </m:ctrlPr>
          </m:sSubPr>
          <m:e>
            <m:r>
              <m:rPr>
                <m:sty m:val="p"/>
              </m:rPr>
              <w:rPr>
                <w:rFonts w:ascii="Cambria Math" w:hAnsi="Cambria Math"/>
                <w:color w:val="000000" w:themeColor="text1"/>
              </w:rPr>
              <m:t>e</m:t>
            </m:r>
          </m:e>
          <m:sub>
            <m:r>
              <m:rPr>
                <m:sty m:val="p"/>
              </m:rPr>
              <w:rPr>
                <w:rFonts w:ascii="Cambria Math" w:hAnsi="Cambria Math"/>
                <w:color w:val="000000" w:themeColor="text1"/>
              </w:rPr>
              <m:t>int</m:t>
            </m:r>
          </m:sub>
        </m:sSub>
        <m:r>
          <m:rPr>
            <m:sty m:val="p"/>
          </m:rPr>
          <w:rPr>
            <w:rFonts w:ascii="Cambria Math" w:hAnsi="Cambria Math"/>
            <w:color w:val="000000" w:themeColor="text1"/>
          </w:rPr>
          <m:t>+</m:t>
        </m:r>
        <m:f>
          <m:fPr>
            <m:ctrlPr>
              <w:rPr>
                <w:rFonts w:ascii="Cambria Math" w:hAnsi="Cambria Math"/>
                <w:color w:val="000000" w:themeColor="text1"/>
              </w:rPr>
            </m:ctrlPr>
          </m:fPr>
          <m:num>
            <m:r>
              <m:rPr>
                <m:sty m:val="p"/>
              </m:rPr>
              <w:rPr>
                <w:rFonts w:ascii="Cambria Math" w:hAnsi="Cambria Math"/>
                <w:color w:val="000000" w:themeColor="text1"/>
              </w:rPr>
              <m:t>t</m:t>
            </m:r>
            <m:sSub>
              <m:sSubPr>
                <m:ctrlPr>
                  <w:rPr>
                    <w:rFonts w:ascii="Cambria Math" w:hAnsi="Cambria Math"/>
                    <w:color w:val="000000" w:themeColor="text1"/>
                  </w:rPr>
                </m:ctrlPr>
              </m:sSubPr>
              <m:e>
                <m:r>
                  <m:rPr>
                    <m:sty m:val="p"/>
                  </m:rPr>
                  <w:rPr>
                    <w:rFonts w:ascii="Cambria Math" w:hAnsi="Cambria Math"/>
                    <w:color w:val="000000" w:themeColor="text1"/>
                  </w:rPr>
                  <m:t>λ</m:t>
                </m:r>
              </m:e>
              <m:sub>
                <m:r>
                  <m:rPr>
                    <m:sty m:val="p"/>
                  </m:rPr>
                  <w:rPr>
                    <w:rFonts w:ascii="Cambria Math" w:hAnsi="Cambria Math"/>
                    <w:color w:val="000000" w:themeColor="text1"/>
                  </w:rPr>
                  <m:t>inel</m:t>
                </m:r>
              </m:sub>
            </m:sSub>
          </m:num>
          <m:den>
            <m:r>
              <m:rPr>
                <m:sty m:val="p"/>
              </m:rPr>
              <w:rPr>
                <w:rFonts w:ascii="Cambria Math" w:hAnsi="Cambria Math"/>
                <w:color w:val="000000" w:themeColor="text1"/>
              </w:rPr>
              <m:t>λ</m:t>
            </m:r>
          </m:den>
        </m:f>
        <m:sSub>
          <m:sSubPr>
            <m:ctrlPr>
              <w:rPr>
                <w:rFonts w:ascii="Cambria Math" w:hAnsi="Cambria Math"/>
                <w:color w:val="000000" w:themeColor="text1"/>
              </w:rPr>
            </m:ctrlPr>
          </m:sSubPr>
          <m:e>
            <m:r>
              <m:rPr>
                <m:sty m:val="p"/>
              </m:rPr>
              <w:rPr>
                <w:rFonts w:ascii="Cambria Math" w:hAnsi="Cambria Math"/>
                <w:color w:val="000000" w:themeColor="text1"/>
              </w:rPr>
              <m:t>e</m:t>
            </m:r>
          </m:e>
          <m:sub>
            <m:r>
              <m:rPr>
                <m:sty m:val="p"/>
              </m:rPr>
              <w:rPr>
                <w:rFonts w:ascii="Cambria Math" w:hAnsi="Cambria Math"/>
                <w:color w:val="000000" w:themeColor="text1"/>
              </w:rPr>
              <m:t>inel</m:t>
            </m:r>
          </m:sub>
        </m:sSub>
        <m:r>
          <m:rPr>
            <m:sty m:val="p"/>
          </m:rPr>
          <w:rPr>
            <w:rFonts w:ascii="Cambria Math" w:hAnsi="Cambria Math"/>
            <w:color w:val="000000" w:themeColor="text1"/>
          </w:rPr>
          <m:t>+</m:t>
        </m:r>
        <m:f>
          <m:fPr>
            <m:ctrlPr>
              <w:rPr>
                <w:rFonts w:ascii="Cambria Math" w:hAnsi="Cambria Math"/>
                <w:color w:val="000000" w:themeColor="text1"/>
              </w:rPr>
            </m:ctrlPr>
          </m:fPr>
          <m:num>
            <m:r>
              <m:rPr>
                <m:sty m:val="p"/>
              </m:rPr>
              <w:rPr>
                <w:rFonts w:ascii="Cambria Math" w:hAnsi="Cambria Math"/>
                <w:color w:val="000000" w:themeColor="text1"/>
              </w:rPr>
              <m:t>t</m:t>
            </m:r>
          </m:num>
          <m:den>
            <m:r>
              <m:rPr>
                <m:sty m:val="p"/>
              </m:rPr>
              <w:rPr>
                <w:rFonts w:ascii="Cambria Math" w:hAnsi="Cambria Math"/>
                <w:color w:val="000000" w:themeColor="text1"/>
              </w:rPr>
              <m:t>λ</m:t>
            </m:r>
          </m:den>
        </m:f>
        <m:sSub>
          <m:sSubPr>
            <m:ctrlPr>
              <w:rPr>
                <w:rFonts w:ascii="Cambria Math" w:hAnsi="Cambria Math"/>
                <w:color w:val="000000" w:themeColor="text1"/>
              </w:rPr>
            </m:ctrlPr>
          </m:sSubPr>
          <m:e>
            <m:r>
              <m:rPr>
                <m:sty m:val="p"/>
              </m:rPr>
              <w:rPr>
                <w:rFonts w:ascii="Cambria Math" w:hAnsi="Cambria Math"/>
                <w:color w:val="000000" w:themeColor="text1"/>
              </w:rPr>
              <m:t>e</m:t>
            </m:r>
          </m:e>
          <m:sub>
            <m:r>
              <m:rPr>
                <m:sty m:val="p"/>
              </m:rPr>
              <w:rPr>
                <w:rFonts w:ascii="Cambria Math" w:hAnsi="Cambria Math"/>
                <w:color w:val="000000" w:themeColor="text1"/>
              </w:rPr>
              <m:t>cal</m:t>
            </m:r>
          </m:sub>
        </m:sSub>
        <m:r>
          <m:rPr>
            <m:sty m:val="p"/>
          </m:rPr>
          <w:rPr>
            <w:rFonts w:ascii="Cambria Math" w:hAnsi="Cambria Math"/>
            <w:color w:val="000000" w:themeColor="text1"/>
          </w:rPr>
          <m:t>+</m:t>
        </m:r>
        <m:f>
          <m:fPr>
            <m:ctrlPr>
              <w:rPr>
                <w:rFonts w:ascii="Cambria Math" w:hAnsi="Cambria Math"/>
                <w:color w:val="000000" w:themeColor="text1"/>
              </w:rPr>
            </m:ctrlPr>
          </m:fPr>
          <m:num>
            <m:sSub>
              <m:sSubPr>
                <m:ctrlPr>
                  <w:rPr>
                    <w:rFonts w:ascii="Cambria Math" w:hAnsi="Cambria Math"/>
                    <w:color w:val="000000" w:themeColor="text1"/>
                  </w:rPr>
                </m:ctrlPr>
              </m:sSubPr>
              <m:e>
                <m:r>
                  <m:rPr>
                    <m:sty m:val="p"/>
                  </m:rPr>
                  <w:rPr>
                    <w:rFonts w:ascii="Cambria Math" w:hAnsi="Cambria Math"/>
                    <w:color w:val="000000" w:themeColor="text1"/>
                  </w:rPr>
                  <m:t>λ</m:t>
                </m:r>
              </m:e>
              <m:sub>
                <m:r>
                  <m:rPr>
                    <m:sty m:val="p"/>
                  </m:rPr>
                  <w:rPr>
                    <w:rFonts w:ascii="Cambria Math" w:hAnsi="Cambria Math"/>
                    <w:color w:val="000000" w:themeColor="text1"/>
                  </w:rPr>
                  <m:t>inel</m:t>
                </m:r>
              </m:sub>
            </m:sSub>
          </m:num>
          <m:den>
            <m:r>
              <m:rPr>
                <m:sty m:val="p"/>
              </m:rPr>
              <w:rPr>
                <w:rFonts w:ascii="Cambria Math" w:hAnsi="Cambria Math"/>
                <w:color w:val="000000" w:themeColor="text1"/>
              </w:rPr>
              <m:t>λ</m:t>
            </m:r>
          </m:den>
        </m:f>
        <m:sSub>
          <m:sSubPr>
            <m:ctrlPr>
              <w:rPr>
                <w:rFonts w:ascii="Cambria Math" w:hAnsi="Cambria Math"/>
                <w:color w:val="000000" w:themeColor="text1"/>
              </w:rPr>
            </m:ctrlPr>
          </m:sSubPr>
          <m:e>
            <m:r>
              <m:rPr>
                <m:sty m:val="p"/>
              </m:rPr>
              <w:rPr>
                <w:rFonts w:ascii="Cambria Math" w:hAnsi="Cambria Math"/>
                <w:color w:val="000000" w:themeColor="text1"/>
              </w:rPr>
              <m:t>e</m:t>
            </m:r>
          </m:e>
          <m:sub>
            <m:r>
              <m:rPr>
                <m:sty m:val="p"/>
              </m:rPr>
              <w:rPr>
                <w:rFonts w:ascii="Cambria Math" w:hAnsi="Cambria Math"/>
                <w:color w:val="000000" w:themeColor="text1"/>
              </w:rPr>
              <m:t>int</m:t>
            </m:r>
          </m:sub>
        </m:sSub>
        <m:r>
          <m:rPr>
            <m:sty m:val="p"/>
          </m:rPr>
          <w:rPr>
            <w:rFonts w:ascii="Cambria Math" w:hAnsi="Cambria Math"/>
            <w:color w:val="000000" w:themeColor="text1"/>
          </w:rPr>
          <m:t xml:space="preserve"> ≈ </m:t>
        </m:r>
        <m:sSub>
          <m:sSubPr>
            <m:ctrlPr>
              <w:rPr>
                <w:rFonts w:ascii="Cambria Math" w:hAnsi="Cambria Math"/>
                <w:color w:val="000000" w:themeColor="text1"/>
              </w:rPr>
            </m:ctrlPr>
          </m:sSubPr>
          <m:e>
            <m:r>
              <m:rPr>
                <m:sty m:val="p"/>
              </m:rPr>
              <w:rPr>
                <w:rFonts w:ascii="Cambria Math" w:hAnsi="Cambria Math"/>
                <w:color w:val="000000" w:themeColor="text1"/>
              </w:rPr>
              <m:t>2e</m:t>
            </m:r>
          </m:e>
          <m:sub>
            <m:r>
              <m:rPr>
                <m:sty m:val="p"/>
              </m:rPr>
              <w:rPr>
                <w:rFonts w:ascii="Cambria Math" w:hAnsi="Cambria Math"/>
                <w:color w:val="000000" w:themeColor="text1"/>
              </w:rPr>
              <m:t>int</m:t>
            </m:r>
          </m:sub>
        </m:sSub>
        <m:r>
          <m:rPr>
            <m:sty m:val="p"/>
          </m:rPr>
          <w:rPr>
            <w:rFonts w:ascii="Cambria Math" w:hAnsi="Cambria Math"/>
            <w:color w:val="000000" w:themeColor="text1"/>
          </w:rPr>
          <m:t>+t</m:t>
        </m:r>
        <m:sSub>
          <m:sSubPr>
            <m:ctrlPr>
              <w:rPr>
                <w:rFonts w:ascii="Cambria Math" w:hAnsi="Cambria Math"/>
                <w:color w:val="000000" w:themeColor="text1"/>
              </w:rPr>
            </m:ctrlPr>
          </m:sSubPr>
          <m:e>
            <m:r>
              <m:rPr>
                <m:sty m:val="p"/>
              </m:rPr>
              <w:rPr>
                <w:rFonts w:ascii="Cambria Math" w:hAnsi="Cambria Math"/>
                <w:color w:val="000000" w:themeColor="text1"/>
              </w:rPr>
              <m:t>e</m:t>
            </m:r>
          </m:e>
          <m:sub>
            <m:r>
              <m:rPr>
                <m:sty m:val="p"/>
              </m:rPr>
              <w:rPr>
                <w:rFonts w:ascii="Cambria Math" w:hAnsi="Cambria Math"/>
                <w:color w:val="000000" w:themeColor="text1"/>
              </w:rPr>
              <m:t>inel</m:t>
            </m:r>
          </m:sub>
        </m:sSub>
        <m:r>
          <m:rPr>
            <m:sty m:val="p"/>
          </m:rPr>
          <w:rPr>
            <w:rFonts w:ascii="Cambria Math" w:hAnsi="Cambria Math"/>
            <w:color w:val="000000" w:themeColor="text1"/>
          </w:rPr>
          <m:t>+</m:t>
        </m:r>
        <m:f>
          <m:fPr>
            <m:ctrlPr>
              <w:rPr>
                <w:rFonts w:ascii="Cambria Math" w:hAnsi="Cambria Math"/>
                <w:color w:val="000000" w:themeColor="text1"/>
              </w:rPr>
            </m:ctrlPr>
          </m:fPr>
          <m:num>
            <m:r>
              <m:rPr>
                <m:sty m:val="p"/>
              </m:rPr>
              <w:rPr>
                <w:rFonts w:ascii="Cambria Math" w:hAnsi="Cambria Math"/>
                <w:color w:val="000000" w:themeColor="text1"/>
              </w:rPr>
              <m:t>t</m:t>
            </m:r>
          </m:num>
          <m:den>
            <m:r>
              <m:rPr>
                <m:sty m:val="p"/>
              </m:rPr>
              <w:rPr>
                <w:rFonts w:ascii="Cambria Math" w:hAnsi="Cambria Math"/>
                <w:color w:val="000000" w:themeColor="text1"/>
              </w:rPr>
              <m:t>λ</m:t>
            </m:r>
          </m:den>
        </m:f>
        <m:sSub>
          <m:sSubPr>
            <m:ctrlPr>
              <w:rPr>
                <w:rFonts w:ascii="Cambria Math" w:hAnsi="Cambria Math"/>
                <w:color w:val="000000" w:themeColor="text1"/>
              </w:rPr>
            </m:ctrlPr>
          </m:sSubPr>
          <m:e>
            <m:r>
              <m:rPr>
                <m:sty m:val="p"/>
              </m:rPr>
              <w:rPr>
                <w:rFonts w:ascii="Cambria Math" w:hAnsi="Cambria Math"/>
                <w:color w:val="000000" w:themeColor="text1"/>
              </w:rPr>
              <m:t>e</m:t>
            </m:r>
          </m:e>
          <m:sub>
            <m:r>
              <m:rPr>
                <m:sty m:val="p"/>
              </m:rPr>
              <w:rPr>
                <w:rFonts w:ascii="Cambria Math" w:hAnsi="Cambria Math"/>
                <w:color w:val="000000" w:themeColor="text1"/>
              </w:rPr>
              <m:t>cal</m:t>
            </m:r>
          </m:sub>
        </m:sSub>
      </m:oMath>
      <w:r w:rsidR="00B615C8" w:rsidRPr="00884BB2">
        <w:rPr>
          <w:color w:val="000000" w:themeColor="text1"/>
        </w:rPr>
        <w:t xml:space="preserve"> </w:t>
      </w:r>
      <w:r w:rsidR="00B615C8" w:rsidRPr="00884BB2">
        <w:rPr>
          <w:color w:val="000000" w:themeColor="text1"/>
        </w:rPr>
        <w:tab/>
      </w:r>
      <w:r w:rsidR="002F2D6A" w:rsidRPr="00884BB2">
        <w:rPr>
          <w:color w:val="000000" w:themeColor="text1"/>
        </w:rPr>
        <w:t>e</w:t>
      </w:r>
      <w:r w:rsidR="006174D0" w:rsidRPr="00884BB2">
        <w:rPr>
          <w:color w:val="000000" w:themeColor="text1"/>
        </w:rPr>
        <w:t>q</w:t>
      </w:r>
      <w:r w:rsidR="00AA3E5D" w:rsidRPr="00884BB2">
        <w:rPr>
          <w:color w:val="000000" w:themeColor="text1"/>
        </w:rPr>
        <w:t>uation</w:t>
      </w:r>
      <w:r w:rsidR="00591C5B" w:rsidRPr="00884BB2">
        <w:rPr>
          <w:color w:val="000000" w:themeColor="text1"/>
        </w:rPr>
        <w:t xml:space="preserve"> </w:t>
      </w:r>
      <w:r w:rsidR="00C22619" w:rsidRPr="00884BB2">
        <w:rPr>
          <w:color w:val="000000" w:themeColor="text1"/>
        </w:rPr>
        <w:t>[</w:t>
      </w:r>
      <w:r w:rsidR="00ED03A7" w:rsidRPr="00884BB2">
        <w:rPr>
          <w:color w:val="000000" w:themeColor="text1"/>
        </w:rPr>
        <w:fldChar w:fldCharType="begin"/>
      </w:r>
      <w:r w:rsidR="00B615C8" w:rsidRPr="00884BB2">
        <w:rPr>
          <w:color w:val="000000" w:themeColor="text1"/>
        </w:rPr>
        <w:instrText xml:space="preserve"> SEQ Eq._ \* ARABIC </w:instrText>
      </w:r>
      <w:r w:rsidR="00ED03A7" w:rsidRPr="00884BB2">
        <w:rPr>
          <w:color w:val="000000" w:themeColor="text1"/>
        </w:rPr>
        <w:fldChar w:fldCharType="separate"/>
      </w:r>
      <w:r w:rsidR="00F541ED" w:rsidRPr="00884BB2">
        <w:rPr>
          <w:noProof/>
          <w:color w:val="000000" w:themeColor="text1"/>
        </w:rPr>
        <w:t>3</w:t>
      </w:r>
      <w:r w:rsidR="00ED03A7" w:rsidRPr="00884BB2">
        <w:rPr>
          <w:noProof/>
          <w:color w:val="000000" w:themeColor="text1"/>
        </w:rPr>
        <w:fldChar w:fldCharType="end"/>
      </w:r>
      <w:r w:rsidR="002F2D6A" w:rsidRPr="00884BB2">
        <w:rPr>
          <w:noProof/>
          <w:color w:val="000000" w:themeColor="text1"/>
        </w:rPr>
        <w:t>]</w:t>
      </w:r>
    </w:p>
    <w:p w14:paraId="03294A73" w14:textId="24444CBF" w:rsidR="00016E53" w:rsidRPr="00884BB2" w:rsidRDefault="00961ED9" w:rsidP="00F03E43">
      <w:pPr>
        <w:pStyle w:val="Paragrapgh"/>
        <w:rPr>
          <w:color w:val="000000" w:themeColor="text1"/>
        </w:rPr>
      </w:pPr>
      <w:r w:rsidRPr="00884BB2">
        <w:rPr>
          <w:color w:val="000000" w:themeColor="text1"/>
        </w:rPr>
        <w:t xml:space="preserve">where </w:t>
      </w:r>
      <m:oMath>
        <m:sSub>
          <m:sSubPr>
            <m:ctrlPr>
              <w:rPr>
                <w:rFonts w:ascii="Cambria Math" w:hAnsi="Cambria Math"/>
                <w:color w:val="000000" w:themeColor="text1"/>
              </w:rPr>
            </m:ctrlPr>
          </m:sSubPr>
          <m:e>
            <m:r>
              <m:rPr>
                <m:sty m:val="p"/>
              </m:rPr>
              <w:rPr>
                <w:rFonts w:ascii="Cambria Math" w:hAnsi="Cambria Math"/>
                <w:color w:val="000000" w:themeColor="text1"/>
              </w:rPr>
              <m:t>e</m:t>
            </m:r>
          </m:e>
          <m:sub>
            <m:r>
              <m:rPr>
                <m:sty m:val="p"/>
              </m:rPr>
              <w:rPr>
                <w:rFonts w:ascii="Cambria Math" w:hAnsi="Cambria Math"/>
                <w:color w:val="000000" w:themeColor="text1"/>
              </w:rPr>
              <m:t>int</m:t>
            </m:r>
          </m:sub>
        </m:sSub>
        <m:r>
          <m:rPr>
            <m:sty m:val="p"/>
          </m:rPr>
          <w:rPr>
            <w:rFonts w:ascii="Cambria Math" w:hAnsi="Cambria Math"/>
            <w:color w:val="000000" w:themeColor="text1"/>
          </w:rPr>
          <m:t xml:space="preserve"> </m:t>
        </m:r>
      </m:oMath>
      <w:r w:rsidR="00B349E4" w:rsidRPr="00884BB2">
        <w:rPr>
          <w:color w:val="000000" w:themeColor="text1"/>
        </w:rPr>
        <w:t>= energy dissipation density of mineral layer (</w:t>
      </w:r>
      <m:oMath>
        <m:sSup>
          <m:sSupPr>
            <m:ctrlPr>
              <w:rPr>
                <w:rFonts w:ascii="Cambria Math" w:hAnsi="Cambria Math"/>
                <w:color w:val="000000" w:themeColor="text1"/>
              </w:rPr>
            </m:ctrlPr>
          </m:sSupPr>
          <m:e>
            <m:r>
              <m:rPr>
                <m:sty m:val="p"/>
              </m:rPr>
              <w:rPr>
                <w:rFonts w:ascii="Cambria Math" w:hAnsi="Cambria Math"/>
                <w:color w:val="000000" w:themeColor="text1"/>
              </w:rPr>
              <m:t>J/m</m:t>
            </m:r>
          </m:e>
          <m:sup>
            <m:r>
              <m:rPr>
                <m:sty m:val="p"/>
              </m:rPr>
              <w:rPr>
                <w:rFonts w:ascii="Cambria Math" w:hAnsi="Cambria Math"/>
                <w:color w:val="000000" w:themeColor="text1"/>
              </w:rPr>
              <m:t>2</m:t>
            </m:r>
          </m:sup>
        </m:sSup>
      </m:oMath>
      <w:r w:rsidR="00B349E4" w:rsidRPr="00884BB2">
        <w:rPr>
          <w:color w:val="000000" w:themeColor="text1"/>
        </w:rPr>
        <w:t>),</w:t>
      </w:r>
      <w:r w:rsidR="0087571F" w:rsidRPr="00884BB2">
        <w:rPr>
          <w:color w:val="000000" w:themeColor="text1"/>
        </w:rPr>
        <w:t xml:space="preserve"> </w:t>
      </w:r>
      <m:oMath>
        <m:sSub>
          <m:sSubPr>
            <m:ctrlPr>
              <w:rPr>
                <w:rFonts w:ascii="Cambria Math" w:hAnsi="Cambria Math"/>
                <w:color w:val="000000" w:themeColor="text1"/>
              </w:rPr>
            </m:ctrlPr>
          </m:sSubPr>
          <m:e>
            <m:r>
              <m:rPr>
                <m:sty m:val="p"/>
              </m:rPr>
              <w:rPr>
                <w:rFonts w:ascii="Cambria Math" w:hAnsi="Cambria Math"/>
                <w:color w:val="000000" w:themeColor="text1"/>
              </w:rPr>
              <m:t>e</m:t>
            </m:r>
          </m:e>
          <m:sub>
            <m:r>
              <m:rPr>
                <m:sty m:val="p"/>
              </m:rPr>
              <w:rPr>
                <w:rFonts w:ascii="Cambria Math" w:hAnsi="Cambria Math"/>
                <w:color w:val="000000" w:themeColor="text1"/>
              </w:rPr>
              <m:t>inel</m:t>
            </m:r>
          </m:sub>
        </m:sSub>
        <m:r>
          <m:rPr>
            <m:sty m:val="p"/>
          </m:rPr>
          <w:rPr>
            <w:rFonts w:ascii="Cambria Math" w:hAnsi="Cambria Math"/>
            <w:color w:val="000000" w:themeColor="text1"/>
          </w:rPr>
          <m:t xml:space="preserve"> </m:t>
        </m:r>
      </m:oMath>
      <w:r w:rsidR="0087571F" w:rsidRPr="00884BB2">
        <w:rPr>
          <w:color w:val="000000" w:themeColor="text1"/>
        </w:rPr>
        <w:t>= energy dissipation density of mineral layer (</w:t>
      </w:r>
      <m:oMath>
        <m:sSup>
          <m:sSupPr>
            <m:ctrlPr>
              <w:rPr>
                <w:rFonts w:ascii="Cambria Math" w:hAnsi="Cambria Math"/>
                <w:color w:val="000000" w:themeColor="text1"/>
              </w:rPr>
            </m:ctrlPr>
          </m:sSupPr>
          <m:e>
            <m:r>
              <m:rPr>
                <m:sty m:val="p"/>
              </m:rPr>
              <w:rPr>
                <w:rFonts w:ascii="Cambria Math" w:hAnsi="Cambria Math"/>
                <w:color w:val="000000" w:themeColor="text1"/>
              </w:rPr>
              <m:t>J/m</m:t>
            </m:r>
          </m:e>
          <m:sup>
            <m:r>
              <m:rPr>
                <m:sty m:val="p"/>
              </m:rPr>
              <w:rPr>
                <w:rFonts w:ascii="Cambria Math" w:hAnsi="Cambria Math"/>
                <w:color w:val="000000" w:themeColor="text1"/>
              </w:rPr>
              <m:t>3</m:t>
            </m:r>
          </m:sup>
        </m:sSup>
      </m:oMath>
      <w:r w:rsidR="0087571F" w:rsidRPr="00884BB2">
        <w:rPr>
          <w:color w:val="000000" w:themeColor="text1"/>
        </w:rPr>
        <w:t xml:space="preserve">), </w:t>
      </w:r>
      <m:oMath>
        <m:sSub>
          <m:sSubPr>
            <m:ctrlPr>
              <w:rPr>
                <w:rFonts w:ascii="Cambria Math" w:hAnsi="Cambria Math"/>
                <w:color w:val="000000" w:themeColor="text1"/>
              </w:rPr>
            </m:ctrlPr>
          </m:sSubPr>
          <m:e>
            <m:r>
              <m:rPr>
                <m:sty m:val="p"/>
              </m:rPr>
              <w:rPr>
                <w:rFonts w:ascii="Cambria Math" w:hAnsi="Cambria Math"/>
                <w:color w:val="000000" w:themeColor="text1"/>
              </w:rPr>
              <m:t>e</m:t>
            </m:r>
          </m:e>
          <m:sub>
            <m:r>
              <m:rPr>
                <m:sty m:val="p"/>
              </m:rPr>
              <w:rPr>
                <w:rFonts w:ascii="Cambria Math" w:hAnsi="Cambria Math"/>
                <w:color w:val="000000" w:themeColor="text1"/>
              </w:rPr>
              <m:t>cal</m:t>
            </m:r>
          </m:sub>
        </m:sSub>
        <m:r>
          <m:rPr>
            <m:sty m:val="p"/>
          </m:rPr>
          <w:rPr>
            <w:rFonts w:ascii="Cambria Math" w:hAnsi="Cambria Math"/>
            <w:color w:val="000000" w:themeColor="text1"/>
          </w:rPr>
          <m:t xml:space="preserve"> </m:t>
        </m:r>
      </m:oMath>
      <w:r w:rsidR="0087571F" w:rsidRPr="00884BB2">
        <w:rPr>
          <w:color w:val="000000" w:themeColor="text1"/>
        </w:rPr>
        <w:t xml:space="preserve">= surface energy along the cleavage plane of calcite ( </w:t>
      </w:r>
      <m:oMath>
        <m:sSup>
          <m:sSupPr>
            <m:ctrlPr>
              <w:rPr>
                <w:rFonts w:ascii="Cambria Math" w:hAnsi="Cambria Math"/>
                <w:color w:val="000000" w:themeColor="text1"/>
              </w:rPr>
            </m:ctrlPr>
          </m:sSupPr>
          <m:e>
            <m:r>
              <m:rPr>
                <m:sty m:val="p"/>
              </m:rPr>
              <w:rPr>
                <w:rFonts w:ascii="Cambria Math" w:hAnsi="Cambria Math"/>
                <w:color w:val="000000" w:themeColor="text1"/>
              </w:rPr>
              <m:t>J/m</m:t>
            </m:r>
          </m:e>
          <m:sup>
            <m:r>
              <m:rPr>
                <m:sty m:val="p"/>
              </m:rPr>
              <w:rPr>
                <w:rFonts w:ascii="Cambria Math" w:hAnsi="Cambria Math"/>
                <w:color w:val="000000" w:themeColor="text1"/>
              </w:rPr>
              <m:t>2</m:t>
            </m:r>
          </m:sup>
        </m:sSup>
      </m:oMath>
      <w:r w:rsidR="0087571F" w:rsidRPr="00884BB2">
        <w:rPr>
          <w:color w:val="000000" w:themeColor="text1"/>
        </w:rPr>
        <w:t xml:space="preserve">), t is the thickness of mineral layers (m), </w:t>
      </w:r>
      <m:oMath>
        <m:r>
          <m:rPr>
            <m:sty m:val="p"/>
          </m:rPr>
          <w:rPr>
            <w:rFonts w:ascii="Cambria Math" w:hAnsi="Cambria Math"/>
            <w:color w:val="000000" w:themeColor="text1"/>
          </w:rPr>
          <m:t>λ</m:t>
        </m:r>
      </m:oMath>
      <w:r w:rsidR="0087571F" w:rsidRPr="00884BB2">
        <w:rPr>
          <w:color w:val="000000" w:themeColor="text1"/>
        </w:rPr>
        <w:t xml:space="preserve">= spacing between two adjacent fracture lines, </w:t>
      </w:r>
      <m:oMath>
        <m:sSub>
          <m:sSubPr>
            <m:ctrlPr>
              <w:rPr>
                <w:rFonts w:ascii="Cambria Math" w:hAnsi="Cambria Math"/>
                <w:color w:val="000000" w:themeColor="text1"/>
              </w:rPr>
            </m:ctrlPr>
          </m:sSubPr>
          <m:e>
            <m:r>
              <m:rPr>
                <m:sty m:val="p"/>
              </m:rPr>
              <w:rPr>
                <w:rFonts w:ascii="Cambria Math" w:hAnsi="Cambria Math"/>
                <w:color w:val="000000" w:themeColor="text1"/>
              </w:rPr>
              <m:t>λ</m:t>
            </m:r>
          </m:e>
          <m:sub>
            <m:r>
              <m:rPr>
                <m:sty m:val="p"/>
              </m:rPr>
              <w:rPr>
                <w:rFonts w:ascii="Cambria Math" w:hAnsi="Cambria Math"/>
                <w:color w:val="000000" w:themeColor="text1"/>
              </w:rPr>
              <m:t>inel</m:t>
            </m:r>
          </m:sub>
        </m:sSub>
      </m:oMath>
      <w:r w:rsidR="0087571F" w:rsidRPr="00884BB2">
        <w:rPr>
          <w:color w:val="000000" w:themeColor="text1"/>
        </w:rPr>
        <w:t xml:space="preserve"> = inelastic deformation zone (m), and </w:t>
      </w:r>
      <m:oMath>
        <m:r>
          <m:rPr>
            <m:sty m:val="p"/>
          </m:rPr>
          <w:rPr>
            <w:rFonts w:ascii="Cambria Math" w:hAnsi="Cambria Math"/>
            <w:color w:val="000000" w:themeColor="text1"/>
          </w:rPr>
          <m:t>λ ≈</m:t>
        </m:r>
        <m:sSub>
          <m:sSubPr>
            <m:ctrlPr>
              <w:rPr>
                <w:rFonts w:ascii="Cambria Math" w:hAnsi="Cambria Math"/>
                <w:color w:val="000000" w:themeColor="text1"/>
              </w:rPr>
            </m:ctrlPr>
          </m:sSubPr>
          <m:e>
            <m:r>
              <m:rPr>
                <m:sty m:val="p"/>
              </m:rPr>
              <w:rPr>
                <w:rFonts w:ascii="Cambria Math" w:hAnsi="Cambria Math"/>
                <w:color w:val="000000" w:themeColor="text1"/>
              </w:rPr>
              <m:t>λ</m:t>
            </m:r>
          </m:e>
          <m:sub>
            <m:r>
              <m:rPr>
                <m:sty m:val="p"/>
              </m:rPr>
              <w:rPr>
                <w:rFonts w:ascii="Cambria Math" w:hAnsi="Cambria Math"/>
                <w:color w:val="000000" w:themeColor="text1"/>
              </w:rPr>
              <m:t>inel</m:t>
            </m:r>
          </m:sub>
        </m:sSub>
      </m:oMath>
      <w:r w:rsidR="00451274" w:rsidRPr="00884BB2">
        <w:rPr>
          <w:color w:val="000000" w:themeColor="text1"/>
        </w:rPr>
        <w:t>.</w:t>
      </w:r>
    </w:p>
    <w:p w14:paraId="13A7E5DC" w14:textId="100F855E" w:rsidR="005D27C7" w:rsidRPr="00884BB2" w:rsidRDefault="00F36049" w:rsidP="00614291">
      <w:pPr>
        <w:pStyle w:val="Caption"/>
        <w:rPr>
          <w:color w:val="000000" w:themeColor="text1"/>
        </w:rPr>
      </w:pPr>
      <w:r w:rsidRPr="00884BB2">
        <w:rPr>
          <w:b/>
          <w:noProof/>
          <w:color w:val="000000" w:themeColor="text1"/>
          <w:lang w:bidi="ar-SA"/>
        </w:rPr>
        <w:lastRenderedPageBreak/>
        <w:drawing>
          <wp:inline distT="0" distB="0" distL="0" distR="0" wp14:anchorId="6E2E8001" wp14:editId="2822CA05">
            <wp:extent cx="5943600" cy="240855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1.png"/>
                    <pic:cNvPicPr/>
                  </pic:nvPicPr>
                  <pic:blipFill>
                    <a:blip r:embed="rId11">
                      <a:extLst>
                        <a:ext uri="{28A0092B-C50C-407E-A947-70E740481C1C}">
                          <a14:useLocalDpi xmlns:a14="http://schemas.microsoft.com/office/drawing/2010/main" val="0"/>
                        </a:ext>
                      </a:extLst>
                    </a:blip>
                    <a:stretch>
                      <a:fillRect/>
                    </a:stretch>
                  </pic:blipFill>
                  <pic:spPr>
                    <a:xfrm>
                      <a:off x="0" y="0"/>
                      <a:ext cx="5943600" cy="2408555"/>
                    </a:xfrm>
                    <a:prstGeom prst="rect">
                      <a:avLst/>
                    </a:prstGeom>
                  </pic:spPr>
                </pic:pic>
              </a:graphicData>
            </a:graphic>
          </wp:inline>
        </w:drawing>
      </w:r>
      <w:r w:rsidR="00FD5406" w:rsidRPr="00884BB2">
        <w:rPr>
          <w:b/>
          <w:color w:val="000000" w:themeColor="text1"/>
        </w:rPr>
        <w:t>Fig.</w:t>
      </w:r>
      <w:r w:rsidR="00952E32" w:rsidRPr="00884BB2">
        <w:rPr>
          <w:b/>
          <w:color w:val="000000" w:themeColor="text1"/>
        </w:rPr>
        <w:t xml:space="preserve"> </w:t>
      </w:r>
      <w:r w:rsidR="00961ED9" w:rsidRPr="00884BB2">
        <w:rPr>
          <w:b/>
          <w:color w:val="000000" w:themeColor="text1"/>
        </w:rPr>
        <w:fldChar w:fldCharType="begin"/>
      </w:r>
      <w:r w:rsidR="00961ED9" w:rsidRPr="00884BB2">
        <w:rPr>
          <w:b/>
          <w:color w:val="000000" w:themeColor="text1"/>
        </w:rPr>
        <w:instrText xml:space="preserve"> SEQ Figure \* ARABIC </w:instrText>
      </w:r>
      <w:r w:rsidR="00961ED9" w:rsidRPr="00884BB2">
        <w:rPr>
          <w:b/>
          <w:color w:val="000000" w:themeColor="text1"/>
        </w:rPr>
        <w:fldChar w:fldCharType="separate"/>
      </w:r>
      <w:r w:rsidR="00F541ED" w:rsidRPr="00884BB2">
        <w:rPr>
          <w:b/>
          <w:noProof/>
          <w:color w:val="000000" w:themeColor="text1"/>
        </w:rPr>
        <w:t>4</w:t>
      </w:r>
      <w:r w:rsidR="00961ED9" w:rsidRPr="00884BB2">
        <w:rPr>
          <w:b/>
          <w:color w:val="000000" w:themeColor="text1"/>
        </w:rPr>
        <w:fldChar w:fldCharType="end"/>
      </w:r>
      <w:r w:rsidR="00325419" w:rsidRPr="00884BB2">
        <w:rPr>
          <w:color w:val="000000" w:themeColor="text1"/>
        </w:rPr>
        <w:t xml:space="preserve">: </w:t>
      </w:r>
      <w:r w:rsidR="008C51DF" w:rsidRPr="00884BB2">
        <w:rPr>
          <w:color w:val="000000" w:themeColor="text1"/>
        </w:rPr>
        <w:t>Co</w:t>
      </w:r>
      <w:r w:rsidR="00E30C48" w:rsidRPr="00884BB2">
        <w:rPr>
          <w:color w:val="000000" w:themeColor="text1"/>
        </w:rPr>
        <w:t xml:space="preserve">mmon </w:t>
      </w:r>
      <w:r w:rsidR="008C51DF" w:rsidRPr="00884BB2">
        <w:rPr>
          <w:color w:val="000000" w:themeColor="text1"/>
        </w:rPr>
        <w:t xml:space="preserve">mechanical </w:t>
      </w:r>
      <w:r w:rsidR="00056F74" w:rsidRPr="00884BB2">
        <w:rPr>
          <w:color w:val="000000" w:themeColor="text1"/>
        </w:rPr>
        <w:t>interlocking mechanism</w:t>
      </w:r>
      <w:r w:rsidR="002F5BCA" w:rsidRPr="00884BB2">
        <w:rPr>
          <w:color w:val="000000" w:themeColor="text1"/>
        </w:rPr>
        <w:t>s</w:t>
      </w:r>
      <w:r w:rsidR="00056F74" w:rsidRPr="00884BB2">
        <w:rPr>
          <w:color w:val="000000" w:themeColor="text1"/>
        </w:rPr>
        <w:t xml:space="preserve"> </w:t>
      </w:r>
      <w:r w:rsidR="008C51DF" w:rsidRPr="00884BB2">
        <w:rPr>
          <w:color w:val="000000" w:themeColor="text1"/>
        </w:rPr>
        <w:t xml:space="preserve">for tablet interfaces which </w:t>
      </w:r>
      <w:r w:rsidR="00056F74" w:rsidRPr="00884BB2">
        <w:rPr>
          <w:color w:val="000000" w:themeColor="text1"/>
        </w:rPr>
        <w:t xml:space="preserve">include (a) mineral bridging, (b) nanoasperity, (c) tablet interpenetration, (d) </w:t>
      </w:r>
      <w:r w:rsidR="001F12DB" w:rsidRPr="00884BB2">
        <w:rPr>
          <w:color w:val="000000" w:themeColor="text1"/>
        </w:rPr>
        <w:t>dilatational bands</w:t>
      </w:r>
      <w:r w:rsidR="00056F74" w:rsidRPr="00884BB2">
        <w:rPr>
          <w:color w:val="000000" w:themeColor="text1"/>
        </w:rPr>
        <w:t xml:space="preserve">, </w:t>
      </w:r>
      <w:r w:rsidR="00C412B2" w:rsidRPr="00884BB2">
        <w:rPr>
          <w:color w:val="000000" w:themeColor="text1"/>
        </w:rPr>
        <w:t xml:space="preserve">(e) tablet waviness, </w:t>
      </w:r>
      <w:r w:rsidR="00056F74" w:rsidRPr="00884BB2">
        <w:rPr>
          <w:color w:val="000000" w:themeColor="text1"/>
        </w:rPr>
        <w:t>(</w:t>
      </w:r>
      <w:r w:rsidR="00D818B3" w:rsidRPr="00884BB2">
        <w:rPr>
          <w:color w:val="000000" w:themeColor="text1"/>
        </w:rPr>
        <w:t>f</w:t>
      </w:r>
      <w:r w:rsidR="00056F74" w:rsidRPr="00884BB2">
        <w:rPr>
          <w:color w:val="000000" w:themeColor="text1"/>
        </w:rPr>
        <w:t xml:space="preserve">) </w:t>
      </w:r>
      <w:r w:rsidR="007A2AFF" w:rsidRPr="00884BB2">
        <w:rPr>
          <w:color w:val="000000" w:themeColor="text1"/>
        </w:rPr>
        <w:t>viscoelastic</w:t>
      </w:r>
      <w:r w:rsidR="00056F74" w:rsidRPr="00884BB2">
        <w:rPr>
          <w:color w:val="000000" w:themeColor="text1"/>
        </w:rPr>
        <w:t xml:space="preserve"> glue</w:t>
      </w:r>
      <w:r w:rsidR="00D818B3" w:rsidRPr="00884BB2">
        <w:rPr>
          <w:color w:val="000000" w:themeColor="text1"/>
        </w:rPr>
        <w:t>, and (g) screw interconnects.</w:t>
      </w:r>
    </w:p>
    <w:p w14:paraId="3A121A3F" w14:textId="0D4E9CB7" w:rsidR="00F91E01" w:rsidRPr="00884BB2" w:rsidRDefault="00961ED9" w:rsidP="00C30A74">
      <w:pPr>
        <w:pStyle w:val="Heading2"/>
      </w:pPr>
      <w:r w:rsidRPr="00884BB2">
        <w:t>Interpenetrated o</w:t>
      </w:r>
      <w:r w:rsidR="008B58E9" w:rsidRPr="00884BB2">
        <w:t xml:space="preserve">rganic </w:t>
      </w:r>
      <w:r w:rsidR="0087571F" w:rsidRPr="00884BB2">
        <w:t>phase</w:t>
      </w:r>
      <w:r w:rsidR="008B58E9" w:rsidRPr="00884BB2">
        <w:t>s</w:t>
      </w:r>
      <w:r w:rsidR="0087571F" w:rsidRPr="00884BB2">
        <w:t xml:space="preserve"> </w:t>
      </w:r>
      <w:r w:rsidR="002A659A" w:rsidRPr="00884BB2">
        <w:t>provide</w:t>
      </w:r>
      <w:r w:rsidR="00414CD3" w:rsidRPr="00884BB2">
        <w:t xml:space="preserve"> </w:t>
      </w:r>
      <w:r w:rsidR="00853B4D" w:rsidRPr="00884BB2">
        <w:t>s</w:t>
      </w:r>
      <w:r w:rsidR="00414CD3" w:rsidRPr="00884BB2">
        <w:t xml:space="preserve">tructural </w:t>
      </w:r>
      <w:r w:rsidR="00853B4D" w:rsidRPr="00884BB2">
        <w:t>i</w:t>
      </w:r>
      <w:r w:rsidR="00414CD3" w:rsidRPr="00884BB2">
        <w:t xml:space="preserve">ntegrity, </w:t>
      </w:r>
      <w:r w:rsidR="002A659A" w:rsidRPr="00884BB2">
        <w:t xml:space="preserve">plasticity, and </w:t>
      </w:r>
      <w:r w:rsidR="00853B4D" w:rsidRPr="00884BB2">
        <w:t>t</w:t>
      </w:r>
      <w:r w:rsidR="00414CD3" w:rsidRPr="00884BB2">
        <w:t>oughness.</w:t>
      </w:r>
    </w:p>
    <w:p w14:paraId="0B03BFE2" w14:textId="63B4BDAC" w:rsidR="00E636B1" w:rsidRPr="00884BB2" w:rsidRDefault="00961ED9" w:rsidP="00F03E43">
      <w:pPr>
        <w:pStyle w:val="Paragrapgh"/>
        <w:rPr>
          <w:color w:val="000000" w:themeColor="text1"/>
        </w:rPr>
      </w:pPr>
      <w:r w:rsidRPr="00884BB2">
        <w:rPr>
          <w:color w:val="000000" w:themeColor="text1"/>
        </w:rPr>
        <w:t xml:space="preserve">The organic phase is </w:t>
      </w:r>
      <w:r w:rsidR="00FD7B83" w:rsidRPr="00884BB2">
        <w:rPr>
          <w:color w:val="000000" w:themeColor="text1"/>
        </w:rPr>
        <w:t xml:space="preserve">mechanically </w:t>
      </w:r>
      <w:r w:rsidRPr="00884BB2">
        <w:rPr>
          <w:color w:val="000000" w:themeColor="text1"/>
        </w:rPr>
        <w:t xml:space="preserve">weak compared to the mineral phase but </w:t>
      </w:r>
      <w:r w:rsidR="00FD7B83" w:rsidRPr="00884BB2">
        <w:rPr>
          <w:color w:val="000000" w:themeColor="text1"/>
        </w:rPr>
        <w:t>shows</w:t>
      </w:r>
      <w:r w:rsidRPr="00884BB2">
        <w:rPr>
          <w:color w:val="000000" w:themeColor="text1"/>
        </w:rPr>
        <w:t xml:space="preserve"> viscoelastic</w:t>
      </w:r>
      <w:r w:rsidR="00FD7B83" w:rsidRPr="00884BB2">
        <w:rPr>
          <w:color w:val="000000" w:themeColor="text1"/>
        </w:rPr>
        <w:t>ity, deformation strengthening, and large strain to failure</w:t>
      </w:r>
      <w:r w:rsidR="00433E32" w:rsidRPr="00884BB2">
        <w:rPr>
          <w:color w:val="000000" w:themeColor="text1"/>
        </w:rPr>
        <w:t xml:space="preserve"> </w:t>
      </w:r>
      <w:r w:rsidR="00FD7B83" w:rsidRPr="00884BB2">
        <w:rPr>
          <w:color w:val="000000" w:themeColor="text1"/>
        </w:rPr>
        <w:fldChar w:fldCharType="begin"/>
      </w:r>
      <w:r w:rsidR="00C1640C" w:rsidRPr="00884BB2">
        <w:rPr>
          <w:color w:val="000000" w:themeColor="text1"/>
        </w:rPr>
        <w:instrText xml:space="preserve"> ADDIN ZOTERO_ITEM CSL_CITATION {"citationID":"7392XFvU","properties":{"formattedCitation":"[89\\uc0\\u8211{}91]","plainCitation":"[89–91]","noteIndex":0},"citationItems":[{"id":5549,"uris":["http://zotero.org/users/1672501/items/A45CE92W"],"itemData":{"id":5549,"type":"article-journal","container-title":"Advanced Functional Materials","issue":"20","note":"ISBN: 1616-301X\npublisher: Wiley Online Library","page":"3883-3888","title":"Deformation strengthening of biopolymer in nacre","volume":"21","author":[{"family":"Xu","given":"Zhi-Hui"},{"family":"Li","given":"Xiaodong"}],"issued":{"date-parts":[["2011"]]}}},{"id":5431,"uris":["http://zotero.org/users/1672501/items/U778JSYB"],"itemData":{"id":5431,"type":"article-journal","abstract":"The contributions of mesolayers, organic interlamellar layers and nanoasperities/mineral bridges to the strength of nacre from red abalone (Haliotis rufescens) shell nacre are investigated. Samples were demineralized and deproteinized to separate the organic and mineral components, respectively. Tensile tests were performed on both the isolated organic constituent and the isolated mineral. The strength of the isolated organic component suggests that growth bands play an important role in the mechanical behavior as they are thick regions of protein that are a signiﬁcant fraction ($0.4) of the total organic content. The thickness variation of the nacre tablets was measured and found to be a small fraction of the mean tablet thickness (0.568 lm); the standard deviation is 26 nm, indicating that the wedge mechanism of toughening does not operate in the nacre investigated. Results obtained from the isolated mineral validate the importance of the organic constituent as the mechanical properties decline greatly when the organic component is removed. The results presented herein add to the understanding of the mechanical response of the organic interlayers and growth bands and their effect on the toughness of the abalone nacre.","container-title":"Acta Biomaterialia","DOI":"10.1016/j.actbio.2013.12.016","ISSN":"17427061","issue":"5","language":"en","page":"2056-2064","source":"Crossref","title":"Organic interlamellar layers, mesolayers and mineral nanobridges: Contribution to strength in abalone (Haliotis rufescence) nacre","title-short":"Organic interlamellar layers, mesolayers and mineral nanobridges","volume":"10","author":[{"family":"Lopez","given":"Maria I."},{"family":"Meza Martinez","given":"Pedro E."},{"family":"Meyers","given":"Marc A."}],"issued":{"date-parts":[["2014",5]]}}},{"id":5429,"uris":["http://zotero.org/users/1672501/items/QF743AGV"],"itemData":{"id":5429,"type":"article-journal","abstract":"Mineralization is a typical strategy used in natural materials to achieve high stiffness and hardness for structural functions such as skeletal support, protection or predation. High mineral content generally leads to brittleness, yet natural materials such as bone, mollusk shells or glass sponge achieve relatively high toughness considering the weakness of their constituents through intricate microstructures. In particular, nanometers thick organic interfaces organized in micro-architectures play a key role in providing toughness by various processes including crack deflection, crack bridging or energy dissipation. While these interfaces are critical in these materials, their composition, structure and mechanics is often poorly understood. In this work we focus on nacre, one of the most impressive hard biological materials in terms of toughness. We performed interfacial fracture tests on chevron notched nacre samples from three different species: red abalone, top shell and pearl oyster. We found that the intrinsic toughness of the interfaces is indeed found to be extremely low, in the order of the toughness of the mineral inclusions themselves. Such low toughness is required for the cracks to follow the interfaces, and to deflect and circumvent the mineral tablets. This result highlights the efficacy of toughening mechanisms in natural materials, turning low-toughness inclusions and interfaces into high-performance composites. We found that top shell nacre displayed the highest interfacial toughness, because of higher surface roughness and a more resilient organic material, and also through extrinsic toughening mechanisms including crack deflection, crack bridging and process zone. In the context of biomimetics, the main implication of this finding is that the interface in nacre-like composite does not need to be tough; the extensibility or ductility of the interfaces may be more important than their strength and toughness to produce toughness at the macroscale.","collection-title":"Science and Engineering of Natural Materials: Merging Structure and Materials","container-title":"Journal of the Mechanical Behavior of Biomedical Materials","DOI":"10.1016/j.jmbbm.2012.09.004","ISSN":"1751-6161","journalAbbreviation":"Journal of the Mechanical Behavior of Biomedical Materials","language":"en","page":"50-60","source":"ScienceDirect","title":"The weak interfaces within tough natural composites: Experiments on three types of nacre","title-short":"The weak interfaces within tough natural composites","volume":"19","author":[{"family":"Khayer Dastjerdi","given":"Ahmad"},{"family":"Rabiei","given":"Reza"},{"family":"Barthelat","given":"Francois"}],"issued":{"date-parts":[["2013",3,1]]}}}],"schema":"https://github.com/citation-style-language/schema/raw/master/csl-citation.json"} </w:instrText>
      </w:r>
      <w:r w:rsidR="00FD7B83" w:rsidRPr="00884BB2">
        <w:rPr>
          <w:color w:val="000000" w:themeColor="text1"/>
        </w:rPr>
        <w:fldChar w:fldCharType="separate"/>
      </w:r>
      <w:r w:rsidR="00AD6234" w:rsidRPr="00884BB2">
        <w:rPr>
          <w:color w:val="000000" w:themeColor="text1"/>
          <w:szCs w:val="24"/>
        </w:rPr>
        <w:t>[89–91]</w:t>
      </w:r>
      <w:r w:rsidR="00FD7B83" w:rsidRPr="00884BB2">
        <w:rPr>
          <w:color w:val="000000" w:themeColor="text1"/>
        </w:rPr>
        <w:fldChar w:fldCharType="end"/>
      </w:r>
      <w:r w:rsidR="00595AD0" w:rsidRPr="00884BB2">
        <w:rPr>
          <w:color w:val="000000" w:themeColor="text1"/>
        </w:rPr>
        <w:t xml:space="preserve"> (</w:t>
      </w:r>
      <w:r w:rsidR="00FD5406" w:rsidRPr="00884BB2">
        <w:rPr>
          <w:color w:val="000000" w:themeColor="text1"/>
        </w:rPr>
        <w:t>Fig.</w:t>
      </w:r>
      <w:r w:rsidR="00595AD0" w:rsidRPr="00884BB2">
        <w:rPr>
          <w:color w:val="000000" w:themeColor="text1"/>
        </w:rPr>
        <w:t xml:space="preserve"> </w:t>
      </w:r>
      <w:r w:rsidR="007E7F20" w:rsidRPr="00884BB2">
        <w:rPr>
          <w:color w:val="000000" w:themeColor="text1"/>
        </w:rPr>
        <w:t>3</w:t>
      </w:r>
      <w:r w:rsidR="00595AD0" w:rsidRPr="00884BB2">
        <w:rPr>
          <w:color w:val="000000" w:themeColor="text1"/>
        </w:rPr>
        <w:t>)</w:t>
      </w:r>
      <w:r w:rsidR="00FD7B83" w:rsidRPr="00884BB2">
        <w:rPr>
          <w:color w:val="000000" w:themeColor="text1"/>
        </w:rPr>
        <w:t>.</w:t>
      </w:r>
      <w:r w:rsidRPr="00884BB2">
        <w:rPr>
          <w:color w:val="000000" w:themeColor="text1"/>
        </w:rPr>
        <w:t xml:space="preserve"> </w:t>
      </w:r>
      <w:r w:rsidR="0087571F" w:rsidRPr="00884BB2">
        <w:rPr>
          <w:color w:val="000000" w:themeColor="text1"/>
        </w:rPr>
        <w:t xml:space="preserve">Given </w:t>
      </w:r>
      <w:r w:rsidRPr="00884BB2">
        <w:rPr>
          <w:color w:val="000000" w:themeColor="text1"/>
        </w:rPr>
        <w:t xml:space="preserve">its </w:t>
      </w:r>
      <w:r w:rsidR="00FD7B83" w:rsidRPr="00884BB2">
        <w:rPr>
          <w:color w:val="000000" w:themeColor="text1"/>
        </w:rPr>
        <w:t xml:space="preserve">low strength and </w:t>
      </w:r>
      <w:r w:rsidR="0087571F" w:rsidRPr="00884BB2">
        <w:rPr>
          <w:color w:val="000000" w:themeColor="text1"/>
        </w:rPr>
        <w:t xml:space="preserve">small </w:t>
      </w:r>
      <w:r w:rsidR="008E3C88" w:rsidRPr="00884BB2">
        <w:rPr>
          <w:color w:val="000000" w:themeColor="text1"/>
        </w:rPr>
        <w:t xml:space="preserve">volume contribution </w:t>
      </w:r>
      <w:r w:rsidR="0087571F" w:rsidRPr="00884BB2">
        <w:rPr>
          <w:color w:val="000000" w:themeColor="text1"/>
        </w:rPr>
        <w:t xml:space="preserve">(&lt; 5 </w:t>
      </w:r>
      <m:oMath>
        <m:r>
          <m:rPr>
            <m:sty m:val="p"/>
          </m:rPr>
          <w:rPr>
            <w:rFonts w:ascii="Cambria Math" w:hAnsi="Cambria Math"/>
            <w:color w:val="000000" w:themeColor="text1"/>
          </w:rPr>
          <m:t>vol%</m:t>
        </m:r>
      </m:oMath>
      <w:r w:rsidR="0087571F" w:rsidRPr="00884BB2">
        <w:rPr>
          <w:color w:val="000000" w:themeColor="text1"/>
        </w:rPr>
        <w:t>), m</w:t>
      </w:r>
      <w:r w:rsidR="00664255" w:rsidRPr="00884BB2">
        <w:rPr>
          <w:color w:val="000000" w:themeColor="text1"/>
        </w:rPr>
        <w:t>any</w:t>
      </w:r>
      <w:r w:rsidR="00002A7C" w:rsidRPr="00884BB2">
        <w:rPr>
          <w:color w:val="000000" w:themeColor="text1"/>
        </w:rPr>
        <w:t xml:space="preserve"> of the earlier studie</w:t>
      </w:r>
      <w:r w:rsidR="0046505D" w:rsidRPr="00884BB2">
        <w:rPr>
          <w:color w:val="000000" w:themeColor="text1"/>
        </w:rPr>
        <w:t xml:space="preserve">s </w:t>
      </w:r>
      <w:r w:rsidR="0087571F" w:rsidRPr="00884BB2">
        <w:rPr>
          <w:color w:val="000000" w:themeColor="text1"/>
        </w:rPr>
        <w:t xml:space="preserve">focused </w:t>
      </w:r>
      <w:r w:rsidR="00002A7C" w:rsidRPr="00884BB2">
        <w:rPr>
          <w:color w:val="000000" w:themeColor="text1"/>
        </w:rPr>
        <w:t>primarily on</w:t>
      </w:r>
      <w:r w:rsidR="0087571F" w:rsidRPr="00884BB2">
        <w:rPr>
          <w:color w:val="000000" w:themeColor="text1"/>
        </w:rPr>
        <w:t xml:space="preserve"> the mineral phase</w:t>
      </w:r>
      <w:r w:rsidR="00002A7C" w:rsidRPr="00884BB2">
        <w:rPr>
          <w:color w:val="000000" w:themeColor="text1"/>
        </w:rPr>
        <w:t xml:space="preserve">, limiting the role of polymer </w:t>
      </w:r>
      <w:r w:rsidR="00B54061" w:rsidRPr="00884BB2">
        <w:rPr>
          <w:color w:val="000000" w:themeColor="text1"/>
        </w:rPr>
        <w:t>interphase</w:t>
      </w:r>
      <w:r w:rsidR="00E064B1" w:rsidRPr="00884BB2">
        <w:rPr>
          <w:color w:val="000000" w:themeColor="text1"/>
        </w:rPr>
        <w:t>s</w:t>
      </w:r>
      <w:r w:rsidR="00B54061" w:rsidRPr="00884BB2">
        <w:rPr>
          <w:color w:val="000000" w:themeColor="text1"/>
        </w:rPr>
        <w:t xml:space="preserve"> </w:t>
      </w:r>
      <w:r w:rsidR="00A3041C" w:rsidRPr="00884BB2">
        <w:rPr>
          <w:color w:val="000000" w:themeColor="text1"/>
        </w:rPr>
        <w:t xml:space="preserve">only </w:t>
      </w:r>
      <w:r w:rsidRPr="00884BB2">
        <w:rPr>
          <w:color w:val="000000" w:themeColor="text1"/>
        </w:rPr>
        <w:t>as</w:t>
      </w:r>
      <w:r w:rsidR="00B059BA" w:rsidRPr="00884BB2">
        <w:rPr>
          <w:color w:val="000000" w:themeColor="text1"/>
        </w:rPr>
        <w:t xml:space="preserve"> </w:t>
      </w:r>
      <w:r w:rsidR="004B72C9" w:rsidRPr="00884BB2">
        <w:rPr>
          <w:color w:val="000000" w:themeColor="text1"/>
        </w:rPr>
        <w:t>“</w:t>
      </w:r>
      <w:r w:rsidR="00FD7B83" w:rsidRPr="00884BB2">
        <w:rPr>
          <w:color w:val="000000" w:themeColor="text1"/>
        </w:rPr>
        <w:t>viscoelastic</w:t>
      </w:r>
      <w:r w:rsidR="004B72C9" w:rsidRPr="00884BB2">
        <w:rPr>
          <w:color w:val="000000" w:themeColor="text1"/>
        </w:rPr>
        <w:t xml:space="preserve"> glue” </w:t>
      </w:r>
      <w:r w:rsidR="001A76AD" w:rsidRPr="00884BB2">
        <w:rPr>
          <w:color w:val="000000" w:themeColor="text1"/>
        </w:rPr>
        <w:t xml:space="preserve">for structural integrity and </w:t>
      </w:r>
      <w:r w:rsidR="00FD7B83" w:rsidRPr="00884BB2">
        <w:rPr>
          <w:color w:val="000000" w:themeColor="text1"/>
        </w:rPr>
        <w:t>shear strength</w:t>
      </w:r>
      <w:r w:rsidR="001A76AD" w:rsidRPr="00884BB2">
        <w:rPr>
          <w:color w:val="000000" w:themeColor="text1"/>
        </w:rPr>
        <w:t xml:space="preserve"> modifications</w:t>
      </w:r>
      <w:r w:rsidR="00433E32" w:rsidRPr="00884BB2">
        <w:rPr>
          <w:color w:val="000000" w:themeColor="text1"/>
        </w:rPr>
        <w:t xml:space="preserve"> </w:t>
      </w:r>
      <w:r w:rsidR="00FD7B83" w:rsidRPr="00884BB2">
        <w:rPr>
          <w:color w:val="000000" w:themeColor="text1"/>
        </w:rPr>
        <w:fldChar w:fldCharType="begin"/>
      </w:r>
      <w:r w:rsidR="00C1640C" w:rsidRPr="00884BB2">
        <w:rPr>
          <w:color w:val="000000" w:themeColor="text1"/>
        </w:rPr>
        <w:instrText xml:space="preserve"> ADDIN ZOTERO_ITEM CSL_CITATION {"citationID":"3F8jZHbP","properties":{"formattedCitation":"[69,73,92,114]","plainCitation":"[69,73,92,114]","noteIndex":0},"citationItems":[{"id":5575,"uris":["http://zotero.org/users/1672501/items/ZV3DTIM5"],"itemData":{"id":5575,"type":"article-journal","container-title":"Materials Science and Engineering: C","issue":"8","note":"ISBN: 0928-4931\npublisher: Elsevier","page":"2398-2410","title":"The role of organic intertile layer in abalone nacre","volume":"29","author":[{"family":"Meyers","given":"M. A."},{"family":"Lim","given":"C. T."},{"family":"Li","given":"A."},{"family":"Nizam","given":"BR Hairul"},{"family":"Tan","given":"E. P. S."},{"family":"Seki","given":"Y."},{"family":"McKittrick","given":"J."}],"issued":{"date-parts":[["2009"]]}}},{"id":4754,"uris":["http://zotero.org/users/1672501/items/KMMXV4NY"],"itemData":{"id":4754,"type":"article-journal","container-title":"Journal of Materials Research","issue":"8","note":"ISBN: 2044-5326\npublisher: Cambridge University Press","page":"1977-1986","title":"Mechanical properties of nacre constituents and their impact on mechanical performance","volume":"21","author":[{"family":"Barthelat","given":"François"},{"family":"Li","given":"Chun-Ming"},{"family":"Comi","given":"Claudia"},{"family":"Espinosa","given":"Horacio D."}],"issued":{"date-parts":[["2006"]]}}},{"id":4328,"uris":["http://zotero.org/users/1672501/items/ZV3D2BJG"],"itemData":{"id":4328,"type":"article-journal","container-title":"Experimental mechanics","issue":"3","note":"ISBN: 0014-4851\npublisher: Springer","page":"311-324","title":"An experimental investigation of deformation and fracture of nacre–mother of pearl","volume":"47","author":[{"family":"Barthelat","given":"F."},{"family":"Espinosa","given":"Horacio Dante"}],"issued":{"date-parts":[["2007"]]}}},{"id":5440,"uris":["http://zotero.org/users/1672501/items/Z65PDQMU"],"itemData":{"id":5440,"type":"article-journal","abstract":"Sea shells are composed of calcium carbonate crystals interleaved with layers of viscoelastic proteins, having dense, tailored structures that yield excellent mechanical properties. Shells such as conch (Strombus gigas), giant clam (Tridacna gigas), and red abalone (Haliotis rufescens) have hierarchical architectures that differ depending on growth requirements and shell formation of the particular mollusk. Mechanical tests have been carried out on these shells for a comparison of strength with respect to the microstructural architecture and sample orientation. The mechanical response is found to vary significantly from specimen to specimen and requires the application of Weibull statistics in order to be quantitatively evaluated. The complex micro-laminate structure of these biocomposite materials is characterized and related to their mechanical properties. The red abalone has the highest compressive (233–540 MPa) and flexure strengths of the three shells. The giant clam has the lowest strength (87–123 MPa) and the conch has an intermediate value (166–218 MPa) in compression. The high compressive strength observed in the abalone is attributed to an optimization of microstructural architecture in the form of 2-D laminates, enhancing the fracture toughness of this shell material and enabling higher stresses to develop before fracture.","collection-title":"Proceedings of the First TMS Symposium on Biological Materials Science","container-title":"Materials Science and Engineering: C","DOI":"10.1016/j.msec.2005.08.016","ISSN":"0928-4931","issue":"8","journalAbbreviation":"Materials Science and Engineering: C","language":"en","page":"1380-1389","source":"ScienceDirect","title":"Mechanical properties and structure of Strombus gigas, Tridacna gigas, and Haliotis rufescens sea shells: A comparative study","title-short":"Mechanical properties and structure of Strombus gigas, Tridacna gigas, and Haliotis rufescens sea shells","volume":"26","author":[{"family":"Lin","given":"Albert Yu Min"},{"family":"Meyers","given":"Marc André"},{"family":"Vecchio","given":"Kenneth S."}],"issued":{"date-parts":[["2006",9,1]]}}}],"schema":"https://github.com/citation-style-language/schema/raw/master/csl-citation.json"} </w:instrText>
      </w:r>
      <w:r w:rsidR="00FD7B83" w:rsidRPr="00884BB2">
        <w:rPr>
          <w:color w:val="000000" w:themeColor="text1"/>
        </w:rPr>
        <w:fldChar w:fldCharType="separate"/>
      </w:r>
      <w:r w:rsidR="00AD6234" w:rsidRPr="00884BB2">
        <w:rPr>
          <w:color w:val="000000" w:themeColor="text1"/>
        </w:rPr>
        <w:t>[69,73,92,114]</w:t>
      </w:r>
      <w:r w:rsidR="00FD7B83" w:rsidRPr="00884BB2">
        <w:rPr>
          <w:color w:val="000000" w:themeColor="text1"/>
        </w:rPr>
        <w:fldChar w:fldCharType="end"/>
      </w:r>
      <w:r w:rsidR="004F4FBF" w:rsidRPr="00884BB2">
        <w:rPr>
          <w:color w:val="000000" w:themeColor="text1"/>
        </w:rPr>
        <w:t>.</w:t>
      </w:r>
      <w:r w:rsidR="009655CD" w:rsidRPr="00884BB2">
        <w:rPr>
          <w:color w:val="000000" w:themeColor="text1"/>
        </w:rPr>
        <w:t xml:space="preserve"> </w:t>
      </w:r>
      <w:r w:rsidR="00346E8E" w:rsidRPr="00884BB2">
        <w:rPr>
          <w:color w:val="000000" w:themeColor="text1"/>
        </w:rPr>
        <w:t>S</w:t>
      </w:r>
      <w:r w:rsidR="001165AF" w:rsidRPr="00884BB2">
        <w:rPr>
          <w:color w:val="000000" w:themeColor="text1"/>
        </w:rPr>
        <w:t>tudies</w:t>
      </w:r>
      <w:r w:rsidR="009578DE" w:rsidRPr="00884BB2">
        <w:rPr>
          <w:color w:val="000000" w:themeColor="text1"/>
        </w:rPr>
        <w:t xml:space="preserve"> have now</w:t>
      </w:r>
      <w:r w:rsidR="001165AF" w:rsidRPr="00884BB2">
        <w:rPr>
          <w:color w:val="000000" w:themeColor="text1"/>
        </w:rPr>
        <w:t xml:space="preserve"> </w:t>
      </w:r>
      <w:r w:rsidR="00414CD3" w:rsidRPr="00884BB2">
        <w:rPr>
          <w:color w:val="000000" w:themeColor="text1"/>
        </w:rPr>
        <w:t>revealed</w:t>
      </w:r>
      <w:r w:rsidR="00C92A16" w:rsidRPr="00884BB2">
        <w:rPr>
          <w:color w:val="000000" w:themeColor="text1"/>
        </w:rPr>
        <w:t xml:space="preserve"> </w:t>
      </w:r>
      <w:r w:rsidR="00414CD3" w:rsidRPr="00884BB2">
        <w:rPr>
          <w:color w:val="000000" w:themeColor="text1"/>
        </w:rPr>
        <w:t>a broad</w:t>
      </w:r>
      <w:r w:rsidR="00EB51A9" w:rsidRPr="00884BB2">
        <w:rPr>
          <w:color w:val="000000" w:themeColor="text1"/>
        </w:rPr>
        <w:t xml:space="preserve"> role of organic phase</w:t>
      </w:r>
      <w:r w:rsidR="009578DE" w:rsidRPr="00884BB2">
        <w:rPr>
          <w:color w:val="000000" w:themeColor="text1"/>
        </w:rPr>
        <w:t>s</w:t>
      </w:r>
      <w:r w:rsidR="007F1F82" w:rsidRPr="00884BB2">
        <w:rPr>
          <w:color w:val="000000" w:themeColor="text1"/>
        </w:rPr>
        <w:t xml:space="preserve"> in natural composites</w:t>
      </w:r>
      <w:r w:rsidR="00414CD3" w:rsidRPr="00884BB2">
        <w:rPr>
          <w:color w:val="000000" w:themeColor="text1"/>
        </w:rPr>
        <w:t xml:space="preserve"> </w:t>
      </w:r>
      <w:r w:rsidR="00460D94" w:rsidRPr="00884BB2">
        <w:rPr>
          <w:color w:val="000000" w:themeColor="text1"/>
        </w:rPr>
        <w:t xml:space="preserve">from </w:t>
      </w:r>
      <w:r w:rsidR="00CF0A2F" w:rsidRPr="00884BB2">
        <w:rPr>
          <w:color w:val="000000" w:themeColor="text1"/>
        </w:rPr>
        <w:t xml:space="preserve">crystal formation </w:t>
      </w:r>
      <w:r w:rsidR="00D7637A" w:rsidRPr="00884BB2">
        <w:rPr>
          <w:color w:val="000000" w:themeColor="text1"/>
        </w:rPr>
        <w:t xml:space="preserve">to </w:t>
      </w:r>
      <w:r w:rsidR="006C61EF" w:rsidRPr="00884BB2">
        <w:rPr>
          <w:color w:val="000000" w:themeColor="text1"/>
        </w:rPr>
        <w:t>hy</w:t>
      </w:r>
      <w:r w:rsidR="00EA6387" w:rsidRPr="00884BB2">
        <w:rPr>
          <w:color w:val="000000" w:themeColor="text1"/>
        </w:rPr>
        <w:t>g</w:t>
      </w:r>
      <w:r w:rsidR="006C61EF" w:rsidRPr="00884BB2">
        <w:rPr>
          <w:color w:val="000000" w:themeColor="text1"/>
        </w:rPr>
        <w:t>romechanical property modification</w:t>
      </w:r>
      <w:r w:rsidR="00433E32" w:rsidRPr="00884BB2">
        <w:rPr>
          <w:color w:val="000000" w:themeColor="text1"/>
        </w:rPr>
        <w:t xml:space="preserve"> </w:t>
      </w:r>
      <w:r w:rsidR="00D7637A" w:rsidRPr="00884BB2">
        <w:rPr>
          <w:color w:val="000000" w:themeColor="text1"/>
        </w:rPr>
        <w:fldChar w:fldCharType="begin"/>
      </w:r>
      <w:r w:rsidR="001924A9" w:rsidRPr="00884BB2">
        <w:rPr>
          <w:color w:val="000000" w:themeColor="text1"/>
        </w:rPr>
        <w:instrText xml:space="preserve"> ADDIN ZOTERO_ITEM CSL_CITATION {"citationID":"ap96ng90un","properties":{"formattedCitation":"[23,90,98,100,108,114\\uc0\\u8211{}118]","plainCitation":"[23,90,98,100,108,114–118]","noteIndex":0},"citationItems":[{"id":6115,"uris":["http://zotero.org/users/1672501/items/VEJBJXRJ"],"itemData":{"id":6115,"type":"article-journal","container-title":"Nature","issue":"6492","note":"ISBN: 1476-4687\npublisher: Nature Publishing Group","page":"49-51","title":"Flat pearls from biofabrication of organized composites on inorganic substrates","volume":"371","author":[{"family":"Fritz","given":"Monika"},{"family":"Belcher","given":"Angela M."},{"family":"Radmacher","given":"Manfred"},{"family":"Walters","given":"Deron A."},{"family":"Hansma","given":"Paul K."},{"family":"Stucky","given":"Galen D."},{"family":"Morse","given":"Daniel E."},{"family":"Mann","given":"Stephen"}],"issued":{"date-parts":[["1994"]]}}},{"id":4398,"uris":["http://zotero.org/users/1672501/items/LBQBBXSX"],"itemData":{"id":4398,"type":"article-journal","abstract":"The nacreous portion of the abalone shell is composed of calcium carbonate crystals interleaved with layers of viscoelastic proteins. The resulting structure yields unique mechanical properties. In this study, we focus on the thin viscoelastic layers between the tiles and on their role on the mechanical properties of the shell. Both SEM and AFM show that the thin (</w:instrText>
      </w:r>
      <w:r w:rsidR="001924A9" w:rsidRPr="00884BB2">
        <w:rPr>
          <w:rFonts w:ascii="Cambria Math" w:hAnsi="Cambria Math" w:cs="Cambria Math"/>
          <w:color w:val="000000" w:themeColor="text1"/>
        </w:rPr>
        <w:instrText>∼</w:instrText>
      </w:r>
      <w:r w:rsidR="001924A9" w:rsidRPr="00884BB2">
        <w:rPr>
          <w:color w:val="000000" w:themeColor="text1"/>
        </w:rPr>
        <w:instrText xml:space="preserve">30 nm) organic layer is porous, containing holes with diameter of approximately 50 nm. These holes enable the formation of mineral bridges between adjacent tile layers. The mineral bridges play a pivotal role in growth and ensure the maintenance of the same crystallographic relationship through tile growth in the ‘terraced cone’ mode. The existence of mineral bridges is consistent with the difference between tensile and compressive strength of the abalone. Mechanical tests with loading applied perpendicular to the plane of the organic layers reveal a tensile strength lower than 10 MPa, whereas the compressive strength is approximately 300–500 MPa. These nanoscale bridges have, by virtue of their dimensions (50 nm diameter × 30 nm length), a strength that reaches their theoretical value. The calculated tensile strength based on the theoretical strength predicts a bridge density of approximately 2.25/μm2. A major conclusion of this investigation is that the role of the organic layer is primarily to subdivide the CaCO3 matrix into platelets with thickness of 0.5 μm. Its intrinsic effect in providing a glue between adjacent tiles may not be significant.","container-title":"Journal of the Mechanical Behavior of Biomedical Materials","DOI":"10.1016/j.jmbbm.2007.03.001","ISSN":"1751-6161","issue":"1","journalAbbreviation":"Journal of the Mechanical Behavior of Biomedical Materials","language":"en","page":"76-85","source":"ScienceDirect","title":"Mechanical strength of abalone nacre: Role of the soft organic layer","title-short":"Mechanical strength of abalone nacre","volume":"1","author":[{"family":"Meyers","given":"Marc André"},{"family":"Lin","given":"Albert Yu-Min"},{"family":"Chen","given":"Po-Yu"},{"family":"Muyco","given":"Julie"}],"issued":{"date-parts":[["2008",1,1]]}}},{"id":6116,"uris":["http://zotero.org/users/1672501/items/W3F4WEL7"],"itemData":{"id":6116,"type":"article-journal","container-title":"Journal of Shellfish Research","issue":"4","note":"ISBN: 0730-8000\npublisher: BioOne","page":"899-904","title":"The influence of hydrostatic pressure on shell mineralization of Anodonta cygnea: A comparative study with a hydrothermal vent bivalve Bathymodiolus azoricus","volume":"28","author":[{"family":"Machado","given":"Jorge"},{"family":"Lopes-Lima","given":"Manuel"},{"family":"Damasceno-Oliveira","given":"Alfredo"},{"family":"ColaçO","given":"Ana"},{"family":"Andrade","given":"José"},{"family":"Silva","given":"Daniela"},{"family":"Jiménez-López","given":"Concepcion"},{"family":"Rodríguez-Navarro","given":"Alejandro"},{"family":"Checa","given":"A."}],"issued":{"date-parts":[["2009"]]}}},{"id":5575,"uris":["http://zotero.org/users/1672501/items/ZV3DTIM5"],"itemData":{"id":5575,"type":"article-journal","container-title":"Materials Science and Engineering: C","issue":"8","note":"ISBN: 0928-4931\npublisher: Elsevier","page":"2398-2410","title":"The role of organic intertile layer in abalone nacre","volume":"29","author":[{"family":"Meyers","given":"M. A."},{"family":"Lim","given":"C. T."},{"family":"Li","given":"A."},{"family":"Nizam","given":"BR Hairul"},{"family":"Tan","given":"E. P. S."},{"family":"Seki","given":"Y."},{"family":"McKittrick","given":"J."}],"issued":{"date-parts":[["2009"]]}}},{"id":4436,"uris":["http://zotero.org/users/1672501/items/8XAK6WLW"],"itemData":{"id":4436,"type":"article-journal","container-title":"Nature communications","issue":"1","note":"ISBN: 2041-1723\npublisher: Nature Publishing Group","page":"1-9","title":"Tablet-level origin of toughening in abalone shells and translation to synthetic composite materials","volume":"2","author":[{"family":"Espinosa","given":"Horacio D."},{"family":"Juster","given":"Allison L."},{"family":"Latourte","given":"Felix J."},{"family":"Loh","given":"Owen Y."},{"family":"Gregoire","given":"David"},{"family":"Zavattieri","given":"Pablo D."}],"issued":{"date-parts":[["2011"]]}}},{"id":4400,"uris":["http://zotero.org/users/1672501/items/CRVDG4ZA"],"itemData":{"id":4400,"type":"article-journal","container-title":"Nature Reviews Materials","issue":"4","note":"ISBN: 2058-8437\npublisher: Nature Publishing Group","page":"1-16","title":"Structure and mechanics of interfaces in biological materials","volume":"1","author":[{"family":"Barthelat","given":"Francois"},{"family":"Yin","given":"Zhen"},{"family":"Buehler","given":"Markus J."}],"issued":{"date-parts":[["2016"]]}}},{"id":3951,"uris":["http://zotero.org/users/1672501/items/9BHFQ28Z"],"itemData":{"id":3951,"type":"article-journal","abstract":"Properties of the organic matrix of bone1 as well as its function in the microstructure2 could be the key to the remarkable mechanical properties of bone3. Previously, it was found that on the molecular level, calcium-mediated sacrificial bonds increased stiffness and enhanced energy dissipation in bone constituent molecules4,5. Here we present evidence for how this sacrificial bond and hidden length mechanism contributes to the mechanical properties of the bone composite, by investigating the nanoscale arrangement of the bone constituents6,7,8 and their interactions. We find evidence that bone consists of mineralized collagen fibrils and a non-fibrillar organic matrix2, which acts as a ‘glue’ that holds the mineralized fibrils together. We believe that this glue may resist the separation of mineralized collagen fibrils. As in the case of the sacrificial bonds in single molecules5, the effectiveness of this mechanism increases with the presence of Ca2+ ions.","container-title":"Nature Materials","DOI":"10.1038/nmat1428","ISSN":"1476-4660","issue":"8","language":"en","note":"number: 8\npublisher: Nature Publishing Group","page":"612-616","source":"www.nature.com","title":"Sacrificial bonds and hidden length dissipate energy as mineralized fibrils separate during bone fracture","volume":"4","author":[{"family":"Fantner","given":"Georg E."},{"family":"Hassenkam","given":"Tue"},{"family":"Kindt","given":"Johannes H."},{"family":"Weaver","given":"James C."},{"family":"Birkedal","given":"Henrik"},{"family":"Pechenik","given":"Leonid"},{"family":"Cutroni","given":"Jacqueline A."},{"family":"Cidade","given":"Geraldo A. G."},{"family":"Stucky","given":"Galen D."},{"family":"Morse","given":"Daniel E."},{"family":"Hansma","given":"Paul K."}],"issued":{"date-parts":[["2005",8]]}}},{"id":3949,"uris":["http://zotero.org/users/1672501/items/3WHB5C27"],"itemData":{"id":3949,"type":"article-journal","container-title":"Nature","issue":"6738","note":"publisher: Nature Publishing Group","page":"761–763","title":"Molecular mechanistic origin of the toughness of natural adhesives, fibres and composites","volume":"399","author":[{"family":"Smith","given":"Bettye L"},{"family":"Schäffer","given":"Tilman E"},{"family":"Viani","given":"Mario"},{"family":"Thompson","given":"James B"},{"family":"Frederick","given":"Neil A"},{"family":"Kindt","given":"Johannes"},{"family":"Belcher","given":"Angela"},{"family":"Stucky","given":"Galen D"},{"family":"Morse","given":"Daniel E"},{"family":"Hansma","given":"Paul K"}],"issued":{"date-parts":[["1999"]]}}},{"id":5431,"uris":["http://zotero.org/users/1672501/items/U778JSYB"],"itemData":{"id":5431,"type":"article-journal","abstract":"The contributions of mesolayers, organic interlamellar layers and nanoasperities/mineral bridges to the strength of nacre from red abalone (Haliotis rufescens) shell nacre are investigated. Samples were demineralized and deproteinized to separate the organic and mineral components, respectively. Tensile tests were performed on both the isolated organic constituent and the isolated mineral. The strength of the isolated organic component suggests that growth bands play an important role in the mechanical behavior as they are thick regions of protein that are a signiﬁcant fraction ($0.4) of the total organic content. The thickness variation of the nacre tablets was measured and found to be a small fraction of the mean tablet thickness (0.568 lm); the standard deviation is 26 nm, indicating that the wedge mechanism of toughening does not operate in the nacre investigated. Results obtained from the isolated mineral validate the importance of the organic constituent as the mechanical properties decline greatly when the organic component is removed. The results presented herein add to the understanding of the mechanical response of the organic interlayers and growth bands and their effect on the toughness of the abalone nacre.","container-title":"Acta Biomaterialia","DOI":"10.1016/j.actbio.2013.12.016","ISSN":"17427061","issue":"5","language":"en","page":"2056-2064","source":"Crossref","title":"Organic interlamellar layers, mesolayers and mineral nanobridges: Contribution to strength in abalone (Haliotis rufescence) nacre","title-short":"Organic interlamellar layers, mesolayers and mineral nanobridges","volume":"10","author":[{"family":"Lopez","given":"Maria I."},{"family":"Meza Martinez","given":"Pedro E."},{"family":"Meyers","given":"Marc A."}],"issued":{"date-parts":[["2014",5]]}}},{"id":5597,"uris":["http://zotero.org/users/1672501/items/T2ECR3GW"],"itemData":{"id":5597,"type":"chapter","container-title":"Natural Polymers: Volume 1: Composites","ISBN":"978-1-84973-519-3","note":"publisher: Royal Society of Chemistry","page":"8-36","publisher":"Royal Society Of Chemistry Publishing","title":"Biomimetics: Inspiration from the Structural Organization of Biological Systems","volume":"1","author":[{"family":"Katti","given":"Kalpana S."},{"family":"Gu","given":"Chunju"},{"family":"Katti","given":"Dinesh R."}],"issued":{"date-parts":[["2012"]]}}}],"schema":"https://github.com/citation-style-language/schema/raw/master/csl-citation.json"} </w:instrText>
      </w:r>
      <w:r w:rsidR="00D7637A" w:rsidRPr="00884BB2">
        <w:rPr>
          <w:color w:val="000000" w:themeColor="text1"/>
        </w:rPr>
        <w:fldChar w:fldCharType="separate"/>
      </w:r>
      <w:r w:rsidR="00AD6234" w:rsidRPr="00884BB2">
        <w:rPr>
          <w:color w:val="000000" w:themeColor="text1"/>
          <w:szCs w:val="24"/>
        </w:rPr>
        <w:t>[23,90,98,100,108,114–118]</w:t>
      </w:r>
      <w:r w:rsidR="00D7637A" w:rsidRPr="00884BB2">
        <w:rPr>
          <w:color w:val="000000" w:themeColor="text1"/>
        </w:rPr>
        <w:fldChar w:fldCharType="end"/>
      </w:r>
      <w:r w:rsidR="006F47CD" w:rsidRPr="00884BB2">
        <w:rPr>
          <w:color w:val="000000" w:themeColor="text1"/>
        </w:rPr>
        <w:t>.</w:t>
      </w:r>
      <w:r w:rsidR="00E636B1" w:rsidRPr="00884BB2">
        <w:rPr>
          <w:color w:val="000000" w:themeColor="text1"/>
        </w:rPr>
        <w:t xml:space="preserve"> For example, the brittle response of nacre in the absence of hydration indicates that most of its shear load is carried by the hydrated organic phase</w:t>
      </w:r>
      <w:r w:rsidR="0087685D" w:rsidRPr="00884BB2">
        <w:rPr>
          <w:color w:val="000000" w:themeColor="text1"/>
        </w:rPr>
        <w:t xml:space="preserve"> </w:t>
      </w:r>
      <w:r w:rsidR="00E636B1" w:rsidRPr="00884BB2">
        <w:rPr>
          <w:color w:val="000000" w:themeColor="text1"/>
        </w:rPr>
        <w:fldChar w:fldCharType="begin"/>
      </w:r>
      <w:r w:rsidR="00C1640C" w:rsidRPr="00884BB2">
        <w:rPr>
          <w:color w:val="000000" w:themeColor="text1"/>
        </w:rPr>
        <w:instrText xml:space="preserve"> ADDIN ZOTERO_ITEM CSL_CITATION {"citationID":"ahv7dcdv3p","properties":{"formattedCitation":"[92]","plainCitation":"[92]","noteIndex":0},"citationItems":[{"id":4328,"uris":["http://zotero.org/users/1672501/items/ZV3D2BJG"],"itemData":{"id":4328,"type":"article-journal","container-title":"Experimental mechanics","issue":"3","note":"ISBN: 0014-4851\npublisher: Springer","page":"311-324","title":"An experimental investigation of deformation and fracture of nacre–mother of pearl","volume":"47","author":[{"family":"Barthelat","given":"F."},{"family":"Espinosa","given":"Horacio Dante"}],"issued":{"date-parts":[["2007"]]}}}],"schema":"https://github.com/citation-style-language/schema/raw/master/csl-citation.json"} </w:instrText>
      </w:r>
      <w:r w:rsidR="00E636B1" w:rsidRPr="00884BB2">
        <w:rPr>
          <w:color w:val="000000" w:themeColor="text1"/>
        </w:rPr>
        <w:fldChar w:fldCharType="separate"/>
      </w:r>
      <w:r w:rsidR="00AD6234" w:rsidRPr="00884BB2">
        <w:rPr>
          <w:color w:val="000000" w:themeColor="text1"/>
        </w:rPr>
        <w:t>[92]</w:t>
      </w:r>
      <w:r w:rsidR="00E636B1" w:rsidRPr="00884BB2">
        <w:rPr>
          <w:color w:val="000000" w:themeColor="text1"/>
        </w:rPr>
        <w:fldChar w:fldCharType="end"/>
      </w:r>
      <w:r w:rsidR="00E636B1" w:rsidRPr="00884BB2">
        <w:rPr>
          <w:color w:val="000000" w:themeColor="text1"/>
        </w:rPr>
        <w:t xml:space="preserve">. The presence of stiff and coiled component chitin and folded structure of protein lustrin A, along with the presence of nanopores 5 to 50 </w:t>
      </w:r>
      <m:oMath>
        <m:r>
          <m:rPr>
            <m:sty m:val="p"/>
          </m:rPr>
          <w:rPr>
            <w:rFonts w:ascii="Cambria Math" w:hAnsi="Cambria Math"/>
            <w:color w:val="000000" w:themeColor="text1"/>
          </w:rPr>
          <m:t>nm</m:t>
        </m:r>
      </m:oMath>
      <w:r w:rsidR="00E636B1" w:rsidRPr="00884BB2">
        <w:rPr>
          <w:color w:val="000000" w:themeColor="text1"/>
        </w:rPr>
        <w:t xml:space="preserve"> in diameter within the organic phase, can explain the adhesion, stiffness, and large deformation of nacre</w:t>
      </w:r>
      <w:r w:rsidR="0087685D" w:rsidRPr="00884BB2">
        <w:rPr>
          <w:color w:val="000000" w:themeColor="text1"/>
        </w:rPr>
        <w:t xml:space="preserve"> </w:t>
      </w:r>
      <w:r w:rsidR="00E636B1" w:rsidRPr="00884BB2">
        <w:rPr>
          <w:color w:val="000000" w:themeColor="text1"/>
        </w:rPr>
        <w:fldChar w:fldCharType="begin"/>
      </w:r>
      <w:r w:rsidR="00C1640C" w:rsidRPr="00884BB2">
        <w:rPr>
          <w:color w:val="000000" w:themeColor="text1"/>
        </w:rPr>
        <w:instrText xml:space="preserve"> ADDIN ZOTERO_ITEM CSL_CITATION {"citationID":"a1499ll9fio","properties":{"formattedCitation":"[68,90,100,119]","plainCitation":"[68,90,100,119]","noteIndex":0},"citationItems":[{"id":5456,"uris":["http://zotero.org/users/1672501/items/A2YQAUFJ"],"itemData":{"id":5456,"type":"article-journal","abstract":"During mollusk shell formation, the mineral phase forms within an organic matrix composed of β-chitin, silk-like proteins, and acidic glycoproteins rich in aspartic acid. The matrix is widely assumed to play an important role in controlling mineralization. Thus, understanding its structure is of prime importance. Cryo-transmission electron microscopy (Cryo-TEM) studies of the matrix of the bivalve Atrina embedded in vitrified ice show that the interlamellar sheets are composed mainly of highly ordered and aligned β-chitin fibrils. The silk, which is quantitatively an important component of the matrix, could not be imaged within the sheets. Organic material was, however, observed between sheets. We infer that this is the location of the silk. As this material reveals no regular structure, we suggest that at least prior to mineralization the silk is in the form of a hydrated gel. This is supported by cryo-TEM structural observations of an artificial assembly of β-chitin with and without silk. This view of the nacreous organic matrix significantly changes previous models of the matrix structure and hence hypotheses pertaining to the mechanisms by which mineral formation occurs.","container-title":"Journal of Structural Biology","DOI":"10.1006/jsbi.2001.4372","ISSN":"1047-8477","issue":"1","journalAbbreviation":"Journal of Structural Biology","language":"en","page":"8-17","source":"ScienceDirect","title":"Structure of the Nacreous Organic Matrix of a Bivalve Mollusk Shell Examined in the Hydrated State Using Cryo-TEM","volume":"135","author":[{"family":"Levi-Kalisman","given":"Yael"},{"family":"Falini","given":"Giuseppe"},{"family":"Addadi","given":"Lia"},{"family":"Weiner","given":"Steve"}],"issued":{"date-parts":[["2001",7,1]]}}},{"id":3949,"uris":["http://zotero.org/users/1672501/items/3WHB5C27"],"itemData":{"id":3949,"type":"article-journal","container-title":"Nature","issue":"6738","note":"publisher: Nature Publishing Group","page":"761–763","title":"Molecular mechanistic origin of the toughness of natural adhesives, fibres and composites","volume":"399","author":[{"family":"Smith","given":"Bettye L"},{"family":"Schäffer","given":"Tilman E"},{"family":"Viani","given":"Mario"},{"family":"Thompson","given":"James B"},{"family":"Frederick","given":"Neil A"},{"family":"Kindt","given":"Johannes"},{"family":"Belcher","given":"Angela"},{"family":"Stucky","given":"Galen D"},{"family":"Morse","given":"Daniel E"},{"family":"Hansma","given":"Paul K"}],"issued":{"date-parts":[["1999"]]}}},{"id":6108,"uris":["http://zotero.org/users/1672501/items/LYP4ATQR"],"itemData":{"id":6108,"type":"article-journal","container-title":"Chemistry of Materials","issue":"8","note":"ISBN: 0897-4756\npublisher: ACS Publications","page":"1731-1740","title":"Does abalone nacre form by heteroepitaxial nucleation or by growth through mineral bridges?","volume":"9","author":[{"family":"Schäffer","given":"Tilman E."},{"family":"Ionescu-Zanetti","given":"Cristian"},{"family":"Proksch","given":"Roger"},{"family":"Fritz","given":"Monika"},{"family":"Walters","given":"Deron A."},{"family":"Almqvist","given":"Nils"},{"family":"Zaremba","given":"Charlotte M."},{"family":"Belcher","given":"Angela M."},{"family":"Smith","given":"Bettye L."},{"family":"Stucky","given":"Galen D."}],"issued":{"date-parts":[["1997"]]}}},{"id":5431,"uris":["http://zotero.org/users/1672501/items/U778JSYB"],"itemData":{"id":5431,"type":"article-journal","abstract":"The contributions of mesolayers, organic interlamellar layers and nanoasperities/mineral bridges to the strength of nacre from red abalone (Haliotis rufescens) shell nacre are investigated. Samples were demineralized and deproteinized to separate the organic and mineral components, respectively. Tensile tests were performed on both the isolated organic constituent and the isolated mineral. The strength of the isolated organic component suggests that growth bands play an important role in the mechanical behavior as they are thick regions of protein that are a signiﬁcant fraction ($0.4) of the total organic content. The thickness variation of the nacre tablets was measured and found to be a small fraction of the mean tablet thickness (0.568 lm); the standard deviation is 26 nm, indicating that the wedge mechanism of toughening does not operate in the nacre investigated. Results obtained from the isolated mineral validate the importance of the organic constituent as the mechanical properties decline greatly when the organic component is removed. The results presented herein add to the understanding of the mechanical response of the organic interlayers and growth bands and their effect on the toughness of the abalone nacre.","container-title":"Acta Biomaterialia","DOI":"10.1016/j.actbio.2013.12.016","ISSN":"17427061","issue":"5","language":"en","page":"2056-2064","source":"Crossref","title":"Organic interlamellar layers, mesolayers and mineral nanobridges: Contribution to strength in abalone (Haliotis rufescence) nacre","title-short":"Organic interlamellar layers, mesolayers and mineral nanobridges","volume":"10","author":[{"family":"Lopez","given":"Maria I."},{"family":"Meza Martinez","given":"Pedro E."},{"family":"Meyers","given":"Marc A."}],"issued":{"date-parts":[["2014",5]]}}}],"schema":"https://github.com/citation-style-language/schema/raw/master/csl-citation.json"} </w:instrText>
      </w:r>
      <w:r w:rsidR="00E636B1" w:rsidRPr="00884BB2">
        <w:rPr>
          <w:color w:val="000000" w:themeColor="text1"/>
        </w:rPr>
        <w:fldChar w:fldCharType="separate"/>
      </w:r>
      <w:r w:rsidR="00AD6234" w:rsidRPr="00884BB2">
        <w:rPr>
          <w:color w:val="000000" w:themeColor="text1"/>
        </w:rPr>
        <w:t>[68,90,100,119]</w:t>
      </w:r>
      <w:r w:rsidR="00E636B1" w:rsidRPr="00884BB2">
        <w:rPr>
          <w:color w:val="000000" w:themeColor="text1"/>
        </w:rPr>
        <w:fldChar w:fldCharType="end"/>
      </w:r>
      <w:r w:rsidR="00E636B1" w:rsidRPr="00884BB2">
        <w:rPr>
          <w:color w:val="000000" w:themeColor="text1"/>
        </w:rPr>
        <w:t xml:space="preserve">. </w:t>
      </w:r>
    </w:p>
    <w:p w14:paraId="583CF28D" w14:textId="2EFCB965" w:rsidR="001D38B6" w:rsidRPr="00884BB2" w:rsidRDefault="00FD5406" w:rsidP="00F03E43">
      <w:pPr>
        <w:pStyle w:val="Paragrapgh"/>
        <w:rPr>
          <w:color w:val="000000" w:themeColor="text1"/>
        </w:rPr>
      </w:pPr>
      <w:r w:rsidRPr="00884BB2">
        <w:rPr>
          <w:color w:val="000000" w:themeColor="text1"/>
        </w:rPr>
        <w:t>Fig.</w:t>
      </w:r>
      <w:r w:rsidR="00961ED9" w:rsidRPr="00884BB2">
        <w:rPr>
          <w:color w:val="000000" w:themeColor="text1"/>
        </w:rPr>
        <w:t xml:space="preserve"> </w:t>
      </w:r>
      <w:r w:rsidR="007E7F20" w:rsidRPr="00884BB2">
        <w:rPr>
          <w:color w:val="000000" w:themeColor="text1"/>
        </w:rPr>
        <w:t xml:space="preserve">5 </w:t>
      </w:r>
      <w:r w:rsidR="00961ED9" w:rsidRPr="00884BB2">
        <w:rPr>
          <w:color w:val="000000" w:themeColor="text1"/>
        </w:rPr>
        <w:t>shows some of the</w:t>
      </w:r>
      <w:r w:rsidR="00380573" w:rsidRPr="00884BB2">
        <w:rPr>
          <w:color w:val="000000" w:themeColor="text1"/>
        </w:rPr>
        <w:t>se</w:t>
      </w:r>
      <w:r w:rsidR="00961ED9" w:rsidRPr="00884BB2">
        <w:rPr>
          <w:color w:val="000000" w:themeColor="text1"/>
        </w:rPr>
        <w:t xml:space="preserve"> mechanisms</w:t>
      </w:r>
      <w:r w:rsidR="00346E8E" w:rsidRPr="00884BB2">
        <w:rPr>
          <w:color w:val="000000" w:themeColor="text1"/>
        </w:rPr>
        <w:t>,</w:t>
      </w:r>
      <w:r w:rsidR="00961ED9" w:rsidRPr="00884BB2">
        <w:rPr>
          <w:color w:val="000000" w:themeColor="text1"/>
        </w:rPr>
        <w:t xml:space="preserve"> </w:t>
      </w:r>
      <w:r w:rsidR="00FE09B0" w:rsidRPr="00884BB2">
        <w:rPr>
          <w:color w:val="000000" w:themeColor="text1"/>
        </w:rPr>
        <w:t>highlighting the</w:t>
      </w:r>
      <w:r w:rsidR="00595AD0" w:rsidRPr="00884BB2">
        <w:rPr>
          <w:color w:val="000000" w:themeColor="text1"/>
        </w:rPr>
        <w:t xml:space="preserve"> important</w:t>
      </w:r>
      <w:r w:rsidR="00FE09B0" w:rsidRPr="00884BB2">
        <w:rPr>
          <w:color w:val="000000" w:themeColor="text1"/>
        </w:rPr>
        <w:t xml:space="preserve"> </w:t>
      </w:r>
      <w:r w:rsidR="00380573" w:rsidRPr="00884BB2">
        <w:rPr>
          <w:color w:val="000000" w:themeColor="text1"/>
        </w:rPr>
        <w:t xml:space="preserve">and wider </w:t>
      </w:r>
      <w:r w:rsidR="00FE09B0" w:rsidRPr="00884BB2">
        <w:rPr>
          <w:color w:val="000000" w:themeColor="text1"/>
        </w:rPr>
        <w:t xml:space="preserve">role of the organic layer. </w:t>
      </w:r>
      <w:r w:rsidR="00605D6D" w:rsidRPr="00884BB2">
        <w:rPr>
          <w:color w:val="000000" w:themeColor="text1"/>
        </w:rPr>
        <w:t xml:space="preserve">The intra-tablet distribution of the organic layer increases energy dissipation pathways </w:t>
      </w:r>
      <w:r w:rsidR="00992CA4" w:rsidRPr="00884BB2">
        <w:rPr>
          <w:color w:val="000000" w:themeColor="text1"/>
        </w:rPr>
        <w:t>by</w:t>
      </w:r>
      <w:r w:rsidR="00605D6D" w:rsidRPr="00884BB2">
        <w:rPr>
          <w:color w:val="000000" w:themeColor="text1"/>
        </w:rPr>
        <w:t xml:space="preserve"> </w:t>
      </w:r>
      <w:r w:rsidR="00992CA4" w:rsidRPr="00884BB2">
        <w:rPr>
          <w:color w:val="000000" w:themeColor="text1"/>
        </w:rPr>
        <w:t>crack deflection</w:t>
      </w:r>
      <w:r w:rsidR="00433E32" w:rsidRPr="00884BB2">
        <w:rPr>
          <w:color w:val="000000" w:themeColor="text1"/>
        </w:rPr>
        <w:t xml:space="preserve"> </w:t>
      </w:r>
      <w:r w:rsidR="00992CA4" w:rsidRPr="00884BB2">
        <w:rPr>
          <w:color w:val="000000" w:themeColor="text1"/>
        </w:rPr>
        <w:fldChar w:fldCharType="begin"/>
      </w:r>
      <w:r w:rsidR="00C1640C" w:rsidRPr="00884BB2">
        <w:rPr>
          <w:color w:val="000000" w:themeColor="text1"/>
        </w:rPr>
        <w:instrText xml:space="preserve"> ADDIN ZOTERO_ITEM CSL_CITATION {"citationID":"a2epl2hlk77","properties":{"formattedCitation":"[61,120,121]","plainCitation":"[61,120,121]","noteIndex":0},"citationItems":[{"id":4444,"uris":["http://zotero.org/users/1672501/items/V8L8W6WQ"],"itemData":{"id":4444,"type":"article-journal","container-title":"Progress in Materials Science","issue":"1","note":"ISBN: 0079-6425\npublisher: Elsevier","page":"1-206","title":"Biological materials: structure and mechanical properties","volume":"53","author":[{"family":"Meyers","given":"Marc André"},{"family":"Chen","given":"Po-Yu"},{"family":"Lin","given":"Albert Yu-Min"},{"family":"Seki","given":"Yasuaki"}],"issued":{"date-parts":[["2008"]]}}},{"id":6118,"uris":["http://zotero.org/users/1672501/items/ZUHDS9DH"],"itemData":{"id":6118,"type":"article-journal","container-title":"Acta Mechanica Sinica","note":"ISBN: 1614-3116\npublisher: Springer","page":"143-150","title":"Crack deflection occurs by constrained microcracking in nacre","volume":"34","author":[{"family":"Song","given":"Jingru"},{"family":"Fan","given":"Cuncai"},{"family":"Ma","given":"Hansong"},{"family":"Liang","given":"Lihong"},{"family":"Wei","given":"Yueguang"}],"issued":{"date-parts":[["2018"]]}}},{"id":6119,"uris":["http://zotero.org/users/1672501/items/PR4C8J7V"],"itemData":{"id":6119,"type":"article-journal","container-title":"Journal of materials science","issue":"9","note":"ISBN: 1573-4803\npublisher: Springer","page":"2299-2304","title":"Observations of damage morphologies in nacre during deformation and fracture","volume":"30","author":[{"family":"Wang","given":"R. Z."},{"family":"Wen","given":"H. B."},{"family":"Cui","given":"F. Z."},{"family":"Zhang","given":"H. B."},{"family":"Li","given":"H. D."}],"issued":{"date-parts":[["1995"]]}}}],"schema":"https://github.com/citation-style-language/schema/raw/master/csl-citation.json"} </w:instrText>
      </w:r>
      <w:r w:rsidR="00992CA4" w:rsidRPr="00884BB2">
        <w:rPr>
          <w:color w:val="000000" w:themeColor="text1"/>
        </w:rPr>
        <w:fldChar w:fldCharType="separate"/>
      </w:r>
      <w:r w:rsidR="00AD6234" w:rsidRPr="00884BB2">
        <w:rPr>
          <w:color w:val="000000" w:themeColor="text1"/>
        </w:rPr>
        <w:t>[61,120,121]</w:t>
      </w:r>
      <w:r w:rsidR="00992CA4" w:rsidRPr="00884BB2">
        <w:rPr>
          <w:color w:val="000000" w:themeColor="text1"/>
        </w:rPr>
        <w:fldChar w:fldCharType="end"/>
      </w:r>
      <w:r w:rsidR="00380573" w:rsidRPr="00884BB2">
        <w:rPr>
          <w:color w:val="000000" w:themeColor="text1"/>
        </w:rPr>
        <w:t xml:space="preserve"> </w:t>
      </w:r>
      <w:r w:rsidR="005E1BA4" w:rsidRPr="00884BB2">
        <w:rPr>
          <w:color w:val="000000" w:themeColor="text1"/>
        </w:rPr>
        <w:t>(</w:t>
      </w:r>
      <w:r w:rsidRPr="00884BB2">
        <w:rPr>
          <w:color w:val="000000" w:themeColor="text1"/>
        </w:rPr>
        <w:t>Fig.</w:t>
      </w:r>
      <w:r w:rsidR="005E1BA4" w:rsidRPr="00884BB2">
        <w:rPr>
          <w:color w:val="000000" w:themeColor="text1"/>
        </w:rPr>
        <w:t xml:space="preserve"> </w:t>
      </w:r>
      <w:r w:rsidR="007E7F20" w:rsidRPr="00884BB2">
        <w:rPr>
          <w:color w:val="000000" w:themeColor="text1"/>
        </w:rPr>
        <w:t>5</w:t>
      </w:r>
      <w:r w:rsidR="000C5391" w:rsidRPr="00884BB2">
        <w:rPr>
          <w:color w:val="000000" w:themeColor="text1"/>
        </w:rPr>
        <w:t>a</w:t>
      </w:r>
      <w:r w:rsidR="005E1BA4" w:rsidRPr="00884BB2">
        <w:rPr>
          <w:color w:val="000000" w:themeColor="text1"/>
        </w:rPr>
        <w:t>)</w:t>
      </w:r>
      <w:r w:rsidR="00380573" w:rsidRPr="00884BB2">
        <w:rPr>
          <w:color w:val="000000" w:themeColor="text1"/>
        </w:rPr>
        <w:t>, thus affecting nacre</w:t>
      </w:r>
      <w:r w:rsidR="00E636B1" w:rsidRPr="00884BB2">
        <w:rPr>
          <w:color w:val="000000" w:themeColor="text1"/>
        </w:rPr>
        <w:t xml:space="preserve"> toughness</w:t>
      </w:r>
      <w:r w:rsidR="005E1BA4" w:rsidRPr="00884BB2">
        <w:rPr>
          <w:color w:val="000000" w:themeColor="text1"/>
        </w:rPr>
        <w:t xml:space="preserve">. </w:t>
      </w:r>
      <w:r w:rsidR="00437787" w:rsidRPr="00884BB2">
        <w:rPr>
          <w:color w:val="000000" w:themeColor="text1"/>
        </w:rPr>
        <w:t>Nanogranul</w:t>
      </w:r>
      <w:r w:rsidR="004A7F7A" w:rsidRPr="00884BB2">
        <w:rPr>
          <w:color w:val="000000" w:themeColor="text1"/>
        </w:rPr>
        <w:t>ar</w:t>
      </w:r>
      <w:r w:rsidR="00437787" w:rsidRPr="00884BB2">
        <w:rPr>
          <w:color w:val="000000" w:themeColor="text1"/>
        </w:rPr>
        <w:t xml:space="preserve">ity </w:t>
      </w:r>
      <w:r w:rsidR="005E1BA4" w:rsidRPr="00884BB2">
        <w:rPr>
          <w:color w:val="000000" w:themeColor="text1"/>
        </w:rPr>
        <w:t>and interspersed organic matrix within the tablet</w:t>
      </w:r>
      <w:r w:rsidR="004A7F7A" w:rsidRPr="00884BB2">
        <w:rPr>
          <w:color w:val="000000" w:themeColor="text1"/>
        </w:rPr>
        <w:t xml:space="preserve"> together</w:t>
      </w:r>
      <w:r w:rsidR="005E1BA4" w:rsidRPr="00884BB2">
        <w:rPr>
          <w:color w:val="000000" w:themeColor="text1"/>
        </w:rPr>
        <w:t xml:space="preserve"> allow for </w:t>
      </w:r>
      <w:r w:rsidR="00437787" w:rsidRPr="00884BB2">
        <w:rPr>
          <w:color w:val="000000" w:themeColor="text1"/>
        </w:rPr>
        <w:t>nanograin rotation under load, increasing plasticity</w:t>
      </w:r>
      <w:r w:rsidR="005E1BA4" w:rsidRPr="00884BB2">
        <w:rPr>
          <w:color w:val="000000" w:themeColor="text1"/>
        </w:rPr>
        <w:t xml:space="preserve"> deformation and </w:t>
      </w:r>
      <w:r w:rsidR="00437787" w:rsidRPr="00884BB2">
        <w:rPr>
          <w:color w:val="000000" w:themeColor="text1"/>
        </w:rPr>
        <w:t xml:space="preserve">energy dissipation paths for </w:t>
      </w:r>
      <w:r w:rsidR="005E1BA4" w:rsidRPr="00884BB2">
        <w:rPr>
          <w:color w:val="000000" w:themeColor="text1"/>
        </w:rPr>
        <w:t>toughening</w:t>
      </w:r>
      <w:r w:rsidR="00E636B1" w:rsidRPr="00884BB2">
        <w:rPr>
          <w:color w:val="000000" w:themeColor="text1"/>
        </w:rPr>
        <w:t xml:space="preserve"> of individual tablets</w:t>
      </w:r>
      <w:r w:rsidR="00433E32" w:rsidRPr="00884BB2">
        <w:rPr>
          <w:color w:val="000000" w:themeColor="text1"/>
        </w:rPr>
        <w:t xml:space="preserve"> </w:t>
      </w:r>
      <w:r w:rsidR="00B73D1C" w:rsidRPr="00884BB2">
        <w:rPr>
          <w:color w:val="000000" w:themeColor="text1"/>
        </w:rPr>
        <w:fldChar w:fldCharType="begin"/>
      </w:r>
      <w:r w:rsidR="00C1640C" w:rsidRPr="00884BB2">
        <w:rPr>
          <w:color w:val="000000" w:themeColor="text1"/>
        </w:rPr>
        <w:instrText xml:space="preserve"> ADDIN ZOTERO_ITEM CSL_CITATION {"citationID":"a1vo0jbi75h","properties":{"formattedCitation":"[59,122]","plainCitation":"[59,122]","noteIndex":0},"citationItems":[{"id":3872,"uris":["http://zotero.org/users/1672501/items/GQ5EGV4G"],"itemData":{"id":3872,"type":"article-journal","container-title":"Nano letters","issue":"10","note":"ISBN: 1530-6984\npublisher: ACS Publications","page":"2301-2304","title":"In situ observation of nanograin rotation and deformation in nacre","volume":"6","author":[{"family":"Li","given":"Xiaodong"},{"family":"Xu","given":"Zhi-Hui"},{"family":"Wang","given":"Rizhi"}],"issued":{"date-parts":[["2006"]]}}},{"id":6122,"uris":["http://zotero.org/users/1672501/items/638R62UH"],"itemData":{"id":6122,"type":"article-journal","container-title":"Materials Today Communications","note":"ISBN: 2352-4928\npublisher: Elsevier","page":"297-299","title":"Toughening of nanocrystalline materials by nanograin rotation","volume":"19","author":[{"family":"Liu","given":"Chunhui"},{"family":"Lu","given":"Wenjun"},{"family":"Chen","given":"Shaohua"},{"family":"Li","given":"Jianjun"}],"issued":{"date-parts":[["2019"]]}}}],"schema":"https://github.com/citation-style-language/schema/raw/master/csl-citation.json"} </w:instrText>
      </w:r>
      <w:r w:rsidR="00B73D1C" w:rsidRPr="00884BB2">
        <w:rPr>
          <w:color w:val="000000" w:themeColor="text1"/>
        </w:rPr>
        <w:fldChar w:fldCharType="separate"/>
      </w:r>
      <w:r w:rsidR="00AD6234" w:rsidRPr="00884BB2">
        <w:rPr>
          <w:color w:val="000000" w:themeColor="text1"/>
        </w:rPr>
        <w:t>[59,122]</w:t>
      </w:r>
      <w:r w:rsidR="00B73D1C" w:rsidRPr="00884BB2">
        <w:rPr>
          <w:color w:val="000000" w:themeColor="text1"/>
        </w:rPr>
        <w:fldChar w:fldCharType="end"/>
      </w:r>
      <w:r w:rsidR="002D7736" w:rsidRPr="00884BB2">
        <w:rPr>
          <w:color w:val="000000" w:themeColor="text1"/>
        </w:rPr>
        <w:t xml:space="preserve"> (</w:t>
      </w:r>
      <w:r w:rsidRPr="00884BB2">
        <w:rPr>
          <w:color w:val="000000" w:themeColor="text1"/>
        </w:rPr>
        <w:t>Fig.</w:t>
      </w:r>
      <w:r w:rsidR="002D7736" w:rsidRPr="00884BB2">
        <w:rPr>
          <w:color w:val="000000" w:themeColor="text1"/>
        </w:rPr>
        <w:t xml:space="preserve"> </w:t>
      </w:r>
      <w:r w:rsidR="007E7F20" w:rsidRPr="00884BB2">
        <w:rPr>
          <w:color w:val="000000" w:themeColor="text1"/>
        </w:rPr>
        <w:t>5</w:t>
      </w:r>
      <w:r w:rsidR="000C5391" w:rsidRPr="00884BB2">
        <w:rPr>
          <w:color w:val="000000" w:themeColor="text1"/>
        </w:rPr>
        <w:t>b</w:t>
      </w:r>
      <w:r w:rsidR="002D7736" w:rsidRPr="00884BB2">
        <w:rPr>
          <w:color w:val="000000" w:themeColor="text1"/>
        </w:rPr>
        <w:t>)</w:t>
      </w:r>
      <w:r w:rsidR="005E1BA4" w:rsidRPr="00884BB2">
        <w:rPr>
          <w:color w:val="000000" w:themeColor="text1"/>
        </w:rPr>
        <w:t xml:space="preserve">. </w:t>
      </w:r>
      <w:r w:rsidR="00CC5035" w:rsidRPr="00884BB2">
        <w:rPr>
          <w:color w:val="000000" w:themeColor="text1"/>
        </w:rPr>
        <w:t>Nanogranul</w:t>
      </w:r>
      <w:r w:rsidR="002B2830" w:rsidRPr="00884BB2">
        <w:rPr>
          <w:color w:val="000000" w:themeColor="text1"/>
        </w:rPr>
        <w:t>ar</w:t>
      </w:r>
      <w:r w:rsidR="00CC5035" w:rsidRPr="00884BB2">
        <w:rPr>
          <w:color w:val="000000" w:themeColor="text1"/>
        </w:rPr>
        <w:t xml:space="preserve">ity </w:t>
      </w:r>
      <w:r w:rsidR="007D7A81" w:rsidRPr="00884BB2">
        <w:rPr>
          <w:color w:val="000000" w:themeColor="text1"/>
        </w:rPr>
        <w:t>also</w:t>
      </w:r>
      <w:r w:rsidR="00CC5035" w:rsidRPr="00884BB2">
        <w:rPr>
          <w:color w:val="000000" w:themeColor="text1"/>
        </w:rPr>
        <w:t xml:space="preserve"> </w:t>
      </w:r>
      <w:r w:rsidR="00CB36F0" w:rsidRPr="00884BB2">
        <w:rPr>
          <w:color w:val="000000" w:themeColor="text1"/>
        </w:rPr>
        <w:t>increases energy dissipation and flow tolerance</w:t>
      </w:r>
      <w:r w:rsidR="00E636B1" w:rsidRPr="00884BB2">
        <w:rPr>
          <w:color w:val="000000" w:themeColor="text1"/>
        </w:rPr>
        <w:t xml:space="preserve"> within tablet</w:t>
      </w:r>
      <w:r w:rsidR="0050422C" w:rsidRPr="00884BB2">
        <w:rPr>
          <w:color w:val="000000" w:themeColor="text1"/>
        </w:rPr>
        <w:t>s</w:t>
      </w:r>
      <w:r w:rsidR="00CB36F0" w:rsidRPr="00884BB2">
        <w:rPr>
          <w:color w:val="000000" w:themeColor="text1"/>
        </w:rPr>
        <w:t xml:space="preserve"> by </w:t>
      </w:r>
      <w:r w:rsidR="00CC5035" w:rsidRPr="00884BB2">
        <w:rPr>
          <w:color w:val="000000" w:themeColor="text1"/>
        </w:rPr>
        <w:t>creat</w:t>
      </w:r>
      <w:r w:rsidR="00CB36F0" w:rsidRPr="00884BB2">
        <w:rPr>
          <w:color w:val="000000" w:themeColor="text1"/>
        </w:rPr>
        <w:t>ing</w:t>
      </w:r>
      <w:r w:rsidR="00CC5035" w:rsidRPr="00884BB2">
        <w:rPr>
          <w:color w:val="000000" w:themeColor="text1"/>
        </w:rPr>
        <w:t xml:space="preserve"> a zigzag path for</w:t>
      </w:r>
      <w:r w:rsidR="007D7A81" w:rsidRPr="00884BB2">
        <w:rPr>
          <w:color w:val="000000" w:themeColor="text1"/>
        </w:rPr>
        <w:t xml:space="preserve"> crack </w:t>
      </w:r>
      <w:r w:rsidR="00CB36F0" w:rsidRPr="00884BB2">
        <w:rPr>
          <w:color w:val="000000" w:themeColor="text1"/>
        </w:rPr>
        <w:t>motion</w:t>
      </w:r>
      <w:r w:rsidR="0087685D" w:rsidRPr="00884BB2">
        <w:rPr>
          <w:color w:val="000000" w:themeColor="text1"/>
        </w:rPr>
        <w:t xml:space="preserve"> </w:t>
      </w:r>
      <w:r w:rsidR="002E72A5" w:rsidRPr="00884BB2">
        <w:rPr>
          <w:color w:val="000000" w:themeColor="text1"/>
        </w:rPr>
        <w:fldChar w:fldCharType="begin"/>
      </w:r>
      <w:r w:rsidR="00C1640C" w:rsidRPr="00884BB2">
        <w:rPr>
          <w:color w:val="000000" w:themeColor="text1"/>
        </w:rPr>
        <w:instrText xml:space="preserve"> ADDIN ZOTERO_ITEM CSL_CITATION {"citationID":"ak1nahipbq","properties":{"formattedCitation":"[123]","plainCitation":"[123]","noteIndex":0},"citationItems":[{"id":5591,"uris":["http://zotero.org/users/1672501/items/FEWEVVAI"],"itemData":{"id":5591,"type":"article-journal","container-title":"Scientific reports","note":"ISBN: 2045-2322\npublisher: Nature Publishing Group","page":"1693","title":"Origin of flaw-tolerance in nacre","volume":"3","author":[{"family":"Huang","given":"Zaiwang"},{"family":"Li","given":"Xiaodong"}],"issued":{"date-parts":[["2013"]]}}}],"schema":"https://github.com/citation-style-language/schema/raw/master/csl-citation.json"} </w:instrText>
      </w:r>
      <w:r w:rsidR="002E72A5" w:rsidRPr="00884BB2">
        <w:rPr>
          <w:color w:val="000000" w:themeColor="text1"/>
        </w:rPr>
        <w:fldChar w:fldCharType="separate"/>
      </w:r>
      <w:r w:rsidR="00AD6234" w:rsidRPr="00884BB2">
        <w:rPr>
          <w:color w:val="000000" w:themeColor="text1"/>
        </w:rPr>
        <w:t>[123]</w:t>
      </w:r>
      <w:r w:rsidR="002E72A5" w:rsidRPr="00884BB2">
        <w:rPr>
          <w:color w:val="000000" w:themeColor="text1"/>
        </w:rPr>
        <w:fldChar w:fldCharType="end"/>
      </w:r>
      <w:r w:rsidR="007D7A81" w:rsidRPr="00884BB2">
        <w:rPr>
          <w:color w:val="000000" w:themeColor="text1"/>
        </w:rPr>
        <w:t xml:space="preserve"> (</w:t>
      </w:r>
      <w:r w:rsidRPr="00884BB2">
        <w:rPr>
          <w:color w:val="000000" w:themeColor="text1"/>
        </w:rPr>
        <w:t>Fig.</w:t>
      </w:r>
      <w:r w:rsidR="007D7A81" w:rsidRPr="00884BB2">
        <w:rPr>
          <w:color w:val="000000" w:themeColor="text1"/>
        </w:rPr>
        <w:t xml:space="preserve"> </w:t>
      </w:r>
      <w:r w:rsidR="007E7F20" w:rsidRPr="00884BB2">
        <w:rPr>
          <w:color w:val="000000" w:themeColor="text1"/>
        </w:rPr>
        <w:t>5</w:t>
      </w:r>
      <w:r w:rsidR="000C5391" w:rsidRPr="00884BB2">
        <w:rPr>
          <w:color w:val="000000" w:themeColor="text1"/>
        </w:rPr>
        <w:t>c</w:t>
      </w:r>
      <w:r w:rsidR="007D7A81" w:rsidRPr="00884BB2">
        <w:rPr>
          <w:color w:val="000000" w:themeColor="text1"/>
        </w:rPr>
        <w:t xml:space="preserve">). </w:t>
      </w:r>
      <w:r w:rsidR="009057AE" w:rsidRPr="00884BB2">
        <w:rPr>
          <w:color w:val="000000" w:themeColor="text1"/>
        </w:rPr>
        <w:t>Other</w:t>
      </w:r>
      <w:r w:rsidR="00441297" w:rsidRPr="00884BB2">
        <w:rPr>
          <w:color w:val="000000" w:themeColor="text1"/>
        </w:rPr>
        <w:t xml:space="preserve"> mechanism</w:t>
      </w:r>
      <w:r w:rsidR="00346E8E" w:rsidRPr="00884BB2">
        <w:rPr>
          <w:color w:val="000000" w:themeColor="text1"/>
        </w:rPr>
        <w:t>s</w:t>
      </w:r>
      <w:r w:rsidR="00441297" w:rsidRPr="00884BB2">
        <w:rPr>
          <w:color w:val="000000" w:themeColor="text1"/>
        </w:rPr>
        <w:t xml:space="preserve"> </w:t>
      </w:r>
      <w:r w:rsidR="00CB36F0" w:rsidRPr="00884BB2">
        <w:rPr>
          <w:color w:val="000000" w:themeColor="text1"/>
        </w:rPr>
        <w:t xml:space="preserve">contributing to </w:t>
      </w:r>
      <w:r w:rsidR="00441297" w:rsidRPr="00884BB2">
        <w:rPr>
          <w:color w:val="000000" w:themeColor="text1"/>
        </w:rPr>
        <w:t xml:space="preserve">toughening </w:t>
      </w:r>
      <w:r w:rsidR="009057AE" w:rsidRPr="00884BB2">
        <w:rPr>
          <w:color w:val="000000" w:themeColor="text1"/>
        </w:rPr>
        <w:t xml:space="preserve">and large strains </w:t>
      </w:r>
      <w:r w:rsidR="00E636B1" w:rsidRPr="00884BB2">
        <w:rPr>
          <w:color w:val="000000" w:themeColor="text1"/>
        </w:rPr>
        <w:t xml:space="preserve">of </w:t>
      </w:r>
      <w:r w:rsidR="009057AE" w:rsidRPr="00884BB2">
        <w:rPr>
          <w:color w:val="000000" w:themeColor="text1"/>
        </w:rPr>
        <w:t xml:space="preserve">the tablets </w:t>
      </w:r>
      <w:r w:rsidR="00441297" w:rsidRPr="00884BB2">
        <w:rPr>
          <w:color w:val="000000" w:themeColor="text1"/>
        </w:rPr>
        <w:t xml:space="preserve">include varying </w:t>
      </w:r>
      <w:r w:rsidR="002D7736" w:rsidRPr="00884BB2">
        <w:rPr>
          <w:color w:val="000000" w:themeColor="text1"/>
        </w:rPr>
        <w:t>density distribution</w:t>
      </w:r>
      <w:r w:rsidR="00441297" w:rsidRPr="00884BB2">
        <w:rPr>
          <w:color w:val="000000" w:themeColor="text1"/>
        </w:rPr>
        <w:t xml:space="preserve"> of the interspersed polymer</w:t>
      </w:r>
      <w:r w:rsidR="009057AE" w:rsidRPr="00884BB2">
        <w:rPr>
          <w:color w:val="000000" w:themeColor="text1"/>
        </w:rPr>
        <w:t xml:space="preserve"> for elastic modulus gradient </w:t>
      </w:r>
      <w:r w:rsidR="009057AE" w:rsidRPr="00884BB2">
        <w:rPr>
          <w:color w:val="000000" w:themeColor="text1"/>
        </w:rPr>
        <w:fldChar w:fldCharType="begin"/>
      </w:r>
      <w:r w:rsidR="00C1640C" w:rsidRPr="00884BB2">
        <w:rPr>
          <w:color w:val="000000" w:themeColor="text1"/>
        </w:rPr>
        <w:instrText xml:space="preserve"> ADDIN ZOTERO_ITEM CSL_CITATION {"citationID":"lAomwerv","properties":{"formattedCitation":"[72,103,104]","plainCitation":"[72,103,104]","noteIndex":0},"citationItems":[{"id":5587,"uris":["http://zotero.org/users/1672501/items/IPS25I97"],"itemData":{"id":5587,"type":"article-journal","container-title":"Crystal growth &amp; design","issue":"9","note":"ISBN: 1528-7483\npublisher: ACS Publications","page":"4574-4579","title":"Inhomogeneity of nacre lamellae on the nanometer length scale","volume":"12","author":[{"family":"Younis","given":"Saeed"},{"family":"Kauffmann","given":"Yaron"},{"family":"Bloch","given":"Leonid"},{"family":"Zolotoyabko","given":"Emil"}],"issued":{"date-parts":[["2012"]]}}},{"id":6109,"uris":["http://zotero.org/users/1672501/items/6RPSLE6Q"],"itemData":{"id":6109,"type":"article-journal","container-title":"Advanced Functional Materials","issue":"16","note":"ISBN: 1616-301X\npublisher: Wiley Online Library","page":"2723-2728","title":"Nanometer</w:instrText>
      </w:r>
      <w:r w:rsidR="00C1640C" w:rsidRPr="00884BB2">
        <w:rPr>
          <w:rFonts w:ascii="Cambria Math" w:hAnsi="Cambria Math" w:cs="Cambria Math"/>
          <w:color w:val="000000" w:themeColor="text1"/>
        </w:rPr>
        <w:instrText>‐</w:instrText>
      </w:r>
      <w:r w:rsidR="00C1640C" w:rsidRPr="00884BB2">
        <w:rPr>
          <w:color w:val="000000" w:themeColor="text1"/>
        </w:rPr>
        <w:instrText>Scale Mapping of Elastic Modules in Biogenic Composites: The Nacre of Mollusk Shells","volume":"20","author":[{"family":"Moshe</w:instrText>
      </w:r>
      <w:r w:rsidR="00C1640C" w:rsidRPr="00884BB2">
        <w:rPr>
          <w:rFonts w:ascii="Cambria Math" w:hAnsi="Cambria Math" w:cs="Cambria Math"/>
          <w:color w:val="000000" w:themeColor="text1"/>
        </w:rPr>
        <w:instrText>‐</w:instrText>
      </w:r>
      <w:r w:rsidR="00C1640C" w:rsidRPr="00884BB2">
        <w:rPr>
          <w:color w:val="000000" w:themeColor="text1"/>
        </w:rPr>
        <w:instrText xml:space="preserve">Drezner","given":"Haika"},{"family":"Shilo","given":"Doron"},{"family":"Dorogoy","given":"Avraham"},{"family":"Zolotoyabko","given":"Emil"}],"issued":{"date-parts":[["2010"]]}}},{"id":5564,"uris":["http://zotero.org/users/1672501/items/DPSR52DS"],"itemData":{"id":5564,"type":"article-journal","container-title":"Nano letters","issue":"4","note":"ISBN: 1530-6984\npublisher: ACS Publications","page":"613-617","title":"Nanoscale structural and mechanical characterization of a natural nanocomposite material: the shell of red abalone","volume":"4","author":[{"family":"Li","given":"Xiaodong"},{"family":"Chang","given":"Wei-Che"},{"family":"Chao","given":"Yuh J."},{"family":"Wang","given":"Rizhi"},{"family":"Chang","given":"Ming"}],"issued":{"date-parts":[["2004"]]}}}],"schema":"https://github.com/citation-style-language/schema/raw/master/csl-citation.json"} </w:instrText>
      </w:r>
      <w:r w:rsidR="009057AE" w:rsidRPr="00884BB2">
        <w:rPr>
          <w:color w:val="000000" w:themeColor="text1"/>
        </w:rPr>
        <w:fldChar w:fldCharType="separate"/>
      </w:r>
      <w:r w:rsidR="00AD6234" w:rsidRPr="00884BB2">
        <w:rPr>
          <w:color w:val="000000" w:themeColor="text1"/>
        </w:rPr>
        <w:t>[72,103,104]</w:t>
      </w:r>
      <w:r w:rsidR="009057AE" w:rsidRPr="00884BB2">
        <w:rPr>
          <w:color w:val="000000" w:themeColor="text1"/>
        </w:rPr>
        <w:fldChar w:fldCharType="end"/>
      </w:r>
      <w:r w:rsidR="004E2C25" w:rsidRPr="00884BB2">
        <w:rPr>
          <w:color w:val="000000" w:themeColor="text1"/>
        </w:rPr>
        <w:t xml:space="preserve"> and anisotropic lattice distortion</w:t>
      </w:r>
      <w:r w:rsidR="0087685D" w:rsidRPr="00884BB2">
        <w:rPr>
          <w:color w:val="000000" w:themeColor="text1"/>
        </w:rPr>
        <w:t xml:space="preserve"> </w:t>
      </w:r>
      <w:r w:rsidR="004E2C25" w:rsidRPr="00884BB2">
        <w:rPr>
          <w:color w:val="000000" w:themeColor="text1"/>
        </w:rPr>
        <w:fldChar w:fldCharType="begin"/>
      </w:r>
      <w:r w:rsidR="00C1640C" w:rsidRPr="00884BB2">
        <w:rPr>
          <w:color w:val="000000" w:themeColor="text1"/>
        </w:rPr>
        <w:instrText xml:space="preserve"> ADDIN ZOTERO_ITEM CSL_CITATION {"citationID":"OpoN8Sb0","properties":{"formattedCitation":"[124,125]","plainCitation":"[124,125]","noteIndex":0},"citationItems":[{"id":5562,"uris":["http://zotero.org/users/1672501/items/TZW5FG88"],"itemData":{"id":5562,"type":"article-journal","container-title":"Journal of structural biology","issue":"2","note":"ISBN: 1047-8477\npublisher: Elsevier","page":"145-150","title":"Anisotropic lattice distortions in the mollusk-made aragonite: a widespread phenomenon","volume":"153","author":[{"family":"Pokroy","given":"Boaz"},{"family":"Fitch","given":"Andrew N."},{"family":"Lee","given":"Peter L."},{"family":"Quintana","given":"John P."},{"family":"El’ad","given":"N. Caspi"},{"family":"Zolotoyabko","given":"Emil"}],"issued":{"date-parts":[["2006"]]}}},{"id":5563,"uris":["http://zotero.org/users/1672501/items/XQ355QIW"],"itemData":{"id":5563,"type":"article-journal","container-title":"Nature materials","issue":"12","note":"ISBN: 1476-4660\npublisher: Nature Publishing Group","page":"900-902","title":"Anisotropic lattice distortions in biogenic aragonite","volume":"3","author":[{"family":"Pokroy","given":"Boaz"},{"family":"Quintana","given":"John P."},{"family":"El'ad","given":"N. Caspi"},{"family":"Berner","given":"Alex"},{"family":"Zolotoyabko","given":"Emil"}],"issued":{"date-parts":[["2004"]]}}}],"schema":"https://github.com/citation-style-language/schema/raw/master/csl-citation.json"} </w:instrText>
      </w:r>
      <w:r w:rsidR="004E2C25" w:rsidRPr="00884BB2">
        <w:rPr>
          <w:color w:val="000000" w:themeColor="text1"/>
        </w:rPr>
        <w:fldChar w:fldCharType="separate"/>
      </w:r>
      <w:r w:rsidR="00AD6234" w:rsidRPr="00884BB2">
        <w:rPr>
          <w:color w:val="000000" w:themeColor="text1"/>
        </w:rPr>
        <w:t>[124,125]</w:t>
      </w:r>
      <w:r w:rsidR="004E2C25" w:rsidRPr="00884BB2">
        <w:rPr>
          <w:color w:val="000000" w:themeColor="text1"/>
        </w:rPr>
        <w:fldChar w:fldCharType="end"/>
      </w:r>
      <w:r w:rsidR="002D7736" w:rsidRPr="00884BB2">
        <w:rPr>
          <w:color w:val="000000" w:themeColor="text1"/>
        </w:rPr>
        <w:t xml:space="preserve">. </w:t>
      </w:r>
      <w:r w:rsidR="00F82671" w:rsidRPr="00884BB2">
        <w:rPr>
          <w:color w:val="000000" w:themeColor="text1"/>
        </w:rPr>
        <w:t xml:space="preserve">The </w:t>
      </w:r>
      <w:r w:rsidR="004E2C25" w:rsidRPr="00884BB2">
        <w:rPr>
          <w:color w:val="000000" w:themeColor="text1"/>
        </w:rPr>
        <w:t>"saw-tooth" pattern in pull tests reveals the presence of s</w:t>
      </w:r>
      <w:r w:rsidR="00780EB6" w:rsidRPr="00884BB2">
        <w:rPr>
          <w:color w:val="000000" w:themeColor="text1"/>
        </w:rPr>
        <w:t xml:space="preserve">acrificial </w:t>
      </w:r>
      <w:r w:rsidR="00B3662A" w:rsidRPr="00884BB2">
        <w:rPr>
          <w:color w:val="000000" w:themeColor="text1"/>
        </w:rPr>
        <w:t>bonds</w:t>
      </w:r>
      <w:r w:rsidR="00780EB6" w:rsidRPr="00884BB2">
        <w:rPr>
          <w:color w:val="000000" w:themeColor="text1"/>
        </w:rPr>
        <w:t xml:space="preserve"> </w:t>
      </w:r>
      <w:r w:rsidR="00F82671" w:rsidRPr="00884BB2">
        <w:rPr>
          <w:color w:val="000000" w:themeColor="text1"/>
        </w:rPr>
        <w:t>within the organic layer</w:t>
      </w:r>
      <w:r w:rsidR="00E636B1" w:rsidRPr="00884BB2">
        <w:rPr>
          <w:color w:val="000000" w:themeColor="text1"/>
        </w:rPr>
        <w:t xml:space="preserve"> (</w:t>
      </w:r>
      <w:r w:rsidRPr="00884BB2">
        <w:rPr>
          <w:color w:val="000000" w:themeColor="text1"/>
        </w:rPr>
        <w:t>Fig.</w:t>
      </w:r>
      <w:r w:rsidR="00E636B1" w:rsidRPr="00884BB2">
        <w:rPr>
          <w:color w:val="000000" w:themeColor="text1"/>
        </w:rPr>
        <w:t xml:space="preserve"> </w:t>
      </w:r>
      <w:r w:rsidR="007E7F20" w:rsidRPr="00884BB2">
        <w:rPr>
          <w:color w:val="000000" w:themeColor="text1"/>
        </w:rPr>
        <w:t>5</w:t>
      </w:r>
      <w:r w:rsidR="00E636B1" w:rsidRPr="00884BB2">
        <w:rPr>
          <w:color w:val="000000" w:themeColor="text1"/>
        </w:rPr>
        <w:t>d)</w:t>
      </w:r>
      <w:r w:rsidR="00F82671" w:rsidRPr="00884BB2">
        <w:rPr>
          <w:color w:val="000000" w:themeColor="text1"/>
        </w:rPr>
        <w:t xml:space="preserve">, which results in </w:t>
      </w:r>
      <w:r w:rsidR="00780EB6" w:rsidRPr="00884BB2">
        <w:rPr>
          <w:color w:val="000000" w:themeColor="text1"/>
        </w:rPr>
        <w:t>significant deformation</w:t>
      </w:r>
      <w:r w:rsidR="004E2C25" w:rsidRPr="00884BB2">
        <w:rPr>
          <w:color w:val="000000" w:themeColor="text1"/>
        </w:rPr>
        <w:t xml:space="preserve"> and stiff</w:t>
      </w:r>
      <w:r w:rsidR="00F82671" w:rsidRPr="00884BB2">
        <w:rPr>
          <w:color w:val="000000" w:themeColor="text1"/>
        </w:rPr>
        <w:t>ening</w:t>
      </w:r>
      <w:r w:rsidR="00433E32" w:rsidRPr="00884BB2">
        <w:rPr>
          <w:color w:val="000000" w:themeColor="text1"/>
        </w:rPr>
        <w:t xml:space="preserve"> </w:t>
      </w:r>
      <w:r w:rsidR="00F82671" w:rsidRPr="00884BB2">
        <w:rPr>
          <w:color w:val="000000" w:themeColor="text1"/>
        </w:rPr>
        <w:fldChar w:fldCharType="begin"/>
      </w:r>
      <w:r w:rsidR="00C1640C" w:rsidRPr="00884BB2">
        <w:rPr>
          <w:color w:val="000000" w:themeColor="text1"/>
        </w:rPr>
        <w:instrText xml:space="preserve"> ADDIN ZOTERO_ITEM CSL_CITATION {"citationID":"a1s3nce5o6l","properties":{"formattedCitation":"[98,100,118]","plainCitation":"[98,100,118]","noteIndex":0},"citationItems":[{"id":3951,"uris":["http://zotero.org/users/1672501/items/9BHFQ28Z"],"itemData":{"id":3951,"type":"article-journal","abstract":"Properties of the organic matrix of bone1 as well as its function in the microstructure2 could be the key to the remarkable mechanical properties of bone3. Previously, it was found that on the molecular level, calcium-mediated sacrificial bonds increased stiffness and enhanced energy dissipation in bone constituent molecules4,5. Here we present evidence for how this sacrificial bond and hidden length mechanism contributes to the mechanical properties of the bone composite, by investigating the nanoscale arrangement of the bone constituents6,7,8 and their interactions. We find evidence that bone consists of mineralized collagen fibrils and a non-fibrillar organic matrix2, which acts as a ‘glue’ that holds the mineralized fibrils together. We believe that this glue may resist the separation of mineralized collagen fibrils. As in the case of the sacrificial bonds in single molecules5, the effectiveness of this mechanism increases with the presence of Ca2+ ions.","container-title":"Nature Materials","DOI":"10.1038/nmat1428","ISSN":"1476-4660","issue":"8","language":"en","note":"number: 8\npublisher: Nature Publishing Group","page":"612-616","source":"www.nature.com","title":"Sacrificial bonds and hidden length dissipate energy as mineralized fibrils separate during bone fracture","volume":"4","author":[{"family":"Fantner","given":"Georg E."},{"family":"Hassenkam","given":"Tue"},{"family":"Kindt","given":"Johannes H."},{"family":"Weaver","given":"James C."},{"family":"Birkedal","given":"Henrik"},{"family":"Pechenik","given":"Leonid"},{"family":"Cutroni","given":"Jacqueline A."},{"family":"Cidade","given":"Geraldo A. G."},{"family":"Stucky","given":"Galen D."},{"family":"Morse","given":"Daniel E."},{"family":"Hansma","given":"Paul K."}],"issued":{"date-parts":[["2005",8]]}}},{"id":3949,"uris":["http://zotero.org/users/1672501/items/3WHB5C27"],"itemData":{"id":3949,"type":"article-journal","container-title":"Nature","issue":"6738","note":"publisher: Nature Publishing Group","page":"761–763","title":"Molecular mechanistic origin of the toughness of natural adhesives, fibres and composites","volume":"399","author":[{"family":"Smith","given":"Bettye L"},{"family":"Schäffer","given":"Tilman E"},{"family":"Viani","given":"Mario"},{"family":"Thompson","given":"James B"},{"family":"Frederick","given":"Neil A"},{"family":"Kindt","given":"Johannes"},{"family":"Belcher","given":"Angela"},{"family":"Stucky","given":"Galen D"},{"family":"Morse","given":"Daniel E"},{"family":"Hansma","given":"Paul K"}],"issued":{"date-parts":[["1999"]]}}},{"id":4400,"uris":["http://zotero.org/users/1672501/items/CRVDG4ZA"],"itemData":{"id":4400,"type":"article-journal","container-title":"Nature Reviews Materials","issue":"4","note":"ISBN: 2058-8437\npublisher: Nature Publishing Group","page":"1-16","title":"Structure and mechanics of interfaces in biological materials","volume":"1","author":[{"family":"Barthelat","given":"Francois"},{"family":"Yin","given":"Zhen"},{"family":"Buehler","given":"Markus J."}],"issued":{"date-parts":[["2016"]]}}}],"schema":"https://github.com/citation-style-language/schema/raw/master/csl-citation.json"} </w:instrText>
      </w:r>
      <w:r w:rsidR="00F82671" w:rsidRPr="00884BB2">
        <w:rPr>
          <w:color w:val="000000" w:themeColor="text1"/>
        </w:rPr>
        <w:fldChar w:fldCharType="separate"/>
      </w:r>
      <w:r w:rsidR="00AD6234" w:rsidRPr="00884BB2">
        <w:rPr>
          <w:color w:val="000000" w:themeColor="text1"/>
        </w:rPr>
        <w:t>[98,100,118]</w:t>
      </w:r>
      <w:r w:rsidR="00F82671" w:rsidRPr="00884BB2">
        <w:rPr>
          <w:color w:val="000000" w:themeColor="text1"/>
        </w:rPr>
        <w:fldChar w:fldCharType="end"/>
      </w:r>
      <w:r w:rsidR="00B3662A" w:rsidRPr="00884BB2">
        <w:rPr>
          <w:color w:val="000000" w:themeColor="text1"/>
        </w:rPr>
        <w:t xml:space="preserve">. These bonds </w:t>
      </w:r>
      <w:r w:rsidR="004E2C25" w:rsidRPr="00884BB2">
        <w:rPr>
          <w:color w:val="000000" w:themeColor="text1"/>
        </w:rPr>
        <w:t>are reversible and hence</w:t>
      </w:r>
      <w:r w:rsidR="004364B0" w:rsidRPr="00884BB2">
        <w:rPr>
          <w:color w:val="000000" w:themeColor="text1"/>
        </w:rPr>
        <w:t xml:space="preserve"> also</w:t>
      </w:r>
      <w:r w:rsidR="00B3662A" w:rsidRPr="00884BB2">
        <w:rPr>
          <w:color w:val="000000" w:themeColor="text1"/>
        </w:rPr>
        <w:t xml:space="preserve"> provide self-healing properties to some natural composites</w:t>
      </w:r>
      <w:r w:rsidR="00433E32" w:rsidRPr="00884BB2">
        <w:rPr>
          <w:color w:val="000000" w:themeColor="text1"/>
        </w:rPr>
        <w:t xml:space="preserve"> </w:t>
      </w:r>
      <w:r w:rsidR="00D96A66" w:rsidRPr="00884BB2">
        <w:rPr>
          <w:color w:val="000000" w:themeColor="text1"/>
        </w:rPr>
        <w:fldChar w:fldCharType="begin"/>
      </w:r>
      <w:r w:rsidR="00C1640C" w:rsidRPr="00884BB2">
        <w:rPr>
          <w:color w:val="000000" w:themeColor="text1"/>
        </w:rPr>
        <w:instrText xml:space="preserve"> ADDIN ZOTERO_ITEM CSL_CITATION {"citationID":"a1navt5bk1m","properties":{"formattedCitation":"[118]","plainCitation":"[118]","noteIndex":0},"citationItems":[{"id":3951,"uris":["http://zotero.org/users/1672501/items/9BHFQ28Z"],"itemData":{"id":3951,"type":"article-journal","abstract":"Properties of the organic matrix of bone1 as well as its function in the microstructure2 could be the key to the remarkable mechanical properties of bone3. Previously, it was found that on the molecular level, calcium-mediated sacrificial bonds increased stiffness and enhanced energy dissipation in bone constituent molecules4,5. Here we present evidence for how this sacrificial bond and hidden length mechanism contributes to the mechanical properties of the bone composite, by investigating the nanoscale arrangement of the bone constituents6,7,8 and their interactions. We find evidence that bone consists of mineralized collagen fibrils and a non-fibrillar organic matrix2, which acts as a ‘glue’ that holds the mineralized fibrils together. We believe that this glue may resist the separation of mineralized collagen fibrils. As in the case of the sacrificial bonds in single molecules5, the effectiveness of this mechanism increases with the presence of Ca2+ ions.","container-title":"Nature Materials","DOI":"10.1038/nmat1428","ISSN":"1476-4660","issue":"8","language":"en","note":"number: 8\npublisher: Nature Publishing Group","page":"612-616","source":"www.nature.com","title":"Sacrificial bonds and hidden length dissipate energy as mineralized fibrils separate during bone fracture","volume":"4","author":[{"family":"Fantner","given":"Georg E."},{"family":"Hassenkam","given":"Tue"},{"family":"Kindt","given":"Johannes H."},{"family":"Weaver","given":"James C."},{"family":"Birkedal","given":"Henrik"},{"family":"Pechenik","given":"Leonid"},{"family":"Cutroni","given":"Jacqueline A."},{"family":"Cidade","given":"Geraldo A. G."},{"family":"Stucky","given":"Galen D."},{"family":"Morse","given":"Daniel E."},{"family":"Hansma","given":"Paul K."}],"issued":{"date-parts":[["2005",8]]}}}],"schema":"https://github.com/citation-style-language/schema/raw/master/csl-citation.json"} </w:instrText>
      </w:r>
      <w:r w:rsidR="00D96A66" w:rsidRPr="00884BB2">
        <w:rPr>
          <w:color w:val="000000" w:themeColor="text1"/>
        </w:rPr>
        <w:fldChar w:fldCharType="separate"/>
      </w:r>
      <w:r w:rsidR="00AD6234" w:rsidRPr="00884BB2">
        <w:rPr>
          <w:color w:val="000000" w:themeColor="text1"/>
        </w:rPr>
        <w:t>[118]</w:t>
      </w:r>
      <w:r w:rsidR="00D96A66" w:rsidRPr="00884BB2">
        <w:rPr>
          <w:color w:val="000000" w:themeColor="text1"/>
        </w:rPr>
        <w:fldChar w:fldCharType="end"/>
      </w:r>
      <w:r w:rsidR="007D0C33" w:rsidRPr="00884BB2">
        <w:rPr>
          <w:color w:val="000000" w:themeColor="text1"/>
        </w:rPr>
        <w:t>.</w:t>
      </w:r>
      <w:r w:rsidR="003E1BB1" w:rsidRPr="00884BB2">
        <w:rPr>
          <w:color w:val="000000" w:themeColor="text1"/>
        </w:rPr>
        <w:t xml:space="preserve"> </w:t>
      </w:r>
      <w:r w:rsidR="00961ED9" w:rsidRPr="00884BB2">
        <w:rPr>
          <w:color w:val="000000" w:themeColor="text1"/>
        </w:rPr>
        <w:t>Finally, v</w:t>
      </w:r>
      <w:r w:rsidR="003E1BB1" w:rsidRPr="00884BB2">
        <w:rPr>
          <w:color w:val="000000" w:themeColor="text1"/>
        </w:rPr>
        <w:t xml:space="preserve">arious </w:t>
      </w:r>
      <w:r w:rsidR="00466DF9" w:rsidRPr="00884BB2">
        <w:rPr>
          <w:color w:val="000000" w:themeColor="text1"/>
        </w:rPr>
        <w:t>physiochem</w:t>
      </w:r>
      <w:r w:rsidR="008029A5" w:rsidRPr="00884BB2">
        <w:rPr>
          <w:color w:val="000000" w:themeColor="text1"/>
        </w:rPr>
        <w:t>i</w:t>
      </w:r>
      <w:r w:rsidR="00466DF9" w:rsidRPr="00884BB2">
        <w:rPr>
          <w:color w:val="000000" w:themeColor="text1"/>
        </w:rPr>
        <w:t xml:space="preserve">cal </w:t>
      </w:r>
      <w:r w:rsidR="003E1BB1" w:rsidRPr="00884BB2">
        <w:rPr>
          <w:color w:val="000000" w:themeColor="text1"/>
        </w:rPr>
        <w:t xml:space="preserve">interactions </w:t>
      </w:r>
      <w:r w:rsidR="00ED6578" w:rsidRPr="00884BB2">
        <w:rPr>
          <w:color w:val="000000" w:themeColor="text1"/>
        </w:rPr>
        <w:t>in</w:t>
      </w:r>
      <w:r w:rsidR="006730A4" w:rsidRPr="00884BB2">
        <w:rPr>
          <w:color w:val="000000" w:themeColor="text1"/>
        </w:rPr>
        <w:t xml:space="preserve"> </w:t>
      </w:r>
      <w:r w:rsidR="00BE6717" w:rsidRPr="00884BB2">
        <w:rPr>
          <w:color w:val="000000" w:themeColor="text1"/>
        </w:rPr>
        <w:t xml:space="preserve">the </w:t>
      </w:r>
      <w:r w:rsidR="006730A4" w:rsidRPr="00884BB2">
        <w:rPr>
          <w:color w:val="000000" w:themeColor="text1"/>
        </w:rPr>
        <w:t>presence of</w:t>
      </w:r>
      <w:r w:rsidR="00ED6578" w:rsidRPr="00884BB2">
        <w:rPr>
          <w:color w:val="000000" w:themeColor="text1"/>
        </w:rPr>
        <w:t xml:space="preserve"> water </w:t>
      </w:r>
      <w:r w:rsidR="003E1BB1" w:rsidRPr="00884BB2">
        <w:rPr>
          <w:color w:val="000000" w:themeColor="text1"/>
        </w:rPr>
        <w:t>are also said to be responsible for adhesion</w:t>
      </w:r>
      <w:r w:rsidR="00ED6578" w:rsidRPr="00884BB2">
        <w:rPr>
          <w:color w:val="000000" w:themeColor="text1"/>
        </w:rPr>
        <w:t xml:space="preserve"> and hygromechanical </w:t>
      </w:r>
      <w:r w:rsidR="00595AD0" w:rsidRPr="00884BB2">
        <w:rPr>
          <w:color w:val="000000" w:themeColor="text1"/>
        </w:rPr>
        <w:t>sensitivity</w:t>
      </w:r>
      <w:r w:rsidR="00433E32" w:rsidRPr="00884BB2">
        <w:rPr>
          <w:color w:val="000000" w:themeColor="text1"/>
        </w:rPr>
        <w:t xml:space="preserve"> </w:t>
      </w:r>
      <w:r w:rsidR="00961ED9" w:rsidRPr="00884BB2">
        <w:rPr>
          <w:color w:val="000000" w:themeColor="text1"/>
        </w:rPr>
        <w:fldChar w:fldCharType="begin"/>
      </w:r>
      <w:r w:rsidR="00C1640C" w:rsidRPr="00884BB2">
        <w:rPr>
          <w:color w:val="000000" w:themeColor="text1"/>
        </w:rPr>
        <w:instrText xml:space="preserve"> ADDIN ZOTERO_ITEM CSL_CITATION {"citationID":"a2nr37eimjf","properties":{"formattedCitation":"[126]","plainCitation":"[126]","noteIndex":0},"citationItems":[{"id":6031,"uris":["http://zotero.org/groups/2203243/items/VRICXKQR"],"itemData":{"id":6031,"type":"article-journal","abstract":"Nacre (so-called mother-of-pearl) is a natural organic/inorganic nanocomposite displaying exceptional high mechanical properties to weight ratio and a good biocompatibility with the human bones. Consequently, it becomes an attractive material for prosthesis design. These properties are ascribed to its highly ordered layered ‘bricks and mortar’ microstructure. This work studies the tribological behaviour of sheet nacre, rubbing on itself in dry conditions and in the presence of a liquid medium, in relation with its multiscale structure. The results show that the coefficient of friction, rather high under dry conditions (0.45), is even increasing under wet conditions (0.78). Aside a significant dissymmetry between pin and disc, the wear rates were shown to display the same trends. These changes are associated with marked differences in surface topography and in the extent of third body. The systematic study of the microstructure (by AFM, image analysis, SEM and TEM) of the worn surfaces and third bodies allows us to propose a particle detachment model where the role of the inter- and intracrystalline organic material and their interactions with the environment are emphasized.","collection-title":"Interactions of Tribology and the Operating Environment: Proceedings of the 32nd Leeds-Lyon Symposium on Tribology (Lyon, 2005)","container-title":"Tribology International","DOI":"10.1016/j.triboint.2006.01.011","ISSN":"0301-679X","issue":"12","journalAbbreviation":"Tribology International","language":"en","page":"1485-1496","source":"ScienceDirect","title":"Tribological behaviour of nacre—Influence of the environment on the elementary wear processes","volume":"39","author":[{"family":"Stempflé","given":"Philippe"},{"family":"Brendlé","given":"Marcel"}],"issued":{"date-parts":[["2006",12,1]]}}}],"schema":"https://github.com/citation-style-language/schema/raw/master/csl-citation.json"} </w:instrText>
      </w:r>
      <w:r w:rsidR="00961ED9" w:rsidRPr="00884BB2">
        <w:rPr>
          <w:color w:val="000000" w:themeColor="text1"/>
        </w:rPr>
        <w:fldChar w:fldCharType="separate"/>
      </w:r>
      <w:r w:rsidR="00AD6234" w:rsidRPr="00884BB2">
        <w:rPr>
          <w:color w:val="000000" w:themeColor="text1"/>
        </w:rPr>
        <w:t>[126]</w:t>
      </w:r>
      <w:r w:rsidR="00961ED9" w:rsidRPr="00884BB2">
        <w:rPr>
          <w:color w:val="000000" w:themeColor="text1"/>
        </w:rPr>
        <w:fldChar w:fldCharType="end"/>
      </w:r>
      <w:r w:rsidR="003E1BB1" w:rsidRPr="00884BB2">
        <w:rPr>
          <w:color w:val="000000" w:themeColor="text1"/>
        </w:rPr>
        <w:t xml:space="preserve"> (</w:t>
      </w:r>
      <w:r w:rsidRPr="00884BB2">
        <w:rPr>
          <w:color w:val="000000" w:themeColor="text1"/>
        </w:rPr>
        <w:t>Fig.</w:t>
      </w:r>
      <w:r w:rsidR="003E1BB1" w:rsidRPr="00884BB2">
        <w:rPr>
          <w:color w:val="000000" w:themeColor="text1"/>
        </w:rPr>
        <w:t xml:space="preserve"> </w:t>
      </w:r>
      <w:r w:rsidR="007E7F20" w:rsidRPr="00884BB2">
        <w:rPr>
          <w:color w:val="000000" w:themeColor="text1"/>
        </w:rPr>
        <w:t>5</w:t>
      </w:r>
      <w:r w:rsidR="00466DF9" w:rsidRPr="00884BB2">
        <w:rPr>
          <w:color w:val="000000" w:themeColor="text1"/>
        </w:rPr>
        <w:t>e</w:t>
      </w:r>
      <w:r w:rsidR="003E1BB1" w:rsidRPr="00884BB2">
        <w:rPr>
          <w:color w:val="000000" w:themeColor="text1"/>
        </w:rPr>
        <w:t xml:space="preserve">). </w:t>
      </w:r>
      <w:r w:rsidR="00D04816" w:rsidRPr="00884BB2">
        <w:rPr>
          <w:color w:val="000000" w:themeColor="text1"/>
        </w:rPr>
        <w:t xml:space="preserve">Increasing hydration results in </w:t>
      </w:r>
      <w:r w:rsidR="007D0C33" w:rsidRPr="00884BB2">
        <w:rPr>
          <w:color w:val="000000" w:themeColor="text1"/>
        </w:rPr>
        <w:t xml:space="preserve">polymer softening and </w:t>
      </w:r>
      <w:r w:rsidR="00D04816" w:rsidRPr="00884BB2">
        <w:rPr>
          <w:color w:val="000000" w:themeColor="text1"/>
        </w:rPr>
        <w:t>provid</w:t>
      </w:r>
      <w:r w:rsidR="001C0681" w:rsidRPr="00884BB2">
        <w:rPr>
          <w:color w:val="000000" w:themeColor="text1"/>
        </w:rPr>
        <w:t>es</w:t>
      </w:r>
      <w:r w:rsidR="00561D78" w:rsidRPr="00884BB2">
        <w:rPr>
          <w:color w:val="000000" w:themeColor="text1"/>
        </w:rPr>
        <w:t xml:space="preserve"> increase</w:t>
      </w:r>
      <w:r w:rsidR="001C0681" w:rsidRPr="00884BB2">
        <w:rPr>
          <w:color w:val="000000" w:themeColor="text1"/>
        </w:rPr>
        <w:t>d</w:t>
      </w:r>
      <w:r w:rsidR="00D04816" w:rsidRPr="00884BB2">
        <w:rPr>
          <w:color w:val="000000" w:themeColor="text1"/>
        </w:rPr>
        <w:t xml:space="preserve"> </w:t>
      </w:r>
      <w:r w:rsidR="00EA6387" w:rsidRPr="00884BB2">
        <w:rPr>
          <w:color w:val="000000" w:themeColor="text1"/>
        </w:rPr>
        <w:t>plasticity and viscoelasticity effects</w:t>
      </w:r>
      <w:r w:rsidR="00433E32" w:rsidRPr="00884BB2">
        <w:rPr>
          <w:color w:val="000000" w:themeColor="text1"/>
        </w:rPr>
        <w:t xml:space="preserve"> </w:t>
      </w:r>
      <w:r w:rsidR="00552B1E" w:rsidRPr="00884BB2">
        <w:rPr>
          <w:color w:val="000000" w:themeColor="text1"/>
        </w:rPr>
        <w:fldChar w:fldCharType="begin"/>
      </w:r>
      <w:r w:rsidR="00C1640C" w:rsidRPr="00884BB2">
        <w:rPr>
          <w:color w:val="000000" w:themeColor="text1"/>
        </w:rPr>
        <w:instrText xml:space="preserve"> ADDIN ZOTERO_ITEM CSL_CITATION {"citationID":"a2imn0782a8","properties":{"formattedCitation":"[127\\uc0\\u8211{}130]","plainCitation":"[127–130]","noteIndex":0},"citationItems":[{"id":6091,"uris":["http://zotero.org/users/1672501/items/3RQD8Q32"],"itemData":{"id":6091,"type":"article-journal","container-title":"Advanced Materials","issue":"36","note":"ISBN: 0935-9648\npublisher: Wiley Online Library","page":"5055-5059","title":"Hydration and Dynamic State of Nanoconfined Polymer Layers Govern Toughness in Nacre</w:instrText>
      </w:r>
      <w:r w:rsidR="00C1640C" w:rsidRPr="00884BB2">
        <w:rPr>
          <w:rFonts w:ascii="Cambria Math" w:hAnsi="Cambria Math" w:cs="Cambria Math"/>
          <w:color w:val="000000" w:themeColor="text1"/>
        </w:rPr>
        <w:instrText>‐</w:instrText>
      </w:r>
      <w:r w:rsidR="00C1640C" w:rsidRPr="00884BB2">
        <w:rPr>
          <w:color w:val="000000" w:themeColor="text1"/>
        </w:rPr>
        <w:instrText xml:space="preserve">mimetic Nanocomposites","volume":"25","author":[{"family":"Verho","given":"Tuukka"},{"family":"Karesoja","given":"Mikko"},{"family":"Das","given":"Paramita"},{"family":"Martikainen","given":"Lahja"},{"family":"Lund","given":"Reidar"},{"family":"Alegría","given":"Angel"},{"family":"Walther","given":"Andreas"},{"family":"Ikkala","given":"Olli"}],"issued":{"date-parts":[["2013"]]}}},{"id":5992,"uris":["http://zotero.org/users/1672501/items/QIZSHD3G"],"itemData":{"id":5992,"type":"article-journal","container-title":"Accounts of Chemical Research","issue":"11","note":"ISBN: 0001-4842\npublisher: ACS Publications","page":"2622-2635","title":"Self-assembled bioinspired nanocomposites","volume":"53","author":[{"family":"Lossada","given":"Francisco"},{"family":"Hoenders","given":"Daniel"},{"family":"Guo","given":"Jiaqi"},{"family":"Jiao","given":"Dejin"},{"family":"Walther","given":"Andreas"}],"issued":{"date-parts":[["2020"]]}}},{"id":6092,"uris":["http://zotero.org/users/1672501/items/NZQFVCQ8"],"itemData":{"id":6092,"type":"article-journal","container-title":"Biomacromolecules","issue":"12","note":"ISBN: 1525-7797\npublisher: ACS Publications","page":"4497-4506","title":"Humidity and multiscale structure govern mechanical properties and deformation modes in films of native cellulose nanofibrils","volume":"14","author":[{"family":"Benítez","given":"Alejandro J."},{"family":"Torres-Rendon","given":"Jose"},{"family":"Poutanen","given":"Mikko"},{"family":"Walther","given":"Andreas"}],"issued":{"date-parts":[["2013"]]}}},{"id":6093,"uris":["http://zotero.org/users/1672501/items/AL7VVW7L"],"itemData":{"id":6093,"type":"article-journal","container-title":"Advanced Materials","issue":"32","note":"ISBN: 0935-9648\npublisher: Wiley Online Library","page":"1802477","title":"Exceptionally ductile and tough biomimetic artificial nacre with gas barrier function","volume":"30","author":[{"family":"Eckert","given":"Alexander"},{"family":"Rudolph","given":"Tobias"},{"family":"Guo","given":"Jiaqi"},{"family":"Mang","given":"Thomas"},{"family":"Walther","given":"Andreas"}],"issued":{"date-parts":[["2018"]]}}}],"schema":"https://github.com/citation-style-language/schema/raw/master/csl-citation.json"} </w:instrText>
      </w:r>
      <w:r w:rsidR="00552B1E" w:rsidRPr="00884BB2">
        <w:rPr>
          <w:color w:val="000000" w:themeColor="text1"/>
        </w:rPr>
        <w:fldChar w:fldCharType="separate"/>
      </w:r>
      <w:r w:rsidR="00AD6234" w:rsidRPr="00884BB2">
        <w:rPr>
          <w:color w:val="000000" w:themeColor="text1"/>
          <w:szCs w:val="24"/>
        </w:rPr>
        <w:t>[127–130]</w:t>
      </w:r>
      <w:r w:rsidR="00552B1E" w:rsidRPr="00884BB2">
        <w:rPr>
          <w:color w:val="000000" w:themeColor="text1"/>
        </w:rPr>
        <w:fldChar w:fldCharType="end"/>
      </w:r>
      <w:r w:rsidR="007D0C33" w:rsidRPr="00884BB2">
        <w:rPr>
          <w:color w:val="000000" w:themeColor="text1"/>
        </w:rPr>
        <w:t>. Similarly, a significant loss</w:t>
      </w:r>
      <w:r w:rsidR="000C6020" w:rsidRPr="00884BB2">
        <w:rPr>
          <w:color w:val="000000" w:themeColor="text1"/>
        </w:rPr>
        <w:t xml:space="preserve"> </w:t>
      </w:r>
      <w:r w:rsidR="00561D78" w:rsidRPr="00884BB2">
        <w:rPr>
          <w:color w:val="000000" w:themeColor="text1"/>
        </w:rPr>
        <w:t>in</w:t>
      </w:r>
      <w:r w:rsidR="000C6020" w:rsidRPr="00884BB2">
        <w:rPr>
          <w:color w:val="000000" w:themeColor="text1"/>
        </w:rPr>
        <w:t xml:space="preserve"> </w:t>
      </w:r>
      <w:r w:rsidR="00B30483" w:rsidRPr="00884BB2">
        <w:rPr>
          <w:color w:val="000000" w:themeColor="text1"/>
        </w:rPr>
        <w:t>t</w:t>
      </w:r>
      <w:r w:rsidR="006656F6" w:rsidRPr="00884BB2">
        <w:rPr>
          <w:color w:val="000000" w:themeColor="text1"/>
        </w:rPr>
        <w:t xml:space="preserve">oughness </w:t>
      </w:r>
      <w:r w:rsidR="00B30483" w:rsidRPr="00884BB2">
        <w:rPr>
          <w:color w:val="000000" w:themeColor="text1"/>
        </w:rPr>
        <w:t xml:space="preserve">and tribological </w:t>
      </w:r>
      <w:r w:rsidR="00561D78" w:rsidRPr="00884BB2">
        <w:rPr>
          <w:color w:val="000000" w:themeColor="text1"/>
        </w:rPr>
        <w:t>wear</w:t>
      </w:r>
      <w:r w:rsidR="00B30483" w:rsidRPr="00884BB2">
        <w:rPr>
          <w:color w:val="000000" w:themeColor="text1"/>
        </w:rPr>
        <w:t xml:space="preserve"> </w:t>
      </w:r>
      <w:r w:rsidR="000C6020" w:rsidRPr="00884BB2">
        <w:rPr>
          <w:color w:val="000000" w:themeColor="text1"/>
        </w:rPr>
        <w:t>is observed under lower levels of</w:t>
      </w:r>
      <w:r w:rsidR="00B30483" w:rsidRPr="00884BB2">
        <w:rPr>
          <w:color w:val="000000" w:themeColor="text1"/>
        </w:rPr>
        <w:t xml:space="preserve"> hydration</w:t>
      </w:r>
      <w:r w:rsidR="00433E32" w:rsidRPr="00884BB2">
        <w:rPr>
          <w:color w:val="000000" w:themeColor="text1"/>
        </w:rPr>
        <w:t xml:space="preserve"> </w:t>
      </w:r>
      <w:r w:rsidR="007D0C33" w:rsidRPr="00884BB2">
        <w:rPr>
          <w:color w:val="000000" w:themeColor="text1"/>
        </w:rPr>
        <w:fldChar w:fldCharType="begin"/>
      </w:r>
      <w:r w:rsidR="00C1640C" w:rsidRPr="00884BB2">
        <w:rPr>
          <w:color w:val="000000" w:themeColor="text1"/>
        </w:rPr>
        <w:instrText xml:space="preserve"> ADDIN ZOTERO_ITEM CSL_CITATION {"citationID":"e0n50gkK","properties":{"formattedCitation":"[126,131]","plainCitation":"[126,131]","noteIndex":0},"citationItems":[{"id":6036,"uris":["http://zotero.org/groups/2203243/items/PPETWUBG"],"itemData":{"id":6036,"type":"article-journal","container-title":"Tribology letters","issue":"2","note":"ISBN: 1573-2711\npublisher: Springer","page":"97-104","title":"Thermal-induced wear mechanisms of sheet nacre in dry friction","volume":"35","author":[{"family":"Stempflé","given":"Philippe"},{"family":"Djilali","given":"Toufik"},{"family":"Njiwa","given":"Richard Kouitat"},{"family":"Rousseau","given":"Marthe"},{"family":"Lopez","given":"Evelyne"},{"family":"Bourrat","given":"Xavier"}],"issued":{"date-parts":[["2009"]]}}},{"id":6031,"uris":["http://zotero.org/groups/2203243/items/VRICXKQR"],"itemData":{"id":6031,"type":"article-journal","abstract":"Nacre (so-called mother-of-pearl) is a natural organic/inorganic nanocomposite displaying exceptional high mechanical properties to weight ratio and a good biocompatibility with the human bones. Consequently, it becomes an attractive material for prosthesis design. These properties are ascribed to its highly ordered layered ‘bricks and mortar’ microstructure. This work studies the tribological behaviour of sheet nacre, rubbing on itself in dry conditions and in the presence of a liquid medium, in relation with its multiscale structure. The results show that the coefficient of friction, rather high under dry conditions (0.45), is even increasing under wet conditions (0.78). Aside a significant dissymmetry between pin and disc, the wear rates were shown to display the same trends. These changes are associated with marked differences in surface topography and in the extent of third body. The systematic study of the microstructure (by AFM, image analysis, SEM and TEM) of the worn surfaces and third bodies allows us to propose a particle detachment model where the role of the inter- and intracrystalline organic material and their interactions with the environment are emphasized.","collection-title":"Interactions of Tribology and the Operating Environment: Proceedings of the 32nd Leeds-Lyon Symposium on Tribology (Lyon, 2005)","container-title":"Tribology International","DOI":"10.1016/j.triboint.2006.01.011","ISSN":"0301-679X","issue":"12","journalAbbreviation":"Tribology International","language":"en","page":"1485-1496","source":"ScienceDirect","title":"Tribological behaviour of nacre—Influence of the environment on the elementary wear processes","volume":"39","author":[{"family":"Stempflé","given":"Philippe"},{"family":"Brendlé","given":"Marcel"}],"issued":{"date-parts":[["2006",12,1]]}}}],"schema":"https://github.com/citation-style-language/schema/raw/master/csl-citation.json"} </w:instrText>
      </w:r>
      <w:r w:rsidR="007D0C33" w:rsidRPr="00884BB2">
        <w:rPr>
          <w:color w:val="000000" w:themeColor="text1"/>
        </w:rPr>
        <w:fldChar w:fldCharType="separate"/>
      </w:r>
      <w:r w:rsidR="00AD6234" w:rsidRPr="00884BB2">
        <w:rPr>
          <w:color w:val="000000" w:themeColor="text1"/>
        </w:rPr>
        <w:t>[126,131]</w:t>
      </w:r>
      <w:r w:rsidR="007D0C33" w:rsidRPr="00884BB2">
        <w:rPr>
          <w:color w:val="000000" w:themeColor="text1"/>
        </w:rPr>
        <w:fldChar w:fldCharType="end"/>
      </w:r>
      <w:r w:rsidR="000C6020" w:rsidRPr="00884BB2">
        <w:rPr>
          <w:color w:val="000000" w:themeColor="text1"/>
        </w:rPr>
        <w:t>.</w:t>
      </w:r>
      <w:r w:rsidR="00B30483" w:rsidRPr="00884BB2">
        <w:rPr>
          <w:color w:val="000000" w:themeColor="text1"/>
        </w:rPr>
        <w:t xml:space="preserve"> </w:t>
      </w:r>
      <w:r w:rsidR="000C6020" w:rsidRPr="00884BB2">
        <w:rPr>
          <w:color w:val="000000" w:themeColor="text1"/>
        </w:rPr>
        <w:t xml:space="preserve">Beyond the </w:t>
      </w:r>
      <w:r w:rsidR="00B30483" w:rsidRPr="00884BB2">
        <w:rPr>
          <w:color w:val="000000" w:themeColor="text1"/>
        </w:rPr>
        <w:t xml:space="preserve">apparent impact </w:t>
      </w:r>
      <w:r w:rsidR="000C6020" w:rsidRPr="00884BB2">
        <w:rPr>
          <w:color w:val="000000" w:themeColor="text1"/>
        </w:rPr>
        <w:t>of</w:t>
      </w:r>
      <w:r w:rsidR="00B30483" w:rsidRPr="00884BB2">
        <w:rPr>
          <w:color w:val="000000" w:themeColor="text1"/>
        </w:rPr>
        <w:t xml:space="preserve"> </w:t>
      </w:r>
      <w:r w:rsidR="00961ED9" w:rsidRPr="00884BB2">
        <w:rPr>
          <w:color w:val="000000" w:themeColor="text1"/>
        </w:rPr>
        <w:t xml:space="preserve">polymer </w:t>
      </w:r>
      <w:r w:rsidR="006656F6" w:rsidRPr="00884BB2">
        <w:rPr>
          <w:color w:val="000000" w:themeColor="text1"/>
        </w:rPr>
        <w:t>plasticizatio</w:t>
      </w:r>
      <w:r w:rsidR="002E3B46" w:rsidRPr="00884BB2">
        <w:rPr>
          <w:color w:val="000000" w:themeColor="text1"/>
        </w:rPr>
        <w:t>n</w:t>
      </w:r>
      <w:r w:rsidR="000C6020" w:rsidRPr="00884BB2">
        <w:rPr>
          <w:color w:val="000000" w:themeColor="text1"/>
        </w:rPr>
        <w:t xml:space="preserve">, </w:t>
      </w:r>
      <w:r w:rsidR="00E636B1" w:rsidRPr="00884BB2">
        <w:rPr>
          <w:color w:val="000000" w:themeColor="text1"/>
        </w:rPr>
        <w:t xml:space="preserve">the presence of </w:t>
      </w:r>
      <w:r w:rsidR="00961ED9" w:rsidRPr="00884BB2">
        <w:rPr>
          <w:color w:val="000000" w:themeColor="text1"/>
        </w:rPr>
        <w:t xml:space="preserve">physicochemical </w:t>
      </w:r>
      <w:r w:rsidR="002E3B46" w:rsidRPr="00884BB2">
        <w:rPr>
          <w:color w:val="000000" w:themeColor="text1"/>
        </w:rPr>
        <w:t xml:space="preserve">interactions </w:t>
      </w:r>
      <w:r w:rsidR="00961ED9" w:rsidRPr="00884BB2">
        <w:rPr>
          <w:color w:val="000000" w:themeColor="text1"/>
        </w:rPr>
        <w:t>influence</w:t>
      </w:r>
      <w:r w:rsidR="00E636B1" w:rsidRPr="00884BB2">
        <w:rPr>
          <w:color w:val="000000" w:themeColor="text1"/>
        </w:rPr>
        <w:t>s</w:t>
      </w:r>
      <w:r w:rsidR="003E1BB1" w:rsidRPr="00884BB2">
        <w:rPr>
          <w:color w:val="000000" w:themeColor="text1"/>
        </w:rPr>
        <w:t xml:space="preserve"> the </w:t>
      </w:r>
      <w:r w:rsidR="00363968" w:rsidRPr="00884BB2">
        <w:rPr>
          <w:color w:val="000000" w:themeColor="text1"/>
        </w:rPr>
        <w:t>hygromechanical sensitivity</w:t>
      </w:r>
      <w:r w:rsidR="003E1BB1" w:rsidRPr="00884BB2">
        <w:rPr>
          <w:color w:val="000000" w:themeColor="text1"/>
        </w:rPr>
        <w:t xml:space="preserve"> </w:t>
      </w:r>
      <w:r w:rsidR="00595AD0" w:rsidRPr="00884BB2">
        <w:rPr>
          <w:color w:val="000000" w:themeColor="text1"/>
        </w:rPr>
        <w:t>in</w:t>
      </w:r>
      <w:r w:rsidR="003E1BB1" w:rsidRPr="00884BB2">
        <w:rPr>
          <w:color w:val="000000" w:themeColor="text1"/>
        </w:rPr>
        <w:t xml:space="preserve"> natural composite</w:t>
      </w:r>
      <w:r w:rsidR="006730A4" w:rsidRPr="00884BB2">
        <w:rPr>
          <w:color w:val="000000" w:themeColor="text1"/>
        </w:rPr>
        <w:t>s</w:t>
      </w:r>
      <w:r w:rsidR="007D0C33" w:rsidRPr="00884BB2">
        <w:rPr>
          <w:color w:val="000000" w:themeColor="text1"/>
        </w:rPr>
        <w:t xml:space="preserve">. </w:t>
      </w:r>
    </w:p>
    <w:p w14:paraId="501162ED" w14:textId="79FEB967" w:rsidR="00C21BCA" w:rsidRPr="00884BB2" w:rsidRDefault="00631DD7" w:rsidP="00614291">
      <w:pPr>
        <w:pStyle w:val="Caption"/>
        <w:rPr>
          <w:color w:val="000000" w:themeColor="text1"/>
        </w:rPr>
      </w:pPr>
      <w:r w:rsidRPr="00884BB2">
        <w:rPr>
          <w:b/>
          <w:noProof/>
          <w:color w:val="000000" w:themeColor="text1"/>
          <w:lang w:bidi="ar-SA"/>
        </w:rPr>
        <w:lastRenderedPageBreak/>
        <w:drawing>
          <wp:inline distT="0" distB="0" distL="0" distR="0" wp14:anchorId="1CDB7DDB" wp14:editId="367657B6">
            <wp:extent cx="5943600" cy="2521585"/>
            <wp:effectExtent l="0" t="0" r="0" b="0"/>
            <wp:docPr id="9" name="Picture 9" descr="A screenshot of a video gam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screenshot of a video game&#10;&#10;Description automatically generated with medium confidence"/>
                    <pic:cNvPicPr/>
                  </pic:nvPicPr>
                  <pic:blipFill>
                    <a:blip r:embed="rId12">
                      <a:extLst>
                        <a:ext uri="{28A0092B-C50C-407E-A947-70E740481C1C}">
                          <a14:useLocalDpi xmlns:a14="http://schemas.microsoft.com/office/drawing/2010/main" val="0"/>
                        </a:ext>
                      </a:extLst>
                    </a:blip>
                    <a:stretch>
                      <a:fillRect/>
                    </a:stretch>
                  </pic:blipFill>
                  <pic:spPr>
                    <a:xfrm>
                      <a:off x="0" y="0"/>
                      <a:ext cx="5943600" cy="2521585"/>
                    </a:xfrm>
                    <a:prstGeom prst="rect">
                      <a:avLst/>
                    </a:prstGeom>
                  </pic:spPr>
                </pic:pic>
              </a:graphicData>
            </a:graphic>
          </wp:inline>
        </w:drawing>
      </w:r>
      <w:r w:rsidR="00FD5406" w:rsidRPr="00884BB2">
        <w:rPr>
          <w:b/>
          <w:color w:val="000000" w:themeColor="text1"/>
        </w:rPr>
        <w:t>Fig.</w:t>
      </w:r>
      <w:r w:rsidR="00621718" w:rsidRPr="00884BB2">
        <w:rPr>
          <w:b/>
          <w:color w:val="000000" w:themeColor="text1"/>
        </w:rPr>
        <w:t xml:space="preserve"> </w:t>
      </w:r>
      <w:r w:rsidR="00961ED9" w:rsidRPr="00884BB2">
        <w:rPr>
          <w:b/>
          <w:color w:val="000000" w:themeColor="text1"/>
        </w:rPr>
        <w:fldChar w:fldCharType="begin"/>
      </w:r>
      <w:r w:rsidR="00961ED9" w:rsidRPr="00884BB2">
        <w:rPr>
          <w:b/>
          <w:color w:val="000000" w:themeColor="text1"/>
        </w:rPr>
        <w:instrText xml:space="preserve"> SEQ Figure \* ARABIC </w:instrText>
      </w:r>
      <w:r w:rsidR="00961ED9" w:rsidRPr="00884BB2">
        <w:rPr>
          <w:b/>
          <w:color w:val="000000" w:themeColor="text1"/>
        </w:rPr>
        <w:fldChar w:fldCharType="separate"/>
      </w:r>
      <w:r w:rsidR="00F541ED" w:rsidRPr="00884BB2">
        <w:rPr>
          <w:b/>
          <w:noProof/>
          <w:color w:val="000000" w:themeColor="text1"/>
        </w:rPr>
        <w:t>5</w:t>
      </w:r>
      <w:r w:rsidR="00961ED9" w:rsidRPr="00884BB2">
        <w:rPr>
          <w:b/>
          <w:color w:val="000000" w:themeColor="text1"/>
        </w:rPr>
        <w:fldChar w:fldCharType="end"/>
      </w:r>
      <w:r w:rsidR="00A24F8B" w:rsidRPr="00884BB2">
        <w:rPr>
          <w:b/>
          <w:color w:val="000000" w:themeColor="text1"/>
        </w:rPr>
        <w:t xml:space="preserve">: </w:t>
      </w:r>
      <w:r w:rsidR="008C51DF" w:rsidRPr="00884BB2">
        <w:rPr>
          <w:color w:val="000000" w:themeColor="text1"/>
        </w:rPr>
        <w:t>Common mechanism</w:t>
      </w:r>
      <w:r w:rsidR="006730A4" w:rsidRPr="00884BB2">
        <w:rPr>
          <w:color w:val="000000" w:themeColor="text1"/>
        </w:rPr>
        <w:t>s</w:t>
      </w:r>
      <w:r w:rsidR="008C51DF" w:rsidRPr="00884BB2">
        <w:rPr>
          <w:color w:val="000000" w:themeColor="text1"/>
        </w:rPr>
        <w:t xml:space="preserve"> highlighting the role of organic materials beyond acting as viscoelastic glue, which includes</w:t>
      </w:r>
      <w:r w:rsidR="00101390" w:rsidRPr="00884BB2">
        <w:rPr>
          <w:color w:val="000000" w:themeColor="text1"/>
        </w:rPr>
        <w:t xml:space="preserve"> </w:t>
      </w:r>
      <w:r w:rsidR="008C51DF" w:rsidRPr="00884BB2">
        <w:rPr>
          <w:color w:val="000000" w:themeColor="text1"/>
        </w:rPr>
        <w:t>(a) pathway</w:t>
      </w:r>
      <w:r w:rsidR="00101390" w:rsidRPr="00884BB2">
        <w:rPr>
          <w:color w:val="000000" w:themeColor="text1"/>
        </w:rPr>
        <w:t xml:space="preserve"> for viscoelastic energy dissipation, </w:t>
      </w:r>
      <w:r w:rsidR="008C51DF" w:rsidRPr="00884BB2">
        <w:rPr>
          <w:color w:val="000000" w:themeColor="text1"/>
        </w:rPr>
        <w:t>(b) nanograin rotation</w:t>
      </w:r>
      <w:r w:rsidR="00101390" w:rsidRPr="00884BB2">
        <w:rPr>
          <w:color w:val="000000" w:themeColor="text1"/>
        </w:rPr>
        <w:t>; (</w:t>
      </w:r>
      <w:r w:rsidR="002B2830" w:rsidRPr="00884BB2">
        <w:rPr>
          <w:color w:val="000000" w:themeColor="text1"/>
        </w:rPr>
        <w:t>c</w:t>
      </w:r>
      <w:r w:rsidR="00101390" w:rsidRPr="00884BB2">
        <w:rPr>
          <w:color w:val="000000" w:themeColor="text1"/>
        </w:rPr>
        <w:t>)</w:t>
      </w:r>
      <w:r w:rsidR="00306699" w:rsidRPr="00884BB2">
        <w:rPr>
          <w:color w:val="000000" w:themeColor="text1"/>
        </w:rPr>
        <w:t xml:space="preserve"> </w:t>
      </w:r>
      <w:r w:rsidR="000C5391" w:rsidRPr="00884BB2">
        <w:rPr>
          <w:color w:val="000000" w:themeColor="text1"/>
        </w:rPr>
        <w:t xml:space="preserve">zigzag path for crack, (d) </w:t>
      </w:r>
      <w:r w:rsidR="008C51DF" w:rsidRPr="00884BB2">
        <w:rPr>
          <w:color w:val="000000" w:themeColor="text1"/>
        </w:rPr>
        <w:t>sacrificial joints,</w:t>
      </w:r>
      <w:r w:rsidR="008029A5" w:rsidRPr="00884BB2">
        <w:rPr>
          <w:color w:val="000000" w:themeColor="text1"/>
        </w:rPr>
        <w:t xml:space="preserve"> and</w:t>
      </w:r>
      <w:r w:rsidR="00101390" w:rsidRPr="00884BB2">
        <w:rPr>
          <w:color w:val="000000" w:themeColor="text1"/>
        </w:rPr>
        <w:t xml:space="preserve"> (</w:t>
      </w:r>
      <w:r w:rsidR="000C5391" w:rsidRPr="00884BB2">
        <w:rPr>
          <w:color w:val="000000" w:themeColor="text1"/>
        </w:rPr>
        <w:t>e</w:t>
      </w:r>
      <w:r w:rsidR="00101390" w:rsidRPr="00884BB2">
        <w:rPr>
          <w:color w:val="000000" w:themeColor="text1"/>
        </w:rPr>
        <w:t xml:space="preserve">) </w:t>
      </w:r>
      <w:r w:rsidR="008C51DF" w:rsidRPr="00884BB2">
        <w:rPr>
          <w:color w:val="000000" w:themeColor="text1"/>
        </w:rPr>
        <w:t>physiochemical interactions</w:t>
      </w:r>
      <w:r w:rsidR="00D42E3D" w:rsidRPr="00884BB2">
        <w:rPr>
          <w:color w:val="000000" w:themeColor="text1"/>
        </w:rPr>
        <w:t xml:space="preserve"> of polysaccharide and proteins structur</w:t>
      </w:r>
      <w:r w:rsidR="00A167F0" w:rsidRPr="00884BB2">
        <w:rPr>
          <w:color w:val="000000" w:themeColor="text1"/>
        </w:rPr>
        <w:t>e in the presence of water.</w:t>
      </w:r>
    </w:p>
    <w:p w14:paraId="1E6948F1" w14:textId="26565A77" w:rsidR="00B0066F" w:rsidRPr="00884BB2" w:rsidRDefault="00961ED9" w:rsidP="00C30A74">
      <w:pPr>
        <w:pStyle w:val="Heading2"/>
      </w:pPr>
      <w:r w:rsidRPr="00884BB2">
        <w:t xml:space="preserve">Deformation </w:t>
      </w:r>
      <w:r w:rsidR="00473D82" w:rsidRPr="00884BB2">
        <w:t>Twinning</w:t>
      </w:r>
      <w:r w:rsidRPr="00884BB2">
        <w:t xml:space="preserve"> </w:t>
      </w:r>
      <w:r w:rsidR="00314225" w:rsidRPr="00884BB2">
        <w:t>can be</w:t>
      </w:r>
      <w:r w:rsidRPr="00884BB2">
        <w:t xml:space="preserve"> prominent</w:t>
      </w:r>
      <w:r w:rsidR="002B7CDB" w:rsidRPr="00884BB2">
        <w:t xml:space="preserve"> for </w:t>
      </w:r>
      <w:r w:rsidR="00314225" w:rsidRPr="00884BB2">
        <w:t xml:space="preserve">damage </w:t>
      </w:r>
      <w:r w:rsidR="00497160" w:rsidRPr="00884BB2">
        <w:t>localization.</w:t>
      </w:r>
    </w:p>
    <w:p w14:paraId="6D4F46E8" w14:textId="726025C2" w:rsidR="00DE1E33" w:rsidRPr="00884BB2" w:rsidRDefault="00961ED9" w:rsidP="00F03E43">
      <w:pPr>
        <w:pStyle w:val="Paragrapgh"/>
        <w:rPr>
          <w:color w:val="000000" w:themeColor="text1"/>
          <w:shd w:val="clear" w:color="auto" w:fill="FFFFFF"/>
        </w:rPr>
      </w:pPr>
      <w:r w:rsidRPr="00884BB2">
        <w:rPr>
          <w:color w:val="000000" w:themeColor="text1"/>
        </w:rPr>
        <w:t>T</w:t>
      </w:r>
      <w:r w:rsidR="006D1B1D" w:rsidRPr="00884BB2">
        <w:rPr>
          <w:color w:val="000000" w:themeColor="text1"/>
        </w:rPr>
        <w:t>h</w:t>
      </w:r>
      <w:r w:rsidRPr="00884BB2">
        <w:rPr>
          <w:color w:val="000000" w:themeColor="text1"/>
        </w:rPr>
        <w:t>ough less common than dislocation and grain boundaries, t</w:t>
      </w:r>
      <w:r w:rsidR="00537C29" w:rsidRPr="00884BB2">
        <w:rPr>
          <w:color w:val="000000" w:themeColor="text1"/>
        </w:rPr>
        <w:t xml:space="preserve">winning is a defect </w:t>
      </w:r>
      <w:r w:rsidR="006730A4" w:rsidRPr="00884BB2">
        <w:rPr>
          <w:color w:val="000000" w:themeColor="text1"/>
        </w:rPr>
        <w:t xml:space="preserve">in </w:t>
      </w:r>
      <w:r w:rsidR="00537C29" w:rsidRPr="00884BB2">
        <w:rPr>
          <w:color w:val="000000" w:themeColor="text1"/>
        </w:rPr>
        <w:t>crystalline structure</w:t>
      </w:r>
      <w:r w:rsidR="00774567" w:rsidRPr="00884BB2">
        <w:rPr>
          <w:color w:val="000000" w:themeColor="text1"/>
        </w:rPr>
        <w:t>s</w:t>
      </w:r>
      <w:r w:rsidRPr="00884BB2">
        <w:rPr>
          <w:color w:val="000000" w:themeColor="text1"/>
        </w:rPr>
        <w:t xml:space="preserve"> </w:t>
      </w:r>
      <w:r w:rsidR="006D1B1D" w:rsidRPr="00884BB2">
        <w:rPr>
          <w:color w:val="000000" w:themeColor="text1"/>
        </w:rPr>
        <w:t>like metals</w:t>
      </w:r>
      <w:r w:rsidRPr="00884BB2">
        <w:rPr>
          <w:color w:val="000000" w:themeColor="text1"/>
        </w:rPr>
        <w:t xml:space="preserve">, allowing </w:t>
      </w:r>
      <w:r w:rsidR="00893339" w:rsidRPr="00884BB2">
        <w:rPr>
          <w:color w:val="000000" w:themeColor="text1"/>
        </w:rPr>
        <w:t xml:space="preserve">local </w:t>
      </w:r>
      <w:r w:rsidR="00537C29" w:rsidRPr="00884BB2">
        <w:rPr>
          <w:color w:val="000000" w:themeColor="text1"/>
        </w:rPr>
        <w:t>plastic deformation</w:t>
      </w:r>
      <w:r w:rsidR="00433E32" w:rsidRPr="00884BB2">
        <w:rPr>
          <w:color w:val="000000" w:themeColor="text1"/>
        </w:rPr>
        <w:t xml:space="preserve"> </w:t>
      </w:r>
      <w:r w:rsidR="00FF7B48" w:rsidRPr="00884BB2">
        <w:rPr>
          <w:color w:val="000000" w:themeColor="text1"/>
        </w:rPr>
        <w:fldChar w:fldCharType="begin"/>
      </w:r>
      <w:r w:rsidR="001924A9" w:rsidRPr="00884BB2">
        <w:rPr>
          <w:color w:val="000000" w:themeColor="text1"/>
        </w:rPr>
        <w:instrText xml:space="preserve"> ADDIN ZOTERO_ITEM CSL_CITATION {"citationID":"y2fBti91","properties":{"formattedCitation":"[132,133]","plainCitation":"[132,133]","noteIndex":0},"citationItems":[{"id":5561,"uris":["http://zotero.org/users/1672501/items/SSH24J9Q"],"itemData":{"id":5561,"type":"article-journal","container-title":"Mrs Bulletin","issue":"4","note":"ISBN: 0883-7694\npublisher: Cambridge University Press","page":"274-281","title":"Twinning effects on strength and plasticity of metallic materials","volume":"41","author":[{"family":"Wang","given":"Jian"},{"family":"Zhang","given":"Xinghang"}],"issued":{"date-parts":[["2016"]]}}},{"id":"CBzMJ5u4/9yIb8z8Y","uris":["http://zotero.org/users/1672501/items/MEDMULMC"],"itemData":{"id":5560,"type":"article-journal","container-title":"Nature communications","issue":"1","note":"ISBN: 2041-1723\npublisher: Nature Publishing Group","page":"1-7","title":"Sliding of coherent twin boundaries","volume":"8","author":[{"family":"Wang","given":"Zhang-Jie"},{"family":"Li","given":"Qing-Jie"},{"family":"Li","given":"Yao"},{"family":"Huang","given":"Long-Chao"},{"family":"Lu","given":"Lei"},{"family":"Dao","given":"Ming"},{"family":"Li","given":"Ju"},{"family":"Ma","given":"Evan"},{"family":"Suresh","given":"Subra"},{"family":"Shan","given":"Zhi-Wei"}],"issued":{"date-parts":[["2017"]]}}}],"schema":"https://github.com/citation-style-language/schema/raw/master/csl-citation.json"} </w:instrText>
      </w:r>
      <w:r w:rsidR="00FF7B48" w:rsidRPr="00884BB2">
        <w:rPr>
          <w:color w:val="000000" w:themeColor="text1"/>
        </w:rPr>
        <w:fldChar w:fldCharType="separate"/>
      </w:r>
      <w:r w:rsidR="00AD6234" w:rsidRPr="00884BB2">
        <w:rPr>
          <w:color w:val="000000" w:themeColor="text1"/>
        </w:rPr>
        <w:t>[132,133]</w:t>
      </w:r>
      <w:r w:rsidR="00FF7B48" w:rsidRPr="00884BB2">
        <w:rPr>
          <w:color w:val="000000" w:themeColor="text1"/>
        </w:rPr>
        <w:fldChar w:fldCharType="end"/>
      </w:r>
      <w:r w:rsidR="00950938" w:rsidRPr="00884BB2">
        <w:rPr>
          <w:color w:val="000000" w:themeColor="text1"/>
        </w:rPr>
        <w:t xml:space="preserve">. </w:t>
      </w:r>
      <w:r w:rsidR="000813A3" w:rsidRPr="00884BB2">
        <w:rPr>
          <w:color w:val="000000" w:themeColor="text1"/>
        </w:rPr>
        <w:t>R</w:t>
      </w:r>
      <w:r w:rsidR="006D1B1D" w:rsidRPr="00884BB2">
        <w:rPr>
          <w:color w:val="000000" w:themeColor="text1"/>
        </w:rPr>
        <w:t xml:space="preserve">ecently, nanoscale deformation twinning </w:t>
      </w:r>
      <w:r w:rsidR="00B370D0" w:rsidRPr="00884BB2">
        <w:rPr>
          <w:color w:val="000000" w:themeColor="text1"/>
        </w:rPr>
        <w:t xml:space="preserve">has been identified as a damage localization </w:t>
      </w:r>
      <w:r w:rsidR="006D1B1D" w:rsidRPr="00884BB2">
        <w:rPr>
          <w:color w:val="000000" w:themeColor="text1"/>
        </w:rPr>
        <w:t>mechanism in some natural composite</w:t>
      </w:r>
      <w:r w:rsidR="006730A4" w:rsidRPr="00884BB2">
        <w:rPr>
          <w:color w:val="000000" w:themeColor="text1"/>
        </w:rPr>
        <w:t>s</w:t>
      </w:r>
      <w:r w:rsidR="00433E32" w:rsidRPr="00884BB2">
        <w:rPr>
          <w:color w:val="000000" w:themeColor="text1"/>
        </w:rPr>
        <w:t xml:space="preserve"> </w:t>
      </w:r>
      <w:r w:rsidR="009951D0" w:rsidRPr="00884BB2">
        <w:rPr>
          <w:color w:val="000000" w:themeColor="text1"/>
          <w:shd w:val="clear" w:color="auto" w:fill="FFFFFF"/>
        </w:rPr>
        <w:fldChar w:fldCharType="begin"/>
      </w:r>
      <w:r w:rsidR="00C1640C" w:rsidRPr="00884BB2">
        <w:rPr>
          <w:color w:val="000000" w:themeColor="text1"/>
          <w:shd w:val="clear" w:color="auto" w:fill="FFFFFF"/>
        </w:rPr>
        <w:instrText xml:space="preserve"> ADDIN ZOTERO_ITEM CSL_CITATION {"citationID":"a213cf5qpob","properties":{"formattedCitation":"[113,134\\uc0\\u8211{}137]","plainCitation":"[113,134–137]","noteIndex":0},"citationItems":[{"id":5559,"uris":["http://zotero.org/users/1672501/items/K2BD44B7"],"itemData":{"id":5559,"type":"article-journal","container-title":"Journal of structural biology","issue":"2","note":"ISBN: 1047-8477\npublisher: Elsevier","page":"393-402","title":"Crystallographic structure of the foliated calcite of bivalves","volume":"157","author":[{"family":"Checa","given":"Antonio G."},{"family":"Esteban-Delgado","given":"Francisco J."},{"family":"Rodríguez-Navarro","given":"Alejandro B."}],"issued":{"date-parts":[["2007"]]}}},{"id":5558,"uris":["http://zotero.org/users/1672501/items/T6HNLRUV"],"itemData":{"id":5558,"type":"article-journal","container-title":"Acta biomaterialia","issue":"5","note":"ISBN: 1742-7061\npublisher: Elsevier","page":"2237-2243","title":"Interdigitating biocalcite dendrites form a 3-D jigsaw structure in brachiopod shells","volume":"7","author":[{"family":"Goetz","given":"Andreas J."},{"family":"Steinmetz","given":"David R."},{"family":"Griesshaber","given":"Erika"},{"family":"Zaefferer","given":"Stefan"},{"family":"Raabe","given":"Dierk"},{"family":"Kelm","given":"Klemens"},{"family":"Irsen","given":"Stephan"},{"family":"Sehrbrock","given":"Angelika"},{"family":"Schmahl","given":"Wolfgang W."}],"issued":{"date-parts":[["2011"]]}}},{"id":5557,"uris":["http://zotero.org/users/1672501/items/Z86EMN8F"],"itemData":{"id":5557,"type":"article-journal","container-title":"Scientific reports","note":"ISBN: 2045-2322\npublisher: Nature Publishing Group","page":"148","title":"Uncovering high-strain rate protection mechanism in nacre","volume":"1","author":[{"family":"Huang","given":"Zaiwang"},{"family":"Li","given":"Haoze"},{"family":"Pan","given":"Zhiliang"},{"family":"Wei","given":"Qiuming"},{"family":"Chao","given":"Yuh J."},{"family":"Li","given":"Xiaodong"}],"issued":{"date-parts":[["2011"]]}}},{"id":5571,"uris":["http://zotero.org/users/1672501/items/QL9LXML6"],"itemData":{"id":5571,"type":"article-journal","abstract":"As a natural biocomposite, Strombus gigas, commonly known as the giant pink queen conch shell, exhibits outstanding mechanical properties, especially a high fracture toughness. It is known that the basic building block of conch shell contains a high density of growth twins with average thickness of several nanometres, but their effects on the mechanical properties of the shell remain mysterious. Here we reveal a toughening mechanism governed by nanoscale twins in the conch shell. A combination of in situ fracture experiments inside a transmission electron microscope, large-scale atomistic simulations and finite element modelling show that the twin boundaries can effectively block crack propagation by inducing phase transformation and delocalization of deformation around the crack tip. This mechanism leads to an increase in fracture energy of the basic building block by one order of magnitude, and contributes significantly to that of the overall structure via structural hierarchy.","container-title":"Nature Communications","DOI":"10.1038/ncomms10772","ISSN":"2041-1723","issue":"1","language":"en","note":"number: 1\npublisher: Nature Publishing Group","page":"10772","source":"www.nature.com","title":"Nanotwin-governed toughening mechanism in hierarchically structured biological materials","volume":"7","author":[{"family":"Shin","given":"Yoon Ah"},{"family":"Yin","given":"Sheng"},{"family":"Li","given":"Xiaoyan"},{"family":"Lee","given":"Subin"},{"family":"Moon","given":"Sungmin"},{"family":"Jeong","given":"Jiwon"},{"family":"Kwon","given":"Minhyug"},{"family":"Yoo","given":"Seung Jo"},{"family":"Kim","given":"Young-Min"},{"family":"Zhang","given":"Teng"},{"family":"Gao","given":"Huajian"},{"family":"Oh","given":"Sang Ho"}],"issued":{"date-parts":[["2016",2,17]]}}},{"id":5537,"uris":["http://zotero.org/users/1672501/items/BBBDKWDF"],"itemData":{"id":5537,"type":"article-journal","container-title":"Nature materials","issue":"5","note":"ISBN: 1476-4660\npublisher: Nature Publishing Group","page":"501-507","title":"Pervasive nanoscale deformation twinning as a catalyst for efficient energy dissipation in a bioceramic armour","volume":"13","author":[{"family":"Li","given":"Ling"},{"family":"Ortiz","given":"Christine"}],"issued":{"date-parts":[["2014"]]}}}],"schema":"https://github.com/citation-style-language/schema/raw/master/csl-citation.json"} </w:instrText>
      </w:r>
      <w:r w:rsidR="009951D0" w:rsidRPr="00884BB2">
        <w:rPr>
          <w:color w:val="000000" w:themeColor="text1"/>
          <w:shd w:val="clear" w:color="auto" w:fill="FFFFFF"/>
        </w:rPr>
        <w:fldChar w:fldCharType="separate"/>
      </w:r>
      <w:r w:rsidR="00AD6234" w:rsidRPr="00884BB2">
        <w:rPr>
          <w:color w:val="000000" w:themeColor="text1"/>
          <w:szCs w:val="24"/>
        </w:rPr>
        <w:t>[113,134–137]</w:t>
      </w:r>
      <w:r w:rsidR="009951D0" w:rsidRPr="00884BB2">
        <w:rPr>
          <w:color w:val="000000" w:themeColor="text1"/>
          <w:shd w:val="clear" w:color="auto" w:fill="FFFFFF"/>
        </w:rPr>
        <w:fldChar w:fldCharType="end"/>
      </w:r>
      <w:r w:rsidR="009951D0" w:rsidRPr="00884BB2">
        <w:rPr>
          <w:color w:val="000000" w:themeColor="text1"/>
          <w:shd w:val="clear" w:color="auto" w:fill="FFFFFF"/>
        </w:rPr>
        <w:t>.</w:t>
      </w:r>
      <w:r w:rsidR="006D1B1D" w:rsidRPr="00884BB2">
        <w:rPr>
          <w:color w:val="000000" w:themeColor="text1"/>
        </w:rPr>
        <w:t xml:space="preserve"> </w:t>
      </w:r>
      <w:r w:rsidR="00B370D0" w:rsidRPr="00884BB2">
        <w:rPr>
          <w:color w:val="000000" w:themeColor="text1"/>
        </w:rPr>
        <w:t xml:space="preserve">For example, </w:t>
      </w:r>
      <w:r w:rsidR="000813A3" w:rsidRPr="00884BB2">
        <w:rPr>
          <w:color w:val="000000" w:themeColor="text1"/>
        </w:rPr>
        <w:t xml:space="preserve">nanoscale </w:t>
      </w:r>
      <w:r w:rsidR="00E94A9F" w:rsidRPr="00884BB2">
        <w:rPr>
          <w:color w:val="000000" w:themeColor="text1"/>
        </w:rPr>
        <w:t>twinning</w:t>
      </w:r>
      <w:r w:rsidR="00B539E4" w:rsidRPr="00884BB2">
        <w:rPr>
          <w:color w:val="000000" w:themeColor="text1"/>
        </w:rPr>
        <w:t xml:space="preserve"> </w:t>
      </w:r>
      <w:r w:rsidR="00E94A9F" w:rsidRPr="00884BB2">
        <w:rPr>
          <w:color w:val="000000" w:themeColor="text1"/>
        </w:rPr>
        <w:t xml:space="preserve">2 to 20 </w:t>
      </w:r>
      <m:oMath>
        <m:r>
          <m:rPr>
            <m:sty m:val="p"/>
          </m:rPr>
          <w:rPr>
            <w:rFonts w:ascii="Cambria Math" w:hAnsi="Cambria Math"/>
            <w:color w:val="000000" w:themeColor="text1"/>
          </w:rPr>
          <m:t>nm</m:t>
        </m:r>
      </m:oMath>
      <w:r w:rsidR="00E94A9F" w:rsidRPr="00884BB2">
        <w:rPr>
          <w:color w:val="000000" w:themeColor="text1"/>
        </w:rPr>
        <w:t xml:space="preserve"> thick was </w:t>
      </w:r>
      <w:r w:rsidR="002C2346" w:rsidRPr="00884BB2">
        <w:rPr>
          <w:color w:val="000000" w:themeColor="text1"/>
        </w:rPr>
        <w:t xml:space="preserve">found </w:t>
      </w:r>
      <w:r w:rsidR="00E94A9F" w:rsidRPr="00884BB2">
        <w:rPr>
          <w:color w:val="000000" w:themeColor="text1"/>
        </w:rPr>
        <w:t>within aragonite lamella of conch shells (</w:t>
      </w:r>
      <w:r w:rsidR="00E94A9F" w:rsidRPr="00884BB2">
        <w:rPr>
          <w:i/>
          <w:color w:val="000000" w:themeColor="text1"/>
        </w:rPr>
        <w:t>Strombus gigas</w:t>
      </w:r>
      <w:r w:rsidR="00E94A9F" w:rsidRPr="00884BB2">
        <w:rPr>
          <w:color w:val="000000" w:themeColor="text1"/>
        </w:rPr>
        <w:t xml:space="preserve">) and </w:t>
      </w:r>
      <w:r w:rsidR="002C2346" w:rsidRPr="00884BB2">
        <w:rPr>
          <w:color w:val="000000" w:themeColor="text1"/>
        </w:rPr>
        <w:t xml:space="preserve">was </w:t>
      </w:r>
      <w:r w:rsidR="00E94A9F" w:rsidRPr="00884BB2">
        <w:rPr>
          <w:color w:val="000000" w:themeColor="text1"/>
        </w:rPr>
        <w:t xml:space="preserve">recognized as an essential mechanism </w:t>
      </w:r>
      <w:r w:rsidR="002C2346" w:rsidRPr="00884BB2">
        <w:rPr>
          <w:color w:val="000000" w:themeColor="text1"/>
        </w:rPr>
        <w:t>for</w:t>
      </w:r>
      <w:r w:rsidR="00E94A9F" w:rsidRPr="00884BB2">
        <w:rPr>
          <w:color w:val="000000" w:themeColor="text1"/>
        </w:rPr>
        <w:t xml:space="preserve"> toughening and localization of damage</w:t>
      </w:r>
      <w:r w:rsidR="0087685D" w:rsidRPr="00884BB2">
        <w:rPr>
          <w:color w:val="000000" w:themeColor="text1"/>
        </w:rPr>
        <w:t xml:space="preserve"> </w:t>
      </w:r>
      <w:r w:rsidR="00E94A9F" w:rsidRPr="00884BB2">
        <w:rPr>
          <w:color w:val="000000" w:themeColor="text1"/>
        </w:rPr>
        <w:fldChar w:fldCharType="begin"/>
      </w:r>
      <w:r w:rsidR="00C1640C" w:rsidRPr="00884BB2">
        <w:rPr>
          <w:color w:val="000000" w:themeColor="text1"/>
        </w:rPr>
        <w:instrText xml:space="preserve"> ADDIN ZOTERO_ITEM CSL_CITATION {"citationID":"xwVzoyZk","properties":{"formattedCitation":"[113]","plainCitation":"[113]","noteIndex":0},"citationItems":[{"id":5571,"uris":["http://zotero.org/users/1672501/items/QL9LXML6"],"itemData":{"id":5571,"type":"article-journal","abstract":"As a natural biocomposite, Strombus gigas, commonly known as the giant pink queen conch shell, exhibits outstanding mechanical properties, especially a high fracture toughness. It is known that the basic building block of conch shell contains a high density of growth twins with average thickness of several nanometres, but their effects on the mechanical properties of the shell remain mysterious. Here we reveal a toughening mechanism governed by nanoscale twins in the conch shell. A combination of in situ fracture experiments inside a transmission electron microscope, large-scale atomistic simulations and finite element modelling show that the twin boundaries can effectively block crack propagation by inducing phase transformation and delocalization of deformation around the crack tip. This mechanism leads to an increase in fracture energy of the basic building block by one order of magnitude, and contributes significantly to that of the overall structure via structural hierarchy.","container-title":"Nature Communications","DOI":"10.1038/ncomms10772","ISSN":"2041-1723","issue":"1","language":"en","note":"number: 1\npublisher: Nature Publishing Group","page":"10772","source":"www.nature.com","title":"Nanotwin-governed toughening mechanism in hierarchically structured biological materials","volume":"7","author":[{"family":"Shin","given":"Yoon Ah"},{"family":"Yin","given":"Sheng"},{"family":"Li","given":"Xiaoyan"},{"family":"Lee","given":"Subin"},{"family":"Moon","given":"Sungmin"},{"family":"Jeong","given":"Jiwon"},{"family":"Kwon","given":"Minhyug"},{"family":"Yoo","given":"Seung Jo"},{"family":"Kim","given":"Young-Min"},{"family":"Zhang","given":"Teng"},{"family":"Gao","given":"Huajian"},{"family":"Oh","given":"Sang Ho"}],"issued":{"date-parts":[["2016",2,17]]}}}],"schema":"https://github.com/citation-style-language/schema/raw/master/csl-citation.json"} </w:instrText>
      </w:r>
      <w:r w:rsidR="00E94A9F" w:rsidRPr="00884BB2">
        <w:rPr>
          <w:color w:val="000000" w:themeColor="text1"/>
        </w:rPr>
        <w:fldChar w:fldCharType="separate"/>
      </w:r>
      <w:r w:rsidR="00AD6234" w:rsidRPr="00884BB2">
        <w:rPr>
          <w:color w:val="000000" w:themeColor="text1"/>
        </w:rPr>
        <w:t>[113]</w:t>
      </w:r>
      <w:r w:rsidR="00E94A9F" w:rsidRPr="00884BB2">
        <w:rPr>
          <w:color w:val="000000" w:themeColor="text1"/>
        </w:rPr>
        <w:fldChar w:fldCharType="end"/>
      </w:r>
      <w:r w:rsidR="00E94A9F" w:rsidRPr="00884BB2">
        <w:rPr>
          <w:color w:val="000000" w:themeColor="text1"/>
        </w:rPr>
        <w:t xml:space="preserve">. </w:t>
      </w:r>
      <w:r w:rsidR="008B674A" w:rsidRPr="00884BB2">
        <w:rPr>
          <w:color w:val="000000" w:themeColor="text1"/>
        </w:rPr>
        <w:t>D</w:t>
      </w:r>
      <w:r w:rsidR="00893339" w:rsidRPr="00884BB2">
        <w:rPr>
          <w:color w:val="000000" w:themeColor="text1"/>
        </w:rPr>
        <w:t>eformation twin</w:t>
      </w:r>
      <w:r w:rsidR="00E94A9F" w:rsidRPr="00884BB2">
        <w:rPr>
          <w:color w:val="000000" w:themeColor="text1"/>
        </w:rPr>
        <w:t xml:space="preserve"> </w:t>
      </w:r>
      <w:r w:rsidR="006021DC" w:rsidRPr="00884BB2">
        <w:rPr>
          <w:color w:val="000000" w:themeColor="text1"/>
        </w:rPr>
        <w:t>≈</w:t>
      </w:r>
      <w:r w:rsidR="00893339" w:rsidRPr="00884BB2">
        <w:rPr>
          <w:color w:val="000000" w:themeColor="text1"/>
        </w:rPr>
        <w:t xml:space="preserve"> 50 </w:t>
      </w:r>
      <m:oMath>
        <m:r>
          <m:rPr>
            <m:sty m:val="p"/>
          </m:rPr>
          <w:rPr>
            <w:rFonts w:ascii="Cambria Math" w:hAnsi="Cambria Math"/>
            <w:color w:val="000000" w:themeColor="text1"/>
          </w:rPr>
          <m:t>nm</m:t>
        </m:r>
      </m:oMath>
      <w:r w:rsidR="00893339" w:rsidRPr="00884BB2">
        <w:rPr>
          <w:color w:val="000000" w:themeColor="text1"/>
        </w:rPr>
        <w:t xml:space="preserve"> thick was </w:t>
      </w:r>
      <w:r w:rsidR="00E94A9F" w:rsidRPr="00884BB2">
        <w:rPr>
          <w:color w:val="000000" w:themeColor="text1"/>
        </w:rPr>
        <w:t>formed a</w:t>
      </w:r>
      <w:r w:rsidR="00893339" w:rsidRPr="00884BB2">
        <w:rPr>
          <w:color w:val="000000" w:themeColor="text1"/>
        </w:rPr>
        <w:t xml:space="preserve">round </w:t>
      </w:r>
      <w:r w:rsidR="00B54B56" w:rsidRPr="00884BB2">
        <w:rPr>
          <w:color w:val="000000" w:themeColor="text1"/>
        </w:rPr>
        <w:t xml:space="preserve">the </w:t>
      </w:r>
      <w:r w:rsidR="00893339" w:rsidRPr="00884BB2">
        <w:rPr>
          <w:color w:val="000000" w:themeColor="text1"/>
        </w:rPr>
        <w:t xml:space="preserve">damage zone </w:t>
      </w:r>
      <w:r w:rsidR="00E94A9F" w:rsidRPr="00884BB2">
        <w:rPr>
          <w:color w:val="000000" w:themeColor="text1"/>
        </w:rPr>
        <w:t>of</w:t>
      </w:r>
      <w:r w:rsidR="00893339" w:rsidRPr="00884BB2">
        <w:rPr>
          <w:color w:val="000000" w:themeColor="text1"/>
        </w:rPr>
        <w:t xml:space="preserve"> indentation </w:t>
      </w:r>
      <w:r w:rsidR="006F7942" w:rsidRPr="00884BB2">
        <w:rPr>
          <w:color w:val="000000" w:themeColor="text1"/>
        </w:rPr>
        <w:t>in the</w:t>
      </w:r>
      <w:r w:rsidR="00893339" w:rsidRPr="00884BB2">
        <w:rPr>
          <w:color w:val="000000" w:themeColor="text1"/>
        </w:rPr>
        <w:t xml:space="preserve"> </w:t>
      </w:r>
      <w:r w:rsidR="00E43A28" w:rsidRPr="00884BB2">
        <w:rPr>
          <w:color w:val="000000" w:themeColor="text1"/>
        </w:rPr>
        <w:t xml:space="preserve">exoskeleton of </w:t>
      </w:r>
      <w:r w:rsidR="00522F65" w:rsidRPr="00884BB2">
        <w:rPr>
          <w:color w:val="000000" w:themeColor="text1"/>
        </w:rPr>
        <w:t>WO</w:t>
      </w:r>
      <w:r w:rsidR="00893339" w:rsidRPr="00884BB2">
        <w:rPr>
          <w:color w:val="000000" w:themeColor="text1"/>
        </w:rPr>
        <w:t xml:space="preserve"> </w:t>
      </w:r>
      <w:r w:rsidR="00124397" w:rsidRPr="00884BB2">
        <w:rPr>
          <w:color w:val="000000" w:themeColor="text1"/>
        </w:rPr>
        <w:t>at the earliest stage of deformation</w:t>
      </w:r>
      <w:r w:rsidR="008B674A" w:rsidRPr="00884BB2">
        <w:rPr>
          <w:color w:val="000000" w:themeColor="text1"/>
        </w:rPr>
        <w:t xml:space="preserve"> causing</w:t>
      </w:r>
      <w:r w:rsidR="006F7942" w:rsidRPr="00884BB2">
        <w:rPr>
          <w:color w:val="000000" w:themeColor="text1"/>
        </w:rPr>
        <w:t xml:space="preserve"> damage</w:t>
      </w:r>
      <w:r w:rsidR="008B674A" w:rsidRPr="00884BB2">
        <w:rPr>
          <w:color w:val="000000" w:themeColor="text1"/>
        </w:rPr>
        <w:t xml:space="preserve"> localization at the early stages</w:t>
      </w:r>
      <w:r w:rsidR="00124397" w:rsidRPr="00884BB2">
        <w:rPr>
          <w:color w:val="000000" w:themeColor="text1"/>
        </w:rPr>
        <w:t>, follow</w:t>
      </w:r>
      <w:r w:rsidR="008B674A" w:rsidRPr="00884BB2">
        <w:rPr>
          <w:color w:val="000000" w:themeColor="text1"/>
        </w:rPr>
        <w:t>ed</w:t>
      </w:r>
      <w:r w:rsidR="00124397" w:rsidRPr="00884BB2">
        <w:rPr>
          <w:color w:val="000000" w:themeColor="text1"/>
        </w:rPr>
        <w:t xml:space="preserve"> </w:t>
      </w:r>
      <w:r w:rsidR="008B674A" w:rsidRPr="00884BB2">
        <w:rPr>
          <w:color w:val="000000" w:themeColor="text1"/>
        </w:rPr>
        <w:t>by</w:t>
      </w:r>
      <w:r w:rsidR="00124397" w:rsidRPr="00884BB2">
        <w:rPr>
          <w:color w:val="000000" w:themeColor="text1"/>
        </w:rPr>
        <w:t xml:space="preserve"> other mechanisms such as interface opening and micro/nano cracking </w:t>
      </w:r>
      <w:r w:rsidR="008B674A" w:rsidRPr="00884BB2">
        <w:rPr>
          <w:color w:val="000000" w:themeColor="text1"/>
        </w:rPr>
        <w:t>for</w:t>
      </w:r>
      <w:r w:rsidR="006F7942" w:rsidRPr="00884BB2">
        <w:rPr>
          <w:color w:val="000000" w:themeColor="text1"/>
        </w:rPr>
        <w:t xml:space="preserve"> toughening</w:t>
      </w:r>
      <w:r w:rsidR="00433E32" w:rsidRPr="00884BB2">
        <w:rPr>
          <w:color w:val="000000" w:themeColor="text1"/>
        </w:rPr>
        <w:t xml:space="preserve"> </w:t>
      </w:r>
      <w:r w:rsidR="00124397" w:rsidRPr="00884BB2">
        <w:rPr>
          <w:color w:val="000000" w:themeColor="text1"/>
          <w:shd w:val="clear" w:color="auto" w:fill="FFFFFF"/>
        </w:rPr>
        <w:fldChar w:fldCharType="begin"/>
      </w:r>
      <w:r w:rsidR="00C1640C" w:rsidRPr="00884BB2">
        <w:rPr>
          <w:color w:val="000000" w:themeColor="text1"/>
          <w:shd w:val="clear" w:color="auto" w:fill="FFFFFF"/>
        </w:rPr>
        <w:instrText xml:space="preserve"> ADDIN ZOTERO_ITEM CSL_CITATION {"citationID":"T9g8vXhn","properties":{"formattedCitation":"[137]","plainCitation":"[137]","noteIndex":0},"citationItems":[{"id":5537,"uris":["http://zotero.org/users/1672501/items/BBBDKWDF"],"itemData":{"id":5537,"type":"article-journal","container-title":"Nature materials","issue":"5","note":"ISBN: 1476-4660\npublisher: Nature Publishing Group","page":"501-507","title":"Pervasive nanoscale deformation twinning as a catalyst for efficient energy dissipation in a bioceramic armour","volume":"13","author":[{"family":"Li","given":"Ling"},{"family":"Ortiz","given":"Christine"}],"issued":{"date-parts":[["2014"]]}}}],"schema":"https://github.com/citation-style-language/schema/raw/master/csl-citation.json"} </w:instrText>
      </w:r>
      <w:r w:rsidR="00124397" w:rsidRPr="00884BB2">
        <w:rPr>
          <w:color w:val="000000" w:themeColor="text1"/>
          <w:shd w:val="clear" w:color="auto" w:fill="FFFFFF"/>
        </w:rPr>
        <w:fldChar w:fldCharType="separate"/>
      </w:r>
      <w:r w:rsidR="00AD6234" w:rsidRPr="00884BB2">
        <w:rPr>
          <w:color w:val="000000" w:themeColor="text1"/>
        </w:rPr>
        <w:t>[137]</w:t>
      </w:r>
      <w:r w:rsidR="00124397" w:rsidRPr="00884BB2">
        <w:rPr>
          <w:color w:val="000000" w:themeColor="text1"/>
          <w:shd w:val="clear" w:color="auto" w:fill="FFFFFF"/>
        </w:rPr>
        <w:fldChar w:fldCharType="end"/>
      </w:r>
      <w:r w:rsidR="00124397" w:rsidRPr="00884BB2">
        <w:rPr>
          <w:color w:val="000000" w:themeColor="text1"/>
          <w:shd w:val="clear" w:color="auto" w:fill="FFFFFF"/>
        </w:rPr>
        <w:t xml:space="preserve">. </w:t>
      </w:r>
      <w:r w:rsidR="00DF7C1F" w:rsidRPr="00884BB2">
        <w:rPr>
          <w:color w:val="000000" w:themeColor="text1"/>
          <w:shd w:val="clear" w:color="auto" w:fill="FFFFFF"/>
        </w:rPr>
        <w:t>N</w:t>
      </w:r>
      <w:r w:rsidR="00124397" w:rsidRPr="00884BB2">
        <w:rPr>
          <w:color w:val="000000" w:themeColor="text1"/>
          <w:shd w:val="clear" w:color="auto" w:fill="FFFFFF"/>
        </w:rPr>
        <w:t xml:space="preserve">anoscale twinning </w:t>
      </w:r>
      <w:r w:rsidR="00037064" w:rsidRPr="00884BB2">
        <w:rPr>
          <w:color w:val="000000" w:themeColor="text1"/>
          <w:shd w:val="clear" w:color="auto" w:fill="FFFFFF"/>
        </w:rPr>
        <w:t>is also present in nacre though it has a much lower influence on mechanical response</w:t>
      </w:r>
      <w:r w:rsidR="00433E32" w:rsidRPr="00884BB2">
        <w:rPr>
          <w:color w:val="000000" w:themeColor="text1"/>
          <w:shd w:val="clear" w:color="auto" w:fill="FFFFFF"/>
        </w:rPr>
        <w:t xml:space="preserve"> </w:t>
      </w:r>
      <w:r w:rsidR="00DF7C1F" w:rsidRPr="00884BB2">
        <w:rPr>
          <w:color w:val="000000" w:themeColor="text1"/>
          <w:shd w:val="clear" w:color="auto" w:fill="FFFFFF"/>
        </w:rPr>
        <w:fldChar w:fldCharType="begin"/>
      </w:r>
      <w:r w:rsidR="00C1640C" w:rsidRPr="00884BB2">
        <w:rPr>
          <w:color w:val="000000" w:themeColor="text1"/>
          <w:shd w:val="clear" w:color="auto" w:fill="FFFFFF"/>
        </w:rPr>
        <w:instrText xml:space="preserve"> ADDIN ZOTERO_ITEM CSL_CITATION {"citationID":"arpdgljqn","properties":{"formattedCitation":"[137]","plainCitation":"[137]","noteIndex":0},"citationItems":[{"id":5537,"uris":["http://zotero.org/users/1672501/items/BBBDKWDF"],"itemData":{"id":5537,"type":"article-journal","container-title":"Nature materials","issue":"5","note":"ISBN: 1476-4660\npublisher: Nature Publishing Group","page":"501-507","title":"Pervasive nanoscale deformation twinning as a catalyst for efficient energy dissipation in a bioceramic armour","volume":"13","author":[{"family":"Li","given":"Ling"},{"family":"Ortiz","given":"Christine"}],"issued":{"date-parts":[["2014"]]}}}],"schema":"https://github.com/citation-style-language/schema/raw/master/csl-citation.json"} </w:instrText>
      </w:r>
      <w:r w:rsidR="00DF7C1F" w:rsidRPr="00884BB2">
        <w:rPr>
          <w:color w:val="000000" w:themeColor="text1"/>
          <w:shd w:val="clear" w:color="auto" w:fill="FFFFFF"/>
        </w:rPr>
        <w:fldChar w:fldCharType="separate"/>
      </w:r>
      <w:r w:rsidR="00AD6234" w:rsidRPr="00884BB2">
        <w:rPr>
          <w:color w:val="000000" w:themeColor="text1"/>
        </w:rPr>
        <w:t>[137]</w:t>
      </w:r>
      <w:r w:rsidR="00DF7C1F" w:rsidRPr="00884BB2">
        <w:rPr>
          <w:color w:val="000000" w:themeColor="text1"/>
          <w:shd w:val="clear" w:color="auto" w:fill="FFFFFF"/>
        </w:rPr>
        <w:fldChar w:fldCharType="end"/>
      </w:r>
      <w:r w:rsidR="00DF7C1F" w:rsidRPr="00884BB2">
        <w:rPr>
          <w:color w:val="000000" w:themeColor="text1"/>
          <w:shd w:val="clear" w:color="auto" w:fill="FFFFFF"/>
        </w:rPr>
        <w:t>.</w:t>
      </w:r>
    </w:p>
    <w:p w14:paraId="55B7DC60" w14:textId="78775F19" w:rsidR="00C77F4D" w:rsidRPr="00884BB2" w:rsidRDefault="00961ED9" w:rsidP="00C30A74">
      <w:pPr>
        <w:pStyle w:val="Heading2"/>
      </w:pPr>
      <w:r w:rsidRPr="00884BB2">
        <w:t>The table</w:t>
      </w:r>
      <w:r w:rsidR="00632F00" w:rsidRPr="00884BB2">
        <w:t>t</w:t>
      </w:r>
      <w:r w:rsidRPr="00884BB2">
        <w:t xml:space="preserve"> aspect ratio</w:t>
      </w:r>
      <w:r w:rsidR="00632F00" w:rsidRPr="00884BB2">
        <w:t xml:space="preserve"> influences the transition from tough</w:t>
      </w:r>
      <w:r w:rsidR="005F5C0E" w:rsidRPr="00884BB2">
        <w:t>er</w:t>
      </w:r>
      <w:r w:rsidR="00632F00" w:rsidRPr="00884BB2">
        <w:t xml:space="preserve"> to stiff</w:t>
      </w:r>
      <w:r w:rsidR="005F5C0E" w:rsidRPr="00884BB2">
        <w:t>er</w:t>
      </w:r>
      <w:r w:rsidR="00632F00" w:rsidRPr="00884BB2">
        <w:t xml:space="preserve"> response</w:t>
      </w:r>
      <w:r w:rsidRPr="00884BB2">
        <w:t xml:space="preserve">. </w:t>
      </w:r>
    </w:p>
    <w:p w14:paraId="2387089D" w14:textId="0C9D093B" w:rsidR="00B133C6" w:rsidRPr="00884BB2" w:rsidRDefault="00961ED9" w:rsidP="00F03E43">
      <w:pPr>
        <w:pStyle w:val="Paragrapgh"/>
        <w:rPr>
          <w:color w:val="000000" w:themeColor="text1"/>
        </w:rPr>
      </w:pPr>
      <w:r w:rsidRPr="00884BB2">
        <w:rPr>
          <w:color w:val="000000" w:themeColor="text1"/>
        </w:rPr>
        <w:t>The</w:t>
      </w:r>
      <w:r w:rsidR="00181124" w:rsidRPr="00884BB2">
        <w:rPr>
          <w:color w:val="000000" w:themeColor="text1"/>
        </w:rPr>
        <w:t xml:space="preserve"> tablet sizes and geometry</w:t>
      </w:r>
      <w:r w:rsidRPr="00884BB2">
        <w:rPr>
          <w:color w:val="000000" w:themeColor="text1"/>
        </w:rPr>
        <w:t xml:space="preserve"> vary among the different composites</w:t>
      </w:r>
      <w:r w:rsidR="00181124" w:rsidRPr="00884BB2">
        <w:rPr>
          <w:color w:val="000000" w:themeColor="text1"/>
        </w:rPr>
        <w:t xml:space="preserve">. </w:t>
      </w:r>
      <w:r w:rsidRPr="00884BB2">
        <w:rPr>
          <w:color w:val="000000" w:themeColor="text1"/>
        </w:rPr>
        <w:t>Nacre t</w:t>
      </w:r>
      <w:r w:rsidR="00181124" w:rsidRPr="00884BB2">
        <w:rPr>
          <w:color w:val="000000" w:themeColor="text1"/>
        </w:rPr>
        <w:t xml:space="preserve">ablets are polygonal 5 to 20 </w:t>
      </w:r>
      <m:oMath>
        <m:r>
          <m:rPr>
            <m:sty m:val="p"/>
          </m:rPr>
          <w:rPr>
            <w:rFonts w:ascii="Cambria Math" w:hAnsi="Cambria Math"/>
            <w:color w:val="000000" w:themeColor="text1"/>
          </w:rPr>
          <m:t>μm</m:t>
        </m:r>
      </m:oMath>
      <w:r w:rsidRPr="00884BB2">
        <w:rPr>
          <w:color w:val="000000" w:themeColor="text1"/>
        </w:rPr>
        <w:t xml:space="preserve"> in diameter </w:t>
      </w:r>
      <w:r w:rsidR="00551CA9" w:rsidRPr="00884BB2">
        <w:rPr>
          <w:color w:val="000000" w:themeColor="text1"/>
        </w:rPr>
        <w:t>with</w:t>
      </w:r>
      <w:r w:rsidRPr="00884BB2">
        <w:rPr>
          <w:color w:val="000000" w:themeColor="text1"/>
        </w:rPr>
        <w:t xml:space="preserve"> an aspect ratio (</w:t>
      </w:r>
      <m:oMath>
        <m:r>
          <m:rPr>
            <m:sty m:val="p"/>
          </m:rPr>
          <w:rPr>
            <w:rFonts w:ascii="Cambria Math" w:hAnsi="Cambria Math"/>
            <w:color w:val="000000" w:themeColor="text1"/>
          </w:rPr>
          <m:t>AR</m:t>
        </m:r>
      </m:oMath>
      <w:r w:rsidRPr="00884BB2">
        <w:rPr>
          <w:color w:val="000000" w:themeColor="text1"/>
        </w:rPr>
        <w:t>) from 20</w:t>
      </w:r>
      <w:r w:rsidR="008F7214" w:rsidRPr="00884BB2">
        <w:rPr>
          <w:color w:val="000000" w:themeColor="text1"/>
        </w:rPr>
        <w:t xml:space="preserve"> to </w:t>
      </w:r>
      <w:r w:rsidRPr="00884BB2">
        <w:rPr>
          <w:color w:val="000000" w:themeColor="text1"/>
        </w:rPr>
        <w:t xml:space="preserve">100. </w:t>
      </w:r>
      <w:r w:rsidR="00181124" w:rsidRPr="00884BB2">
        <w:rPr>
          <w:color w:val="000000" w:themeColor="text1"/>
        </w:rPr>
        <w:t xml:space="preserve">Those of the exoskeleton of WO are diamond-shaped </w:t>
      </w:r>
      <w:r w:rsidRPr="00884BB2">
        <w:rPr>
          <w:color w:val="000000" w:themeColor="text1"/>
        </w:rPr>
        <w:t xml:space="preserve">with </w:t>
      </w:r>
      <w:r w:rsidR="00551CA9" w:rsidRPr="00884BB2">
        <w:rPr>
          <w:color w:val="000000" w:themeColor="text1"/>
        </w:rPr>
        <w:t xml:space="preserve">a maximum length </w:t>
      </w:r>
      <w:r w:rsidRPr="00884BB2">
        <w:rPr>
          <w:color w:val="000000" w:themeColor="text1"/>
        </w:rPr>
        <w:t>of</w:t>
      </w:r>
      <w:r w:rsidR="00551CA9" w:rsidRPr="00884BB2">
        <w:rPr>
          <w:color w:val="000000" w:themeColor="text1"/>
        </w:rPr>
        <w:t xml:space="preserve"> </w:t>
      </w:r>
      <w:r w:rsidR="00181124" w:rsidRPr="00884BB2">
        <w:rPr>
          <w:color w:val="000000" w:themeColor="text1"/>
        </w:rPr>
        <w:t xml:space="preserve">140 </w:t>
      </w:r>
      <m:oMath>
        <m:r>
          <m:rPr>
            <m:sty m:val="p"/>
          </m:rPr>
          <w:rPr>
            <w:rFonts w:ascii="Cambria Math" w:hAnsi="Cambria Math"/>
            <w:color w:val="000000" w:themeColor="text1"/>
          </w:rPr>
          <m:t>μm</m:t>
        </m:r>
      </m:oMath>
      <w:r w:rsidR="00181124" w:rsidRPr="00884BB2">
        <w:rPr>
          <w:color w:val="000000" w:themeColor="text1"/>
        </w:rPr>
        <w:t xml:space="preserve"> </w:t>
      </w:r>
      <w:r w:rsidR="00551CA9" w:rsidRPr="00884BB2">
        <w:rPr>
          <w:color w:val="000000" w:themeColor="text1"/>
        </w:rPr>
        <w:t>and</w:t>
      </w:r>
      <w:r w:rsidRPr="00884BB2">
        <w:rPr>
          <w:color w:val="000000" w:themeColor="text1"/>
        </w:rPr>
        <w:t xml:space="preserve"> </w:t>
      </w:r>
      <m:oMath>
        <m:r>
          <m:rPr>
            <m:sty m:val="p"/>
          </m:rPr>
          <w:rPr>
            <w:rFonts w:ascii="Cambria Math" w:hAnsi="Cambria Math"/>
            <w:color w:val="000000" w:themeColor="text1"/>
          </w:rPr>
          <m:t>AR</m:t>
        </m:r>
      </m:oMath>
      <w:r w:rsidR="008A6449" w:rsidRPr="00884BB2">
        <w:rPr>
          <w:color w:val="000000" w:themeColor="text1"/>
        </w:rPr>
        <w:t xml:space="preserve"> </w:t>
      </w:r>
      <w:r w:rsidR="00551CA9" w:rsidRPr="00884BB2">
        <w:rPr>
          <w:color w:val="000000" w:themeColor="text1"/>
        </w:rPr>
        <w:t xml:space="preserve">of approximately </w:t>
      </w:r>
      <w:r w:rsidRPr="00884BB2">
        <w:rPr>
          <w:color w:val="000000" w:themeColor="text1"/>
        </w:rPr>
        <w:t>500</w:t>
      </w:r>
      <w:r w:rsidR="00551CA9" w:rsidRPr="00884BB2">
        <w:rPr>
          <w:color w:val="000000" w:themeColor="text1"/>
        </w:rPr>
        <w:t>, much higher than nacre</w:t>
      </w:r>
      <w:r w:rsidRPr="00884BB2">
        <w:rPr>
          <w:color w:val="000000" w:themeColor="text1"/>
        </w:rPr>
        <w:t xml:space="preserve">. Finally, in the extreme case of DCMS, the “tablets” reduces to nanoscale size. </w:t>
      </w:r>
      <w:r w:rsidR="00F81DCC" w:rsidRPr="00884BB2">
        <w:rPr>
          <w:color w:val="000000" w:themeColor="text1"/>
        </w:rPr>
        <w:t>The</w:t>
      </w:r>
      <w:r w:rsidR="00181124" w:rsidRPr="00884BB2">
        <w:rPr>
          <w:color w:val="000000" w:themeColor="text1"/>
        </w:rPr>
        <w:t xml:space="preserve"> </w:t>
      </w:r>
      <w:r w:rsidR="00BD2C35" w:rsidRPr="00884BB2">
        <w:rPr>
          <w:color w:val="000000" w:themeColor="text1"/>
        </w:rPr>
        <w:t>aspect ratio</w:t>
      </w:r>
      <w:r w:rsidR="00181124" w:rsidRPr="00884BB2">
        <w:rPr>
          <w:color w:val="000000" w:themeColor="text1"/>
        </w:rPr>
        <w:t xml:space="preserve"> </w:t>
      </w:r>
      <w:r w:rsidR="00BD2C35" w:rsidRPr="00884BB2">
        <w:rPr>
          <w:color w:val="000000" w:themeColor="text1"/>
        </w:rPr>
        <w:t>is</w:t>
      </w:r>
      <w:r w:rsidR="00181124" w:rsidRPr="00884BB2">
        <w:rPr>
          <w:color w:val="000000" w:themeColor="text1"/>
        </w:rPr>
        <w:t xml:space="preserve"> </w:t>
      </w:r>
      <w:r w:rsidR="00BD2C35" w:rsidRPr="00884BB2">
        <w:rPr>
          <w:color w:val="000000" w:themeColor="text1"/>
        </w:rPr>
        <w:t>an</w:t>
      </w:r>
      <w:r w:rsidR="00181124" w:rsidRPr="00884BB2">
        <w:rPr>
          <w:color w:val="000000" w:themeColor="text1"/>
        </w:rPr>
        <w:t xml:space="preserve"> essential </w:t>
      </w:r>
      <w:r w:rsidR="00BD2C35" w:rsidRPr="00884BB2">
        <w:rPr>
          <w:color w:val="000000" w:themeColor="text1"/>
        </w:rPr>
        <w:t>feature</w:t>
      </w:r>
      <w:r w:rsidRPr="00884BB2">
        <w:rPr>
          <w:color w:val="000000" w:themeColor="text1"/>
        </w:rPr>
        <w:t xml:space="preserve"> of natural composites</w:t>
      </w:r>
      <w:r w:rsidR="00BD2C35" w:rsidRPr="00884BB2">
        <w:rPr>
          <w:color w:val="000000" w:themeColor="text1"/>
        </w:rPr>
        <w:t xml:space="preserve"> </w:t>
      </w:r>
      <w:r w:rsidR="0086257F" w:rsidRPr="00884BB2">
        <w:rPr>
          <w:color w:val="000000" w:themeColor="text1"/>
        </w:rPr>
        <w:t>determining</w:t>
      </w:r>
      <w:r w:rsidR="00551CA9" w:rsidRPr="00884BB2">
        <w:rPr>
          <w:color w:val="000000" w:themeColor="text1"/>
        </w:rPr>
        <w:t xml:space="preserve"> the</w:t>
      </w:r>
      <w:r w:rsidR="00181124" w:rsidRPr="00884BB2">
        <w:rPr>
          <w:color w:val="000000" w:themeColor="text1"/>
        </w:rPr>
        <w:t xml:space="preserve"> relative contribution of different deformation mechanism</w:t>
      </w:r>
      <w:r w:rsidRPr="00884BB2">
        <w:rPr>
          <w:color w:val="000000" w:themeColor="text1"/>
        </w:rPr>
        <w:t xml:space="preserve">s </w:t>
      </w:r>
      <w:r w:rsidR="00181124" w:rsidRPr="00884BB2">
        <w:rPr>
          <w:color w:val="000000" w:themeColor="text1"/>
        </w:rPr>
        <w:fldChar w:fldCharType="begin"/>
      </w:r>
      <w:r w:rsidR="00C1640C" w:rsidRPr="00884BB2">
        <w:rPr>
          <w:color w:val="000000" w:themeColor="text1"/>
        </w:rPr>
        <w:instrText xml:space="preserve"> ADDIN ZOTERO_ITEM CSL_CITATION {"citationID":"a1os68e6kp","properties":{"formattedCitation":"[67,105,138,139]","plainCitation":"[67,105,138,139]","noteIndex":0},"citationItems":[{"id":5555,"uris":["http://zotero.org/users/1672501/items/JVJNJAFD"],"itemData":{"id":5555,"type":"article-journal","container-title":"Acta biomaterialia","issue":"6","note":"ISBN: 1742-7061\npublisher: Elsevier","page":"1694-1706","title":"The influence of internal length scales on mechanical properties in natural nanocomposites: a comparative study on inner layers of seashells","volume":"4","author":[{"family":"Fleischli","given":"Franziska D."},{"family":"Dietiker","given":"Marianne"},{"family":"Borgia","given":"Cesare"},{"family":"Spolenak","given":"Ralph"}],"issued":{"date-parts":[["2008"]]}}},{"id":5592,"uris":["http://zotero.org/users/1672501/items/73N6XIUE"],"itemData":{"id":5592,"type":"article-journal","container-title":"Proceedings of the national Academy of Sciences","issue":"10","note":"ISBN: 0027-8424\npublisher: National Acad Sciences","page":"5597-5600","title":"Materials become insensitive to flaws at nanoscale: lessons from nature","volume":"100","author":[{"family":"Gao","given":"Huajian"},{"family":"Ji","given":"Baohua"},{"family":"Jäger","given":"Ingomar L."},{"family":"Arzt","given":"Eduard"},{"family":"Fratzl","given":"Peter"}],"issued":{"date-parts":[["2003"]]}}},{"id":5542,"uris":["http://zotero.org/users/1672501/items/9BMSSF97"],"itemData":{"id":5542,"type":"article-journal","container-title":"Acta biomaterialia","issue":"10","note":"ISBN: 1742-7061\npublisher: Elsevier","page":"4081-4089","title":"Failure mode transition in nacre and bone-like materials","volume":"6","author":[{"family":"Rabiei","given":"Reza"},{"family":"Bekah","given":"Sacheen"},{"family":"Barthelat","given":"Francois"}],"issued":{"date-parts":[["2010"]]}}},{"id":5453,"uris":["http://zotero.org/users/1672501/items/K46QDAZH"],"itemData":{"id":5453,"type":"article-journal","abstract":"Natural biological materials such as bone, teeth and nacre are nanocomposites of protein and mineral with superior strength. It is quite a marvel that nature produces hard and tough materials out of protein as soft as human skin and mineral as brittle as classroom chalk. What are the secrets of nature? Can we learn from this to produce bio-inspired materials in the laboratory? These questions have motivated us to investigate the mechanics of protein–mineral nanocomposite structure. Large aspect ratios and a staggered alignment of mineral platelets are found to be the key factors contributing to the large stiffness of biomaterials. A tension–shear chain (TSC) model of biological nanostructure reveals that the strength of biomaterials hinges upon optimizing the tensile strength of the mineral crystals. As the size of the mineral crystals is reduced to nanoscale, they become insensitive to flaws with strength approaching the theoretical strength of atomic bonds. The optimized tensile strength of mineral crystals thus allows a large amount of fracture energy to be dissipated in protein via shear deformation and consequently enhances the fracture toughness of biocomposites. We derive viscoelastic properties of the protein–mineral nanostructure and show that the toughness of biocomposite can be further enhanced by the viscoelastic properties of protein.","container-title":"Journal of the Mechanics and Physics of Solids","DOI":"10.1016/j.jmps.2004.03.006","ISSN":"0022-5096","issue":"9","journalAbbreviation":"Journal of the Mechanics and Physics of Solids","language":"en","page":"1963-1990","source":"ScienceDirect","title":"Mechanical properties of nanostructure of biological materials","volume":"52","author":[{"family":"Ji","given":"Baohua"},{"family":"Gao","given":"Huajian"}],"issued":{"date-parts":[["2004",9,1]]}}}],"schema":"https://github.com/citation-style-language/schema/raw/master/csl-citation.json"} </w:instrText>
      </w:r>
      <w:r w:rsidR="00181124" w:rsidRPr="00884BB2">
        <w:rPr>
          <w:color w:val="000000" w:themeColor="text1"/>
        </w:rPr>
        <w:fldChar w:fldCharType="separate"/>
      </w:r>
      <w:r w:rsidR="00AD6234" w:rsidRPr="00884BB2">
        <w:rPr>
          <w:color w:val="000000" w:themeColor="text1"/>
        </w:rPr>
        <w:t>[67,105,138,139]</w:t>
      </w:r>
      <w:r w:rsidR="00181124" w:rsidRPr="00884BB2">
        <w:rPr>
          <w:color w:val="000000" w:themeColor="text1"/>
        </w:rPr>
        <w:fldChar w:fldCharType="end"/>
      </w:r>
      <w:r w:rsidR="00181124" w:rsidRPr="00884BB2">
        <w:rPr>
          <w:color w:val="000000" w:themeColor="text1"/>
        </w:rPr>
        <w:t>.</w:t>
      </w:r>
      <w:r w:rsidRPr="00884BB2">
        <w:rPr>
          <w:color w:val="000000" w:themeColor="text1"/>
        </w:rPr>
        <w:t xml:space="preserve"> For example, larger aspect ratios </w:t>
      </w:r>
      <w:r w:rsidR="00A54FC6" w:rsidRPr="00884BB2">
        <w:rPr>
          <w:color w:val="000000" w:themeColor="text1"/>
        </w:rPr>
        <w:t>and stagger</w:t>
      </w:r>
      <w:r w:rsidR="00B72E69" w:rsidRPr="00884BB2">
        <w:rPr>
          <w:color w:val="000000" w:themeColor="text1"/>
        </w:rPr>
        <w:t>ed</w:t>
      </w:r>
      <w:r w:rsidR="00A54FC6" w:rsidRPr="00884BB2">
        <w:rPr>
          <w:color w:val="000000" w:themeColor="text1"/>
        </w:rPr>
        <w:t xml:space="preserve"> alignment </w:t>
      </w:r>
      <w:r w:rsidRPr="00884BB2">
        <w:rPr>
          <w:color w:val="000000" w:themeColor="text1"/>
        </w:rPr>
        <w:t>can increase strength at the cost of ductility</w:t>
      </w:r>
      <w:r w:rsidR="00385DAC" w:rsidRPr="00884BB2">
        <w:rPr>
          <w:color w:val="000000" w:themeColor="text1"/>
        </w:rPr>
        <w:t xml:space="preserve"> </w:t>
      </w:r>
      <w:r w:rsidRPr="00884BB2">
        <w:rPr>
          <w:color w:val="000000" w:themeColor="text1"/>
        </w:rPr>
        <w:fldChar w:fldCharType="begin"/>
      </w:r>
      <w:r w:rsidR="00C1640C" w:rsidRPr="00884BB2">
        <w:rPr>
          <w:color w:val="000000" w:themeColor="text1"/>
        </w:rPr>
        <w:instrText xml:space="preserve"> ADDIN ZOTERO_ITEM CSL_CITATION {"citationID":"acimo5c36l","properties":{"formattedCitation":"[139,140]","plainCitation":"[139,140]","noteIndex":0},"citationItems":[{"id":4433,"uris":["http://zotero.org/users/1672501/items/7IM2IPH4"],"itemData":{"id":4433,"type":"article-journal","container-title":"Applied Physics Letters","issue":"19","note":"ISBN: 0003-6951\npublisher: American Institute of Physics","page":"193701","title":"Scaling of strength and ductility in bioinspired brick and mortar composites","volume":"97","author":[{"family":"Wilbrink","given":"David V."},{"family":"Utz","given":"Marcel"},{"family":"Ritchie","given":"Robert O."},{"family":"Begley","given":"Matthew R."}],"issued":{"date-parts":[["2010"]]}}},{"id":5453,"uris":["http://zotero.org/users/1672501/items/K46QDAZH"],"itemData":{"id":5453,"type":"article-journal","abstract":"Natural biological materials such as bone, teeth and nacre are nanocomposites of protein and mineral with superior strength. It is quite a marvel that nature produces hard and tough materials out of protein as soft as human skin and mineral as brittle as classroom chalk. What are the secrets of nature? Can we learn from this to produce bio-inspired materials in the laboratory? These questions have motivated us to investigate the mechanics of protein–mineral nanocomposite structure. Large aspect ratios and a staggered alignment of mineral platelets are found to be the key factors contributing to the large stiffness of biomaterials. A tension–shear chain (TSC) model of biological nanostructure reveals that the strength of biomaterials hinges upon optimizing the tensile strength of the mineral crystals. As the size of the mineral crystals is reduced to nanoscale, they become insensitive to flaws with strength approaching the theoretical strength of atomic bonds. The optimized tensile strength of mineral crystals thus allows a large amount of fracture energy to be dissipated in protein via shear deformation and consequently enhances the fracture toughness of biocomposites. We derive viscoelastic properties of the protein–mineral nanostructure and show that the toughness of biocomposite can be further enhanced by the viscoelastic properties of protein.","container-title":"Journal of the Mechanics and Physics of Solids","DOI":"10.1016/j.jmps.2004.03.006","ISSN":"0022-5096","issue":"9","journalAbbreviation":"Journal of the Mechanics and Physics of Solids","language":"en","page":"1963-1990","source":"ScienceDirect","title":"Mechanical properties of nanostructure of biological materials","volume":"52","author":[{"family":"Ji","given":"Baohua"},{"family":"Gao","given":"Huajian"}],"issued":{"date-parts":[["2004",9,1]]}}}],"schema":"https://github.com/citation-style-language/schema/raw/master/csl-citation.json"} </w:instrText>
      </w:r>
      <w:r w:rsidRPr="00884BB2">
        <w:rPr>
          <w:color w:val="000000" w:themeColor="text1"/>
        </w:rPr>
        <w:fldChar w:fldCharType="separate"/>
      </w:r>
      <w:r w:rsidR="00AD6234" w:rsidRPr="00884BB2">
        <w:rPr>
          <w:color w:val="000000" w:themeColor="text1"/>
        </w:rPr>
        <w:t>[139,140]</w:t>
      </w:r>
      <w:r w:rsidRPr="00884BB2">
        <w:rPr>
          <w:color w:val="000000" w:themeColor="text1"/>
        </w:rPr>
        <w:fldChar w:fldCharType="end"/>
      </w:r>
      <w:r w:rsidRPr="00884BB2">
        <w:rPr>
          <w:color w:val="000000" w:themeColor="text1"/>
        </w:rPr>
        <w:t>.</w:t>
      </w:r>
      <w:r w:rsidR="007A63A9" w:rsidRPr="00884BB2">
        <w:rPr>
          <w:color w:val="000000" w:themeColor="text1"/>
        </w:rPr>
        <w:t xml:space="preserve"> </w:t>
      </w:r>
      <w:r w:rsidRPr="00884BB2">
        <w:rPr>
          <w:color w:val="000000" w:themeColor="text1"/>
        </w:rPr>
        <w:t>S</w:t>
      </w:r>
      <w:r w:rsidR="00181124" w:rsidRPr="00884BB2">
        <w:rPr>
          <w:color w:val="000000" w:themeColor="text1"/>
        </w:rPr>
        <w:t xml:space="preserve">crew-like interconnects can significantly increase strength for larger tablets </w:t>
      </w:r>
      <w:r w:rsidR="00513AF5" w:rsidRPr="00884BB2">
        <w:rPr>
          <w:color w:val="000000" w:themeColor="text1"/>
        </w:rPr>
        <w:t xml:space="preserve">like that of WO </w:t>
      </w:r>
      <w:r w:rsidR="00181124" w:rsidRPr="00884BB2">
        <w:rPr>
          <w:color w:val="000000" w:themeColor="text1"/>
        </w:rPr>
        <w:t>but have a negligible effect for smaller tablets</w:t>
      </w:r>
      <w:r w:rsidR="00513AF5" w:rsidRPr="00884BB2">
        <w:rPr>
          <w:color w:val="000000" w:themeColor="text1"/>
        </w:rPr>
        <w:t xml:space="preserve"> like that of nacre</w:t>
      </w:r>
      <w:r w:rsidR="00385DAC" w:rsidRPr="00884BB2">
        <w:rPr>
          <w:color w:val="000000" w:themeColor="text1"/>
        </w:rPr>
        <w:t xml:space="preserve"> </w:t>
      </w:r>
      <w:r w:rsidR="00181124" w:rsidRPr="00884BB2">
        <w:rPr>
          <w:color w:val="000000" w:themeColor="text1"/>
        </w:rPr>
        <w:fldChar w:fldCharType="begin"/>
      </w:r>
      <w:r w:rsidR="00C1640C" w:rsidRPr="00884BB2">
        <w:rPr>
          <w:color w:val="000000" w:themeColor="text1"/>
        </w:rPr>
        <w:instrText xml:space="preserve"> ADDIN ZOTERO_ITEM CSL_CITATION {"citationID":"WlhNagiG","properties":{"formattedCitation":"[75]","plainCitation":"[75]","noteIndex":0},"citationItems":[{"id":5515,"uris":["http://zotero.org/users/1672501/items/XT8RB5N3"],"itemData":{"id":5515,"type":"article-journal","abstract":"Due to their lightweight, high specific stiffness and strength, cost effectiveness, corrosion and fatigue resistance, laminated composites have been widely used in many engineering applications, such as aircraft, automobiles, sporting products, and civil infrastructure. However, delamination damage along in-plane interfaces has been one of the issues that still remain unsolved. Although many natural load-bearing materials are also essentially laminated composites composed of mineral and organic phases, the underlying mechanisms for antidelamination are still largely unexplored. Here it is reported that the remarkable resistance to macroscopic indentation damage in the highly mineralized shell of the bivalve Placuna placenta originates from a characteristic nanoscale structural motif, i.e., screw dislocation-like connection centers, which join adjacent mineral layers together in the laminate structure. This leads to the formation of a complex interconnected network of microcracks surrounding the damage zone, which allows for both efficient energy dissipation and damage localization even when the shell is completely penetrated. Both theoretical analysis and experiment-based calculations suggest that the interfacial fracture toughness is enhanced by almost two orders of magnitude in comparison to classic laminated composites without connection centers. This design strategy for achieving a 3D integrative laminate architecture can be potentially applied in the design of advanced laminated composite materials.","container-title":"Advanced Functional Materials","DOI":"https://doi.org/10.1002/adfm.201500380","ISSN":"1616-3028","issue":"23","language":"en","note":"_eprint: https://onlinelibrary.wiley.com/doi/pdf/10.1002/adfm.201500380","page":"3463-3471","source":"Wiley Online Library","title":"A Natural 3D Interconnected Laminated Composite with Enhanced Damage Resistance","volume":"25","author":[{"family":"Li","given":"Ling"},{"family":"Ortiz","given":"Christine"}],"issued":{"date-parts":[["2015"]]}}}],"schema":"https://github.com/citation-style-language/schema/raw/master/csl-citation.json"} </w:instrText>
      </w:r>
      <w:r w:rsidR="00181124" w:rsidRPr="00884BB2">
        <w:rPr>
          <w:color w:val="000000" w:themeColor="text1"/>
        </w:rPr>
        <w:fldChar w:fldCharType="separate"/>
      </w:r>
      <w:r w:rsidR="00AD6234" w:rsidRPr="00884BB2">
        <w:rPr>
          <w:color w:val="000000" w:themeColor="text1"/>
        </w:rPr>
        <w:t>[75]</w:t>
      </w:r>
      <w:r w:rsidR="00181124" w:rsidRPr="00884BB2">
        <w:rPr>
          <w:color w:val="000000" w:themeColor="text1"/>
        </w:rPr>
        <w:fldChar w:fldCharType="end"/>
      </w:r>
      <w:r w:rsidR="00181124" w:rsidRPr="00884BB2">
        <w:rPr>
          <w:color w:val="000000" w:themeColor="text1"/>
        </w:rPr>
        <w:t xml:space="preserve">. In contrast, larger tablets </w:t>
      </w:r>
      <w:r w:rsidR="00B72E69" w:rsidRPr="00884BB2">
        <w:rPr>
          <w:color w:val="000000" w:themeColor="text1"/>
        </w:rPr>
        <w:t>are</w:t>
      </w:r>
      <w:r w:rsidR="00181124" w:rsidRPr="00884BB2">
        <w:rPr>
          <w:color w:val="000000" w:themeColor="text1"/>
        </w:rPr>
        <w:t xml:space="preserve"> more </w:t>
      </w:r>
      <w:r w:rsidR="00883CFF" w:rsidRPr="00884BB2">
        <w:rPr>
          <w:color w:val="000000" w:themeColor="text1"/>
        </w:rPr>
        <w:t xml:space="preserve">susceptible </w:t>
      </w:r>
      <w:r w:rsidR="00774567" w:rsidRPr="00884BB2">
        <w:rPr>
          <w:color w:val="000000" w:themeColor="text1"/>
        </w:rPr>
        <w:t xml:space="preserve">to </w:t>
      </w:r>
      <w:r w:rsidR="00181124" w:rsidRPr="00884BB2">
        <w:rPr>
          <w:color w:val="000000" w:themeColor="text1"/>
        </w:rPr>
        <w:t xml:space="preserve">pull-out damage and fracture developing within their surface. </w:t>
      </w:r>
      <w:r w:rsidR="00A54FC6" w:rsidRPr="00884BB2">
        <w:rPr>
          <w:color w:val="000000" w:themeColor="text1"/>
        </w:rPr>
        <w:t>These</w:t>
      </w:r>
      <w:r w:rsidR="00883CFF" w:rsidRPr="00884BB2">
        <w:rPr>
          <w:color w:val="000000" w:themeColor="text1"/>
        </w:rPr>
        <w:t>,</w:t>
      </w:r>
      <w:r w:rsidR="00A54FC6" w:rsidRPr="00884BB2">
        <w:rPr>
          <w:color w:val="000000" w:themeColor="text1"/>
        </w:rPr>
        <w:t xml:space="preserve"> in turn</w:t>
      </w:r>
      <w:r w:rsidR="00883CFF" w:rsidRPr="00884BB2">
        <w:rPr>
          <w:color w:val="000000" w:themeColor="text1"/>
        </w:rPr>
        <w:t>,</w:t>
      </w:r>
      <w:r w:rsidR="00A54FC6" w:rsidRPr="00884BB2">
        <w:rPr>
          <w:color w:val="000000" w:themeColor="text1"/>
        </w:rPr>
        <w:t xml:space="preserve"> indicate that an optimal tablet size </w:t>
      </w:r>
      <w:r w:rsidR="00A62002" w:rsidRPr="00884BB2">
        <w:rPr>
          <w:color w:val="000000" w:themeColor="text1"/>
        </w:rPr>
        <w:t>or geometrical features should be</w:t>
      </w:r>
      <w:r w:rsidR="00A54FC6" w:rsidRPr="00884BB2">
        <w:rPr>
          <w:color w:val="000000" w:themeColor="text1"/>
        </w:rPr>
        <w:t xml:space="preserve"> guided by the functional demand of the composites and </w:t>
      </w:r>
      <w:r w:rsidR="00A62002" w:rsidRPr="00884BB2">
        <w:rPr>
          <w:color w:val="000000" w:themeColor="text1"/>
        </w:rPr>
        <w:t>can be predicted by</w:t>
      </w:r>
      <w:r w:rsidR="00A54FC6" w:rsidRPr="00884BB2">
        <w:rPr>
          <w:color w:val="000000" w:themeColor="text1"/>
        </w:rPr>
        <w:t xml:space="preserve"> theoretical analysis of idealized composites</w:t>
      </w:r>
      <w:r w:rsidR="00385DAC" w:rsidRPr="00884BB2">
        <w:rPr>
          <w:color w:val="000000" w:themeColor="text1"/>
        </w:rPr>
        <w:t xml:space="preserve"> </w:t>
      </w:r>
      <w:r w:rsidR="00A62002" w:rsidRPr="00884BB2">
        <w:rPr>
          <w:color w:val="000000" w:themeColor="text1"/>
        </w:rPr>
        <w:fldChar w:fldCharType="begin"/>
      </w:r>
      <w:r w:rsidR="00C1640C" w:rsidRPr="00884BB2">
        <w:rPr>
          <w:color w:val="000000" w:themeColor="text1"/>
        </w:rPr>
        <w:instrText xml:space="preserve"> ADDIN ZOTERO_ITEM CSL_CITATION {"citationID":"abcs3c3n7v","properties":{"formattedCitation":"[105,128,141,142]","plainCitation":"[105,128,141,142]","noteIndex":0},"citationItems":[{"id":5592,"uris":["http://zotero.org/users/1672501/items/73N6XIUE"],"itemData":{"id":5592,"type":"article-journal","container-title":"Proceedings of the national Academy of Sciences","issue":"10","note":"ISBN: 0027-8424\npublisher: National Acad Sciences","page":"5597-5600","title":"Materials become insensitive to flaws at nanoscale: lessons from nature","volume":"100","author":[{"family":"Gao","given":"Huajian"},{"family":"Ji","given":"Baohua"},{"family":"Jäger","given":"Ingomar L."},{"family":"Arzt","given":"Eduard"},{"family":"Fratzl","given":"Peter"}],"issued":{"date-parts":[["2003"]]}}},{"id":4454,"uris":["http://zotero.org/users/1672501/items/6437DHFG"],"itemData":{"id":4454,"type":"article-journal","container-title":"Journal of Applied Physics","issue":"5","note":"publisher: American Institute of Physics","page":"2235–2241","title":"Moduli of crystalline polymers employing composite theory","volume":"43","author":[{"family":"Halpin","given":"JC"},{"family":"Kardos","given":"JL"}],"issued":{"date-parts":[["1972"]]}}},{"id":6128,"uris":["http://zotero.org/users/1672501/items/IK4YKJ5C"],"itemData":{"id":6128,"type":"article-journal","container-title":"Biophysical journal","issue":"4","note":"ISBN: 0006-3495\npublisher: Elsevier","page":"1737-1746","title":"Mineralized collagen fibrils: a mechanical model with a staggered arrangement of mineral particles","volume":"79","author":[{"family":"Jäger","given":"Ingomar"},{"family":"Fratzl","given":"Peter"}],"issued":{"date-parts":[["2000"]]}}},{"id":5992,"uris":["http://zotero.org/users/1672501/items/QIZSHD3G"],"itemData":{"id":5992,"type":"article-journal","container-title":"Accounts of Chemical Research","issue":"11","note":"ISBN: 0001-4842\npublisher: ACS Publications","page":"2622-2635","title":"Self-assembled bioinspired nanocomposites","volume":"53","author":[{"family":"Lossada","given":"Francisco"},{"family":"Hoenders","given":"Daniel"},{"family":"Guo","given":"Jiaqi"},{"family":"Jiao","given":"Dejin"},{"family":"Walther","given":"Andreas"}],"issued":{"date-parts":[["2020"]]}}}],"schema":"https://github.com/citation-style-language/schema/raw/master/csl-citation.json"} </w:instrText>
      </w:r>
      <w:r w:rsidR="00A62002" w:rsidRPr="00884BB2">
        <w:rPr>
          <w:color w:val="000000" w:themeColor="text1"/>
        </w:rPr>
        <w:fldChar w:fldCharType="separate"/>
      </w:r>
      <w:r w:rsidR="00AD6234" w:rsidRPr="00884BB2">
        <w:rPr>
          <w:color w:val="000000" w:themeColor="text1"/>
        </w:rPr>
        <w:t>[105,128,141,142]</w:t>
      </w:r>
      <w:r w:rsidR="00A62002" w:rsidRPr="00884BB2">
        <w:rPr>
          <w:color w:val="000000" w:themeColor="text1"/>
        </w:rPr>
        <w:fldChar w:fldCharType="end"/>
      </w:r>
      <w:r w:rsidR="00A54FC6" w:rsidRPr="00884BB2">
        <w:rPr>
          <w:color w:val="000000" w:themeColor="text1"/>
        </w:rPr>
        <w:t>.</w:t>
      </w:r>
    </w:p>
    <w:p w14:paraId="3709692A" w14:textId="1264EC07" w:rsidR="008A6449" w:rsidRPr="00884BB2" w:rsidRDefault="00961ED9" w:rsidP="00F03E43">
      <w:pPr>
        <w:pStyle w:val="Paragrapgh"/>
        <w:rPr>
          <w:color w:val="000000" w:themeColor="text1"/>
        </w:rPr>
      </w:pPr>
      <w:r w:rsidRPr="00884BB2">
        <w:rPr>
          <w:color w:val="000000" w:themeColor="text1"/>
        </w:rPr>
        <w:t xml:space="preserve">Based on the </w:t>
      </w:r>
      <w:r w:rsidR="00BC0D50" w:rsidRPr="00884BB2">
        <w:rPr>
          <w:color w:val="000000" w:themeColor="text1"/>
        </w:rPr>
        <w:t xml:space="preserve">laminar model architecture consisting of staggered mineral platelet in a protein matrix </w:t>
      </w:r>
      <w:r w:rsidRPr="00884BB2">
        <w:rPr>
          <w:color w:val="000000" w:themeColor="text1"/>
        </w:rPr>
        <w:t>discussed earlier (eq</w:t>
      </w:r>
      <w:r w:rsidR="00BC0D50" w:rsidRPr="00884BB2">
        <w:rPr>
          <w:color w:val="000000" w:themeColor="text1"/>
        </w:rPr>
        <w:t xml:space="preserve">uations </w:t>
      </w:r>
      <w:r w:rsidRPr="00884BB2">
        <w:rPr>
          <w:color w:val="000000" w:themeColor="text1"/>
        </w:rPr>
        <w:t>1</w:t>
      </w:r>
      <w:r w:rsidR="00BC0D50" w:rsidRPr="00884BB2">
        <w:rPr>
          <w:color w:val="000000" w:themeColor="text1"/>
        </w:rPr>
        <w:t xml:space="preserve"> and 2</w:t>
      </w:r>
      <w:r w:rsidRPr="00884BB2">
        <w:rPr>
          <w:color w:val="000000" w:themeColor="text1"/>
        </w:rPr>
        <w:t>)</w:t>
      </w:r>
      <w:r w:rsidR="001C35B1" w:rsidRPr="00884BB2">
        <w:rPr>
          <w:color w:val="000000" w:themeColor="text1"/>
        </w:rPr>
        <w:t xml:space="preserve"> and assuming simple force distribution between mineral and protein, </w:t>
      </w:r>
      <w:r w:rsidRPr="00884BB2">
        <w:rPr>
          <w:color w:val="000000" w:themeColor="text1"/>
        </w:rPr>
        <w:t>a critical value of aspect ratio (</w:t>
      </w:r>
      <m:oMath>
        <m:sSup>
          <m:sSupPr>
            <m:ctrlPr>
              <w:rPr>
                <w:rFonts w:ascii="Cambria Math" w:hAnsi="Cambria Math"/>
                <w:i/>
                <w:color w:val="000000" w:themeColor="text1"/>
              </w:rPr>
            </m:ctrlPr>
          </m:sSupPr>
          <m:e>
            <m:r>
              <m:rPr>
                <m:sty m:val="p"/>
              </m:rPr>
              <w:rPr>
                <w:rFonts w:ascii="Cambria Math" w:hAnsi="Cambria Math"/>
                <w:color w:val="000000" w:themeColor="text1"/>
              </w:rPr>
              <m:t>AR</m:t>
            </m:r>
          </m:e>
          <m:sup>
            <m:r>
              <w:rPr>
                <w:rFonts w:ascii="Cambria Math" w:hAnsi="Cambria Math"/>
                <w:color w:val="000000" w:themeColor="text1"/>
              </w:rPr>
              <m:t>*</m:t>
            </m:r>
          </m:sup>
        </m:sSup>
      </m:oMath>
      <w:r w:rsidRPr="00884BB2">
        <w:rPr>
          <w:color w:val="000000" w:themeColor="text1"/>
        </w:rPr>
        <w:t>) was derived for optimum strength and toughness</w:t>
      </w:r>
      <w:r w:rsidR="00385DAC" w:rsidRPr="00884BB2">
        <w:rPr>
          <w:color w:val="000000" w:themeColor="text1"/>
        </w:rPr>
        <w:t xml:space="preserve"> </w:t>
      </w:r>
      <w:r w:rsidR="001C35B1" w:rsidRPr="00884BB2">
        <w:rPr>
          <w:color w:val="000000" w:themeColor="text1"/>
        </w:rPr>
        <w:fldChar w:fldCharType="begin"/>
      </w:r>
      <w:r w:rsidR="00C1640C" w:rsidRPr="00884BB2">
        <w:rPr>
          <w:color w:val="000000" w:themeColor="text1"/>
        </w:rPr>
        <w:instrText xml:space="preserve"> ADDIN ZOTERO_ITEM CSL_CITATION {"citationID":"vTRHDdbQ","properties":{"formattedCitation":"[105]","plainCitation":"[105]","noteIndex":0},"citationItems":[{"id":5592,"uris":["http://zotero.org/users/1672501/items/73N6XIUE"],"itemData":{"id":5592,"type":"article-journal","container-title":"Proceedings of the national Academy of Sciences","issue":"10","note":"ISBN: 0027-8424\npublisher: National Acad Sciences","page":"5597-5600","title":"Materials become insensitive to flaws at nanoscale: lessons from nature","volume":"100","author":[{"family":"Gao","given":"Huajian"},{"family":"Ji","given":"Baohua"},{"family":"Jäger","given":"Ingomar L."},{"family":"Arzt","given":"Eduard"},{"family":"Fratzl","given":"Peter"}],"issued":{"date-parts":[["2003"]]}}}],"schema":"https://github.com/citation-style-language/schema/raw/master/csl-citation.json"} </w:instrText>
      </w:r>
      <w:r w:rsidR="001C35B1" w:rsidRPr="00884BB2">
        <w:rPr>
          <w:color w:val="000000" w:themeColor="text1"/>
        </w:rPr>
        <w:fldChar w:fldCharType="separate"/>
      </w:r>
      <w:r w:rsidR="00AD6234" w:rsidRPr="00884BB2">
        <w:rPr>
          <w:color w:val="000000" w:themeColor="text1"/>
        </w:rPr>
        <w:t>[105]</w:t>
      </w:r>
      <w:r w:rsidR="001C35B1" w:rsidRPr="00884BB2">
        <w:rPr>
          <w:color w:val="000000" w:themeColor="text1"/>
        </w:rPr>
        <w:fldChar w:fldCharType="end"/>
      </w:r>
      <w:r w:rsidR="001C35B1" w:rsidRPr="00884BB2">
        <w:rPr>
          <w:color w:val="000000" w:themeColor="text1"/>
        </w:rPr>
        <w:t xml:space="preserve">. The value is given by equation </w:t>
      </w:r>
      <w:r w:rsidR="00883CFF" w:rsidRPr="00884BB2">
        <w:rPr>
          <w:color w:val="000000" w:themeColor="text1"/>
        </w:rPr>
        <w:t xml:space="preserve">4 </w:t>
      </w:r>
      <w:r w:rsidR="001C35B1" w:rsidRPr="00884BB2">
        <w:rPr>
          <w:color w:val="000000" w:themeColor="text1"/>
        </w:rPr>
        <w:t xml:space="preserve">under the simultaneous failure of the mineral and polymer phase, which shows that the </w:t>
      </w:r>
      <w:r w:rsidR="001C35B1" w:rsidRPr="00884BB2">
        <w:rPr>
          <w:color w:val="000000" w:themeColor="text1"/>
        </w:rPr>
        <w:lastRenderedPageBreak/>
        <w:t xml:space="preserve">optimum aspect ratio is inversely proportional to </w:t>
      </w:r>
      <m:oMath>
        <m:rad>
          <m:radPr>
            <m:degHide m:val="1"/>
            <m:ctrlPr>
              <w:rPr>
                <w:rFonts w:ascii="Cambria Math" w:hAnsi="Cambria Math"/>
                <w:color w:val="000000" w:themeColor="text1"/>
              </w:rPr>
            </m:ctrlPr>
          </m:radPr>
          <m:deg/>
          <m:e>
            <m:r>
              <m:rPr>
                <m:sty m:val="p"/>
              </m:rPr>
              <w:rPr>
                <w:rFonts w:ascii="Cambria Math" w:hAnsi="Cambria Math"/>
                <w:color w:val="000000" w:themeColor="text1"/>
              </w:rPr>
              <m:t>h</m:t>
            </m:r>
          </m:e>
        </m:rad>
      </m:oMath>
      <w:r w:rsidR="001C35B1" w:rsidRPr="00884BB2">
        <w:rPr>
          <w:color w:val="000000" w:themeColor="text1"/>
        </w:rPr>
        <w:t xml:space="preserve">. It implied that thinner tablets need higher aspect ratios for a similar stiffening effect. </w:t>
      </w:r>
      <w:r w:rsidRPr="00884BB2">
        <w:rPr>
          <w:color w:val="000000" w:themeColor="text1"/>
        </w:rPr>
        <w:t xml:space="preserve">An optimum </w:t>
      </w:r>
      <m:oMath>
        <m:r>
          <m:rPr>
            <m:sty m:val="p"/>
          </m:rPr>
          <w:rPr>
            <w:rFonts w:ascii="Cambria Math" w:hAnsi="Cambria Math"/>
            <w:color w:val="000000" w:themeColor="text1"/>
          </w:rPr>
          <m:t>AR</m:t>
        </m:r>
      </m:oMath>
      <w:r w:rsidR="002E07CC" w:rsidRPr="00884BB2" w:rsidDel="002E07CC">
        <w:rPr>
          <w:color w:val="000000" w:themeColor="text1"/>
        </w:rPr>
        <w:t xml:space="preserve"> </w:t>
      </w:r>
      <w:r w:rsidRPr="00884BB2">
        <w:rPr>
          <w:color w:val="000000" w:themeColor="text1"/>
        </w:rPr>
        <w:t xml:space="preserve">of </w:t>
      </w:r>
      <w:r w:rsidR="001C35B1" w:rsidRPr="00884BB2">
        <w:rPr>
          <w:color w:val="000000" w:themeColor="text1"/>
        </w:rPr>
        <w:t>approximately</w:t>
      </w:r>
      <w:r w:rsidRPr="00884BB2">
        <w:rPr>
          <w:color w:val="000000" w:themeColor="text1"/>
        </w:rPr>
        <w:t xml:space="preserve"> 25 </w:t>
      </w:r>
      <w:r w:rsidR="001C35B1" w:rsidRPr="00884BB2">
        <w:rPr>
          <w:color w:val="000000" w:themeColor="text1"/>
        </w:rPr>
        <w:t>was</w:t>
      </w:r>
      <w:r w:rsidRPr="00884BB2">
        <w:rPr>
          <w:color w:val="000000" w:themeColor="text1"/>
        </w:rPr>
        <w:t xml:space="preserve"> obtained for typical values for mineral and organic constituents (</w:t>
      </w:r>
      <m:oMath>
        <m:sSubSup>
          <m:sSubSupPr>
            <m:ctrlPr>
              <w:rPr>
                <w:rFonts w:ascii="Cambria Math" w:hAnsi="Cambria Math"/>
                <w:color w:val="000000" w:themeColor="text1"/>
              </w:rPr>
            </m:ctrlPr>
          </m:sSubSupPr>
          <m:e>
            <m:r>
              <m:rPr>
                <m:sty m:val="p"/>
              </m:rPr>
              <w:rPr>
                <w:rFonts w:ascii="Cambria Math" w:hAnsi="Cambria Math"/>
                <w:color w:val="000000" w:themeColor="text1"/>
              </w:rPr>
              <m:t xml:space="preserve">σ </m:t>
            </m:r>
          </m:e>
          <m:sub>
            <m:r>
              <m:rPr>
                <m:sty m:val="p"/>
              </m:rPr>
              <w:rPr>
                <w:rFonts w:ascii="Cambria Math" w:hAnsi="Cambria Math"/>
                <w:color w:val="000000" w:themeColor="text1"/>
              </w:rPr>
              <m:t>m</m:t>
            </m:r>
          </m:sub>
          <m:sup>
            <m:r>
              <m:rPr>
                <m:sty m:val="p"/>
              </m:rPr>
              <w:rPr>
                <w:rFonts w:ascii="Cambria Math" w:hAnsi="Cambria Math"/>
                <w:color w:val="000000" w:themeColor="text1"/>
              </w:rPr>
              <m:t>f</m:t>
            </m:r>
          </m:sup>
        </m:sSubSup>
      </m:oMath>
      <w:r w:rsidRPr="00884BB2">
        <w:rPr>
          <w:color w:val="000000" w:themeColor="text1"/>
        </w:rPr>
        <w:t xml:space="preserve">= 1 </w:t>
      </w:r>
      <m:oMath>
        <m:r>
          <m:rPr>
            <m:sty m:val="p"/>
          </m:rPr>
          <w:rPr>
            <w:rFonts w:ascii="Cambria Math" w:hAnsi="Cambria Math"/>
            <w:color w:val="000000" w:themeColor="text1"/>
          </w:rPr>
          <m:t>GPa</m:t>
        </m:r>
      </m:oMath>
      <w:r w:rsidR="00FC17F5" w:rsidRPr="00884BB2" w:rsidDel="00FC17F5">
        <w:rPr>
          <w:color w:val="000000" w:themeColor="text1"/>
        </w:rPr>
        <w:t xml:space="preserve"> </w:t>
      </w:r>
      <w:r w:rsidRPr="00884BB2">
        <w:rPr>
          <w:color w:val="000000" w:themeColor="text1"/>
        </w:rPr>
        <w:t xml:space="preserve">and </w:t>
      </w:r>
      <m:oMath>
        <m:sSubSup>
          <m:sSubSupPr>
            <m:ctrlPr>
              <w:rPr>
                <w:rFonts w:ascii="Cambria Math" w:hAnsi="Cambria Math"/>
                <w:color w:val="000000" w:themeColor="text1"/>
              </w:rPr>
            </m:ctrlPr>
          </m:sSubSupPr>
          <m:e>
            <m:r>
              <m:rPr>
                <m:sty m:val="p"/>
              </m:rPr>
              <w:rPr>
                <w:rFonts w:ascii="Cambria Math" w:hAnsi="Cambria Math"/>
                <w:color w:val="000000" w:themeColor="text1"/>
              </w:rPr>
              <m:t>τ</m:t>
            </m:r>
          </m:e>
          <m:sub>
            <m:r>
              <m:rPr>
                <m:sty m:val="p"/>
              </m:rPr>
              <w:rPr>
                <w:rFonts w:ascii="Cambria Math" w:hAnsi="Cambria Math"/>
                <w:color w:val="000000" w:themeColor="text1"/>
              </w:rPr>
              <m:t>o</m:t>
            </m:r>
          </m:sub>
          <m:sup>
            <m:r>
              <m:rPr>
                <m:sty m:val="p"/>
              </m:rPr>
              <w:rPr>
                <w:rFonts w:ascii="Cambria Math" w:hAnsi="Cambria Math"/>
                <w:color w:val="000000" w:themeColor="text1"/>
              </w:rPr>
              <m:t>f</m:t>
            </m:r>
          </m:sup>
        </m:sSubSup>
      </m:oMath>
      <w:r w:rsidRPr="00884BB2">
        <w:rPr>
          <w:color w:val="000000" w:themeColor="text1"/>
        </w:rPr>
        <w:t xml:space="preserve">= 40 </w:t>
      </w:r>
      <m:oMath>
        <m:r>
          <m:rPr>
            <m:sty m:val="p"/>
          </m:rPr>
          <w:rPr>
            <w:rFonts w:ascii="Cambria Math" w:hAnsi="Cambria Math"/>
            <w:color w:val="000000" w:themeColor="text1"/>
          </w:rPr>
          <m:t>MPa</m:t>
        </m:r>
      </m:oMath>
      <w:r w:rsidRPr="00884BB2">
        <w:rPr>
          <w:color w:val="000000" w:themeColor="text1"/>
        </w:rPr>
        <w:t>)</w:t>
      </w:r>
      <w:r w:rsidR="00385DAC" w:rsidRPr="00884BB2">
        <w:rPr>
          <w:color w:val="000000" w:themeColor="text1"/>
        </w:rPr>
        <w:t xml:space="preserve"> </w:t>
      </w:r>
      <w:r w:rsidRPr="00884BB2">
        <w:rPr>
          <w:color w:val="000000" w:themeColor="text1"/>
        </w:rPr>
        <w:fldChar w:fldCharType="begin"/>
      </w:r>
      <w:r w:rsidR="00C1640C" w:rsidRPr="00884BB2">
        <w:rPr>
          <w:color w:val="000000" w:themeColor="text1"/>
        </w:rPr>
        <w:instrText xml:space="preserve"> ADDIN ZOTERO_ITEM CSL_CITATION {"citationID":"zQfQk8lU","properties":{"formattedCitation":"[75]","plainCitation":"[75]","noteIndex":0},"citationItems":[{"id":5515,"uris":["http://zotero.org/users/1672501/items/XT8RB5N3"],"itemData":{"id":5515,"type":"article-journal","abstract":"Due to their lightweight, high specific stiffness and strength, cost effectiveness, corrosion and fatigue resistance, laminated composites have been widely used in many engineering applications, such as aircraft, automobiles, sporting products, and civil infrastructure. However, delamination damage along in-plane interfaces has been one of the issues that still remain unsolved. Although many natural load-bearing materials are also essentially laminated composites composed of mineral and organic phases, the underlying mechanisms for antidelamination are still largely unexplored. Here it is reported that the remarkable resistance to macroscopic indentation damage in the highly mineralized shell of the bivalve Placuna placenta originates from a characteristic nanoscale structural motif, i.e., screw dislocation-like connection centers, which join adjacent mineral layers together in the laminate structure. This leads to the formation of a complex interconnected network of microcracks surrounding the damage zone, which allows for both efficient energy dissipation and damage localization even when the shell is completely penetrated. Both theoretical analysis and experiment-based calculations suggest that the interfacial fracture toughness is enhanced by almost two orders of magnitude in comparison to classic laminated composites without connection centers. This design strategy for achieving a 3D integrative laminate architecture can be potentially applied in the design of advanced laminated composite materials.","container-title":"Advanced Functional Materials","DOI":"https://doi.org/10.1002/adfm.201500380","ISSN":"1616-3028","issue":"23","language":"en","note":"_eprint: https://onlinelibrary.wiley.com/doi/pdf/10.1002/adfm.201500380","page":"3463-3471","source":"Wiley Online Library","title":"A Natural 3D Interconnected Laminated Composite with Enhanced Damage Resistance","volume":"25","author":[{"family":"Li","given":"Ling"},{"family":"Ortiz","given":"Christine"}],"issued":{"date-parts":[["2015"]]}}}],"schema":"https://github.com/citation-style-language/schema/raw/master/csl-citation.json"} </w:instrText>
      </w:r>
      <w:r w:rsidRPr="00884BB2">
        <w:rPr>
          <w:color w:val="000000" w:themeColor="text1"/>
        </w:rPr>
        <w:fldChar w:fldCharType="separate"/>
      </w:r>
      <w:r w:rsidR="00AD6234" w:rsidRPr="00884BB2">
        <w:rPr>
          <w:color w:val="000000" w:themeColor="text1"/>
        </w:rPr>
        <w:t>[75]</w:t>
      </w:r>
      <w:r w:rsidRPr="00884BB2">
        <w:rPr>
          <w:color w:val="000000" w:themeColor="text1"/>
        </w:rPr>
        <w:fldChar w:fldCharType="end"/>
      </w:r>
      <w:r w:rsidRPr="00884BB2">
        <w:rPr>
          <w:color w:val="000000" w:themeColor="text1"/>
        </w:rPr>
        <w:t xml:space="preserve">. Values higher than the optimum values will </w:t>
      </w:r>
      <w:r w:rsidR="001C35B1" w:rsidRPr="00884BB2">
        <w:rPr>
          <w:color w:val="000000" w:themeColor="text1"/>
        </w:rPr>
        <w:t>have</w:t>
      </w:r>
      <w:r w:rsidRPr="00884BB2">
        <w:rPr>
          <w:color w:val="000000" w:themeColor="text1"/>
        </w:rPr>
        <w:t xml:space="preserve"> higher stiffness </w:t>
      </w:r>
      <w:r w:rsidR="001C35B1" w:rsidRPr="00884BB2">
        <w:rPr>
          <w:color w:val="000000" w:themeColor="text1"/>
        </w:rPr>
        <w:t>at the cost of its toughness</w:t>
      </w:r>
      <w:r w:rsidRPr="00884BB2">
        <w:rPr>
          <w:color w:val="000000" w:themeColor="text1"/>
        </w:rPr>
        <w:t xml:space="preserve"> and </w:t>
      </w:r>
      <w:r w:rsidR="001C35B1" w:rsidRPr="00884BB2">
        <w:rPr>
          <w:color w:val="000000" w:themeColor="text1"/>
        </w:rPr>
        <w:t>vice-versa</w:t>
      </w:r>
      <w:r w:rsidRPr="00884BB2">
        <w:rPr>
          <w:color w:val="000000" w:themeColor="text1"/>
        </w:rPr>
        <w:t xml:space="preserve">. A similar prediction was made for general 2D composites where ductile matrix deformation dominates at lower than a critical value of </w:t>
      </w:r>
      <m:oMath>
        <m:r>
          <m:rPr>
            <m:sty m:val="p"/>
          </m:rPr>
          <w:rPr>
            <w:rFonts w:ascii="Cambria Math" w:hAnsi="Cambria Math"/>
            <w:color w:val="000000" w:themeColor="text1"/>
          </w:rPr>
          <m:t>AR</m:t>
        </m:r>
      </m:oMath>
      <w:r w:rsidRPr="00884BB2">
        <w:rPr>
          <w:color w:val="000000" w:themeColor="text1"/>
        </w:rPr>
        <w:t xml:space="preserve"> while platelet fracture mode results </w:t>
      </w:r>
      <w:r w:rsidR="00883CFF" w:rsidRPr="00884BB2">
        <w:rPr>
          <w:color w:val="000000" w:themeColor="text1"/>
        </w:rPr>
        <w:t xml:space="preserve">at </w:t>
      </w:r>
      <w:r w:rsidRPr="00884BB2">
        <w:rPr>
          <w:color w:val="000000" w:themeColor="text1"/>
        </w:rPr>
        <w:t xml:space="preserve">larger values. The exact value of </w:t>
      </w:r>
      <m:oMath>
        <m:r>
          <m:rPr>
            <m:sty m:val="p"/>
          </m:rPr>
          <w:rPr>
            <w:rFonts w:ascii="Cambria Math" w:hAnsi="Cambria Math"/>
            <w:color w:val="000000" w:themeColor="text1"/>
          </w:rPr>
          <m:t>AR</m:t>
        </m:r>
      </m:oMath>
      <w:r w:rsidRPr="00884BB2">
        <w:rPr>
          <w:color w:val="000000" w:themeColor="text1"/>
        </w:rPr>
        <w:t xml:space="preserve"> will depend on the tensile strength of reinforcement </w:t>
      </w:r>
      <w:r w:rsidRPr="00884BB2">
        <w:rPr>
          <w:color w:val="000000" w:themeColor="text1"/>
        </w:rPr>
        <w:fldChar w:fldCharType="begin"/>
      </w:r>
      <w:r w:rsidR="00C1640C" w:rsidRPr="00884BB2">
        <w:rPr>
          <w:color w:val="000000" w:themeColor="text1"/>
        </w:rPr>
        <w:instrText xml:space="preserve"> ADDIN ZOTERO_ITEM CSL_CITATION {"citationID":"as52qf45b0","properties":{"formattedCitation":"[128]","plainCitation":"[128]","noteIndex":0},"citationItems":[{"id":5992,"uris":["http://zotero.org/users/1672501/items/QIZSHD3G"],"itemData":{"id":5992,"type":"article-journal","container-title":"Accounts of Chemical Research","issue":"11","note":"ISBN: 0001-4842\npublisher: ACS Publications","page":"2622-2635","title":"Self-assembled bioinspired nanocomposites","volume":"53","author":[{"family":"Lossada","given":"Francisco"},{"family":"Hoenders","given":"Daniel"},{"family":"Guo","given":"Jiaqi"},{"family":"Jiao","given":"Dejin"},{"family":"Walther","given":"Andreas"}],"issued":{"date-parts":[["2020"]]}}}],"schema":"https://github.com/citation-style-language/schema/raw/master/csl-citation.json"} </w:instrText>
      </w:r>
      <w:r w:rsidRPr="00884BB2">
        <w:rPr>
          <w:color w:val="000000" w:themeColor="text1"/>
        </w:rPr>
        <w:fldChar w:fldCharType="separate"/>
      </w:r>
      <w:r w:rsidR="00AD6234" w:rsidRPr="00884BB2">
        <w:rPr>
          <w:color w:val="000000" w:themeColor="text1"/>
        </w:rPr>
        <w:t>[128]</w:t>
      </w:r>
      <w:r w:rsidRPr="00884BB2">
        <w:rPr>
          <w:color w:val="000000" w:themeColor="text1"/>
        </w:rPr>
        <w:fldChar w:fldCharType="end"/>
      </w:r>
      <w:r w:rsidRPr="00884BB2">
        <w:rPr>
          <w:color w:val="000000" w:themeColor="text1"/>
        </w:rPr>
        <w:t>.</w:t>
      </w:r>
    </w:p>
    <w:p w14:paraId="1444FFB0" w14:textId="646112F4" w:rsidR="001C35B1" w:rsidRPr="00884BB2" w:rsidRDefault="002D446E" w:rsidP="00F03E43">
      <w:pPr>
        <w:pStyle w:val="Paragrapgh"/>
        <w:rPr>
          <w:color w:val="000000" w:themeColor="text1"/>
        </w:rPr>
      </w:pPr>
      <m:oMath>
        <m:sSup>
          <m:sSupPr>
            <m:ctrlPr>
              <w:rPr>
                <w:rFonts w:ascii="Cambria Math" w:hAnsi="Cambria Math"/>
                <w:color w:val="000000" w:themeColor="text1"/>
              </w:rPr>
            </m:ctrlPr>
          </m:sSupPr>
          <m:e>
            <m:r>
              <m:rPr>
                <m:sty m:val="p"/>
              </m:rPr>
              <w:rPr>
                <w:rFonts w:ascii="Cambria Math" w:hAnsi="Cambria Math"/>
                <w:color w:val="000000" w:themeColor="text1"/>
              </w:rPr>
              <m:t>AR</m:t>
            </m:r>
          </m:e>
          <m:sup>
            <m:r>
              <m:rPr>
                <m:sty m:val="p"/>
              </m:rPr>
              <w:rPr>
                <w:rFonts w:ascii="Cambria Math" w:hAnsi="Cambria Math"/>
                <w:color w:val="000000" w:themeColor="text1"/>
              </w:rPr>
              <m:t>*</m:t>
            </m:r>
          </m:sup>
        </m:sSup>
        <m:r>
          <m:rPr>
            <m:sty m:val="p"/>
          </m:rPr>
          <w:rPr>
            <w:rFonts w:ascii="Cambria Math" w:hAnsi="Cambria Math"/>
            <w:color w:val="000000" w:themeColor="text1"/>
          </w:rPr>
          <m:t>=</m:t>
        </m:r>
        <m:f>
          <m:fPr>
            <m:ctrlPr>
              <w:rPr>
                <w:rFonts w:ascii="Cambria Math" w:hAnsi="Cambria Math"/>
                <w:color w:val="000000" w:themeColor="text1"/>
              </w:rPr>
            </m:ctrlPr>
          </m:fPr>
          <m:num>
            <m:sSubSup>
              <m:sSubSupPr>
                <m:ctrlPr>
                  <w:rPr>
                    <w:rFonts w:ascii="Cambria Math" w:hAnsi="Cambria Math"/>
                    <w:color w:val="000000" w:themeColor="text1"/>
                  </w:rPr>
                </m:ctrlPr>
              </m:sSubSupPr>
              <m:e>
                <m:r>
                  <m:rPr>
                    <m:sty m:val="p"/>
                  </m:rPr>
                  <w:rPr>
                    <w:rFonts w:ascii="Cambria Math" w:hAnsi="Cambria Math"/>
                    <w:color w:val="000000" w:themeColor="text1"/>
                  </w:rPr>
                  <m:t xml:space="preserve">σ </m:t>
                </m:r>
              </m:e>
              <m:sub>
                <m:r>
                  <m:rPr>
                    <m:sty m:val="p"/>
                  </m:rPr>
                  <w:rPr>
                    <w:rFonts w:ascii="Cambria Math" w:hAnsi="Cambria Math"/>
                    <w:color w:val="000000" w:themeColor="text1"/>
                  </w:rPr>
                  <m:t>m</m:t>
                </m:r>
              </m:sub>
              <m:sup>
                <m:r>
                  <m:rPr>
                    <m:sty m:val="p"/>
                  </m:rPr>
                  <w:rPr>
                    <w:rFonts w:ascii="Cambria Math" w:hAnsi="Cambria Math"/>
                    <w:color w:val="000000" w:themeColor="text1"/>
                  </w:rPr>
                  <m:t>f</m:t>
                </m:r>
              </m:sup>
            </m:sSubSup>
          </m:num>
          <m:den>
            <m:sSubSup>
              <m:sSubSupPr>
                <m:ctrlPr>
                  <w:rPr>
                    <w:rFonts w:ascii="Cambria Math" w:hAnsi="Cambria Math"/>
                    <w:color w:val="000000" w:themeColor="text1"/>
                  </w:rPr>
                </m:ctrlPr>
              </m:sSubSupPr>
              <m:e>
                <m:r>
                  <m:rPr>
                    <m:sty m:val="p"/>
                  </m:rPr>
                  <w:rPr>
                    <w:rFonts w:ascii="Cambria Math" w:hAnsi="Cambria Math"/>
                    <w:color w:val="000000" w:themeColor="text1"/>
                  </w:rPr>
                  <m:t>τ</m:t>
                </m:r>
              </m:e>
              <m:sub>
                <m:r>
                  <m:rPr>
                    <m:sty m:val="p"/>
                  </m:rPr>
                  <w:rPr>
                    <w:rFonts w:ascii="Cambria Math" w:hAnsi="Cambria Math"/>
                    <w:color w:val="000000" w:themeColor="text1"/>
                  </w:rPr>
                  <m:t>o</m:t>
                </m:r>
              </m:sub>
              <m:sup>
                <m:r>
                  <m:rPr>
                    <m:sty m:val="p"/>
                  </m:rPr>
                  <w:rPr>
                    <w:rFonts w:ascii="Cambria Math" w:hAnsi="Cambria Math"/>
                    <w:color w:val="000000" w:themeColor="text1"/>
                  </w:rPr>
                  <m:t>f</m:t>
                </m:r>
              </m:sup>
            </m:sSubSup>
          </m:den>
        </m:f>
        <m:r>
          <m:rPr>
            <m:sty m:val="p"/>
          </m:rPr>
          <w:rPr>
            <w:rFonts w:ascii="Cambria Math" w:hAnsi="Cambria Math"/>
            <w:color w:val="000000" w:themeColor="text1"/>
          </w:rPr>
          <m:t>=</m:t>
        </m:r>
        <m:f>
          <m:fPr>
            <m:ctrlPr>
              <w:rPr>
                <w:rFonts w:ascii="Cambria Math" w:hAnsi="Cambria Math"/>
                <w:color w:val="000000" w:themeColor="text1"/>
              </w:rPr>
            </m:ctrlPr>
          </m:fPr>
          <m:num>
            <m:r>
              <m:rPr>
                <m:sty m:val="p"/>
              </m:rPr>
              <w:rPr>
                <w:rFonts w:ascii="Cambria Math" w:hAnsi="Cambria Math"/>
                <w:color w:val="000000" w:themeColor="text1"/>
              </w:rPr>
              <m:t>1</m:t>
            </m:r>
          </m:num>
          <m:den>
            <m:sSubSup>
              <m:sSubSupPr>
                <m:ctrlPr>
                  <w:rPr>
                    <w:rFonts w:ascii="Cambria Math" w:hAnsi="Cambria Math"/>
                    <w:color w:val="000000" w:themeColor="text1"/>
                  </w:rPr>
                </m:ctrlPr>
              </m:sSubSupPr>
              <m:e>
                <m:r>
                  <m:rPr>
                    <m:sty m:val="p"/>
                  </m:rPr>
                  <w:rPr>
                    <w:rFonts w:ascii="Cambria Math" w:hAnsi="Cambria Math"/>
                    <w:color w:val="000000" w:themeColor="text1"/>
                  </w:rPr>
                  <m:t>τ</m:t>
                </m:r>
              </m:e>
              <m:sub>
                <m:r>
                  <m:rPr>
                    <m:sty m:val="p"/>
                  </m:rPr>
                  <w:rPr>
                    <w:rFonts w:ascii="Cambria Math" w:hAnsi="Cambria Math"/>
                    <w:color w:val="000000" w:themeColor="text1"/>
                  </w:rPr>
                  <m:t>o</m:t>
                </m:r>
              </m:sub>
              <m:sup>
                <m:r>
                  <m:rPr>
                    <m:sty m:val="p"/>
                  </m:rPr>
                  <w:rPr>
                    <w:rFonts w:ascii="Cambria Math" w:hAnsi="Cambria Math"/>
                    <w:color w:val="000000" w:themeColor="text1"/>
                  </w:rPr>
                  <m:t>f</m:t>
                </m:r>
              </m:sup>
            </m:sSubSup>
          </m:den>
        </m:f>
        <m:rad>
          <m:radPr>
            <m:degHide m:val="1"/>
            <m:ctrlPr>
              <w:rPr>
                <w:rFonts w:ascii="Cambria Math" w:hAnsi="Cambria Math"/>
                <w:color w:val="000000" w:themeColor="text1"/>
              </w:rPr>
            </m:ctrlPr>
          </m:radPr>
          <m:deg/>
          <m:e>
            <m:f>
              <m:fPr>
                <m:ctrlPr>
                  <w:rPr>
                    <w:rFonts w:ascii="Cambria Math" w:hAnsi="Cambria Math"/>
                    <w:color w:val="000000" w:themeColor="text1"/>
                  </w:rPr>
                </m:ctrlPr>
              </m:fPr>
              <m:num>
                <m:r>
                  <m:rPr>
                    <m:sty m:val="p"/>
                  </m:rPr>
                  <w:rPr>
                    <w:rFonts w:ascii="Cambria Math" w:hAnsi="Cambria Math"/>
                    <w:color w:val="000000" w:themeColor="text1"/>
                  </w:rPr>
                  <m:t>π</m:t>
                </m:r>
                <m:sSub>
                  <m:sSubPr>
                    <m:ctrlPr>
                      <w:rPr>
                        <w:rFonts w:ascii="Cambria Math" w:hAnsi="Cambria Math"/>
                        <w:color w:val="000000" w:themeColor="text1"/>
                      </w:rPr>
                    </m:ctrlPr>
                  </m:sSubPr>
                  <m:e>
                    <m:r>
                      <m:rPr>
                        <m:sty m:val="p"/>
                      </m:rPr>
                      <w:rPr>
                        <w:rFonts w:ascii="Cambria Math" w:hAnsi="Cambria Math"/>
                        <w:color w:val="000000" w:themeColor="text1"/>
                      </w:rPr>
                      <m:t>E</m:t>
                    </m:r>
                  </m:e>
                  <m:sub>
                    <m:r>
                      <m:rPr>
                        <m:sty m:val="p"/>
                      </m:rPr>
                      <w:rPr>
                        <w:rFonts w:ascii="Cambria Math" w:hAnsi="Cambria Math"/>
                        <w:color w:val="000000" w:themeColor="text1"/>
                      </w:rPr>
                      <m:t>m</m:t>
                    </m:r>
                  </m:sub>
                </m:sSub>
                <m:r>
                  <m:rPr>
                    <m:sty m:val="p"/>
                  </m:rPr>
                  <w:rPr>
                    <w:rFonts w:ascii="Cambria Math" w:hAnsi="Cambria Math"/>
                    <w:color w:val="000000" w:themeColor="text1"/>
                  </w:rPr>
                  <m:t>γ</m:t>
                </m:r>
              </m:num>
              <m:den>
                <m:r>
                  <m:rPr>
                    <m:sty m:val="p"/>
                  </m:rPr>
                  <w:rPr>
                    <w:rFonts w:ascii="Cambria Math" w:hAnsi="Cambria Math"/>
                    <w:color w:val="000000" w:themeColor="text1"/>
                  </w:rPr>
                  <m:t>h</m:t>
                </m:r>
              </m:den>
            </m:f>
          </m:e>
        </m:rad>
      </m:oMath>
      <w:r w:rsidR="00961ED9" w:rsidRPr="00884BB2">
        <w:rPr>
          <w:color w:val="000000" w:themeColor="text1"/>
        </w:rPr>
        <w:tab/>
        <w:t>eq</w:t>
      </w:r>
      <w:r w:rsidR="00005318" w:rsidRPr="00884BB2">
        <w:rPr>
          <w:color w:val="000000" w:themeColor="text1"/>
        </w:rPr>
        <w:t>uation</w:t>
      </w:r>
      <w:r w:rsidR="00961ED9" w:rsidRPr="00884BB2">
        <w:rPr>
          <w:color w:val="000000" w:themeColor="text1"/>
        </w:rPr>
        <w:t xml:space="preserve"> [</w:t>
      </w:r>
      <w:r w:rsidR="006737C0" w:rsidRPr="00884BB2">
        <w:rPr>
          <w:color w:val="000000" w:themeColor="text1"/>
        </w:rPr>
        <w:t>4</w:t>
      </w:r>
      <w:r w:rsidR="00961ED9" w:rsidRPr="00884BB2">
        <w:rPr>
          <w:color w:val="000000" w:themeColor="text1"/>
        </w:rPr>
        <w:t xml:space="preserve">] </w:t>
      </w:r>
    </w:p>
    <w:p w14:paraId="3611B55D" w14:textId="30386FC3" w:rsidR="001C35B1" w:rsidRPr="00884BB2" w:rsidRDefault="00961ED9" w:rsidP="00F03E43">
      <w:pPr>
        <w:pStyle w:val="Paragrapgh"/>
        <w:rPr>
          <w:color w:val="000000" w:themeColor="text1"/>
        </w:rPr>
      </w:pPr>
      <w:r w:rsidRPr="00884BB2">
        <w:rPr>
          <w:color w:val="000000" w:themeColor="text1"/>
        </w:rPr>
        <w:t xml:space="preserve">where </w:t>
      </w:r>
      <m:oMath>
        <m:sSubSup>
          <m:sSubSupPr>
            <m:ctrlPr>
              <w:rPr>
                <w:rFonts w:ascii="Cambria Math" w:hAnsi="Cambria Math"/>
                <w:color w:val="000000" w:themeColor="text1"/>
              </w:rPr>
            </m:ctrlPr>
          </m:sSubSupPr>
          <m:e>
            <m:r>
              <m:rPr>
                <m:sty m:val="p"/>
              </m:rPr>
              <w:rPr>
                <w:rFonts w:ascii="Cambria Math" w:hAnsi="Cambria Math"/>
                <w:color w:val="000000" w:themeColor="text1"/>
              </w:rPr>
              <m:t xml:space="preserve">σ </m:t>
            </m:r>
          </m:e>
          <m:sub>
            <m:r>
              <m:rPr>
                <m:sty m:val="p"/>
              </m:rPr>
              <w:rPr>
                <w:rFonts w:ascii="Cambria Math" w:hAnsi="Cambria Math"/>
                <w:color w:val="000000" w:themeColor="text1"/>
              </w:rPr>
              <m:t>m</m:t>
            </m:r>
          </m:sub>
          <m:sup>
            <m:r>
              <m:rPr>
                <m:sty m:val="p"/>
              </m:rPr>
              <w:rPr>
                <w:rFonts w:ascii="Cambria Math" w:hAnsi="Cambria Math"/>
                <w:color w:val="000000" w:themeColor="text1"/>
              </w:rPr>
              <m:t>f</m:t>
            </m:r>
          </m:sup>
        </m:sSubSup>
      </m:oMath>
      <w:r w:rsidRPr="00884BB2">
        <w:rPr>
          <w:color w:val="000000" w:themeColor="text1"/>
        </w:rPr>
        <w:t xml:space="preserve">= failure stress of </w:t>
      </w:r>
      <w:r w:rsidR="00700BD8" w:rsidRPr="00884BB2">
        <w:rPr>
          <w:color w:val="000000" w:themeColor="text1"/>
        </w:rPr>
        <w:t xml:space="preserve">the </w:t>
      </w:r>
      <w:r w:rsidRPr="00884BB2">
        <w:rPr>
          <w:color w:val="000000" w:themeColor="text1"/>
        </w:rPr>
        <w:t xml:space="preserve">mineral phase, </w:t>
      </w:r>
      <m:oMath>
        <m:sSubSup>
          <m:sSubSupPr>
            <m:ctrlPr>
              <w:rPr>
                <w:rFonts w:ascii="Cambria Math" w:hAnsi="Cambria Math"/>
                <w:color w:val="000000" w:themeColor="text1"/>
              </w:rPr>
            </m:ctrlPr>
          </m:sSubSupPr>
          <m:e>
            <m:r>
              <m:rPr>
                <m:sty m:val="p"/>
              </m:rPr>
              <w:rPr>
                <w:rFonts w:ascii="Cambria Math" w:hAnsi="Cambria Math"/>
                <w:color w:val="000000" w:themeColor="text1"/>
              </w:rPr>
              <m:t>τ</m:t>
            </m:r>
          </m:e>
          <m:sub>
            <m:r>
              <m:rPr>
                <m:sty m:val="p"/>
              </m:rPr>
              <w:rPr>
                <w:rFonts w:ascii="Cambria Math" w:hAnsi="Cambria Math"/>
                <w:color w:val="000000" w:themeColor="text1"/>
              </w:rPr>
              <m:t>o</m:t>
            </m:r>
          </m:sub>
          <m:sup>
            <m:r>
              <m:rPr>
                <m:sty m:val="p"/>
              </m:rPr>
              <w:rPr>
                <w:rFonts w:ascii="Cambria Math" w:hAnsi="Cambria Math"/>
                <w:color w:val="000000" w:themeColor="text1"/>
              </w:rPr>
              <m:t>f</m:t>
            </m:r>
          </m:sup>
        </m:sSubSup>
      </m:oMath>
      <w:r w:rsidRPr="00884BB2">
        <w:rPr>
          <w:color w:val="000000" w:themeColor="text1"/>
        </w:rPr>
        <w:t xml:space="preserve"> = shear failure stress in the organic phase, and </w:t>
      </w:r>
      <m:oMath>
        <m:sSub>
          <m:sSubPr>
            <m:ctrlPr>
              <w:rPr>
                <w:rFonts w:ascii="Cambria Math" w:hAnsi="Cambria Math"/>
                <w:color w:val="000000" w:themeColor="text1"/>
              </w:rPr>
            </m:ctrlPr>
          </m:sSubPr>
          <m:e>
            <m:r>
              <m:rPr>
                <m:sty m:val="p"/>
              </m:rPr>
              <w:rPr>
                <w:rFonts w:ascii="Cambria Math" w:hAnsi="Cambria Math"/>
                <w:color w:val="000000" w:themeColor="text1"/>
              </w:rPr>
              <m:t>E</m:t>
            </m:r>
          </m:e>
          <m:sub>
            <m:r>
              <m:rPr>
                <m:sty m:val="p"/>
              </m:rPr>
              <w:rPr>
                <w:rFonts w:ascii="Cambria Math" w:hAnsi="Cambria Math"/>
                <w:color w:val="000000" w:themeColor="text1"/>
              </w:rPr>
              <m:t>m</m:t>
            </m:r>
          </m:sub>
        </m:sSub>
      </m:oMath>
      <w:r w:rsidRPr="00884BB2">
        <w:rPr>
          <w:color w:val="000000" w:themeColor="text1"/>
        </w:rPr>
        <w:t xml:space="preserve"> and </w:t>
      </w:r>
      <m:oMath>
        <m:r>
          <w:rPr>
            <w:rFonts w:ascii="Cambria Math" w:hAnsi="Cambria Math"/>
            <w:color w:val="000000" w:themeColor="text1"/>
          </w:rPr>
          <m:t>γ</m:t>
        </m:r>
      </m:oMath>
      <w:r w:rsidR="00883CFF" w:rsidRPr="00884BB2">
        <w:rPr>
          <w:color w:val="000000" w:themeColor="text1"/>
        </w:rPr>
        <w:t xml:space="preserve"> </w:t>
      </w:r>
      <w:r w:rsidR="00B72E69" w:rsidRPr="00884BB2">
        <w:rPr>
          <w:color w:val="000000" w:themeColor="text1"/>
        </w:rPr>
        <w:t xml:space="preserve">are </w:t>
      </w:r>
      <w:r w:rsidR="00F27985" w:rsidRPr="00884BB2">
        <w:rPr>
          <w:color w:val="000000" w:themeColor="text1"/>
        </w:rPr>
        <w:t xml:space="preserve">as </w:t>
      </w:r>
      <w:r w:rsidRPr="00884BB2">
        <w:rPr>
          <w:color w:val="000000" w:themeColor="text1"/>
        </w:rPr>
        <w:t xml:space="preserve">defined in </w:t>
      </w:r>
      <w:r w:rsidR="005B1936" w:rsidRPr="00884BB2">
        <w:rPr>
          <w:color w:val="000000" w:themeColor="text1"/>
        </w:rPr>
        <w:t>equation</w:t>
      </w:r>
      <w:r w:rsidRPr="00884BB2">
        <w:rPr>
          <w:color w:val="000000" w:themeColor="text1"/>
        </w:rPr>
        <w:t xml:space="preserve"> 1</w:t>
      </w:r>
      <w:r w:rsidR="008A6449" w:rsidRPr="00884BB2">
        <w:rPr>
          <w:color w:val="000000" w:themeColor="text1"/>
        </w:rPr>
        <w:t>.</w:t>
      </w:r>
    </w:p>
    <w:p w14:paraId="3F950262" w14:textId="22744C80" w:rsidR="00351D13" w:rsidRPr="00884BB2" w:rsidRDefault="00961ED9" w:rsidP="00F03E43">
      <w:pPr>
        <w:pStyle w:val="Paragrapgh"/>
        <w:rPr>
          <w:color w:val="000000" w:themeColor="text1"/>
        </w:rPr>
      </w:pPr>
      <w:r w:rsidRPr="00884BB2">
        <w:rPr>
          <w:color w:val="000000" w:themeColor="text1"/>
        </w:rPr>
        <w:t>Based on the above</w:t>
      </w:r>
      <w:r w:rsidR="00271194" w:rsidRPr="00884BB2">
        <w:rPr>
          <w:color w:val="000000" w:themeColor="text1"/>
        </w:rPr>
        <w:t xml:space="preserve"> theoretical analysis</w:t>
      </w:r>
      <w:r w:rsidRPr="00884BB2">
        <w:rPr>
          <w:color w:val="000000" w:themeColor="text1"/>
        </w:rPr>
        <w:t xml:space="preserve">, the exoskeleton of WO </w:t>
      </w:r>
      <w:r w:rsidR="00271194" w:rsidRPr="00884BB2">
        <w:rPr>
          <w:color w:val="000000" w:themeColor="text1"/>
        </w:rPr>
        <w:t xml:space="preserve">with higher </w:t>
      </w:r>
      <m:oMath>
        <m:r>
          <m:rPr>
            <m:sty m:val="p"/>
          </m:rPr>
          <w:rPr>
            <w:rFonts w:ascii="Cambria Math" w:hAnsi="Cambria Math"/>
            <w:color w:val="000000" w:themeColor="text1"/>
          </w:rPr>
          <m:t>AR</m:t>
        </m:r>
      </m:oMath>
      <w:r w:rsidR="00271194" w:rsidRPr="00884BB2">
        <w:rPr>
          <w:color w:val="000000" w:themeColor="text1"/>
        </w:rPr>
        <w:t xml:space="preserve"> should address higher stiffness </w:t>
      </w:r>
      <w:r w:rsidRPr="00884BB2">
        <w:rPr>
          <w:color w:val="000000" w:themeColor="text1"/>
        </w:rPr>
        <w:t>applications. At the same time</w:t>
      </w:r>
      <w:r w:rsidR="00271194" w:rsidRPr="00884BB2">
        <w:rPr>
          <w:color w:val="000000" w:themeColor="text1"/>
        </w:rPr>
        <w:t xml:space="preserve">, a smaller </w:t>
      </w:r>
      <m:oMath>
        <m:r>
          <m:rPr>
            <m:sty m:val="p"/>
          </m:rPr>
          <w:rPr>
            <w:rFonts w:ascii="Cambria Math" w:hAnsi="Cambria Math"/>
            <w:color w:val="000000" w:themeColor="text1"/>
          </w:rPr>
          <m:t>AR</m:t>
        </m:r>
      </m:oMath>
      <w:r w:rsidR="00271194" w:rsidRPr="00884BB2">
        <w:rPr>
          <w:color w:val="000000" w:themeColor="text1"/>
        </w:rPr>
        <w:t xml:space="preserve"> of nacre </w:t>
      </w:r>
      <w:r w:rsidRPr="00884BB2">
        <w:rPr>
          <w:color w:val="000000" w:themeColor="text1"/>
        </w:rPr>
        <w:t xml:space="preserve">or bone </w:t>
      </w:r>
      <w:r w:rsidR="00271194" w:rsidRPr="00884BB2">
        <w:rPr>
          <w:color w:val="000000" w:themeColor="text1"/>
        </w:rPr>
        <w:t>should</w:t>
      </w:r>
      <w:r w:rsidRPr="00884BB2">
        <w:rPr>
          <w:color w:val="000000" w:themeColor="text1"/>
        </w:rPr>
        <w:t xml:space="preserve"> be designed for greater toughness. Th</w:t>
      </w:r>
      <w:r w:rsidR="006E0A80" w:rsidRPr="00884BB2">
        <w:rPr>
          <w:color w:val="000000" w:themeColor="text1"/>
        </w:rPr>
        <w:t>is</w:t>
      </w:r>
      <w:r w:rsidRPr="00884BB2">
        <w:rPr>
          <w:color w:val="000000" w:themeColor="text1"/>
        </w:rPr>
        <w:t xml:space="preserve"> prediction matches </w:t>
      </w:r>
      <w:r w:rsidR="006E0A80" w:rsidRPr="00884BB2">
        <w:rPr>
          <w:color w:val="000000" w:themeColor="text1"/>
        </w:rPr>
        <w:t>the</w:t>
      </w:r>
      <w:r w:rsidRPr="00884BB2">
        <w:rPr>
          <w:color w:val="000000" w:themeColor="text1"/>
        </w:rPr>
        <w:t xml:space="preserve"> understanding of </w:t>
      </w:r>
      <w:r w:rsidR="006E0A80" w:rsidRPr="00884BB2">
        <w:rPr>
          <w:color w:val="000000" w:themeColor="text1"/>
        </w:rPr>
        <w:t xml:space="preserve">their comparative performance and </w:t>
      </w:r>
      <w:r w:rsidRPr="00884BB2">
        <w:rPr>
          <w:color w:val="000000" w:themeColor="text1"/>
        </w:rPr>
        <w:t xml:space="preserve">application. As a further confirmation, the toughness of nacre is three orders larger </w:t>
      </w:r>
      <w:r w:rsidR="006E0A80" w:rsidRPr="00884BB2">
        <w:rPr>
          <w:color w:val="000000" w:themeColor="text1"/>
        </w:rPr>
        <w:t xml:space="preserve">than its mineral constituent, </w:t>
      </w:r>
      <w:r w:rsidRPr="00884BB2">
        <w:rPr>
          <w:color w:val="000000" w:themeColor="text1"/>
        </w:rPr>
        <w:t xml:space="preserve">and that of the exoskeleton of WO </w:t>
      </w:r>
      <w:r w:rsidR="006E0A80" w:rsidRPr="00884BB2">
        <w:rPr>
          <w:color w:val="000000" w:themeColor="text1"/>
        </w:rPr>
        <w:t xml:space="preserve">is </w:t>
      </w:r>
      <w:r w:rsidRPr="00884BB2">
        <w:rPr>
          <w:color w:val="000000" w:themeColor="text1"/>
        </w:rPr>
        <w:t>only two orders larg</w:t>
      </w:r>
      <w:r w:rsidR="006568D7" w:rsidRPr="00884BB2">
        <w:rPr>
          <w:color w:val="000000" w:themeColor="text1"/>
        </w:rPr>
        <w:t>er</w:t>
      </w:r>
      <w:r w:rsidRPr="00884BB2">
        <w:rPr>
          <w:color w:val="000000" w:themeColor="text1"/>
        </w:rPr>
        <w:t xml:space="preserve">. </w:t>
      </w:r>
      <w:r w:rsidR="00E31136" w:rsidRPr="00884BB2">
        <w:rPr>
          <w:color w:val="000000" w:themeColor="text1"/>
        </w:rPr>
        <w:t xml:space="preserve">Another </w:t>
      </w:r>
      <w:r w:rsidR="00796861" w:rsidRPr="00884BB2">
        <w:rPr>
          <w:color w:val="000000" w:themeColor="text1"/>
        </w:rPr>
        <w:t>tablet size-</w:t>
      </w:r>
      <w:r w:rsidR="00E31136" w:rsidRPr="00884BB2">
        <w:rPr>
          <w:color w:val="000000" w:themeColor="text1"/>
        </w:rPr>
        <w:t xml:space="preserve">related design feature is the </w:t>
      </w:r>
      <w:r w:rsidRPr="00884BB2">
        <w:rPr>
          <w:color w:val="000000" w:themeColor="text1"/>
        </w:rPr>
        <w:t xml:space="preserve">thickness of </w:t>
      </w:r>
      <w:r w:rsidR="00B8780C" w:rsidRPr="00884BB2">
        <w:rPr>
          <w:color w:val="000000" w:themeColor="text1"/>
        </w:rPr>
        <w:t xml:space="preserve">the </w:t>
      </w:r>
      <w:r w:rsidRPr="00884BB2">
        <w:rPr>
          <w:color w:val="000000" w:themeColor="text1"/>
        </w:rPr>
        <w:t xml:space="preserve">organic interphase between </w:t>
      </w:r>
      <w:r w:rsidR="00796861" w:rsidRPr="00884BB2">
        <w:rPr>
          <w:color w:val="000000" w:themeColor="text1"/>
        </w:rPr>
        <w:t>tablets</w:t>
      </w:r>
      <w:r w:rsidRPr="00884BB2">
        <w:rPr>
          <w:color w:val="000000" w:themeColor="text1"/>
        </w:rPr>
        <w:t>. However, the thickness of the organic phase cannot be treated independently</w:t>
      </w:r>
      <w:r w:rsidR="00B8780C" w:rsidRPr="00884BB2">
        <w:rPr>
          <w:color w:val="000000" w:themeColor="text1"/>
        </w:rPr>
        <w:t>,</w:t>
      </w:r>
      <w:r w:rsidRPr="00884BB2">
        <w:rPr>
          <w:color w:val="000000" w:themeColor="text1"/>
        </w:rPr>
        <w:t xml:space="preserve"> but </w:t>
      </w:r>
      <w:r w:rsidR="00796861" w:rsidRPr="00884BB2">
        <w:rPr>
          <w:color w:val="000000" w:themeColor="text1"/>
        </w:rPr>
        <w:t xml:space="preserve">it will </w:t>
      </w:r>
      <w:r w:rsidRPr="00884BB2">
        <w:rPr>
          <w:color w:val="000000" w:themeColor="text1"/>
        </w:rPr>
        <w:t xml:space="preserve">depend on </w:t>
      </w:r>
      <w:r w:rsidR="00796861" w:rsidRPr="00884BB2">
        <w:rPr>
          <w:color w:val="000000" w:themeColor="text1"/>
        </w:rPr>
        <w:t xml:space="preserve">the </w:t>
      </w:r>
      <w:r w:rsidRPr="00884BB2">
        <w:rPr>
          <w:color w:val="000000" w:themeColor="text1"/>
        </w:rPr>
        <w:t>volume contribution</w:t>
      </w:r>
      <w:r w:rsidR="00796861" w:rsidRPr="00884BB2">
        <w:rPr>
          <w:color w:val="000000" w:themeColor="text1"/>
        </w:rPr>
        <w:t xml:space="preserve"> of</w:t>
      </w:r>
      <w:r w:rsidR="00B8780C" w:rsidRPr="00884BB2">
        <w:rPr>
          <w:color w:val="000000" w:themeColor="text1"/>
        </w:rPr>
        <w:t xml:space="preserve"> the</w:t>
      </w:r>
      <w:r w:rsidR="00796861" w:rsidRPr="00884BB2">
        <w:rPr>
          <w:color w:val="000000" w:themeColor="text1"/>
        </w:rPr>
        <w:t xml:space="preserve"> organic phase</w:t>
      </w:r>
      <w:r w:rsidRPr="00884BB2">
        <w:rPr>
          <w:color w:val="000000" w:themeColor="text1"/>
        </w:rPr>
        <w:t xml:space="preserve"> and </w:t>
      </w:r>
      <w:r w:rsidR="00B8780C" w:rsidRPr="00884BB2">
        <w:rPr>
          <w:color w:val="000000" w:themeColor="text1"/>
        </w:rPr>
        <w:t xml:space="preserve">the </w:t>
      </w:r>
      <w:r w:rsidRPr="00884BB2">
        <w:rPr>
          <w:color w:val="000000" w:themeColor="text1"/>
        </w:rPr>
        <w:t xml:space="preserve">size of </w:t>
      </w:r>
      <w:r w:rsidR="00796861" w:rsidRPr="00884BB2">
        <w:rPr>
          <w:color w:val="000000" w:themeColor="text1"/>
        </w:rPr>
        <w:t xml:space="preserve">the </w:t>
      </w:r>
      <w:r w:rsidRPr="00884BB2">
        <w:rPr>
          <w:color w:val="000000" w:themeColor="text1"/>
        </w:rPr>
        <w:t>tablets. A smaller thickness (</w:t>
      </w:r>
      <w:r w:rsidR="006021DC" w:rsidRPr="00884BB2">
        <w:rPr>
          <w:color w:val="000000" w:themeColor="text1"/>
        </w:rPr>
        <w:t>≈</w:t>
      </w:r>
      <w:r w:rsidRPr="00884BB2">
        <w:rPr>
          <w:color w:val="000000" w:themeColor="text1"/>
        </w:rPr>
        <w:t xml:space="preserve"> 2 </w:t>
      </w:r>
      <m:oMath>
        <m:r>
          <m:rPr>
            <m:sty m:val="p"/>
          </m:rPr>
          <w:rPr>
            <w:rFonts w:ascii="Cambria Math" w:hAnsi="Cambria Math"/>
            <w:color w:val="000000" w:themeColor="text1"/>
          </w:rPr>
          <m:t>nm</m:t>
        </m:r>
      </m:oMath>
      <w:r w:rsidRPr="00884BB2">
        <w:rPr>
          <w:color w:val="000000" w:themeColor="text1"/>
        </w:rPr>
        <w:t xml:space="preserve">) is present in the exoskeleton of WO </w:t>
      </w:r>
      <w:r w:rsidR="00761BC4" w:rsidRPr="00884BB2">
        <w:rPr>
          <w:color w:val="000000" w:themeColor="text1"/>
        </w:rPr>
        <w:t xml:space="preserve">which has </w:t>
      </w:r>
      <w:r w:rsidRPr="00884BB2">
        <w:rPr>
          <w:color w:val="000000" w:themeColor="text1"/>
        </w:rPr>
        <w:t>a relatively small volume contribution</w:t>
      </w:r>
      <w:r w:rsidR="00761BC4" w:rsidRPr="00884BB2">
        <w:rPr>
          <w:color w:val="000000" w:themeColor="text1"/>
        </w:rPr>
        <w:t xml:space="preserve"> of </w:t>
      </w:r>
      <w:r w:rsidR="001D0DB1" w:rsidRPr="00884BB2">
        <w:rPr>
          <w:color w:val="000000" w:themeColor="text1"/>
        </w:rPr>
        <w:t xml:space="preserve">the </w:t>
      </w:r>
      <w:r w:rsidR="00761BC4" w:rsidRPr="00884BB2">
        <w:rPr>
          <w:color w:val="000000" w:themeColor="text1"/>
        </w:rPr>
        <w:t>organic phase</w:t>
      </w:r>
      <w:r w:rsidRPr="00884BB2">
        <w:rPr>
          <w:color w:val="000000" w:themeColor="text1"/>
        </w:rPr>
        <w:t xml:space="preserve"> (</w:t>
      </w:r>
      <w:r w:rsidR="006021DC" w:rsidRPr="00884BB2">
        <w:rPr>
          <w:color w:val="000000" w:themeColor="text1"/>
        </w:rPr>
        <w:t>≈</w:t>
      </w:r>
      <w:r w:rsidRPr="00884BB2">
        <w:rPr>
          <w:color w:val="000000" w:themeColor="text1"/>
        </w:rPr>
        <w:t xml:space="preserve"> 1%) and larger tablets. In comparison, a larger thickness (</w:t>
      </w:r>
      <w:r w:rsidR="006021DC" w:rsidRPr="00884BB2">
        <w:rPr>
          <w:color w:val="000000" w:themeColor="text1"/>
        </w:rPr>
        <w:t>≈</w:t>
      </w:r>
      <w:r w:rsidRPr="00884BB2">
        <w:rPr>
          <w:color w:val="000000" w:themeColor="text1"/>
        </w:rPr>
        <w:t xml:space="preserve"> 20 </w:t>
      </w:r>
      <m:oMath>
        <m:r>
          <m:rPr>
            <m:sty m:val="p"/>
          </m:rPr>
          <w:rPr>
            <w:rFonts w:ascii="Cambria Math" w:hAnsi="Cambria Math"/>
            <w:color w:val="000000" w:themeColor="text1"/>
          </w:rPr>
          <m:t>nm</m:t>
        </m:r>
      </m:oMath>
      <w:r w:rsidRPr="00884BB2">
        <w:rPr>
          <w:color w:val="000000" w:themeColor="text1"/>
        </w:rPr>
        <w:t xml:space="preserve">) is present in nacre </w:t>
      </w:r>
      <w:r w:rsidR="00761BC4" w:rsidRPr="00884BB2">
        <w:rPr>
          <w:color w:val="000000" w:themeColor="text1"/>
        </w:rPr>
        <w:t xml:space="preserve">which has </w:t>
      </w:r>
      <w:r w:rsidRPr="00884BB2">
        <w:rPr>
          <w:color w:val="000000" w:themeColor="text1"/>
        </w:rPr>
        <w:t>a more considerable volume contribution</w:t>
      </w:r>
      <w:r w:rsidR="00761BC4" w:rsidRPr="00884BB2">
        <w:rPr>
          <w:color w:val="000000" w:themeColor="text1"/>
        </w:rPr>
        <w:t xml:space="preserve"> of </w:t>
      </w:r>
      <w:r w:rsidR="001D0DB1" w:rsidRPr="00884BB2">
        <w:rPr>
          <w:color w:val="000000" w:themeColor="text1"/>
        </w:rPr>
        <w:t xml:space="preserve">the </w:t>
      </w:r>
      <w:r w:rsidR="00761BC4" w:rsidRPr="00884BB2">
        <w:rPr>
          <w:color w:val="000000" w:themeColor="text1"/>
        </w:rPr>
        <w:t>organic phase</w:t>
      </w:r>
      <w:r w:rsidRPr="00884BB2">
        <w:rPr>
          <w:color w:val="000000" w:themeColor="text1"/>
        </w:rPr>
        <w:t xml:space="preserve"> (</w:t>
      </w:r>
      <w:r w:rsidR="006021DC" w:rsidRPr="00884BB2">
        <w:rPr>
          <w:color w:val="000000" w:themeColor="text1"/>
        </w:rPr>
        <w:t xml:space="preserve">≈ </w:t>
      </w:r>
      <w:r w:rsidRPr="00884BB2">
        <w:rPr>
          <w:color w:val="000000" w:themeColor="text1"/>
        </w:rPr>
        <w:t>5%) and smaller tablets.</w:t>
      </w:r>
      <w:r w:rsidR="008E3C88" w:rsidRPr="00884BB2">
        <w:rPr>
          <w:color w:val="000000" w:themeColor="text1"/>
        </w:rPr>
        <w:t xml:space="preserve"> </w:t>
      </w:r>
      <w:r w:rsidRPr="00884BB2">
        <w:rPr>
          <w:color w:val="000000" w:themeColor="text1"/>
        </w:rPr>
        <w:t xml:space="preserve">The discussion on </w:t>
      </w:r>
      <w:r w:rsidR="00595AD0" w:rsidRPr="00884BB2">
        <w:rPr>
          <w:color w:val="000000" w:themeColor="text1"/>
        </w:rPr>
        <w:t xml:space="preserve">the </w:t>
      </w:r>
      <w:r w:rsidR="00915F99" w:rsidRPr="00884BB2">
        <w:rPr>
          <w:color w:val="000000" w:themeColor="text1"/>
        </w:rPr>
        <w:t>impact of various</w:t>
      </w:r>
      <w:r w:rsidRPr="00884BB2">
        <w:rPr>
          <w:color w:val="000000" w:themeColor="text1"/>
        </w:rPr>
        <w:t xml:space="preserve"> design features of mineralized 2D composites on</w:t>
      </w:r>
      <w:r w:rsidR="00915F99" w:rsidRPr="00884BB2">
        <w:rPr>
          <w:color w:val="000000" w:themeColor="text1"/>
        </w:rPr>
        <w:t xml:space="preserve"> the</w:t>
      </w:r>
      <w:r w:rsidRPr="00884BB2">
        <w:rPr>
          <w:color w:val="000000" w:themeColor="text1"/>
        </w:rPr>
        <w:t xml:space="preserve"> mechanical </w:t>
      </w:r>
      <w:r w:rsidR="004725B7" w:rsidRPr="00884BB2">
        <w:rPr>
          <w:color w:val="000000" w:themeColor="text1"/>
        </w:rPr>
        <w:t xml:space="preserve">response </w:t>
      </w:r>
      <w:r w:rsidR="002C7EBB" w:rsidRPr="00884BB2">
        <w:rPr>
          <w:color w:val="000000" w:themeColor="text1"/>
        </w:rPr>
        <w:t xml:space="preserve">is </w:t>
      </w:r>
      <w:r w:rsidRPr="00884BB2">
        <w:rPr>
          <w:color w:val="000000" w:themeColor="text1"/>
        </w:rPr>
        <w:t xml:space="preserve">summarized in </w:t>
      </w:r>
      <w:r w:rsidR="00595AD0" w:rsidRPr="00884BB2">
        <w:rPr>
          <w:color w:val="000000" w:themeColor="text1"/>
        </w:rPr>
        <w:t>Table 1 below</w:t>
      </w:r>
      <w:r w:rsidRPr="00884BB2">
        <w:rPr>
          <w:color w:val="000000" w:themeColor="text1"/>
        </w:rPr>
        <w:t>.</w:t>
      </w:r>
    </w:p>
    <w:p w14:paraId="548B273B" w14:textId="06265B18" w:rsidR="0090439C" w:rsidRPr="00884BB2" w:rsidRDefault="008E3C88" w:rsidP="00567AA5">
      <w:pPr>
        <w:pStyle w:val="Paragrapgh"/>
        <w:spacing w:after="0"/>
        <w:rPr>
          <w:color w:val="000000" w:themeColor="text1"/>
        </w:rPr>
      </w:pPr>
      <w:r w:rsidRPr="00884BB2">
        <w:rPr>
          <w:noProof/>
          <w:color w:val="000000" w:themeColor="text1"/>
        </w:rPr>
        <w:t xml:space="preserve"> </w:t>
      </w:r>
      <w:r w:rsidR="001967A6" w:rsidRPr="00884BB2">
        <w:rPr>
          <w:noProof/>
          <w:color w:val="000000" w:themeColor="text1"/>
          <w:lang w:bidi="ar-SA"/>
        </w:rPr>
        <w:drawing>
          <wp:inline distT="0" distB="0" distL="0" distR="0" wp14:anchorId="2864D478" wp14:editId="5A95C734">
            <wp:extent cx="5943600" cy="310324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1.png"/>
                    <pic:cNvPicPr/>
                  </pic:nvPicPr>
                  <pic:blipFill>
                    <a:blip r:embed="rId13">
                      <a:extLst>
                        <a:ext uri="{28A0092B-C50C-407E-A947-70E740481C1C}">
                          <a14:useLocalDpi xmlns:a14="http://schemas.microsoft.com/office/drawing/2010/main" val="0"/>
                        </a:ext>
                      </a:extLst>
                    </a:blip>
                    <a:stretch>
                      <a:fillRect/>
                    </a:stretch>
                  </pic:blipFill>
                  <pic:spPr>
                    <a:xfrm>
                      <a:off x="0" y="0"/>
                      <a:ext cx="5943600" cy="3103245"/>
                    </a:xfrm>
                    <a:prstGeom prst="rect">
                      <a:avLst/>
                    </a:prstGeom>
                  </pic:spPr>
                </pic:pic>
              </a:graphicData>
            </a:graphic>
          </wp:inline>
        </w:drawing>
      </w:r>
    </w:p>
    <w:p w14:paraId="0DEFCC80" w14:textId="4D83A1BE" w:rsidR="00351D13" w:rsidRPr="00884BB2" w:rsidRDefault="00172E6A" w:rsidP="00614291">
      <w:pPr>
        <w:pStyle w:val="Caption"/>
        <w:rPr>
          <w:color w:val="000000" w:themeColor="text1"/>
        </w:rPr>
      </w:pPr>
      <w:r w:rsidRPr="00884BB2">
        <w:rPr>
          <w:b/>
          <w:color w:val="000000" w:themeColor="text1"/>
        </w:rPr>
        <w:lastRenderedPageBreak/>
        <w:t xml:space="preserve">Table </w:t>
      </w:r>
      <w:r w:rsidRPr="00884BB2">
        <w:rPr>
          <w:b/>
          <w:color w:val="000000" w:themeColor="text1"/>
        </w:rPr>
        <w:fldChar w:fldCharType="begin"/>
      </w:r>
      <w:r w:rsidRPr="00884BB2">
        <w:rPr>
          <w:b/>
          <w:color w:val="000000" w:themeColor="text1"/>
        </w:rPr>
        <w:instrText xml:space="preserve"> SEQ Table \* ARABIC </w:instrText>
      </w:r>
      <w:r w:rsidRPr="00884BB2">
        <w:rPr>
          <w:b/>
          <w:color w:val="000000" w:themeColor="text1"/>
        </w:rPr>
        <w:fldChar w:fldCharType="separate"/>
      </w:r>
      <w:r w:rsidR="00F541ED" w:rsidRPr="00884BB2">
        <w:rPr>
          <w:b/>
          <w:noProof/>
          <w:color w:val="000000" w:themeColor="text1"/>
        </w:rPr>
        <w:t>1</w:t>
      </w:r>
      <w:r w:rsidRPr="00884BB2">
        <w:rPr>
          <w:b/>
          <w:color w:val="000000" w:themeColor="text1"/>
        </w:rPr>
        <w:fldChar w:fldCharType="end"/>
      </w:r>
      <w:r w:rsidR="002F7E33" w:rsidRPr="00884BB2">
        <w:rPr>
          <w:color w:val="000000" w:themeColor="text1"/>
        </w:rPr>
        <w:t xml:space="preserve">: </w:t>
      </w:r>
      <w:r w:rsidR="003538CD" w:rsidRPr="00884BB2">
        <w:rPr>
          <w:color w:val="000000" w:themeColor="text1"/>
        </w:rPr>
        <w:t xml:space="preserve">Summary of design rules of natural composites and </w:t>
      </w:r>
      <w:r w:rsidR="001D0DB1" w:rsidRPr="00884BB2">
        <w:rPr>
          <w:color w:val="000000" w:themeColor="text1"/>
        </w:rPr>
        <w:t xml:space="preserve">their </w:t>
      </w:r>
      <w:r w:rsidR="003538CD" w:rsidRPr="00884BB2">
        <w:rPr>
          <w:color w:val="000000" w:themeColor="text1"/>
        </w:rPr>
        <w:t>impact on common mechanical properties.</w:t>
      </w:r>
      <w:r w:rsidR="004A2AAD" w:rsidRPr="00884BB2">
        <w:rPr>
          <w:color w:val="000000" w:themeColor="text1"/>
        </w:rPr>
        <w:t xml:space="preserve"> The arrows can be read as follows</w:t>
      </w:r>
      <w:r w:rsidR="00E54964" w:rsidRPr="00884BB2">
        <w:rPr>
          <w:color w:val="000000" w:themeColor="text1"/>
        </w:rPr>
        <w:t xml:space="preserve"> for a representative feature</w:t>
      </w:r>
      <w:r w:rsidR="004A2AAD" w:rsidRPr="00884BB2">
        <w:rPr>
          <w:color w:val="000000" w:themeColor="text1"/>
        </w:rPr>
        <w:t>:</w:t>
      </w:r>
      <w:r w:rsidR="007A63A9" w:rsidRPr="00884BB2">
        <w:rPr>
          <w:color w:val="000000" w:themeColor="text1"/>
        </w:rPr>
        <w:t xml:space="preserve"> </w:t>
      </w:r>
      <w:r w:rsidR="00B9180F" w:rsidRPr="00884BB2">
        <w:rPr>
          <w:color w:val="000000" w:themeColor="text1"/>
        </w:rPr>
        <w:t xml:space="preserve">as dimensions of nanograin increase, it leads to </w:t>
      </w:r>
      <w:r w:rsidR="00700BD8" w:rsidRPr="00884BB2">
        <w:rPr>
          <w:color w:val="000000" w:themeColor="text1"/>
        </w:rPr>
        <w:t xml:space="preserve">a </w:t>
      </w:r>
      <w:r w:rsidR="00B9180F" w:rsidRPr="00884BB2">
        <w:rPr>
          <w:color w:val="000000" w:themeColor="text1"/>
        </w:rPr>
        <w:t>lowering in ductility, work of fracture, and fracture toughness.</w:t>
      </w:r>
    </w:p>
    <w:p w14:paraId="0E566B12" w14:textId="2FDB6CA2" w:rsidR="00FA4E21" w:rsidRPr="00884BB2" w:rsidRDefault="00961ED9" w:rsidP="00FF1CE3">
      <w:pPr>
        <w:pStyle w:val="Heading1"/>
      </w:pPr>
      <w:r w:rsidRPr="00884BB2">
        <w:t xml:space="preserve">Bioinspired </w:t>
      </w:r>
      <w:r w:rsidR="005F5C0E" w:rsidRPr="00884BB2">
        <w:t>d</w:t>
      </w:r>
      <w:r w:rsidRPr="00884BB2">
        <w:t xml:space="preserve">esign </w:t>
      </w:r>
      <w:r w:rsidR="002E07CC" w:rsidRPr="00884BB2">
        <w:t xml:space="preserve">features </w:t>
      </w:r>
      <w:r w:rsidR="00F945B2" w:rsidRPr="00884BB2">
        <w:t xml:space="preserve">and </w:t>
      </w:r>
      <w:r w:rsidR="007578EC" w:rsidRPr="00884BB2">
        <w:t>p</w:t>
      </w:r>
      <w:r w:rsidR="00F945B2" w:rsidRPr="00884BB2">
        <w:t xml:space="preserve">rocessing of </w:t>
      </w:r>
      <w:r w:rsidR="0087571F" w:rsidRPr="00884BB2">
        <w:t>MXene-</w:t>
      </w:r>
      <w:r w:rsidR="00196761" w:rsidRPr="00884BB2">
        <w:t>polymer</w:t>
      </w:r>
      <w:r w:rsidRPr="00884BB2">
        <w:t xml:space="preserve"> </w:t>
      </w:r>
      <w:r w:rsidR="002E07CC" w:rsidRPr="00884BB2">
        <w:t xml:space="preserve">composites </w:t>
      </w:r>
    </w:p>
    <w:p w14:paraId="40C7FCC7" w14:textId="3CC2D4FE" w:rsidR="001C59E7" w:rsidRPr="00884BB2" w:rsidRDefault="00961ED9" w:rsidP="00F03E43">
      <w:pPr>
        <w:pStyle w:val="Paragrapgh"/>
        <w:rPr>
          <w:rFonts w:cs="Times New Roman"/>
          <w:color w:val="000000" w:themeColor="text1"/>
        </w:rPr>
      </w:pPr>
      <w:r w:rsidRPr="00884BB2">
        <w:rPr>
          <w:color w:val="000000" w:themeColor="text1"/>
        </w:rPr>
        <w:t>The review above and Table 1 summarize the critical</w:t>
      </w:r>
      <w:r w:rsidR="008E3C88" w:rsidRPr="00884BB2">
        <w:rPr>
          <w:color w:val="000000" w:themeColor="text1"/>
        </w:rPr>
        <w:t xml:space="preserve"> design</w:t>
      </w:r>
      <w:r w:rsidRPr="00884BB2">
        <w:rPr>
          <w:color w:val="000000" w:themeColor="text1"/>
        </w:rPr>
        <w:t xml:space="preserve"> features </w:t>
      </w:r>
      <w:r w:rsidR="008E3C88" w:rsidRPr="00884BB2">
        <w:rPr>
          <w:color w:val="000000" w:themeColor="text1"/>
        </w:rPr>
        <w:t xml:space="preserve">and structural organization </w:t>
      </w:r>
      <w:r w:rsidRPr="00884BB2">
        <w:rPr>
          <w:color w:val="000000" w:themeColor="text1"/>
        </w:rPr>
        <w:t xml:space="preserve">of mineralized </w:t>
      </w:r>
      <w:r w:rsidR="008E3C88" w:rsidRPr="00884BB2">
        <w:rPr>
          <w:color w:val="000000" w:themeColor="text1"/>
        </w:rPr>
        <w:t>2D materials</w:t>
      </w:r>
      <w:r w:rsidR="00E81F5A" w:rsidRPr="00884BB2">
        <w:rPr>
          <w:color w:val="000000" w:themeColor="text1"/>
        </w:rPr>
        <w:t xml:space="preserve"> </w:t>
      </w:r>
      <w:r w:rsidRPr="00884BB2">
        <w:rPr>
          <w:color w:val="000000" w:themeColor="text1"/>
        </w:rPr>
        <w:t>to</w:t>
      </w:r>
      <w:r w:rsidR="00E7373C" w:rsidRPr="00884BB2">
        <w:rPr>
          <w:color w:val="000000" w:themeColor="text1"/>
        </w:rPr>
        <w:t xml:space="preserve"> </w:t>
      </w:r>
      <w:r w:rsidR="00A63147" w:rsidRPr="00884BB2">
        <w:rPr>
          <w:color w:val="000000" w:themeColor="text1"/>
        </w:rPr>
        <w:t>address</w:t>
      </w:r>
      <w:r w:rsidRPr="00884BB2">
        <w:rPr>
          <w:color w:val="000000" w:themeColor="text1"/>
        </w:rPr>
        <w:t xml:space="preserve"> mechanical demand</w:t>
      </w:r>
      <w:r w:rsidR="008E3C88" w:rsidRPr="00884BB2">
        <w:rPr>
          <w:color w:val="000000" w:themeColor="text1"/>
        </w:rPr>
        <w:t>s</w:t>
      </w:r>
      <w:r w:rsidR="000069AB" w:rsidRPr="00884BB2">
        <w:rPr>
          <w:color w:val="000000" w:themeColor="text1"/>
        </w:rPr>
        <w:t xml:space="preserve"> for a tough armor-like response</w:t>
      </w:r>
      <w:r w:rsidRPr="00884BB2">
        <w:rPr>
          <w:color w:val="000000" w:themeColor="text1"/>
        </w:rPr>
        <w:t xml:space="preserve">. </w:t>
      </w:r>
      <w:r w:rsidR="008E3C88" w:rsidRPr="00884BB2">
        <w:rPr>
          <w:color w:val="000000" w:themeColor="text1"/>
        </w:rPr>
        <w:t>M</w:t>
      </w:r>
      <w:r w:rsidR="00C93CAE" w:rsidRPr="00884BB2">
        <w:rPr>
          <w:color w:val="000000" w:themeColor="text1"/>
        </w:rPr>
        <w:t>any of the same</w:t>
      </w:r>
      <w:r w:rsidR="000069AB" w:rsidRPr="00884BB2">
        <w:rPr>
          <w:color w:val="000000" w:themeColor="text1"/>
        </w:rPr>
        <w:t xml:space="preserve"> design</w:t>
      </w:r>
      <w:r w:rsidR="00E7373C" w:rsidRPr="00884BB2">
        <w:rPr>
          <w:color w:val="000000" w:themeColor="text1"/>
        </w:rPr>
        <w:t xml:space="preserve"> </w:t>
      </w:r>
      <w:r w:rsidR="00A63147" w:rsidRPr="00884BB2">
        <w:rPr>
          <w:color w:val="000000" w:themeColor="text1"/>
        </w:rPr>
        <w:t xml:space="preserve">features </w:t>
      </w:r>
      <w:r w:rsidR="008E3C88" w:rsidRPr="00884BB2">
        <w:rPr>
          <w:color w:val="000000" w:themeColor="text1"/>
        </w:rPr>
        <w:t xml:space="preserve">are </w:t>
      </w:r>
      <w:r w:rsidR="00BD4F4C" w:rsidRPr="00884BB2">
        <w:rPr>
          <w:color w:val="000000" w:themeColor="text1"/>
        </w:rPr>
        <w:t xml:space="preserve">also optimized for </w:t>
      </w:r>
      <w:r w:rsidR="00C93CAE" w:rsidRPr="00884BB2">
        <w:rPr>
          <w:color w:val="000000" w:themeColor="text1"/>
        </w:rPr>
        <w:t xml:space="preserve">other </w:t>
      </w:r>
      <w:r w:rsidR="006838CC" w:rsidRPr="00884BB2">
        <w:rPr>
          <w:color w:val="000000" w:themeColor="text1"/>
        </w:rPr>
        <w:t>functional demands</w:t>
      </w:r>
      <w:r w:rsidR="006A3625" w:rsidRPr="00884BB2">
        <w:rPr>
          <w:color w:val="000000" w:themeColor="text1"/>
        </w:rPr>
        <w:t xml:space="preserve"> </w:t>
      </w:r>
      <w:r w:rsidR="000021E6" w:rsidRPr="00884BB2">
        <w:rPr>
          <w:color w:val="000000" w:themeColor="text1"/>
        </w:rPr>
        <w:t>of these structures</w:t>
      </w:r>
      <w:r w:rsidR="002C2EA0" w:rsidRPr="00884BB2">
        <w:rPr>
          <w:color w:val="000000" w:themeColor="text1"/>
        </w:rPr>
        <w:t>,</w:t>
      </w:r>
      <w:r w:rsidR="000021E6" w:rsidRPr="00884BB2">
        <w:rPr>
          <w:color w:val="000000" w:themeColor="text1"/>
        </w:rPr>
        <w:t xml:space="preserve"> </w:t>
      </w:r>
      <w:r w:rsidR="00E43727" w:rsidRPr="00884BB2">
        <w:rPr>
          <w:color w:val="000000" w:themeColor="text1"/>
        </w:rPr>
        <w:t xml:space="preserve">such as </w:t>
      </w:r>
      <w:r w:rsidR="000069AB" w:rsidRPr="00884BB2">
        <w:rPr>
          <w:color w:val="000000" w:themeColor="text1"/>
        </w:rPr>
        <w:t>surface smoothness</w:t>
      </w:r>
      <w:r w:rsidR="00BD4F4C" w:rsidRPr="00884BB2">
        <w:rPr>
          <w:color w:val="000000" w:themeColor="text1"/>
        </w:rPr>
        <w:t xml:space="preserve">, </w:t>
      </w:r>
      <w:r w:rsidR="000069AB" w:rsidRPr="00884BB2">
        <w:rPr>
          <w:color w:val="000000" w:themeColor="text1"/>
        </w:rPr>
        <w:t>iridescent</w:t>
      </w:r>
      <w:r w:rsidR="00BD4F4C" w:rsidRPr="00884BB2">
        <w:rPr>
          <w:color w:val="000000" w:themeColor="text1"/>
        </w:rPr>
        <w:t xml:space="preserve">, and optical transparency </w:t>
      </w:r>
      <w:r w:rsidR="000021E6" w:rsidRPr="00884BB2">
        <w:rPr>
          <w:color w:val="000000" w:themeColor="text1"/>
        </w:rPr>
        <w:t>for</w:t>
      </w:r>
      <w:r w:rsidR="000069AB" w:rsidRPr="00884BB2">
        <w:rPr>
          <w:color w:val="000000" w:themeColor="text1"/>
        </w:rPr>
        <w:t xml:space="preserve"> parasitic defense</w:t>
      </w:r>
      <w:r w:rsidR="000021E6" w:rsidRPr="00884BB2">
        <w:rPr>
          <w:color w:val="000000" w:themeColor="text1"/>
        </w:rPr>
        <w:t xml:space="preserve"> for most shells</w:t>
      </w:r>
      <w:r w:rsidR="00385DAC" w:rsidRPr="00884BB2">
        <w:rPr>
          <w:color w:val="000000" w:themeColor="text1"/>
        </w:rPr>
        <w:t xml:space="preserve"> </w:t>
      </w:r>
      <w:r w:rsidR="00BD4F4C" w:rsidRPr="00884BB2">
        <w:rPr>
          <w:color w:val="000000" w:themeColor="text1"/>
        </w:rPr>
        <w:fldChar w:fldCharType="begin"/>
      </w:r>
      <w:r w:rsidR="00C1640C" w:rsidRPr="00884BB2">
        <w:rPr>
          <w:color w:val="000000" w:themeColor="text1"/>
        </w:rPr>
        <w:instrText xml:space="preserve"> ADDIN ZOTERO_ITEM CSL_CITATION {"citationID":"a1cl7l5nb2p","properties":{"formattedCitation":"[76,143\\uc0\\u8211{}145]","plainCitation":"[76,143–145]","noteIndex":0},"citationItems":[{"id":5516,"uris":["http://zotero.org/users/1672501/items/P6AYV858"],"itemData":{"id":5516,"type":"article-journal","abstract":"The flat circular-shaped shells from Placenta placenta demonstrate high optical transparency in the visible light range while still maintaining mechanical robustness. The optical and mechanical design of this mineralized material system in correlation to its multiscale structural and crystallographical features are discussed in detail through both experimental and theoretical approaches.","container-title":"Advanced Materials","DOI":"https://doi.org/10.1002/adma.201204589","ISSN":"1521-4095","issue":"16","note":"_eprint: https://onlinelibrary.wiley.com/doi/pdf/10.1002/adma.201204589","page":"2344-2350","source":"Wiley Online Library","title":"Biological Design for Simultaneous Optical Transparency and Mechanical Robustness in the Shell of Placuna placenta","volume":"25","author":[{"family":"Li","given":"Ling"},{"family":"Ortiz","given":"Christine"}],"issued":{"date-parts":[["2013"]]}}},{"id":2925,"uris":["http://zotero.org/users/1672501/items/X4P2WJ2Q"],"itemData":{"id":2925,"type":"article-journal","abstract":"Biological materials are multifunctional performing more than one function in a perfect synergy. These materials are built from fairly simple and limited components at ambient conditions. Such judicious designs have proven elusive for synthetic materials. Here, we demonstrate a multifunctional phase change (pc) composite from simple building blocks, which exhibits high stiffness and optical transmittance control. We show an increase of more than one order of magnitude in stiffness when we embed paraffin wax spheres into an elastomer matrix, polydimethylsiloxane (PDMS) in a dynamic compression test. High stiffness is mainly influenced by presence of microcrystals within the wax. We further show fast temperature-controlled optical switching of the composite for an unlimited number of cycles without any noticeable mechanical degradation. Through experimental and finite element method, we show high energy absorption capability of pc-composite. Based on these properties, the pccomposite could be used as an effective coating on glasses for cars and windows. This simple approach to multi-functionality is exciting and could pave way for designs of other multifunctional materials at the macro-scale.","container-title":"Materials Today","DOI":"10.1016/j.mattod.2017.12.004","ISSN":"1369-7021","issue":"5","page":"475-482","title":"High stiffness polymer composite with tunable transparency","volume":"21","author":[{"family":"Owuor","given":"Peter Samora"},{"family":"Chaudhary","given":"Varun"},{"family":"Woellner","given":"Cristiano F."},{"family":"Sharma","given":"V."},{"family":"Ramanujan","given":"R. V."},{"family":"Stender","given":"Anthony S."},{"family":"Soto","given":"Matias"},{"family":"Ozden","given":"Sehmus"},{"family":"Barrera","given":"Enrique V."},{"family":"Vajtai","given":"Robert"},{"family":"Galvao","given":"Douglas S."},{"family":"Lou","given":"Jun"},{"family":"Tiwary","given":"Chandra Sekhar"},{"family":"Ajayan","given":"Pulickel M."}],"issued":{"date-parts":[["2018",6]]}}},{"id":6130,"uris":["http://zotero.org/users/1672501/items/3IF6BWN9"],"itemData":{"id":6130,"type":"article-journal","container-title":"Vita Malacologica","note":"ISBN: 1572-6371","page":"1-25","title":"Gastropod skeletal defences: land, freshwater, and sea compared","volume":"13","author":[{"family":"Vermeij","given":"Geerat J."}],"issued":{"date-parts":[["2015"]]}}},{"id":6131,"uris":["http://zotero.org/users/1672501/items/25D9FX69"],"itemData":{"id":6131,"type":"paper-conference","container-title":"A symposium on diseases of fishes and shellfishes","page":"443-496","publisher":"American Fisheries Society Washington, DC","title":"Cellular reactions in marine molluscs in response to helminth parasitism","volume":"5","author":[{"family":"Cheng","given":"Thomas C."},{"family":"Rifkin","given":"Erik"}],"issued":{"date-parts":[["1970"]]}}}],"schema":"https://github.com/citation-style-language/schema/raw/master/csl-citation.json"} </w:instrText>
      </w:r>
      <w:r w:rsidR="00BD4F4C" w:rsidRPr="00884BB2">
        <w:rPr>
          <w:color w:val="000000" w:themeColor="text1"/>
        </w:rPr>
        <w:fldChar w:fldCharType="separate"/>
      </w:r>
      <w:r w:rsidR="00AD6234" w:rsidRPr="00884BB2">
        <w:rPr>
          <w:color w:val="000000" w:themeColor="text1"/>
          <w:szCs w:val="24"/>
        </w:rPr>
        <w:t>[76,143–145]</w:t>
      </w:r>
      <w:r w:rsidR="00BD4F4C" w:rsidRPr="00884BB2">
        <w:rPr>
          <w:color w:val="000000" w:themeColor="text1"/>
        </w:rPr>
        <w:fldChar w:fldCharType="end"/>
      </w:r>
      <w:r w:rsidR="00BD4F4C" w:rsidRPr="00884BB2">
        <w:rPr>
          <w:color w:val="000000" w:themeColor="text1"/>
        </w:rPr>
        <w:t>, and high strain impact resistance for hammer-like function for DCMS</w:t>
      </w:r>
      <w:r w:rsidR="00385DAC" w:rsidRPr="00884BB2">
        <w:rPr>
          <w:color w:val="000000" w:themeColor="text1"/>
        </w:rPr>
        <w:t xml:space="preserve"> </w:t>
      </w:r>
      <w:r w:rsidR="00BD4F4C" w:rsidRPr="00884BB2">
        <w:rPr>
          <w:color w:val="000000" w:themeColor="text1"/>
        </w:rPr>
        <w:fldChar w:fldCharType="begin"/>
      </w:r>
      <w:r w:rsidR="00C1640C" w:rsidRPr="00884BB2">
        <w:rPr>
          <w:color w:val="000000" w:themeColor="text1"/>
        </w:rPr>
        <w:instrText xml:space="preserve"> ADDIN ZOTERO_ITEM CSL_CITATION {"citationID":"cnmAqZcV","properties":{"formattedCitation":"[26,80]","plainCitation":"[26,80]","noteIndex":0},"citationItems":[{"id":5508,"uris":["http://zotero.org/users/1672501/items/PR7F6AKL"],"itemData":{"id":5508,"type":"article-journal","container-title":"Nature Materials","issue":"11","note":"ISBN: 1476-4660\npublisher: Nature Publishing Group","page":"1236-1243","title":"A natural impact-resistant bicontinuous composite nanoparticle coating","volume":"19","author":[{"family":"Huang","given":"Wei"},{"family":"Shishehbor","given":"Mehdi"},{"family":"Guarín-Zapata","given":"Nicolás"},{"family":"Kirchhofer","given":"Nathan D."},{"family":"Li","given":"Jason"},{"family":"Cruz","given":"Luz"},{"family":"Wang","given":"Taifeng"},{"family":"Bhowmick","given":"Sanjit"},{"family":"Stauffer","given":"Douglas"},{"family":"Manimunda","given":"Praveena"}],"issued":{"date-parts":[["2020"]]}}},{"id":2864,"uris":["http://zotero.org/users/1672501/items/7QKZHPKP"],"itemData":{"id":2864,"type":"article-journal","abstract":"Nature has evolved efficient strategies to synthesize complex mineralized structures that exhibit exceptional damage tolerance. One such example is found in the hypermineralized hammer-like dactyl clubs of the stomatopods, a group of highly aggressive marine crustaceans. The dactyl clubs from one species, Odontodactylus scyllarus, exhibit an impressive set of characteristics adapted for surviving high-velocity impacts on the heavily mineralized prey on which they feed. Consisting of a multiphase composite of oriented crystalline hydroxyapatite and amorphous calcium phosphate and carbonate, in conjunction with a highly expanded helicoidal organization of the fibrillar chitinous organic matrix, these structures display several effective lines of defense against catastrophic failure during repetitive high-energy loading events.","container-title":"Science","DOI":"10.1126/science.1218764","issue":"6086","page":"1275-1280","source":"Semantic Scholar","title":"The stomatopod dactyl club: a formidable damage-tolerant biological hammer.","title-short":"The stomatopod dactyl club","volume":"336","author":[{"family":"Weaver","given":"James C."},{"family":"Milliron","given":"Garrett W."},{"family":"Miserez","given":"Ali"},{"family":"Evans-Lutterodt","given":"Kenneth"},{"family":"Herrera","given":"Steven Cueva"},{"family":"Gallana","given":"Isaias"},{"family":"Mershon","given":"William J."},{"family":"Swanson","given":"Brook O."},{"family":"Zavattieri","given":"Pablo D."},{"family":"Dimasi","given":"Elaine"},{"family":"Kisailus","given":"David"}],"issued":{"date-parts":[["2012"]]}}}],"schema":"https://github.com/citation-style-language/schema/raw/master/csl-citation.json"} </w:instrText>
      </w:r>
      <w:r w:rsidR="00BD4F4C" w:rsidRPr="00884BB2">
        <w:rPr>
          <w:color w:val="000000" w:themeColor="text1"/>
        </w:rPr>
        <w:fldChar w:fldCharType="separate"/>
      </w:r>
      <w:r w:rsidR="00AD6234" w:rsidRPr="00884BB2">
        <w:rPr>
          <w:color w:val="000000" w:themeColor="text1"/>
        </w:rPr>
        <w:t>[26,80]</w:t>
      </w:r>
      <w:r w:rsidR="00BD4F4C" w:rsidRPr="00884BB2">
        <w:rPr>
          <w:color w:val="000000" w:themeColor="text1"/>
        </w:rPr>
        <w:fldChar w:fldCharType="end"/>
      </w:r>
      <w:r w:rsidR="00BD4F4C" w:rsidRPr="00884BB2">
        <w:rPr>
          <w:color w:val="000000" w:themeColor="text1"/>
        </w:rPr>
        <w:t xml:space="preserve">. </w:t>
      </w:r>
      <w:r w:rsidR="003B01FF" w:rsidRPr="00884BB2">
        <w:rPr>
          <w:color w:val="000000" w:themeColor="text1"/>
        </w:rPr>
        <w:t>In general, t</w:t>
      </w:r>
      <w:r w:rsidRPr="00884BB2">
        <w:rPr>
          <w:color w:val="000000" w:themeColor="text1"/>
        </w:rPr>
        <w:t>he</w:t>
      </w:r>
      <w:r w:rsidR="000D77C8" w:rsidRPr="00884BB2">
        <w:rPr>
          <w:color w:val="000000" w:themeColor="text1"/>
        </w:rPr>
        <w:t xml:space="preserve"> bioinspired design space is </w:t>
      </w:r>
      <w:r w:rsidR="0087571F" w:rsidRPr="00884BB2">
        <w:rPr>
          <w:color w:val="000000" w:themeColor="text1"/>
        </w:rPr>
        <w:t>exhaustive</w:t>
      </w:r>
      <w:r w:rsidR="00385DAC" w:rsidRPr="00884BB2">
        <w:rPr>
          <w:color w:val="000000" w:themeColor="text1"/>
        </w:rPr>
        <w:t xml:space="preserve"> </w:t>
      </w:r>
      <w:r w:rsidR="0087571F" w:rsidRPr="00884BB2">
        <w:rPr>
          <w:color w:val="000000" w:themeColor="text1"/>
        </w:rPr>
        <w:fldChar w:fldCharType="begin"/>
      </w:r>
      <w:r w:rsidR="00C1640C" w:rsidRPr="00884BB2">
        <w:rPr>
          <w:color w:val="000000" w:themeColor="text1"/>
        </w:rPr>
        <w:instrText xml:space="preserve"> ADDIN ZOTERO_ITEM CSL_CITATION {"citationID":"a9d3878nek","properties":{"formattedCitation":"[22,146\\uc0\\u8211{}150]","plainCitation":"[22,146–150]","noteIndex":0},"citationItems":[{"id":5556,"uris":["http://zotero.org/users/1672501/items/42IICDBW"],"itemData":{"id":5556,"type":"article-journal","abstract":"The remarkable properties of a bivalve shell that enable it to protect the animal against its predators could inspire the design of new lightweight armour materials.","container-title":"Nature Materials","DOI":"10.1038/nmat3956","ISSN":"1476-4660","issue":"5","language":"en","note":"number: 5\npublisher: Nature Publishing Group","page":"435-437","source":"www.nature.com","title":"Armoured oyster shells","volume":"13","author":[{"family":"Ritchie","given":"Robert O."}],"issued":{"date-parts":[["2014",5]]}}},{"id":6063,"uris":["http://zotero.org/users/1672501/items/CLGRTT2R"],"itemData":{"id":6063,"type":"article-journal","container-title":"Materialia","note":"ISBN: 2589-1529\npublisher: Elsevier","page":"100747","title":"Biomechanics of vascular plant as template for engineering design","volume":"12","author":[{"family":"Roy","given":"Mukesh"},{"family":"Mathew","given":"Febina M."},{"family":"Prasad","given":"Anamika"}],"issued":{"date-parts":[["2020"]]}}},{"id":3169,"uris":["http://zotero.org/users/1672501/items/ID9WGKS5"],"itemData":{"id":3169,"type":"article-journal","abstract":"The flying feathers of birds are keratinous appendages designed for maximum performance with a minimum weight penalty. Thus, their design contains ingenious combinations of components that optimize lift, stiffness, aerodynamics, and damage resistance. This design involves two main parts: a central shaft that prescribes stiffness and lateral vanes which allows for the capture of air. Within the feather vane, barbs branch from the shaft and barbules branch from barbs, forming a flat surface which ensures lift. Microhooks at the end of barbules hold barbs tightly together, providing the close-knit, unified structure of the feather vane and enabling a repair of the structure through the reattachment of un-hooked junctions. Both the shaft and barbs are lightweight biological structures constructed of keratin using the common motif of a solid shell and cellular interior. The cellular core increases the resistance to buckling with little added weight. Here we analyze the detailed structure of the feather barb and, for the first time, explain its flexural stiffness in terms of the mechanics of asymmetric foam-filled beams subjected to bending. The results are correlated and validated with finite element modeling. We compare the flexure of single barbs as well as arrays of barbs and find that the interlocking adherence of barbs to one another enables a more robust structure due to minimized barb rotation during deflection. Thus, the flexure behavior of the feather vane can be tailored by the adhesive hooking between barbs, creating a system that mitigates damage. A simplified three-dimensional physical model for this interlocking mechanism is constructed by additive manufacturing. The exceptional architecture of the feather vane will motivate the design of bioinspired structures with tailored and unique properties ranging from adhesives to aerospace materials.\nStatement of Significance\nDespite its importance to bird flight, literature characterizing the feather vane is extremely limited. The feather vane is composed of barbs that branch from the main shaft (rachis) and barbules that branch from barbs. In this study, the flexural behavior of the feather barb and the role of barbule connections in reinforcing the feather vane are quantitatively investigated for the first time, both experimentally and theoretically. Through the performed experiments, structure-function relationships within the feather vane are uncovered. Additionally, in the proposed model the sophisticated structure of the barbs and the interlocking mechanism of the feather vane are simplified to understand these processes in order to engineer new lightweight structures and adhesives.","container-title":"Acta Biomaterialia","DOI":"10.1016/j.actbio.2016.05.022","ISSN":"1742-7061","journalAbbreviation":"Acta Biomaterialia","language":"en","page":"27-39","source":"ScienceDirect","title":"A lightweight, biological structure with tailored stiffness: The feather vane","title-short":"A lightweight, biological structure with tailored stiffness","volume":"41","author":[{"family":"Sullivan","given":"Tarah N."},{"family":"Pissarenko","given":"Andreï"},{"family":"Herrera","given":"Steven A."},{"family":"Kisailus","given":"David"},{"family":"Lubarda","given":"Vlado A."},{"family":"Meyers","given":"Marc A."}],"issued":{"date-parts":[["2016",9,1]]}}},{"id":4245,"uris":["http://zotero.org/users/1672501/items/DYKIJC9Y"],"itemData":{"id":4245,"type":"article-journal","container-title":"Nature Materials","DOI":"10.1038/nmat4089","ISSN":"1476-1122, 1476-4660","issue":"1","language":"en","page":"23-36","source":"Crossref","title":"Bioinspired structural materials","volume":"14","author":[{"family":"Wegst","given":"Ulrike G. K."},{"family":"Bai","given":"Hao"},{"family":"Saiz","given":"Eduardo"},{"family":"Tomsia","given":"Antoni P."},{"family":"Ritchie","given":"Robert O."}],"issued":{"date-parts":[["2015",1]]}}},{"id":6084,"uris":["http://zotero.org/users/1672501/items/SS7HRWJQ"],"itemData":{"id":6084,"type":"article-journal","container-title":"Materials Science and Engineering: C","issue":"8","note":"ISBN: 0928-4931\npublisher: Elsevier","page":"1261-1268","title":"New classes of tough composite materials—Lessons from natural rigid biological systems","volume":"26","author":[{"family":"Mayer","given":"G."}],"issued":{"date-parts":[["2006"]]}}},{"id":2927,"uris":["http://zotero.org/users/1672501/items/E6PBIIWX"],"itemData":{"id":2927,"type":"article-journal","abstract":"Some of the most remarkable materials in terms of energy absorption and impact resistance are not found through human processing but in nature. Solutions to the continuing problems of improved composite technologies may lie in replicating naturally occurring systems. In this review, we examine several mammalian structural materials: bones (bovine femur and elk antler), teeth and tusks from various taxa, horns from the desert big horn sheep, and equine hooves. We establish the relationships between structural and mechanical properties for these materials, with an emphasis on energy absorption mechanisms. We also identify the energy absorbing strategies utilized in these materials. Implementation of these bioinspired design strategies can serve as a basis for the design of new energy absorbent synthetic composite materials. Synthetic constituent materials arranged according to the principles outlined in this work will achieve the same synergistic effects as nature and no longer be confined to the limitations imposed by a mixture law. (C) 2010 Elsevier B.V. All rights reserved.","container-title":"Materials Science and Engineering C-Materials for Biological Applications","DOI":"10.1016/j.msec.2010.01.011","ISSN":"0928-4931","issue":"3","page":"331-342","title":"Energy absorbent natural materials and bioinspired design strategies: A review","volume":"30","author":[{"family":"McKittrick","given":"J."},{"family":"Chen","given":"P. -Y."},{"family":"Tombolato","given":"L."},{"family":"Novitskaya","given":"E. E."},{"family":"Trim","given":"M. W."},{"family":"Hirata","given":"G. A."},{"family":"Olevsky","given":"E. A."},{"family":"Horstemeyer","given":"M. F."},{"family":"Meyers","given":"M. A."}],"issued":{"date-parts":[["2010",4,6]]}}}],"schema":"https://github.com/citation-style-language/schema/raw/master/csl-citation.json"} </w:instrText>
      </w:r>
      <w:r w:rsidR="0087571F" w:rsidRPr="00884BB2">
        <w:rPr>
          <w:color w:val="000000" w:themeColor="text1"/>
        </w:rPr>
        <w:fldChar w:fldCharType="separate"/>
      </w:r>
      <w:r w:rsidR="00AD6234" w:rsidRPr="00884BB2">
        <w:rPr>
          <w:color w:val="000000" w:themeColor="text1"/>
          <w:szCs w:val="24"/>
        </w:rPr>
        <w:t>[22,146–150]</w:t>
      </w:r>
      <w:r w:rsidR="0087571F" w:rsidRPr="00884BB2">
        <w:rPr>
          <w:color w:val="000000" w:themeColor="text1"/>
        </w:rPr>
        <w:fldChar w:fldCharType="end"/>
      </w:r>
      <w:r w:rsidRPr="00884BB2">
        <w:rPr>
          <w:rFonts w:cs="Times New Roman"/>
          <w:color w:val="000000" w:themeColor="text1"/>
        </w:rPr>
        <w:t xml:space="preserve">, </w:t>
      </w:r>
      <w:r w:rsidR="00E43727" w:rsidRPr="00884BB2">
        <w:rPr>
          <w:color w:val="000000" w:themeColor="text1"/>
        </w:rPr>
        <w:t>with</w:t>
      </w:r>
      <w:r w:rsidRPr="00884BB2">
        <w:rPr>
          <w:color w:val="000000" w:themeColor="text1"/>
        </w:rPr>
        <w:t xml:space="preserve"> many nature-mimetic designs</w:t>
      </w:r>
      <w:r w:rsidR="00875FAA" w:rsidRPr="00884BB2">
        <w:rPr>
          <w:color w:val="000000" w:themeColor="text1"/>
        </w:rPr>
        <w:t xml:space="preserve"> </w:t>
      </w:r>
      <w:r w:rsidR="00A63147" w:rsidRPr="00884BB2">
        <w:rPr>
          <w:color w:val="000000" w:themeColor="text1"/>
        </w:rPr>
        <w:t>engineered</w:t>
      </w:r>
      <w:r w:rsidR="0075116A" w:rsidRPr="00884BB2">
        <w:rPr>
          <w:color w:val="000000" w:themeColor="text1"/>
        </w:rPr>
        <w:t xml:space="preserve"> for </w:t>
      </w:r>
      <w:r w:rsidR="00CB6120" w:rsidRPr="00884BB2">
        <w:rPr>
          <w:color w:val="000000" w:themeColor="text1"/>
        </w:rPr>
        <w:t>a range of</w:t>
      </w:r>
      <w:r w:rsidR="0075116A" w:rsidRPr="00884BB2">
        <w:rPr>
          <w:color w:val="000000" w:themeColor="text1"/>
        </w:rPr>
        <w:t xml:space="preserve"> functional demands</w:t>
      </w:r>
      <w:r w:rsidR="00CB6120" w:rsidRPr="00884BB2">
        <w:rPr>
          <w:color w:val="000000" w:themeColor="text1"/>
        </w:rPr>
        <w:t xml:space="preserve"> from</w:t>
      </w:r>
      <w:r w:rsidR="005A6ED6" w:rsidRPr="00884BB2">
        <w:rPr>
          <w:color w:val="000000" w:themeColor="text1"/>
        </w:rPr>
        <w:t xml:space="preserve"> </w:t>
      </w:r>
      <w:r w:rsidR="005A6ED6" w:rsidRPr="00884BB2">
        <w:rPr>
          <w:rFonts w:cs="Times New Roman"/>
          <w:color w:val="000000" w:themeColor="text1"/>
        </w:rPr>
        <w:t>damage tolerance</w:t>
      </w:r>
      <w:r w:rsidR="00385DAC" w:rsidRPr="00884BB2">
        <w:rPr>
          <w:rFonts w:cs="Times New Roman"/>
          <w:color w:val="000000" w:themeColor="text1"/>
        </w:rPr>
        <w:t xml:space="preserve"> </w:t>
      </w:r>
      <w:r w:rsidR="005A6ED6" w:rsidRPr="00884BB2">
        <w:rPr>
          <w:rFonts w:cs="Times New Roman"/>
          <w:color w:val="000000" w:themeColor="text1"/>
        </w:rPr>
        <w:fldChar w:fldCharType="begin"/>
      </w:r>
      <w:r w:rsidR="00C1640C" w:rsidRPr="00884BB2">
        <w:rPr>
          <w:rFonts w:cs="Times New Roman"/>
          <w:color w:val="000000" w:themeColor="text1"/>
        </w:rPr>
        <w:instrText xml:space="preserve"> ADDIN ZOTERO_ITEM CSL_CITATION {"citationID":"a1tt5eb09rv","properties":{"formattedCitation":"[8,150\\uc0\\u8211{}156]","plainCitation":"[8,150–156]","noteIndex":0},"citationItems":[{"id":2922,"uris":["http://zotero.org/users/1672501/items/JQTJ9XZN"],"itemData":{"id":2922,"type":"article-journal","abstract":"Turtle shells comprising of cortical and trabecular bones exhibit intriguing mechanical properties. In this work, compression tests were performed using specimens made from the carapace of Kinixys erosa turtle. A combination of imaging techniques and mechanical testing were employed to examine the responses of hierarchical microstructures of turtle shell under compression. Finite element models produced from microCT-scanned microstructures and analytical foam structure models were then used to elucidate local responses of trabecular bones deformed under compression. The results reveal the contributions from micro-strut bending and stress concentrations to the fractural mechanisms of trabecular bone structures. The porous structures of turtle shells could be an excellent prototype for the bioinspired design of deformation-resistant structures. Statement of Significance In this study, a combination of analytical, computational models and experiments is used to study the underlying mechanisms that contribute to the compressive deformation of a Kinixys erosa turtle shell between the nano-, micro- and macro-scales. The proposed work shows that the turtle shell structures can be analyzed as sandwich structures that have the capacity to concentrate deformation and stresses within the trabecular bones, which enables significant energy absorption during compressive deformation. Then, the trends in the deformation characteristics and the strengths of the trabecular bone segments are well predicted by the four-strut model, which captures the effects of variations in strut length, thickness and orientation that are related to microstructural uncertainties of the turtle shells. The above results also suggest that the model may be used to guide the bioinspired design of sandwich porous structures that mimic the properties of the cortical and trabecular bone segments of turtle shells under a range of loading conditions. (C) 2019 Published by Elsevier Ltd on behalf of Acta Materialia Inc.","container-title":"Acta Biomaterialia","DOI":"10.1016/j.actbio.2019.07.023","ISSN":"1742-7061","page":"535-543","title":"Compressive deformation and failure of trabecular structures in a turtle shell","volume":"97","author":[{"family":"Ampaw","given":"Edward"},{"family":"Owoseni","given":"Tunji Adetayo"},{"family":"Du","given":"Fen"},{"family":"Pinilla","given":"Nelson"},{"family":"Obayemi","given":"John"},{"family":"Hu","given":"Jingjie"},{"family":"Nigay","given":"Pierre-Marie"},{"family":"Nzihou","given":"Ange"},{"family":"Uzonwanne","given":"Vanessa"},{"family":"Zebaze-Kana","given":"Martiale Gaetan"},{"family":"Dewoolkar","given":"Mandar"},{"family":"Tan","given":"Ting"},{"family":"Soboyejo","given":"Winston"}],"issued":{"date-parts":[["2019",10,1]]}}},{"id":2923,"uris":["http://zotero.org/users/1672501/items/UGKV3ZGP"],"itemData":{"id":2923,"type":"article-journal","abstract":"Biomimetic functionally graded materials show excellent mechanical strength and impact resistance. Inspired by the nacre that the facing hard cell to blunt the impact while the inner backing tissues deforms and absorbs the impact energy, here we report a strategy for preparing nacre-inspired ultrahigh molecular weight polyethylene (UHMWPE) graded materials that exhibit superior energy absorption (5.7 N.m) and impact resistance (1249.7 Pa) compared to appropriate carbon steel and UHMWPE reference samples. The unique properties of our UHMWPE graded materials apparently arise from crystallinity gradients formed by transient thermal gradients during UHMWPE processing. Moreover, we demonstrate that UHMWPE graded materials can be further enhanced with appropriate inorganic nanoparticle fillers (e.g., silica nanoparticles). The thermal and mechanical properties of UHMWPE graded materials could be exploited for impact-resistant human-protection applications.","container-title":"ACS Applied Polymer Materials","DOI":"10.1021/acsapm.9b00456","issue":"8","page":"2197-2203","title":"Functional Gradient Ultrahigh Molecular Weight Polyethylene for Impact-Resistant Armor","volume":"1","author":[{"family":"Zhang","given":"Zhuolei"},{"family":"Ren","given":"Shenqiang"}],"issued":{"date-parts":[["2019",8]]}}},{"id":2926,"uris":["http://zotero.org/users/1672501/items/Y9ERXEFS"],"itemData":{"id":2926,"type":"article-journal","abstract":"Multi-cell tubes have been widely used in vehicle engineering for their excellent energy absorption capacity. In this paper, a group of bionic multi-cell tubes (BMCTs) with quadrilateral, hexagonal and octagonal sections were proposed. The BMCTs were constructed by filling the cylindrical tubes into different position of multi-cell tubes (MCTs), which was inspired by the microstructure of beetle forewings. The finite element (FE) models under axial impact loading were established and then validated by the Simplified Super Folding Element (SSFE) theory. The crashworthiness of different BMCTs and MCTs was compared, and the results showed that the sixth type of bionic multi-cell tube with octagonal section (O-BMCT-6) has the best crashing performance. Then, the multi objective optimization design of O-BMCT-6 was conducted by using non-dominated sorting genetic algorithm II (NSGA-II) and radial basis function (RBF) metamodels. The optimal O-BMCT-6 showed superior crashworthiness and could be used as an energy absorber.","container-title":"Thin-Walled Structures","DOI":"10.1016/j.tws.2017.10.010","ISSN":"0263-8231","page":"42-51","title":"Crashworthiness design for bio-inspired multi-cell tubes with quadrilateral, hexagonal and octagonal sections","volume":"122","author":[{"family":"Zhang","given":"Linwei"},{"family":"Bai","given":"Zhonghao"},{"family":"Bai","given":"Fanghua"}],"issued":{"date-parts":[["2018",1]]}}},{"id":2927,"uris":["http://zotero.org/users/1672501/items/E6PBIIWX"],"itemData":{"id":2927,"type":"article-journal","abstract":"Some of the most remarkable materials in terms of energy absorption and impact resistance are not found through human processing but in nature. Solutions to the continuing problems of improved composite technologies may lie in replicating naturally occurring systems. In this review, we examine several mammalian structural materials: bones (bovine femur and elk antler), teeth and tusks from various taxa, horns from the desert big horn sheep, and equine hooves. We establish the relationships between structural and mechanical properties for these materials, with an emphasis on energy absorption mechanisms. We also identify the energy absorbing strategies utilized in these materials. Implementation of these bioinspired design strategies can serve as a basis for the design of new energy absorbent synthetic composite materials. Synthetic constituent materials arranged according to the principles outlined in this work will achieve the same synergistic effects as nature and no longer be confined to the limitations imposed by a mixture law. (C) 2010 Elsevier B.V. All rights reserved.","container-title":"Materials Science and Engineering C-Materials for Biological Applications","DOI":"10.1016/j.msec.2010.01.011","ISSN":"0928-4931","issue":"3","page":"331-342","title":"Energy absorbent natural materials and bioinspired design strategies: A review","volume":"30","author":[{"family":"McKittrick","given":"J."},{"family":"Chen","given":"P. -Y."},{"family":"Tombolato","given":"L."},{"family":"Novitskaya","given":"E. E."},{"family":"Trim","given":"M. W."},{"family":"Hirata","given":"G. A."},{"family":"Olevsky","given":"E. A."},{"family":"Horstemeyer","given":"M. F."},{"family":"Meyers","given":"M. A."}],"issued":{"date-parts":[["2010",4,6]]}}},{"id":4478,"uris":["http://zotero.org/users/1672501/items/34ZZCH9F"],"itemData":{"id":4478,"type":"article-journal","abstract":"Man-made armors often rely on rigid structures for mechanical protection, which typically results in a trade-off with flexibility and maneuverability. Chitons, a group of marine mollusks, evolved scaled armors that address similar challenges. Many chiton species possess hundreds of small, mineralized scales arrayed on the soft girdle that surrounds their overlapping shell plates. Ensuring both flexibility for locomotion and protection of the underlying soft body, the scaled girdle is an excellent model for multifunctional armor design. Here we conduct a systematic study of the material composition, nanomechanical properties, three-dimensional geometry, and interspecific structural diversity of chiton girdle scales. Moreover, inspired by the tessellated organization of chiton scales, we fabricate a synthetic flexible scaled armor analogue using parametric computational modeling and multi-material 3D printing. This approach allows us to conduct a quantitative evaluation of our chiton-inspired armor to assess its orientation-dependent flexibility and protection capabilities.","container-title":"Nature Communications","DOI":"10.1038/s41467-019-13215-0","ISSN":"2041-1723","issue":"1","language":"en","note":"number: 1\npublisher: Nature Publishing Group","page":"5413","source":"www.nature.com","title":"Bioinspired design of flexible armor based on chiton scales","volume":"10","author":[{"family":"Connors","given":"Matthew"},{"family":"Yang","given":"Ting"},{"family":"Hosny","given":"Ahmed"},{"family":"Deng","given":"Zhifei"},{"family":"Yazdandoost","given":"Fatemeh"},{"family":"Massaadi","given":"Hajar"},{"family":"Eernisse","given":"Douglas"},{"family":"Mirzaeifar","given":"Reza"},{"family":"Dean","given":"Mason N."},{"family":"Weaver","given":"James C."},{"family":"Ortiz","given":"Christine"},{"family":"Li","given":"Ling"}],"issued":{"date-parts":[["2019",12,10]]}}},{"id":2970,"uris":["http://zotero.org/users/1672501/items/5DEM6KNQ"],"itemData":{"id":2970,"type":"article-journal","container-title":"Advanced Functional Materials","issue":"36","page":"4629-4638","title":"Tough Composites Inspired by Mineralized Natural Materials: Computation, 3D printing, and Testing","volume":"23","author":[{"family":"Dimas","given":"Leone"},{"family":"Bratzel","given":"Graham H."},{"family":"Eylon","given":"Ido"},{"family":"Buehler","given":"Markus J."}],"issued":{"date-parts":[["2013"]]}}},{"id":5582,"uris":["http://zotero.org/users/1672501/items/2ASDHVV4"],"itemData":{"id":5582,"type":"article-journal","container-title":"ACS applied materials &amp; interfaces","issue":"37","note":"ISBN: 1944-8244\npublisher: ACS Publications","page":"24962-24973","title":"Dramatic enhancement of graphene oxide/silk nanocomposite membranes: Increasing toughness, strength, and young’s modulus via annealing of interfacial structures","volume":"8","author":[{"family":"Wang","given":"Yaxian"},{"family":"Ma","given":"Ruilong"},{"family":"Hu","given":"Kesong"},{"family":"Kim","given":"Sunghan"},{"family":"Fang","given":"Guangqiang"},{"family":"Shao","given":"Zhengzhong"},{"family":"Tsukruk","given":"Vladimir V."}],"issued":{"date-parts":[["2016"]]}}},{"id":6102,"uris":["http://zotero.org/users/1672501/items/VKZWUWDP"],"itemData":{"id":6102,"type":"article-journal","container-title":"Macromolecules","issue":"5","note":"ISBN: 0024-9297\npublisher: ACS Publications","page":"1716-1725","title":"Structure, Mechanical Properties, and Dynamics of Polyethylenoxide/Nanoclay Nacre-Mimetic Nanocomposites","volume":"53","author":[{"family":"Eckert","given":"Alexander"},{"family":"Abbasi","given":"Mozhdeh"},{"family":"Mang","given":"Thomas"},{"family":"Saalwächter","given":"Kay"},{"family":"Walther","given":"Andreas"}],"issued":{"date-parts":[["2020"]]}}}],"schema":"https://github.com/citation-style-language/schema/raw/master/csl-citation.json"} </w:instrText>
      </w:r>
      <w:r w:rsidR="005A6ED6" w:rsidRPr="00884BB2">
        <w:rPr>
          <w:rFonts w:cs="Times New Roman"/>
          <w:color w:val="000000" w:themeColor="text1"/>
        </w:rPr>
        <w:fldChar w:fldCharType="separate"/>
      </w:r>
      <w:r w:rsidR="00AD6234" w:rsidRPr="00884BB2">
        <w:rPr>
          <w:color w:val="000000" w:themeColor="text1"/>
          <w:szCs w:val="24"/>
        </w:rPr>
        <w:t>[8,150–156]</w:t>
      </w:r>
      <w:r w:rsidR="005A6ED6" w:rsidRPr="00884BB2">
        <w:rPr>
          <w:rFonts w:cs="Times New Roman"/>
          <w:color w:val="000000" w:themeColor="text1"/>
        </w:rPr>
        <w:fldChar w:fldCharType="end"/>
      </w:r>
      <w:r w:rsidR="005A6ED6" w:rsidRPr="00884BB2">
        <w:rPr>
          <w:rFonts w:cs="Times New Roman"/>
          <w:color w:val="000000" w:themeColor="text1"/>
        </w:rPr>
        <w:t>,</w:t>
      </w:r>
      <w:r w:rsidR="00CB6120" w:rsidRPr="00884BB2">
        <w:rPr>
          <w:color w:val="000000" w:themeColor="text1"/>
        </w:rPr>
        <w:t xml:space="preserve"> </w:t>
      </w:r>
      <w:r w:rsidRPr="00884BB2">
        <w:rPr>
          <w:rFonts w:cs="Times New Roman"/>
          <w:color w:val="000000" w:themeColor="text1"/>
        </w:rPr>
        <w:t>tunable transparency</w:t>
      </w:r>
      <w:r w:rsidR="00C22619" w:rsidRPr="00884BB2">
        <w:rPr>
          <w:rFonts w:cs="Times New Roman"/>
          <w:color w:val="000000" w:themeColor="text1"/>
        </w:rPr>
        <w:t xml:space="preserve"> </w:t>
      </w:r>
      <w:r w:rsidRPr="00884BB2">
        <w:rPr>
          <w:rFonts w:cs="Times New Roman"/>
          <w:color w:val="000000" w:themeColor="text1"/>
        </w:rPr>
        <w:fldChar w:fldCharType="begin"/>
      </w:r>
      <w:r w:rsidR="00C1640C" w:rsidRPr="00884BB2">
        <w:rPr>
          <w:rFonts w:cs="Times New Roman"/>
          <w:color w:val="000000" w:themeColor="text1"/>
        </w:rPr>
        <w:instrText xml:space="preserve"> ADDIN ZOTERO_ITEM CSL_CITATION {"citationID":"apafmlerun","properties":{"formattedCitation":"[128,143,157]","plainCitation":"[128,143,157]","noteIndex":0},"citationItems":[{"id":2925,"uris":["http://zotero.org/users/1672501/items/X4P2WJ2Q"],"itemData":{"id":2925,"type":"article-journal","abstract":"Biological materials are multifunctional performing more than one function in a perfect synergy. These materials are built from fairly simple and limited components at ambient conditions. Such judicious designs have proven elusive for synthetic materials. Here, we demonstrate a multifunctional phase change (pc) composite from simple building blocks, which exhibits high stiffness and optical transmittance control. We show an increase of more than one order of magnitude in stiffness when we embed paraffin wax spheres into an elastomer matrix, polydimethylsiloxane (PDMS) in a dynamic compression test. High stiffness is mainly influenced by presence of microcrystals within the wax. We further show fast temperature-controlled optical switching of the composite for an unlimited number of cycles without any noticeable mechanical degradation. Through experimental and finite element method, we show high energy absorption capability of pc-composite. Based on these properties, the pccomposite could be used as an effective coating on glasses for cars and windows. This simple approach to multi-functionality is exciting and could pave way for designs of other multifunctional materials at the macro-scale.","container-title":"Materials Today","DOI":"10.1016/j.mattod.2017.12.004","ISSN":"1369-7021","issue":"5","page":"475-482","title":"High stiffness polymer composite with tunable transparency","volume":"21","author":[{"family":"Owuor","given":"Peter Samora"},{"family":"Chaudhary","given":"Varun"},{"family":"Woellner","given":"Cristiano F."},{"family":"Sharma","given":"V."},{"family":"Ramanujan","given":"R. V."},{"family":"Stender","given":"Anthony S."},{"family":"Soto","given":"Matias"},{"family":"Ozden","given":"Sehmus"},{"family":"Barrera","given":"Enrique V."},{"family":"Vajtai","given":"Robert"},{"family":"Galvao","given":"Douglas S."},{"family":"Lou","given":"Jun"},{"family":"Tiwary","given":"Chandra Sekhar"},{"family":"Ajayan","given":"Pulickel M."}],"issued":{"date-parts":[["2018",6]]}}},{"id":5585,"uris":["http://zotero.org/users/1672501/items/PMRQVINH"],"itemData":{"id":5585,"type":"article-journal","abstract":"The extraordinary properties of biological materials often result from their sophisticated hierarchical structures. Through multilevel and cross-scale structural designs, biological materials offset the weakness of their individual building blocks and enhance performance at multiple length scales to match the multifunctional needs of organisms. One essential merit of hierarchical structure is that it can optimize the interfacial features of the “building blocks” at different length scales, from the molecular level to the macroscale. Understanding the roles of biological material interfaces (BMIs) on the determination of properties and functions of biological materials has become a growing interdisciplinary research area in recent years. A pivotal aim of these studies is to use BMIs as inspiration for developing bioinspired and biomimetic materials and devices with advanced structures and functions. Given these considerations, this review aims to comprehensively discuss the structure–property–function relationships of BMIs in nature. We particularly focus on the discussion of BMIs and their inspired materials from mechanical and optical perspectives because these two directions are the most well-investigated and closely related. The challenges and directions of design and fabrication of BMI-inspired mechanical and optical materials are also discussed. This review is expected to garner interest from advanced material communities as well as environmental, nanotechnology, food processing, and engineering fields.","container-title":"Chemical Reviews","DOI":"10.1021/acs.chemrev.9b00416","ISSN":"0009-2665","issue":"24","journalAbbreviation":"Chem. Rev.","note":"publisher: American Chemical Society","page":"12279-12336","source":"ACS Publications","title":"Biological Material Interfaces as Inspiration for Mechanical and Optical Material Designs","volume":"119","author":[{"family":"Ren","given":"Jing"},{"family":"Wang","given":"Yu"},{"family":"Yao","given":"Yuan"},{"family":"Wang","given":"Yang"},{"family":"Fei","given":"Xiang"},{"family":"Qi","given":"Ping"},{"family":"Lin","given":"Shihui"},{"family":"Kaplan","given":"David L."},{"family":"Buehler","given":"Markus J."},{"family":"Ling","given":"Shengjie"}],"issued":{"date-parts":[["2019",12,26]]}}},{"id":5992,"uris":["http://zotero.org/users/1672501/items/QIZSHD3G"],"itemData":{"id":5992,"type":"article-journal","container-title":"Accounts of Chemical Research","issue":"11","note":"ISBN: 0001-4842\npublisher: ACS Publications","page":"2622-2635","title":"Self-assembled bioinspired nanocomposites","volume":"53","author":[{"family":"Lossada","given":"Francisco"},{"family":"Hoenders","given":"Daniel"},{"family":"Guo","given":"Jiaqi"},{"family":"Jiao","given":"Dejin"},{"family":"Walther","given":"Andreas"}],"issued":{"date-parts":[["2020"]]}}}],"schema":"https://github.com/citation-style-language/schema/raw/master/csl-citation.json"} </w:instrText>
      </w:r>
      <w:r w:rsidRPr="00884BB2">
        <w:rPr>
          <w:rFonts w:cs="Times New Roman"/>
          <w:color w:val="000000" w:themeColor="text1"/>
        </w:rPr>
        <w:fldChar w:fldCharType="separate"/>
      </w:r>
      <w:r w:rsidR="00AD6234" w:rsidRPr="00884BB2">
        <w:rPr>
          <w:color w:val="000000" w:themeColor="text1"/>
        </w:rPr>
        <w:t>[128,143,157]</w:t>
      </w:r>
      <w:r w:rsidRPr="00884BB2">
        <w:rPr>
          <w:rFonts w:cs="Times New Roman"/>
          <w:color w:val="000000" w:themeColor="text1"/>
        </w:rPr>
        <w:fldChar w:fldCharType="end"/>
      </w:r>
      <w:r w:rsidRPr="00884BB2">
        <w:rPr>
          <w:rFonts w:cs="Times New Roman"/>
          <w:color w:val="000000" w:themeColor="text1"/>
        </w:rPr>
        <w:t>, improved aerodynamics</w:t>
      </w:r>
      <w:r w:rsidR="00C22619" w:rsidRPr="00884BB2">
        <w:rPr>
          <w:rFonts w:cs="Times New Roman"/>
          <w:color w:val="000000" w:themeColor="text1"/>
        </w:rPr>
        <w:t xml:space="preserve"> </w:t>
      </w:r>
      <w:r w:rsidRPr="00884BB2">
        <w:rPr>
          <w:rFonts w:cs="Times New Roman"/>
          <w:color w:val="000000" w:themeColor="text1"/>
        </w:rPr>
        <w:fldChar w:fldCharType="begin"/>
      </w:r>
      <w:r w:rsidR="00C1640C" w:rsidRPr="00884BB2">
        <w:rPr>
          <w:rFonts w:cs="Times New Roman"/>
          <w:color w:val="000000" w:themeColor="text1"/>
        </w:rPr>
        <w:instrText xml:space="preserve"> ADDIN ZOTERO_ITEM CSL_CITATION {"citationID":"5oOGDG5F","properties":{"formattedCitation":"[148,158\\uc0\\u8211{}161]","plainCitation":"[148,158–161]","noteIndex":0},"citationItems":[{"id":3169,"uris":["http://zotero.org/users/1672501/items/ID9WGKS5"],"itemData":{"id":3169,"type":"article-journal","abstract":"The flying feathers of birds are keratinous appendages designed for maximum performance with a minimum weight penalty. Thus, their design contains ingenious combinations of components that optimize lift, stiffness, aerodynamics, and damage resistance. This design involves two main parts: a central shaft that prescribes stiffness and lateral vanes which allows for the capture of air. Within the feather vane, barbs branch from the shaft and barbules branch from barbs, forming a flat surface which ensures lift. Microhooks at the end of barbules hold barbs tightly together, providing the close-knit, unified structure of the feather vane and enabling a repair of the structure through the reattachment of un-hooked junctions. Both the shaft and barbs are lightweight biological structures constructed of keratin using the common motif of a solid shell and cellular interior. The cellular core increases the resistance to buckling with little added weight. Here we analyze the detailed structure of the feather barb and, for the first time, explain its flexural stiffness in terms of the mechanics of asymmetric foam-filled beams subjected to bending. The results are correlated and validated with finite element modeling. We compare the flexure of single barbs as well as arrays of barbs and find that the interlocking adherence of barbs to one another enables a more robust structure due to minimized barb rotation during deflection. Thus, the flexure behavior of the feather vane can be tailored by the adhesive hooking between barbs, creating a system that mitigates damage. A simplified three-dimensional physical model for this interlocking mechanism is constructed by additive manufacturing. The exceptional architecture of the feather vane will motivate the design of bioinspired structures with tailored and unique properties ranging from adhesives to aerospace materials.\nStatement of Significance\nDespite its importance to bird flight, literature characterizing the feather vane is extremely limited. The feather vane is composed of barbs that branch from the main shaft (rachis) and barbules that branch from barbs. In this study, the flexural behavior of the feather barb and the role of barbule connections in reinforcing the feather vane are quantitatively investigated for the first time, both experimentally and theoretically. Through the performed experiments, structure-function relationships within the feather vane are uncovered. Additionally, in the proposed model the sophisticated structure of the barbs and the interlocking mechanism of the feather vane are simplified to understand these processes in order to engineer new lightweight structures and adhesives.","container-title":"Acta Biomaterialia","DOI":"10.1016/j.actbio.2016.05.022","ISSN":"1742-7061","journalAbbreviation":"Acta Biomaterialia","language":"en","page":"27-39","source":"ScienceDirect","title":"A lightweight, biological structure with tailored stiffness: The feather vane","title-short":"A lightweight, biological structure with tailored stiffness","volume":"41","author":[{"family":"Sullivan","given":"Tarah N."},{"family":"Pissarenko","given":"Andreï"},{"family":"Herrera","given":"Steven A."},{"family":"Kisailus","given":"David"},{"family":"Lubarda","given":"Vlado A."},{"family":"Meyers","given":"Marc A."}],"issued":{"date-parts":[["2016",9,1]]}}},{"id":2944,"uris":["http://zotero.org/users/1672501/items/YY5HWBF5"],"itemData":{"id":2944,"type":"article-journal","abstract":"Recently, there has been significant interest in developing underwater vehicles inspired by jellyfish. One of these notable efforts includes the artificial Aurelia aurita (Robojelly). The artificial A. aurita is able to swim with similar proficiency to the A. aurita species of jellyfish even though its deformation profile does not completely match the natural animal. In order to overcome this problem, we provide a systematic finite element model (FEM) to simulate the transient behavior of the artificial A. aurita vehicle utilizing bio-inspired shape memory alloy composite (BISMAC) actuators. The finite element simulation model accurately captures the hyperelastic behavior of EcoFlex (Shore hardness-0010) room temperature vulcanizing silicone by invoking a three-parameter Mooney-Rivlin model. Furthermore, the FEM incorporates experimental temperature transformation curves of shape memory alloy wires by introducing negative thermal coefficient of expansion and considers the effect of gravity and fluid buoyancy forces to accurately predict the transient deformation of the vehicle. The actual power cycle used to drive artificial A. aurita vehicle was used in the model. The overall profile error between FEM and the vehicle profile is mainly due to the difference in initial relaxed profiles.","container-title":"Marine Technology Society Journal","DOI":"10.4031/MTSJ.45.4.13","ISSN":"0025-3324","issue":"4","page":"165-180","title":"Modeling of Artificial Aurelia aurita Bell Deformation","volume":"45","author":[{"family":"Joshi","given":"Keyur B."},{"family":"Villanueva","given":"Alex"},{"family":"Smith","given":"Colin F."},{"family":"Priya","given":"Shashank"}],"issued":{"date-parts":[["2011",8]]}}},{"id":2969,"uris":["http://zotero.org/users/1672501/items/XL8SHVR3"],"itemData":{"id":2969,"type":"article-journal","abstract":"The design of flapping-wing micro air-vehicles presents many engineering challenges. As observed by biologists, insects and birds exhibit complex three-dimensional wing motions. It is believed that these unique patterns of wing motion create favorable aerodynamic forces that enable these species to fly forward, hover, and execute complex motions. From the perspective of micro air-vehicle applications, extremely light-weight designs that accomplish these motions of the wing, using just a single or a few actuators, are preferable. This paper presents a method to design a spherical four-bar flapping mechanism that approximates a given spatial flapping motion of a wing, considered to have favorable aerodynamics. A spherical flapping mechanism was then constructed and its aerodynamic performance was compared to the original spatially moving wing using an instrumented robotic flapper with force sensors. [DOI: 10.1115/1.4001460]","container-title":"Journal of Mechanisms and Robotics -Transactions of the ASME","DOI":"10.1115/1.4001460","ISSN":"1942-4302","issue":"2","title":"Design of a Bio-Inspired Spherical Four-Bar Mechanism for Flapping-Wing Micro Air-Vehicle Applications","volume":"2","author":[{"family":"McDonald","given":"Matt"},{"family":"Agrawal","given":"Sunil K."}],"issued":{"date-parts":[["2010",5]]}}},{"id":2967,"uris":["http://zotero.org/users/1672501/items/MRGD82QZ"],"itemData":{"id":2967,"type":"article-journal","abstract":"The development of flapping-wing micro air vehicles (MAVs) demands a systematic exploration of the available design space to identify ways in which the unsteady mechanisms governing flapping-wing flight can best be utilized for producing optimal thrust or maneuverability. Mimicking the wing kinematics of biological flight requires examining the potential effects of wing morphology on flight performance, as wings may be specially adapted for flapping flight. For example, insect wings passively deform during flight, leading to instantaneous and potentially unpredictable changes in aerodynamic behavior. Previous studies have postulated various explanations for insect wing complexity, but there lacks a systematic approach for experimentally examining the functional significance of components of wing morphology, and for determining whether or not natural design principles can or should be used for MAVs. In this work, a novel fabrication process to create centimeter-scale wings of great complexity is introduced; via this process, a wing can be fabricated with a large range of desired mechanical and geometric characteristics. We demonstrate the versatility of the process through the creation of planar, insect-like wings with biomimetic venation patterns that approximate the mechanical properties of their natural counterparts under static loads. This process will provide a platform for studies investigating the effects of wing morphology on flight dynamics, which may lead to the design of highly maneuverable and efficient MAVs and insight into the functional morphology of natural wings.","container-title":"Bioinspiration &amp; Biomimetics","DOI":"10.1088/1748-3182/4/3/036002","ISSN":"1748-3182","issue":"3","title":"Artificial insect wings of diverse morphology for flapping-wing micro air vehicles","volume":"4","author":[{"family":"Shang","given":"J. K."},{"family":"Combes","given":"S. A."},{"family":"Finio","given":"B. M."},{"family":"Wood","given":"R. J."}],"issued":{"date-parts":[["2009",9]]}}},{"id":2966,"uris":["http://zotero.org/users/1672501/items/N3D4HBJD"],"itemData":{"id":2966,"type":"article-journal","abstract":"This paper addresses the aerodynamics of insect-based, biomimetic, flapping wings in hover. An experimental apparatus, with a biomimetic flapping mechanism, was used to measure the thrust generated by a number of wing designs at different wing pitch settings. To quantify the large inertial loads acting on the wings, vacuum chamber tests were conducted. Results were obtained for several high-frequency tests conducted oil lightweight aluminum and composite wings. The wing mass was found to have a significant influence oil the maximum frequency of the mechanism because of a high inertial power requirement. All the wings tested showed a decrease in thrust at high frequencies. In contrast, for a wing held at 90-deg pitch angle, flapping in a horizontal stroke plane with passive pitching caused by aerodynamic and inertial forces, the thrust was found to be larger. To study the effect of passive pitching, the biomimetic flapping mechanism was modified with a passive torsion spring oil the flapping shaft. Results of some tests conducted with different wings and different torsion spring stiffnesses are shown. A soft torsion spring led to a greater range of pitch variation and produced more thrust at slightly lower power than with the stiff torsion spring. The lightweight and highly flexible wings used in this stud), had significant aeroelastic effects which need to be investigated. A finite element based structural analysis of the wing is described, along with an unsteady aerodynamic analysis based on indicial functions. The analysis was validated with experimental data available in literature, and also with experimental tests conducted on the biomimetic flapping-pitching mechanism. Results for both elastic and rigid wing analyses are compared with the thrust measured on the biomimetic flap ping-pitching mechanism.","container-title":"AIAA Journal","DOI":"10.2514/1.28192","ISSN":"0001-1452","issue":"9","page":"2115-2135","title":"Insect-based hover-capable flapping wings for micro air vehicles: Experiments and analysis","volume":"46","author":[{"family":"Singh","given":"Beerinder"},{"family":"Chopra","given":"Inderjit"}],"issued":{"date-parts":[["2008",9]]}}}],"schema":"https://github.com/citation-style-language/schema/raw/master/csl-citation.json"} </w:instrText>
      </w:r>
      <w:r w:rsidRPr="00884BB2">
        <w:rPr>
          <w:rFonts w:cs="Times New Roman"/>
          <w:color w:val="000000" w:themeColor="text1"/>
        </w:rPr>
        <w:fldChar w:fldCharType="separate"/>
      </w:r>
      <w:r w:rsidR="00AD6234" w:rsidRPr="00884BB2">
        <w:rPr>
          <w:color w:val="000000" w:themeColor="text1"/>
          <w:szCs w:val="24"/>
        </w:rPr>
        <w:t>[148,158–161]</w:t>
      </w:r>
      <w:r w:rsidRPr="00884BB2">
        <w:rPr>
          <w:rFonts w:cs="Times New Roman"/>
          <w:color w:val="000000" w:themeColor="text1"/>
        </w:rPr>
        <w:fldChar w:fldCharType="end"/>
      </w:r>
      <w:r w:rsidRPr="00884BB2">
        <w:rPr>
          <w:rFonts w:cs="Times New Roman"/>
          <w:color w:val="000000" w:themeColor="text1"/>
        </w:rPr>
        <w:t>, thermal management</w:t>
      </w:r>
      <w:r w:rsidR="00C22619" w:rsidRPr="00884BB2">
        <w:rPr>
          <w:rFonts w:cs="Times New Roman"/>
          <w:color w:val="000000" w:themeColor="text1"/>
        </w:rPr>
        <w:t xml:space="preserve"> </w:t>
      </w:r>
      <w:r w:rsidRPr="00884BB2">
        <w:rPr>
          <w:rFonts w:cs="Times New Roman"/>
          <w:color w:val="000000" w:themeColor="text1"/>
        </w:rPr>
        <w:fldChar w:fldCharType="begin"/>
      </w:r>
      <w:r w:rsidR="001924A9" w:rsidRPr="00884BB2">
        <w:rPr>
          <w:rFonts w:cs="Times New Roman"/>
          <w:color w:val="000000" w:themeColor="text1"/>
        </w:rPr>
        <w:instrText xml:space="preserve"> ADDIN ZOTERO_ITEM CSL_CITATION {"citationID":"a2g1d6qut9t","properties":{"formattedCitation":"[128,158,162\\uc0\\u8211{}164]","plainCitation":"[128,158,162–164]","noteIndex":0},"citationItems":[{"id":2942,"uris":["http://zotero.org/users/1672501/items/EJNYXKNN"],"itemData":{"id":2942,"type":"article-journal","abstract":"Boron nitride (BN) reinforced polymer nanocomposites have attracted a growing research interest in the microelectronic industry for their uniquely thermal conductive but electrical insulating properties. To overcome the challenges in surface functionalization, in this study, hexagonal boron nitride (h-BN) nanopartides were noncovalently modified with polydopamine in a solvent-free aqueous condition. The strong pi-pi interaction between the hexagonal structural BN and aromatic dopamine molecules facilitated 15 wt % polydopamine encapsulating the nanopartides. High-performance bisphenol E cyanate ester (BECy) was incorporated by homogeneously dispersed h-BN at different loadings and functionalities to investigate their effects on thermomechanical, dynamic-mechanical, and dielectric properties, as well as thermal conductivity. Different theoretical and empirical models were successfully applied to predict thermal and dielectric properties of h-BN/BECy nanocomposites. Overall, the prepared h-BN/BECy nanocomposites exhibited outstanding performance in dimensional stability, dynamic-mechanical properties, and thermal conductivity, together with the controllable dielectric property and preserved thermal stability for high-temperature applications.","container-title":"ACS Applied Materials &amp; Interfaces","DOI":"10.1021/acsami.5b00147","ISSN":"1944-8244","issue":"10","page":"5915-5926","title":"Multifunctional Cyanate Ester Nanocomposites Reinforced by Hexagonal Boron Nitride after Noncovalent Biomimetic Functionalization","volume":"7","author":[{"family":"Wu","given":"Hongchao"},{"family":"Kessler","given":"Michael R."}],"issued":{"date-parts":[["2015",3,18]]}}},{"id":2943,"uris":["http://zotero.org/users/1672501/items/TLC8XXBW"],"itemData":{"id":2943,"type":"article-journal","abstract":"Artificial muscles powered by a renewable energy source are desired for joint articulation in bio-inspired autonomous systems. In this study, a robotic underwater vehicle, inspired by jellyfish, was designed to be actuated by a chemical fuel source. The fuel-powered muscles presented in this work comprise nano-platinum catalyst-coated multi-wall carbon nanotube (MWCNT) sheets, wrapped on the surface of nickel-titanium (NiTi) shape memory alloy (SMA). As a mixture of oxygen and hydrogen gases makes contact with the platinum, the resulting exothermic reaction activates the nickel-titanium (NiTi)-based SMA. The MWCNT sheets serve as a support for the platinum particles and enhance the heat transfer due to the high thermal conductivity between the composite and the SMA. A hydrogen and oxygen fuel source could potentially provide higher power density than electrical sources. Several vehicle designs were considered and a peripheral SMA configuration under the robotic bell was chosen as the best arrangement. Constitutive equations combined with thermodynamic modeling were developed to understand the influence of system parameters that affect the overall actuation behavior of the fuel-powered SMA. The model is based on the changes in entropy of the hydrogen and oxygen fuel on the composite actuator within a channel. The specific heat capacity is the dominant factor controlling the width of the strain for various pulse widths of fuel delivery. Both theoretical and experimental strains for different diameter (100 and 150 mu m) SMA/MWCNT/Pt fuel-powered muscles with dead weight attached at the end exhibited the highest magnitude under 450 ms of fuel delivery within 1.6 mm diameter conduit size. Fuel-powered bell deformation of 13.5% was found to be comparable to that of electrically powered (29%) and natural jellyfish (42%).","container-title":"Smart Materials and Structures","DOI":"https://doi.org/10.1088/0964-1726/21/4/045013","ISSN":"0964-1726","issue":"4","title":"Hydrogen-fuel-powered bell segments of biomimetic jellyfish","URL":"https://iopscience.iop.org/article/10.1088/0964-1726/21/4/045013/meta","volume":"21","author":[{"family":"Tadesse","given":"Yonas"},{"family":"Villanueva","given":"Alex"},{"family":"Haines","given":"Carter"},{"family":"Novitski","given":"David"},{"family":"Baughman","given":"Ray"},{"family":"Priya","given":"Shashank"}],"issued":{"date-parts":[["2012",4]]}}},{"id":2944,"uris":["http://zotero.org/users/1672501/items/YY5HWBF5"],"itemData":{"id":2944,"type":"article-journal","abstract":"Recently, there has been significant interest in developing underwater vehicles inspired by jellyfish. One of these notable efforts includes the artificial Aurelia aurita (Robojelly). The artificial A. aurita is able to swim with similar proficiency to the A. aurita species of jellyfish even though its deformation profile does not completely match the natural animal. In order to overcome this problem, we provide a systematic finite element model (FEM) to simulate the transient behavior of the artificial A. aurita vehicle utilizing bio-inspired shape memory alloy composite (BISMAC) actuators. The finite element simulation model accurately captures the hyperelastic behavior of EcoFlex (Shore hardness-0010) room temperature vulcanizing silicone by invoking a three-parameter Mooney-Rivlin model. Furthermore, the FEM incorporates experimental temperature transformation curves of shape memory alloy wires by introducing negative thermal coefficient of expansion and considers the effect of gravity and fluid buoyancy forces to accurately predict the transient deformation of the vehicle. The actual power cycle used to drive artificial A. aurita vehicle was used in the model. The overall profile error between FEM and the vehicle profile is mainly due to the difference in initial relaxed profiles.","container-title":"Marine Technology Society Journal","DOI":"10.4031/MTSJ.45.4.13","ISSN":"0025-3324","issue":"4","page":"165-180","title":"Modeling of Artificial Aurelia aurita Bell Deformation","volume":"45","author":[{"family":"Joshi","given":"Keyur B."},{"family":"Villanueva","given":"Alex"},{"family":"Smith","given":"Colin F."},{"family":"Priya","given":"Shashank"}],"issued":{"date-parts":[["2011",8]]}}},{"id":2934,"uris":["http://zotero.org/users/1672501/items/XW38L8TY"],"itemData":{"id":2934,"type":"article-journal","abstract":"This study presented a grapherie platelet/silicone rubber (GPL/SR) composite as a drag reduction material, inspired by the boundary heating drag reduction mechanism of dolphin skin. Graphene was added as a thermally conductive filler at weight fractions of 0.17 wt%, 0.33 wt% and 0.67 wt% to pristine silicone rubber (PSR). Tests of the thermal conductivity and tensile properties showed that the thermal conductivity of all three GPL/SR materials of 0.17 wt%, 0.33 wt% and 0.67 wt% graphene were 20%, 40% and 50% higher than that of the PSR, respectively, and the elastic modulus of the 0.17 wt% GPL/SR materials was lowest. Droplet velocity testing, which can reflect the drag reduction mechanism of the heating boundary controlled by the GPL/SR composite, was performed between 0.33 wt% GPL/SR, which typically exhibits good mechanical properties and thermal conductivity performance, and the PSR. The results showed that on the 0.33 wt% GPL/SR, the droplet velocity was higher and the rolling angle was lower, implying that the GPL/SR composite had a drag-reducing function. In terms of the drag reduction mechanism, the heat conductivity performance of the GPL/SR accelerated the heat transfer between the GPL/SR composite surface and the droplet. The forces between the molecules decreased and the droplet dynamic viscosity was reduced. The drag of a sliding water droplet was proportional to the dynamic viscosity, which resulted in drag reduction. The application of GPL/SR material to the control fluid medium should have important value for fluid machinery.","container-title":"Journal of Bionic Engineering","DOI":"10.1016/S1672-6529(16)60384-0","ISSN":"1672-6529","issue":"1","journalAbbreviation":"J. Bionic Eng.","language":"English","note":"WOS:000392361500012","page":"130-140","source":"Web of Science","title":"Bio-inspired Graphene-enhanced Thermally Conductive Elastic Silicone Rubber as Drag Reduction Material","volume":"14","author":[{"family":"Tian","given":"Limei"},{"family":"Jin","given":"E."},{"family":"Mei","given":"Haoran"},{"family":"Ke","given":"Qingpeng"},{"family":"Li","given":"Ziyuan"},{"family":"Kui","given":"Hailin"}],"issued":{"date-parts":[["2017",1]]}}},{"id":5992,"uris":["http://zotero.org/users/1672501/items/QIZSHD3G"],"itemData":{"id":5992,"type":"article-journal","container-title":"Accounts of Chemical Research","issue":"11","note":"ISBN: 0001-4842\npublisher: ACS Publications","page":"2622-2635","title":"Self-assembled bioinspired nanocomposites","volume":"53","author":[{"family":"Lossada","given":"Francisco"},{"family":"Hoenders","given":"Daniel"},{"family":"Guo","given":"Jiaqi"},{"family":"Jiao","given":"Dejin"},{"family":"Walther","given":"Andreas"}],"issued":{"date-parts":[["2020"]]}}}],"schema":"https://github.com/citation-style-language/schema/raw/master/csl-citation.json"} </w:instrText>
      </w:r>
      <w:r w:rsidRPr="00884BB2">
        <w:rPr>
          <w:rFonts w:cs="Times New Roman"/>
          <w:color w:val="000000" w:themeColor="text1"/>
        </w:rPr>
        <w:fldChar w:fldCharType="separate"/>
      </w:r>
      <w:r w:rsidR="00AD6234" w:rsidRPr="00884BB2">
        <w:rPr>
          <w:color w:val="000000" w:themeColor="text1"/>
          <w:szCs w:val="24"/>
        </w:rPr>
        <w:t>[128,158,162–164]</w:t>
      </w:r>
      <w:r w:rsidRPr="00884BB2">
        <w:rPr>
          <w:rFonts w:cs="Times New Roman"/>
          <w:color w:val="000000" w:themeColor="text1"/>
        </w:rPr>
        <w:fldChar w:fldCharType="end"/>
      </w:r>
      <w:r w:rsidR="00387338" w:rsidRPr="00884BB2">
        <w:rPr>
          <w:rFonts w:cs="Times New Roman"/>
          <w:color w:val="000000" w:themeColor="text1"/>
        </w:rPr>
        <w:t xml:space="preserve">, and as </w:t>
      </w:r>
      <w:r w:rsidR="002C2EA0" w:rsidRPr="00884BB2">
        <w:rPr>
          <w:rFonts w:cs="Times New Roman"/>
          <w:color w:val="000000" w:themeColor="text1"/>
        </w:rPr>
        <w:t xml:space="preserve">a </w:t>
      </w:r>
      <w:r w:rsidR="00387338" w:rsidRPr="00884BB2">
        <w:rPr>
          <w:rFonts w:cs="Times New Roman"/>
          <w:color w:val="000000" w:themeColor="text1"/>
        </w:rPr>
        <w:t>gas barrier</w:t>
      </w:r>
      <w:r w:rsidR="00385DAC" w:rsidRPr="00884BB2">
        <w:rPr>
          <w:rFonts w:cs="Times New Roman"/>
          <w:color w:val="000000" w:themeColor="text1"/>
        </w:rPr>
        <w:t xml:space="preserve"> </w:t>
      </w:r>
      <w:r w:rsidR="00387338" w:rsidRPr="00884BB2">
        <w:rPr>
          <w:rFonts w:cs="Times New Roman"/>
          <w:color w:val="000000" w:themeColor="text1"/>
        </w:rPr>
        <w:fldChar w:fldCharType="begin"/>
      </w:r>
      <w:r w:rsidR="00C1640C" w:rsidRPr="00884BB2">
        <w:rPr>
          <w:rFonts w:cs="Times New Roman"/>
          <w:color w:val="000000" w:themeColor="text1"/>
        </w:rPr>
        <w:instrText xml:space="preserve"> ADDIN ZOTERO_ITEM CSL_CITATION {"citationID":"a1f3urh8vhe","properties":{"formattedCitation":"[130]","plainCitation":"[130]","noteIndex":0},"citationItems":[{"id":6093,"uris":["http://zotero.org/users/1672501/items/AL7VVW7L"],"itemData":{"id":6093,"type":"article-journal","container-title":"Advanced Materials","issue":"32","note":"ISBN: 0935-9648\npublisher: Wiley Online Library","page":"1802477","title":"Exceptionally ductile and tough biomimetic artificial nacre with gas barrier function","volume":"30","author":[{"family":"Eckert","given":"Alexander"},{"family":"Rudolph","given":"Tobias"},{"family":"Guo","given":"Jiaqi"},{"family":"Mang","given":"Thomas"},{"family":"Walther","given":"Andreas"}],"issued":{"date-parts":[["2018"]]}}}],"schema":"https://github.com/citation-style-language/schema/raw/master/csl-citation.json"} </w:instrText>
      </w:r>
      <w:r w:rsidR="00387338" w:rsidRPr="00884BB2">
        <w:rPr>
          <w:rFonts w:cs="Times New Roman"/>
          <w:color w:val="000000" w:themeColor="text1"/>
        </w:rPr>
        <w:fldChar w:fldCharType="separate"/>
      </w:r>
      <w:r w:rsidR="00AD6234" w:rsidRPr="00884BB2">
        <w:rPr>
          <w:color w:val="000000" w:themeColor="text1"/>
        </w:rPr>
        <w:t>[130]</w:t>
      </w:r>
      <w:r w:rsidR="00387338" w:rsidRPr="00884BB2">
        <w:rPr>
          <w:rFonts w:cs="Times New Roman"/>
          <w:color w:val="000000" w:themeColor="text1"/>
        </w:rPr>
        <w:fldChar w:fldCharType="end"/>
      </w:r>
      <w:r w:rsidR="00387338" w:rsidRPr="00884BB2">
        <w:rPr>
          <w:rFonts w:cs="Times New Roman"/>
          <w:color w:val="000000" w:themeColor="text1"/>
        </w:rPr>
        <w:t>.</w:t>
      </w:r>
      <w:r w:rsidR="001C59E7" w:rsidRPr="00884BB2">
        <w:rPr>
          <w:rFonts w:cs="Times New Roman"/>
          <w:color w:val="000000" w:themeColor="text1"/>
        </w:rPr>
        <w:t>The section below discuss</w:t>
      </w:r>
      <w:r w:rsidR="009F1D08" w:rsidRPr="00884BB2">
        <w:rPr>
          <w:rFonts w:cs="Times New Roman"/>
          <w:color w:val="000000" w:themeColor="text1"/>
        </w:rPr>
        <w:t>es</w:t>
      </w:r>
      <w:r w:rsidR="001C59E7" w:rsidRPr="00884BB2">
        <w:rPr>
          <w:rFonts w:cs="Times New Roman"/>
          <w:color w:val="000000" w:themeColor="text1"/>
        </w:rPr>
        <w:t xml:space="preserve"> the bioinspired design features in</w:t>
      </w:r>
      <w:r w:rsidR="009F1D08" w:rsidRPr="00884BB2">
        <w:rPr>
          <w:rFonts w:cs="Times New Roman"/>
          <w:color w:val="000000" w:themeColor="text1"/>
        </w:rPr>
        <w:t xml:space="preserve"> the</w:t>
      </w:r>
      <w:r w:rsidR="001C59E7" w:rsidRPr="00884BB2">
        <w:rPr>
          <w:rFonts w:cs="Times New Roman"/>
          <w:color w:val="000000" w:themeColor="text1"/>
        </w:rPr>
        <w:t xml:space="preserve"> context of MPC</w:t>
      </w:r>
      <w:r w:rsidR="005A2A56" w:rsidRPr="00884BB2">
        <w:rPr>
          <w:rFonts w:cs="Times New Roman"/>
          <w:color w:val="000000" w:themeColor="text1"/>
        </w:rPr>
        <w:t>, illustrate</w:t>
      </w:r>
      <w:r w:rsidR="009F1D08" w:rsidRPr="00884BB2">
        <w:rPr>
          <w:rFonts w:cs="Times New Roman"/>
          <w:color w:val="000000" w:themeColor="text1"/>
        </w:rPr>
        <w:t xml:space="preserve">s </w:t>
      </w:r>
      <w:r w:rsidR="005A2A56" w:rsidRPr="00884BB2">
        <w:rPr>
          <w:rFonts w:cs="Times New Roman"/>
          <w:color w:val="000000" w:themeColor="text1"/>
        </w:rPr>
        <w:t>examples of recent MPCs processed, and finally summarizes and identifie</w:t>
      </w:r>
      <w:r w:rsidR="009F1D08" w:rsidRPr="00884BB2">
        <w:rPr>
          <w:rFonts w:cs="Times New Roman"/>
          <w:color w:val="000000" w:themeColor="text1"/>
        </w:rPr>
        <w:t>s</w:t>
      </w:r>
      <w:r w:rsidR="005A2A56" w:rsidRPr="00884BB2">
        <w:rPr>
          <w:rFonts w:cs="Times New Roman"/>
          <w:color w:val="000000" w:themeColor="text1"/>
        </w:rPr>
        <w:t xml:space="preserve"> some key challenges ahead.</w:t>
      </w:r>
    </w:p>
    <w:p w14:paraId="27076DE4" w14:textId="2A2F20BC" w:rsidR="00F945B2" w:rsidRPr="00884BB2" w:rsidRDefault="00F945B2" w:rsidP="00F945B2">
      <w:pPr>
        <w:pStyle w:val="Heading2"/>
      </w:pPr>
      <w:r w:rsidRPr="00884BB2">
        <w:t xml:space="preserve">Bioinspired </w:t>
      </w:r>
      <w:r w:rsidR="007578EC" w:rsidRPr="00884BB2">
        <w:t>d</w:t>
      </w:r>
      <w:r w:rsidRPr="00884BB2">
        <w:t xml:space="preserve">esign </w:t>
      </w:r>
      <w:r w:rsidR="007578EC" w:rsidRPr="00884BB2">
        <w:t>f</w:t>
      </w:r>
      <w:r w:rsidRPr="00884BB2">
        <w:t>eatures</w:t>
      </w:r>
    </w:p>
    <w:p w14:paraId="73D89506" w14:textId="749CB73A" w:rsidR="00C02856" w:rsidRPr="00884BB2" w:rsidRDefault="00FD5406" w:rsidP="00F03E43">
      <w:pPr>
        <w:pStyle w:val="Paragrapgh"/>
        <w:rPr>
          <w:color w:val="000000" w:themeColor="text1"/>
        </w:rPr>
      </w:pPr>
      <w:r w:rsidRPr="00884BB2">
        <w:rPr>
          <w:color w:val="000000" w:themeColor="text1"/>
        </w:rPr>
        <w:t>Fig.</w:t>
      </w:r>
      <w:r w:rsidR="00B917C1" w:rsidRPr="00884BB2">
        <w:rPr>
          <w:color w:val="000000" w:themeColor="text1"/>
        </w:rPr>
        <w:t xml:space="preserve"> 6 shows an example of layered MP</w:t>
      </w:r>
      <w:r w:rsidR="00CD6315" w:rsidRPr="00884BB2">
        <w:rPr>
          <w:color w:val="000000" w:themeColor="text1"/>
        </w:rPr>
        <w:t>C film and associated design parameters such as flake</w:t>
      </w:r>
      <w:r w:rsidR="007E4F7A" w:rsidRPr="00884BB2">
        <w:rPr>
          <w:color w:val="000000" w:themeColor="text1"/>
        </w:rPr>
        <w:t xml:space="preserve"> </w:t>
      </w:r>
      <w:r w:rsidR="00CD6315" w:rsidRPr="00884BB2">
        <w:rPr>
          <w:color w:val="000000" w:themeColor="text1"/>
        </w:rPr>
        <w:t xml:space="preserve">thickness and </w:t>
      </w:r>
      <w:r w:rsidR="007E4F7A" w:rsidRPr="00884BB2">
        <w:rPr>
          <w:color w:val="000000" w:themeColor="text1"/>
        </w:rPr>
        <w:t>length</w:t>
      </w:r>
      <w:r w:rsidR="00CD6315" w:rsidRPr="00884BB2">
        <w:rPr>
          <w:color w:val="000000" w:themeColor="text1"/>
        </w:rPr>
        <w:t xml:space="preserve">, choice of </w:t>
      </w:r>
      <w:r w:rsidR="00675257" w:rsidRPr="00884BB2">
        <w:rPr>
          <w:color w:val="000000" w:themeColor="text1"/>
        </w:rPr>
        <w:t xml:space="preserve">a </w:t>
      </w:r>
      <w:r w:rsidR="00CD6315" w:rsidRPr="00884BB2">
        <w:rPr>
          <w:color w:val="000000" w:themeColor="text1"/>
        </w:rPr>
        <w:t>polymer</w:t>
      </w:r>
      <w:r w:rsidR="005E79DB" w:rsidRPr="00884BB2">
        <w:rPr>
          <w:color w:val="000000" w:themeColor="text1"/>
        </w:rPr>
        <w:t xml:space="preserve"> matrix</w:t>
      </w:r>
      <w:r w:rsidR="00CD6315" w:rsidRPr="00884BB2">
        <w:rPr>
          <w:color w:val="000000" w:themeColor="text1"/>
        </w:rPr>
        <w:t xml:space="preserve">, </w:t>
      </w:r>
      <w:r w:rsidR="005E79DB" w:rsidRPr="00884BB2">
        <w:rPr>
          <w:color w:val="000000" w:themeColor="text1"/>
        </w:rPr>
        <w:t xml:space="preserve">matrix thickness, </w:t>
      </w:r>
      <w:r w:rsidR="00CD6315" w:rsidRPr="00884BB2">
        <w:rPr>
          <w:color w:val="000000" w:themeColor="text1"/>
        </w:rPr>
        <w:t>and interaction</w:t>
      </w:r>
      <w:r w:rsidR="005E79DB" w:rsidRPr="00884BB2">
        <w:rPr>
          <w:color w:val="000000" w:themeColor="text1"/>
        </w:rPr>
        <w:t>s and surface design</w:t>
      </w:r>
      <w:r w:rsidR="00CD6315" w:rsidRPr="00884BB2">
        <w:rPr>
          <w:color w:val="000000" w:themeColor="text1"/>
        </w:rPr>
        <w:t>.</w:t>
      </w:r>
      <w:r w:rsidR="00631F22" w:rsidRPr="00884BB2">
        <w:rPr>
          <w:color w:val="000000" w:themeColor="text1"/>
        </w:rPr>
        <w:t xml:space="preserve"> These design parameters can be guided by the bioinspired design rules </w:t>
      </w:r>
      <w:r w:rsidR="003970A7" w:rsidRPr="00884BB2">
        <w:rPr>
          <w:color w:val="000000" w:themeColor="text1"/>
        </w:rPr>
        <w:t>summarized in</w:t>
      </w:r>
      <w:r w:rsidR="00631F22" w:rsidRPr="00884BB2">
        <w:rPr>
          <w:color w:val="000000" w:themeColor="text1"/>
        </w:rPr>
        <w:t xml:space="preserve"> Table 1. </w:t>
      </w:r>
      <w:r w:rsidR="0017624F" w:rsidRPr="00884BB2">
        <w:rPr>
          <w:color w:val="000000" w:themeColor="text1"/>
        </w:rPr>
        <w:t xml:space="preserve">For example, controlling flake size </w:t>
      </w:r>
      <w:r w:rsidR="00CF3B58" w:rsidRPr="00884BB2">
        <w:rPr>
          <w:color w:val="000000" w:themeColor="text1"/>
        </w:rPr>
        <w:t xml:space="preserve">and aspect ratio is needed for </w:t>
      </w:r>
      <w:r w:rsidR="0017624F" w:rsidRPr="00884BB2">
        <w:rPr>
          <w:color w:val="000000" w:themeColor="text1"/>
        </w:rPr>
        <w:t>balancing strength with toughness</w:t>
      </w:r>
      <w:r w:rsidR="00CF3B58" w:rsidRPr="00884BB2">
        <w:rPr>
          <w:color w:val="000000" w:themeColor="text1"/>
        </w:rPr>
        <w:t xml:space="preserve"> to mimic tablet influence</w:t>
      </w:r>
      <w:r w:rsidR="0017624F" w:rsidRPr="00884BB2">
        <w:rPr>
          <w:color w:val="000000" w:themeColor="text1"/>
        </w:rPr>
        <w:t xml:space="preserve">. </w:t>
      </w:r>
      <w:r w:rsidR="00662EA5" w:rsidRPr="00884BB2">
        <w:rPr>
          <w:color w:val="000000" w:themeColor="text1"/>
        </w:rPr>
        <w:t>Ta</w:t>
      </w:r>
      <w:r w:rsidR="00832822" w:rsidRPr="00884BB2">
        <w:rPr>
          <w:color w:val="000000" w:themeColor="text1"/>
        </w:rPr>
        <w:t>b</w:t>
      </w:r>
      <w:r w:rsidR="00662EA5" w:rsidRPr="00884BB2">
        <w:rPr>
          <w:color w:val="000000" w:themeColor="text1"/>
        </w:rPr>
        <w:t xml:space="preserve">lets in natural composites are highly organized and </w:t>
      </w:r>
      <w:r w:rsidR="00832822" w:rsidRPr="00884BB2">
        <w:rPr>
          <w:color w:val="000000" w:themeColor="text1"/>
        </w:rPr>
        <w:t>relatively</w:t>
      </w:r>
      <w:r w:rsidR="00662EA5" w:rsidRPr="00884BB2">
        <w:rPr>
          <w:color w:val="000000" w:themeColor="text1"/>
        </w:rPr>
        <w:t xml:space="preserve"> uniform. T</w:t>
      </w:r>
      <w:r w:rsidR="0017624F" w:rsidRPr="00884BB2">
        <w:rPr>
          <w:color w:val="000000" w:themeColor="text1"/>
        </w:rPr>
        <w:t xml:space="preserve">ablets </w:t>
      </w:r>
      <w:r w:rsidR="00832822" w:rsidRPr="00884BB2">
        <w:rPr>
          <w:color w:val="000000" w:themeColor="text1"/>
        </w:rPr>
        <w:t xml:space="preserve">of </w:t>
      </w:r>
      <w:r w:rsidR="0017624F" w:rsidRPr="00884BB2">
        <w:rPr>
          <w:color w:val="000000" w:themeColor="text1"/>
        </w:rPr>
        <w:t xml:space="preserve">larger </w:t>
      </w:r>
      <m:oMath>
        <m:r>
          <m:rPr>
            <m:sty m:val="p"/>
          </m:rPr>
          <w:rPr>
            <w:rFonts w:ascii="Cambria Math" w:hAnsi="Cambria Math"/>
            <w:color w:val="000000" w:themeColor="text1"/>
          </w:rPr>
          <m:t>AR</m:t>
        </m:r>
      </m:oMath>
      <w:r w:rsidR="0017624F" w:rsidRPr="00884BB2">
        <w:rPr>
          <w:color w:val="000000" w:themeColor="text1"/>
        </w:rPr>
        <w:t xml:space="preserve"> &gt; 100 </w:t>
      </w:r>
      <w:r w:rsidR="00662EA5" w:rsidRPr="00884BB2">
        <w:rPr>
          <w:color w:val="000000" w:themeColor="text1"/>
        </w:rPr>
        <w:t>provide</w:t>
      </w:r>
      <w:r w:rsidR="0017624F" w:rsidRPr="00884BB2">
        <w:rPr>
          <w:color w:val="000000" w:themeColor="text1"/>
        </w:rPr>
        <w:t xml:space="preserve"> stiff</w:t>
      </w:r>
      <w:r w:rsidR="00662EA5" w:rsidRPr="00884BB2">
        <w:rPr>
          <w:color w:val="000000" w:themeColor="text1"/>
        </w:rPr>
        <w:t>ness</w:t>
      </w:r>
      <w:r w:rsidR="00832822" w:rsidRPr="00884BB2">
        <w:rPr>
          <w:color w:val="000000" w:themeColor="text1"/>
        </w:rPr>
        <w:t>,</w:t>
      </w:r>
      <w:r w:rsidR="0017624F" w:rsidRPr="00884BB2">
        <w:rPr>
          <w:color w:val="000000" w:themeColor="text1"/>
        </w:rPr>
        <w:t xml:space="preserve"> but </w:t>
      </w:r>
      <w:r w:rsidR="00662EA5" w:rsidRPr="00884BB2">
        <w:rPr>
          <w:color w:val="000000" w:themeColor="text1"/>
        </w:rPr>
        <w:t>such tablets</w:t>
      </w:r>
      <w:r w:rsidR="0017624F" w:rsidRPr="00884BB2">
        <w:rPr>
          <w:color w:val="000000" w:themeColor="text1"/>
        </w:rPr>
        <w:t xml:space="preserve"> negatively impact </w:t>
      </w:r>
      <w:r w:rsidR="00662EA5" w:rsidRPr="00884BB2">
        <w:rPr>
          <w:color w:val="000000" w:themeColor="text1"/>
        </w:rPr>
        <w:t>the</w:t>
      </w:r>
      <w:r w:rsidR="0017624F" w:rsidRPr="00884BB2">
        <w:rPr>
          <w:color w:val="000000" w:themeColor="text1"/>
        </w:rPr>
        <w:t xml:space="preserve"> toughness.</w:t>
      </w:r>
      <w:r w:rsidR="0081295C" w:rsidRPr="00884BB2">
        <w:rPr>
          <w:color w:val="000000" w:themeColor="text1"/>
        </w:rPr>
        <w:t xml:space="preserve"> </w:t>
      </w:r>
      <w:r w:rsidR="008A535C" w:rsidRPr="00884BB2">
        <w:rPr>
          <w:color w:val="000000" w:themeColor="text1"/>
        </w:rPr>
        <w:t>MXene flake size</w:t>
      </w:r>
      <w:r w:rsidR="00832822" w:rsidRPr="00884BB2">
        <w:rPr>
          <w:color w:val="000000" w:themeColor="text1"/>
        </w:rPr>
        <w:t>s</w:t>
      </w:r>
      <w:r w:rsidR="008A535C" w:rsidRPr="00884BB2">
        <w:rPr>
          <w:color w:val="000000" w:themeColor="text1"/>
        </w:rPr>
        <w:t xml:space="preserve"> are highly dependent on process parameters and can vary significantly </w:t>
      </w:r>
      <w:r w:rsidR="00662EA5" w:rsidRPr="00884BB2">
        <w:rPr>
          <w:color w:val="000000" w:themeColor="text1"/>
        </w:rPr>
        <w:t>for</w:t>
      </w:r>
      <w:r w:rsidR="003D5B14" w:rsidRPr="00884BB2">
        <w:rPr>
          <w:color w:val="000000" w:themeColor="text1"/>
        </w:rPr>
        <w:t xml:space="preserve"> </w:t>
      </w:r>
      <w:r w:rsidR="008A535C" w:rsidRPr="00884BB2">
        <w:rPr>
          <w:color w:val="000000" w:themeColor="text1"/>
        </w:rPr>
        <w:t>the same technique. For example, MXene/TAEA, sheets processed by layer-by-layer self</w:t>
      </w:r>
      <w:r w:rsidR="00B54B56" w:rsidRPr="00884BB2">
        <w:rPr>
          <w:color w:val="000000" w:themeColor="text1"/>
        </w:rPr>
        <w:t>-</w:t>
      </w:r>
      <w:r w:rsidR="008A535C" w:rsidRPr="00884BB2">
        <w:rPr>
          <w:color w:val="000000" w:themeColor="text1"/>
        </w:rPr>
        <w:t xml:space="preserve">assembly resulted in </w:t>
      </w:r>
      <m:oMath>
        <m:r>
          <m:rPr>
            <m:sty m:val="p"/>
          </m:rPr>
          <w:rPr>
            <w:rFonts w:ascii="Cambria Math" w:hAnsi="Cambria Math"/>
            <w:color w:val="000000" w:themeColor="text1"/>
          </w:rPr>
          <m:t>AR</m:t>
        </m:r>
      </m:oMath>
      <w:r w:rsidR="008A535C" w:rsidRPr="00884BB2">
        <w:rPr>
          <w:color w:val="000000" w:themeColor="text1"/>
        </w:rPr>
        <w:t xml:space="preserve"> 80 to 500 </w:t>
      </w:r>
      <w:r w:rsidR="008A535C" w:rsidRPr="00884BB2">
        <w:rPr>
          <w:color w:val="000000" w:themeColor="text1"/>
        </w:rPr>
        <w:fldChar w:fldCharType="begin"/>
      </w:r>
      <w:r w:rsidR="00C1640C" w:rsidRPr="00884BB2">
        <w:rPr>
          <w:color w:val="000000" w:themeColor="text1"/>
        </w:rPr>
        <w:instrText xml:space="preserve"> ADDIN ZOTERO_ITEM CSL_CITATION {"citationID":"hom9YR8B","properties":{"formattedCitation":"[165]","plainCitation":"[165]","noteIndex":0},"citationItems":[{"id":3909,"uris":["http://zotero.org/users/1672501/items/FI6XUX5X"],"itemData":{"id":3909,"type":"article-journal","container-title":"Nature Communications","note":"ISBN: 2041-1723\npublisher: Nature Publishing Group","page":"2558","title":"Layer-by-layer self-assembly of pillared two-dimensional multilayers","volume":"10","author":[{"family":"Tian","given":"Weiqian"},{"family":"VahidMohammadi","given":"Armin"},{"family":"Wang","given":"Zhen"},{"family":"Ouyang","given":"Liangqi"},{"family":"Beidaghi","given":"Majid"},{"family":"Hamedi","given":"Mahiar M."}],"issued":{"date-parts":[["2019"]]}}}],"schema":"https://github.com/citation-style-language/schema/raw/master/csl-citation.json"} </w:instrText>
      </w:r>
      <w:r w:rsidR="008A535C" w:rsidRPr="00884BB2">
        <w:rPr>
          <w:color w:val="000000" w:themeColor="text1"/>
        </w:rPr>
        <w:fldChar w:fldCharType="separate"/>
      </w:r>
      <w:r w:rsidR="00AD6234" w:rsidRPr="00884BB2">
        <w:rPr>
          <w:color w:val="000000" w:themeColor="text1"/>
        </w:rPr>
        <w:t>[165]</w:t>
      </w:r>
      <w:r w:rsidR="008A535C" w:rsidRPr="00884BB2">
        <w:rPr>
          <w:color w:val="000000" w:themeColor="text1"/>
        </w:rPr>
        <w:fldChar w:fldCharType="end"/>
      </w:r>
      <w:r w:rsidR="008A535C" w:rsidRPr="00884BB2">
        <w:rPr>
          <w:color w:val="000000" w:themeColor="text1"/>
        </w:rPr>
        <w:t xml:space="preserve">. </w:t>
      </w:r>
      <w:r w:rsidR="005969A9" w:rsidRPr="00884BB2">
        <w:rPr>
          <w:color w:val="000000" w:themeColor="text1"/>
        </w:rPr>
        <w:t xml:space="preserve">In </w:t>
      </w:r>
      <w:r w:rsidR="00675257" w:rsidRPr="00884BB2">
        <w:rPr>
          <w:color w:val="000000" w:themeColor="text1"/>
        </w:rPr>
        <w:t>an</w:t>
      </w:r>
      <w:r w:rsidR="005969A9" w:rsidRPr="00884BB2">
        <w:rPr>
          <w:color w:val="000000" w:themeColor="text1"/>
        </w:rPr>
        <w:t>other study, acid</w:t>
      </w:r>
      <w:r w:rsidR="008A535C" w:rsidRPr="00884BB2">
        <w:rPr>
          <w:color w:val="000000" w:themeColor="text1"/>
        </w:rPr>
        <w:t xml:space="preserve"> etching resulted in flakes with </w:t>
      </w:r>
      <w:r w:rsidR="00675257" w:rsidRPr="00884BB2">
        <w:rPr>
          <w:color w:val="000000" w:themeColor="text1"/>
        </w:rPr>
        <w:t xml:space="preserve">a </w:t>
      </w:r>
      <w:r w:rsidR="008A535C" w:rsidRPr="00884BB2">
        <w:rPr>
          <w:color w:val="000000" w:themeColor="text1"/>
        </w:rPr>
        <w:t xml:space="preserve">much higher </w:t>
      </w:r>
      <m:oMath>
        <m:r>
          <m:rPr>
            <m:sty m:val="p"/>
          </m:rPr>
          <w:rPr>
            <w:rFonts w:ascii="Cambria Math" w:hAnsi="Cambria Math"/>
            <w:color w:val="000000" w:themeColor="text1"/>
          </w:rPr>
          <m:t>AR</m:t>
        </m:r>
        <m:r>
          <w:rPr>
            <w:rFonts w:ascii="Cambria Math" w:hAnsi="Cambria Math"/>
            <w:color w:val="000000" w:themeColor="text1"/>
          </w:rPr>
          <m:t xml:space="preserve"> </m:t>
        </m:r>
      </m:oMath>
      <w:r w:rsidR="008A535C" w:rsidRPr="00884BB2">
        <w:rPr>
          <w:color w:val="000000" w:themeColor="text1"/>
        </w:rPr>
        <w:t xml:space="preserve">of 6000 </w:t>
      </w:r>
      <w:r w:rsidR="008A535C" w:rsidRPr="00884BB2">
        <w:rPr>
          <w:color w:val="000000" w:themeColor="text1"/>
        </w:rPr>
        <w:fldChar w:fldCharType="begin"/>
      </w:r>
      <w:r w:rsidR="00C1640C" w:rsidRPr="00884BB2">
        <w:rPr>
          <w:color w:val="000000" w:themeColor="text1"/>
        </w:rPr>
        <w:instrText xml:space="preserve"> ADDIN ZOTERO_ITEM CSL_CITATION {"citationID":"Q4k9zB6Z","properties":{"formattedCitation":"[42]","plainCitation":"[42]","noteIndex":0},"citationItems":[{"id":4248,"uris":["http://zotero.org/users/1672501/items/YI8US6KC"],"itemData":{"id":4248,"type":"article-journal","container-title":"Science advances","issue":"6","note":"ISBN: 2375-2548\npublisher: American Association for the Advancement of Science","page":"eaat0491","title":"Elastic properties of 2D Ti3C2Tx MXene monolayers and bilayers","volume":"4","author":[{"family":"Lipatov","given":"Alexey"},{"family":"Lu","given":"Haidong"},{"family":"Alhabeb","given":"Mohamed"},{"family":"Anasori","given":"Babak"},{"family":"Gruverman","given":"Alexei"},{"family":"Gogotsi","given":"Yury"},{"family":"Sinitskii","given":"Alexander"}],"issued":{"date-parts":[["2018"]]}}}],"schema":"https://github.com/citation-style-language/schema/raw/master/csl-citation.json"} </w:instrText>
      </w:r>
      <w:r w:rsidR="008A535C" w:rsidRPr="00884BB2">
        <w:rPr>
          <w:color w:val="000000" w:themeColor="text1"/>
        </w:rPr>
        <w:fldChar w:fldCharType="separate"/>
      </w:r>
      <w:r w:rsidR="00AD6234" w:rsidRPr="00884BB2">
        <w:rPr>
          <w:color w:val="000000" w:themeColor="text1"/>
        </w:rPr>
        <w:t>[42]</w:t>
      </w:r>
      <w:r w:rsidR="008A535C" w:rsidRPr="00884BB2">
        <w:rPr>
          <w:color w:val="000000" w:themeColor="text1"/>
        </w:rPr>
        <w:fldChar w:fldCharType="end"/>
      </w:r>
      <w:r w:rsidR="00355011" w:rsidRPr="00884BB2">
        <w:rPr>
          <w:color w:val="000000" w:themeColor="text1"/>
        </w:rPr>
        <w:t>.</w:t>
      </w:r>
      <w:r w:rsidR="003D5B14" w:rsidRPr="00884BB2">
        <w:rPr>
          <w:color w:val="000000" w:themeColor="text1"/>
        </w:rPr>
        <w:t xml:space="preserve"> Even though almost 30 different kinds of MXenes have been synthesized so far and the field is rapidly growing </w:t>
      </w:r>
      <w:r w:rsidR="003D5B14" w:rsidRPr="00884BB2">
        <w:rPr>
          <w:color w:val="000000" w:themeColor="text1"/>
        </w:rPr>
        <w:fldChar w:fldCharType="begin"/>
      </w:r>
      <w:r w:rsidR="00C1640C" w:rsidRPr="00884BB2">
        <w:rPr>
          <w:color w:val="000000" w:themeColor="text1"/>
        </w:rPr>
        <w:instrText xml:space="preserve"> ADDIN ZOTERO_ITEM CSL_CITATION {"citationID":"PWsut811","properties":{"formattedCitation":"[16,166\\uc0\\u8211{}168]","plainCitation":"[16,166–168]","noteIndex":0},"citationItems":[{"id":6368,"uris":["http://zotero.org/users/1672501/items/URKLEEP2"],"itemData":{"id":6368,"type":"article-journal","container-title":"ACS Nano","DOI":"10.1021/acsnano.9b06394","ISSN":"1936-0851","issue":"8","journalAbbreviation":"ACS Nano","note":"publisher: American Chemical Society","page":"8491-8494","source":"ACS Publications","title":"The Rise of MXenes","volume":"13","author":[{"family":"Gogotsi","given":"Yury"},{"family":"Anasori","given":"Babak"}],"issued":{"date-parts":[["2019",8,27]]}}},{"id":6135,"uris":["http://zotero.org/users/1672501/items/7VBATRBS"],"itemData":{"id":6135,"type":"article-journal","container-title":"Chemistry of Materials","issue":"5","note":"ISBN: 0897-4756\npublisher: ACS Publications","page":"1703-1747","title":"MXene/polymer membranes: Synthesis, properties, and emerging applications","volume":"32","author":[{"family":"Gao","given":"Lingfeng"},{"family":"Li","given":"Chao"},{"family":"Huang","given":"Weichun"},{"family":"Mei","given":"Shan"},{"family":"Lin","given":"Han"},{"family":"Ou","given":"Qi"},{"family":"Zhang","given":"Ye"},{"family":"Guo","given":"Jia"},{"family":"Zhang","given":"Feng"},{"family":"Xu","given":"Shixiang"}],"issued":{"date-parts":[["2020"]]}}},{"id":5554,"uris":["http://zotero.org/users/1672501/items/L3MLS55B"],"itemData":{"id":5554,"type":"article-journal","container-title":"Chemistry of Materials","issue":"18","note":"ISBN: 0897-4756\npublisher: ACS Publications","page":"7633-7644","title":"Guidelines for synthesis and processing of two-dimensional titanium carbide (Ti3C2T x MXene)","volume":"29","author":[{"family":"Alhabeb","given":"Mohamed"},{"family":"Maleski","given":"Kathleen"},{"family":"Anasori","given":"Babak"},{"family":"Lelyukh","given":"Pavel"},{"family":"Clark","given":"Leah"},{"family":"Sin","given":"Saleesha"},{"family":"Gogotsi","given":"Yury"}],"issued":{"date-parts":[["2017"]]}}},{"id":5552,"uris":["http://zotero.org/users/1672501/items/3E9AKEX5"],"itemData":{"id":5552,"type":"article-journal","container-title":"Global Challenges","issue":"10","note":"ISBN: 2056-6646\npublisher: Wiley Online Library","page":"1900037","title":"Facile solution processing of stable MXene dispersions towards conductive composite fibers","volume":"3","author":[{"family":"Seyedin","given":"Shayan"},{"family":"Zhang","given":"Jizhen"},{"family":"Usman","given":"Ken Aldren S."},{"family":"Qin","given":"Si"},{"family":"Glushenkov","given":"Alexey M."},{"family":"Yanza","given":"Elliard Roswell S."},{"family":"Jones","given":"Robert T."},{"family":"Razal","given":"Joselito M."}],"issued":{"date-parts":[["2019"]]}}}],"schema":"https://github.com/citation-style-language/schema/raw/master/csl-citation.json"} </w:instrText>
      </w:r>
      <w:r w:rsidR="003D5B14" w:rsidRPr="00884BB2">
        <w:rPr>
          <w:color w:val="000000" w:themeColor="text1"/>
        </w:rPr>
        <w:fldChar w:fldCharType="separate"/>
      </w:r>
      <w:r w:rsidR="00AD6234" w:rsidRPr="00884BB2">
        <w:rPr>
          <w:color w:val="000000" w:themeColor="text1"/>
          <w:szCs w:val="24"/>
        </w:rPr>
        <w:t>[16,166–168]</w:t>
      </w:r>
      <w:r w:rsidR="003D5B14" w:rsidRPr="00884BB2">
        <w:rPr>
          <w:color w:val="000000" w:themeColor="text1"/>
        </w:rPr>
        <w:fldChar w:fldCharType="end"/>
      </w:r>
      <w:r w:rsidR="003D5B14" w:rsidRPr="00884BB2">
        <w:rPr>
          <w:color w:val="000000" w:themeColor="text1"/>
        </w:rPr>
        <w:t xml:space="preserve">, controlling the processing parameters for targeted flake geometry remains immature. </w:t>
      </w:r>
      <w:r w:rsidR="0081295C" w:rsidRPr="00884BB2">
        <w:rPr>
          <w:color w:val="000000" w:themeColor="text1"/>
        </w:rPr>
        <w:t xml:space="preserve">The understanding of the impact of tablet size and aspect ratios </w:t>
      </w:r>
      <w:r w:rsidR="00675257" w:rsidRPr="00884BB2">
        <w:rPr>
          <w:color w:val="000000" w:themeColor="text1"/>
        </w:rPr>
        <w:t>is</w:t>
      </w:r>
      <w:r w:rsidR="00CF3B58" w:rsidRPr="00884BB2">
        <w:rPr>
          <w:color w:val="000000" w:themeColor="text1"/>
        </w:rPr>
        <w:t xml:space="preserve"> thus</w:t>
      </w:r>
      <w:r w:rsidR="0081295C" w:rsidRPr="00884BB2">
        <w:rPr>
          <w:color w:val="000000" w:themeColor="text1"/>
        </w:rPr>
        <w:t xml:space="preserve"> helpful in directing the research towards targeted and uniform</w:t>
      </w:r>
      <w:r w:rsidR="00675257" w:rsidRPr="00884BB2">
        <w:rPr>
          <w:color w:val="000000" w:themeColor="text1"/>
        </w:rPr>
        <w:t>-</w:t>
      </w:r>
      <w:r w:rsidR="0081295C" w:rsidRPr="00884BB2">
        <w:rPr>
          <w:color w:val="000000" w:themeColor="text1"/>
        </w:rPr>
        <w:t>sized flake processing.</w:t>
      </w:r>
      <w:r w:rsidR="007A63A9" w:rsidRPr="00884BB2">
        <w:rPr>
          <w:color w:val="000000" w:themeColor="text1"/>
        </w:rPr>
        <w:t xml:space="preserve"> </w:t>
      </w:r>
    </w:p>
    <w:p w14:paraId="7B92F4A5" w14:textId="30D93998" w:rsidR="00C016B4" w:rsidRPr="00884BB2" w:rsidRDefault="003C587A" w:rsidP="00F03E43">
      <w:pPr>
        <w:pStyle w:val="Paragrapgh"/>
        <w:rPr>
          <w:color w:val="000000" w:themeColor="text1"/>
        </w:rPr>
      </w:pPr>
      <w:r w:rsidRPr="00884BB2">
        <w:rPr>
          <w:color w:val="000000" w:themeColor="text1"/>
        </w:rPr>
        <w:t xml:space="preserve">Another bioinspired feature </w:t>
      </w:r>
      <w:r w:rsidR="00A9196E" w:rsidRPr="00884BB2">
        <w:rPr>
          <w:color w:val="000000" w:themeColor="text1"/>
        </w:rPr>
        <w:t>of</w:t>
      </w:r>
      <w:r w:rsidRPr="00884BB2">
        <w:rPr>
          <w:color w:val="000000" w:themeColor="text1"/>
        </w:rPr>
        <w:t xml:space="preserve"> </w:t>
      </w:r>
      <w:r w:rsidR="00832822" w:rsidRPr="00884BB2">
        <w:rPr>
          <w:color w:val="000000" w:themeColor="text1"/>
        </w:rPr>
        <w:t>significant</w:t>
      </w:r>
      <w:r w:rsidRPr="00884BB2">
        <w:rPr>
          <w:color w:val="000000" w:themeColor="text1"/>
        </w:rPr>
        <w:t xml:space="preserve"> influence </w:t>
      </w:r>
      <w:r w:rsidR="00A9196E" w:rsidRPr="00884BB2">
        <w:rPr>
          <w:color w:val="000000" w:themeColor="text1"/>
        </w:rPr>
        <w:t>is</w:t>
      </w:r>
      <w:r w:rsidRPr="00884BB2">
        <w:rPr>
          <w:color w:val="000000" w:themeColor="text1"/>
        </w:rPr>
        <w:t xml:space="preserve"> </w:t>
      </w:r>
      <w:r w:rsidR="00DE3155" w:rsidRPr="00884BB2">
        <w:rPr>
          <w:color w:val="000000" w:themeColor="text1"/>
        </w:rPr>
        <w:t>interface interlocks</w:t>
      </w:r>
      <w:r w:rsidRPr="00884BB2">
        <w:rPr>
          <w:color w:val="000000" w:themeColor="text1"/>
        </w:rPr>
        <w:t>.</w:t>
      </w:r>
      <w:r w:rsidR="003F3063" w:rsidRPr="00884BB2">
        <w:rPr>
          <w:color w:val="000000" w:themeColor="text1"/>
        </w:rPr>
        <w:t xml:space="preserve"> </w:t>
      </w:r>
      <w:r w:rsidR="00DE3155" w:rsidRPr="00884BB2">
        <w:rPr>
          <w:color w:val="000000" w:themeColor="text1"/>
        </w:rPr>
        <w:t xml:space="preserve">The various tablet interlock summarized in Fig. 4 increases structural properties from stiffness to toughness. </w:t>
      </w:r>
      <w:r w:rsidR="00C016B4" w:rsidRPr="00884BB2">
        <w:rPr>
          <w:color w:val="000000" w:themeColor="text1"/>
        </w:rPr>
        <w:t xml:space="preserve">Interface design such as via </w:t>
      </w:r>
      <w:r w:rsidR="009742EF" w:rsidRPr="00884BB2">
        <w:rPr>
          <w:color w:val="000000" w:themeColor="text1"/>
        </w:rPr>
        <w:t xml:space="preserve">interlocking </w:t>
      </w:r>
      <w:r w:rsidR="00C016B4" w:rsidRPr="00884BB2">
        <w:rPr>
          <w:color w:val="000000" w:themeColor="text1"/>
        </w:rPr>
        <w:t>using surface</w:t>
      </w:r>
      <w:r w:rsidR="009742EF" w:rsidRPr="00884BB2">
        <w:rPr>
          <w:color w:val="000000" w:themeColor="text1"/>
        </w:rPr>
        <w:t xml:space="preserve"> waviness</w:t>
      </w:r>
      <w:r w:rsidR="00BA2355" w:rsidRPr="00884BB2">
        <w:rPr>
          <w:color w:val="000000" w:themeColor="text1"/>
        </w:rPr>
        <w:t xml:space="preserve"> can</w:t>
      </w:r>
      <w:r w:rsidR="009742EF" w:rsidRPr="00884BB2">
        <w:rPr>
          <w:color w:val="000000" w:themeColor="text1"/>
        </w:rPr>
        <w:t xml:space="preserve"> occur </w:t>
      </w:r>
      <w:r w:rsidR="00BA2355" w:rsidRPr="00884BB2">
        <w:rPr>
          <w:color w:val="000000" w:themeColor="text1"/>
        </w:rPr>
        <w:t>within</w:t>
      </w:r>
      <w:r w:rsidR="009742EF" w:rsidRPr="00884BB2">
        <w:rPr>
          <w:color w:val="000000" w:themeColor="text1"/>
        </w:rPr>
        <w:t xml:space="preserve"> MXenes flakes </w:t>
      </w:r>
      <w:r w:rsidR="00BA2355" w:rsidRPr="00884BB2">
        <w:rPr>
          <w:color w:val="000000" w:themeColor="text1"/>
        </w:rPr>
        <w:t>during</w:t>
      </w:r>
      <w:r w:rsidR="009742EF" w:rsidRPr="00884BB2">
        <w:rPr>
          <w:color w:val="000000" w:themeColor="text1"/>
        </w:rPr>
        <w:t xml:space="preserve"> </w:t>
      </w:r>
      <w:r w:rsidR="00BA2355" w:rsidRPr="00884BB2">
        <w:rPr>
          <w:color w:val="000000" w:themeColor="text1"/>
        </w:rPr>
        <w:t>deposition or can be induced via external mechanism</w:t>
      </w:r>
      <w:r w:rsidR="004337A4" w:rsidRPr="00884BB2">
        <w:rPr>
          <w:color w:val="000000" w:themeColor="text1"/>
        </w:rPr>
        <w:t>s</w:t>
      </w:r>
      <w:r w:rsidR="00BA2355" w:rsidRPr="00884BB2">
        <w:rPr>
          <w:color w:val="000000" w:themeColor="text1"/>
        </w:rPr>
        <w:t xml:space="preserve"> such as </w:t>
      </w:r>
      <w:r w:rsidR="00832822" w:rsidRPr="00884BB2">
        <w:rPr>
          <w:color w:val="000000" w:themeColor="text1"/>
        </w:rPr>
        <w:t>the</w:t>
      </w:r>
      <w:r w:rsidR="00BA2355" w:rsidRPr="00884BB2">
        <w:rPr>
          <w:color w:val="000000" w:themeColor="text1"/>
        </w:rPr>
        <w:t xml:space="preserve"> addition of microcapsules between layers</w:t>
      </w:r>
      <w:r w:rsidR="009742EF" w:rsidRPr="00884BB2">
        <w:rPr>
          <w:color w:val="000000" w:themeColor="text1"/>
        </w:rPr>
        <w:t xml:space="preserve"> </w:t>
      </w:r>
      <w:r w:rsidR="00BA2355" w:rsidRPr="00884BB2">
        <w:rPr>
          <w:color w:val="000000" w:themeColor="text1"/>
        </w:rPr>
        <w:fldChar w:fldCharType="begin"/>
      </w:r>
      <w:r w:rsidR="00C1640C" w:rsidRPr="00884BB2">
        <w:rPr>
          <w:color w:val="000000" w:themeColor="text1"/>
        </w:rPr>
        <w:instrText xml:space="preserve"> ADDIN ZOTERO_ITEM CSL_CITATION {"citationID":"a25em32psie","properties":{"formattedCitation":"[169]","plainCitation":"[169]","noteIndex":0},"citationItems":[{"id":6506,"uris":["http://zotero.org/users/1672501/items/IKD2YRWH"],"itemData":{"id":6506,"type":"article-journal","container-title":"ACS nano","issue":"8","note":"publisher: ACS Publications","page":"9139–9147","title":"Bioinspired interlocked structure-induced high deformability for two-dimensional titanium carbide (MXene)/natural microcapsule-based flexible pressure sensors","volume":"13","author":[{"family":"Wang","given":"Kang"},{"family":"Lou","given":"Zheng"},{"family":"Wang","given":"Lili"},{"family":"Zhao","given":"Lianjia"},{"family":"Zhao","given":"Shufang"},{"family":"Wang","given":"Dongyi"},{"family":"Han","given":"Wei"},{"family":"Jiang","given":"Kai"},{"family":"Shen","given":"Guozhen"}],"issued":{"date-parts":[["2019"]]}}}],"schema":"https://github.com/citation-style-language/schema/raw/master/csl-citation.json"} </w:instrText>
      </w:r>
      <w:r w:rsidR="00BA2355" w:rsidRPr="00884BB2">
        <w:rPr>
          <w:color w:val="000000" w:themeColor="text1"/>
        </w:rPr>
        <w:fldChar w:fldCharType="separate"/>
      </w:r>
      <w:r w:rsidR="00AD6234" w:rsidRPr="00884BB2">
        <w:rPr>
          <w:color w:val="000000" w:themeColor="text1"/>
        </w:rPr>
        <w:t>[169]</w:t>
      </w:r>
      <w:r w:rsidR="00BA2355" w:rsidRPr="00884BB2">
        <w:rPr>
          <w:color w:val="000000" w:themeColor="text1"/>
        </w:rPr>
        <w:fldChar w:fldCharType="end"/>
      </w:r>
      <w:r w:rsidR="00BA2355" w:rsidRPr="00884BB2">
        <w:rPr>
          <w:color w:val="000000" w:themeColor="text1"/>
        </w:rPr>
        <w:t xml:space="preserve">. </w:t>
      </w:r>
      <w:r w:rsidR="00C016B4" w:rsidRPr="00884BB2">
        <w:rPr>
          <w:color w:val="000000" w:themeColor="text1"/>
        </w:rPr>
        <w:t>Many of the earlier mechanical strategies for creating tablet connections in other materials have shown severe limitations. Methods like tablet stitching and creating nanotube forests improve out-of-plane stiffness and pull-out forces but lead to defect</w:t>
      </w:r>
      <w:r w:rsidR="00675257" w:rsidRPr="00884BB2">
        <w:rPr>
          <w:color w:val="000000" w:themeColor="text1"/>
        </w:rPr>
        <w:t>s</w:t>
      </w:r>
      <w:r w:rsidR="00C016B4" w:rsidRPr="00884BB2">
        <w:rPr>
          <w:color w:val="000000" w:themeColor="text1"/>
        </w:rPr>
        <w:t xml:space="preserve"> and damage within the original laminates due to the formation of stress concentration sites </w:t>
      </w:r>
      <w:r w:rsidR="00C016B4" w:rsidRPr="00884BB2">
        <w:rPr>
          <w:color w:val="000000" w:themeColor="text1"/>
        </w:rPr>
        <w:fldChar w:fldCharType="begin"/>
      </w:r>
      <w:r w:rsidR="00C1640C" w:rsidRPr="00884BB2">
        <w:rPr>
          <w:color w:val="000000" w:themeColor="text1"/>
        </w:rPr>
        <w:instrText xml:space="preserve"> ADDIN ZOTERO_ITEM CSL_CITATION {"citationID":"LCeeeWp0","properties":{"formattedCitation":"[170\\uc0\\u8211{}173]","plainCitation":"[170–173]","noteIndex":0},"citationItems":[{"id":5595,"uris":["http://zotero.org/users/1672501/items/VB4FQ2HW"],"itemData":{"id":5595,"type":"article-journal","container-title":"Materials Science and Engineering: A","note":"ISBN: 0921-5093\npublisher: Elsevier","page":"157-173","title":"Fracture behavior in stitched multidirectional composites","volume":"112","author":[{"family":"Chung","given":"W. C."},{"family":"Jang","given":"B. Z."},{"family":"Chang","given":"T. C."},{"family":"Hwang","given":"L. R."},{"family":"Wilcox","given":"R. C."}],"issued":{"date-parts":[["1989"]]}}},{"id":5529,"uris":["http://zotero.org/users/1672501/items/3MURW6B2"],"itemData":{"id":5529,"type":"article-journal","container-title":"Composites Science and Technology","issue":"3","note":"ISBN: 0266-3538\npublisher: Elsevier","page":"305-317","title":"Improving the delamination resistance of CFRP by stitching—a review","volume":"50","author":[{"family":"Dransfield","given":"Kimberley"},{"family":"Baillie","given":"Caroline"},{"family":"Mai","given":"Yiu-Wing"}],"issued":{"date-parts":[["1994"]]}}},{"id":5596,"uris":["http://zotero.org/users/1672501/items/5BWQEMJT"],"itemData":{"id":5596,"type":"article-journal","container-title":"Journal of materials science","issue":"11","note":"ISBN: 0022-2461\npublisher: Springer","page":"4168-4175","title":"Toughness properties of a three-dimensional carbon-epoxy composite","volume":"24","author":[{"family":"Guénon","given":"Valérie A."},{"family":"Chou","given":"Tsu-Wei"},{"family":"Gillespie","given":"John W."}],"issued":{"date-parts":[["1989"]]}}},{"id":5594,"uris":["http://zotero.org/users/1672501/items/4JABMJZB"],"itemData":{"id":5594,"type":"article-journal","container-title":"Nature materials","issue":"6","note":"ISBN: 1476-4660\npublisher: Nature Publishing Group","page":"457-462","title":"Multifunctional composites using reinforced laminae with carbon-nanotube forests","volume":"5","author":[{"family":"Veedu","given":"Vinod P."},{"family":"Cao","given":"Anyuan"},{"family":"Li","given":"Xuesong"},{"family":"Ma","given":"Kougen"},{"family":"Soldano","given":"Caterina"},{"family":"Kar","given":"Swastik"},{"family":"Ajayan","given":"Pulickel M."},{"family":"Ghasemi-Nejhad","given":"Mehrdad N."}],"issued":{"date-parts":[["2006"]]}}}],"schema":"https://github.com/citation-style-language/schema/raw/master/csl-citation.json"} </w:instrText>
      </w:r>
      <w:r w:rsidR="00C016B4" w:rsidRPr="00884BB2">
        <w:rPr>
          <w:color w:val="000000" w:themeColor="text1"/>
        </w:rPr>
        <w:fldChar w:fldCharType="separate"/>
      </w:r>
      <w:r w:rsidR="00AD6234" w:rsidRPr="00884BB2">
        <w:rPr>
          <w:color w:val="000000" w:themeColor="text1"/>
          <w:szCs w:val="24"/>
        </w:rPr>
        <w:t>[170–173]</w:t>
      </w:r>
      <w:r w:rsidR="00C016B4" w:rsidRPr="00884BB2">
        <w:rPr>
          <w:color w:val="000000" w:themeColor="text1"/>
        </w:rPr>
        <w:fldChar w:fldCharType="end"/>
      </w:r>
      <w:r w:rsidR="00C016B4" w:rsidRPr="00884BB2">
        <w:rPr>
          <w:color w:val="000000" w:themeColor="text1"/>
        </w:rPr>
        <w:t>. Other interface mechanisms, such as stitching via the formation of screw-like dislocation centers inspired by the exoskeleton of WO, roughened interfaces, surface waviness, and other alternatives for interface design</w:t>
      </w:r>
      <w:r w:rsidR="004C48E6" w:rsidRPr="00884BB2">
        <w:rPr>
          <w:color w:val="000000" w:themeColor="text1"/>
        </w:rPr>
        <w:t xml:space="preserve"> can impact response</w:t>
      </w:r>
      <w:r w:rsidR="000856EA" w:rsidRPr="00884BB2">
        <w:rPr>
          <w:color w:val="000000" w:themeColor="text1"/>
        </w:rPr>
        <w:t xml:space="preserve"> </w:t>
      </w:r>
      <w:r w:rsidR="004C48E6" w:rsidRPr="00884BB2">
        <w:rPr>
          <w:color w:val="000000" w:themeColor="text1"/>
        </w:rPr>
        <w:t>but</w:t>
      </w:r>
      <w:r w:rsidR="00C016B4" w:rsidRPr="00884BB2">
        <w:rPr>
          <w:color w:val="000000" w:themeColor="text1"/>
        </w:rPr>
        <w:t xml:space="preserve"> </w:t>
      </w:r>
      <w:r w:rsidR="005969A9" w:rsidRPr="00884BB2">
        <w:rPr>
          <w:color w:val="000000" w:themeColor="text1"/>
        </w:rPr>
        <w:t>ha</w:t>
      </w:r>
      <w:r w:rsidR="00675257" w:rsidRPr="00884BB2">
        <w:rPr>
          <w:color w:val="000000" w:themeColor="text1"/>
        </w:rPr>
        <w:t>ve</w:t>
      </w:r>
      <w:r w:rsidR="005969A9" w:rsidRPr="00884BB2">
        <w:rPr>
          <w:color w:val="000000" w:themeColor="text1"/>
        </w:rPr>
        <w:t xml:space="preserve"> </w:t>
      </w:r>
      <w:r w:rsidR="00C016B4" w:rsidRPr="00884BB2">
        <w:rPr>
          <w:color w:val="000000" w:themeColor="text1"/>
        </w:rPr>
        <w:t>remain</w:t>
      </w:r>
      <w:r w:rsidR="00675257" w:rsidRPr="00884BB2">
        <w:rPr>
          <w:color w:val="000000" w:themeColor="text1"/>
        </w:rPr>
        <w:t>ed</w:t>
      </w:r>
      <w:r w:rsidR="00C016B4" w:rsidRPr="00884BB2">
        <w:rPr>
          <w:color w:val="000000" w:themeColor="text1"/>
        </w:rPr>
        <w:t xml:space="preserve"> unexplored for MXene structures</w:t>
      </w:r>
      <w:r w:rsidR="00832822" w:rsidRPr="00884BB2">
        <w:rPr>
          <w:color w:val="000000" w:themeColor="text1"/>
        </w:rPr>
        <w:t>.</w:t>
      </w:r>
    </w:p>
    <w:p w14:paraId="3476A9C7" w14:textId="7F6875C0" w:rsidR="002A0F1E" w:rsidRPr="00884BB2" w:rsidRDefault="00CA609D" w:rsidP="00F03E43">
      <w:pPr>
        <w:pStyle w:val="Paragrapgh"/>
        <w:rPr>
          <w:color w:val="000000" w:themeColor="text1"/>
        </w:rPr>
      </w:pPr>
      <w:r w:rsidRPr="00884BB2">
        <w:rPr>
          <w:color w:val="000000" w:themeColor="text1"/>
        </w:rPr>
        <w:t xml:space="preserve">Another </w:t>
      </w:r>
      <w:r w:rsidR="005969A9" w:rsidRPr="00884BB2">
        <w:rPr>
          <w:color w:val="000000" w:themeColor="text1"/>
        </w:rPr>
        <w:t>bioinspired design feature is</w:t>
      </w:r>
      <w:r w:rsidRPr="00884BB2">
        <w:rPr>
          <w:color w:val="000000" w:themeColor="text1"/>
        </w:rPr>
        <w:t xml:space="preserve"> tablet interlock via polymer interphases similar to the role of organic polymer</w:t>
      </w:r>
      <w:r w:rsidR="00832822" w:rsidRPr="00884BB2">
        <w:rPr>
          <w:color w:val="000000" w:themeColor="text1"/>
        </w:rPr>
        <w:t>s</w:t>
      </w:r>
      <w:r w:rsidRPr="00884BB2">
        <w:rPr>
          <w:color w:val="000000" w:themeColor="text1"/>
        </w:rPr>
        <w:t xml:space="preserve"> in natural composites. </w:t>
      </w:r>
      <w:r w:rsidR="002A0F1E" w:rsidRPr="00884BB2">
        <w:rPr>
          <w:color w:val="000000" w:themeColor="text1"/>
        </w:rPr>
        <w:t xml:space="preserve">The organic polymeric material is crucial for structural integrity, plasticity, and shear rigidity of the mineralized 2D natural composites through multiple mechanisms, as highlighted in Fig. 5. </w:t>
      </w:r>
      <w:r w:rsidR="00497E59" w:rsidRPr="00884BB2">
        <w:rPr>
          <w:color w:val="000000" w:themeColor="text1"/>
        </w:rPr>
        <w:t xml:space="preserve">Multiple </w:t>
      </w:r>
      <w:r w:rsidR="002F3828" w:rsidRPr="00884BB2">
        <w:rPr>
          <w:color w:val="000000" w:themeColor="text1"/>
        </w:rPr>
        <w:t xml:space="preserve">synthetic and natural </w:t>
      </w:r>
      <w:r w:rsidR="00497E59" w:rsidRPr="00884BB2">
        <w:rPr>
          <w:color w:val="000000" w:themeColor="text1"/>
        </w:rPr>
        <w:t xml:space="preserve">polymers </w:t>
      </w:r>
      <w:r w:rsidR="00F32904" w:rsidRPr="00884BB2">
        <w:rPr>
          <w:color w:val="000000" w:themeColor="text1"/>
        </w:rPr>
        <w:t>are</w:t>
      </w:r>
      <w:r w:rsidR="00497E59" w:rsidRPr="00884BB2">
        <w:rPr>
          <w:color w:val="000000" w:themeColor="text1"/>
        </w:rPr>
        <w:t xml:space="preserve"> available </w:t>
      </w:r>
      <w:r w:rsidR="002F3828" w:rsidRPr="00884BB2">
        <w:rPr>
          <w:color w:val="000000" w:themeColor="text1"/>
        </w:rPr>
        <w:t xml:space="preserve">to mirror the mechanical properties of the </w:t>
      </w:r>
      <w:r w:rsidR="00906C04" w:rsidRPr="00884BB2">
        <w:rPr>
          <w:color w:val="000000" w:themeColor="text1"/>
        </w:rPr>
        <w:t>organic phase</w:t>
      </w:r>
      <w:r w:rsidR="002F3828" w:rsidRPr="00884BB2">
        <w:rPr>
          <w:color w:val="000000" w:themeColor="text1"/>
        </w:rPr>
        <w:t xml:space="preserve">. </w:t>
      </w:r>
      <w:r w:rsidR="00D57B8F" w:rsidRPr="00884BB2">
        <w:rPr>
          <w:color w:val="000000" w:themeColor="text1"/>
        </w:rPr>
        <w:t>Some synthetic polymers used in</w:t>
      </w:r>
      <w:r w:rsidR="00AF6764" w:rsidRPr="00884BB2">
        <w:rPr>
          <w:color w:val="000000" w:themeColor="text1"/>
        </w:rPr>
        <w:t xml:space="preserve"> </w:t>
      </w:r>
      <w:r w:rsidR="00D57B8F" w:rsidRPr="00884BB2">
        <w:rPr>
          <w:color w:val="000000" w:themeColor="text1"/>
        </w:rPr>
        <w:t>the nacre-</w:t>
      </w:r>
      <w:r w:rsidR="00AF6764" w:rsidRPr="00884BB2">
        <w:rPr>
          <w:color w:val="000000" w:themeColor="text1"/>
        </w:rPr>
        <w:t>mimetic</w:t>
      </w:r>
      <w:r w:rsidR="00D57B8F" w:rsidRPr="00884BB2">
        <w:rPr>
          <w:color w:val="000000" w:themeColor="text1"/>
        </w:rPr>
        <w:t xml:space="preserve"> design include </w:t>
      </w:r>
      <w:r w:rsidR="00906C04" w:rsidRPr="00884BB2">
        <w:rPr>
          <w:bCs/>
          <w:color w:val="000000" w:themeColor="text1"/>
        </w:rPr>
        <w:t>acrylic foam</w:t>
      </w:r>
      <w:r w:rsidR="00B06F1D" w:rsidRPr="00884BB2">
        <w:rPr>
          <w:bCs/>
          <w:color w:val="000000" w:themeColor="text1"/>
        </w:rPr>
        <w:t xml:space="preserve"> tapes</w:t>
      </w:r>
      <w:r w:rsidR="00385DAC" w:rsidRPr="00884BB2">
        <w:rPr>
          <w:bCs/>
          <w:color w:val="000000" w:themeColor="text1"/>
        </w:rPr>
        <w:t xml:space="preserve"> </w:t>
      </w:r>
      <w:r w:rsidR="00906C04" w:rsidRPr="00884BB2">
        <w:rPr>
          <w:bCs/>
          <w:color w:val="000000" w:themeColor="text1"/>
        </w:rPr>
        <w:fldChar w:fldCharType="begin"/>
      </w:r>
      <w:r w:rsidR="00C1640C" w:rsidRPr="00884BB2">
        <w:rPr>
          <w:bCs/>
          <w:color w:val="000000" w:themeColor="text1"/>
        </w:rPr>
        <w:instrText xml:space="preserve"> ADDIN ZOTERO_ITEM CSL_CITATION {"citationID":"7FacGKWy","properties":{"formattedCitation":"[149]","plainCitation":"[149]","noteIndex":0},"citationItems":[{"id":6084,"uris":["http://zotero.org/users/1672501/items/SS7HRWJQ"],"itemData":{"id":6084,"type":"article-journal","container-title":"Materials Science and Engineering: C","issue":"8","note":"ISBN: 0928-4931\npublisher: Elsevier","page":"1261-1268","title":"New classes of tough composite materials—Lessons from natural rigid biological systems","volume":"26","author":[{"family":"Mayer","given":"G."}],"issued":{"date-parts":[["2006"]]}}}],"schema":"https://github.com/citation-style-language/schema/raw/master/csl-citation.json"} </w:instrText>
      </w:r>
      <w:r w:rsidR="00906C04" w:rsidRPr="00884BB2">
        <w:rPr>
          <w:bCs/>
          <w:color w:val="000000" w:themeColor="text1"/>
        </w:rPr>
        <w:fldChar w:fldCharType="separate"/>
      </w:r>
      <w:r w:rsidR="00AD6234" w:rsidRPr="00884BB2">
        <w:rPr>
          <w:color w:val="000000" w:themeColor="text1"/>
        </w:rPr>
        <w:t>[149]</w:t>
      </w:r>
      <w:r w:rsidR="00906C04" w:rsidRPr="00884BB2">
        <w:rPr>
          <w:bCs/>
          <w:color w:val="000000" w:themeColor="text1"/>
        </w:rPr>
        <w:fldChar w:fldCharType="end"/>
      </w:r>
      <w:r w:rsidR="00906C04" w:rsidRPr="00884BB2">
        <w:rPr>
          <w:bCs/>
          <w:color w:val="000000" w:themeColor="text1"/>
        </w:rPr>
        <w:t xml:space="preserve">, </w:t>
      </w:r>
      <w:r w:rsidR="00F704C8" w:rsidRPr="00884BB2">
        <w:rPr>
          <w:color w:val="000000" w:themeColor="text1"/>
        </w:rPr>
        <w:t>PVA</w:t>
      </w:r>
      <w:r w:rsidR="00385DAC" w:rsidRPr="00884BB2">
        <w:rPr>
          <w:color w:val="000000" w:themeColor="text1"/>
        </w:rPr>
        <w:t xml:space="preserve"> </w:t>
      </w:r>
      <w:r w:rsidR="00906C04" w:rsidRPr="00884BB2">
        <w:rPr>
          <w:color w:val="000000" w:themeColor="text1"/>
        </w:rPr>
        <w:fldChar w:fldCharType="begin"/>
      </w:r>
      <w:r w:rsidR="00C1640C" w:rsidRPr="00884BB2">
        <w:rPr>
          <w:color w:val="000000" w:themeColor="text1"/>
        </w:rPr>
        <w:instrText xml:space="preserve"> ADDIN ZOTERO_ITEM CSL_CITATION {"citationID":"r2JX9C2r","properties":{"formattedCitation":"[174,175]","plainCitation":"[174,175]","noteIndex":0},"citationItems":[{"id":5580,"uris":["http://zotero.org/users/1672501/items/NIVXGQLG"],"itemData":{"id":5580,"type":"article-journal","container-title":"ACS nano","issue":"3","note":"ISBN: 1936-0851\npublisher: ACS Publications","page":"2739-2745","title":"Synergistic toughening of bioinspired poly (vinyl alcohol)–clay–nanofibrillar cellulose artificial nacre","volume":"8","author":[{"family":"Wang","given":"Jianfeng"},{"family":"Cheng","given":"Qunfeng"},{"family":"Lin","given":"Ling"},{"family":"Jiang","given":"Lei"}],"issued":{"date-parts":[["2014"]]}}},{"id":6086,"uris":["http://zotero.org/users/1672501/items/Y8QWD28K"],"itemData":{"id":6086,"type":"article-journal","container-title":"Journal of the American Ceramic Society","issue":"4","note":"ISBN: 0002-7820\npublisher: Wiley Online Library","page":"1285-1291","title":"Tough alumina/polymer layered composites with high ceramic content","volume":"98","author":[{"family":"Livanov","given":"Konstantin"},{"family":"Jelitto","given":"Hans"},{"family":"Bar</w:instrText>
      </w:r>
      <w:r w:rsidR="00C1640C" w:rsidRPr="00884BB2">
        <w:rPr>
          <w:rFonts w:ascii="Cambria Math" w:hAnsi="Cambria Math" w:cs="Cambria Math"/>
          <w:color w:val="000000" w:themeColor="text1"/>
        </w:rPr>
        <w:instrText>‐</w:instrText>
      </w:r>
      <w:r w:rsidR="00C1640C" w:rsidRPr="00884BB2">
        <w:rPr>
          <w:color w:val="000000" w:themeColor="text1"/>
        </w:rPr>
        <w:instrText xml:space="preserve">On","given":"Benny"},{"family":"Schulte","given":"Karl"},{"family":"Schneider","given":"Gerold A."},{"family":"Wagner","given":"Daniel H."}],"issued":{"date-parts":[["2015"]]}}}],"schema":"https://github.com/citation-style-language/schema/raw/master/csl-citation.json"} </w:instrText>
      </w:r>
      <w:r w:rsidR="00906C04" w:rsidRPr="00884BB2">
        <w:rPr>
          <w:color w:val="000000" w:themeColor="text1"/>
        </w:rPr>
        <w:fldChar w:fldCharType="separate"/>
      </w:r>
      <w:r w:rsidR="00AD6234" w:rsidRPr="00884BB2">
        <w:rPr>
          <w:color w:val="000000" w:themeColor="text1"/>
        </w:rPr>
        <w:t>[174,175]</w:t>
      </w:r>
      <w:r w:rsidR="00906C04" w:rsidRPr="00884BB2">
        <w:rPr>
          <w:color w:val="000000" w:themeColor="text1"/>
        </w:rPr>
        <w:fldChar w:fldCharType="end"/>
      </w:r>
      <w:r w:rsidR="00906C04" w:rsidRPr="00884BB2">
        <w:rPr>
          <w:color w:val="000000" w:themeColor="text1"/>
        </w:rPr>
        <w:t xml:space="preserve">, </w:t>
      </w:r>
      <w:r w:rsidR="006D339D" w:rsidRPr="00884BB2">
        <w:rPr>
          <w:rFonts w:eastAsiaTheme="minorEastAsia"/>
          <w:color w:val="000000" w:themeColor="text1"/>
        </w:rPr>
        <w:t>poly-diallyl dimethylammonium chloride</w:t>
      </w:r>
      <w:r w:rsidR="006D339D" w:rsidRPr="00884BB2">
        <w:rPr>
          <w:color w:val="000000" w:themeColor="text1"/>
        </w:rPr>
        <w:t xml:space="preserve"> (PDDA</w:t>
      </w:r>
      <w:r w:rsidR="00BD6C94" w:rsidRPr="00884BB2">
        <w:rPr>
          <w:color w:val="000000" w:themeColor="text1"/>
        </w:rPr>
        <w:t>)</w:t>
      </w:r>
      <w:r w:rsidR="00385DAC" w:rsidRPr="00884BB2">
        <w:rPr>
          <w:color w:val="000000" w:themeColor="text1"/>
        </w:rPr>
        <w:t xml:space="preserve"> </w:t>
      </w:r>
      <w:r w:rsidR="00BD6C94" w:rsidRPr="00884BB2">
        <w:rPr>
          <w:color w:val="000000" w:themeColor="text1"/>
        </w:rPr>
        <w:fldChar w:fldCharType="begin"/>
      </w:r>
      <w:r w:rsidR="00C1640C" w:rsidRPr="00884BB2">
        <w:rPr>
          <w:color w:val="000000" w:themeColor="text1"/>
        </w:rPr>
        <w:instrText xml:space="preserve"> ADDIN ZOTERO_ITEM CSL_CITATION {"citationID":"s5uLkLw1","properties":{"formattedCitation":"[176]","plainCitation":"[176]","noteIndex":0},"citationItems":[{"id":3877,"uris":["http://zotero.org/users/1672501/items/ZT5W8RL4"],"itemData":{"id":3877,"type":"article-journal","container-title":"Nature materials","issue":"6","note":"ISBN: 1476-4660\npublisher: Nature Publishing Group","page":"413-418","title":"Nanostructured artificial nacre","volume":"2","author":[{"family":"Tang","given":"Zhiyong"},{"family":"Kotov","given":"Nicholas A."},{"family":"Magonov","given":"Sergei"},{"family":"Ozturk","given":"Birol"}],"issued":{"date-parts":[["2003"]]}}}],"schema":"https://github.com/citation-style-language/schema/raw/master/csl-citation.json"} </w:instrText>
      </w:r>
      <w:r w:rsidR="00BD6C94" w:rsidRPr="00884BB2">
        <w:rPr>
          <w:color w:val="000000" w:themeColor="text1"/>
        </w:rPr>
        <w:fldChar w:fldCharType="separate"/>
      </w:r>
      <w:r w:rsidR="00AD6234" w:rsidRPr="00884BB2">
        <w:rPr>
          <w:color w:val="000000" w:themeColor="text1"/>
        </w:rPr>
        <w:t>[176]</w:t>
      </w:r>
      <w:r w:rsidR="00BD6C94" w:rsidRPr="00884BB2">
        <w:rPr>
          <w:color w:val="000000" w:themeColor="text1"/>
        </w:rPr>
        <w:fldChar w:fldCharType="end"/>
      </w:r>
      <w:r w:rsidR="006D339D" w:rsidRPr="00884BB2">
        <w:rPr>
          <w:color w:val="000000" w:themeColor="text1"/>
        </w:rPr>
        <w:t xml:space="preserve">, </w:t>
      </w:r>
      <w:r w:rsidR="00906C04" w:rsidRPr="00884BB2">
        <w:rPr>
          <w:color w:val="000000" w:themeColor="text1"/>
        </w:rPr>
        <w:t>poly-methyl methacrylate (PMMA)</w:t>
      </w:r>
      <w:r w:rsidR="00385DAC" w:rsidRPr="00884BB2">
        <w:rPr>
          <w:color w:val="000000" w:themeColor="text1"/>
        </w:rPr>
        <w:t xml:space="preserve"> </w:t>
      </w:r>
      <w:r w:rsidR="00906C04" w:rsidRPr="00884BB2">
        <w:rPr>
          <w:color w:val="000000" w:themeColor="text1"/>
        </w:rPr>
        <w:lastRenderedPageBreak/>
        <w:fldChar w:fldCharType="begin"/>
      </w:r>
      <w:r w:rsidR="00C1640C" w:rsidRPr="00884BB2">
        <w:rPr>
          <w:color w:val="000000" w:themeColor="text1"/>
        </w:rPr>
        <w:instrText xml:space="preserve"> ADDIN ZOTERO_ITEM CSL_CITATION {"citationID":"DCP3V199","properties":{"formattedCitation":"[175,177]","plainCitation":"[175,177]","noteIndex":0},"citationItems":[{"id":4386,"uris":["http://zotero.org/users/1672501/items/Q2ZPECJZ"],"itemData":{"id":4386,"type":"article-journal","abstract":"The notion of mimicking natural structures in the synthesis of new structural materials has generated enormous interest but has yielded few practical advances. Natural composites achieve strength and toughness through complex hierarchical designs that are extremely difficult to replicate synthetically. We emulate nature's toughening mechanisms by combining two ordinary compounds, aluminum oxide and polymethyl methacrylate, into ice-templated structures whose toughness can be more than 300 times (in energy terms) that of their constituents. The final product is a bulk hybrid ceramic-based material whose high yield strength and fracture toughness [</w:instrText>
      </w:r>
      <w:r w:rsidR="00C1640C" w:rsidRPr="00884BB2">
        <w:rPr>
          <w:rFonts w:ascii="Cambria Math" w:hAnsi="Cambria Math" w:cs="Cambria Math"/>
          <w:color w:val="000000" w:themeColor="text1"/>
        </w:rPr>
        <w:instrText>∼</w:instrText>
      </w:r>
      <w:r w:rsidR="00C1640C" w:rsidRPr="00884BB2">
        <w:rPr>
          <w:color w:val="000000" w:themeColor="text1"/>
        </w:rPr>
        <w:instrText xml:space="preserve">200 megapascals (MPa) and </w:instrText>
      </w:r>
      <w:r w:rsidR="00C1640C" w:rsidRPr="00884BB2">
        <w:rPr>
          <w:rFonts w:ascii="Cambria Math" w:hAnsi="Cambria Math" w:cs="Cambria Math"/>
          <w:color w:val="000000" w:themeColor="text1"/>
        </w:rPr>
        <w:instrText>∼</w:instrText>
      </w:r>
      <w:r w:rsidR="00C1640C" w:rsidRPr="00884BB2">
        <w:rPr>
          <w:color w:val="000000" w:themeColor="text1"/>
        </w:rPr>
        <w:instrText>30 MPa·m1/2] represent specific properties comparable to those of aluminum alloys. These model materials can be used to identify the key microstructural features that should guide the synthesis of bio-inspired ceramic-based composites with unique strength and toughness.\nLamellar ice is used as a template to form an aluminum oxide scaffold that can be pressed and filled with a polymer, producing a tough layered structure reminiscent of nacre.\nLamellar ice is used as a template to form an aluminum oxide scaffold that can be pressed and filled with a polymer, producing a tough layered structure reminiscent of nacre.","container-title":"Science","DOI":"10.1126/science.1164865","ISSN":"0036-8075, 1095-9203","issue":"5907","language":"en","note":"publisher: American Association for the Advancement of Science\nsection: Research Articles\nPMID: 19056979","page":"1516-1520","source":"science.sciencemag.org","title":"Tough, Bio-Inspired Hybrid Materials","volume":"322","author":[{"family":"Munch","given":"E."},{"family":"Launey","given":"M. E."},{"family":"Alsem","given":"D. H."},{"family":"Saiz","given":"E."},{"family":"Tomsia","given":"A. P."},{"family":"Ritchie","given":"R. O."}],"issued":{"date-parts":[["2008",12,5]]}}},{"id":6086,"uris":["http://zotero.org/users/1672501/items/Y8QWD28K"],"itemData":{"id":6086,"type":"article-journal","container-title":"Journal of the American Ceramic Society","issue":"4","note":"ISBN: 0002-7820\npublisher: Wiley Online Library","page":"1285-1291","title":"Tough alumina/polymer layered composites with high ceramic content","volume":"98","author":[{"family":"Livanov","given":"Konstantin"},{"family":"Jelitto","given":"Hans"},{"family":"Bar</w:instrText>
      </w:r>
      <w:r w:rsidR="00C1640C" w:rsidRPr="00884BB2">
        <w:rPr>
          <w:rFonts w:ascii="Cambria Math" w:hAnsi="Cambria Math" w:cs="Cambria Math"/>
          <w:color w:val="000000" w:themeColor="text1"/>
        </w:rPr>
        <w:instrText>‐</w:instrText>
      </w:r>
      <w:r w:rsidR="00C1640C" w:rsidRPr="00884BB2">
        <w:rPr>
          <w:color w:val="000000" w:themeColor="text1"/>
        </w:rPr>
        <w:instrText xml:space="preserve">On","given":"Benny"},{"family":"Schulte","given":"Karl"},{"family":"Schneider","given":"Gerold A."},{"family":"Wagner","given":"Daniel H."}],"issued":{"date-parts":[["2015"]]}}}],"schema":"https://github.com/citation-style-language/schema/raw/master/csl-citation.json"} </w:instrText>
      </w:r>
      <w:r w:rsidR="00906C04" w:rsidRPr="00884BB2">
        <w:rPr>
          <w:color w:val="000000" w:themeColor="text1"/>
        </w:rPr>
        <w:fldChar w:fldCharType="separate"/>
      </w:r>
      <w:r w:rsidR="00AD6234" w:rsidRPr="00884BB2">
        <w:rPr>
          <w:color w:val="000000" w:themeColor="text1"/>
        </w:rPr>
        <w:t>[175,177]</w:t>
      </w:r>
      <w:r w:rsidR="00906C04" w:rsidRPr="00884BB2">
        <w:rPr>
          <w:color w:val="000000" w:themeColor="text1"/>
        </w:rPr>
        <w:fldChar w:fldCharType="end"/>
      </w:r>
      <w:r w:rsidR="00906C04" w:rsidRPr="00884BB2">
        <w:rPr>
          <w:rFonts w:cs="Minion Pro"/>
          <w:color w:val="000000" w:themeColor="text1"/>
        </w:rPr>
        <w:t>,</w:t>
      </w:r>
      <w:r w:rsidR="00217E86" w:rsidRPr="00884BB2">
        <w:rPr>
          <w:color w:val="000000" w:themeColor="text1"/>
        </w:rPr>
        <w:t xml:space="preserve"> </w:t>
      </w:r>
      <w:r w:rsidR="00D57B8F" w:rsidRPr="00884BB2">
        <w:rPr>
          <w:color w:val="000000" w:themeColor="text1"/>
        </w:rPr>
        <w:t>polyacrylic acid (PAA</w:t>
      </w:r>
      <w:r w:rsidR="00D57B8F" w:rsidRPr="00884BB2">
        <w:rPr>
          <w:rFonts w:ascii="Source Sans Pro" w:hAnsi="Source Sans Pro"/>
          <w:color w:val="000000" w:themeColor="text1"/>
          <w:shd w:val="clear" w:color="auto" w:fill="FFFFFF"/>
        </w:rPr>
        <w:t>)</w:t>
      </w:r>
      <w:r w:rsidR="0087685D" w:rsidRPr="00884BB2">
        <w:rPr>
          <w:rFonts w:ascii="Source Sans Pro" w:hAnsi="Source Sans Pro"/>
          <w:color w:val="000000" w:themeColor="text1"/>
          <w:shd w:val="clear" w:color="auto" w:fill="FFFFFF"/>
        </w:rPr>
        <w:t xml:space="preserve"> </w:t>
      </w:r>
      <w:r w:rsidR="00D57B8F" w:rsidRPr="00884BB2">
        <w:rPr>
          <w:rFonts w:ascii="Source Sans Pro" w:hAnsi="Source Sans Pro"/>
          <w:color w:val="000000" w:themeColor="text1"/>
          <w:shd w:val="clear" w:color="auto" w:fill="FFFFFF"/>
        </w:rPr>
        <w:fldChar w:fldCharType="begin"/>
      </w:r>
      <w:r w:rsidR="00C1640C" w:rsidRPr="00884BB2">
        <w:rPr>
          <w:rFonts w:ascii="Source Sans Pro" w:hAnsi="Source Sans Pro"/>
          <w:color w:val="000000" w:themeColor="text1"/>
          <w:shd w:val="clear" w:color="auto" w:fill="FFFFFF"/>
        </w:rPr>
        <w:instrText xml:space="preserve"> ADDIN ZOTERO_ITEM CSL_CITATION {"citationID":"2LfXEwke","properties":{"formattedCitation":"[178]","plainCitation":"[178]","noteIndex":0},"citationItems":[{"id":6136,"uris":["http://zotero.org/users/1672501/items/NC9TIZ97"],"itemData":{"id":6136,"type":"article-journal","container-title":"Nanoscale","issue":"10","note":"publisher: Royal Society of Chemistry","page":"5649-5656","title":"Nacre-inspired integrated strong and tough reduced graphene oxide–poly (acrylic acid) nanocomposites","volume":"8","author":[{"family":"Wan","given":"Sijie"},{"family":"Hu","given":"Han"},{"family":"Peng","given":"Jingsong"},{"family":"Li","given":"Yuchen"},{"family":"Fan","given":"Yuzun"},{"family":"Jiang","given":"Lei"},{"family":"Cheng","given":"Qunfeng"}],"issued":{"date-parts":[["2016"]]}}}],"schema":"https://github.com/citation-style-language/schema/raw/master/csl-citation.json"} </w:instrText>
      </w:r>
      <w:r w:rsidR="00D57B8F" w:rsidRPr="00884BB2">
        <w:rPr>
          <w:rFonts w:ascii="Source Sans Pro" w:hAnsi="Source Sans Pro"/>
          <w:color w:val="000000" w:themeColor="text1"/>
          <w:shd w:val="clear" w:color="auto" w:fill="FFFFFF"/>
        </w:rPr>
        <w:fldChar w:fldCharType="separate"/>
      </w:r>
      <w:r w:rsidR="00AD6234" w:rsidRPr="00884BB2">
        <w:rPr>
          <w:color w:val="000000" w:themeColor="text1"/>
        </w:rPr>
        <w:t>[178]</w:t>
      </w:r>
      <w:r w:rsidR="00D57B8F" w:rsidRPr="00884BB2">
        <w:rPr>
          <w:rFonts w:ascii="Source Sans Pro" w:hAnsi="Source Sans Pro"/>
          <w:color w:val="000000" w:themeColor="text1"/>
          <w:shd w:val="clear" w:color="auto" w:fill="FFFFFF"/>
        </w:rPr>
        <w:fldChar w:fldCharType="end"/>
      </w:r>
      <w:r w:rsidR="00D57B8F" w:rsidRPr="00884BB2">
        <w:rPr>
          <w:rFonts w:ascii="Source Sans Pro" w:hAnsi="Source Sans Pro"/>
          <w:color w:val="000000" w:themeColor="text1"/>
          <w:shd w:val="clear" w:color="auto" w:fill="FFFFFF"/>
        </w:rPr>
        <w:t xml:space="preserve">, </w:t>
      </w:r>
      <w:r w:rsidR="00217E86" w:rsidRPr="00884BB2">
        <w:rPr>
          <w:color w:val="000000" w:themeColor="text1"/>
        </w:rPr>
        <w:t>and polyelectrolyte multilayer (PEM)</w:t>
      </w:r>
      <w:r w:rsidR="00385DAC" w:rsidRPr="00884BB2">
        <w:rPr>
          <w:color w:val="000000" w:themeColor="text1"/>
        </w:rPr>
        <w:t xml:space="preserve"> </w:t>
      </w:r>
      <w:r w:rsidR="00217E86" w:rsidRPr="00884BB2">
        <w:rPr>
          <w:color w:val="000000" w:themeColor="text1"/>
        </w:rPr>
        <w:fldChar w:fldCharType="begin"/>
      </w:r>
      <w:r w:rsidR="00C1640C" w:rsidRPr="00884BB2">
        <w:rPr>
          <w:color w:val="000000" w:themeColor="text1"/>
        </w:rPr>
        <w:instrText xml:space="preserve"> ADDIN ZOTERO_ITEM CSL_CITATION {"citationID":"TKgL959z","properties":{"formattedCitation":"[179]","plainCitation":"[179]","noteIndex":0},"citationItems":[{"id":6089,"uris":["http://zotero.org/users/1672501/items/38J6DV4I"],"itemData":{"id":6089,"type":"article-journal","container-title":"European Journal of Inorganic Chemistry","issue":"32","note":"ISBN: 1434-1948\npublisher: Wiley Online Library","page":"5380-5389","title":"The mechanical performance of a biomimetic nanointerface made of multilayered polyelectrolytes","volume":"2012","author":[{"family":"Cavelier","given":"Sacha"},{"family":"Barrett","given":"Christopher J."},{"family":"Barthelat","given":"Francois"}],"issued":{"date-parts":[["2012"]]}}}],"schema":"https://github.com/citation-style-language/schema/raw/master/csl-citation.json"} </w:instrText>
      </w:r>
      <w:r w:rsidR="00217E86" w:rsidRPr="00884BB2">
        <w:rPr>
          <w:color w:val="000000" w:themeColor="text1"/>
        </w:rPr>
        <w:fldChar w:fldCharType="separate"/>
      </w:r>
      <w:r w:rsidR="00AD6234" w:rsidRPr="00884BB2">
        <w:rPr>
          <w:color w:val="000000" w:themeColor="text1"/>
        </w:rPr>
        <w:t>[179]</w:t>
      </w:r>
      <w:r w:rsidR="00217E86" w:rsidRPr="00884BB2">
        <w:rPr>
          <w:color w:val="000000" w:themeColor="text1"/>
        </w:rPr>
        <w:fldChar w:fldCharType="end"/>
      </w:r>
      <w:r w:rsidR="00906C04" w:rsidRPr="00884BB2">
        <w:rPr>
          <w:color w:val="000000" w:themeColor="text1"/>
        </w:rPr>
        <w:t>. N</w:t>
      </w:r>
      <w:r w:rsidR="00497E59" w:rsidRPr="00884BB2">
        <w:rPr>
          <w:color w:val="000000" w:themeColor="text1"/>
        </w:rPr>
        <w:t xml:space="preserve">atural polymers </w:t>
      </w:r>
      <w:r w:rsidR="0011350D" w:rsidRPr="00884BB2">
        <w:rPr>
          <w:color w:val="000000" w:themeColor="text1"/>
        </w:rPr>
        <w:t xml:space="preserve">used </w:t>
      </w:r>
      <w:r w:rsidR="00906C04" w:rsidRPr="00884BB2">
        <w:rPr>
          <w:color w:val="000000" w:themeColor="text1"/>
        </w:rPr>
        <w:t>include</w:t>
      </w:r>
      <w:r w:rsidR="005A75C0" w:rsidRPr="00884BB2">
        <w:rPr>
          <w:color w:val="000000" w:themeColor="text1"/>
        </w:rPr>
        <w:t xml:space="preserve"> </w:t>
      </w:r>
      <w:r w:rsidR="00497E59" w:rsidRPr="00884BB2">
        <w:rPr>
          <w:color w:val="000000" w:themeColor="text1"/>
        </w:rPr>
        <w:t>chitosan</w:t>
      </w:r>
      <w:r w:rsidR="0000786B" w:rsidRPr="00884BB2">
        <w:rPr>
          <w:color w:val="000000" w:themeColor="text1"/>
        </w:rPr>
        <w:t xml:space="preserve"> </w:t>
      </w:r>
      <w:r w:rsidR="00B04BBD" w:rsidRPr="00884BB2">
        <w:rPr>
          <w:color w:val="000000" w:themeColor="text1"/>
        </w:rPr>
        <w:fldChar w:fldCharType="begin"/>
      </w:r>
      <w:r w:rsidR="00C1640C" w:rsidRPr="00884BB2">
        <w:rPr>
          <w:color w:val="000000" w:themeColor="text1"/>
        </w:rPr>
        <w:instrText xml:space="preserve"> ADDIN ZOTERO_ITEM CSL_CITATION {"citationID":"ypuR8iee","properties":{"formattedCitation":"[180]","plainCitation":"[180]","noteIndex":0},"citationItems":[{"id":5520,"uris":["http://zotero.org/users/1672501/items/9C96MSFB"],"itemData":{"id":5520,"type":"article-journal","container-title":"Science","issue":"5866","note":"ISBN: 0036-8075\npublisher: American Association for the Advancement of Science","page":"1069-1073","title":"Bioinspired design and assembly of platelet reinforced polymer films","volume":"319","author":[{"family":"Bonderer","given":"Lorenz J."},{"family":"Studart","given":"André R."},{"family":"Gauckler","given":"Ludwig J."}],"issued":{"date-parts":[["2008"]]}}}],"schema":"https://github.com/citation-style-language/schema/raw/master/csl-citation.json"} </w:instrText>
      </w:r>
      <w:r w:rsidR="00B04BBD" w:rsidRPr="00884BB2">
        <w:rPr>
          <w:color w:val="000000" w:themeColor="text1"/>
        </w:rPr>
        <w:fldChar w:fldCharType="separate"/>
      </w:r>
      <w:r w:rsidR="00AD6234" w:rsidRPr="00884BB2">
        <w:rPr>
          <w:color w:val="000000" w:themeColor="text1"/>
        </w:rPr>
        <w:t>[180]</w:t>
      </w:r>
      <w:r w:rsidR="00B04BBD" w:rsidRPr="00884BB2">
        <w:rPr>
          <w:color w:val="000000" w:themeColor="text1"/>
        </w:rPr>
        <w:fldChar w:fldCharType="end"/>
      </w:r>
      <w:r w:rsidR="00497E59" w:rsidRPr="00884BB2">
        <w:rPr>
          <w:color w:val="000000" w:themeColor="text1"/>
        </w:rPr>
        <w:t>, silk fibroin</w:t>
      </w:r>
      <w:r w:rsidR="0087685D" w:rsidRPr="00884BB2">
        <w:rPr>
          <w:color w:val="000000" w:themeColor="text1"/>
        </w:rPr>
        <w:t xml:space="preserve"> </w:t>
      </w:r>
      <w:r w:rsidR="008C5E46" w:rsidRPr="00884BB2">
        <w:rPr>
          <w:color w:val="000000" w:themeColor="text1"/>
        </w:rPr>
        <w:fldChar w:fldCharType="begin"/>
      </w:r>
      <w:r w:rsidR="00C1640C" w:rsidRPr="00884BB2">
        <w:rPr>
          <w:color w:val="000000" w:themeColor="text1"/>
        </w:rPr>
        <w:instrText xml:space="preserve"> ADDIN ZOTERO_ITEM CSL_CITATION {"citationID":"9u7KPiwD","properties":{"formattedCitation":"[155,181\\uc0\\u8211{}184]","plainCitation":"[155,181–184]","noteIndex":0},"citationItems":[{"id":5583,"uris":["http://zotero.org/users/1672501/items/5NECXPRV"],"itemData":{"id":5583,"type":"article-journal","container-title":"Advanced Functional Materials","issue":"35","note":"ISBN: 1616-301X\npublisher: Wiley Online Library","page":"6380-6392","title":"Silk fibroin–substrate interactions at heterogeneous nanocomposite interfaces","volume":"26","author":[{"family":"Grant","given":"Anise M."},{"family":"Kim","given":"Ho Shin"},{"family":"Dupnock","given":"Trisha L."},{"family":"Hu","given":"Kesong"},{"family":"Yingling","given":"Yaroslava G."},{"family":"Tsukruk","given":"Vladimir V."}],"issued":{"date-parts":[["2016"]]}}},{"id":5584,"uris":["http://zotero.org/users/1672501/items/ESYYEDHU"],"itemData":{"id":5584,"type":"article-journal","container-title":"MRS Bull","issue":"1","page":"53-58","title":"Interplay of structure and mechanics in silk/carbon nanocomposites","volume":"44","author":[{"family":"Ren","given":"Jing"},{"family":"Liu","given":"Yawen"},{"family":"Kaplan","given":"David L."},{"family":"Ling","given":"Shengjie"}],"issued":{"date-parts":[["2019"]]}}},{"id":5582,"uris":["http://zotero.org/users/1672501/items/2ASDHVV4"],"itemData":{"id":5582,"type":"article-journal","container-title":"ACS applied materials &amp; interfaces","issue":"37","note":"ISBN: 1944-8244\npublisher: ACS Publications","page":"24962-24973","title":"Dramatic enhancement of graphene oxide/silk nanocomposite membranes: Increasing toughness, strength, and young’s modulus via annealing of interfacial structures","volume":"8","author":[{"family":"Wang","given":"Yaxian"},{"family":"Ma","given":"Ruilong"},{"family":"Hu","given":"Kesong"},{"family":"Kim","given":"Sunghan"},{"family":"Fang","given":"Guangqiang"},{"family":"Shao","given":"Zhengzhong"},{"family":"Tsukruk","given":"Vladimir V."}],"issued":{"date-parts":[["2016"]]}}},{"id":5579,"uris":["http://zotero.org/users/1672501/items/L3YCBFGX"],"itemData":{"id":5579,"type":"article-journal","container-title":"Advanced Functional Materials","issue":"16","note":"ISBN: 1616-301X\npublisher: Wiley Online Library","page":"1808695","title":"Self</w:instrText>
      </w:r>
      <w:r w:rsidR="00C1640C" w:rsidRPr="00884BB2">
        <w:rPr>
          <w:rFonts w:ascii="Cambria Math" w:hAnsi="Cambria Math" w:cs="Cambria Math"/>
          <w:color w:val="000000" w:themeColor="text1"/>
        </w:rPr>
        <w:instrText>‐</w:instrText>
      </w:r>
      <w:r w:rsidR="00C1640C" w:rsidRPr="00884BB2">
        <w:rPr>
          <w:color w:val="000000" w:themeColor="text1"/>
        </w:rPr>
        <w:instrText xml:space="preserve">healable multifunctional electronic tattoos based on silk and graphene","volume":"29","author":[{"family":"Wang","given":"Qi"},{"family":"Ling","given":"Shengjie"},{"family":"Liang","given":"Xiaoping"},{"family":"Wang","given":"Huimin"},{"family":"Lu","given":"Haojie"},{"family":"Zhang","given":"Yingying"}],"issued":{"date-parts":[["2019"]]}}},{"id":5581,"uris":["http://zotero.org/users/1672501/items/P89QA4NX"],"itemData":{"id":5581,"type":"article-journal","container-title":"Chemical Society Reviews","issue":"9","note":"publisher: Royal Society of Chemistry","page":"2378-2395","title":"Graphene-based artificial nacre nanocomposites","volume":"45","author":[{"family":"Zhang","given":"Yuanyuan"},{"family":"Gong","given":"Shanshan"},{"family":"Zhang","given":"Qi"},{"family":"Ming","given":"Peng"},{"family":"Wan","given":"Sijie"},{"family":"Peng","given":"Jingsong"},{"family":"Jiang","given":"Lei"},{"family":"Cheng","given":"Qunfeng"}],"issued":{"date-parts":[["2016"]]}}}],"schema":"https://github.com/citation-style-language/schema/raw/master/csl-citation.json"} </w:instrText>
      </w:r>
      <w:r w:rsidR="008C5E46" w:rsidRPr="00884BB2">
        <w:rPr>
          <w:color w:val="000000" w:themeColor="text1"/>
        </w:rPr>
        <w:fldChar w:fldCharType="separate"/>
      </w:r>
      <w:r w:rsidR="00AD6234" w:rsidRPr="00884BB2">
        <w:rPr>
          <w:color w:val="000000" w:themeColor="text1"/>
          <w:szCs w:val="24"/>
        </w:rPr>
        <w:t>[155,181–184]</w:t>
      </w:r>
      <w:r w:rsidR="008C5E46" w:rsidRPr="00884BB2">
        <w:rPr>
          <w:color w:val="000000" w:themeColor="text1"/>
        </w:rPr>
        <w:fldChar w:fldCharType="end"/>
      </w:r>
      <w:r w:rsidR="00497E59" w:rsidRPr="00884BB2">
        <w:rPr>
          <w:color w:val="000000" w:themeColor="text1"/>
        </w:rPr>
        <w:t xml:space="preserve">, alginate, </w:t>
      </w:r>
      <w:r w:rsidR="00906C04" w:rsidRPr="00884BB2">
        <w:rPr>
          <w:color w:val="000000" w:themeColor="text1"/>
        </w:rPr>
        <w:t xml:space="preserve">and </w:t>
      </w:r>
      <w:r w:rsidR="00F704C8" w:rsidRPr="00884BB2">
        <w:rPr>
          <w:color w:val="000000" w:themeColor="text1"/>
        </w:rPr>
        <w:t>CNF</w:t>
      </w:r>
      <w:r w:rsidR="00385DAC" w:rsidRPr="00884BB2">
        <w:rPr>
          <w:color w:val="000000" w:themeColor="text1"/>
        </w:rPr>
        <w:t xml:space="preserve"> </w:t>
      </w:r>
      <w:r w:rsidR="0011350D" w:rsidRPr="00884BB2">
        <w:rPr>
          <w:color w:val="000000" w:themeColor="text1"/>
        </w:rPr>
        <w:fldChar w:fldCharType="begin"/>
      </w:r>
      <w:r w:rsidR="00C1640C" w:rsidRPr="00884BB2">
        <w:rPr>
          <w:color w:val="000000" w:themeColor="text1"/>
        </w:rPr>
        <w:instrText xml:space="preserve"> ADDIN ZOTERO_ITEM CSL_CITATION {"citationID":"LiKySWGV","properties":{"formattedCitation":"[174,185]","plainCitation":"[174,185]","noteIndex":0},"citationItems":[{"id":6139,"uris":["http://zotero.org/users/1672501/items/BVTB674T"],"itemData":{"id":6139,"type":"article-journal","container-title":"Carbohydrate polymers","issue":"1","note":"ISBN: 0144-8617\npublisher: Elsevier","page":"53-60","title":"Clay nanopaper composites of nacre-like structure based on montmorrilonite and cellulose nanofibers—improvements due to chitosan addition","volume":"87","author":[{"family":"Liu","given":"Andong"},{"family":"Berglund","given":"Lars A."}],"issued":{"date-parts":[["2012"]]}}},{"id":5580,"uris":["http://zotero.org/users/1672501/items/NIVXGQLG"],"itemData":{"id":5580,"type":"article-journal","container-title":"ACS nano","issue":"3","note":"ISBN: 1936-0851\npublisher: ACS Publications","page":"2739-2745","title":"Synergistic toughening of bioinspired poly (vinyl alcohol)–clay–nanofibrillar cellulose artificial nacre","volume":"8","author":[{"family":"Wang","given":"Jianfeng"},{"family":"Cheng","given":"Qunfeng"},{"family":"Lin","given":"Ling"},{"family":"Jiang","given":"Lei"}],"issued":{"date-parts":[["2014"]]}}}],"schema":"https://github.com/citation-style-language/schema/raw/master/csl-citation.json"} </w:instrText>
      </w:r>
      <w:r w:rsidR="0011350D" w:rsidRPr="00884BB2">
        <w:rPr>
          <w:color w:val="000000" w:themeColor="text1"/>
        </w:rPr>
        <w:fldChar w:fldCharType="separate"/>
      </w:r>
      <w:r w:rsidR="00AD6234" w:rsidRPr="00884BB2">
        <w:rPr>
          <w:color w:val="000000" w:themeColor="text1"/>
        </w:rPr>
        <w:t>[174,185]</w:t>
      </w:r>
      <w:r w:rsidR="0011350D" w:rsidRPr="00884BB2">
        <w:rPr>
          <w:color w:val="000000" w:themeColor="text1"/>
        </w:rPr>
        <w:fldChar w:fldCharType="end"/>
      </w:r>
      <w:r w:rsidR="00497E59" w:rsidRPr="00884BB2">
        <w:rPr>
          <w:color w:val="000000" w:themeColor="text1"/>
        </w:rPr>
        <w:t>.</w:t>
      </w:r>
      <w:r w:rsidR="00906C04" w:rsidRPr="00884BB2">
        <w:rPr>
          <w:color w:val="000000" w:themeColor="text1"/>
        </w:rPr>
        <w:t xml:space="preserve"> </w:t>
      </w:r>
      <w:r w:rsidR="006A0189" w:rsidRPr="00884BB2">
        <w:rPr>
          <w:color w:val="000000" w:themeColor="text1"/>
        </w:rPr>
        <w:t>While m</w:t>
      </w:r>
      <w:r w:rsidR="00961ED9" w:rsidRPr="00884BB2">
        <w:rPr>
          <w:color w:val="000000" w:themeColor="text1"/>
        </w:rPr>
        <w:t>any of</w:t>
      </w:r>
      <w:r w:rsidR="00C60D59" w:rsidRPr="00884BB2">
        <w:rPr>
          <w:color w:val="000000" w:themeColor="text1"/>
        </w:rPr>
        <w:t xml:space="preserve"> these polymers can capture the mechanical stiffness and viscoelasticity</w:t>
      </w:r>
      <w:r w:rsidR="00961ED9" w:rsidRPr="00884BB2">
        <w:rPr>
          <w:color w:val="000000" w:themeColor="text1"/>
        </w:rPr>
        <w:t xml:space="preserve"> of the organic phase</w:t>
      </w:r>
      <w:r w:rsidR="006A0189" w:rsidRPr="00884BB2">
        <w:rPr>
          <w:color w:val="000000" w:themeColor="text1"/>
        </w:rPr>
        <w:t xml:space="preserve">, a comprehensive public database of the electromechanical and thermal properties of </w:t>
      </w:r>
      <w:r w:rsidR="0051670D" w:rsidRPr="00884BB2">
        <w:rPr>
          <w:color w:val="000000" w:themeColor="text1"/>
        </w:rPr>
        <w:t>these readily available polymers</w:t>
      </w:r>
      <w:r w:rsidR="006A0189" w:rsidRPr="00884BB2">
        <w:rPr>
          <w:color w:val="000000" w:themeColor="text1"/>
        </w:rPr>
        <w:t xml:space="preserve"> </w:t>
      </w:r>
      <w:r w:rsidR="004E64E0" w:rsidRPr="00884BB2">
        <w:rPr>
          <w:color w:val="000000" w:themeColor="text1"/>
        </w:rPr>
        <w:t xml:space="preserve">could </w:t>
      </w:r>
      <w:r w:rsidR="006A0189" w:rsidRPr="00884BB2">
        <w:rPr>
          <w:color w:val="000000" w:themeColor="text1"/>
        </w:rPr>
        <w:t xml:space="preserve">help identify the most suitable choice for a particular </w:t>
      </w:r>
      <w:r w:rsidR="006D339D" w:rsidRPr="00884BB2">
        <w:rPr>
          <w:color w:val="000000" w:themeColor="text1"/>
        </w:rPr>
        <w:t xml:space="preserve">set of </w:t>
      </w:r>
      <w:r w:rsidR="006A0189" w:rsidRPr="00884BB2">
        <w:rPr>
          <w:color w:val="000000" w:themeColor="text1"/>
        </w:rPr>
        <w:t>MXene</w:t>
      </w:r>
      <w:r w:rsidR="006D339D" w:rsidRPr="00884BB2">
        <w:rPr>
          <w:color w:val="000000" w:themeColor="text1"/>
        </w:rPr>
        <w:t xml:space="preserve"> application</w:t>
      </w:r>
      <w:r w:rsidR="004337A4" w:rsidRPr="00884BB2">
        <w:rPr>
          <w:color w:val="000000" w:themeColor="text1"/>
        </w:rPr>
        <w:t>s</w:t>
      </w:r>
      <w:r w:rsidR="006D339D" w:rsidRPr="00884BB2">
        <w:rPr>
          <w:color w:val="000000" w:themeColor="text1"/>
        </w:rPr>
        <w:t>.</w:t>
      </w:r>
      <w:r w:rsidR="009004CC" w:rsidRPr="00884BB2">
        <w:rPr>
          <w:color w:val="000000" w:themeColor="text1"/>
        </w:rPr>
        <w:t xml:space="preserve"> </w:t>
      </w:r>
    </w:p>
    <w:p w14:paraId="00F3FB5C" w14:textId="59D24DFE" w:rsidR="00FC23A6" w:rsidRPr="00884BB2" w:rsidRDefault="000514B4" w:rsidP="00FC23A6">
      <w:pPr>
        <w:pStyle w:val="Paragrapgh"/>
        <w:rPr>
          <w:rFonts w:ascii="Times New Roman" w:hAnsi="Times New Roman" w:cs="Times New Roman"/>
          <w:color w:val="000000" w:themeColor="text1"/>
        </w:rPr>
      </w:pPr>
      <w:r w:rsidRPr="00884BB2">
        <w:rPr>
          <w:rFonts w:ascii="Times New Roman" w:hAnsi="Times New Roman" w:cs="Times New Roman"/>
          <w:noProof/>
          <w:color w:val="000000" w:themeColor="text1"/>
          <w:lang w:bidi="ar-SA"/>
        </w:rPr>
        <w:drawing>
          <wp:inline distT="0" distB="0" distL="0" distR="0" wp14:anchorId="7406FCE3" wp14:editId="243E89D2">
            <wp:extent cx="5943600" cy="1298575"/>
            <wp:effectExtent l="0" t="0" r="0" b="0"/>
            <wp:docPr id="15" name="Picture 15" descr="A screenshot of a video gam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screenshot of a video game&#10;&#10;Description automatically generated with medium confid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1298575"/>
                    </a:xfrm>
                    <a:prstGeom prst="rect">
                      <a:avLst/>
                    </a:prstGeom>
                  </pic:spPr>
                </pic:pic>
              </a:graphicData>
            </a:graphic>
          </wp:inline>
        </w:drawing>
      </w:r>
    </w:p>
    <w:p w14:paraId="2AFEBA96" w14:textId="2A2385DA" w:rsidR="00FC23A6" w:rsidRPr="00884BB2" w:rsidRDefault="00FD5406" w:rsidP="00FC23A6">
      <w:pPr>
        <w:pStyle w:val="Caption"/>
        <w:rPr>
          <w:color w:val="000000" w:themeColor="text1"/>
        </w:rPr>
      </w:pPr>
      <w:r w:rsidRPr="00884BB2">
        <w:rPr>
          <w:b/>
          <w:color w:val="000000" w:themeColor="text1"/>
        </w:rPr>
        <w:t>Fig.</w:t>
      </w:r>
      <w:r w:rsidR="00FC23A6" w:rsidRPr="00884BB2">
        <w:rPr>
          <w:b/>
          <w:color w:val="000000" w:themeColor="text1"/>
        </w:rPr>
        <w:t xml:space="preserve"> </w:t>
      </w:r>
      <w:r w:rsidR="00FC23A6" w:rsidRPr="00884BB2">
        <w:rPr>
          <w:b/>
          <w:color w:val="000000" w:themeColor="text1"/>
        </w:rPr>
        <w:fldChar w:fldCharType="begin"/>
      </w:r>
      <w:r w:rsidR="00FC23A6" w:rsidRPr="00884BB2">
        <w:rPr>
          <w:b/>
          <w:color w:val="000000" w:themeColor="text1"/>
        </w:rPr>
        <w:instrText xml:space="preserve"> SEQ Figure \* ARABIC </w:instrText>
      </w:r>
      <w:r w:rsidR="00FC23A6" w:rsidRPr="00884BB2">
        <w:rPr>
          <w:b/>
          <w:color w:val="000000" w:themeColor="text1"/>
        </w:rPr>
        <w:fldChar w:fldCharType="separate"/>
      </w:r>
      <w:r w:rsidR="00F541ED" w:rsidRPr="00884BB2">
        <w:rPr>
          <w:b/>
          <w:noProof/>
          <w:color w:val="000000" w:themeColor="text1"/>
        </w:rPr>
        <w:t>6</w:t>
      </w:r>
      <w:r w:rsidR="00FC23A6" w:rsidRPr="00884BB2">
        <w:rPr>
          <w:b/>
          <w:color w:val="000000" w:themeColor="text1"/>
        </w:rPr>
        <w:fldChar w:fldCharType="end"/>
      </w:r>
      <w:r w:rsidR="00FC23A6" w:rsidRPr="00884BB2">
        <w:rPr>
          <w:b/>
          <w:color w:val="000000" w:themeColor="text1"/>
        </w:rPr>
        <w:t xml:space="preserve">: </w:t>
      </w:r>
      <w:r w:rsidR="00FF2594" w:rsidRPr="00884BB2">
        <w:rPr>
          <w:bCs w:val="0"/>
          <w:color w:val="000000" w:themeColor="text1"/>
        </w:rPr>
        <w:t>List and s</w:t>
      </w:r>
      <w:r w:rsidR="00FC2A1A" w:rsidRPr="00884BB2">
        <w:rPr>
          <w:bCs w:val="0"/>
          <w:color w:val="000000" w:themeColor="text1"/>
        </w:rPr>
        <w:t>chematic</w:t>
      </w:r>
      <w:r w:rsidR="00FC2A1A" w:rsidRPr="00884BB2">
        <w:rPr>
          <w:color w:val="000000" w:themeColor="text1"/>
        </w:rPr>
        <w:t xml:space="preserve"> of </w:t>
      </w:r>
      <w:r w:rsidR="00404047" w:rsidRPr="00884BB2">
        <w:rPr>
          <w:color w:val="000000" w:themeColor="text1"/>
        </w:rPr>
        <w:t xml:space="preserve">available </w:t>
      </w:r>
      <w:r w:rsidR="00FC2A1A" w:rsidRPr="00884BB2">
        <w:rPr>
          <w:color w:val="000000" w:themeColor="text1"/>
        </w:rPr>
        <w:t xml:space="preserve">parameters for </w:t>
      </w:r>
      <w:r w:rsidR="00404047" w:rsidRPr="00884BB2">
        <w:rPr>
          <w:color w:val="000000" w:themeColor="text1"/>
        </w:rPr>
        <w:t xml:space="preserve">the design of layered </w:t>
      </w:r>
      <w:r w:rsidR="00FC2A1A" w:rsidRPr="00884BB2">
        <w:rPr>
          <w:color w:val="000000" w:themeColor="text1"/>
        </w:rPr>
        <w:t>MXene-polymer composite</w:t>
      </w:r>
      <w:r w:rsidR="00404047" w:rsidRPr="00884BB2">
        <w:rPr>
          <w:color w:val="000000" w:themeColor="text1"/>
        </w:rPr>
        <w:t>.</w:t>
      </w:r>
    </w:p>
    <w:p w14:paraId="3BE7FEDA" w14:textId="4D273719" w:rsidR="00094229" w:rsidRPr="00884BB2" w:rsidRDefault="00F945B2" w:rsidP="00094229">
      <w:pPr>
        <w:pStyle w:val="Heading2"/>
      </w:pPr>
      <w:r w:rsidRPr="00884BB2">
        <w:t xml:space="preserve">MXene </w:t>
      </w:r>
      <w:r w:rsidR="007578EC" w:rsidRPr="00884BB2">
        <w:t>c</w:t>
      </w:r>
      <w:r w:rsidRPr="00884BB2">
        <w:t xml:space="preserve">omposite </w:t>
      </w:r>
      <w:r w:rsidR="007578EC" w:rsidRPr="00884BB2">
        <w:t>f</w:t>
      </w:r>
      <w:r w:rsidR="006C25E9" w:rsidRPr="00884BB2">
        <w:t xml:space="preserve">ilm </w:t>
      </w:r>
      <w:r w:rsidR="007578EC" w:rsidRPr="00884BB2">
        <w:t>p</w:t>
      </w:r>
      <w:r w:rsidRPr="00884BB2">
        <w:t>rocessing</w:t>
      </w:r>
      <w:r w:rsidR="00C62F51" w:rsidRPr="00884BB2">
        <w:t xml:space="preserve"> </w:t>
      </w:r>
    </w:p>
    <w:p w14:paraId="5C206745" w14:textId="328493BC" w:rsidR="00BB0A23" w:rsidRPr="00884BB2" w:rsidRDefault="009A2900" w:rsidP="00386BF3">
      <w:pPr>
        <w:pStyle w:val="Paragrapgh"/>
        <w:rPr>
          <w:color w:val="000000" w:themeColor="text1"/>
        </w:rPr>
      </w:pPr>
      <w:r w:rsidRPr="00884BB2">
        <w:rPr>
          <w:color w:val="000000" w:themeColor="text1"/>
        </w:rPr>
        <w:t xml:space="preserve">While controlling the parameters identified above </w:t>
      </w:r>
      <w:r w:rsidR="00F82AF4" w:rsidRPr="00884BB2">
        <w:rPr>
          <w:color w:val="000000" w:themeColor="text1"/>
        </w:rPr>
        <w:t>is</w:t>
      </w:r>
      <w:r w:rsidR="00094229" w:rsidRPr="00884BB2">
        <w:rPr>
          <w:color w:val="000000" w:themeColor="text1"/>
        </w:rPr>
        <w:t xml:space="preserve"> essential for </w:t>
      </w:r>
      <w:r w:rsidR="00F82AF4" w:rsidRPr="00884BB2">
        <w:rPr>
          <w:color w:val="000000" w:themeColor="text1"/>
        </w:rPr>
        <w:t xml:space="preserve">the </w:t>
      </w:r>
      <w:r w:rsidR="00094229" w:rsidRPr="00884BB2">
        <w:rPr>
          <w:color w:val="000000" w:themeColor="text1"/>
        </w:rPr>
        <w:t xml:space="preserve">bioinspired design </w:t>
      </w:r>
      <w:r w:rsidR="00DB484E" w:rsidRPr="00884BB2">
        <w:rPr>
          <w:color w:val="000000" w:themeColor="text1"/>
        </w:rPr>
        <w:t xml:space="preserve">of MPCs </w:t>
      </w:r>
      <w:r w:rsidR="00094229" w:rsidRPr="00884BB2">
        <w:rPr>
          <w:color w:val="000000" w:themeColor="text1"/>
        </w:rPr>
        <w:t xml:space="preserve">and </w:t>
      </w:r>
      <w:r w:rsidRPr="00884BB2">
        <w:rPr>
          <w:color w:val="000000" w:themeColor="text1"/>
        </w:rPr>
        <w:t xml:space="preserve">remains </w:t>
      </w:r>
      <w:r w:rsidR="00D5550B" w:rsidRPr="00884BB2">
        <w:rPr>
          <w:color w:val="000000" w:themeColor="text1"/>
        </w:rPr>
        <w:t>an open challenge</w:t>
      </w:r>
      <w:r w:rsidRPr="00884BB2">
        <w:rPr>
          <w:color w:val="000000" w:themeColor="text1"/>
        </w:rPr>
        <w:t xml:space="preserve">, </w:t>
      </w:r>
      <w:r w:rsidR="00D5550B" w:rsidRPr="00884BB2">
        <w:rPr>
          <w:color w:val="000000" w:themeColor="text1"/>
        </w:rPr>
        <w:t xml:space="preserve">multiple </w:t>
      </w:r>
      <w:r w:rsidR="00B917C1" w:rsidRPr="00884BB2">
        <w:rPr>
          <w:color w:val="000000" w:themeColor="text1"/>
        </w:rPr>
        <w:t>MPC</w:t>
      </w:r>
      <w:r w:rsidR="00130F91" w:rsidRPr="00884BB2">
        <w:rPr>
          <w:color w:val="000000" w:themeColor="text1"/>
        </w:rPr>
        <w:t>s</w:t>
      </w:r>
      <w:r w:rsidR="00961ED9" w:rsidRPr="00884BB2">
        <w:rPr>
          <w:color w:val="000000" w:themeColor="text1"/>
        </w:rPr>
        <w:t xml:space="preserve"> are </w:t>
      </w:r>
      <w:r w:rsidR="004D4D0A" w:rsidRPr="00884BB2">
        <w:rPr>
          <w:color w:val="000000" w:themeColor="text1"/>
        </w:rPr>
        <w:t xml:space="preserve">rapidly </w:t>
      </w:r>
      <w:r w:rsidR="00961ED9" w:rsidRPr="00884BB2">
        <w:rPr>
          <w:color w:val="000000" w:themeColor="text1"/>
        </w:rPr>
        <w:t>emerging</w:t>
      </w:r>
      <w:r w:rsidR="004D4D0A" w:rsidRPr="00884BB2">
        <w:rPr>
          <w:color w:val="000000" w:themeColor="text1"/>
        </w:rPr>
        <w:t>,</w:t>
      </w:r>
      <w:r w:rsidR="00961ED9" w:rsidRPr="00884BB2">
        <w:rPr>
          <w:color w:val="000000" w:themeColor="text1"/>
        </w:rPr>
        <w:t xml:space="preserve"> targeted toward specific applications.</w:t>
      </w:r>
      <w:r w:rsidR="00872405" w:rsidRPr="00884BB2">
        <w:rPr>
          <w:color w:val="000000" w:themeColor="text1"/>
        </w:rPr>
        <w:t xml:space="preserve"> </w:t>
      </w:r>
      <w:r w:rsidR="00DB484E" w:rsidRPr="00884BB2">
        <w:rPr>
          <w:color w:val="000000" w:themeColor="text1"/>
        </w:rPr>
        <w:t>E</w:t>
      </w:r>
      <w:r w:rsidR="00872405" w:rsidRPr="00884BB2">
        <w:rPr>
          <w:color w:val="000000" w:themeColor="text1"/>
        </w:rPr>
        <w:t>xamples for</w:t>
      </w:r>
      <w:r w:rsidR="004911DB" w:rsidRPr="00884BB2">
        <w:rPr>
          <w:color w:val="000000" w:themeColor="text1"/>
        </w:rPr>
        <w:t xml:space="preserve"> MXene and</w:t>
      </w:r>
      <w:r w:rsidR="00872405" w:rsidRPr="00884BB2">
        <w:rPr>
          <w:color w:val="000000" w:themeColor="text1"/>
        </w:rPr>
        <w:t xml:space="preserve"> </w:t>
      </w:r>
      <w:r w:rsidR="00B917C1" w:rsidRPr="00884BB2">
        <w:rPr>
          <w:color w:val="000000" w:themeColor="text1"/>
        </w:rPr>
        <w:t>MPC</w:t>
      </w:r>
      <w:r w:rsidR="00872405" w:rsidRPr="00884BB2">
        <w:rPr>
          <w:color w:val="000000" w:themeColor="text1"/>
        </w:rPr>
        <w:t xml:space="preserve">s </w:t>
      </w:r>
      <w:r w:rsidR="004911DB" w:rsidRPr="00884BB2">
        <w:rPr>
          <w:color w:val="000000" w:themeColor="text1"/>
        </w:rPr>
        <w:t xml:space="preserve">films </w:t>
      </w:r>
      <w:r w:rsidR="00173F39" w:rsidRPr="00884BB2">
        <w:rPr>
          <w:color w:val="000000" w:themeColor="text1"/>
        </w:rPr>
        <w:t xml:space="preserve">for </w:t>
      </w:r>
      <w:r w:rsidR="009B5154" w:rsidRPr="00884BB2">
        <w:rPr>
          <w:color w:val="000000" w:themeColor="text1"/>
        </w:rPr>
        <w:t>EMI shield</w:t>
      </w:r>
      <w:r w:rsidR="00022F88" w:rsidRPr="00884BB2">
        <w:rPr>
          <w:color w:val="000000" w:themeColor="text1"/>
        </w:rPr>
        <w:t xml:space="preserve"> </w:t>
      </w:r>
      <w:r w:rsidR="00872405" w:rsidRPr="00884BB2">
        <w:rPr>
          <w:color w:val="000000" w:themeColor="text1"/>
        </w:rPr>
        <w:t>were discussed</w:t>
      </w:r>
      <w:r w:rsidR="00DB484E" w:rsidRPr="00884BB2">
        <w:rPr>
          <w:color w:val="000000" w:themeColor="text1"/>
        </w:rPr>
        <w:t xml:space="preserve"> earlier in section 2</w:t>
      </w:r>
      <w:r w:rsidR="004A249C" w:rsidRPr="00884BB2">
        <w:rPr>
          <w:color w:val="000000" w:themeColor="text1"/>
        </w:rPr>
        <w:t>.</w:t>
      </w:r>
      <w:r w:rsidR="00961ED9" w:rsidRPr="00884BB2">
        <w:rPr>
          <w:color w:val="000000" w:themeColor="text1"/>
        </w:rPr>
        <w:t xml:space="preserve"> </w:t>
      </w:r>
      <w:r w:rsidR="00781E00" w:rsidRPr="00884BB2">
        <w:rPr>
          <w:color w:val="000000" w:themeColor="text1"/>
        </w:rPr>
        <w:t xml:space="preserve">Below presents </w:t>
      </w:r>
      <w:r w:rsidR="005F3CA3" w:rsidRPr="00884BB2">
        <w:rPr>
          <w:color w:val="000000" w:themeColor="text1"/>
        </w:rPr>
        <w:t xml:space="preserve">additional </w:t>
      </w:r>
      <w:r w:rsidR="00CE49CC" w:rsidRPr="00884BB2">
        <w:rPr>
          <w:color w:val="000000" w:themeColor="text1"/>
        </w:rPr>
        <w:t>examples</w:t>
      </w:r>
      <w:r w:rsidR="00022F88" w:rsidRPr="00884BB2">
        <w:rPr>
          <w:color w:val="000000" w:themeColor="text1"/>
        </w:rPr>
        <w:t xml:space="preserve"> of MPC</w:t>
      </w:r>
      <w:r w:rsidR="00781E00" w:rsidRPr="00884BB2">
        <w:rPr>
          <w:color w:val="000000" w:themeColor="text1"/>
        </w:rPr>
        <w:t>s</w:t>
      </w:r>
      <w:r w:rsidR="00022F88" w:rsidRPr="00884BB2">
        <w:rPr>
          <w:color w:val="000000" w:themeColor="text1"/>
        </w:rPr>
        <w:t xml:space="preserve"> </w:t>
      </w:r>
      <w:r w:rsidR="00FC23A6" w:rsidRPr="00884BB2">
        <w:rPr>
          <w:color w:val="000000" w:themeColor="text1"/>
        </w:rPr>
        <w:t>f</w:t>
      </w:r>
      <w:r w:rsidR="008D2698" w:rsidRPr="00884BB2">
        <w:rPr>
          <w:color w:val="000000" w:themeColor="text1"/>
        </w:rPr>
        <w:t>or applications beyond EMI</w:t>
      </w:r>
      <w:r w:rsidR="00DB484E" w:rsidRPr="00884BB2">
        <w:rPr>
          <w:color w:val="000000" w:themeColor="text1"/>
        </w:rPr>
        <w:t xml:space="preserve"> to illustrate the current state of </w:t>
      </w:r>
      <w:r w:rsidR="00DE7AB6" w:rsidRPr="00884BB2">
        <w:rPr>
          <w:color w:val="000000" w:themeColor="text1"/>
        </w:rPr>
        <w:t xml:space="preserve">the </w:t>
      </w:r>
      <w:r w:rsidR="00DB484E" w:rsidRPr="00884BB2">
        <w:rPr>
          <w:color w:val="000000" w:themeColor="text1"/>
        </w:rPr>
        <w:t>art</w:t>
      </w:r>
      <w:r w:rsidR="008D2698" w:rsidRPr="00884BB2">
        <w:rPr>
          <w:color w:val="000000" w:themeColor="text1"/>
        </w:rPr>
        <w:t>.</w:t>
      </w:r>
    </w:p>
    <w:p w14:paraId="0283FD27" w14:textId="4CDB0502" w:rsidR="00042DF7" w:rsidRPr="00884BB2" w:rsidRDefault="00F54E72" w:rsidP="007C33CB">
      <w:pPr>
        <w:pStyle w:val="Paragrapgh"/>
        <w:rPr>
          <w:color w:val="000000" w:themeColor="text1"/>
        </w:rPr>
      </w:pPr>
      <w:r w:rsidRPr="00884BB2">
        <w:rPr>
          <w:color w:val="000000" w:themeColor="text1"/>
        </w:rPr>
        <w:t>The first f</w:t>
      </w:r>
      <w:r w:rsidR="00961ED9" w:rsidRPr="00884BB2">
        <w:rPr>
          <w:color w:val="000000" w:themeColor="text1"/>
        </w:rPr>
        <w:t xml:space="preserve">lexible </w:t>
      </w:r>
      <w:r w:rsidR="00B9180F" w:rsidRPr="00884BB2">
        <w:rPr>
          <w:color w:val="000000" w:themeColor="text1"/>
        </w:rPr>
        <w:t>high</w:t>
      </w:r>
      <w:r w:rsidR="00832822" w:rsidRPr="00884BB2">
        <w:rPr>
          <w:color w:val="000000" w:themeColor="text1"/>
        </w:rPr>
        <w:t>-</w:t>
      </w:r>
      <w:r w:rsidR="00B9180F" w:rsidRPr="00884BB2">
        <w:rPr>
          <w:color w:val="000000" w:themeColor="text1"/>
        </w:rPr>
        <w:t xml:space="preserve">capacity </w:t>
      </w:r>
      <w:r w:rsidR="00961ED9" w:rsidRPr="00884BB2">
        <w:rPr>
          <w:color w:val="000000" w:themeColor="text1"/>
        </w:rPr>
        <w:t xml:space="preserve">conductive films </w:t>
      </w:r>
      <w:r w:rsidRPr="00884BB2">
        <w:rPr>
          <w:color w:val="000000" w:themeColor="text1"/>
        </w:rPr>
        <w:t>w</w:t>
      </w:r>
      <w:r w:rsidR="00E1219E" w:rsidRPr="00884BB2">
        <w:rPr>
          <w:color w:val="000000" w:themeColor="text1"/>
        </w:rPr>
        <w:t>ere</w:t>
      </w:r>
      <w:r w:rsidR="004E64E0" w:rsidRPr="00884BB2">
        <w:rPr>
          <w:color w:val="000000" w:themeColor="text1"/>
        </w:rPr>
        <w:t xml:space="preserve"> </w:t>
      </w:r>
      <w:r w:rsidR="00B9180F" w:rsidRPr="00884BB2">
        <w:rPr>
          <w:color w:val="000000" w:themeColor="text1"/>
        </w:rPr>
        <w:t xml:space="preserve">manufactured </w:t>
      </w:r>
      <w:r w:rsidR="00BB0A23" w:rsidRPr="00884BB2">
        <w:rPr>
          <w:color w:val="000000" w:themeColor="text1"/>
        </w:rPr>
        <w:t>with</w:t>
      </w:r>
      <w:r w:rsidR="00961ED9" w:rsidRPr="00884BB2">
        <w:rPr>
          <w:color w:val="000000" w:themeColor="text1"/>
        </w:rPr>
        <w:t xml:space="preserve"> </w:t>
      </w:r>
      <m:oMath>
        <m:sSub>
          <m:sSubPr>
            <m:ctrlPr>
              <w:rPr>
                <w:rFonts w:ascii="Cambria Math" w:hAnsi="Cambria Math"/>
                <w:color w:val="000000" w:themeColor="text1"/>
              </w:rPr>
            </m:ctrlPr>
          </m:sSubPr>
          <m:e>
            <m:r>
              <m:rPr>
                <m:sty m:val="p"/>
              </m:rPr>
              <w:rPr>
                <w:rFonts w:ascii="Cambria Math" w:hAnsi="Cambria Math"/>
                <w:color w:val="000000" w:themeColor="text1"/>
              </w:rPr>
              <m:t>Ti</m:t>
            </m:r>
          </m:e>
          <m:sub>
            <m:r>
              <m:rPr>
                <m:sty m:val="p"/>
              </m:rPr>
              <w:rPr>
                <w:rFonts w:ascii="Cambria Math" w:hAnsi="Cambria Math"/>
                <w:color w:val="000000" w:themeColor="text1"/>
              </w:rPr>
              <m:t>3</m:t>
            </m:r>
          </m:sub>
        </m:sSub>
        <m:sSub>
          <m:sSubPr>
            <m:ctrlPr>
              <w:rPr>
                <w:rFonts w:ascii="Cambria Math" w:hAnsi="Cambria Math"/>
                <w:color w:val="000000" w:themeColor="text1"/>
              </w:rPr>
            </m:ctrlPr>
          </m:sSubPr>
          <m:e>
            <m:r>
              <m:rPr>
                <m:sty m:val="p"/>
              </m:rPr>
              <w:rPr>
                <w:rFonts w:ascii="Cambria Math" w:hAnsi="Cambria Math"/>
                <w:color w:val="000000" w:themeColor="text1"/>
              </w:rPr>
              <m:t>C</m:t>
            </m:r>
          </m:e>
          <m:sub>
            <m:r>
              <m:rPr>
                <m:sty m:val="p"/>
              </m:rPr>
              <w:rPr>
                <w:rFonts w:ascii="Cambria Math" w:hAnsi="Cambria Math"/>
                <w:color w:val="000000" w:themeColor="text1"/>
              </w:rPr>
              <m:t>2</m:t>
            </m:r>
          </m:sub>
        </m:sSub>
        <m:sSub>
          <m:sSubPr>
            <m:ctrlPr>
              <w:rPr>
                <w:rFonts w:ascii="Cambria Math" w:hAnsi="Cambria Math"/>
                <w:color w:val="000000" w:themeColor="text1"/>
              </w:rPr>
            </m:ctrlPr>
          </m:sSubPr>
          <m:e>
            <m:r>
              <m:rPr>
                <m:sty m:val="p"/>
              </m:rPr>
              <w:rPr>
                <w:rFonts w:ascii="Cambria Math" w:hAnsi="Cambria Math"/>
                <w:color w:val="000000" w:themeColor="text1"/>
              </w:rPr>
              <m:t>T</m:t>
            </m:r>
          </m:e>
          <m:sub>
            <m:r>
              <m:rPr>
                <m:sty m:val="p"/>
              </m:rPr>
              <w:rPr>
                <w:rFonts w:ascii="Cambria Math" w:hAnsi="Cambria Math"/>
                <w:color w:val="000000" w:themeColor="text1"/>
              </w:rPr>
              <m:t>x</m:t>
            </m:r>
          </m:sub>
        </m:sSub>
      </m:oMath>
      <w:r w:rsidR="00961ED9" w:rsidRPr="00884BB2">
        <w:rPr>
          <w:color w:val="000000" w:themeColor="text1"/>
        </w:rPr>
        <w:t xml:space="preserve">/PVA and </w:t>
      </w:r>
      <m:oMath>
        <m:sSub>
          <m:sSubPr>
            <m:ctrlPr>
              <w:rPr>
                <w:rFonts w:ascii="Cambria Math" w:hAnsi="Cambria Math"/>
                <w:color w:val="000000" w:themeColor="text1"/>
              </w:rPr>
            </m:ctrlPr>
          </m:sSubPr>
          <m:e>
            <m:r>
              <m:rPr>
                <m:sty m:val="p"/>
              </m:rPr>
              <w:rPr>
                <w:rFonts w:ascii="Cambria Math" w:hAnsi="Cambria Math"/>
                <w:color w:val="000000" w:themeColor="text1"/>
              </w:rPr>
              <m:t>Ti</m:t>
            </m:r>
          </m:e>
          <m:sub>
            <m:r>
              <m:rPr>
                <m:sty m:val="p"/>
              </m:rPr>
              <w:rPr>
                <w:rFonts w:ascii="Cambria Math" w:hAnsi="Cambria Math"/>
                <w:color w:val="000000" w:themeColor="text1"/>
              </w:rPr>
              <m:t>3</m:t>
            </m:r>
          </m:sub>
        </m:sSub>
        <m:sSub>
          <m:sSubPr>
            <m:ctrlPr>
              <w:rPr>
                <w:rFonts w:ascii="Cambria Math" w:hAnsi="Cambria Math"/>
                <w:color w:val="000000" w:themeColor="text1"/>
              </w:rPr>
            </m:ctrlPr>
          </m:sSubPr>
          <m:e>
            <m:r>
              <m:rPr>
                <m:sty m:val="p"/>
              </m:rPr>
              <w:rPr>
                <w:rFonts w:ascii="Cambria Math" w:hAnsi="Cambria Math"/>
                <w:color w:val="000000" w:themeColor="text1"/>
              </w:rPr>
              <m:t>C</m:t>
            </m:r>
          </m:e>
          <m:sub>
            <m:r>
              <m:rPr>
                <m:sty m:val="p"/>
              </m:rPr>
              <w:rPr>
                <w:rFonts w:ascii="Cambria Math" w:hAnsi="Cambria Math"/>
                <w:color w:val="000000" w:themeColor="text1"/>
              </w:rPr>
              <m:t>2</m:t>
            </m:r>
          </m:sub>
        </m:sSub>
        <m:sSub>
          <m:sSubPr>
            <m:ctrlPr>
              <w:rPr>
                <w:rFonts w:ascii="Cambria Math" w:hAnsi="Cambria Math"/>
                <w:color w:val="000000" w:themeColor="text1"/>
              </w:rPr>
            </m:ctrlPr>
          </m:sSubPr>
          <m:e>
            <m:r>
              <m:rPr>
                <m:sty m:val="p"/>
              </m:rPr>
              <w:rPr>
                <w:rFonts w:ascii="Cambria Math" w:hAnsi="Cambria Math"/>
                <w:color w:val="000000" w:themeColor="text1"/>
              </w:rPr>
              <m:t>T</m:t>
            </m:r>
          </m:e>
          <m:sub>
            <m:r>
              <m:rPr>
                <m:sty m:val="p"/>
              </m:rPr>
              <w:rPr>
                <w:rFonts w:ascii="Cambria Math" w:hAnsi="Cambria Math"/>
                <w:color w:val="000000" w:themeColor="text1"/>
              </w:rPr>
              <m:t>x</m:t>
            </m:r>
          </m:sub>
        </m:sSub>
      </m:oMath>
      <w:r w:rsidR="00961ED9" w:rsidRPr="00884BB2">
        <w:rPr>
          <w:color w:val="000000" w:themeColor="text1"/>
        </w:rPr>
        <w:t xml:space="preserve">/PDDA </w:t>
      </w:r>
      <w:r w:rsidR="00BB0A23" w:rsidRPr="00884BB2">
        <w:rPr>
          <w:color w:val="000000" w:themeColor="text1"/>
        </w:rPr>
        <w:t>via mixing of the polymer in</w:t>
      </w:r>
      <w:r w:rsidR="007810A0" w:rsidRPr="00884BB2">
        <w:rPr>
          <w:color w:val="000000" w:themeColor="text1"/>
        </w:rPr>
        <w:t xml:space="preserve"> a</w:t>
      </w:r>
      <w:r w:rsidR="00BB0A23" w:rsidRPr="00884BB2">
        <w:rPr>
          <w:color w:val="000000" w:themeColor="text1"/>
        </w:rPr>
        <w:t xml:space="preserve"> colloidal solution of MXene, </w:t>
      </w:r>
      <w:r w:rsidR="00406DD5" w:rsidRPr="00884BB2">
        <w:rPr>
          <w:color w:val="000000" w:themeColor="text1"/>
        </w:rPr>
        <w:t>having</w:t>
      </w:r>
      <w:r w:rsidR="007F2AB7" w:rsidRPr="00884BB2">
        <w:rPr>
          <w:color w:val="000000" w:themeColor="text1"/>
        </w:rPr>
        <w:t xml:space="preserve"> potential applications </w:t>
      </w:r>
      <w:r w:rsidR="00BB0A23" w:rsidRPr="00884BB2">
        <w:rPr>
          <w:color w:val="000000" w:themeColor="text1"/>
        </w:rPr>
        <w:t xml:space="preserve">as supercapacitor electrode </w:t>
      </w:r>
      <w:r w:rsidR="00961ED9" w:rsidRPr="00884BB2">
        <w:rPr>
          <w:color w:val="000000" w:themeColor="text1"/>
        </w:rPr>
        <w:t>for energy-storage applications</w:t>
      </w:r>
      <w:r w:rsidR="007F2AB7" w:rsidRPr="00884BB2">
        <w:rPr>
          <w:color w:val="000000" w:themeColor="text1"/>
        </w:rPr>
        <w:t xml:space="preserve"> </w:t>
      </w:r>
      <w:r w:rsidR="00961ED9" w:rsidRPr="00884BB2">
        <w:rPr>
          <w:color w:val="000000" w:themeColor="text1"/>
        </w:rPr>
        <w:fldChar w:fldCharType="begin"/>
      </w:r>
      <w:r w:rsidR="00C1640C" w:rsidRPr="00884BB2">
        <w:rPr>
          <w:color w:val="000000" w:themeColor="text1"/>
        </w:rPr>
        <w:instrText xml:space="preserve"> ADDIN ZOTERO_ITEM CSL_CITATION {"citationID":"Xp53iwlA","properties":{"formattedCitation":"[31]","plainCitation":"[31]","noteIndex":0},"citationItems":[{"id":5331,"uris":["http://zotero.org/groups/2519913/items/YPEIW7SI"],"itemData":{"id":5331,"type":"article-journal","abstract":"MXenes, a new family of 2D materials, combine hydrophilic surfaces with metallic conductivity. Delamination of MXene produces single-layer nanosheets with thickness of about a nanometer and lateral size of the order of micrometers. The high aspect ratio of delaminated MXene renders it promising nanofiller in multifunctional polymer nanocomposites. Herein, Ti3C2Tx MXene was mixed with either a charged polydiallyldimethylammonium chloride (PDDA) or an electrically neutral polyvinyl alcohol (PVA) to produce Ti3C2Tx/polymer composites. The as-fabricated composites are flexible and have electrical conductivities as high as 2.2 × 104 S/m in the case of the Ti3C2Tx/PVA composite film and 2.4 × 105 S/m for pure Ti3C2Tx films. The tensile strength of the Ti3C2Tx/PVA composites was significantly enhanced compared with pure Ti3C2Tx or PVA films. The intercalation and confinement of the polymer between the MXene flakes not only increased flexibility but also enhanced cationic intercalation, offering an impressive volumetric capacitance of </w:instrText>
      </w:r>
      <w:r w:rsidR="00C1640C" w:rsidRPr="00884BB2">
        <w:rPr>
          <w:rFonts w:ascii="Cambria Math" w:hAnsi="Cambria Math" w:cs="Cambria Math"/>
          <w:color w:val="000000" w:themeColor="text1"/>
        </w:rPr>
        <w:instrText>∼</w:instrText>
      </w:r>
      <w:r w:rsidR="00C1640C" w:rsidRPr="00884BB2">
        <w:rPr>
          <w:color w:val="000000" w:themeColor="text1"/>
        </w:rPr>
        <w:instrText xml:space="preserve">530 F/cm3 for MXene/PVA-KOH composite film at 2 mV/s. To our knowledge, this study is a first, but crucial, step in exploring the potential of using MXenes in polymer-based multifunctional nanocomposites for a host of applications, such as structural components, energy storage devices, wearable electronics, electrochemical actuators, and radiofrequency shielding, to name a few.","container-title":"Proceedings of the National Academy of Sciences","DOI":"10.1073/pnas.1414215111","ISSN":"0027-8424, 1091-6490","issue":"47","journalAbbreviation":"PNAS","language":"en","note":"publisher: National Academy of Sciences\nsection: Physical Sciences\nPMID: 25389310","page":"16676-16681","source":"www.pnas.org","title":"Flexible and conductive MXene films and nanocomposites with high capacitance","volume":"111","author":[{"family":"Ling","given":"Zheng"},{"family":"Ren","given":"Chang E."},{"family":"Zhao","given":"Meng-Qiang"},{"family":"Yang","given":"Jian"},{"family":"Giammarco","given":"James M."},{"family":"Qiu","given":"Jieshan"},{"family":"Barsoum","given":"Michel W."},{"family":"Gogotsi","given":"Yury"}],"issued":{"date-parts":[["2014",11,25]]}}}],"schema":"https://github.com/citation-style-language/schema/raw/master/csl-citation.json"} </w:instrText>
      </w:r>
      <w:r w:rsidR="00961ED9" w:rsidRPr="00884BB2">
        <w:rPr>
          <w:color w:val="000000" w:themeColor="text1"/>
        </w:rPr>
        <w:fldChar w:fldCharType="separate"/>
      </w:r>
      <w:r w:rsidR="00AD6234" w:rsidRPr="00884BB2">
        <w:rPr>
          <w:color w:val="000000" w:themeColor="text1"/>
        </w:rPr>
        <w:t>[31]</w:t>
      </w:r>
      <w:r w:rsidR="00961ED9" w:rsidRPr="00884BB2">
        <w:rPr>
          <w:color w:val="000000" w:themeColor="text1"/>
        </w:rPr>
        <w:fldChar w:fldCharType="end"/>
      </w:r>
      <w:r w:rsidR="00961ED9" w:rsidRPr="00884BB2">
        <w:rPr>
          <w:color w:val="000000" w:themeColor="text1"/>
        </w:rPr>
        <w:t>.</w:t>
      </w:r>
      <w:r w:rsidR="00DA370C" w:rsidRPr="00884BB2">
        <w:rPr>
          <w:color w:val="000000" w:themeColor="text1"/>
        </w:rPr>
        <w:t xml:space="preserve"> </w:t>
      </w:r>
      <w:r w:rsidR="002616D1" w:rsidRPr="00884BB2">
        <w:rPr>
          <w:color w:val="000000" w:themeColor="text1"/>
        </w:rPr>
        <w:t>A</w:t>
      </w:r>
      <w:r w:rsidR="00DA370C" w:rsidRPr="00884BB2">
        <w:rPr>
          <w:color w:val="000000" w:themeColor="text1"/>
        </w:rPr>
        <w:t xml:space="preserve">nother </w:t>
      </w:r>
      <w:r w:rsidR="002616D1" w:rsidRPr="00884BB2">
        <w:rPr>
          <w:color w:val="000000" w:themeColor="text1"/>
        </w:rPr>
        <w:t xml:space="preserve">example </w:t>
      </w:r>
      <m:oMath>
        <m:sSub>
          <m:sSubPr>
            <m:ctrlPr>
              <w:rPr>
                <w:rFonts w:ascii="Cambria Math" w:hAnsi="Cambria Math"/>
                <w:color w:val="000000" w:themeColor="text1"/>
              </w:rPr>
            </m:ctrlPr>
          </m:sSubPr>
          <m:e>
            <m:r>
              <m:rPr>
                <m:sty m:val="p"/>
              </m:rPr>
              <w:rPr>
                <w:rFonts w:ascii="Cambria Math" w:hAnsi="Cambria Math"/>
                <w:color w:val="000000" w:themeColor="text1"/>
              </w:rPr>
              <m:t>Ti</m:t>
            </m:r>
          </m:e>
          <m:sub>
            <m:r>
              <m:rPr>
                <m:sty m:val="p"/>
              </m:rPr>
              <w:rPr>
                <w:rFonts w:ascii="Cambria Math" w:hAnsi="Cambria Math"/>
                <w:color w:val="000000" w:themeColor="text1"/>
              </w:rPr>
              <m:t>3</m:t>
            </m:r>
          </m:sub>
        </m:sSub>
        <m:sSub>
          <m:sSubPr>
            <m:ctrlPr>
              <w:rPr>
                <w:rFonts w:ascii="Cambria Math" w:hAnsi="Cambria Math"/>
                <w:color w:val="000000" w:themeColor="text1"/>
              </w:rPr>
            </m:ctrlPr>
          </m:sSubPr>
          <m:e>
            <m:r>
              <m:rPr>
                <m:sty m:val="p"/>
              </m:rPr>
              <w:rPr>
                <w:rFonts w:ascii="Cambria Math" w:hAnsi="Cambria Math"/>
                <w:color w:val="000000" w:themeColor="text1"/>
              </w:rPr>
              <m:t>C</m:t>
            </m:r>
          </m:e>
          <m:sub>
            <m:r>
              <m:rPr>
                <m:sty m:val="p"/>
              </m:rPr>
              <w:rPr>
                <w:rFonts w:ascii="Cambria Math" w:hAnsi="Cambria Math"/>
                <w:color w:val="000000" w:themeColor="text1"/>
              </w:rPr>
              <m:t>2</m:t>
            </m:r>
          </m:sub>
        </m:sSub>
        <m:sSub>
          <m:sSubPr>
            <m:ctrlPr>
              <w:rPr>
                <w:rFonts w:ascii="Cambria Math" w:hAnsi="Cambria Math"/>
                <w:color w:val="000000" w:themeColor="text1"/>
              </w:rPr>
            </m:ctrlPr>
          </m:sSubPr>
          <m:e>
            <m:r>
              <m:rPr>
                <m:sty m:val="p"/>
              </m:rPr>
              <w:rPr>
                <w:rFonts w:ascii="Cambria Math" w:hAnsi="Cambria Math"/>
                <w:color w:val="000000" w:themeColor="text1"/>
              </w:rPr>
              <m:t>T</m:t>
            </m:r>
          </m:e>
          <m:sub>
            <m:r>
              <m:rPr>
                <m:sty m:val="p"/>
              </m:rPr>
              <w:rPr>
                <w:rFonts w:ascii="Cambria Math" w:hAnsi="Cambria Math"/>
                <w:color w:val="000000" w:themeColor="text1"/>
              </w:rPr>
              <m:t>x</m:t>
            </m:r>
          </m:sub>
        </m:sSub>
      </m:oMath>
      <w:r w:rsidR="00DA370C" w:rsidRPr="00884BB2">
        <w:rPr>
          <w:color w:val="000000" w:themeColor="text1"/>
        </w:rPr>
        <w:t xml:space="preserve">/graphene oxide </w:t>
      </w:r>
      <w:r w:rsidR="00B1772C" w:rsidRPr="00884BB2">
        <w:rPr>
          <w:color w:val="000000" w:themeColor="text1"/>
        </w:rPr>
        <w:t>was</w:t>
      </w:r>
      <w:r w:rsidR="00406DD5" w:rsidRPr="00884BB2">
        <w:rPr>
          <w:color w:val="000000" w:themeColor="text1"/>
        </w:rPr>
        <w:t xml:space="preserve"> </w:t>
      </w:r>
      <w:r w:rsidR="00DA370C" w:rsidRPr="00884BB2">
        <w:rPr>
          <w:color w:val="000000" w:themeColor="text1"/>
        </w:rPr>
        <w:t xml:space="preserve">mixed in </w:t>
      </w:r>
      <w:r w:rsidR="00E1219E" w:rsidRPr="00884BB2">
        <w:rPr>
          <w:color w:val="000000" w:themeColor="text1"/>
        </w:rPr>
        <w:t xml:space="preserve">the </w:t>
      </w:r>
      <w:r w:rsidR="00DA370C" w:rsidRPr="00884BB2">
        <w:rPr>
          <w:color w:val="000000" w:themeColor="text1"/>
        </w:rPr>
        <w:t xml:space="preserve">presence of </w:t>
      </w:r>
      <w:r w:rsidR="00DC03C2" w:rsidRPr="00884BB2">
        <w:rPr>
          <w:color w:val="000000" w:themeColor="text1"/>
        </w:rPr>
        <w:t xml:space="preserve">cationic </w:t>
      </w:r>
      <w:r w:rsidR="00DA370C" w:rsidRPr="00884BB2">
        <w:rPr>
          <w:color w:val="000000" w:themeColor="text1"/>
        </w:rPr>
        <w:t xml:space="preserve">PDDA solution </w:t>
      </w:r>
      <w:r w:rsidR="00406DD5" w:rsidRPr="00884BB2">
        <w:rPr>
          <w:color w:val="000000" w:themeColor="text1"/>
        </w:rPr>
        <w:t>for</w:t>
      </w:r>
      <w:r w:rsidR="00DC03C2" w:rsidRPr="00884BB2">
        <w:rPr>
          <w:color w:val="000000" w:themeColor="text1"/>
        </w:rPr>
        <w:t xml:space="preserve"> electrostatic self-assembly </w:t>
      </w:r>
      <w:r w:rsidR="00DA370C" w:rsidRPr="00884BB2">
        <w:rPr>
          <w:color w:val="000000" w:themeColor="text1"/>
        </w:rPr>
        <w:t>to achieve</w:t>
      </w:r>
      <w:r w:rsidR="00DC03C2" w:rsidRPr="00884BB2">
        <w:rPr>
          <w:color w:val="000000" w:themeColor="text1"/>
        </w:rPr>
        <w:t xml:space="preserve"> layered ordered structure</w:t>
      </w:r>
      <w:r w:rsidR="00406DD5" w:rsidRPr="00884BB2">
        <w:rPr>
          <w:color w:val="000000" w:themeColor="text1"/>
        </w:rPr>
        <w:t>, with</w:t>
      </w:r>
      <w:r w:rsidR="00DC03C2" w:rsidRPr="00884BB2">
        <w:rPr>
          <w:color w:val="000000" w:themeColor="text1"/>
        </w:rPr>
        <w:t xml:space="preserve"> applications as </w:t>
      </w:r>
      <w:r w:rsidR="00E1219E" w:rsidRPr="00884BB2">
        <w:rPr>
          <w:color w:val="000000" w:themeColor="text1"/>
        </w:rPr>
        <w:t xml:space="preserve">a </w:t>
      </w:r>
      <w:r w:rsidR="00DC03C2" w:rsidRPr="00884BB2">
        <w:rPr>
          <w:color w:val="000000" w:themeColor="text1"/>
        </w:rPr>
        <w:t>flexible</w:t>
      </w:r>
      <w:r w:rsidR="00DA370C" w:rsidRPr="00884BB2">
        <w:rPr>
          <w:color w:val="000000" w:themeColor="text1"/>
        </w:rPr>
        <w:t xml:space="preserve"> supercapacitor</w:t>
      </w:r>
      <w:r w:rsidR="00DC03C2" w:rsidRPr="00884BB2">
        <w:rPr>
          <w:color w:val="000000" w:themeColor="text1"/>
        </w:rPr>
        <w:t xml:space="preserve"> </w:t>
      </w:r>
      <w:r w:rsidR="00DC03C2" w:rsidRPr="00884BB2">
        <w:rPr>
          <w:color w:val="000000" w:themeColor="text1"/>
        </w:rPr>
        <w:fldChar w:fldCharType="begin"/>
      </w:r>
      <w:r w:rsidR="00C1640C" w:rsidRPr="00884BB2">
        <w:rPr>
          <w:color w:val="000000" w:themeColor="text1"/>
        </w:rPr>
        <w:instrText xml:space="preserve"> ADDIN ZOTERO_ITEM CSL_CITATION {"citationID":"a1k0rjblsol","properties":{"formattedCitation":"[186]","plainCitation":"[186]","noteIndex":0},"citationItems":[{"id":6133,"uris":["http://zotero.org/users/1672501/items/VZSMCZKZ"],"itemData":{"id":6133,"type":"article-journal","container-title":"Advanced Functional Materials","issue":"30","note":"ISBN: 1616-301X\npublisher: Wiley Online Library","page":"1701264","title":"Flexible MXene/graphene films for ultrafast supercapacitors with outstanding volumetric capacitance","volume":"27","author":[{"family":"Yan","given":"Jun"},{"family":"Ren","given":"Chang E."},{"family":"Maleski","given":"Kathleen"},{"family":"Hatter","given":"Christine B."},{"family":"Anasori","given":"Babak"},{"family":"Urbankowski","given":"Patrick"},{"family":"Sarycheva","given":"Asya"},{"family":"Gogotsi","given":"Yury"}],"issued":{"date-parts":[["2017"]]}}}],"schema":"https://github.com/citation-style-language/schema/raw/master/csl-citation.json"} </w:instrText>
      </w:r>
      <w:r w:rsidR="00DC03C2" w:rsidRPr="00884BB2">
        <w:rPr>
          <w:color w:val="000000" w:themeColor="text1"/>
        </w:rPr>
        <w:fldChar w:fldCharType="separate"/>
      </w:r>
      <w:r w:rsidR="00AD6234" w:rsidRPr="00884BB2">
        <w:rPr>
          <w:color w:val="000000" w:themeColor="text1"/>
          <w:szCs w:val="24"/>
        </w:rPr>
        <w:t>[186]</w:t>
      </w:r>
      <w:r w:rsidR="00DC03C2" w:rsidRPr="00884BB2">
        <w:rPr>
          <w:color w:val="000000" w:themeColor="text1"/>
        </w:rPr>
        <w:fldChar w:fldCharType="end"/>
      </w:r>
      <w:r w:rsidR="00B62BD4" w:rsidRPr="00884BB2">
        <w:rPr>
          <w:color w:val="000000" w:themeColor="text1"/>
        </w:rPr>
        <w:t xml:space="preserve">. </w:t>
      </w:r>
      <w:r w:rsidR="00E1219E" w:rsidRPr="00884BB2">
        <w:rPr>
          <w:color w:val="000000" w:themeColor="text1"/>
        </w:rPr>
        <w:t>L</w:t>
      </w:r>
      <w:r w:rsidR="002616D1" w:rsidRPr="00884BB2">
        <w:rPr>
          <w:color w:val="000000" w:themeColor="text1"/>
        </w:rPr>
        <w:t xml:space="preserve">ayer-by-layer self-organization in the presence of a </w:t>
      </w:r>
      <w:r w:rsidR="002616D1" w:rsidRPr="00884BB2">
        <w:rPr>
          <w:rFonts w:eastAsiaTheme="minorHAnsi"/>
          <w:color w:val="000000" w:themeColor="text1"/>
          <w:lang w:bidi="ar-SA"/>
        </w:rPr>
        <w:t>small molecule, tris(2-aminoethyl) amine (TAEA)</w:t>
      </w:r>
      <w:r w:rsidR="002616D1" w:rsidRPr="00884BB2">
        <w:rPr>
          <w:color w:val="000000" w:themeColor="text1"/>
        </w:rPr>
        <w:t xml:space="preserve">, resulted in highly conductive multilayered flakes with an alternate arrangement of MXene/TAEA with flake thickness of 2.5 </w:t>
      </w:r>
      <m:oMath>
        <m:r>
          <m:rPr>
            <m:sty m:val="p"/>
          </m:rPr>
          <w:rPr>
            <w:rFonts w:ascii="Cambria Math" w:hAnsi="Cambria Math"/>
            <w:color w:val="000000" w:themeColor="text1"/>
          </w:rPr>
          <m:t>nm</m:t>
        </m:r>
      </m:oMath>
      <w:r w:rsidR="002616D1" w:rsidRPr="00884BB2">
        <w:rPr>
          <w:color w:val="000000" w:themeColor="text1"/>
        </w:rPr>
        <w:t xml:space="preserve"> and the in-plane dimension of 200 to 1200 </w:t>
      </w:r>
      <m:oMath>
        <m:r>
          <m:rPr>
            <m:sty m:val="p"/>
          </m:rPr>
          <w:rPr>
            <w:rFonts w:ascii="Cambria Math" w:hAnsi="Cambria Math"/>
            <w:color w:val="000000" w:themeColor="text1"/>
          </w:rPr>
          <m:t>nm</m:t>
        </m:r>
      </m:oMath>
      <w:r w:rsidR="002616D1" w:rsidRPr="00884BB2">
        <w:rPr>
          <w:color w:val="000000" w:themeColor="text1"/>
        </w:rPr>
        <w:t xml:space="preserve"> </w:t>
      </w:r>
      <w:r w:rsidR="00C0008F" w:rsidRPr="00884BB2">
        <w:rPr>
          <w:color w:val="000000" w:themeColor="text1"/>
        </w:rPr>
        <w:t xml:space="preserve">with improved electrochemical performance </w:t>
      </w:r>
      <w:r w:rsidR="002616D1" w:rsidRPr="00884BB2">
        <w:rPr>
          <w:color w:val="000000" w:themeColor="text1"/>
        </w:rPr>
        <w:fldChar w:fldCharType="begin"/>
      </w:r>
      <w:r w:rsidR="00C1640C" w:rsidRPr="00884BB2">
        <w:rPr>
          <w:color w:val="000000" w:themeColor="text1"/>
        </w:rPr>
        <w:instrText xml:space="preserve"> ADDIN ZOTERO_ITEM CSL_CITATION {"citationID":"TTa7uLHs","properties":{"formattedCitation":"[165]","plainCitation":"[165]","noteIndex":0},"citationItems":[{"id":3909,"uris":["http://zotero.org/users/1672501/items/FI6XUX5X"],"itemData":{"id":3909,"type":"article-journal","container-title":"Nature Communications","note":"ISBN: 2041-1723\npublisher: Nature Publishing Group","page":"2558","title":"Layer-by-layer self-assembly of pillared two-dimensional multilayers","volume":"10","author":[{"family":"Tian","given":"Weiqian"},{"family":"VahidMohammadi","given":"Armin"},{"family":"Wang","given":"Zhen"},{"family":"Ouyang","given":"Liangqi"},{"family":"Beidaghi","given":"Majid"},{"family":"Hamedi","given":"Mahiar M."}],"issued":{"date-parts":[["2019"]]}}}],"schema":"https://github.com/citation-style-language/schema/raw/master/csl-citation.json"} </w:instrText>
      </w:r>
      <w:r w:rsidR="002616D1" w:rsidRPr="00884BB2">
        <w:rPr>
          <w:color w:val="000000" w:themeColor="text1"/>
        </w:rPr>
        <w:fldChar w:fldCharType="separate"/>
      </w:r>
      <w:r w:rsidR="00AD6234" w:rsidRPr="00884BB2">
        <w:rPr>
          <w:color w:val="000000" w:themeColor="text1"/>
        </w:rPr>
        <w:t>[165]</w:t>
      </w:r>
      <w:r w:rsidR="002616D1" w:rsidRPr="00884BB2">
        <w:rPr>
          <w:color w:val="000000" w:themeColor="text1"/>
        </w:rPr>
        <w:fldChar w:fldCharType="end"/>
      </w:r>
      <w:r w:rsidR="002616D1" w:rsidRPr="00884BB2">
        <w:rPr>
          <w:color w:val="000000" w:themeColor="text1"/>
        </w:rPr>
        <w:t xml:space="preserve">. </w:t>
      </w:r>
    </w:p>
    <w:p w14:paraId="601E0E71" w14:textId="62829A03" w:rsidR="00386BF3" w:rsidRPr="00884BB2" w:rsidRDefault="00133890" w:rsidP="007C33CB">
      <w:pPr>
        <w:pStyle w:val="Paragrapgh"/>
        <w:rPr>
          <w:color w:val="000000" w:themeColor="text1"/>
        </w:rPr>
      </w:pPr>
      <w:r w:rsidRPr="00884BB2">
        <w:rPr>
          <w:color w:val="000000" w:themeColor="text1"/>
        </w:rPr>
        <w:t xml:space="preserve">In </w:t>
      </w:r>
      <w:r w:rsidR="00042DF7" w:rsidRPr="00884BB2">
        <w:rPr>
          <w:color w:val="000000" w:themeColor="text1"/>
        </w:rPr>
        <w:t>other work,</w:t>
      </w:r>
      <w:r w:rsidR="00B1772C" w:rsidRPr="00884BB2">
        <w:rPr>
          <w:color w:val="000000" w:themeColor="text1"/>
        </w:rPr>
        <w:t xml:space="preserve"> </w:t>
      </w:r>
      <w:r w:rsidR="00AE2FE0" w:rsidRPr="00884BB2">
        <w:rPr>
          <w:color w:val="000000" w:themeColor="text1"/>
        </w:rPr>
        <w:t>flexible</w:t>
      </w:r>
      <w:r w:rsidRPr="00884BB2">
        <w:rPr>
          <w:color w:val="000000" w:themeColor="text1"/>
        </w:rPr>
        <w:t xml:space="preserve"> supercapacit</w:t>
      </w:r>
      <w:r w:rsidR="00B1772C" w:rsidRPr="00884BB2">
        <w:rPr>
          <w:color w:val="000000" w:themeColor="text1"/>
        </w:rPr>
        <w:t>ive</w:t>
      </w:r>
      <w:r w:rsidRPr="00884BB2">
        <w:rPr>
          <w:color w:val="000000" w:themeColor="text1"/>
        </w:rPr>
        <w:t xml:space="preserve"> properties with high strength </w:t>
      </w:r>
      <w:r w:rsidR="00AE2FE0" w:rsidRPr="00884BB2">
        <w:rPr>
          <w:color w:val="000000" w:themeColor="text1"/>
        </w:rPr>
        <w:t>and</w:t>
      </w:r>
      <w:r w:rsidR="003109E5" w:rsidRPr="00884BB2">
        <w:rPr>
          <w:color w:val="000000" w:themeColor="text1"/>
        </w:rPr>
        <w:t xml:space="preserve"> </w:t>
      </w:r>
      <w:r w:rsidRPr="00884BB2">
        <w:rPr>
          <w:color w:val="000000" w:themeColor="text1"/>
        </w:rPr>
        <w:t>toughness</w:t>
      </w:r>
      <w:r w:rsidR="00042DF7" w:rsidRPr="00884BB2">
        <w:rPr>
          <w:color w:val="000000" w:themeColor="text1"/>
        </w:rPr>
        <w:t xml:space="preserve"> </w:t>
      </w:r>
      <w:r w:rsidR="00BF1B8E" w:rsidRPr="00884BB2">
        <w:rPr>
          <w:color w:val="000000" w:themeColor="text1"/>
        </w:rPr>
        <w:t>were</w:t>
      </w:r>
      <w:r w:rsidR="00042DF7" w:rsidRPr="00884BB2">
        <w:rPr>
          <w:color w:val="000000" w:themeColor="text1"/>
        </w:rPr>
        <w:t xml:space="preserve"> obtained in </w:t>
      </w:r>
      <w:r w:rsidRPr="00884BB2">
        <w:rPr>
          <w:color w:val="000000" w:themeColor="text1"/>
        </w:rPr>
        <w:t xml:space="preserve">MXene </w:t>
      </w:r>
      <w:r w:rsidR="00473200" w:rsidRPr="00884BB2">
        <w:rPr>
          <w:color w:val="000000" w:themeColor="text1"/>
        </w:rPr>
        <w:t>(</w:t>
      </w:r>
      <m:oMath>
        <m:sSub>
          <m:sSubPr>
            <m:ctrlPr>
              <w:rPr>
                <w:rFonts w:ascii="Cambria Math" w:hAnsi="Cambria Math"/>
                <w:color w:val="000000" w:themeColor="text1"/>
              </w:rPr>
            </m:ctrlPr>
          </m:sSubPr>
          <m:e>
            <m:r>
              <m:rPr>
                <m:sty m:val="p"/>
              </m:rPr>
              <w:rPr>
                <w:rFonts w:ascii="Cambria Math" w:hAnsi="Cambria Math"/>
                <w:color w:val="000000" w:themeColor="text1"/>
              </w:rPr>
              <m:t>Ti</m:t>
            </m:r>
          </m:e>
          <m:sub>
            <m:r>
              <m:rPr>
                <m:sty m:val="p"/>
              </m:rPr>
              <w:rPr>
                <w:rFonts w:ascii="Cambria Math" w:hAnsi="Cambria Math"/>
                <w:color w:val="000000" w:themeColor="text1"/>
              </w:rPr>
              <m:t>3</m:t>
            </m:r>
          </m:sub>
        </m:sSub>
        <m:sSub>
          <m:sSubPr>
            <m:ctrlPr>
              <w:rPr>
                <w:rFonts w:ascii="Cambria Math" w:hAnsi="Cambria Math"/>
                <w:color w:val="000000" w:themeColor="text1"/>
              </w:rPr>
            </m:ctrlPr>
          </m:sSubPr>
          <m:e>
            <m:r>
              <m:rPr>
                <m:sty m:val="p"/>
              </m:rPr>
              <w:rPr>
                <w:rFonts w:ascii="Cambria Math" w:hAnsi="Cambria Math"/>
                <w:color w:val="000000" w:themeColor="text1"/>
              </w:rPr>
              <m:t>C</m:t>
            </m:r>
          </m:e>
          <m:sub>
            <m:r>
              <m:rPr>
                <m:sty m:val="p"/>
              </m:rPr>
              <w:rPr>
                <w:rFonts w:ascii="Cambria Math" w:hAnsi="Cambria Math"/>
                <w:color w:val="000000" w:themeColor="text1"/>
              </w:rPr>
              <m:t>2</m:t>
            </m:r>
          </m:sub>
        </m:sSub>
        <m:sSub>
          <m:sSubPr>
            <m:ctrlPr>
              <w:rPr>
                <w:rFonts w:ascii="Cambria Math" w:hAnsi="Cambria Math"/>
                <w:color w:val="000000" w:themeColor="text1"/>
              </w:rPr>
            </m:ctrlPr>
          </m:sSubPr>
          <m:e>
            <m:r>
              <m:rPr>
                <m:sty m:val="p"/>
              </m:rPr>
              <w:rPr>
                <w:rFonts w:ascii="Cambria Math" w:hAnsi="Cambria Math"/>
                <w:color w:val="000000" w:themeColor="text1"/>
              </w:rPr>
              <m:t>T</m:t>
            </m:r>
          </m:e>
          <m:sub>
            <m:r>
              <m:rPr>
                <m:sty m:val="p"/>
              </m:rPr>
              <w:rPr>
                <w:rFonts w:ascii="Cambria Math" w:hAnsi="Cambria Math"/>
                <w:color w:val="000000" w:themeColor="text1"/>
              </w:rPr>
              <m:t>x</m:t>
            </m:r>
          </m:sub>
        </m:sSub>
        <m:r>
          <w:rPr>
            <w:rFonts w:ascii="Cambria Math" w:hAnsi="Cambria Math"/>
            <w:color w:val="000000" w:themeColor="text1"/>
          </w:rPr>
          <m:t>)</m:t>
        </m:r>
      </m:oMath>
      <w:r w:rsidR="00473200" w:rsidRPr="00884BB2">
        <w:rPr>
          <w:color w:val="000000" w:themeColor="text1"/>
        </w:rPr>
        <w:t xml:space="preserve"> </w:t>
      </w:r>
      <w:r w:rsidRPr="00884BB2">
        <w:rPr>
          <w:color w:val="000000" w:themeColor="text1"/>
        </w:rPr>
        <w:t>functionalized graphene oxide sheets</w:t>
      </w:r>
      <w:r w:rsidR="00AE2FE0" w:rsidRPr="00884BB2">
        <w:rPr>
          <w:color w:val="000000" w:themeColor="text1"/>
        </w:rPr>
        <w:t xml:space="preserve"> </w:t>
      </w:r>
      <w:r w:rsidRPr="00884BB2">
        <w:rPr>
          <w:color w:val="000000" w:themeColor="text1"/>
        </w:rPr>
        <w:t>crosslinked with biomolecules 1-aminopyrene-disuccinimidyl suberate or AD</w:t>
      </w:r>
      <w:r w:rsidRPr="00884BB2">
        <w:rPr>
          <w:rFonts w:ascii="Palatino" w:hAnsi="Palatino"/>
          <w:color w:val="000000" w:themeColor="text1"/>
          <w:sz w:val="27"/>
          <w:szCs w:val="27"/>
          <w:shd w:val="clear" w:color="auto" w:fill="FFFFFF"/>
        </w:rPr>
        <w:t xml:space="preserve"> </w:t>
      </w:r>
      <w:r w:rsidRPr="00884BB2">
        <w:rPr>
          <w:color w:val="000000" w:themeColor="text1"/>
        </w:rPr>
        <w:fldChar w:fldCharType="begin"/>
      </w:r>
      <w:r w:rsidR="00C1640C" w:rsidRPr="00884BB2">
        <w:rPr>
          <w:color w:val="000000" w:themeColor="text1"/>
        </w:rPr>
        <w:instrText xml:space="preserve"> ADDIN ZOTERO_ITEM CSL_CITATION {"citationID":"ao916lb230","properties":{"formattedCitation":"[187]","plainCitation":"[187]","noteIndex":0},"citationItems":[{"id":5917,"uris":["http://zotero.org/users/1672501/items/H79WN8R4"],"itemData":{"id":5917,"type":"article-journal","abstract":"Flexible reduced graphene oxide (rGO) sheets are being considered for applications in portable electrical devices and flexible energy storage systems. However, the poor mechanical properties and electrical conductivities of rGO sheets are limiting factors for the development of such devices. Here we use MXene (M) nanosheets to functionalize graphene oxide platelets through Ti-O-C covalent bonding to obtain MrGO sheets. A MrGO sheet was crosslinked by a conjugated molecule (1-aminopyrene-disuccinimidyl suberate, AD). The incorporation of MXene nanosheets and AD molecules reduces the voids within the graphene sheet and improves the alignment of graphene platelets, resulting in much higher compactness and high toughness. In situ Raman spectroscopy and molecular dynamics simulations reveal the synergistic interfacial interaction mechanisms of Ti-O-C covalent bonding, sliding of MXene nanosheets, and π-π bridging. Furthermore, a supercapacitor based on our super-tough MXene-functionalized graphene sheets provides a combination of energy and power densities that are high for flexible supercapacitors.","container-title":"Nature Communications","DOI":"10.1038/s41467-020-15991-6","ISSN":"2041-1723","issue":"1","language":"en","note":"number: 1\npublisher: Nature Publishing Group","page":"2077","source":"www.nature.com","title":"Super-tough MXene-functionalized graphene sheets","volume":"11","author":[{"family":"Zhou","given":"Tianzhu"},{"family":"Wu","given":"Chao"},{"family":"Wang","given":"Yanlei"},{"family":"Tomsia","given":"Antoni P."},{"family":"Li","given":"Mingzhu"},{"family":"Saiz","given":"Eduardo"},{"family":"Fang","given":"Shaoli"},{"family":"Baughman","given":"Ray H."},{"family":"Jiang","given":"Lei"},{"family":"Cheng","given":"Qunfeng"}],"issued":{"date-parts":[["2020",4,29]]}}}],"schema":"https://github.com/citation-style-language/schema/raw/master/csl-citation.json"} </w:instrText>
      </w:r>
      <w:r w:rsidRPr="00884BB2">
        <w:rPr>
          <w:color w:val="000000" w:themeColor="text1"/>
        </w:rPr>
        <w:fldChar w:fldCharType="separate"/>
      </w:r>
      <w:r w:rsidR="00AD6234" w:rsidRPr="00884BB2">
        <w:rPr>
          <w:color w:val="000000" w:themeColor="text1"/>
          <w:szCs w:val="24"/>
        </w:rPr>
        <w:t>[187]</w:t>
      </w:r>
      <w:r w:rsidRPr="00884BB2">
        <w:rPr>
          <w:color w:val="000000" w:themeColor="text1"/>
        </w:rPr>
        <w:fldChar w:fldCharType="end"/>
      </w:r>
      <w:r w:rsidRPr="00884BB2">
        <w:rPr>
          <w:color w:val="000000" w:themeColor="text1"/>
        </w:rPr>
        <w:t xml:space="preserve">. </w:t>
      </w:r>
      <w:r w:rsidR="00961ED9" w:rsidRPr="00884BB2">
        <w:rPr>
          <w:color w:val="000000" w:themeColor="text1"/>
        </w:rPr>
        <w:t xml:space="preserve">Nacre-inspired </w:t>
      </w:r>
      <w:r w:rsidR="00FC4454" w:rsidRPr="00884BB2">
        <w:rPr>
          <w:color w:val="000000" w:themeColor="text1"/>
        </w:rPr>
        <w:t xml:space="preserve">brick-and-mortar </w:t>
      </w:r>
      <w:r w:rsidR="00961ED9" w:rsidRPr="00884BB2">
        <w:rPr>
          <w:color w:val="000000" w:themeColor="text1"/>
        </w:rPr>
        <w:t>MXene structure</w:t>
      </w:r>
      <w:r w:rsidR="00FC4454" w:rsidRPr="00884BB2">
        <w:rPr>
          <w:color w:val="000000" w:themeColor="text1"/>
        </w:rPr>
        <w:t xml:space="preserve"> was fabricated using</w:t>
      </w:r>
      <w:r w:rsidR="00AD69D5" w:rsidRPr="00884BB2">
        <w:rPr>
          <w:color w:val="000000" w:themeColor="text1"/>
        </w:rPr>
        <w:t xml:space="preserve"> MXene-SilverNanowire-</w:t>
      </w:r>
      <w:r w:rsidR="005703D7" w:rsidRPr="00884BB2">
        <w:rPr>
          <w:color w:val="000000" w:themeColor="text1"/>
        </w:rPr>
        <w:t>PDS (</w:t>
      </w:r>
      <m:oMath>
        <m:sSub>
          <m:sSubPr>
            <m:ctrlPr>
              <w:rPr>
                <w:rFonts w:ascii="Cambria Math" w:hAnsi="Cambria Math"/>
                <w:color w:val="000000" w:themeColor="text1"/>
              </w:rPr>
            </m:ctrlPr>
          </m:sSubPr>
          <m:e>
            <m:r>
              <m:rPr>
                <m:sty m:val="p"/>
              </m:rPr>
              <w:rPr>
                <w:rFonts w:ascii="Cambria Math" w:hAnsi="Cambria Math"/>
                <w:color w:val="000000" w:themeColor="text1"/>
              </w:rPr>
              <m:t>Ti</m:t>
            </m:r>
          </m:e>
          <m:sub>
            <m:r>
              <m:rPr>
                <m:sty m:val="p"/>
              </m:rPr>
              <w:rPr>
                <w:rFonts w:ascii="Cambria Math" w:hAnsi="Cambria Math"/>
                <w:color w:val="000000" w:themeColor="text1"/>
              </w:rPr>
              <m:t>3</m:t>
            </m:r>
          </m:sub>
        </m:sSub>
        <m:sSub>
          <m:sSubPr>
            <m:ctrlPr>
              <w:rPr>
                <w:rFonts w:ascii="Cambria Math" w:hAnsi="Cambria Math"/>
                <w:color w:val="000000" w:themeColor="text1"/>
              </w:rPr>
            </m:ctrlPr>
          </m:sSubPr>
          <m:e>
            <m:r>
              <m:rPr>
                <m:sty m:val="p"/>
              </m:rPr>
              <w:rPr>
                <w:rFonts w:ascii="Cambria Math" w:hAnsi="Cambria Math"/>
                <w:color w:val="000000" w:themeColor="text1"/>
              </w:rPr>
              <m:t>C</m:t>
            </m:r>
          </m:e>
          <m:sub>
            <m:r>
              <m:rPr>
                <m:sty m:val="p"/>
              </m:rPr>
              <w:rPr>
                <w:rFonts w:ascii="Cambria Math" w:hAnsi="Cambria Math"/>
                <w:color w:val="000000" w:themeColor="text1"/>
              </w:rPr>
              <m:t>2</m:t>
            </m:r>
          </m:sub>
        </m:sSub>
        <m:sSub>
          <m:sSubPr>
            <m:ctrlPr>
              <w:rPr>
                <w:rFonts w:ascii="Cambria Math" w:hAnsi="Cambria Math"/>
                <w:color w:val="000000" w:themeColor="text1"/>
              </w:rPr>
            </m:ctrlPr>
          </m:sSubPr>
          <m:e>
            <m:r>
              <m:rPr>
                <m:sty m:val="p"/>
              </m:rPr>
              <w:rPr>
                <w:rFonts w:ascii="Cambria Math" w:hAnsi="Cambria Math"/>
                <w:color w:val="000000" w:themeColor="text1"/>
              </w:rPr>
              <m:t>T</m:t>
            </m:r>
          </m:e>
          <m:sub>
            <m:r>
              <m:rPr>
                <m:sty m:val="p"/>
              </m:rPr>
              <w:rPr>
                <w:rFonts w:ascii="Cambria Math" w:hAnsi="Cambria Math"/>
                <w:color w:val="000000" w:themeColor="text1"/>
              </w:rPr>
              <m:t>x</m:t>
            </m:r>
          </m:sub>
        </m:sSub>
        <m:r>
          <w:rPr>
            <w:rFonts w:ascii="Cambria Math" w:hAnsi="Cambria Math"/>
            <w:color w:val="000000" w:themeColor="text1"/>
          </w:rPr>
          <m:t>-AgNWs-PDS/</m:t>
        </m:r>
        <m:sSup>
          <m:sSupPr>
            <m:ctrlPr>
              <w:rPr>
                <w:rFonts w:ascii="Cambria Math" w:hAnsi="Cambria Math"/>
                <w:i/>
                <w:color w:val="000000" w:themeColor="text1"/>
              </w:rPr>
            </m:ctrlPr>
          </m:sSupPr>
          <m:e>
            <m:r>
              <w:rPr>
                <w:rFonts w:ascii="Cambria Math" w:hAnsi="Cambria Math"/>
                <w:color w:val="000000" w:themeColor="text1"/>
              </w:rPr>
              <m:t>Ni</m:t>
            </m:r>
          </m:e>
          <m:sup>
            <m:r>
              <w:rPr>
                <w:rFonts w:ascii="Cambria Math" w:hAnsi="Cambria Math"/>
                <w:color w:val="000000" w:themeColor="text1"/>
              </w:rPr>
              <m:t>2+</m:t>
            </m:r>
          </m:sup>
        </m:sSup>
      </m:oMath>
      <w:r w:rsidR="005703D7" w:rsidRPr="00884BB2">
        <w:rPr>
          <w:color w:val="000000" w:themeColor="text1"/>
        </w:rPr>
        <w:t>) gel-ink</w:t>
      </w:r>
      <w:r w:rsidR="00961ED9" w:rsidRPr="00884BB2">
        <w:rPr>
          <w:color w:val="000000" w:themeColor="text1"/>
        </w:rPr>
        <w:t xml:space="preserve"> </w:t>
      </w:r>
      <w:r w:rsidR="00FC4454" w:rsidRPr="00884BB2">
        <w:rPr>
          <w:color w:val="000000" w:themeColor="text1"/>
        </w:rPr>
        <w:t xml:space="preserve">through screen printing, with applicability for strain sensing </w:t>
      </w:r>
      <w:r w:rsidR="00961ED9" w:rsidRPr="00884BB2">
        <w:rPr>
          <w:color w:val="000000" w:themeColor="text1"/>
        </w:rPr>
        <w:fldChar w:fldCharType="begin"/>
      </w:r>
      <w:r w:rsidR="00C1640C" w:rsidRPr="00884BB2">
        <w:rPr>
          <w:color w:val="000000" w:themeColor="text1"/>
        </w:rPr>
        <w:instrText xml:space="preserve"> ADDIN ZOTERO_ITEM CSL_CITATION {"citationID":"EQwuHFOd","properties":{"formattedCitation":"[188]","plainCitation":"[188]","noteIndex":0},"citationItems":[{"id":4322,"uris":["http://zotero.org/users/1672501/items/4FSWAS5U"],"itemData":{"id":4322,"type":"article-journal","container-title":"ACS nano","issue":"1","note":"publisher: ACS Publications","page":"649–659","title":"Bioinspired ultrasensitive and stretchable MXene-based strain sensor via nacre-mimetic microscale “brick-and-mortar” architecture","volume":"13","author":[{"family":"Shi","given":"Xinlei"},{"family":"Wang","given":"Huike"},{"family":"Xie","given":"Xueting"},{"family":"Xue","given":"Qingwen"},{"family":"Zhang","given":"Jingyu"},{"family":"Kang","given":"Siqi"},{"family":"Wang","given":"Conghui"},{"family":"Liang","given":"Jiajie"},{"family":"Chen","given":"Yongsheng"}],"issued":{"date-parts":[["2018"]]}}}],"schema":"https://github.com/citation-style-language/schema/raw/master/csl-citation.json"} </w:instrText>
      </w:r>
      <w:r w:rsidR="00961ED9" w:rsidRPr="00884BB2">
        <w:rPr>
          <w:color w:val="000000" w:themeColor="text1"/>
        </w:rPr>
        <w:fldChar w:fldCharType="separate"/>
      </w:r>
      <w:r w:rsidR="00AD6234" w:rsidRPr="00884BB2">
        <w:rPr>
          <w:color w:val="000000" w:themeColor="text1"/>
        </w:rPr>
        <w:t>[188]</w:t>
      </w:r>
      <w:r w:rsidR="00961ED9" w:rsidRPr="00884BB2">
        <w:rPr>
          <w:color w:val="000000" w:themeColor="text1"/>
        </w:rPr>
        <w:fldChar w:fldCharType="end"/>
      </w:r>
      <w:r w:rsidR="00961ED9" w:rsidRPr="00884BB2">
        <w:rPr>
          <w:color w:val="000000" w:themeColor="text1"/>
        </w:rPr>
        <w:t>.</w:t>
      </w:r>
      <w:r w:rsidR="00AD69D5" w:rsidRPr="00884BB2">
        <w:rPr>
          <w:color w:val="000000" w:themeColor="text1"/>
        </w:rPr>
        <w:t xml:space="preserve"> </w:t>
      </w:r>
      <w:r w:rsidR="00065374" w:rsidRPr="00884BB2">
        <w:rPr>
          <w:color w:val="000000" w:themeColor="text1"/>
        </w:rPr>
        <w:t>A</w:t>
      </w:r>
      <w:r w:rsidR="00AD69D5" w:rsidRPr="00884BB2">
        <w:rPr>
          <w:color w:val="000000" w:themeColor="text1"/>
        </w:rPr>
        <w:t xml:space="preserve"> bamboo</w:t>
      </w:r>
      <w:r w:rsidR="00BF1B8E" w:rsidRPr="00884BB2">
        <w:rPr>
          <w:color w:val="000000" w:themeColor="text1"/>
        </w:rPr>
        <w:t>-</w:t>
      </w:r>
      <w:r w:rsidR="00AD69D5" w:rsidRPr="00884BB2">
        <w:rPr>
          <w:color w:val="000000" w:themeColor="text1"/>
        </w:rPr>
        <w:t>inspired</w:t>
      </w:r>
      <w:r w:rsidR="00172102" w:rsidRPr="00884BB2">
        <w:rPr>
          <w:color w:val="000000" w:themeColor="text1"/>
        </w:rPr>
        <w:t xml:space="preserve"> mechanically robust</w:t>
      </w:r>
      <w:r w:rsidR="00AD69D5" w:rsidRPr="00884BB2">
        <w:rPr>
          <w:color w:val="000000" w:themeColor="text1"/>
        </w:rPr>
        <w:t xml:space="preserve"> </w:t>
      </w:r>
      <w:r w:rsidR="00172102" w:rsidRPr="00884BB2">
        <w:rPr>
          <w:color w:val="000000" w:themeColor="text1"/>
        </w:rPr>
        <w:t xml:space="preserve">structure </w:t>
      </w:r>
      <w:r w:rsidR="00065374" w:rsidRPr="00884BB2">
        <w:rPr>
          <w:color w:val="000000" w:themeColor="text1"/>
        </w:rPr>
        <w:t>was</w:t>
      </w:r>
      <w:r w:rsidR="00172102" w:rsidRPr="00884BB2">
        <w:rPr>
          <w:color w:val="000000" w:themeColor="text1"/>
        </w:rPr>
        <w:t xml:space="preserve"> assembled using </w:t>
      </w:r>
      <m:oMath>
        <m:sSub>
          <m:sSubPr>
            <m:ctrlPr>
              <w:rPr>
                <w:rFonts w:ascii="Cambria Math" w:hAnsi="Cambria Math"/>
                <w:color w:val="000000" w:themeColor="text1"/>
              </w:rPr>
            </m:ctrlPr>
          </m:sSubPr>
          <m:e>
            <m:r>
              <m:rPr>
                <m:sty m:val="p"/>
              </m:rPr>
              <w:rPr>
                <w:rFonts w:ascii="Cambria Math" w:hAnsi="Cambria Math"/>
                <w:color w:val="000000" w:themeColor="text1"/>
              </w:rPr>
              <m:t>Ti</m:t>
            </m:r>
          </m:e>
          <m:sub>
            <m:r>
              <m:rPr>
                <m:sty m:val="p"/>
              </m:rPr>
              <w:rPr>
                <w:rFonts w:ascii="Cambria Math" w:hAnsi="Cambria Math"/>
                <w:color w:val="000000" w:themeColor="text1"/>
              </w:rPr>
              <m:t>3</m:t>
            </m:r>
          </m:sub>
        </m:sSub>
        <m:sSub>
          <m:sSubPr>
            <m:ctrlPr>
              <w:rPr>
                <w:rFonts w:ascii="Cambria Math" w:hAnsi="Cambria Math"/>
                <w:color w:val="000000" w:themeColor="text1"/>
              </w:rPr>
            </m:ctrlPr>
          </m:sSubPr>
          <m:e>
            <m:r>
              <m:rPr>
                <m:sty m:val="p"/>
              </m:rPr>
              <w:rPr>
                <w:rFonts w:ascii="Cambria Math" w:hAnsi="Cambria Math"/>
                <w:color w:val="000000" w:themeColor="text1"/>
              </w:rPr>
              <m:t>C</m:t>
            </m:r>
          </m:e>
          <m:sub>
            <m:r>
              <m:rPr>
                <m:sty m:val="p"/>
              </m:rPr>
              <w:rPr>
                <w:rFonts w:ascii="Cambria Math" w:hAnsi="Cambria Math"/>
                <w:color w:val="000000" w:themeColor="text1"/>
              </w:rPr>
              <m:t>2</m:t>
            </m:r>
          </m:sub>
        </m:sSub>
        <m:sSub>
          <m:sSubPr>
            <m:ctrlPr>
              <w:rPr>
                <w:rFonts w:ascii="Cambria Math" w:hAnsi="Cambria Math"/>
                <w:color w:val="000000" w:themeColor="text1"/>
              </w:rPr>
            </m:ctrlPr>
          </m:sSubPr>
          <m:e>
            <m:r>
              <m:rPr>
                <m:sty m:val="p"/>
              </m:rPr>
              <w:rPr>
                <w:rFonts w:ascii="Cambria Math" w:hAnsi="Cambria Math"/>
                <w:color w:val="000000" w:themeColor="text1"/>
              </w:rPr>
              <m:t>T</m:t>
            </m:r>
          </m:e>
          <m:sub>
            <m:r>
              <m:rPr>
                <m:sty m:val="p"/>
              </m:rPr>
              <w:rPr>
                <w:rFonts w:ascii="Cambria Math" w:hAnsi="Cambria Math"/>
                <w:color w:val="000000" w:themeColor="text1"/>
              </w:rPr>
              <m:t>x</m:t>
            </m:r>
          </m:sub>
        </m:sSub>
      </m:oMath>
      <w:r w:rsidR="005703D7" w:rsidRPr="00884BB2">
        <w:rPr>
          <w:color w:val="000000" w:themeColor="text1"/>
        </w:rPr>
        <w:t>/</w:t>
      </w:r>
      <w:r w:rsidR="00AD69D5" w:rsidRPr="00884BB2">
        <w:rPr>
          <w:color w:val="000000" w:themeColor="text1"/>
        </w:rPr>
        <w:t>CNF/</w:t>
      </w:r>
      <w:r w:rsidR="00C62F51" w:rsidRPr="00884BB2">
        <w:rPr>
          <w:color w:val="000000" w:themeColor="text1"/>
        </w:rPr>
        <w:t>polydopamine (PDA)</w:t>
      </w:r>
      <w:r w:rsidR="00172102" w:rsidRPr="00884BB2">
        <w:rPr>
          <w:color w:val="000000" w:themeColor="text1"/>
        </w:rPr>
        <w:t>, showing</w:t>
      </w:r>
      <w:r w:rsidR="00AD69D5" w:rsidRPr="00884BB2">
        <w:rPr>
          <w:color w:val="000000" w:themeColor="text1"/>
        </w:rPr>
        <w:t xml:space="preserve"> hygroscopic actuation capacity for soft robotics applications </w:t>
      </w:r>
      <w:r w:rsidR="00AD69D5" w:rsidRPr="00884BB2">
        <w:rPr>
          <w:color w:val="000000" w:themeColor="text1"/>
        </w:rPr>
        <w:fldChar w:fldCharType="begin"/>
      </w:r>
      <w:r w:rsidR="00C1640C" w:rsidRPr="00884BB2">
        <w:rPr>
          <w:color w:val="000000" w:themeColor="text1"/>
        </w:rPr>
        <w:instrText xml:space="preserve"> ADDIN ZOTERO_ITEM CSL_CITATION {"citationID":"LJX73Rvg","properties":{"formattedCitation":"[189]","plainCitation":"[189]","noteIndex":0},"citationItems":[{"id":6502,"uris":["http://zotero.org/users/1672501/items/F3UMGHYD"],"itemData":{"id":6502,"type":"article-journal","container-title":"ACS nano","issue":"6","note":"ISBN: 1936-0851\npublisher: ACS Publications","page":"7055-7065","title":"Ultrarobust Ti3C2T x MXene-Based Soft Actuators via Bamboo-Inspired Mesoscale Assembly of Hybrid Nanostructures","volume":"14","author":[{"family":"Cao","given":"Jie"},{"family":"Zhou","given":"Zehang"},{"family":"Song","given":"Quancheng"},{"family":"Chen","given":"Keyu"},{"family":"Su","given":"Gehong"},{"family":"Zhou","given":"Tao"},{"family":"Zheng","given":"Zhuo"},{"family":"Lu","given":"Canhui"},{"family":"Zhang","given":"Xinxing"}],"issued":{"date-parts":[["2020"]]}}}],"schema":"https://github.com/citation-style-language/schema/raw/master/csl-citation.json"} </w:instrText>
      </w:r>
      <w:r w:rsidR="00AD69D5" w:rsidRPr="00884BB2">
        <w:rPr>
          <w:color w:val="000000" w:themeColor="text1"/>
        </w:rPr>
        <w:fldChar w:fldCharType="separate"/>
      </w:r>
      <w:r w:rsidR="00AD6234" w:rsidRPr="00884BB2">
        <w:rPr>
          <w:color w:val="000000" w:themeColor="text1"/>
        </w:rPr>
        <w:t>[189]</w:t>
      </w:r>
      <w:r w:rsidR="00AD69D5" w:rsidRPr="00884BB2">
        <w:rPr>
          <w:color w:val="000000" w:themeColor="text1"/>
        </w:rPr>
        <w:fldChar w:fldCharType="end"/>
      </w:r>
      <w:r w:rsidR="00AD69D5" w:rsidRPr="00884BB2">
        <w:rPr>
          <w:color w:val="000000" w:themeColor="text1"/>
        </w:rPr>
        <w:t>.</w:t>
      </w:r>
      <w:r w:rsidR="007B31EA" w:rsidRPr="00884BB2">
        <w:rPr>
          <w:color w:val="000000" w:themeColor="text1"/>
        </w:rPr>
        <w:t xml:space="preserve"> </w:t>
      </w:r>
      <w:r w:rsidR="004B7AD0" w:rsidRPr="00884BB2">
        <w:rPr>
          <w:color w:val="000000" w:themeColor="text1"/>
        </w:rPr>
        <w:t>S</w:t>
      </w:r>
      <w:r w:rsidR="007B31EA" w:rsidRPr="00884BB2">
        <w:rPr>
          <w:color w:val="000000" w:themeColor="text1"/>
        </w:rPr>
        <w:t>imulation</w:t>
      </w:r>
      <w:r w:rsidR="00BF1B8E" w:rsidRPr="00884BB2">
        <w:rPr>
          <w:color w:val="000000" w:themeColor="text1"/>
        </w:rPr>
        <w:t>-</w:t>
      </w:r>
      <w:r w:rsidR="007B31EA" w:rsidRPr="00884BB2">
        <w:rPr>
          <w:color w:val="000000" w:themeColor="text1"/>
        </w:rPr>
        <w:t>guided manufacturing of</w:t>
      </w:r>
      <w:r w:rsidR="00AD69D5" w:rsidRPr="00884BB2">
        <w:rPr>
          <w:color w:val="000000" w:themeColor="text1"/>
        </w:rPr>
        <w:t xml:space="preserve"> </w:t>
      </w:r>
      <m:oMath>
        <m:sSub>
          <m:sSubPr>
            <m:ctrlPr>
              <w:rPr>
                <w:rFonts w:ascii="Cambria Math" w:hAnsi="Cambria Math"/>
                <w:color w:val="000000" w:themeColor="text1"/>
              </w:rPr>
            </m:ctrlPr>
          </m:sSubPr>
          <m:e>
            <m:r>
              <m:rPr>
                <m:sty m:val="p"/>
              </m:rPr>
              <w:rPr>
                <w:rFonts w:ascii="Cambria Math" w:hAnsi="Cambria Math"/>
                <w:color w:val="000000" w:themeColor="text1"/>
              </w:rPr>
              <m:t>Ti</m:t>
            </m:r>
          </m:e>
          <m:sub>
            <m:r>
              <m:rPr>
                <m:sty m:val="p"/>
              </m:rPr>
              <w:rPr>
                <w:rFonts w:ascii="Cambria Math" w:hAnsi="Cambria Math"/>
                <w:color w:val="000000" w:themeColor="text1"/>
              </w:rPr>
              <m:t>3</m:t>
            </m:r>
          </m:sub>
        </m:sSub>
        <m:sSub>
          <m:sSubPr>
            <m:ctrlPr>
              <w:rPr>
                <w:rFonts w:ascii="Cambria Math" w:hAnsi="Cambria Math"/>
                <w:color w:val="000000" w:themeColor="text1"/>
              </w:rPr>
            </m:ctrlPr>
          </m:sSubPr>
          <m:e>
            <m:r>
              <m:rPr>
                <m:sty m:val="p"/>
              </m:rPr>
              <w:rPr>
                <w:rFonts w:ascii="Cambria Math" w:hAnsi="Cambria Math"/>
                <w:color w:val="000000" w:themeColor="text1"/>
              </w:rPr>
              <m:t>C</m:t>
            </m:r>
          </m:e>
          <m:sub>
            <m:r>
              <m:rPr>
                <m:sty m:val="p"/>
              </m:rPr>
              <w:rPr>
                <w:rFonts w:ascii="Cambria Math" w:hAnsi="Cambria Math"/>
                <w:color w:val="000000" w:themeColor="text1"/>
              </w:rPr>
              <m:t>2</m:t>
            </m:r>
          </m:sub>
        </m:sSub>
        <m:sSub>
          <m:sSubPr>
            <m:ctrlPr>
              <w:rPr>
                <w:rFonts w:ascii="Cambria Math" w:hAnsi="Cambria Math"/>
                <w:color w:val="000000" w:themeColor="text1"/>
              </w:rPr>
            </m:ctrlPr>
          </m:sSubPr>
          <m:e>
            <m:r>
              <m:rPr>
                <m:sty m:val="p"/>
              </m:rPr>
              <w:rPr>
                <w:rFonts w:ascii="Cambria Math" w:hAnsi="Cambria Math"/>
                <w:color w:val="000000" w:themeColor="text1"/>
              </w:rPr>
              <m:t>T</m:t>
            </m:r>
          </m:e>
          <m:sub>
            <m:r>
              <m:rPr>
                <m:sty m:val="p"/>
              </m:rPr>
              <w:rPr>
                <w:rFonts w:ascii="Cambria Math" w:hAnsi="Cambria Math"/>
                <w:color w:val="000000" w:themeColor="text1"/>
              </w:rPr>
              <m:t>x</m:t>
            </m:r>
          </m:sub>
        </m:sSub>
      </m:oMath>
      <w:r w:rsidR="00961ED9" w:rsidRPr="00884BB2">
        <w:rPr>
          <w:color w:val="000000" w:themeColor="text1"/>
        </w:rPr>
        <w:t>-epoxy composites</w:t>
      </w:r>
      <w:r w:rsidR="007B31EA" w:rsidRPr="00884BB2">
        <w:rPr>
          <w:color w:val="000000" w:themeColor="text1"/>
        </w:rPr>
        <w:t xml:space="preserve"> was</w:t>
      </w:r>
      <w:r w:rsidR="00961ED9" w:rsidRPr="00884BB2">
        <w:rPr>
          <w:color w:val="000000" w:themeColor="text1"/>
        </w:rPr>
        <w:t xml:space="preserve"> </w:t>
      </w:r>
      <w:r w:rsidR="007B31EA" w:rsidRPr="00884BB2">
        <w:rPr>
          <w:color w:val="000000" w:themeColor="text1"/>
        </w:rPr>
        <w:t>undertaken</w:t>
      </w:r>
      <w:r w:rsidR="00961ED9" w:rsidRPr="00884BB2">
        <w:rPr>
          <w:color w:val="000000" w:themeColor="text1"/>
        </w:rPr>
        <w:t xml:space="preserve"> for improv</w:t>
      </w:r>
      <w:r w:rsidR="008A6B0A" w:rsidRPr="00884BB2">
        <w:rPr>
          <w:color w:val="000000" w:themeColor="text1"/>
        </w:rPr>
        <w:t>ing</w:t>
      </w:r>
      <w:r w:rsidR="00961ED9" w:rsidRPr="00884BB2">
        <w:rPr>
          <w:color w:val="000000" w:themeColor="text1"/>
        </w:rPr>
        <w:t xml:space="preserve"> </w:t>
      </w:r>
      <w:r w:rsidR="006D339D" w:rsidRPr="00884BB2">
        <w:rPr>
          <w:color w:val="000000" w:themeColor="text1"/>
        </w:rPr>
        <w:t xml:space="preserve">epoxy </w:t>
      </w:r>
      <w:r w:rsidR="007B31EA" w:rsidRPr="00884BB2">
        <w:rPr>
          <w:color w:val="000000" w:themeColor="text1"/>
        </w:rPr>
        <w:t xml:space="preserve">stiffness and </w:t>
      </w:r>
      <w:r w:rsidR="006D339D" w:rsidRPr="00884BB2">
        <w:rPr>
          <w:color w:val="000000" w:themeColor="text1"/>
        </w:rPr>
        <w:t>toug</w:t>
      </w:r>
      <w:r w:rsidR="007B5981" w:rsidRPr="00884BB2">
        <w:rPr>
          <w:color w:val="000000" w:themeColor="text1"/>
        </w:rPr>
        <w:t>h</w:t>
      </w:r>
      <w:r w:rsidR="006D339D" w:rsidRPr="00884BB2">
        <w:rPr>
          <w:color w:val="000000" w:themeColor="text1"/>
        </w:rPr>
        <w:t>e</w:t>
      </w:r>
      <w:r w:rsidR="007B5981" w:rsidRPr="00884BB2">
        <w:rPr>
          <w:color w:val="000000" w:themeColor="text1"/>
        </w:rPr>
        <w:t>n</w:t>
      </w:r>
      <w:r w:rsidR="006D339D" w:rsidRPr="00884BB2">
        <w:rPr>
          <w:color w:val="000000" w:themeColor="text1"/>
        </w:rPr>
        <w:t>ing</w:t>
      </w:r>
      <w:r w:rsidR="00600906" w:rsidRPr="00884BB2">
        <w:rPr>
          <w:color w:val="000000" w:themeColor="text1"/>
        </w:rPr>
        <w:t xml:space="preserve"> at </w:t>
      </w:r>
      <w:r w:rsidR="00247FA9" w:rsidRPr="00884BB2">
        <w:rPr>
          <w:color w:val="000000" w:themeColor="text1"/>
        </w:rPr>
        <w:t xml:space="preserve">a </w:t>
      </w:r>
      <w:r w:rsidR="00600906" w:rsidRPr="00884BB2">
        <w:rPr>
          <w:color w:val="000000" w:themeColor="text1"/>
        </w:rPr>
        <w:t xml:space="preserve">low </w:t>
      </w:r>
      <w:r w:rsidR="00247FA9" w:rsidRPr="00884BB2">
        <w:rPr>
          <w:color w:val="000000" w:themeColor="text1"/>
        </w:rPr>
        <w:t xml:space="preserve">concentration </w:t>
      </w:r>
      <w:r w:rsidR="00600906" w:rsidRPr="00884BB2">
        <w:rPr>
          <w:color w:val="000000" w:themeColor="text1"/>
        </w:rPr>
        <w:t xml:space="preserve">(1 </w:t>
      </w:r>
      <m:oMath>
        <m:r>
          <w:rPr>
            <w:rFonts w:ascii="Cambria Math" w:hAnsi="Cambria Math"/>
            <w:color w:val="000000" w:themeColor="text1"/>
          </w:rPr>
          <m:t>wt%</m:t>
        </m:r>
      </m:oMath>
      <w:r w:rsidR="00600906" w:rsidRPr="00884BB2">
        <w:rPr>
          <w:color w:val="000000" w:themeColor="text1"/>
        </w:rPr>
        <w:t>)</w:t>
      </w:r>
      <w:r w:rsidR="007B31EA" w:rsidRPr="00884BB2">
        <w:rPr>
          <w:color w:val="000000" w:themeColor="text1"/>
        </w:rPr>
        <w:t xml:space="preserve"> </w:t>
      </w:r>
      <w:r w:rsidR="00681410" w:rsidRPr="00884BB2">
        <w:rPr>
          <w:color w:val="000000" w:themeColor="text1"/>
        </w:rPr>
        <w:t xml:space="preserve">of MXene </w:t>
      </w:r>
      <w:r w:rsidR="00961ED9" w:rsidRPr="00884BB2">
        <w:rPr>
          <w:color w:val="000000" w:themeColor="text1"/>
        </w:rPr>
        <w:fldChar w:fldCharType="begin"/>
      </w:r>
      <w:r w:rsidR="00C1640C" w:rsidRPr="00884BB2">
        <w:rPr>
          <w:color w:val="000000" w:themeColor="text1"/>
        </w:rPr>
        <w:instrText xml:space="preserve"> ADDIN ZOTERO_ITEM CSL_CITATION {"citationID":"y4XOaIy2","properties":{"formattedCitation":"[190]","plainCitation":"[190]","noteIndex":0},"citationItems":[{"id":3903,"uris":["http://zotero.org/users/1672501/items/JHP9V3DN"],"itemData":{"id":3903,"type":"article-journal","container-title":"Composites Science and Technology","note":"ISBN: 0266-3538\npublisher: Elsevier","page":"108124","title":"Interface binding and mechanical properties of MXene-epoxy nanocomposites","author":[{"family":"Sliozberg","given":"Yelena"},{"family":"Andzelm","given":"Jan"},{"family":"Hatter","given":"Christine B."},{"family":"Anasori","given":"Babak"},{"family":"Gogotsi","given":"Yury"},{"family":"Hall","given":"Asha"}],"issued":{"date-parts":[["2020"]]}}}],"schema":"https://github.com/citation-style-language/schema/raw/master/csl-citation.json"} </w:instrText>
      </w:r>
      <w:r w:rsidR="00961ED9" w:rsidRPr="00884BB2">
        <w:rPr>
          <w:color w:val="000000" w:themeColor="text1"/>
        </w:rPr>
        <w:fldChar w:fldCharType="separate"/>
      </w:r>
      <w:r w:rsidR="00AD6234" w:rsidRPr="00884BB2">
        <w:rPr>
          <w:color w:val="000000" w:themeColor="text1"/>
        </w:rPr>
        <w:t>[190]</w:t>
      </w:r>
      <w:r w:rsidR="00961ED9" w:rsidRPr="00884BB2">
        <w:rPr>
          <w:color w:val="000000" w:themeColor="text1"/>
        </w:rPr>
        <w:fldChar w:fldCharType="end"/>
      </w:r>
      <w:r w:rsidR="00961ED9" w:rsidRPr="00884BB2">
        <w:rPr>
          <w:color w:val="000000" w:themeColor="text1"/>
        </w:rPr>
        <w:t xml:space="preserve">. </w:t>
      </w:r>
      <w:r w:rsidR="00473200" w:rsidRPr="00884BB2">
        <w:rPr>
          <w:color w:val="000000" w:themeColor="text1"/>
        </w:rPr>
        <w:t xml:space="preserve">An in-situ synthesis using ultrasonic was used to simultaneously </w:t>
      </w:r>
      <w:r w:rsidR="00635DF2" w:rsidRPr="00884BB2">
        <w:rPr>
          <w:color w:val="000000" w:themeColor="text1"/>
        </w:rPr>
        <w:t xml:space="preserve">create hybrid nanosheets made from </w:t>
      </w:r>
      <m:oMath>
        <m:sSub>
          <m:sSubPr>
            <m:ctrlPr>
              <w:rPr>
                <w:rFonts w:ascii="Cambria Math" w:hAnsi="Cambria Math"/>
                <w:color w:val="000000" w:themeColor="text1"/>
              </w:rPr>
            </m:ctrlPr>
          </m:sSubPr>
          <m:e>
            <m:r>
              <m:rPr>
                <m:sty m:val="p"/>
              </m:rPr>
              <w:rPr>
                <w:rFonts w:ascii="Cambria Math" w:hAnsi="Cambria Math"/>
                <w:color w:val="000000" w:themeColor="text1"/>
              </w:rPr>
              <m:t>Ti</m:t>
            </m:r>
          </m:e>
          <m:sub>
            <m:r>
              <m:rPr>
                <m:sty m:val="p"/>
              </m:rPr>
              <w:rPr>
                <w:rFonts w:ascii="Cambria Math" w:hAnsi="Cambria Math"/>
                <w:color w:val="000000" w:themeColor="text1"/>
              </w:rPr>
              <m:t>3</m:t>
            </m:r>
          </m:sub>
        </m:sSub>
        <m:sSub>
          <m:sSubPr>
            <m:ctrlPr>
              <w:rPr>
                <w:rFonts w:ascii="Cambria Math" w:hAnsi="Cambria Math"/>
                <w:color w:val="000000" w:themeColor="text1"/>
              </w:rPr>
            </m:ctrlPr>
          </m:sSubPr>
          <m:e>
            <m:r>
              <m:rPr>
                <m:sty m:val="p"/>
              </m:rPr>
              <w:rPr>
                <w:rFonts w:ascii="Cambria Math" w:hAnsi="Cambria Math"/>
                <w:color w:val="000000" w:themeColor="text1"/>
              </w:rPr>
              <m:t>C</m:t>
            </m:r>
          </m:e>
          <m:sub>
            <m:r>
              <m:rPr>
                <m:sty m:val="p"/>
              </m:rPr>
              <w:rPr>
                <w:rFonts w:ascii="Cambria Math" w:hAnsi="Cambria Math"/>
                <w:color w:val="000000" w:themeColor="text1"/>
              </w:rPr>
              <m:t>2</m:t>
            </m:r>
          </m:sub>
        </m:sSub>
        <m:sSub>
          <m:sSubPr>
            <m:ctrlPr>
              <w:rPr>
                <w:rFonts w:ascii="Cambria Math" w:hAnsi="Cambria Math"/>
                <w:color w:val="000000" w:themeColor="text1"/>
              </w:rPr>
            </m:ctrlPr>
          </m:sSubPr>
          <m:e>
            <m:r>
              <m:rPr>
                <m:sty m:val="p"/>
              </m:rPr>
              <w:rPr>
                <w:rFonts w:ascii="Cambria Math" w:hAnsi="Cambria Math"/>
                <w:color w:val="000000" w:themeColor="text1"/>
              </w:rPr>
              <m:t>T</m:t>
            </m:r>
          </m:e>
          <m:sub>
            <m:r>
              <m:rPr>
                <m:sty m:val="p"/>
              </m:rPr>
              <w:rPr>
                <w:rFonts w:ascii="Cambria Math" w:hAnsi="Cambria Math"/>
                <w:color w:val="000000" w:themeColor="text1"/>
              </w:rPr>
              <m:t>x</m:t>
            </m:r>
          </m:sub>
        </m:sSub>
      </m:oMath>
      <w:r w:rsidR="00635DF2" w:rsidRPr="00884BB2">
        <w:rPr>
          <w:color w:val="000000" w:themeColor="text1"/>
        </w:rPr>
        <w:t xml:space="preserve"> and metal-organic (NiCo-PTA) sheets with</w:t>
      </w:r>
      <w:r w:rsidR="00247FA9" w:rsidRPr="00884BB2">
        <w:rPr>
          <w:color w:val="000000" w:themeColor="text1"/>
        </w:rPr>
        <w:t xml:space="preserve"> an</w:t>
      </w:r>
      <w:r w:rsidR="00635DF2" w:rsidRPr="00884BB2">
        <w:rPr>
          <w:color w:val="000000" w:themeColor="text1"/>
        </w:rPr>
        <w:t xml:space="preserve"> improved electrochemical response</w:t>
      </w:r>
      <w:r w:rsidR="007172A6" w:rsidRPr="00884BB2">
        <w:rPr>
          <w:color w:val="000000" w:themeColor="text1"/>
        </w:rPr>
        <w:t xml:space="preserve"> for energy storage and supercapacitor applications</w:t>
      </w:r>
      <w:r w:rsidR="00635DF2" w:rsidRPr="00884BB2">
        <w:rPr>
          <w:color w:val="000000" w:themeColor="text1"/>
        </w:rPr>
        <w:t xml:space="preserve"> </w:t>
      </w:r>
      <w:r w:rsidR="009105F4" w:rsidRPr="00884BB2">
        <w:rPr>
          <w:color w:val="000000" w:themeColor="text1"/>
        </w:rPr>
        <w:fldChar w:fldCharType="begin"/>
      </w:r>
      <w:r w:rsidR="00C1640C" w:rsidRPr="00884BB2">
        <w:rPr>
          <w:color w:val="000000" w:themeColor="text1"/>
        </w:rPr>
        <w:instrText xml:space="preserve"> ADDIN ZOTERO_ITEM CSL_CITATION {"citationID":"a21n1ni5qir","properties":{"formattedCitation":"[191]","plainCitation":"[191]","noteIndex":0},"citationItems":[{"id":6908,"uris":["http://zotero.org/groups/2519913/items/SMKUPEXE"],"itemData":{"id":6908,"type":"article-journal","container-title":"Engineered Science","issue":"12","note":"publisher: Engineered Science Publisher","page":"50-59","title":"Significantly enhanced ultrathin NiCo-based MOF nanosheet electrodes hybrided with Ti3C2Tx MXene for high performance asymmetric supercapacitor","volume":"9","author":[{"family":"Wang","given":"Yanzhong"},{"family":"Liu","given":"Yuexin"},{"family":"Wang","given":"Chao"},{"family":"Liu","given":"Hu"},{"family":"Zhang","given":"Jiaoxia"},{"family":"Lin","given":"Jing"},{"family":"Fan","given":"Jincheng"},{"family":"Ding","given":"Tao"},{"family":"Ryu","given":"Jong E."},{"family":"Guo","given":"Zhanhu"}],"issued":{"date-parts":[["2020"]]}}}],"schema":"https://github.com/citation-style-language/schema/raw/master/csl-citation.json"} </w:instrText>
      </w:r>
      <w:r w:rsidR="009105F4" w:rsidRPr="00884BB2">
        <w:rPr>
          <w:color w:val="000000" w:themeColor="text1"/>
        </w:rPr>
        <w:fldChar w:fldCharType="separate"/>
      </w:r>
      <w:r w:rsidR="00AD6234" w:rsidRPr="00884BB2">
        <w:rPr>
          <w:color w:val="000000" w:themeColor="text1"/>
          <w:szCs w:val="24"/>
        </w:rPr>
        <w:t>[191]</w:t>
      </w:r>
      <w:r w:rsidR="009105F4" w:rsidRPr="00884BB2">
        <w:rPr>
          <w:color w:val="000000" w:themeColor="text1"/>
        </w:rPr>
        <w:fldChar w:fldCharType="end"/>
      </w:r>
      <w:r w:rsidR="00FD61F6" w:rsidRPr="00884BB2">
        <w:rPr>
          <w:color w:val="000000" w:themeColor="text1"/>
        </w:rPr>
        <w:t xml:space="preserve">. </w:t>
      </w:r>
      <w:r w:rsidR="00065374" w:rsidRPr="00884BB2">
        <w:rPr>
          <w:color w:val="000000" w:themeColor="text1"/>
        </w:rPr>
        <w:t>A</w:t>
      </w:r>
      <w:r w:rsidR="00A727A0" w:rsidRPr="00884BB2">
        <w:rPr>
          <w:color w:val="000000" w:themeColor="text1"/>
        </w:rPr>
        <w:t xml:space="preserve"> MXene-based flexible wearable strain-sensor with long-term sensing stability was demonstrated, where the preparation method involved dip</w:t>
      </w:r>
      <w:r w:rsidR="00064266" w:rsidRPr="00884BB2">
        <w:rPr>
          <w:color w:val="000000" w:themeColor="text1"/>
        </w:rPr>
        <w:t>-</w:t>
      </w:r>
      <w:r w:rsidR="00A727A0" w:rsidRPr="00884BB2">
        <w:rPr>
          <w:color w:val="000000" w:themeColor="text1"/>
        </w:rPr>
        <w:t>coating polyurethane (TPU) fabric with MXene/cellulose nanocrystal (CNC)</w:t>
      </w:r>
      <w:r w:rsidR="00DF1F6F" w:rsidRPr="00884BB2">
        <w:rPr>
          <w:color w:val="000000" w:themeColor="text1"/>
        </w:rPr>
        <w:t xml:space="preserve"> </w:t>
      </w:r>
      <w:r w:rsidR="00DF1F6F" w:rsidRPr="00884BB2">
        <w:rPr>
          <w:color w:val="000000" w:themeColor="text1"/>
        </w:rPr>
        <w:fldChar w:fldCharType="begin"/>
      </w:r>
      <w:r w:rsidR="00C1640C" w:rsidRPr="00884BB2">
        <w:rPr>
          <w:color w:val="000000" w:themeColor="text1"/>
        </w:rPr>
        <w:instrText xml:space="preserve"> ADDIN ZOTERO_ITEM CSL_CITATION {"citationID":"a225phust71","properties":{"formattedCitation":"[192]","plainCitation":"[192]","noteIndex":0},"citationItems":[{"id":6877,"uris":["http://zotero.org/users/1672501/items/LD6RYVMT"],"itemData":{"id":6877,"type":"article-journal","container-title":"Journal of Materials Chemistry A","issue":"40","note":"publisher: Royal Society of Chemistry","page":"21131-21141","title":"Flexible conductive MXene/cellulose nanocrystal coated nonwoven fabrics for tunable wearable strain/pressure sensors","volume":"8","author":[{"family":"Li","given":"Qianming"},{"family":"Yin","given":"Rui"},{"family":"Zhang","given":"Dianbo"},{"family":"Liu","given":"Hu"},{"family":"Chen","given":"Xiaoyu"},{"family":"Zheng","given":"Yanjun"},{"family":"Guo","given":"Zhanhu"},{"family":"Liu","given":"Chuntai"},{"family":"Shen","given":"Changyu"}],"issued":{"date-parts":[["2020"]]}}}],"schema":"https://github.com/citation-style-language/schema/raw/master/csl-citation.json"} </w:instrText>
      </w:r>
      <w:r w:rsidR="00DF1F6F" w:rsidRPr="00884BB2">
        <w:rPr>
          <w:color w:val="000000" w:themeColor="text1"/>
        </w:rPr>
        <w:fldChar w:fldCharType="separate"/>
      </w:r>
      <w:r w:rsidR="00AD6234" w:rsidRPr="00884BB2">
        <w:rPr>
          <w:color w:val="000000" w:themeColor="text1"/>
          <w:szCs w:val="24"/>
        </w:rPr>
        <w:t>[192]</w:t>
      </w:r>
      <w:r w:rsidR="00DF1F6F" w:rsidRPr="00884BB2">
        <w:rPr>
          <w:color w:val="000000" w:themeColor="text1"/>
        </w:rPr>
        <w:fldChar w:fldCharType="end"/>
      </w:r>
      <w:r w:rsidR="00DF1F6F" w:rsidRPr="00884BB2">
        <w:rPr>
          <w:color w:val="000000" w:themeColor="text1"/>
        </w:rPr>
        <w:t>.</w:t>
      </w:r>
      <w:r w:rsidR="00042DF7" w:rsidRPr="00884BB2">
        <w:rPr>
          <w:color w:val="000000" w:themeColor="text1"/>
        </w:rPr>
        <w:t xml:space="preserve"> </w:t>
      </w:r>
      <w:r w:rsidR="00004A5E" w:rsidRPr="00884BB2">
        <w:rPr>
          <w:color w:val="000000" w:themeColor="text1"/>
        </w:rPr>
        <w:t>A</w:t>
      </w:r>
      <w:r w:rsidR="00FD61F6" w:rsidRPr="00884BB2">
        <w:rPr>
          <w:color w:val="000000" w:themeColor="text1"/>
        </w:rPr>
        <w:t xml:space="preserve"> multilayered MXene based film was produced using MXene sheets (</w:t>
      </w:r>
      <m:oMath>
        <m:sSub>
          <m:sSubPr>
            <m:ctrlPr>
              <w:rPr>
                <w:rFonts w:ascii="Cambria Math" w:hAnsi="Cambria Math"/>
                <w:color w:val="000000" w:themeColor="text1"/>
              </w:rPr>
            </m:ctrlPr>
          </m:sSubPr>
          <m:e>
            <m:r>
              <m:rPr>
                <m:sty m:val="p"/>
              </m:rPr>
              <w:rPr>
                <w:rFonts w:ascii="Cambria Math" w:hAnsi="Cambria Math"/>
                <w:color w:val="000000" w:themeColor="text1"/>
              </w:rPr>
              <m:t>Ti</m:t>
            </m:r>
          </m:e>
          <m:sub>
            <m:r>
              <m:rPr>
                <m:sty m:val="p"/>
              </m:rPr>
              <w:rPr>
                <w:rFonts w:ascii="Cambria Math" w:hAnsi="Cambria Math"/>
                <w:color w:val="000000" w:themeColor="text1"/>
              </w:rPr>
              <m:t>3</m:t>
            </m:r>
          </m:sub>
        </m:sSub>
        <m:sSub>
          <m:sSubPr>
            <m:ctrlPr>
              <w:rPr>
                <w:rFonts w:ascii="Cambria Math" w:hAnsi="Cambria Math"/>
                <w:color w:val="000000" w:themeColor="text1"/>
              </w:rPr>
            </m:ctrlPr>
          </m:sSubPr>
          <m:e>
            <m:r>
              <m:rPr>
                <m:sty m:val="p"/>
              </m:rPr>
              <w:rPr>
                <w:rFonts w:ascii="Cambria Math" w:hAnsi="Cambria Math"/>
                <w:color w:val="000000" w:themeColor="text1"/>
              </w:rPr>
              <m:t>C</m:t>
            </m:r>
          </m:e>
          <m:sub>
            <m:r>
              <m:rPr>
                <m:sty m:val="p"/>
              </m:rPr>
              <w:rPr>
                <w:rFonts w:ascii="Cambria Math" w:hAnsi="Cambria Math"/>
                <w:color w:val="000000" w:themeColor="text1"/>
              </w:rPr>
              <m:t>2</m:t>
            </m:r>
          </m:sub>
        </m:sSub>
        <m:sSub>
          <m:sSubPr>
            <m:ctrlPr>
              <w:rPr>
                <w:rFonts w:ascii="Cambria Math" w:hAnsi="Cambria Math"/>
                <w:color w:val="000000" w:themeColor="text1"/>
              </w:rPr>
            </m:ctrlPr>
          </m:sSubPr>
          <m:e>
            <m:r>
              <m:rPr>
                <m:sty m:val="p"/>
              </m:rPr>
              <w:rPr>
                <w:rFonts w:ascii="Cambria Math" w:hAnsi="Cambria Math"/>
                <w:color w:val="000000" w:themeColor="text1"/>
              </w:rPr>
              <m:t>T</m:t>
            </m:r>
          </m:e>
          <m:sub>
            <m:r>
              <m:rPr>
                <m:sty m:val="p"/>
              </m:rPr>
              <w:rPr>
                <w:rFonts w:ascii="Cambria Math" w:hAnsi="Cambria Math"/>
                <w:color w:val="000000" w:themeColor="text1"/>
              </w:rPr>
              <m:t>x</m:t>
            </m:r>
          </m:sub>
        </m:sSub>
      </m:oMath>
      <w:r w:rsidR="00FD61F6" w:rsidRPr="00884BB2">
        <w:rPr>
          <w:color w:val="000000" w:themeColor="text1"/>
        </w:rPr>
        <w:t xml:space="preserve">) </w:t>
      </w:r>
      <w:r w:rsidR="00774319" w:rsidRPr="00884BB2">
        <w:rPr>
          <w:color w:val="000000" w:themeColor="text1"/>
        </w:rPr>
        <w:t>and Ag microparticles by</w:t>
      </w:r>
      <w:r w:rsidR="00FD61F6" w:rsidRPr="00884BB2">
        <w:rPr>
          <w:color w:val="000000" w:themeColor="text1"/>
        </w:rPr>
        <w:t xml:space="preserve"> laye</w:t>
      </w:r>
      <w:r w:rsidR="00774319" w:rsidRPr="00884BB2">
        <w:rPr>
          <w:color w:val="000000" w:themeColor="text1"/>
        </w:rPr>
        <w:t>r</w:t>
      </w:r>
      <w:r w:rsidR="00FD61F6" w:rsidRPr="00884BB2">
        <w:rPr>
          <w:color w:val="000000" w:themeColor="text1"/>
        </w:rPr>
        <w:t xml:space="preserve">-by-layer spraying followed by vacuum pressing for energy harvesting </w:t>
      </w:r>
      <w:r w:rsidR="001D6EF2" w:rsidRPr="00884BB2">
        <w:rPr>
          <w:color w:val="000000" w:themeColor="text1"/>
        </w:rPr>
        <w:t xml:space="preserve">applications </w:t>
      </w:r>
      <w:r w:rsidR="001D6EF2" w:rsidRPr="00884BB2">
        <w:rPr>
          <w:color w:val="000000" w:themeColor="text1"/>
        </w:rPr>
        <w:fldChar w:fldCharType="begin"/>
      </w:r>
      <w:r w:rsidR="00C1640C" w:rsidRPr="00884BB2">
        <w:rPr>
          <w:color w:val="000000" w:themeColor="text1"/>
        </w:rPr>
        <w:instrText xml:space="preserve"> ADDIN ZOTERO_ITEM CSL_CITATION {"citationID":"agd19hnune","properties":{"formattedCitation":"[193]","plainCitation":"[193]","noteIndex":0},"citationItems":[{"id":6874,"uris":["http://zotero.org/users/1672501/items/NDW7WUYE"],"itemData":{"id":6874,"type":"article-journal","container-title":"Nano-micro letters","issue":"1","note":"ISBN: 2150-5551\npublisher: Springer","page":"1-12","title":"Flexible Ag microparticle/MXene-based film for energy harvesting","volume":"13","author":[{"family":"Jia","given":"Yunpeng"},{"family":"Pan","given":"Yamin"},{"family":"Wang","given":"Chunfeng"},{"family":"Liu","given":"Chuntai"},{"family":"Shen","given":"Changyu"},{"family":"Pan","given":"Caofeng"},{"family":"Guo","given":"Zhanhu"},{"family":"Liu","given":"Xianhu"}],"issued":{"date-parts":[["2021"]]}}}],"schema":"https://github.com/citation-style-language/schema/raw/master/csl-citation.json"} </w:instrText>
      </w:r>
      <w:r w:rsidR="001D6EF2" w:rsidRPr="00884BB2">
        <w:rPr>
          <w:color w:val="000000" w:themeColor="text1"/>
        </w:rPr>
        <w:fldChar w:fldCharType="separate"/>
      </w:r>
      <w:r w:rsidR="00AD6234" w:rsidRPr="00884BB2">
        <w:rPr>
          <w:color w:val="000000" w:themeColor="text1"/>
          <w:szCs w:val="24"/>
        </w:rPr>
        <w:t>[193]</w:t>
      </w:r>
      <w:r w:rsidR="001D6EF2" w:rsidRPr="00884BB2">
        <w:rPr>
          <w:color w:val="000000" w:themeColor="text1"/>
        </w:rPr>
        <w:fldChar w:fldCharType="end"/>
      </w:r>
      <w:r w:rsidR="00774319" w:rsidRPr="00884BB2">
        <w:rPr>
          <w:color w:val="000000" w:themeColor="text1"/>
        </w:rPr>
        <w:t>.</w:t>
      </w:r>
      <w:r w:rsidR="00547664" w:rsidRPr="00884BB2">
        <w:rPr>
          <w:color w:val="000000" w:themeColor="text1"/>
        </w:rPr>
        <w:t xml:space="preserve"> Nitrogen derived from chitosan was used for preparing N-doped MXene via high</w:t>
      </w:r>
      <w:r w:rsidR="00064266" w:rsidRPr="00884BB2">
        <w:rPr>
          <w:color w:val="000000" w:themeColor="text1"/>
        </w:rPr>
        <w:t>-</w:t>
      </w:r>
      <w:r w:rsidR="00547664" w:rsidRPr="00884BB2">
        <w:rPr>
          <w:color w:val="000000" w:themeColor="text1"/>
        </w:rPr>
        <w:t xml:space="preserve">temperature calcination for </w:t>
      </w:r>
      <w:r w:rsidR="00B40207" w:rsidRPr="00884BB2">
        <w:rPr>
          <w:color w:val="000000" w:themeColor="text1"/>
        </w:rPr>
        <w:t>its</w:t>
      </w:r>
      <w:r w:rsidR="00547664" w:rsidRPr="00884BB2">
        <w:rPr>
          <w:color w:val="000000" w:themeColor="text1"/>
        </w:rPr>
        <w:t xml:space="preserve"> potential use as</w:t>
      </w:r>
      <w:r w:rsidR="00064266" w:rsidRPr="00884BB2">
        <w:rPr>
          <w:color w:val="000000" w:themeColor="text1"/>
        </w:rPr>
        <w:t xml:space="preserve"> a</w:t>
      </w:r>
      <w:r w:rsidR="00547664" w:rsidRPr="00884BB2">
        <w:rPr>
          <w:color w:val="000000" w:themeColor="text1"/>
        </w:rPr>
        <w:t xml:space="preserve"> supercapacitor </w:t>
      </w:r>
      <w:r w:rsidR="00547664" w:rsidRPr="00884BB2">
        <w:rPr>
          <w:color w:val="000000" w:themeColor="text1"/>
        </w:rPr>
        <w:fldChar w:fldCharType="begin"/>
      </w:r>
      <w:r w:rsidR="00C1640C" w:rsidRPr="00884BB2">
        <w:rPr>
          <w:color w:val="000000" w:themeColor="text1"/>
        </w:rPr>
        <w:instrText xml:space="preserve"> ADDIN ZOTERO_ITEM CSL_CITATION {"citationID":"a1bkt3k8i3p","properties":{"formattedCitation":"[194]","plainCitation":"[194]","noteIndex":0},"citationItems":[{"id":6870,"uris":["http://zotero.org/users/1672501/items/PEWY6Z8I"],"itemData":{"id":6870,"type":"article-journal","container-title":"Advanced Composites and Hybrid Materials","note":"ISBN: 2522-0136\npublisher: Springer","page":"1-14","title":"N-doped MXene derived from chitosan for the highly effective electrochemical properties as supercapacitor","author":[{"family":"Pu","given":"Liuyue"},{"family":"Zhang","given":"Jiaoxia"},{"family":"Jiresse","given":"Nguetsa Kuate Loic"},{"family":"Gao","given":"Yifeng"},{"family":"Zhou","given":"Haijun"},{"family":"Naik","given":"Nithesh"},{"family":"Gao","given":"Peng"},{"family":"Guo","given":"Zhanhu"}],"issued":{"date-parts":[["2021"]]}}}],"schema":"https://github.com/citation-style-language/schema/raw/master/csl-citation.json"} </w:instrText>
      </w:r>
      <w:r w:rsidR="00547664" w:rsidRPr="00884BB2">
        <w:rPr>
          <w:color w:val="000000" w:themeColor="text1"/>
        </w:rPr>
        <w:fldChar w:fldCharType="separate"/>
      </w:r>
      <w:r w:rsidR="00AD6234" w:rsidRPr="00884BB2">
        <w:rPr>
          <w:color w:val="000000" w:themeColor="text1"/>
          <w:szCs w:val="24"/>
        </w:rPr>
        <w:t>[194]</w:t>
      </w:r>
      <w:r w:rsidR="00547664" w:rsidRPr="00884BB2">
        <w:rPr>
          <w:color w:val="000000" w:themeColor="text1"/>
        </w:rPr>
        <w:fldChar w:fldCharType="end"/>
      </w:r>
      <w:r w:rsidR="00587F6B" w:rsidRPr="00884BB2">
        <w:rPr>
          <w:color w:val="000000" w:themeColor="text1"/>
        </w:rPr>
        <w:t xml:space="preserve">. </w:t>
      </w:r>
      <w:r w:rsidR="00B00B80" w:rsidRPr="00884BB2">
        <w:rPr>
          <w:color w:val="000000" w:themeColor="text1"/>
        </w:rPr>
        <w:t>A</w:t>
      </w:r>
      <w:r w:rsidR="00587F6B" w:rsidRPr="00884BB2">
        <w:rPr>
          <w:color w:val="000000" w:themeColor="text1"/>
        </w:rPr>
        <w:t xml:space="preserve"> MXene/</w:t>
      </w:r>
      <m:oMath>
        <m:r>
          <w:rPr>
            <w:rFonts w:ascii="Cambria Math" w:hAnsi="Cambria Math"/>
            <w:color w:val="000000" w:themeColor="text1"/>
          </w:rPr>
          <m:t>MN</m:t>
        </m:r>
        <m:sSub>
          <m:sSubPr>
            <m:ctrlPr>
              <w:rPr>
                <w:rFonts w:ascii="Cambria Math" w:hAnsi="Cambria Math"/>
                <w:i/>
                <w:color w:val="000000" w:themeColor="text1"/>
              </w:rPr>
            </m:ctrlPr>
          </m:sSubPr>
          <m:e>
            <m:r>
              <w:rPr>
                <w:rFonts w:ascii="Cambria Math" w:hAnsi="Cambria Math"/>
                <w:color w:val="000000" w:themeColor="text1"/>
              </w:rPr>
              <m:t>O</m:t>
            </m:r>
          </m:e>
          <m:sub>
            <m:r>
              <w:rPr>
                <w:rFonts w:ascii="Cambria Math" w:hAnsi="Cambria Math"/>
                <w:color w:val="000000" w:themeColor="text1"/>
              </w:rPr>
              <m:t>2</m:t>
            </m:r>
          </m:sub>
        </m:sSub>
      </m:oMath>
      <w:r w:rsidR="00587F6B" w:rsidRPr="00884BB2">
        <w:rPr>
          <w:color w:val="000000" w:themeColor="text1"/>
        </w:rPr>
        <w:t>/PANI (polyaniline)</w:t>
      </w:r>
      <w:r w:rsidR="006822DA" w:rsidRPr="00884BB2">
        <w:rPr>
          <w:color w:val="000000" w:themeColor="text1"/>
        </w:rPr>
        <w:t xml:space="preserve"> composite structure was prepared, first by growing </w:t>
      </w:r>
      <m:oMath>
        <m:r>
          <w:rPr>
            <w:rFonts w:ascii="Cambria Math" w:hAnsi="Cambria Math"/>
            <w:color w:val="000000" w:themeColor="text1"/>
          </w:rPr>
          <m:t>MN</m:t>
        </m:r>
        <m:sSub>
          <m:sSubPr>
            <m:ctrlPr>
              <w:rPr>
                <w:rFonts w:ascii="Cambria Math" w:hAnsi="Cambria Math"/>
                <w:i/>
                <w:color w:val="000000" w:themeColor="text1"/>
              </w:rPr>
            </m:ctrlPr>
          </m:sSubPr>
          <m:e>
            <m:r>
              <w:rPr>
                <w:rFonts w:ascii="Cambria Math" w:hAnsi="Cambria Math"/>
                <w:color w:val="000000" w:themeColor="text1"/>
              </w:rPr>
              <m:t>O</m:t>
            </m:r>
          </m:e>
          <m:sub>
            <m:r>
              <w:rPr>
                <w:rFonts w:ascii="Cambria Math" w:hAnsi="Cambria Math"/>
                <w:color w:val="000000" w:themeColor="text1"/>
              </w:rPr>
              <m:t>2</m:t>
            </m:r>
          </m:sub>
        </m:sSub>
      </m:oMath>
      <w:r w:rsidR="006822DA" w:rsidRPr="00884BB2">
        <w:rPr>
          <w:color w:val="000000" w:themeColor="text1"/>
        </w:rPr>
        <w:t xml:space="preserve"> on </w:t>
      </w:r>
      <w:r w:rsidR="005D37A3" w:rsidRPr="00884BB2">
        <w:rPr>
          <w:color w:val="000000" w:themeColor="text1"/>
        </w:rPr>
        <w:t xml:space="preserve">the </w:t>
      </w:r>
      <w:r w:rsidR="006822DA" w:rsidRPr="00884BB2">
        <w:rPr>
          <w:color w:val="000000" w:themeColor="text1"/>
        </w:rPr>
        <w:t xml:space="preserve">MXene </w:t>
      </w:r>
      <w:r w:rsidR="006822DA" w:rsidRPr="00884BB2">
        <w:rPr>
          <w:color w:val="000000" w:themeColor="text1"/>
        </w:rPr>
        <w:lastRenderedPageBreak/>
        <w:t>surface</w:t>
      </w:r>
      <w:r w:rsidR="005D37A3" w:rsidRPr="00884BB2">
        <w:rPr>
          <w:color w:val="000000" w:themeColor="text1"/>
        </w:rPr>
        <w:t xml:space="preserve"> </w:t>
      </w:r>
      <w:r w:rsidR="006822DA" w:rsidRPr="00884BB2">
        <w:rPr>
          <w:color w:val="000000" w:themeColor="text1"/>
        </w:rPr>
        <w:t>and then by covering the layered structure with PANI in a redo</w:t>
      </w:r>
      <w:r w:rsidR="003F04C1" w:rsidRPr="00884BB2">
        <w:rPr>
          <w:color w:val="000000" w:themeColor="text1"/>
        </w:rPr>
        <w:t>x</w:t>
      </w:r>
      <w:r w:rsidR="006822DA" w:rsidRPr="00884BB2">
        <w:rPr>
          <w:color w:val="000000" w:themeColor="text1"/>
        </w:rPr>
        <w:t xml:space="preserve"> reaction </w:t>
      </w:r>
      <w:r w:rsidR="006822DA" w:rsidRPr="00884BB2">
        <w:rPr>
          <w:color w:val="000000" w:themeColor="text1"/>
        </w:rPr>
        <w:fldChar w:fldCharType="begin"/>
      </w:r>
      <w:r w:rsidR="00C1640C" w:rsidRPr="00884BB2">
        <w:rPr>
          <w:color w:val="000000" w:themeColor="text1"/>
        </w:rPr>
        <w:instrText xml:space="preserve"> ADDIN ZOTERO_ITEM CSL_CITATION {"citationID":"act1hg82fm","properties":{"formattedCitation":"[195]","plainCitation":"[195]","noteIndex":0},"citationItems":[{"id":6878,"uris":["http://zotero.org/users/1672501/items/YMHJL8RT"],"itemData":{"id":6878,"type":"article-journal","container-title":"Advanced Composites and Hybrid Materials","issue":"4","note":"ISBN: 2522-0136\npublisher: Springer","page":"1082-1091","title":"Fabrication of ternary MXene/MnO2/polyaniline nanostructure with good electrochemical performances","volume":"4","author":[{"family":"Wei","given":"Yudi"},{"family":"Luo","given":"Wenlong"},{"family":"Zhuang","given":"Zhao"},{"family":"Dai","given":"Bo"},{"family":"Ding","given":"Jianxu"},{"family":"Li","given":"Tingxi"},{"family":"Ma","given":"Mingliang"},{"family":"Yin","given":"Xunqian"},{"family":"Ma","given":"Yong"}],"issued":{"date-parts":[["2021"]]}}}],"schema":"https://github.com/citation-style-language/schema/raw/master/csl-citation.json"} </w:instrText>
      </w:r>
      <w:r w:rsidR="006822DA" w:rsidRPr="00884BB2">
        <w:rPr>
          <w:color w:val="000000" w:themeColor="text1"/>
        </w:rPr>
        <w:fldChar w:fldCharType="separate"/>
      </w:r>
      <w:r w:rsidR="00AD6234" w:rsidRPr="00884BB2">
        <w:rPr>
          <w:color w:val="000000" w:themeColor="text1"/>
          <w:szCs w:val="24"/>
        </w:rPr>
        <w:t>[195]</w:t>
      </w:r>
      <w:r w:rsidR="006822DA" w:rsidRPr="00884BB2">
        <w:rPr>
          <w:color w:val="000000" w:themeColor="text1"/>
        </w:rPr>
        <w:fldChar w:fldCharType="end"/>
      </w:r>
      <w:r w:rsidR="00961F07" w:rsidRPr="00884BB2">
        <w:rPr>
          <w:color w:val="000000" w:themeColor="text1"/>
        </w:rPr>
        <w:t xml:space="preserve">. The prepared structure showed good electrochemical performance </w:t>
      </w:r>
      <w:r w:rsidR="00A63B35" w:rsidRPr="00884BB2">
        <w:rPr>
          <w:color w:val="000000" w:themeColor="text1"/>
        </w:rPr>
        <w:t xml:space="preserve">over </w:t>
      </w:r>
      <w:r w:rsidR="00961F07" w:rsidRPr="00884BB2">
        <w:rPr>
          <w:color w:val="000000" w:themeColor="text1"/>
        </w:rPr>
        <w:t>multiple charge-discharge cycles</w:t>
      </w:r>
      <w:r w:rsidR="00A63B35" w:rsidRPr="00884BB2">
        <w:rPr>
          <w:color w:val="000000" w:themeColor="text1"/>
        </w:rPr>
        <w:t xml:space="preserve"> of testing.</w:t>
      </w:r>
    </w:p>
    <w:p w14:paraId="1D19194B" w14:textId="197185BD" w:rsidR="009648C0" w:rsidRPr="00884BB2" w:rsidRDefault="009648C0" w:rsidP="009648C0">
      <w:pPr>
        <w:pStyle w:val="Heading2"/>
      </w:pPr>
      <w:r w:rsidRPr="00884BB2">
        <w:t xml:space="preserve">Challenges and </w:t>
      </w:r>
      <w:r w:rsidR="007578EC" w:rsidRPr="00884BB2">
        <w:t>o</w:t>
      </w:r>
      <w:r w:rsidRPr="00884BB2">
        <w:t>pportunities for</w:t>
      </w:r>
      <w:r w:rsidR="00632313" w:rsidRPr="00884BB2">
        <w:t xml:space="preserve"> </w:t>
      </w:r>
      <w:r w:rsidR="007578EC" w:rsidRPr="00884BB2">
        <w:t>b</w:t>
      </w:r>
      <w:r w:rsidR="00632313" w:rsidRPr="00884BB2">
        <w:t>ioinspired</w:t>
      </w:r>
      <w:r w:rsidRPr="00884BB2">
        <w:t xml:space="preserve"> MXene</w:t>
      </w:r>
      <w:r w:rsidR="007578EC" w:rsidRPr="00884BB2">
        <w:t xml:space="preserve"> f</w:t>
      </w:r>
      <w:r w:rsidRPr="00884BB2">
        <w:t>ilm</w:t>
      </w:r>
      <w:r w:rsidR="00D7376D" w:rsidRPr="00884BB2">
        <w:t>s</w:t>
      </w:r>
    </w:p>
    <w:p w14:paraId="429809E0" w14:textId="1DAF41A9" w:rsidR="00FD5283" w:rsidRPr="00884BB2" w:rsidRDefault="00B40207" w:rsidP="009648C0">
      <w:pPr>
        <w:pStyle w:val="Paragrapgh"/>
        <w:rPr>
          <w:color w:val="000000" w:themeColor="text1"/>
        </w:rPr>
      </w:pPr>
      <w:r w:rsidRPr="00884BB2">
        <w:rPr>
          <w:color w:val="000000" w:themeColor="text1"/>
        </w:rPr>
        <w:t xml:space="preserve">The above highlights several examples and processing for MXene and ultrathin MPCs. </w:t>
      </w:r>
      <w:r w:rsidR="009648C0" w:rsidRPr="00884BB2">
        <w:rPr>
          <w:color w:val="000000" w:themeColor="text1"/>
        </w:rPr>
        <w:t>While</w:t>
      </w:r>
      <w:r w:rsidR="00FD5283" w:rsidRPr="00884BB2">
        <w:rPr>
          <w:color w:val="000000" w:themeColor="text1"/>
        </w:rPr>
        <w:t xml:space="preserve"> several MXene</w:t>
      </w:r>
      <w:r w:rsidR="009648C0" w:rsidRPr="00884BB2">
        <w:rPr>
          <w:color w:val="000000" w:themeColor="text1"/>
        </w:rPr>
        <w:t xml:space="preserve"> and </w:t>
      </w:r>
      <w:r w:rsidR="00FD5283" w:rsidRPr="00884BB2">
        <w:rPr>
          <w:color w:val="000000" w:themeColor="text1"/>
        </w:rPr>
        <w:t>M</w:t>
      </w:r>
      <w:r w:rsidR="00403188" w:rsidRPr="00884BB2">
        <w:rPr>
          <w:color w:val="000000" w:themeColor="text1"/>
        </w:rPr>
        <w:t>P</w:t>
      </w:r>
      <w:r w:rsidR="00FD5283" w:rsidRPr="00884BB2">
        <w:rPr>
          <w:color w:val="000000" w:themeColor="text1"/>
        </w:rPr>
        <w:t>Cs</w:t>
      </w:r>
      <w:r w:rsidR="00FD5283" w:rsidRPr="00884BB2">
        <w:rPr>
          <w:bCs/>
          <w:color w:val="000000" w:themeColor="text1"/>
        </w:rPr>
        <w:t xml:space="preserve"> have emerged where layered </w:t>
      </w:r>
      <w:r w:rsidR="00FD5283" w:rsidRPr="00884BB2">
        <w:rPr>
          <w:color w:val="000000" w:themeColor="text1"/>
        </w:rPr>
        <w:t>geometry and constituent phase are replicated, a more significant hindrance has been in replicating interface interactions beyond viscoelastic glu</w:t>
      </w:r>
      <w:r w:rsidR="0017380C" w:rsidRPr="00884BB2">
        <w:rPr>
          <w:color w:val="000000" w:themeColor="text1"/>
        </w:rPr>
        <w:t>e</w:t>
      </w:r>
      <w:r w:rsidR="00FD5283" w:rsidRPr="00884BB2">
        <w:rPr>
          <w:color w:val="000000" w:themeColor="text1"/>
        </w:rPr>
        <w:t xml:space="preserve"> similar to the various polymer-based mechanisms </w:t>
      </w:r>
      <w:r w:rsidR="00046E87" w:rsidRPr="00884BB2">
        <w:rPr>
          <w:color w:val="000000" w:themeColor="text1"/>
        </w:rPr>
        <w:t>illustrated</w:t>
      </w:r>
      <w:r w:rsidR="0017380C" w:rsidRPr="00884BB2">
        <w:rPr>
          <w:color w:val="000000" w:themeColor="text1"/>
        </w:rPr>
        <w:t xml:space="preserve"> in</w:t>
      </w:r>
      <w:r w:rsidR="00FD5283" w:rsidRPr="00884BB2">
        <w:rPr>
          <w:color w:val="000000" w:themeColor="text1"/>
        </w:rPr>
        <w:t xml:space="preserve"> Fig. 5. In the context of modifying interface interactions via surface functionalization, chemical and physical bonding, physical interactions, and photochemical or thermal-induced interactions are some of the available strategies. For example, increased stretchability in graphene-based composite was obtained by ionic bonding through the addition of </w:t>
      </w:r>
      <m:oMath>
        <m:sSup>
          <m:sSupPr>
            <m:ctrlPr>
              <w:rPr>
                <w:rFonts w:ascii="Cambria Math" w:hAnsi="Cambria Math"/>
                <w:color w:val="000000" w:themeColor="text1"/>
              </w:rPr>
            </m:ctrlPr>
          </m:sSupPr>
          <m:e>
            <m:r>
              <m:rPr>
                <m:sty m:val="p"/>
              </m:rPr>
              <w:rPr>
                <w:rFonts w:ascii="Cambria Math" w:hAnsi="Cambria Math"/>
                <w:color w:val="000000" w:themeColor="text1"/>
              </w:rPr>
              <m:t>Ca</m:t>
            </m:r>
          </m:e>
          <m:sup>
            <m:r>
              <m:rPr>
                <m:sty m:val="p"/>
              </m:rPr>
              <w:rPr>
                <w:rFonts w:ascii="Cambria Math" w:hAnsi="Cambria Math"/>
                <w:color w:val="000000" w:themeColor="text1"/>
              </w:rPr>
              <m:t>2+</m:t>
            </m:r>
          </m:sup>
        </m:sSup>
      </m:oMath>
      <w:r w:rsidR="00FD5283" w:rsidRPr="00884BB2">
        <w:rPr>
          <w:color w:val="000000" w:themeColor="text1"/>
        </w:rPr>
        <w:t xml:space="preserve"> ions </w:t>
      </w:r>
      <w:r w:rsidR="00FD5283" w:rsidRPr="00884BB2">
        <w:rPr>
          <w:color w:val="000000" w:themeColor="text1"/>
        </w:rPr>
        <w:fldChar w:fldCharType="begin"/>
      </w:r>
      <w:r w:rsidR="00C1640C" w:rsidRPr="00884BB2">
        <w:rPr>
          <w:color w:val="000000" w:themeColor="text1"/>
        </w:rPr>
        <w:instrText xml:space="preserve"> ADDIN ZOTERO_ITEM CSL_CITATION {"citationID":"wW2aRgmr","properties":{"formattedCitation":"[183,184]","plainCitation":"[183,184]","noteIndex":0},"citationItems":[{"id":5579,"uris":["http://zotero.org/users/1672501/items/L3YCBFGX"],"itemData":{"id":5579,"type":"article-journal","container-title":"Advanced Functional Materials","issue":"16","note":"ISBN: 1616-301X\npublisher: Wiley Online Library","page":"1808695","title":"Self</w:instrText>
      </w:r>
      <w:r w:rsidR="00C1640C" w:rsidRPr="00884BB2">
        <w:rPr>
          <w:rFonts w:ascii="Cambria Math" w:hAnsi="Cambria Math" w:cs="Cambria Math"/>
          <w:color w:val="000000" w:themeColor="text1"/>
        </w:rPr>
        <w:instrText>‐</w:instrText>
      </w:r>
      <w:r w:rsidR="00C1640C" w:rsidRPr="00884BB2">
        <w:rPr>
          <w:color w:val="000000" w:themeColor="text1"/>
        </w:rPr>
        <w:instrText xml:space="preserve">healable multifunctional electronic tattoos based on silk and graphene","volume":"29","author":[{"family":"Wang","given":"Qi"},{"family":"Ling","given":"Shengjie"},{"family":"Liang","given":"Xiaoping"},{"family":"Wang","given":"Huimin"},{"family":"Lu","given":"Haojie"},{"family":"Zhang","given":"Yingying"}],"issued":{"date-parts":[["2019"]]}}},{"id":5581,"uris":["http://zotero.org/users/1672501/items/P89QA4NX"],"itemData":{"id":5581,"type":"article-journal","container-title":"Chemical Society Reviews","issue":"9","note":"publisher: Royal Society of Chemistry","page":"2378-2395","title":"Graphene-based artificial nacre nanocomposites","volume":"45","author":[{"family":"Zhang","given":"Yuanyuan"},{"family":"Gong","given":"Shanshan"},{"family":"Zhang","given":"Qi"},{"family":"Ming","given":"Peng"},{"family":"Wan","given":"Sijie"},{"family":"Peng","given":"Jingsong"},{"family":"Jiang","given":"Lei"},{"family":"Cheng","given":"Qunfeng"}],"issued":{"date-parts":[["2016"]]}}}],"schema":"https://github.com/citation-style-language/schema/raw/master/csl-citation.json"} </w:instrText>
      </w:r>
      <w:r w:rsidR="00FD5283" w:rsidRPr="00884BB2">
        <w:rPr>
          <w:color w:val="000000" w:themeColor="text1"/>
        </w:rPr>
        <w:fldChar w:fldCharType="separate"/>
      </w:r>
      <w:r w:rsidR="00AD6234" w:rsidRPr="00884BB2">
        <w:rPr>
          <w:color w:val="000000" w:themeColor="text1"/>
        </w:rPr>
        <w:t>[183,184]</w:t>
      </w:r>
      <w:r w:rsidR="00FD5283" w:rsidRPr="00884BB2">
        <w:rPr>
          <w:color w:val="000000" w:themeColor="text1"/>
        </w:rPr>
        <w:fldChar w:fldCharType="end"/>
      </w:r>
      <w:r w:rsidR="00FD5283" w:rsidRPr="00884BB2">
        <w:rPr>
          <w:color w:val="000000" w:themeColor="text1"/>
        </w:rPr>
        <w:t>. Hydrogen bonding between the slightly hydrophobic amine-terminated silane (</w:t>
      </w:r>
      <m:oMath>
        <m:r>
          <m:rPr>
            <m:sty m:val="p"/>
          </m:rPr>
          <w:rPr>
            <w:rFonts w:ascii="Cambria Math" w:hAnsi="Cambria Math"/>
            <w:color w:val="000000" w:themeColor="text1"/>
          </w:rPr>
          <m:t>Si</m:t>
        </m:r>
        <m:sSub>
          <m:sSubPr>
            <m:ctrlPr>
              <w:rPr>
                <w:rFonts w:ascii="Cambria Math" w:hAnsi="Cambria Math"/>
                <w:color w:val="000000" w:themeColor="text1"/>
              </w:rPr>
            </m:ctrlPr>
          </m:sSubPr>
          <m:e>
            <m:r>
              <m:rPr>
                <m:sty m:val="p"/>
              </m:rPr>
              <w:rPr>
                <w:rFonts w:ascii="Cambria Math" w:hAnsi="Cambria Math"/>
                <w:color w:val="000000" w:themeColor="text1"/>
              </w:rPr>
              <m:t>H</m:t>
            </m:r>
          </m:e>
          <m:sub>
            <m:r>
              <m:rPr>
                <m:sty m:val="p"/>
              </m:rPr>
              <w:rPr>
                <w:rFonts w:ascii="Cambria Math" w:hAnsi="Cambria Math"/>
                <w:color w:val="000000" w:themeColor="text1"/>
              </w:rPr>
              <m:t>4</m:t>
            </m:r>
          </m:sub>
        </m:sSub>
      </m:oMath>
      <w:r w:rsidR="00FD5283" w:rsidRPr="00884BB2">
        <w:rPr>
          <w:color w:val="000000" w:themeColor="text1"/>
        </w:rPr>
        <w:t xml:space="preserve">) with oxygen atoms of chitosan increased the polymer's cohesion to alumina tablet for properties comparable to nacre </w:t>
      </w:r>
      <w:r w:rsidR="00FD5283" w:rsidRPr="00884BB2">
        <w:rPr>
          <w:color w:val="000000" w:themeColor="text1"/>
        </w:rPr>
        <w:fldChar w:fldCharType="begin"/>
      </w:r>
      <w:r w:rsidR="00C1640C" w:rsidRPr="00884BB2">
        <w:rPr>
          <w:color w:val="000000" w:themeColor="text1"/>
        </w:rPr>
        <w:instrText xml:space="preserve"> ADDIN ZOTERO_ITEM CSL_CITATION {"citationID":"i955EHyw","properties":{"formattedCitation":"[180]","plainCitation":"[180]","noteIndex":0},"citationItems":[{"id":5520,"uris":["http://zotero.org/users/1672501/items/9C96MSFB"],"itemData":{"id":5520,"type":"article-journal","container-title":"Science","issue":"5866","note":"ISBN: 0036-8075\npublisher: American Association for the Advancement of Science","page":"1069-1073","title":"Bioinspired design and assembly of platelet reinforced polymer films","volume":"319","author":[{"family":"Bonderer","given":"Lorenz J."},{"family":"Studart","given":"André R."},{"family":"Gauckler","given":"Ludwig J."}],"issued":{"date-parts":[["2008"]]}}}],"schema":"https://github.com/citation-style-language/schema/raw/master/csl-citation.json"} </w:instrText>
      </w:r>
      <w:r w:rsidR="00FD5283" w:rsidRPr="00884BB2">
        <w:rPr>
          <w:color w:val="000000" w:themeColor="text1"/>
        </w:rPr>
        <w:fldChar w:fldCharType="separate"/>
      </w:r>
      <w:r w:rsidR="00AD6234" w:rsidRPr="00884BB2">
        <w:rPr>
          <w:color w:val="000000" w:themeColor="text1"/>
        </w:rPr>
        <w:t>[180]</w:t>
      </w:r>
      <w:r w:rsidR="00FD5283" w:rsidRPr="00884BB2">
        <w:rPr>
          <w:color w:val="000000" w:themeColor="text1"/>
        </w:rPr>
        <w:fldChar w:fldCharType="end"/>
      </w:r>
      <w:r w:rsidR="00FD5283" w:rsidRPr="00884BB2">
        <w:rPr>
          <w:color w:val="000000" w:themeColor="text1"/>
        </w:rPr>
        <w:t xml:space="preserve">. Hydrogen bond interactions have been used in many systems, including interface engineering of MXene-based composite </w:t>
      </w:r>
      <w:r w:rsidR="00FD5283" w:rsidRPr="00884BB2">
        <w:rPr>
          <w:rStyle w:val="title-text"/>
          <w:color w:val="000000" w:themeColor="text1"/>
        </w:rPr>
        <w:fldChar w:fldCharType="begin"/>
      </w:r>
      <w:r w:rsidR="00C1640C" w:rsidRPr="00884BB2">
        <w:rPr>
          <w:rStyle w:val="title-text"/>
          <w:color w:val="000000" w:themeColor="text1"/>
        </w:rPr>
        <w:instrText xml:space="preserve"> ADDIN ZOTERO_ITEM CSL_CITATION {"citationID":"a1c95gnr4ta","properties":{"formattedCitation":"[196]","plainCitation":"[196]","noteIndex":0},"citationItems":[{"id":5996,"uris":["http://zotero.org/users/1672501/items/GMAWFV5L"],"itemData":{"id":5996,"type":"article-journal","abstract":"The integration of high strength, high toughness, and excellent flame retardancy in polymer materials is highly desirable for their practical applications in the industry. However, existing material design strategies often fail to realize such a performance portfolio because of mutually exclusive mechanisms between strength and toughness, and low flame retardancy efficiency of nanofillers in polymers. Here, we reported the preparation of a multifunctional nanohybrid, Ti3C2Tx@MCA, by engineering the surface of titanium carbide nanosheets (Ti3C2Tx, MXene) with melamine cyanurate (MCA) via hydrogen bonding interactions, and subsequent thermoplastic polyurethane (TPU)/Ti3C2Tx@MCA nanocomposites. The resultant TPU nanocomposite containing 3.0 wt% of Ti3C2Tx@MCA shows a high tensile strength of 61.5 MPa, a toughness as high as 175.4 ± 7.9 MJ m−3 and a high strain at failure of 588%, and 40% reduction in the peak of heat release rate. Such extraordinary mechanical and fire retardant performances are superior to those of its previous counterparts. Interfacial hydrogen bonding in combination with the “labyrinth” effect and catalytic action of 2D Ti3C2Tx nanosheets are responsible for the outstanding mechanical and fire retardancy properties of TPU nanocomposites. This work provides a new paradigm for integral design of high-performance polymeric materials with excellent mechanical and fire-safe performances portfolio.","container-title":"Chemical Engineering Journal","DOI":"10.1016/j.cej.2020.125829","ISSN":"1385-8947","journalAbbreviation":"Chemical Engineering Journal","language":"en","page":"125829","source":"ScienceDirect","title":"Interface engineering of MXene towards super-tough and strong polymer nanocomposites with high ductility and excellent fire safety","volume":"399","author":[{"family":"Shi","given":"Yongqian"},{"family":"Liu","given":"Chuan"},{"family":"Duan","given":"Zaipeng"},{"family":"Yu","given":"Bin"},{"family":"Liu","given":"Minghua"},{"family":"Song","given":"Pingan"}],"issued":{"date-parts":[["2020",11,1]]}}}],"schema":"https://github.com/citation-style-language/schema/raw/master/csl-citation.json"} </w:instrText>
      </w:r>
      <w:r w:rsidR="00FD5283" w:rsidRPr="00884BB2">
        <w:rPr>
          <w:rStyle w:val="title-text"/>
          <w:color w:val="000000" w:themeColor="text1"/>
        </w:rPr>
        <w:fldChar w:fldCharType="separate"/>
      </w:r>
      <w:r w:rsidR="00AD6234" w:rsidRPr="00884BB2">
        <w:rPr>
          <w:color w:val="000000" w:themeColor="text1"/>
        </w:rPr>
        <w:t>[196]</w:t>
      </w:r>
      <w:r w:rsidR="00FD5283" w:rsidRPr="00884BB2">
        <w:rPr>
          <w:rStyle w:val="title-text"/>
          <w:color w:val="000000" w:themeColor="text1"/>
        </w:rPr>
        <w:fldChar w:fldCharType="end"/>
      </w:r>
      <w:r w:rsidR="00FD5283" w:rsidRPr="00884BB2">
        <w:rPr>
          <w:rStyle w:val="title-text"/>
          <w:color w:val="000000" w:themeColor="text1"/>
        </w:rPr>
        <w:t>.</w:t>
      </w:r>
      <w:r w:rsidR="00FD5283" w:rsidRPr="00884BB2">
        <w:rPr>
          <w:color w:val="000000" w:themeColor="text1"/>
        </w:rPr>
        <w:t xml:space="preserve"> Electrically charged polymers such as PEM have also been used to duplicate bond formation and breakage </w:t>
      </w:r>
      <w:r w:rsidR="00FD5283" w:rsidRPr="00884BB2">
        <w:rPr>
          <w:color w:val="000000" w:themeColor="text1"/>
        </w:rPr>
        <w:fldChar w:fldCharType="begin"/>
      </w:r>
      <w:r w:rsidR="00C1640C" w:rsidRPr="00884BB2">
        <w:rPr>
          <w:color w:val="000000" w:themeColor="text1"/>
        </w:rPr>
        <w:instrText xml:space="preserve"> ADDIN ZOTERO_ITEM CSL_CITATION {"citationID":"ak2k676eo9","properties":{"formattedCitation":"[179]","plainCitation":"[179]","noteIndex":0},"citationItems":[{"id":6089,"uris":["http://zotero.org/users/1672501/items/38J6DV4I"],"itemData":{"id":6089,"type":"article-journal","container-title":"European Journal of Inorganic Chemistry","issue":"32","note":"ISBN: 1434-1948\npublisher: Wiley Online Library","page":"5380-5389","title":"The mechanical performance of a biomimetic nanointerface made of multilayered polyelectrolytes","volume":"2012","author":[{"family":"Cavelier","given":"Sacha"},{"family":"Barrett","given":"Christopher J."},{"family":"Barthelat","given":"Francois"}],"issued":{"date-parts":[["2012"]]}}}],"schema":"https://github.com/citation-style-language/schema/raw/master/csl-citation.json"} </w:instrText>
      </w:r>
      <w:r w:rsidR="00FD5283" w:rsidRPr="00884BB2">
        <w:rPr>
          <w:color w:val="000000" w:themeColor="text1"/>
        </w:rPr>
        <w:fldChar w:fldCharType="separate"/>
      </w:r>
      <w:r w:rsidR="00AD6234" w:rsidRPr="00884BB2">
        <w:rPr>
          <w:color w:val="000000" w:themeColor="text1"/>
        </w:rPr>
        <w:t>[179]</w:t>
      </w:r>
      <w:r w:rsidR="00FD5283" w:rsidRPr="00884BB2">
        <w:rPr>
          <w:color w:val="000000" w:themeColor="text1"/>
        </w:rPr>
        <w:fldChar w:fldCharType="end"/>
      </w:r>
      <w:r w:rsidR="00FD5283" w:rsidRPr="00884BB2">
        <w:rPr>
          <w:color w:val="000000" w:themeColor="text1"/>
        </w:rPr>
        <w:t xml:space="preserve">. The higher strength and flexibility in the bamboo-inspired MXene-composite </w:t>
      </w:r>
      <w:r w:rsidR="00E04B88" w:rsidRPr="00884BB2">
        <w:rPr>
          <w:color w:val="000000" w:themeColor="text1"/>
        </w:rPr>
        <w:t>were</w:t>
      </w:r>
      <w:r w:rsidR="00FD5283" w:rsidRPr="00884BB2">
        <w:rPr>
          <w:color w:val="000000" w:themeColor="text1"/>
        </w:rPr>
        <w:t xml:space="preserve"> achieved through the use of biomacromolecule PDA as the adhesive for </w:t>
      </w:r>
      <w:r w:rsidR="00E04B88" w:rsidRPr="00884BB2">
        <w:rPr>
          <w:color w:val="000000" w:themeColor="text1"/>
        </w:rPr>
        <w:t xml:space="preserve">the </w:t>
      </w:r>
      <w:r w:rsidR="00FD5283" w:rsidRPr="00884BB2">
        <w:rPr>
          <w:color w:val="000000" w:themeColor="text1"/>
        </w:rPr>
        <w:t xml:space="preserve">integration of 2D MXene with one-dimensional cellulose nanofibers </w:t>
      </w:r>
      <w:r w:rsidR="00FD5283" w:rsidRPr="00884BB2">
        <w:rPr>
          <w:color w:val="000000" w:themeColor="text1"/>
        </w:rPr>
        <w:fldChar w:fldCharType="begin"/>
      </w:r>
      <w:r w:rsidR="00C1640C" w:rsidRPr="00884BB2">
        <w:rPr>
          <w:color w:val="000000" w:themeColor="text1"/>
        </w:rPr>
        <w:instrText xml:space="preserve"> ADDIN ZOTERO_ITEM CSL_CITATION {"citationID":"7dXdGQ91","properties":{"formattedCitation":"[189]","plainCitation":"[189]","noteIndex":0},"citationItems":[{"id":6502,"uris":["http://zotero.org/users/1672501/items/F3UMGHYD"],"itemData":{"id":6502,"type":"article-journal","container-title":"ACS nano","issue":"6","note":"ISBN: 1936-0851\npublisher: ACS Publications","page":"7055-7065","title":"Ultrarobust Ti3C2T x MXene-Based Soft Actuators via Bamboo-Inspired Mesoscale Assembly of Hybrid Nanostructures","volume":"14","author":[{"family":"Cao","given":"Jie"},{"family":"Zhou","given":"Zehang"},{"family":"Song","given":"Quancheng"},{"family":"Chen","given":"Keyu"},{"family":"Su","given":"Gehong"},{"family":"Zhou","given":"Tao"},{"family":"Zheng","given":"Zhuo"},{"family":"Lu","given":"Canhui"},{"family":"Zhang","given":"Xinxing"}],"issued":{"date-parts":[["2020"]]}}}],"schema":"https://github.com/citation-style-language/schema/raw/master/csl-citation.json"} </w:instrText>
      </w:r>
      <w:r w:rsidR="00FD5283" w:rsidRPr="00884BB2">
        <w:rPr>
          <w:color w:val="000000" w:themeColor="text1"/>
        </w:rPr>
        <w:fldChar w:fldCharType="separate"/>
      </w:r>
      <w:r w:rsidR="00AD6234" w:rsidRPr="00884BB2">
        <w:rPr>
          <w:color w:val="000000" w:themeColor="text1"/>
        </w:rPr>
        <w:t>[189]</w:t>
      </w:r>
      <w:r w:rsidR="00FD5283" w:rsidRPr="00884BB2">
        <w:rPr>
          <w:color w:val="000000" w:themeColor="text1"/>
        </w:rPr>
        <w:fldChar w:fldCharType="end"/>
      </w:r>
      <w:r w:rsidR="00FD5283" w:rsidRPr="00884BB2">
        <w:rPr>
          <w:color w:val="000000" w:themeColor="text1"/>
        </w:rPr>
        <w:t xml:space="preserve">. The use of PDA provides strong hydrogen bonding among constituents, leading to higher strength, extreme flexibility, and hydrophilicity for actuation. A similar moisture-based actuation with highly electrical conductivity was also achieved in a homogenous MXene sheet utilizing the hydrophilic nature of its surface termination layers </w:t>
      </w:r>
      <w:r w:rsidR="00FD5283" w:rsidRPr="00884BB2">
        <w:rPr>
          <w:color w:val="000000" w:themeColor="text1"/>
        </w:rPr>
        <w:fldChar w:fldCharType="begin"/>
      </w:r>
      <w:r w:rsidR="00C1640C" w:rsidRPr="00884BB2">
        <w:rPr>
          <w:color w:val="000000" w:themeColor="text1"/>
        </w:rPr>
        <w:instrText xml:space="preserve"> ADDIN ZOTERO_ITEM CSL_CITATION {"citationID":"a76dg4ir4s","properties":{"formattedCitation":"[197]","plainCitation":"[197]","noteIndex":0},"citationItems":[{"id":6501,"uris":["http://zotero.org/users/1672501/items/HKRGJMTN"],"itemData":{"id":6501,"type":"article-journal","container-title":"Angewandte Chemie","issue":"33","note":"ISBN: 0044-8249\npublisher: Wiley Online Library","page":"14133-14137","title":"Highly conductive MXene film actuator based on moisture gradients","volume":"132","author":[{"family":"Wang","given":"Jingfeng"},{"family":"Liu","given":"Yuyan"},{"family":"Cheng","given":"Zhongjun"},{"family":"Xie","given":"Zhimin"},{"family":"Yin","given":"Liang"},{"family":"Wang","given":"Wu"},{"family":"Song","given":"Yingbin"},{"family":"Zhang","given":"Haiyang"},{"family":"Wang","given":"Youshan"},{"family":"Fan","given":"Zhimin"}],"issued":{"date-parts":[["2020"]]}}}],"schema":"https://github.com/citation-style-language/schema/raw/master/csl-citation.json"} </w:instrText>
      </w:r>
      <w:r w:rsidR="00FD5283" w:rsidRPr="00884BB2">
        <w:rPr>
          <w:color w:val="000000" w:themeColor="text1"/>
        </w:rPr>
        <w:fldChar w:fldCharType="separate"/>
      </w:r>
      <w:r w:rsidR="00AD6234" w:rsidRPr="00884BB2">
        <w:rPr>
          <w:color w:val="000000" w:themeColor="text1"/>
        </w:rPr>
        <w:t>[197]</w:t>
      </w:r>
      <w:r w:rsidR="00FD5283" w:rsidRPr="00884BB2">
        <w:rPr>
          <w:color w:val="000000" w:themeColor="text1"/>
        </w:rPr>
        <w:fldChar w:fldCharType="end"/>
      </w:r>
      <w:r w:rsidR="00FD5283" w:rsidRPr="00884BB2">
        <w:rPr>
          <w:color w:val="000000" w:themeColor="text1"/>
        </w:rPr>
        <w:t>.</w:t>
      </w:r>
    </w:p>
    <w:p w14:paraId="66C5266D" w14:textId="6959F9CC" w:rsidR="00E366FE" w:rsidRPr="00884BB2" w:rsidRDefault="00B910A2" w:rsidP="00F03E43">
      <w:pPr>
        <w:pStyle w:val="Paragrapgh"/>
        <w:rPr>
          <w:color w:val="000000" w:themeColor="text1"/>
        </w:rPr>
      </w:pPr>
      <w:r w:rsidRPr="00884BB2">
        <w:rPr>
          <w:color w:val="000000" w:themeColor="text1"/>
        </w:rPr>
        <w:t>Overall, tunable surface termination</w:t>
      </w:r>
      <w:r w:rsidR="009208E8" w:rsidRPr="00884BB2">
        <w:rPr>
          <w:color w:val="000000" w:themeColor="text1"/>
        </w:rPr>
        <w:t>s</w:t>
      </w:r>
      <w:r w:rsidR="00D4295A" w:rsidRPr="00884BB2">
        <w:rPr>
          <w:color w:val="000000" w:themeColor="text1"/>
        </w:rPr>
        <w:t>,</w:t>
      </w:r>
      <w:r w:rsidR="00832822" w:rsidRPr="00884BB2">
        <w:rPr>
          <w:color w:val="000000" w:themeColor="text1"/>
        </w:rPr>
        <w:t xml:space="preserve"> the</w:t>
      </w:r>
      <w:r w:rsidRPr="00884BB2">
        <w:rPr>
          <w:color w:val="000000" w:themeColor="text1"/>
        </w:rPr>
        <w:t xml:space="preserve"> </w:t>
      </w:r>
      <w:r w:rsidR="009208E8" w:rsidRPr="00884BB2">
        <w:rPr>
          <w:color w:val="000000" w:themeColor="text1"/>
        </w:rPr>
        <w:t>presence of reactive terminates such as the hydroxyl functional group</w:t>
      </w:r>
      <w:r w:rsidR="00E366FE" w:rsidRPr="00884BB2">
        <w:rPr>
          <w:color w:val="000000" w:themeColor="text1"/>
        </w:rPr>
        <w:t xml:space="preserve"> (-OH)</w:t>
      </w:r>
      <w:r w:rsidR="009208E8" w:rsidRPr="00884BB2">
        <w:rPr>
          <w:color w:val="000000" w:themeColor="text1"/>
        </w:rPr>
        <w:t xml:space="preserve">, </w:t>
      </w:r>
      <w:r w:rsidRPr="00884BB2">
        <w:rPr>
          <w:color w:val="000000" w:themeColor="text1"/>
        </w:rPr>
        <w:t xml:space="preserve">and </w:t>
      </w:r>
      <w:r w:rsidR="00BD23B1" w:rsidRPr="00884BB2">
        <w:rPr>
          <w:color w:val="000000" w:themeColor="text1"/>
        </w:rPr>
        <w:t xml:space="preserve">the </w:t>
      </w:r>
      <w:r w:rsidRPr="00884BB2">
        <w:rPr>
          <w:color w:val="000000" w:themeColor="text1"/>
        </w:rPr>
        <w:t xml:space="preserve">high aspect ratio </w:t>
      </w:r>
      <w:r w:rsidR="00BD23B1" w:rsidRPr="00884BB2">
        <w:rPr>
          <w:color w:val="000000" w:themeColor="text1"/>
        </w:rPr>
        <w:t xml:space="preserve">of MXene flakes </w:t>
      </w:r>
      <w:r w:rsidR="00D4295A" w:rsidRPr="00884BB2">
        <w:rPr>
          <w:color w:val="000000" w:themeColor="text1"/>
        </w:rPr>
        <w:t xml:space="preserve">all </w:t>
      </w:r>
      <w:r w:rsidRPr="00884BB2">
        <w:rPr>
          <w:color w:val="000000" w:themeColor="text1"/>
        </w:rPr>
        <w:t xml:space="preserve">provide an exciting opportunity for targeted </w:t>
      </w:r>
      <w:r w:rsidR="00BD23B1" w:rsidRPr="00884BB2">
        <w:rPr>
          <w:color w:val="000000" w:themeColor="text1"/>
        </w:rPr>
        <w:t xml:space="preserve">functionalization </w:t>
      </w:r>
      <w:r w:rsidR="002A5F90" w:rsidRPr="00884BB2">
        <w:rPr>
          <w:color w:val="000000" w:themeColor="text1"/>
        </w:rPr>
        <w:t>of MXene surfaces</w:t>
      </w:r>
      <w:r w:rsidRPr="00884BB2">
        <w:rPr>
          <w:color w:val="000000" w:themeColor="text1"/>
        </w:rPr>
        <w:t>.</w:t>
      </w:r>
      <w:r w:rsidR="00D6271F" w:rsidRPr="00884BB2">
        <w:rPr>
          <w:color w:val="000000" w:themeColor="text1"/>
        </w:rPr>
        <w:t xml:space="preserve"> </w:t>
      </w:r>
      <w:r w:rsidR="00E96019" w:rsidRPr="00884BB2">
        <w:rPr>
          <w:color w:val="000000" w:themeColor="text1"/>
        </w:rPr>
        <w:t>While t</w:t>
      </w:r>
      <w:r w:rsidR="00E366FE" w:rsidRPr="00884BB2">
        <w:rPr>
          <w:color w:val="000000" w:themeColor="text1"/>
        </w:rPr>
        <w:t xml:space="preserve">heoretical calculations have provided good evidence of the effect of surface functionalization on MXene optical and </w:t>
      </w:r>
      <w:r w:rsidR="00046E87" w:rsidRPr="00884BB2">
        <w:rPr>
          <w:color w:val="000000" w:themeColor="text1"/>
        </w:rPr>
        <w:t>thermo</w:t>
      </w:r>
      <w:r w:rsidR="00E366FE" w:rsidRPr="00884BB2">
        <w:rPr>
          <w:color w:val="000000" w:themeColor="text1"/>
        </w:rPr>
        <w:t xml:space="preserve">electrical properties </w:t>
      </w:r>
      <w:r w:rsidR="00E366FE" w:rsidRPr="00884BB2">
        <w:rPr>
          <w:color w:val="000000" w:themeColor="text1"/>
        </w:rPr>
        <w:fldChar w:fldCharType="begin"/>
      </w:r>
      <w:r w:rsidR="00C1640C" w:rsidRPr="00884BB2">
        <w:rPr>
          <w:color w:val="000000" w:themeColor="text1"/>
        </w:rPr>
        <w:instrText xml:space="preserve"> ADDIN ZOTERO_ITEM CSL_CITATION {"citationID":"WeECfA8a","properties":{"formattedCitation":"[198\\uc0\\u8211{}200]","plainCitation":"[198–200]","noteIndex":0},"citationItems":[{"id":6517,"uris":["http://zotero.org/users/1672501/items/LD52R3HG"],"itemData":{"id":6517,"type":"article-journal","container-title":"Journal of Materials Chemistry C","issue":"10","note":"publisher: Royal Society of Chemistry","page":"2488-2503","title":"Electronic properties and applications of MXenes: a theoretical review","volume":"5","author":[{"family":"Khazaei","given":"Mohammad"},{"family":"Ranjbar","given":"Ahmad"},{"family":"Arai","given":"Masao"},{"family":"Sasaki","given":"Taizo"},{"family":"Yunoki","given":"Seiji"}],"issued":{"date-parts":[["2017"]]}}},{"id":6376,"uris":["http://zotero.org/users/1672501/items/CAG4FBSZ"],"itemData":{"id":6376,"type":"article-journal","abstract":"Using a multiscale computational scheme, we study the trends in distribution and composition of the surface functional groups −O, −OH, and −F on two-dimensional (2D) transition metal carbides and nitrides (MXenes). We consider Ti2N, Ti4N3, Nb2C, Nb4C3, Ti2C, and Ti3C2 to explore MXenes with different chemistry and different number of atomic layers. Using a combination of cluster expansion, Monte Carlo, and density functional theory methods, we study the distribution and composition of functional groups at experimentally relevant conditions. We show that mixtures of functional groups are favorable on all studied MXene surfaces. The distribution of functional groups appears to be largely independent of the type of metal, carbon, or nitrogen species and/or number of atomic layers in the MXene. We further show that some properties (e.g., the work function) strongly depend on the surface composition, while others, for example, the electric conductivity, exhibit only a weak dependence.","container-title":"The Journal of Physical Chemistry Letters","DOI":"10.1021/acs.jpclett.0c03710","issue":"9","journalAbbreviation":"J. Phys. Chem. Lett.","note":"publisher: American Chemical Society","page":"2377-2384","source":"ACS Publications","title":"Surface Functionalization of 2D MXenes: Trends in Distribution, Composition, and Electronic Properties","title-short":"Surface Functionalization of 2D MXenes","volume":"12","author":[{"family":"Ibragimova","given":"Rina"},{"family":"Erhart","given":"Paul"},{"family":"Rinke","given":"Patrick"},{"family":"Komsa","given":"Hannu-Pekka"}],"issued":{"date-parts":[["2021",3,11]]}}},{"id":6875,"uris":["http://zotero.org/users/1672501/items/MQ33CX4X"],"itemData":{"id":6875,"type":"article-journal","container-title":"ES Energy &amp; Environment","issue":"6","note":"publisher: Engineered Science Publisher","page":"59-65","title":"XTe (X= Ge, Sn, Pb) monolayers: Promising thermoelectric materials with ultralow lattice thermal conductivity and high-power factor","volume":"10","author":[{"family":"Zhang","given":"Dingbo"},{"family":"Hu","given":"Song"},{"family":"Sun","given":"Yajing"},{"family":"Liu","given":"Xin"},{"family":"Wang","given":"Hongyan"},{"family":"Wang","given":"Hui"},{"family":"Chen","given":"Yuanzheng"},{"family":"Ni","given":"Yuxiang"}],"issued":{"date-parts":[["2020"]]}}}],"schema":"https://github.com/citation-style-language/schema/raw/master/csl-citation.json"} </w:instrText>
      </w:r>
      <w:r w:rsidR="00E366FE" w:rsidRPr="00884BB2">
        <w:rPr>
          <w:color w:val="000000" w:themeColor="text1"/>
        </w:rPr>
        <w:fldChar w:fldCharType="separate"/>
      </w:r>
      <w:r w:rsidR="00AD6234" w:rsidRPr="00884BB2">
        <w:rPr>
          <w:color w:val="000000" w:themeColor="text1"/>
          <w:szCs w:val="24"/>
        </w:rPr>
        <w:t>[198–200]</w:t>
      </w:r>
      <w:r w:rsidR="00E366FE" w:rsidRPr="00884BB2">
        <w:rPr>
          <w:color w:val="000000" w:themeColor="text1"/>
        </w:rPr>
        <w:fldChar w:fldCharType="end"/>
      </w:r>
      <w:r w:rsidR="00E96019" w:rsidRPr="00884BB2">
        <w:rPr>
          <w:color w:val="000000" w:themeColor="text1"/>
        </w:rPr>
        <w:t>, l</w:t>
      </w:r>
      <w:r w:rsidR="00E366FE" w:rsidRPr="00884BB2">
        <w:rPr>
          <w:color w:val="000000" w:themeColor="text1"/>
        </w:rPr>
        <w:t xml:space="preserve">imited experimental work </w:t>
      </w:r>
      <w:r w:rsidR="00000026" w:rsidRPr="00884BB2">
        <w:rPr>
          <w:color w:val="000000" w:themeColor="text1"/>
        </w:rPr>
        <w:t>has</w:t>
      </w:r>
      <w:r w:rsidR="00E366FE" w:rsidRPr="00884BB2">
        <w:rPr>
          <w:color w:val="000000" w:themeColor="text1"/>
        </w:rPr>
        <w:t xml:space="preserve"> shown control of surface functionalization. Using </w:t>
      </w:r>
      <w:r w:rsidR="00832822" w:rsidRPr="00884BB2">
        <w:rPr>
          <w:color w:val="000000" w:themeColor="text1"/>
        </w:rPr>
        <w:t xml:space="preserve">an </w:t>
      </w:r>
      <w:r w:rsidR="00E366FE" w:rsidRPr="00884BB2">
        <w:rPr>
          <w:color w:val="000000" w:themeColor="text1"/>
        </w:rPr>
        <w:t>aqueous colloidal solution</w:t>
      </w:r>
      <w:r w:rsidR="00D6271F" w:rsidRPr="00884BB2">
        <w:rPr>
          <w:color w:val="000000" w:themeColor="text1"/>
        </w:rPr>
        <w:t>, the</w:t>
      </w:r>
      <w:r w:rsidR="00E366FE" w:rsidRPr="00884BB2">
        <w:rPr>
          <w:color w:val="000000" w:themeColor="text1"/>
        </w:rPr>
        <w:t xml:space="preserve"> MXene surfaces </w:t>
      </w:r>
      <w:r w:rsidR="00832822" w:rsidRPr="00884BB2">
        <w:rPr>
          <w:color w:val="000000" w:themeColor="text1"/>
        </w:rPr>
        <w:t>were</w:t>
      </w:r>
      <w:r w:rsidR="00E366FE" w:rsidRPr="00884BB2">
        <w:rPr>
          <w:color w:val="000000" w:themeColor="text1"/>
        </w:rPr>
        <w:t xml:space="preserve"> functionalized by</w:t>
      </w:r>
      <w:r w:rsidR="00D6271F" w:rsidRPr="00884BB2">
        <w:rPr>
          <w:color w:val="000000" w:themeColor="text1"/>
        </w:rPr>
        <w:t xml:space="preserve"> catechol</w:t>
      </w:r>
      <w:r w:rsidR="00352277" w:rsidRPr="00884BB2">
        <w:rPr>
          <w:color w:val="000000" w:themeColor="text1"/>
        </w:rPr>
        <w:t xml:space="preserve"> </w:t>
      </w:r>
      <w:r w:rsidR="00D6271F" w:rsidRPr="00884BB2">
        <w:rPr>
          <w:color w:val="000000" w:themeColor="text1"/>
        </w:rPr>
        <w:fldChar w:fldCharType="begin"/>
      </w:r>
      <w:r w:rsidR="00C1640C" w:rsidRPr="00884BB2">
        <w:rPr>
          <w:color w:val="000000" w:themeColor="text1"/>
        </w:rPr>
        <w:instrText xml:space="preserve"> ADDIN ZOTERO_ITEM CSL_CITATION {"citationID":"6AXfOFPC","properties":{"formattedCitation":"[46]","plainCitation":"[46]","noteIndex":0},"citationItems":[{"id":6401,"uris":["http://zotero.org/users/1672501/items/KBIGQJ3J"],"itemData":{"id":6401,"type":"article-journal","container-title":"Langmuir","issue":"18","note":"ISBN: 0743-7463\npublisher: ACS Publications","page":"5447-5456","title":"Surface Functionalization of Ti3C2T x MXene Nanosheets with Catechols: Implication for Colloidal Processing","volume":"37","author":[{"family":"Heckler","given":"James E."},{"family":"Neher","given":"Gregory R."},{"family":"Mehmood","given":"Faisal"},{"family":"Lioi","given":"David B."},{"family":"Pachter","given":"Ruth"},{"family":"Vaia","given":"Richard"},{"family":"Kennedy","given":"W. Joshua"},{"family":"Nepal","given":"Dhriti"}],"issued":{"date-parts":[["2021"]]}}}],"schema":"https://github.com/citation-style-language/schema/raw/master/csl-citation.json"} </w:instrText>
      </w:r>
      <w:r w:rsidR="00D6271F" w:rsidRPr="00884BB2">
        <w:rPr>
          <w:color w:val="000000" w:themeColor="text1"/>
        </w:rPr>
        <w:fldChar w:fldCharType="separate"/>
      </w:r>
      <w:r w:rsidR="00AD6234" w:rsidRPr="00884BB2">
        <w:rPr>
          <w:color w:val="000000" w:themeColor="text1"/>
        </w:rPr>
        <w:t>[46]</w:t>
      </w:r>
      <w:r w:rsidR="00D6271F" w:rsidRPr="00884BB2">
        <w:rPr>
          <w:color w:val="000000" w:themeColor="text1"/>
        </w:rPr>
        <w:fldChar w:fldCharType="end"/>
      </w:r>
      <w:r w:rsidR="00D6271F" w:rsidRPr="00884BB2">
        <w:rPr>
          <w:color w:val="000000" w:themeColor="text1"/>
        </w:rPr>
        <w:t>.</w:t>
      </w:r>
      <w:r w:rsidR="00E366FE" w:rsidRPr="00884BB2">
        <w:rPr>
          <w:color w:val="000000" w:themeColor="text1"/>
        </w:rPr>
        <w:t xml:space="preserve"> </w:t>
      </w:r>
      <w:r w:rsidR="008A2132" w:rsidRPr="00884BB2">
        <w:rPr>
          <w:color w:val="000000" w:themeColor="text1"/>
        </w:rPr>
        <w:t xml:space="preserve">Hydrogen bonding, metal-oxygen bonding, or a mixture of these were identified as the possible mechanism for catechol binding to MXene surfaces. Such </w:t>
      </w:r>
      <w:r w:rsidR="004337A4" w:rsidRPr="00884BB2">
        <w:rPr>
          <w:color w:val="000000" w:themeColor="text1"/>
        </w:rPr>
        <w:t xml:space="preserve">an </w:t>
      </w:r>
      <w:r w:rsidR="00AD0F1E" w:rsidRPr="00884BB2">
        <w:rPr>
          <w:color w:val="000000" w:themeColor="text1"/>
        </w:rPr>
        <w:t>approach</w:t>
      </w:r>
      <w:r w:rsidR="008A2132" w:rsidRPr="00884BB2">
        <w:rPr>
          <w:color w:val="000000" w:themeColor="text1"/>
        </w:rPr>
        <w:t xml:space="preserve"> has</w:t>
      </w:r>
      <w:r w:rsidR="00AD0F1E" w:rsidRPr="00884BB2">
        <w:rPr>
          <w:color w:val="000000" w:themeColor="text1"/>
        </w:rPr>
        <w:t xml:space="preserve"> the</w:t>
      </w:r>
      <w:r w:rsidR="008A2132" w:rsidRPr="00884BB2">
        <w:rPr>
          <w:color w:val="000000" w:themeColor="text1"/>
        </w:rPr>
        <w:t xml:space="preserve"> potential for larger-scale assemblies by </w:t>
      </w:r>
      <w:r w:rsidR="00AD0F1E" w:rsidRPr="00884BB2">
        <w:rPr>
          <w:color w:val="000000" w:themeColor="text1"/>
        </w:rPr>
        <w:t>using these</w:t>
      </w:r>
      <w:r w:rsidR="008A2132" w:rsidRPr="00884BB2">
        <w:rPr>
          <w:color w:val="000000" w:themeColor="text1"/>
        </w:rPr>
        <w:t xml:space="preserve"> functionalized surfaces as sites for polymer grafting </w:t>
      </w:r>
      <w:r w:rsidR="008A2132" w:rsidRPr="00884BB2">
        <w:rPr>
          <w:color w:val="000000" w:themeColor="text1"/>
        </w:rPr>
        <w:fldChar w:fldCharType="begin"/>
      </w:r>
      <w:r w:rsidR="00C1640C" w:rsidRPr="00884BB2">
        <w:rPr>
          <w:color w:val="000000" w:themeColor="text1"/>
        </w:rPr>
        <w:instrText xml:space="preserve"> ADDIN ZOTERO_ITEM CSL_CITATION {"citationID":"O19G3v3h","properties":{"formattedCitation":"[46]","plainCitation":"[46]","noteIndex":0},"citationItems":[{"id":6401,"uris":["http://zotero.org/users/1672501/items/KBIGQJ3J"],"itemData":{"id":6401,"type":"article-journal","container-title":"Langmuir","issue":"18","note":"ISBN: 0743-7463\npublisher: ACS Publications","page":"5447-5456","title":"Surface Functionalization of Ti3C2T x MXene Nanosheets with Catechols: Implication for Colloidal Processing","volume":"37","author":[{"family":"Heckler","given":"James E."},{"family":"Neher","given":"Gregory R."},{"family":"Mehmood","given":"Faisal"},{"family":"Lioi","given":"David B."},{"family":"Pachter","given":"Ruth"},{"family":"Vaia","given":"Richard"},{"family":"Kennedy","given":"W. Joshua"},{"family":"Nepal","given":"Dhriti"}],"issued":{"date-parts":[["2021"]]}}}],"schema":"https://github.com/citation-style-language/schema/raw/master/csl-citation.json"} </w:instrText>
      </w:r>
      <w:r w:rsidR="008A2132" w:rsidRPr="00884BB2">
        <w:rPr>
          <w:color w:val="000000" w:themeColor="text1"/>
        </w:rPr>
        <w:fldChar w:fldCharType="separate"/>
      </w:r>
      <w:r w:rsidR="00AD6234" w:rsidRPr="00884BB2">
        <w:rPr>
          <w:color w:val="000000" w:themeColor="text1"/>
        </w:rPr>
        <w:t>[46]</w:t>
      </w:r>
      <w:r w:rsidR="008A2132" w:rsidRPr="00884BB2">
        <w:rPr>
          <w:color w:val="000000" w:themeColor="text1"/>
        </w:rPr>
        <w:fldChar w:fldCharType="end"/>
      </w:r>
      <w:r w:rsidR="00000026" w:rsidRPr="00884BB2">
        <w:rPr>
          <w:color w:val="000000" w:themeColor="text1"/>
        </w:rPr>
        <w:t xml:space="preserve">. In another study, </w:t>
      </w:r>
      <w:r w:rsidR="00AD0F1E" w:rsidRPr="00884BB2">
        <w:rPr>
          <w:color w:val="000000" w:themeColor="text1"/>
        </w:rPr>
        <w:t xml:space="preserve">an </w:t>
      </w:r>
      <w:r w:rsidR="00000026" w:rsidRPr="00884BB2">
        <w:rPr>
          <w:color w:val="000000" w:themeColor="text1"/>
        </w:rPr>
        <w:t xml:space="preserve">autonomous self-healing </w:t>
      </w:r>
      <w:r w:rsidR="00B917C1" w:rsidRPr="00884BB2">
        <w:rPr>
          <w:color w:val="000000" w:themeColor="text1"/>
        </w:rPr>
        <w:t>MPC</w:t>
      </w:r>
      <w:r w:rsidR="00E04B88" w:rsidRPr="00884BB2">
        <w:rPr>
          <w:color w:val="000000" w:themeColor="text1"/>
        </w:rPr>
        <w:t>-</w:t>
      </w:r>
      <w:r w:rsidR="00000026" w:rsidRPr="00884BB2">
        <w:rPr>
          <w:color w:val="000000" w:themeColor="text1"/>
        </w:rPr>
        <w:t xml:space="preserve">based sensor was processed through esterification and hydrogen bonding </w:t>
      </w:r>
      <w:r w:rsidR="003138EA" w:rsidRPr="00884BB2">
        <w:rPr>
          <w:color w:val="000000" w:themeColor="text1"/>
        </w:rPr>
        <w:t>of</w:t>
      </w:r>
      <w:r w:rsidR="00000026" w:rsidRPr="00884BB2">
        <w:rPr>
          <w:color w:val="000000" w:themeColor="text1"/>
        </w:rPr>
        <w:t xml:space="preserve"> serin </w:t>
      </w:r>
      <w:r w:rsidR="003138EA" w:rsidRPr="00884BB2">
        <w:rPr>
          <w:color w:val="000000" w:themeColor="text1"/>
        </w:rPr>
        <w:t xml:space="preserve">modified MXenes with serin-grafted epoxidized natural rubber </w:t>
      </w:r>
      <w:r w:rsidR="003138EA" w:rsidRPr="00884BB2">
        <w:rPr>
          <w:color w:val="000000" w:themeColor="text1"/>
        </w:rPr>
        <w:fldChar w:fldCharType="begin"/>
      </w:r>
      <w:r w:rsidR="00C1640C" w:rsidRPr="00884BB2">
        <w:rPr>
          <w:color w:val="000000" w:themeColor="text1"/>
        </w:rPr>
        <w:instrText xml:space="preserve"> ADDIN ZOTERO_ITEM CSL_CITATION {"citationID":"a26f7tchbo1","properties":{"formattedCitation":"[201]","plainCitation":"[201]","noteIndex":0},"citationItems":[{"id":6516,"uris":["http://zotero.org/users/1672501/items/UQ4U2SDK"],"itemData":{"id":6516,"type":"article-journal","container-title":"ACS nano","issue":"3","note":"ISBN: 1936-0851\npublisher: ACS Publications","page":"2788-2797","title":"Protein-inspired self-healable Ti3C2 MXenes/rubber-based supramolecular elastomer for intelligent sensing","volume":"14","author":[{"family":"Guo","given":"Quanquan"},{"family":"Zhang","given":"Xinxing"},{"family":"Zhao","given":"Fengyuan"},{"family":"Song","given":"Quancheng"},{"family":"Su","given":"Gehong"},{"family":"Tan","given":"Yuxiang"},{"family":"Tao","given":"Qingchuan"},{"family":"Zhou","given":"Tao"},{"family":"Yu","given":"Yanmei"},{"family":"Zhou","given":"Zehang"}],"issued":{"date-parts":[["2020"]]}}}],"schema":"https://github.com/citation-style-language/schema/raw/master/csl-citation.json"} </w:instrText>
      </w:r>
      <w:r w:rsidR="003138EA" w:rsidRPr="00884BB2">
        <w:rPr>
          <w:color w:val="000000" w:themeColor="text1"/>
        </w:rPr>
        <w:fldChar w:fldCharType="separate"/>
      </w:r>
      <w:r w:rsidR="00AD6234" w:rsidRPr="00884BB2">
        <w:rPr>
          <w:color w:val="000000" w:themeColor="text1"/>
        </w:rPr>
        <w:t>[201]</w:t>
      </w:r>
      <w:r w:rsidR="003138EA" w:rsidRPr="00884BB2">
        <w:rPr>
          <w:color w:val="000000" w:themeColor="text1"/>
        </w:rPr>
        <w:fldChar w:fldCharType="end"/>
      </w:r>
      <w:r w:rsidR="003138EA" w:rsidRPr="00884BB2">
        <w:rPr>
          <w:color w:val="000000" w:themeColor="text1"/>
        </w:rPr>
        <w:t>.</w:t>
      </w:r>
      <w:r w:rsidR="00464918" w:rsidRPr="00884BB2">
        <w:rPr>
          <w:color w:val="000000" w:themeColor="text1"/>
        </w:rPr>
        <w:t xml:space="preserve"> </w:t>
      </w:r>
      <w:r w:rsidR="00E40F2D" w:rsidRPr="00884BB2">
        <w:rPr>
          <w:color w:val="000000" w:themeColor="text1"/>
        </w:rPr>
        <w:t>These examples</w:t>
      </w:r>
      <w:r w:rsidR="00464918" w:rsidRPr="00884BB2">
        <w:rPr>
          <w:color w:val="000000" w:themeColor="text1"/>
        </w:rPr>
        <w:t xml:space="preserve"> illustrate mechanism</w:t>
      </w:r>
      <w:r w:rsidR="00AD0F1E" w:rsidRPr="00884BB2">
        <w:rPr>
          <w:color w:val="000000" w:themeColor="text1"/>
        </w:rPr>
        <w:t>s</w:t>
      </w:r>
      <w:r w:rsidR="00464918" w:rsidRPr="00884BB2">
        <w:rPr>
          <w:color w:val="000000" w:themeColor="text1"/>
        </w:rPr>
        <w:t xml:space="preserve"> by which controlled </w:t>
      </w:r>
      <w:r w:rsidR="00B917C1" w:rsidRPr="00884BB2">
        <w:rPr>
          <w:color w:val="000000" w:themeColor="text1"/>
        </w:rPr>
        <w:t>MPC</w:t>
      </w:r>
      <w:r w:rsidR="00464918" w:rsidRPr="00884BB2">
        <w:rPr>
          <w:color w:val="000000" w:themeColor="text1"/>
        </w:rPr>
        <w:t>s can be generated using reactive surface bonding groups and appropriate reactive polymer groups</w:t>
      </w:r>
      <w:r w:rsidR="00E40F2D" w:rsidRPr="00884BB2">
        <w:rPr>
          <w:color w:val="000000" w:themeColor="text1"/>
        </w:rPr>
        <w:t xml:space="preserve">, though only thin flakes in </w:t>
      </w:r>
      <w:r w:rsidR="00AD0F1E" w:rsidRPr="00884BB2">
        <w:rPr>
          <w:color w:val="000000" w:themeColor="text1"/>
        </w:rPr>
        <w:t xml:space="preserve">the </w:t>
      </w:r>
      <w:r w:rsidR="00E40F2D" w:rsidRPr="00884BB2">
        <w:rPr>
          <w:color w:val="000000" w:themeColor="text1"/>
        </w:rPr>
        <w:t>nanometer range have been produced</w:t>
      </w:r>
      <w:r w:rsidR="00AD0F1E" w:rsidRPr="00884BB2">
        <w:rPr>
          <w:color w:val="000000" w:themeColor="text1"/>
        </w:rPr>
        <w:t xml:space="preserve"> so far</w:t>
      </w:r>
      <w:r w:rsidR="00464918" w:rsidRPr="00884BB2">
        <w:rPr>
          <w:color w:val="000000" w:themeColor="text1"/>
        </w:rPr>
        <w:t xml:space="preserve">. Significant growth and </w:t>
      </w:r>
      <w:r w:rsidR="00A848F1" w:rsidRPr="00884BB2">
        <w:rPr>
          <w:color w:val="000000" w:themeColor="text1"/>
        </w:rPr>
        <w:t>research</w:t>
      </w:r>
      <w:r w:rsidR="00464918" w:rsidRPr="00884BB2">
        <w:rPr>
          <w:color w:val="000000" w:themeColor="text1"/>
        </w:rPr>
        <w:t xml:space="preserve"> </w:t>
      </w:r>
      <w:r w:rsidR="00E40F2D" w:rsidRPr="00884BB2">
        <w:rPr>
          <w:color w:val="000000" w:themeColor="text1"/>
        </w:rPr>
        <w:t>are</w:t>
      </w:r>
      <w:r w:rsidR="00464918" w:rsidRPr="00884BB2">
        <w:rPr>
          <w:color w:val="000000" w:themeColor="text1"/>
        </w:rPr>
        <w:t xml:space="preserve"> needed to explore such aspects via integrated </w:t>
      </w:r>
      <w:r w:rsidR="00CF7F2C" w:rsidRPr="00884BB2">
        <w:rPr>
          <w:color w:val="000000" w:themeColor="text1"/>
        </w:rPr>
        <w:t>theoretical</w:t>
      </w:r>
      <w:r w:rsidR="00464918" w:rsidRPr="00884BB2">
        <w:rPr>
          <w:color w:val="000000" w:themeColor="text1"/>
        </w:rPr>
        <w:t xml:space="preserve"> and experimental </w:t>
      </w:r>
      <w:r w:rsidR="00AD0F1E" w:rsidRPr="00884BB2">
        <w:rPr>
          <w:color w:val="000000" w:themeColor="text1"/>
        </w:rPr>
        <w:t xml:space="preserve">studies </w:t>
      </w:r>
      <w:r w:rsidR="00464918" w:rsidRPr="00884BB2">
        <w:rPr>
          <w:color w:val="000000" w:themeColor="text1"/>
        </w:rPr>
        <w:t xml:space="preserve">to </w:t>
      </w:r>
      <w:r w:rsidR="00AD0F1E" w:rsidRPr="00884BB2">
        <w:rPr>
          <w:color w:val="000000" w:themeColor="text1"/>
        </w:rPr>
        <w:t>develop</w:t>
      </w:r>
      <w:r w:rsidR="00464918" w:rsidRPr="00884BB2">
        <w:rPr>
          <w:color w:val="000000" w:themeColor="text1"/>
        </w:rPr>
        <w:t xml:space="preserve"> MXene-based </w:t>
      </w:r>
      <w:r w:rsidR="003348EE" w:rsidRPr="00884BB2">
        <w:rPr>
          <w:color w:val="000000" w:themeColor="text1"/>
        </w:rPr>
        <w:t>films</w:t>
      </w:r>
      <w:r w:rsidR="00464918" w:rsidRPr="00884BB2">
        <w:rPr>
          <w:color w:val="000000" w:themeColor="text1"/>
        </w:rPr>
        <w:t xml:space="preserve"> of desired thickness and functionality. </w:t>
      </w:r>
    </w:p>
    <w:p w14:paraId="0E67091B" w14:textId="534A289A" w:rsidR="00A55A7D" w:rsidRPr="00884BB2" w:rsidRDefault="00B3617E" w:rsidP="00F03E43">
      <w:pPr>
        <w:pStyle w:val="Paragrapgh"/>
        <w:rPr>
          <w:color w:val="000000" w:themeColor="text1"/>
        </w:rPr>
      </w:pPr>
      <w:r w:rsidRPr="00884BB2">
        <w:rPr>
          <w:color w:val="000000" w:themeColor="text1"/>
        </w:rPr>
        <w:t>Finally, a</w:t>
      </w:r>
      <w:r w:rsidR="00256F7A" w:rsidRPr="00884BB2">
        <w:rPr>
          <w:color w:val="000000" w:themeColor="text1"/>
        </w:rPr>
        <w:t xml:space="preserve">nother </w:t>
      </w:r>
      <w:r w:rsidR="00961ED9" w:rsidRPr="00884BB2">
        <w:rPr>
          <w:color w:val="000000" w:themeColor="text1"/>
        </w:rPr>
        <w:t xml:space="preserve">option </w:t>
      </w:r>
      <w:r w:rsidR="00256F7A" w:rsidRPr="00884BB2">
        <w:rPr>
          <w:color w:val="000000" w:themeColor="text1"/>
        </w:rPr>
        <w:t xml:space="preserve">that </w:t>
      </w:r>
      <w:r w:rsidR="001A6B70" w:rsidRPr="00884BB2">
        <w:rPr>
          <w:color w:val="000000" w:themeColor="text1"/>
        </w:rPr>
        <w:t xml:space="preserve">could </w:t>
      </w:r>
      <w:r w:rsidR="00256F7A" w:rsidRPr="00884BB2">
        <w:rPr>
          <w:color w:val="000000" w:themeColor="text1"/>
        </w:rPr>
        <w:t xml:space="preserve">be explored for MXene-polymer design is </w:t>
      </w:r>
      <w:r w:rsidR="00C84985" w:rsidRPr="00884BB2">
        <w:rPr>
          <w:color w:val="000000" w:themeColor="text1"/>
        </w:rPr>
        <w:t xml:space="preserve">interface </w:t>
      </w:r>
      <w:r w:rsidR="00E84E07" w:rsidRPr="00884BB2">
        <w:rPr>
          <w:color w:val="000000" w:themeColor="text1"/>
        </w:rPr>
        <w:t>toughening</w:t>
      </w:r>
      <w:r w:rsidR="00961ED9" w:rsidRPr="00884BB2">
        <w:rPr>
          <w:color w:val="000000" w:themeColor="text1"/>
        </w:rPr>
        <w:t xml:space="preserve"> through nanogranularity or through </w:t>
      </w:r>
      <w:r w:rsidR="001A6B70" w:rsidRPr="00884BB2">
        <w:rPr>
          <w:color w:val="000000" w:themeColor="text1"/>
        </w:rPr>
        <w:t xml:space="preserve">a </w:t>
      </w:r>
      <w:r w:rsidR="00961ED9" w:rsidRPr="00884BB2">
        <w:rPr>
          <w:color w:val="000000" w:themeColor="text1"/>
        </w:rPr>
        <w:t xml:space="preserve">functional stiffness gradient </w:t>
      </w:r>
      <w:r w:rsidR="00256F7A" w:rsidRPr="00884BB2">
        <w:rPr>
          <w:color w:val="000000" w:themeColor="text1"/>
        </w:rPr>
        <w:t xml:space="preserve">within </w:t>
      </w:r>
      <w:r w:rsidR="002D48BD" w:rsidRPr="00884BB2">
        <w:rPr>
          <w:color w:val="000000" w:themeColor="text1"/>
        </w:rPr>
        <w:t xml:space="preserve">the </w:t>
      </w:r>
      <w:r w:rsidR="00961ED9" w:rsidRPr="00884BB2">
        <w:rPr>
          <w:color w:val="000000" w:themeColor="text1"/>
        </w:rPr>
        <w:t>MXene sheets.</w:t>
      </w:r>
      <w:r w:rsidR="007A63A9" w:rsidRPr="00884BB2">
        <w:rPr>
          <w:color w:val="000000" w:themeColor="text1"/>
        </w:rPr>
        <w:t xml:space="preserve"> </w:t>
      </w:r>
      <w:r w:rsidR="00961ED9" w:rsidRPr="00884BB2">
        <w:rPr>
          <w:color w:val="000000" w:themeColor="text1"/>
        </w:rPr>
        <w:t>A</w:t>
      </w:r>
      <w:r w:rsidR="007A63A9" w:rsidRPr="00884BB2">
        <w:rPr>
          <w:color w:val="000000" w:themeColor="text1"/>
        </w:rPr>
        <w:t xml:space="preserve"> </w:t>
      </w:r>
      <w:r w:rsidR="00961ED9" w:rsidRPr="00884BB2">
        <w:rPr>
          <w:color w:val="000000" w:themeColor="text1"/>
        </w:rPr>
        <w:t xml:space="preserve">functional gradient </w:t>
      </w:r>
      <w:r w:rsidR="00BE6A9F" w:rsidRPr="00884BB2">
        <w:rPr>
          <w:color w:val="000000" w:themeColor="text1"/>
        </w:rPr>
        <w:t xml:space="preserve">of </w:t>
      </w:r>
      <w:r w:rsidR="002D48BD" w:rsidRPr="00884BB2">
        <w:rPr>
          <w:color w:val="000000" w:themeColor="text1"/>
        </w:rPr>
        <w:t>mechanical</w:t>
      </w:r>
      <w:r w:rsidR="00BE6A9F" w:rsidRPr="00884BB2">
        <w:rPr>
          <w:color w:val="000000" w:themeColor="text1"/>
        </w:rPr>
        <w:t xml:space="preserve"> properties</w:t>
      </w:r>
      <w:r w:rsidR="002D48BD" w:rsidRPr="00884BB2">
        <w:rPr>
          <w:color w:val="000000" w:themeColor="text1"/>
        </w:rPr>
        <w:t xml:space="preserve"> is </w:t>
      </w:r>
      <w:r w:rsidR="00961ED9" w:rsidRPr="00884BB2">
        <w:rPr>
          <w:color w:val="000000" w:themeColor="text1"/>
        </w:rPr>
        <w:t>observed in many other natural systems</w:t>
      </w:r>
      <w:r w:rsidR="001D0DB1" w:rsidRPr="00884BB2">
        <w:rPr>
          <w:color w:val="000000" w:themeColor="text1"/>
        </w:rPr>
        <w:t xml:space="preserve"> </w:t>
      </w:r>
      <w:r w:rsidR="00961ED9" w:rsidRPr="00884BB2">
        <w:rPr>
          <w:color w:val="000000" w:themeColor="text1"/>
        </w:rPr>
        <w:t xml:space="preserve">such as in the </w:t>
      </w:r>
      <w:r w:rsidR="002D48BD" w:rsidRPr="00884BB2">
        <w:rPr>
          <w:color w:val="000000" w:themeColor="text1"/>
        </w:rPr>
        <w:t>elastic modulus gradient in</w:t>
      </w:r>
      <w:r w:rsidR="001D0DB1" w:rsidRPr="00884BB2">
        <w:rPr>
          <w:color w:val="000000" w:themeColor="text1"/>
        </w:rPr>
        <w:t xml:space="preserve"> the</w:t>
      </w:r>
      <w:r w:rsidR="002D48BD" w:rsidRPr="00884BB2">
        <w:rPr>
          <w:color w:val="000000" w:themeColor="text1"/>
        </w:rPr>
        <w:t xml:space="preserve"> </w:t>
      </w:r>
      <w:r w:rsidR="00961ED9" w:rsidRPr="00884BB2">
        <w:rPr>
          <w:color w:val="000000" w:themeColor="text1"/>
        </w:rPr>
        <w:t>dentin-enamel junction of teeth</w:t>
      </w:r>
      <w:r w:rsidR="0087685D" w:rsidRPr="00884BB2">
        <w:rPr>
          <w:color w:val="000000" w:themeColor="text1"/>
        </w:rPr>
        <w:t xml:space="preserve"> </w:t>
      </w:r>
      <w:r w:rsidR="00961ED9" w:rsidRPr="00884BB2">
        <w:rPr>
          <w:color w:val="000000" w:themeColor="text1"/>
        </w:rPr>
        <w:fldChar w:fldCharType="begin"/>
      </w:r>
      <w:r w:rsidR="00C1640C" w:rsidRPr="00884BB2">
        <w:rPr>
          <w:color w:val="000000" w:themeColor="text1"/>
        </w:rPr>
        <w:instrText xml:space="preserve"> ADDIN ZOTERO_ITEM CSL_CITATION {"citationID":"HG0jhnnR","properties":{"formattedCitation":"[202\\uc0\\u8211{}204]","plainCitation":"[202–204]","noteIndex":0},"citationItems":[{"id":5616,"uris":["http://zotero.org/users/1672501/items/HYZCIBRN"],"itemData":{"id":5616,"type":"article-journal","container-title":"Dental Materials","issue":"3","note":"ISBN: 0109-5641\npublisher: Elsevier","page":"376-388","title":"Mapping the mechanical gradient of human dentin-enamel-junction at different intratooth locations","volume":"34","author":[{"family":"Wang","given":"Zhengzhi"},{"family":"Wang","given":"Kun"},{"family":"Xu","given":"Wanyin"},{"family":"Gong","given":"Xiaoyu"},{"family":"Zhang","given":"Feiyu"}],"issued":{"date-parts":[["2018"]]}}},{"id":5617,"uris":["http://zotero.org/users/1672501/items/RQ8JNJRH"],"itemData":{"id":5617,"type":"article-journal","container-title":"Journal of the American Ceramic Society","issue":"1","note":"ISBN: 0002-7820\npublisher: Wiley Online Library","page":"238-40","title":"The dentino</w:instrText>
      </w:r>
      <w:r w:rsidR="00C1640C" w:rsidRPr="00884BB2">
        <w:rPr>
          <w:rFonts w:ascii="Cambria Math" w:hAnsi="Cambria Math" w:cs="Cambria Math"/>
          <w:color w:val="000000" w:themeColor="text1"/>
        </w:rPr>
        <w:instrText>‐</w:instrText>
      </w:r>
      <w:r w:rsidR="00C1640C" w:rsidRPr="00884BB2">
        <w:rPr>
          <w:color w:val="000000" w:themeColor="text1"/>
        </w:rPr>
        <w:instrText xml:space="preserve">enamel junction is a broad transitional zone uniting dissimilar bioceramic composites","volume":"83","author":[{"family":"White","given":"Shane N."},{"family":"Paine","given":"Michael L."},{"family":"Luo","given":"Wen"},{"family":"Sarikaya","given":"Mehmet"},{"family":"Fong","given":"Hanson"},{"family":"Yu","given":"Zhaokun"},{"family":"Li","given":"Zhen C."},{"family":"Snead","given":"Malcolm L."}],"issued":{"date-parts":[["2000"]]}}},{"id":5620,"uris":["http://zotero.org/users/1672501/items/N3Q3Q7TQ"],"itemData":{"id":5620,"type":"article-journal","container-title":"Journal of the European Ceramic Society","issue":"15","note":"ISBN: 0955-2219\npublisher: Elsevier","page":"2897-2904","title":"The dentin–enamel junction—a natural, multilevel interface","volume":"23","author":[{"family":"Marshall","given":"Sally J."},{"family":"Balooch","given":"Mehdi"},{"family":"Habelitz","given":"Stefan"},{"family":"Balooch","given":"Guive"},{"family":"Gallagher","given":"Richard"},{"family":"Marshall","given":"Grayson W."}],"issued":{"date-parts":[["2003"]]}}}],"schema":"https://github.com/citation-style-language/schema/raw/master/csl-citation.json"} </w:instrText>
      </w:r>
      <w:r w:rsidR="00961ED9" w:rsidRPr="00884BB2">
        <w:rPr>
          <w:color w:val="000000" w:themeColor="text1"/>
        </w:rPr>
        <w:fldChar w:fldCharType="separate"/>
      </w:r>
      <w:r w:rsidR="00AD6234" w:rsidRPr="00884BB2">
        <w:rPr>
          <w:color w:val="000000" w:themeColor="text1"/>
          <w:szCs w:val="24"/>
        </w:rPr>
        <w:t>[202–204]</w:t>
      </w:r>
      <w:r w:rsidR="00961ED9" w:rsidRPr="00884BB2">
        <w:rPr>
          <w:color w:val="000000" w:themeColor="text1"/>
        </w:rPr>
        <w:fldChar w:fldCharType="end"/>
      </w:r>
      <w:r w:rsidR="002D48BD" w:rsidRPr="00884BB2">
        <w:rPr>
          <w:color w:val="000000" w:themeColor="text1"/>
        </w:rPr>
        <w:t xml:space="preserve">. </w:t>
      </w:r>
      <w:r w:rsidR="001A6B70" w:rsidRPr="00884BB2">
        <w:rPr>
          <w:color w:val="000000" w:themeColor="text1"/>
        </w:rPr>
        <w:t xml:space="preserve">A functional </w:t>
      </w:r>
      <w:r w:rsidR="002D48BD" w:rsidRPr="00884BB2">
        <w:rPr>
          <w:color w:val="000000" w:themeColor="text1"/>
        </w:rPr>
        <w:t>elastic and plastic property gradient</w:t>
      </w:r>
      <w:r w:rsidR="00961ED9" w:rsidRPr="00884BB2">
        <w:rPr>
          <w:color w:val="000000" w:themeColor="text1"/>
        </w:rPr>
        <w:t xml:space="preserve"> has</w:t>
      </w:r>
      <w:r w:rsidR="002D48BD" w:rsidRPr="00884BB2">
        <w:rPr>
          <w:color w:val="000000" w:themeColor="text1"/>
        </w:rPr>
        <w:t xml:space="preserve"> also</w:t>
      </w:r>
      <w:r w:rsidR="00961ED9" w:rsidRPr="00884BB2">
        <w:rPr>
          <w:color w:val="000000" w:themeColor="text1"/>
        </w:rPr>
        <w:t xml:space="preserve"> been replicated in</w:t>
      </w:r>
      <w:r w:rsidR="002D48BD" w:rsidRPr="00884BB2">
        <w:rPr>
          <w:color w:val="000000" w:themeColor="text1"/>
        </w:rPr>
        <w:t xml:space="preserve"> engineered systems</w:t>
      </w:r>
      <w:r w:rsidR="00961ED9" w:rsidRPr="00884BB2">
        <w:rPr>
          <w:color w:val="000000" w:themeColor="text1"/>
        </w:rPr>
        <w:t xml:space="preserve"> </w:t>
      </w:r>
      <w:r w:rsidR="002D48BD" w:rsidRPr="00884BB2">
        <w:rPr>
          <w:color w:val="000000" w:themeColor="text1"/>
        </w:rPr>
        <w:t>for crack suppression and improved fatigue</w:t>
      </w:r>
      <w:r w:rsidR="00385DAC" w:rsidRPr="00884BB2">
        <w:rPr>
          <w:color w:val="000000" w:themeColor="text1"/>
        </w:rPr>
        <w:t xml:space="preserve"> </w:t>
      </w:r>
      <w:r w:rsidR="00961ED9" w:rsidRPr="00884BB2">
        <w:rPr>
          <w:color w:val="000000" w:themeColor="text1"/>
        </w:rPr>
        <w:fldChar w:fldCharType="begin"/>
      </w:r>
      <w:r w:rsidR="001924A9" w:rsidRPr="00884BB2">
        <w:rPr>
          <w:color w:val="000000" w:themeColor="text1"/>
        </w:rPr>
        <w:instrText xml:space="preserve"> ADDIN ZOTERO_ITEM CSL_CITATION {"citationID":"K54MsJ7Z","properties":{"formattedCitation":"[205\\uc0\\u8211{}209]","plainCitation":"[205–209]","noteIndex":0},"citationItems":[{"id":6142,"uris":["http://zotero.org/users/1672501/items/NKUCPSVH"],"itemData":{"id":6142,"type":"article-journal","container-title":"Nature Reviews Materials","issue":"9","note":"ISBN: 2058-8437\npublisher: Nature Publishing Group","page":"706-723","title":"Mechanical properties and deformation mechanisms of gradient nanostructured metals and alloys","volume":"5","author":[{"family":"Li","given":"Xiaoyan"},{"family":"Lu","given":"Lei"},{"family":"Li","given":"Jianguo"},{"family":"Zhang","given":"Xuan"},{"family":"Gao","given":"Huajian"}],"issued":{"date-parts":[["2020"]]}}},{"id":4335,"uris":["http://zotero.org/users/1672501/items/6M8J9SDL"],"itemData":{"id":4335,"type":"article-journal","container-title":"Journal of the Mechanics and Physics of Solids","issue":"1","note":"ISBN: 0022-5096\npublisher: Elsevier","page":"157-171","title":"Mechanics of indentation of plastically graded materials—I: Analysis","volume":"56","author":[{"family":"Choi","given":"I. S."},{"family":"Dao","given":"M."},{"family":"Suresh","given":"S."}],"issued":{"date-parts":[["2008"]]}}},{"id":6144,"uris":["http://zotero.org/users/1672501/items/BDGT3TKM"],"itemData":{"id":6144,"type":"article-journal","container-title":"Acta Materialia","issue":"1","note":"ISBN: 1359-6454\npublisher: Elsevier","page":"371-379","title":"Tailoring and patterning the grain size of nanocrystalline alloys","volume":"55","author":[{"family":"Detor","given":"Andrew J."},{"family":"Schuh","given":"Christopher A."}],"issued":{"date-parts":[["2007"]]}}},{"id":6175,"uris":["http://zotero.org/users/1672501/items/S7G4Z7HN"],"itemData":{"id":6175,"type":"article-journal","container-title":"Science","issue":"5526","note":"ISBN: 0036-8075\npublisher: American Association for the Advancement of Science","page":"2447-2451","title":"Graded materials for resistance to contact deformation and damage","volume":"292","author":[{"family":"Suresh","given":"S."}],"issued":{"date-parts":[["2001"]]}}},{"id":2993,"uris":["http://zotero.org/users/1672501/items/97WRP9MV"],"itemData":{"id":2993,"type":"article-journal","container-title":"Acta Materialia","issue":"2","page":"511–524","title":"Steady-state frictional sliding contact on surfaces of plastically graded materials","volume":"57","author":[{"family":"Prasad","given":"A"},{"family":"Dao","given":"M"},{"family":"Suresh","given":"S"}],"issued":{"date-parts":[["2009"]]}}}],"schema":"https://github.com/citation-style-language/schema/raw/master/csl-citation.json"} </w:instrText>
      </w:r>
      <w:r w:rsidR="00961ED9" w:rsidRPr="00884BB2">
        <w:rPr>
          <w:color w:val="000000" w:themeColor="text1"/>
        </w:rPr>
        <w:fldChar w:fldCharType="separate"/>
      </w:r>
      <w:r w:rsidR="001924A9" w:rsidRPr="00884BB2">
        <w:rPr>
          <w:color w:val="000000" w:themeColor="text1"/>
          <w:szCs w:val="24"/>
        </w:rPr>
        <w:t>[205–209]</w:t>
      </w:r>
      <w:r w:rsidR="00961ED9" w:rsidRPr="00884BB2">
        <w:rPr>
          <w:color w:val="000000" w:themeColor="text1"/>
        </w:rPr>
        <w:fldChar w:fldCharType="end"/>
      </w:r>
      <w:r w:rsidR="00893BE7" w:rsidRPr="00884BB2">
        <w:rPr>
          <w:color w:val="000000" w:themeColor="text1"/>
        </w:rPr>
        <w:t xml:space="preserve"> </w:t>
      </w:r>
      <w:r w:rsidR="00A848F1" w:rsidRPr="00884BB2">
        <w:rPr>
          <w:color w:val="000000" w:themeColor="text1"/>
        </w:rPr>
        <w:t>and is another potential</w:t>
      </w:r>
      <w:r w:rsidR="00893BE7" w:rsidRPr="00884BB2">
        <w:rPr>
          <w:color w:val="000000" w:themeColor="text1"/>
        </w:rPr>
        <w:t xml:space="preserve"> </w:t>
      </w:r>
      <w:r w:rsidR="00B12597" w:rsidRPr="00884BB2">
        <w:rPr>
          <w:color w:val="000000" w:themeColor="text1"/>
        </w:rPr>
        <w:t>direction</w:t>
      </w:r>
      <w:r w:rsidR="00893BE7" w:rsidRPr="00884BB2">
        <w:rPr>
          <w:color w:val="000000" w:themeColor="text1"/>
        </w:rPr>
        <w:t xml:space="preserve"> to be </w:t>
      </w:r>
      <w:r w:rsidR="00773D9F" w:rsidRPr="00884BB2">
        <w:rPr>
          <w:color w:val="000000" w:themeColor="text1"/>
        </w:rPr>
        <w:t>explored</w:t>
      </w:r>
      <w:r w:rsidR="00893BE7" w:rsidRPr="00884BB2">
        <w:rPr>
          <w:color w:val="000000" w:themeColor="text1"/>
        </w:rPr>
        <w:t xml:space="preserve"> </w:t>
      </w:r>
      <w:r w:rsidR="000D3A1B" w:rsidRPr="00884BB2">
        <w:rPr>
          <w:color w:val="000000" w:themeColor="text1"/>
        </w:rPr>
        <w:t xml:space="preserve">for </w:t>
      </w:r>
      <w:r w:rsidR="00893BE7" w:rsidRPr="00884BB2">
        <w:rPr>
          <w:color w:val="000000" w:themeColor="text1"/>
        </w:rPr>
        <w:t>MXene composite</w:t>
      </w:r>
      <w:r w:rsidR="001A6B70" w:rsidRPr="00884BB2">
        <w:rPr>
          <w:color w:val="000000" w:themeColor="text1"/>
        </w:rPr>
        <w:t>s</w:t>
      </w:r>
      <w:r w:rsidR="00893BE7" w:rsidRPr="00884BB2">
        <w:rPr>
          <w:color w:val="000000" w:themeColor="text1"/>
        </w:rPr>
        <w:t>.</w:t>
      </w:r>
      <w:r w:rsidR="00773D9F" w:rsidRPr="00884BB2">
        <w:rPr>
          <w:color w:val="000000" w:themeColor="text1"/>
        </w:rPr>
        <w:t xml:space="preserve"> </w:t>
      </w:r>
    </w:p>
    <w:p w14:paraId="72696A2E" w14:textId="1B44A4B6" w:rsidR="00CB0CCD" w:rsidRPr="00884BB2" w:rsidRDefault="003D15BA" w:rsidP="00F03E43">
      <w:pPr>
        <w:pStyle w:val="Paragrapgh"/>
        <w:rPr>
          <w:rStyle w:val="title-text"/>
          <w:color w:val="000000" w:themeColor="text1"/>
        </w:rPr>
      </w:pPr>
      <w:r w:rsidRPr="00884BB2">
        <w:rPr>
          <w:color w:val="000000" w:themeColor="text1"/>
        </w:rPr>
        <w:t xml:space="preserve">To summarize the above discussion, </w:t>
      </w:r>
      <w:r w:rsidR="00A55A7D" w:rsidRPr="00884BB2">
        <w:rPr>
          <w:color w:val="000000" w:themeColor="text1"/>
        </w:rPr>
        <w:t>the brick-mortar organization of nacre</w:t>
      </w:r>
      <w:r w:rsidRPr="00884BB2">
        <w:rPr>
          <w:color w:val="000000" w:themeColor="text1"/>
        </w:rPr>
        <w:t xml:space="preserve"> </w:t>
      </w:r>
      <w:r w:rsidR="00E631EA" w:rsidRPr="00884BB2">
        <w:rPr>
          <w:color w:val="000000" w:themeColor="text1"/>
        </w:rPr>
        <w:t>and WO discussed</w:t>
      </w:r>
      <w:r w:rsidR="00A55A7D" w:rsidRPr="00884BB2">
        <w:rPr>
          <w:color w:val="000000" w:themeColor="text1"/>
        </w:rPr>
        <w:t xml:space="preserve"> </w:t>
      </w:r>
      <w:r w:rsidR="00E631EA" w:rsidRPr="00884BB2">
        <w:rPr>
          <w:color w:val="000000" w:themeColor="text1"/>
        </w:rPr>
        <w:t xml:space="preserve">earlier </w:t>
      </w:r>
      <w:r w:rsidR="00A55A7D" w:rsidRPr="00884BB2">
        <w:rPr>
          <w:color w:val="000000" w:themeColor="text1"/>
        </w:rPr>
        <w:t xml:space="preserve">provides one of the most straightforward systems for replication compared to other more complex hierarchical organizations, such as in bone and plants </w:t>
      </w:r>
      <w:r w:rsidR="00A55A7D" w:rsidRPr="00884BB2">
        <w:rPr>
          <w:color w:val="000000" w:themeColor="text1"/>
        </w:rPr>
        <w:fldChar w:fldCharType="begin"/>
      </w:r>
      <w:r w:rsidR="00C1640C" w:rsidRPr="00884BB2">
        <w:rPr>
          <w:color w:val="000000" w:themeColor="text1"/>
        </w:rPr>
        <w:instrText xml:space="preserve"> ADDIN ZOTERO_ITEM CSL_CITATION {"citationID":"JMTnNrEZ","properties":{"formattedCitation":"[210]","plainCitation":"[210]","noteIndex":0},"citationItems":[{"id":3883,"uris":["http://zotero.org/users/1672501/items/ES2QAHD5"],"itemData":{"id":3883,"type":"article-journal","DOI":"10.2139/ssrn.3568076","language":"en","title":"Biomechanics and Computational Analysis of Vascular Plant Stem for Composite Design","author":[{"family":"Roy","given":"Mukesh"},{"family":"Prasad","given":"Anamika"}],"issued":{"date-parts":[["2020"]],"season":"under progress"}}}],"schema":"https://github.com/citation-style-language/schema/raw/master/csl-citation.json"} </w:instrText>
      </w:r>
      <w:r w:rsidR="00A55A7D" w:rsidRPr="00884BB2">
        <w:rPr>
          <w:color w:val="000000" w:themeColor="text1"/>
        </w:rPr>
        <w:fldChar w:fldCharType="separate"/>
      </w:r>
      <w:r w:rsidR="00AD6234" w:rsidRPr="00884BB2">
        <w:rPr>
          <w:color w:val="000000" w:themeColor="text1"/>
        </w:rPr>
        <w:t>[210]</w:t>
      </w:r>
      <w:r w:rsidR="00A55A7D" w:rsidRPr="00884BB2">
        <w:rPr>
          <w:color w:val="000000" w:themeColor="text1"/>
        </w:rPr>
        <w:fldChar w:fldCharType="end"/>
      </w:r>
      <w:r w:rsidR="00E631EA" w:rsidRPr="00884BB2">
        <w:rPr>
          <w:color w:val="000000" w:themeColor="text1"/>
        </w:rPr>
        <w:t>. However,</w:t>
      </w:r>
      <w:r w:rsidR="00A55A7D" w:rsidRPr="00884BB2">
        <w:rPr>
          <w:color w:val="000000" w:themeColor="text1"/>
        </w:rPr>
        <w:t xml:space="preserve"> translating the bioinspired design features to engineered systems offers many unique challenges</w:t>
      </w:r>
      <w:r w:rsidR="00E631EA" w:rsidRPr="00884BB2">
        <w:rPr>
          <w:color w:val="000000" w:themeColor="text1"/>
        </w:rPr>
        <w:t xml:space="preserve"> in general and some specific to MXenes</w:t>
      </w:r>
      <w:r w:rsidR="00A55A7D" w:rsidRPr="00884BB2">
        <w:rPr>
          <w:color w:val="000000" w:themeColor="text1"/>
        </w:rPr>
        <w:t xml:space="preserve">. </w:t>
      </w:r>
      <w:r w:rsidR="00A55A7D" w:rsidRPr="00884BB2">
        <w:rPr>
          <w:color w:val="000000" w:themeColor="text1"/>
        </w:rPr>
        <w:lastRenderedPageBreak/>
        <w:t>Some of these challenges and the current state-of-the-art in MXene</w:t>
      </w:r>
      <w:r w:rsidRPr="00884BB2">
        <w:rPr>
          <w:color w:val="000000" w:themeColor="text1"/>
        </w:rPr>
        <w:t xml:space="preserve"> and </w:t>
      </w:r>
      <w:r w:rsidR="00B917C1" w:rsidRPr="00884BB2">
        <w:rPr>
          <w:color w:val="000000" w:themeColor="text1"/>
        </w:rPr>
        <w:t>MPC</w:t>
      </w:r>
      <w:r w:rsidRPr="00884BB2">
        <w:rPr>
          <w:color w:val="000000" w:themeColor="text1"/>
        </w:rPr>
        <w:t xml:space="preserve">s </w:t>
      </w:r>
      <w:r w:rsidR="00E631EA" w:rsidRPr="00884BB2">
        <w:rPr>
          <w:color w:val="000000" w:themeColor="text1"/>
        </w:rPr>
        <w:t xml:space="preserve">were </w:t>
      </w:r>
      <w:r w:rsidRPr="00884BB2">
        <w:rPr>
          <w:color w:val="000000" w:themeColor="text1"/>
        </w:rPr>
        <w:t xml:space="preserve">discussed in this section </w:t>
      </w:r>
      <w:r w:rsidR="00A55A7D" w:rsidRPr="00884BB2">
        <w:rPr>
          <w:color w:val="000000" w:themeColor="text1"/>
        </w:rPr>
        <w:t xml:space="preserve">in </w:t>
      </w:r>
      <w:r w:rsidRPr="00884BB2">
        <w:rPr>
          <w:color w:val="000000" w:themeColor="text1"/>
        </w:rPr>
        <w:t>the context of</w:t>
      </w:r>
      <w:r w:rsidR="00A55A7D" w:rsidRPr="00884BB2">
        <w:rPr>
          <w:color w:val="000000" w:themeColor="text1"/>
        </w:rPr>
        <w:t xml:space="preserve"> structural design</w:t>
      </w:r>
      <w:r w:rsidR="00E631EA" w:rsidRPr="00884BB2">
        <w:rPr>
          <w:color w:val="000000" w:themeColor="text1"/>
        </w:rPr>
        <w:t xml:space="preserve"> and processing</w:t>
      </w:r>
      <w:r w:rsidR="00A55A7D" w:rsidRPr="00884BB2">
        <w:rPr>
          <w:color w:val="000000" w:themeColor="text1"/>
        </w:rPr>
        <w:t xml:space="preserve">. </w:t>
      </w:r>
      <w:r w:rsidR="00961ED9" w:rsidRPr="00884BB2">
        <w:rPr>
          <w:rStyle w:val="title-text"/>
          <w:color w:val="000000" w:themeColor="text1"/>
        </w:rPr>
        <w:t>The above discussion leads to the following critical challenges</w:t>
      </w:r>
      <w:r w:rsidR="001A4644" w:rsidRPr="00884BB2">
        <w:rPr>
          <w:rStyle w:val="title-text"/>
          <w:color w:val="000000" w:themeColor="text1"/>
        </w:rPr>
        <w:t xml:space="preserve"> </w:t>
      </w:r>
      <w:r w:rsidR="00BD3B5A" w:rsidRPr="00884BB2">
        <w:rPr>
          <w:rStyle w:val="title-text"/>
          <w:color w:val="000000" w:themeColor="text1"/>
        </w:rPr>
        <w:t xml:space="preserve">for the future </w:t>
      </w:r>
      <w:r w:rsidR="002759F5" w:rsidRPr="00884BB2">
        <w:rPr>
          <w:rStyle w:val="title-text"/>
          <w:color w:val="000000" w:themeColor="text1"/>
        </w:rPr>
        <w:t>of</w:t>
      </w:r>
      <w:r w:rsidR="00961ED9" w:rsidRPr="00884BB2">
        <w:rPr>
          <w:rStyle w:val="title-text"/>
          <w:color w:val="000000" w:themeColor="text1"/>
        </w:rPr>
        <w:t xml:space="preserve"> bioinspired MXene-polymer composite</w:t>
      </w:r>
      <w:r w:rsidR="001A4644" w:rsidRPr="00884BB2">
        <w:rPr>
          <w:rStyle w:val="title-text"/>
          <w:color w:val="000000" w:themeColor="text1"/>
        </w:rPr>
        <w:t>.</w:t>
      </w:r>
    </w:p>
    <w:p w14:paraId="7C6F3DA8" w14:textId="59C825C0" w:rsidR="006A0189" w:rsidRPr="00884BB2" w:rsidRDefault="009700C5" w:rsidP="00F03E43">
      <w:pPr>
        <w:pStyle w:val="Paragrapgh"/>
        <w:numPr>
          <w:ilvl w:val="0"/>
          <w:numId w:val="29"/>
        </w:numPr>
        <w:rPr>
          <w:rFonts w:ascii="Times New Roman" w:hAnsi="Times New Roman" w:cs="Times New Roman"/>
          <w:color w:val="000000" w:themeColor="text1"/>
        </w:rPr>
      </w:pPr>
      <w:r w:rsidRPr="00884BB2">
        <w:rPr>
          <w:color w:val="000000" w:themeColor="text1"/>
        </w:rPr>
        <w:t>Though more than 30 types of MXene</w:t>
      </w:r>
      <w:r w:rsidR="006E0C81" w:rsidRPr="00884BB2">
        <w:rPr>
          <w:color w:val="000000" w:themeColor="text1"/>
        </w:rPr>
        <w:t>s</w:t>
      </w:r>
      <w:r w:rsidRPr="00884BB2">
        <w:rPr>
          <w:color w:val="000000" w:themeColor="text1"/>
        </w:rPr>
        <w:t xml:space="preserve"> have been produced so far, the synthesis control over lateral size, thickness, and surface termination of MXene flakes and overcoming oxidation </w:t>
      </w:r>
      <w:r w:rsidR="001A6B70" w:rsidRPr="00884BB2">
        <w:rPr>
          <w:color w:val="000000" w:themeColor="text1"/>
        </w:rPr>
        <w:t xml:space="preserve">are </w:t>
      </w:r>
      <w:r w:rsidRPr="00884BB2">
        <w:rPr>
          <w:color w:val="000000" w:themeColor="text1"/>
        </w:rPr>
        <w:t xml:space="preserve">yet to be resolved. </w:t>
      </w:r>
      <w:r w:rsidR="00961ED9" w:rsidRPr="00884BB2">
        <w:rPr>
          <w:color w:val="000000" w:themeColor="text1"/>
        </w:rPr>
        <w:t>A comprehensive public database of the electromechanical and thermal properties of readily available synthetic and natural polymer</w:t>
      </w:r>
      <w:r w:rsidR="002759F5" w:rsidRPr="00884BB2">
        <w:rPr>
          <w:color w:val="000000" w:themeColor="text1"/>
        </w:rPr>
        <w:t>s</w:t>
      </w:r>
      <w:r w:rsidR="00961ED9" w:rsidRPr="00884BB2">
        <w:rPr>
          <w:color w:val="000000" w:themeColor="text1"/>
        </w:rPr>
        <w:t xml:space="preserve"> </w:t>
      </w:r>
      <w:r w:rsidR="001A6B70" w:rsidRPr="00884BB2">
        <w:rPr>
          <w:color w:val="000000" w:themeColor="text1"/>
        </w:rPr>
        <w:t xml:space="preserve">could </w:t>
      </w:r>
      <w:r w:rsidR="00961ED9" w:rsidRPr="00884BB2">
        <w:rPr>
          <w:color w:val="000000" w:themeColor="text1"/>
        </w:rPr>
        <w:t xml:space="preserve">help identify the most suitable polymer choice for a particular MXene application to </w:t>
      </w:r>
      <w:r w:rsidR="00F066C9" w:rsidRPr="00884BB2">
        <w:rPr>
          <w:color w:val="000000" w:themeColor="text1"/>
        </w:rPr>
        <w:t>take</w:t>
      </w:r>
      <w:r w:rsidR="00961ED9" w:rsidRPr="00884BB2">
        <w:rPr>
          <w:color w:val="000000" w:themeColor="text1"/>
        </w:rPr>
        <w:t xml:space="preserve"> the field forward.</w:t>
      </w:r>
    </w:p>
    <w:p w14:paraId="73DB3471" w14:textId="65223181" w:rsidR="0008334D" w:rsidRPr="00884BB2" w:rsidRDefault="00961ED9" w:rsidP="00F03E43">
      <w:pPr>
        <w:pStyle w:val="Paragrapgh"/>
        <w:numPr>
          <w:ilvl w:val="0"/>
          <w:numId w:val="29"/>
        </w:numPr>
        <w:rPr>
          <w:rFonts w:ascii="Times New Roman" w:hAnsi="Times New Roman" w:cs="Times New Roman"/>
          <w:color w:val="000000" w:themeColor="text1"/>
        </w:rPr>
      </w:pPr>
      <w:r w:rsidRPr="00884BB2">
        <w:rPr>
          <w:color w:val="000000" w:themeColor="text1"/>
        </w:rPr>
        <w:t xml:space="preserve">Many </w:t>
      </w:r>
      <w:r w:rsidR="00033250" w:rsidRPr="00884BB2">
        <w:rPr>
          <w:color w:val="000000" w:themeColor="text1"/>
        </w:rPr>
        <w:t xml:space="preserve">bioinspired </w:t>
      </w:r>
      <w:r w:rsidR="000C0ACE" w:rsidRPr="00884BB2">
        <w:rPr>
          <w:color w:val="000000" w:themeColor="text1"/>
        </w:rPr>
        <w:t xml:space="preserve">mechanical </w:t>
      </w:r>
      <w:r w:rsidR="00033250" w:rsidRPr="00884BB2">
        <w:rPr>
          <w:color w:val="000000" w:themeColor="text1"/>
        </w:rPr>
        <w:t xml:space="preserve">interface </w:t>
      </w:r>
      <w:r w:rsidR="000C0ACE" w:rsidRPr="00884BB2">
        <w:rPr>
          <w:color w:val="000000" w:themeColor="text1"/>
        </w:rPr>
        <w:t>mechanisms</w:t>
      </w:r>
      <w:r w:rsidRPr="00884BB2">
        <w:rPr>
          <w:color w:val="000000" w:themeColor="text1"/>
        </w:rPr>
        <w:t xml:space="preserve"> identifie</w:t>
      </w:r>
      <w:r w:rsidR="000C0ACE" w:rsidRPr="00884BB2">
        <w:rPr>
          <w:color w:val="000000" w:themeColor="text1"/>
        </w:rPr>
        <w:t xml:space="preserve">d either cause failure by stress concentration or remain unexplored </w:t>
      </w:r>
      <w:r w:rsidR="006C1B4E" w:rsidRPr="00884BB2">
        <w:rPr>
          <w:color w:val="000000" w:themeColor="text1"/>
        </w:rPr>
        <w:t>for MXene systems</w:t>
      </w:r>
      <w:r w:rsidR="000C0ACE" w:rsidRPr="00884BB2">
        <w:rPr>
          <w:color w:val="000000" w:themeColor="text1"/>
        </w:rPr>
        <w:t xml:space="preserve"> such as screw connection and wavy interfaces</w:t>
      </w:r>
      <w:r w:rsidR="00990F3F" w:rsidRPr="00884BB2">
        <w:rPr>
          <w:color w:val="000000" w:themeColor="text1"/>
        </w:rPr>
        <w:t xml:space="preserve">. </w:t>
      </w:r>
      <w:r w:rsidR="00AD0F1E" w:rsidRPr="00884BB2">
        <w:rPr>
          <w:color w:val="000000" w:themeColor="text1"/>
        </w:rPr>
        <w:t>D</w:t>
      </w:r>
      <w:r w:rsidR="0008334D" w:rsidRPr="00884BB2">
        <w:rPr>
          <w:color w:val="000000" w:themeColor="text1"/>
        </w:rPr>
        <w:t>evelop</w:t>
      </w:r>
      <w:r w:rsidR="00AD0F1E" w:rsidRPr="00884BB2">
        <w:rPr>
          <w:color w:val="000000" w:themeColor="text1"/>
        </w:rPr>
        <w:t>ing</w:t>
      </w:r>
      <w:r w:rsidR="0008334D" w:rsidRPr="00884BB2">
        <w:rPr>
          <w:color w:val="000000" w:themeColor="text1"/>
        </w:rPr>
        <w:t xml:space="preserve"> </w:t>
      </w:r>
      <w:r w:rsidR="002759F5" w:rsidRPr="00884BB2">
        <w:rPr>
          <w:color w:val="000000" w:themeColor="text1"/>
        </w:rPr>
        <w:t xml:space="preserve">an </w:t>
      </w:r>
      <w:r w:rsidR="0008334D" w:rsidRPr="00884BB2">
        <w:rPr>
          <w:color w:val="000000" w:themeColor="text1"/>
        </w:rPr>
        <w:t xml:space="preserve">understanding of the relative impact of the mechanical </w:t>
      </w:r>
      <w:r w:rsidR="00033250" w:rsidRPr="00884BB2">
        <w:rPr>
          <w:color w:val="000000" w:themeColor="text1"/>
        </w:rPr>
        <w:t xml:space="preserve">interface </w:t>
      </w:r>
      <w:r w:rsidR="0008334D" w:rsidRPr="00884BB2">
        <w:rPr>
          <w:color w:val="000000" w:themeColor="text1"/>
        </w:rPr>
        <w:t>mechanisms on key performance metrics will be critical to selecting appropriate configurat</w:t>
      </w:r>
      <w:r w:rsidR="00990F3F" w:rsidRPr="00884BB2">
        <w:rPr>
          <w:color w:val="000000" w:themeColor="text1"/>
        </w:rPr>
        <w:t>ions of MXene-based composites.</w:t>
      </w:r>
    </w:p>
    <w:p w14:paraId="1F68F284" w14:textId="0425DD0C" w:rsidR="008A2DDC" w:rsidRPr="00884BB2" w:rsidRDefault="00961ED9" w:rsidP="00F03E43">
      <w:pPr>
        <w:pStyle w:val="Paragrapgh"/>
        <w:numPr>
          <w:ilvl w:val="0"/>
          <w:numId w:val="29"/>
        </w:numPr>
        <w:rPr>
          <w:rFonts w:ascii="Times New Roman" w:hAnsi="Times New Roman" w:cs="Times New Roman"/>
          <w:color w:val="000000" w:themeColor="text1"/>
        </w:rPr>
      </w:pPr>
      <w:r w:rsidRPr="00884BB2">
        <w:rPr>
          <w:color w:val="000000" w:themeColor="text1"/>
        </w:rPr>
        <w:t xml:space="preserve">A more significant challenge comes from </w:t>
      </w:r>
      <w:r w:rsidR="002B264C" w:rsidRPr="00884BB2">
        <w:rPr>
          <w:color w:val="000000" w:themeColor="text1"/>
        </w:rPr>
        <w:t xml:space="preserve">replicating various MXene-polymer interactions </w:t>
      </w:r>
      <w:r w:rsidR="00863789" w:rsidRPr="00884BB2">
        <w:rPr>
          <w:color w:val="000000" w:themeColor="text1"/>
        </w:rPr>
        <w:t>such as tailored surface chemistry (</w:t>
      </w:r>
      <w:r w:rsidR="003D5406" w:rsidRPr="00884BB2">
        <w:rPr>
          <w:color w:val="000000" w:themeColor="text1"/>
        </w:rPr>
        <w:t xml:space="preserve">covalent </w:t>
      </w:r>
      <w:r w:rsidR="00AE5139" w:rsidRPr="00884BB2">
        <w:rPr>
          <w:color w:val="000000" w:themeColor="text1"/>
        </w:rPr>
        <w:t>bonding</w:t>
      </w:r>
      <w:r w:rsidR="00784BFC" w:rsidRPr="00884BB2">
        <w:rPr>
          <w:color w:val="000000" w:themeColor="text1"/>
        </w:rPr>
        <w:t xml:space="preserve">, </w:t>
      </w:r>
      <w:r w:rsidR="003D5406" w:rsidRPr="00884BB2">
        <w:rPr>
          <w:color w:val="000000" w:themeColor="text1"/>
        </w:rPr>
        <w:t>controlled grafting density, and</w:t>
      </w:r>
      <w:r w:rsidR="00784BFC" w:rsidRPr="00884BB2">
        <w:rPr>
          <w:color w:val="000000" w:themeColor="text1"/>
        </w:rPr>
        <w:t xml:space="preserve"> specifically designed secondary</w:t>
      </w:r>
      <w:r w:rsidR="00AE5139" w:rsidRPr="00884BB2">
        <w:rPr>
          <w:color w:val="000000" w:themeColor="text1"/>
        </w:rPr>
        <w:t xml:space="preserve"> interactions</w:t>
      </w:r>
      <w:r w:rsidR="00784BFC" w:rsidRPr="00884BB2">
        <w:rPr>
          <w:color w:val="000000" w:themeColor="text1"/>
        </w:rPr>
        <w:t xml:space="preserve"> to tailor the property</w:t>
      </w:r>
      <w:r w:rsidR="00863789" w:rsidRPr="00884BB2">
        <w:rPr>
          <w:color w:val="000000" w:themeColor="text1"/>
        </w:rPr>
        <w:t>)</w:t>
      </w:r>
      <w:r w:rsidR="00AE5139" w:rsidRPr="00884BB2">
        <w:rPr>
          <w:color w:val="000000" w:themeColor="text1"/>
        </w:rPr>
        <w:t xml:space="preserve"> and </w:t>
      </w:r>
      <w:r w:rsidR="00E8032C" w:rsidRPr="00884BB2">
        <w:rPr>
          <w:color w:val="000000" w:themeColor="text1"/>
        </w:rPr>
        <w:t>na</w:t>
      </w:r>
      <w:r w:rsidR="00994985" w:rsidRPr="00884BB2">
        <w:rPr>
          <w:color w:val="000000" w:themeColor="text1"/>
        </w:rPr>
        <w:t>n</w:t>
      </w:r>
      <w:r w:rsidR="00E8032C" w:rsidRPr="00884BB2">
        <w:rPr>
          <w:color w:val="000000" w:themeColor="text1"/>
        </w:rPr>
        <w:t>ogranularity</w:t>
      </w:r>
      <w:r w:rsidR="00310994" w:rsidRPr="00884BB2">
        <w:rPr>
          <w:color w:val="000000" w:themeColor="text1"/>
        </w:rPr>
        <w:t>, which</w:t>
      </w:r>
      <w:r w:rsidR="00AE5139" w:rsidRPr="00884BB2">
        <w:rPr>
          <w:color w:val="000000" w:themeColor="text1"/>
        </w:rPr>
        <w:t xml:space="preserve"> are essential for </w:t>
      </w:r>
      <w:r w:rsidR="00315A4C" w:rsidRPr="00884BB2">
        <w:rPr>
          <w:color w:val="000000" w:themeColor="text1"/>
        </w:rPr>
        <w:t>both inter</w:t>
      </w:r>
      <w:r w:rsidR="008B097C" w:rsidRPr="00884BB2">
        <w:rPr>
          <w:color w:val="000000" w:themeColor="text1"/>
        </w:rPr>
        <w:t xml:space="preserve"> </w:t>
      </w:r>
      <w:r w:rsidR="00AE5139" w:rsidRPr="00884BB2">
        <w:rPr>
          <w:color w:val="000000" w:themeColor="text1"/>
        </w:rPr>
        <w:t>and intra-tablet toughening</w:t>
      </w:r>
      <w:r w:rsidR="002B264C" w:rsidRPr="00884BB2">
        <w:rPr>
          <w:color w:val="000000" w:themeColor="text1"/>
        </w:rPr>
        <w:t xml:space="preserve">. </w:t>
      </w:r>
      <w:r w:rsidR="00083F30" w:rsidRPr="00884BB2">
        <w:rPr>
          <w:color w:val="000000" w:themeColor="text1"/>
        </w:rPr>
        <w:t>Identification</w:t>
      </w:r>
      <w:r w:rsidR="00AB4733" w:rsidRPr="00884BB2">
        <w:rPr>
          <w:color w:val="000000" w:themeColor="text1"/>
        </w:rPr>
        <w:t xml:space="preserve"> </w:t>
      </w:r>
      <w:r w:rsidR="00990F3F" w:rsidRPr="00884BB2">
        <w:rPr>
          <w:color w:val="000000" w:themeColor="text1"/>
        </w:rPr>
        <w:t xml:space="preserve">of </w:t>
      </w:r>
      <w:r w:rsidR="00AB4733" w:rsidRPr="00884BB2">
        <w:rPr>
          <w:color w:val="000000" w:themeColor="text1"/>
        </w:rPr>
        <w:t xml:space="preserve">application-specific suitable interactions </w:t>
      </w:r>
      <w:r w:rsidR="00990F3F" w:rsidRPr="00884BB2">
        <w:rPr>
          <w:color w:val="000000" w:themeColor="text1"/>
        </w:rPr>
        <w:t xml:space="preserve">together with </w:t>
      </w:r>
      <w:r w:rsidR="00083F30" w:rsidRPr="00884BB2">
        <w:rPr>
          <w:color w:val="000000" w:themeColor="text1"/>
        </w:rPr>
        <w:t xml:space="preserve">the </w:t>
      </w:r>
      <w:r w:rsidR="00990F3F" w:rsidRPr="00884BB2">
        <w:rPr>
          <w:color w:val="000000" w:themeColor="text1"/>
        </w:rPr>
        <w:t>e</w:t>
      </w:r>
      <w:r w:rsidR="00F73AD5" w:rsidRPr="00884BB2">
        <w:rPr>
          <w:color w:val="000000" w:themeColor="text1"/>
        </w:rPr>
        <w:t xml:space="preserve">volution of processes for controlling the repeatable synthesis of MXene-based materials will permit the fabrication of optimal </w:t>
      </w:r>
      <w:r w:rsidR="00990F3F" w:rsidRPr="00884BB2">
        <w:rPr>
          <w:color w:val="000000" w:themeColor="text1"/>
        </w:rPr>
        <w:t xml:space="preserve">interactions and </w:t>
      </w:r>
      <w:r w:rsidR="00AB4733" w:rsidRPr="00884BB2">
        <w:rPr>
          <w:color w:val="000000" w:themeColor="text1"/>
        </w:rPr>
        <w:t>configurations</w:t>
      </w:r>
      <w:r w:rsidR="00990F3F" w:rsidRPr="00884BB2">
        <w:rPr>
          <w:color w:val="000000" w:themeColor="text1"/>
        </w:rPr>
        <w:t>.</w:t>
      </w:r>
    </w:p>
    <w:p w14:paraId="3B9DDB0B" w14:textId="161BA618" w:rsidR="00045668" w:rsidRPr="00884BB2" w:rsidRDefault="0078528E" w:rsidP="00F03E43">
      <w:pPr>
        <w:pStyle w:val="Paragrapgh"/>
        <w:numPr>
          <w:ilvl w:val="0"/>
          <w:numId w:val="29"/>
        </w:numPr>
        <w:rPr>
          <w:rFonts w:ascii="Times New Roman" w:hAnsi="Times New Roman" w:cs="Times New Roman"/>
          <w:color w:val="000000" w:themeColor="text1"/>
        </w:rPr>
      </w:pPr>
      <w:r w:rsidRPr="00884BB2">
        <w:rPr>
          <w:color w:val="000000" w:themeColor="text1"/>
        </w:rPr>
        <w:t>Related to</w:t>
      </w:r>
      <w:r w:rsidR="00AD0F1E" w:rsidRPr="00884BB2">
        <w:rPr>
          <w:color w:val="000000" w:themeColor="text1"/>
        </w:rPr>
        <w:t xml:space="preserve"> the </w:t>
      </w:r>
      <w:r w:rsidRPr="00884BB2">
        <w:rPr>
          <w:color w:val="000000" w:themeColor="text1"/>
        </w:rPr>
        <w:t>challenges above, while t</w:t>
      </w:r>
      <w:r w:rsidR="00045668" w:rsidRPr="00884BB2">
        <w:rPr>
          <w:color w:val="000000" w:themeColor="text1"/>
        </w:rPr>
        <w:t>arg</w:t>
      </w:r>
      <w:r w:rsidR="00590171" w:rsidRPr="00884BB2">
        <w:rPr>
          <w:color w:val="000000" w:themeColor="text1"/>
        </w:rPr>
        <w:t>e</w:t>
      </w:r>
      <w:r w:rsidR="00045668" w:rsidRPr="00884BB2">
        <w:rPr>
          <w:color w:val="000000" w:themeColor="text1"/>
        </w:rPr>
        <w:t>ted surface functionalization</w:t>
      </w:r>
      <w:r w:rsidRPr="00884BB2">
        <w:rPr>
          <w:color w:val="000000" w:themeColor="text1"/>
        </w:rPr>
        <w:t xml:space="preserve"> and identification of appropriate </w:t>
      </w:r>
      <w:r w:rsidR="006E251D" w:rsidRPr="00884BB2">
        <w:rPr>
          <w:color w:val="000000" w:themeColor="text1"/>
        </w:rPr>
        <w:t>reactive</w:t>
      </w:r>
      <w:r w:rsidRPr="00884BB2">
        <w:rPr>
          <w:color w:val="000000" w:themeColor="text1"/>
        </w:rPr>
        <w:t xml:space="preserve"> polymers is the way to move forward for developing </w:t>
      </w:r>
      <w:r w:rsidR="00B917C1" w:rsidRPr="00884BB2">
        <w:rPr>
          <w:color w:val="000000" w:themeColor="text1"/>
        </w:rPr>
        <w:t>MPC</w:t>
      </w:r>
      <w:r w:rsidRPr="00884BB2">
        <w:rPr>
          <w:color w:val="000000" w:themeColor="text1"/>
        </w:rPr>
        <w:t>s of desired thickness and functionality</w:t>
      </w:r>
      <w:r w:rsidR="00E96019" w:rsidRPr="00884BB2">
        <w:rPr>
          <w:color w:val="000000" w:themeColor="text1"/>
        </w:rPr>
        <w:t>, s</w:t>
      </w:r>
      <w:r w:rsidRPr="00884BB2">
        <w:rPr>
          <w:color w:val="000000" w:themeColor="text1"/>
        </w:rPr>
        <w:t>uch work requires close integration between theoretical modeling and processing expertise to make significant progress ahead</w:t>
      </w:r>
      <w:r w:rsidR="00653AF8" w:rsidRPr="00884BB2">
        <w:rPr>
          <w:color w:val="000000" w:themeColor="text1"/>
        </w:rPr>
        <w:t xml:space="preserve"> to study and identify compatible </w:t>
      </w:r>
      <w:r w:rsidR="00657579" w:rsidRPr="00884BB2">
        <w:rPr>
          <w:color w:val="000000" w:themeColor="text1"/>
        </w:rPr>
        <w:t xml:space="preserve">combinations of </w:t>
      </w:r>
      <w:r w:rsidR="00653AF8" w:rsidRPr="00884BB2">
        <w:rPr>
          <w:color w:val="000000" w:themeColor="text1"/>
        </w:rPr>
        <w:t>polymers and processing reagents.</w:t>
      </w:r>
      <w:r w:rsidRPr="00884BB2">
        <w:rPr>
          <w:color w:val="000000" w:themeColor="text1"/>
        </w:rPr>
        <w:t xml:space="preserve"> </w:t>
      </w:r>
    </w:p>
    <w:p w14:paraId="3C3364FC" w14:textId="7F34948C" w:rsidR="005A639A" w:rsidRPr="00884BB2" w:rsidRDefault="005529BF" w:rsidP="00FF1CE3">
      <w:pPr>
        <w:pStyle w:val="Heading1"/>
      </w:pPr>
      <w:r w:rsidRPr="00884BB2">
        <w:t>Summary</w:t>
      </w:r>
    </w:p>
    <w:p w14:paraId="07FFDCD4" w14:textId="16145240" w:rsidR="00A434CB" w:rsidRPr="00884BB2" w:rsidRDefault="00961ED9" w:rsidP="00860F60">
      <w:pPr>
        <w:pStyle w:val="Paragrapgh"/>
        <w:rPr>
          <w:color w:val="000000" w:themeColor="text1"/>
        </w:rPr>
      </w:pPr>
      <w:r w:rsidRPr="00884BB2">
        <w:rPr>
          <w:color w:val="000000" w:themeColor="text1"/>
        </w:rPr>
        <w:t>The recent entry of MXene</w:t>
      </w:r>
      <w:r w:rsidR="006E0C81" w:rsidRPr="00884BB2">
        <w:rPr>
          <w:color w:val="000000" w:themeColor="text1"/>
        </w:rPr>
        <w:t>s</w:t>
      </w:r>
      <w:r w:rsidRPr="00884BB2">
        <w:rPr>
          <w:color w:val="000000" w:themeColor="text1"/>
        </w:rPr>
        <w:t xml:space="preserve"> in the 2D engineering space provides many opportunities</w:t>
      </w:r>
      <w:r w:rsidR="009627C3" w:rsidRPr="00884BB2">
        <w:rPr>
          <w:color w:val="000000" w:themeColor="text1"/>
        </w:rPr>
        <w:t xml:space="preserve"> and challenges to move </w:t>
      </w:r>
      <w:r w:rsidR="00860F60" w:rsidRPr="00884BB2">
        <w:rPr>
          <w:color w:val="000000" w:themeColor="text1"/>
        </w:rPr>
        <w:t xml:space="preserve">the field of </w:t>
      </w:r>
      <w:r w:rsidRPr="00884BB2">
        <w:rPr>
          <w:color w:val="000000" w:themeColor="text1"/>
        </w:rPr>
        <w:t>multifunctional composite</w:t>
      </w:r>
      <w:r w:rsidR="00663F87" w:rsidRPr="00884BB2">
        <w:rPr>
          <w:color w:val="000000" w:themeColor="text1"/>
        </w:rPr>
        <w:t>s</w:t>
      </w:r>
      <w:r w:rsidR="009627C3" w:rsidRPr="00884BB2">
        <w:rPr>
          <w:color w:val="000000" w:themeColor="text1"/>
        </w:rPr>
        <w:t xml:space="preserve"> </w:t>
      </w:r>
      <w:r w:rsidRPr="00884BB2">
        <w:rPr>
          <w:color w:val="000000" w:themeColor="text1"/>
        </w:rPr>
        <w:t>forward.</w:t>
      </w:r>
      <w:r w:rsidR="00860F60" w:rsidRPr="00884BB2">
        <w:rPr>
          <w:color w:val="000000" w:themeColor="text1"/>
        </w:rPr>
        <w:t xml:space="preserve"> The paper focused on</w:t>
      </w:r>
      <w:r w:rsidR="006A138C" w:rsidRPr="00884BB2">
        <w:rPr>
          <w:color w:val="000000" w:themeColor="text1"/>
        </w:rPr>
        <w:t xml:space="preserve"> the</w:t>
      </w:r>
      <w:r w:rsidR="00860F60" w:rsidRPr="00884BB2">
        <w:rPr>
          <w:color w:val="000000" w:themeColor="text1"/>
        </w:rPr>
        <w:t xml:space="preserve"> highly mineralized structure of 2D natural composites as a pathway forward for </w:t>
      </w:r>
      <w:r w:rsidR="006A138C" w:rsidRPr="00884BB2">
        <w:rPr>
          <w:color w:val="000000" w:themeColor="text1"/>
        </w:rPr>
        <w:t xml:space="preserve">the </w:t>
      </w:r>
      <w:r w:rsidR="00860F60" w:rsidRPr="00884BB2">
        <w:rPr>
          <w:color w:val="000000" w:themeColor="text1"/>
        </w:rPr>
        <w:t xml:space="preserve">bioinspired design of MXene-based composites. </w:t>
      </w:r>
    </w:p>
    <w:p w14:paraId="3EE301F3" w14:textId="3EB90DC7" w:rsidR="004A6B40" w:rsidRPr="00884BB2" w:rsidRDefault="00860F60" w:rsidP="00860F60">
      <w:pPr>
        <w:pStyle w:val="Paragrapgh"/>
        <w:rPr>
          <w:color w:val="000000" w:themeColor="text1"/>
        </w:rPr>
      </w:pPr>
      <w:r w:rsidRPr="00884BB2">
        <w:rPr>
          <w:color w:val="000000" w:themeColor="text1"/>
        </w:rPr>
        <w:t>After briefly introducing the topic, section</w:t>
      </w:r>
      <w:r w:rsidR="00F9098B" w:rsidRPr="00884BB2">
        <w:rPr>
          <w:color w:val="000000" w:themeColor="text1"/>
        </w:rPr>
        <w:t>s</w:t>
      </w:r>
      <w:r w:rsidRPr="00884BB2">
        <w:rPr>
          <w:color w:val="000000" w:themeColor="text1"/>
        </w:rPr>
        <w:t xml:space="preserve"> 2</w:t>
      </w:r>
      <w:r w:rsidR="00F9098B" w:rsidRPr="00884BB2">
        <w:rPr>
          <w:color w:val="000000" w:themeColor="text1"/>
        </w:rPr>
        <w:t xml:space="preserve"> and 3</w:t>
      </w:r>
      <w:r w:rsidRPr="00884BB2">
        <w:rPr>
          <w:color w:val="000000" w:themeColor="text1"/>
        </w:rPr>
        <w:t xml:space="preserve"> present the structure of MXenes and MXene-based composites for EMI application </w:t>
      </w:r>
      <w:r w:rsidR="000530B1" w:rsidRPr="00884BB2">
        <w:rPr>
          <w:color w:val="000000" w:themeColor="text1"/>
        </w:rPr>
        <w:t>and</w:t>
      </w:r>
      <w:r w:rsidRPr="00884BB2">
        <w:rPr>
          <w:color w:val="000000" w:themeColor="text1"/>
        </w:rPr>
        <w:t xml:space="preserve"> highly mineralized layered natural composites (nacre, exoskeleton of WO, and outer coating of DCMS)</w:t>
      </w:r>
      <w:r w:rsidR="006A138C" w:rsidRPr="00884BB2">
        <w:rPr>
          <w:color w:val="000000" w:themeColor="text1"/>
        </w:rPr>
        <w:t xml:space="preserve">, </w:t>
      </w:r>
      <w:r w:rsidR="000530B1" w:rsidRPr="00884BB2">
        <w:rPr>
          <w:color w:val="000000" w:themeColor="text1"/>
        </w:rPr>
        <w:t>respectively,</w:t>
      </w:r>
      <w:r w:rsidRPr="00884BB2">
        <w:rPr>
          <w:color w:val="000000" w:themeColor="text1"/>
        </w:rPr>
        <w:t xml:space="preserve"> to draw physical similarities in the structural organization between the two systems. Section </w:t>
      </w:r>
      <w:r w:rsidR="000530B1" w:rsidRPr="00884BB2">
        <w:rPr>
          <w:color w:val="000000" w:themeColor="text1"/>
        </w:rPr>
        <w:t>3 also</w:t>
      </w:r>
      <w:r w:rsidRPr="00884BB2">
        <w:rPr>
          <w:color w:val="000000" w:themeColor="text1"/>
        </w:rPr>
        <w:t xml:space="preserve"> presents the unique properties of the natural system different from its dominant brittle mineral phase, emphasizing the role of their structural organization and interspersed soft organic phase. Section </w:t>
      </w:r>
      <w:r w:rsidR="000530B1" w:rsidRPr="00884BB2">
        <w:rPr>
          <w:color w:val="000000" w:themeColor="text1"/>
        </w:rPr>
        <w:t>4</w:t>
      </w:r>
      <w:r w:rsidRPr="00884BB2">
        <w:rPr>
          <w:color w:val="000000" w:themeColor="text1"/>
        </w:rPr>
        <w:t xml:space="preserve"> then reviews the literature</w:t>
      </w:r>
      <w:r w:rsidR="000530B1" w:rsidRPr="00884BB2">
        <w:rPr>
          <w:color w:val="000000" w:themeColor="text1"/>
        </w:rPr>
        <w:t xml:space="preserve"> of 2D natural systems</w:t>
      </w:r>
      <w:r w:rsidRPr="00884BB2">
        <w:rPr>
          <w:color w:val="000000" w:themeColor="text1"/>
        </w:rPr>
        <w:t xml:space="preserve"> to provide a mechanistic basis </w:t>
      </w:r>
      <w:r w:rsidR="006A138C" w:rsidRPr="00884BB2">
        <w:rPr>
          <w:color w:val="000000" w:themeColor="text1"/>
        </w:rPr>
        <w:t>for</w:t>
      </w:r>
      <w:r w:rsidRPr="00884BB2">
        <w:rPr>
          <w:color w:val="000000" w:themeColor="text1"/>
        </w:rPr>
        <w:t xml:space="preserve"> the superior properties of the layered natural system. In the process, it identifies several underlying design rules that determine the balance between toughness and stiffness (Table 1). Some key design traits identified include (a) nanogranular organization, (b) mechanical interlocking of tablet interfaces, (c) organic interphase zone, (d) tablet aspect ratio, and (e) hydration. For example, a higher aspect ratio of the layered tablet increases the stiffness and negatively impacts the ductility and fracture toughness.</w:t>
      </w:r>
      <w:r w:rsidR="00A434CB" w:rsidRPr="00884BB2">
        <w:rPr>
          <w:color w:val="000000" w:themeColor="text1"/>
        </w:rPr>
        <w:t xml:space="preserve"> </w:t>
      </w:r>
    </w:p>
    <w:p w14:paraId="5CA9A7B6" w14:textId="4F1553B6" w:rsidR="00860F60" w:rsidRPr="00884BB2" w:rsidRDefault="00860F60" w:rsidP="00860F60">
      <w:pPr>
        <w:pStyle w:val="Paragrapgh"/>
        <w:rPr>
          <w:color w:val="000000" w:themeColor="text1"/>
        </w:rPr>
      </w:pPr>
      <w:r w:rsidRPr="00884BB2">
        <w:rPr>
          <w:color w:val="000000" w:themeColor="text1"/>
        </w:rPr>
        <w:t xml:space="preserve">In section </w:t>
      </w:r>
      <w:r w:rsidR="00A434CB" w:rsidRPr="00884BB2">
        <w:rPr>
          <w:color w:val="000000" w:themeColor="text1"/>
        </w:rPr>
        <w:t>5</w:t>
      </w:r>
      <w:r w:rsidRPr="00884BB2">
        <w:rPr>
          <w:color w:val="000000" w:themeColor="text1"/>
        </w:rPr>
        <w:t xml:space="preserve">, the focus shifts </w:t>
      </w:r>
      <w:r w:rsidR="00A434CB" w:rsidRPr="00884BB2">
        <w:rPr>
          <w:color w:val="000000" w:themeColor="text1"/>
        </w:rPr>
        <w:t xml:space="preserve">back </w:t>
      </w:r>
      <w:r w:rsidRPr="00884BB2">
        <w:rPr>
          <w:color w:val="000000" w:themeColor="text1"/>
        </w:rPr>
        <w:t xml:space="preserve">to MXene-based composites to identify the relevance of the various bioinspired lessons to guide the design of the engineered system. In the process, it clearly identifies critical challenges </w:t>
      </w:r>
      <w:r w:rsidR="00D43F32" w:rsidRPr="00884BB2">
        <w:rPr>
          <w:color w:val="000000" w:themeColor="text1"/>
        </w:rPr>
        <w:t xml:space="preserve">and opportunities </w:t>
      </w:r>
      <w:r w:rsidRPr="00884BB2">
        <w:rPr>
          <w:color w:val="000000" w:themeColor="text1"/>
        </w:rPr>
        <w:t>in the current state-of-the-art in MXene and MPCs</w:t>
      </w:r>
      <w:r w:rsidR="004A6B40" w:rsidRPr="00884BB2">
        <w:rPr>
          <w:color w:val="000000" w:themeColor="text1"/>
        </w:rPr>
        <w:t xml:space="preserve"> design and processing</w:t>
      </w:r>
      <w:r w:rsidRPr="00884BB2">
        <w:rPr>
          <w:color w:val="000000" w:themeColor="text1"/>
        </w:rPr>
        <w:t xml:space="preserve">. These include (a) </w:t>
      </w:r>
      <w:r w:rsidR="00691275" w:rsidRPr="00884BB2">
        <w:rPr>
          <w:color w:val="000000" w:themeColor="text1"/>
        </w:rPr>
        <w:t xml:space="preserve">control over lateral size, thickness, and surface termination of MXene flakes, </w:t>
      </w:r>
      <w:r w:rsidRPr="00884BB2">
        <w:rPr>
          <w:color w:val="000000" w:themeColor="text1"/>
        </w:rPr>
        <w:t xml:space="preserve">(b) improved understanding of the relative impact of mechanical interlocking mechanisms such as screw connection vs. </w:t>
      </w:r>
      <w:r w:rsidRPr="00884BB2">
        <w:rPr>
          <w:color w:val="000000" w:themeColor="text1"/>
        </w:rPr>
        <w:lastRenderedPageBreak/>
        <w:t xml:space="preserve">wavy interfaces, </w:t>
      </w:r>
      <w:r w:rsidR="00691275" w:rsidRPr="00884BB2">
        <w:rPr>
          <w:color w:val="000000" w:themeColor="text1"/>
        </w:rPr>
        <w:t xml:space="preserve">(c) need for a public database of the electromechanical and thermal properties of readily available synthetic and natural polymers, </w:t>
      </w:r>
      <w:r w:rsidRPr="00884BB2">
        <w:rPr>
          <w:color w:val="000000" w:themeColor="text1"/>
        </w:rPr>
        <w:t>and</w:t>
      </w:r>
      <w:r w:rsidR="00691275" w:rsidRPr="00884BB2">
        <w:rPr>
          <w:color w:val="000000" w:themeColor="text1"/>
        </w:rPr>
        <w:t xml:space="preserve"> </w:t>
      </w:r>
      <w:r w:rsidRPr="00884BB2">
        <w:rPr>
          <w:color w:val="000000" w:themeColor="text1"/>
        </w:rPr>
        <w:t>challenges in processing controlled MXene-polymer mechanical interfaces either (</w:t>
      </w:r>
      <w:r w:rsidR="00691275" w:rsidRPr="00884BB2">
        <w:rPr>
          <w:color w:val="000000" w:themeColor="text1"/>
        </w:rPr>
        <w:t>d</w:t>
      </w:r>
      <w:r w:rsidRPr="00884BB2">
        <w:rPr>
          <w:color w:val="000000" w:themeColor="text1"/>
        </w:rPr>
        <w:t>) mechanically or (</w:t>
      </w:r>
      <w:r w:rsidR="00691275" w:rsidRPr="00884BB2">
        <w:rPr>
          <w:color w:val="000000" w:themeColor="text1"/>
        </w:rPr>
        <w:t>e</w:t>
      </w:r>
      <w:r w:rsidRPr="00884BB2">
        <w:rPr>
          <w:color w:val="000000" w:themeColor="text1"/>
        </w:rPr>
        <w:t xml:space="preserve">) through surface functionalization. </w:t>
      </w:r>
    </w:p>
    <w:p w14:paraId="4F0EF972" w14:textId="7B971869" w:rsidR="000D03CB" w:rsidRPr="00884BB2" w:rsidRDefault="00A77EE4" w:rsidP="00860F60">
      <w:pPr>
        <w:pStyle w:val="Paragrapgh"/>
        <w:rPr>
          <w:color w:val="000000" w:themeColor="text1"/>
        </w:rPr>
      </w:pPr>
      <w:r w:rsidRPr="00884BB2">
        <w:rPr>
          <w:color w:val="000000" w:themeColor="text1"/>
        </w:rPr>
        <w:t xml:space="preserve">Finally, </w:t>
      </w:r>
      <w:r w:rsidR="000D03CB" w:rsidRPr="00884BB2">
        <w:rPr>
          <w:color w:val="000000" w:themeColor="text1"/>
        </w:rPr>
        <w:t>Fig. 7 below summarizes an Ashby-style</w:t>
      </w:r>
      <w:r w:rsidR="000D03CB" w:rsidRPr="00884BB2">
        <w:rPr>
          <w:rFonts w:ascii="Times New Roman" w:hAnsi="Times New Roman" w:cs="Times New Roman"/>
          <w:color w:val="000000" w:themeColor="text1"/>
          <w:sz w:val="24"/>
          <w:szCs w:val="24"/>
        </w:rPr>
        <w:t xml:space="preserve"> </w:t>
      </w:r>
      <w:r w:rsidR="000D03CB" w:rsidRPr="00884BB2">
        <w:rPr>
          <w:color w:val="000000" w:themeColor="text1"/>
        </w:rPr>
        <w:t xml:space="preserve">property space of </w:t>
      </w:r>
      <w:r w:rsidR="00EB4449" w:rsidRPr="00884BB2">
        <w:rPr>
          <w:color w:val="000000" w:themeColor="text1"/>
        </w:rPr>
        <w:t xml:space="preserve">strength and toughness </w:t>
      </w:r>
      <w:r w:rsidR="00C223D6" w:rsidRPr="00884BB2">
        <w:rPr>
          <w:color w:val="000000" w:themeColor="text1"/>
        </w:rPr>
        <w:t xml:space="preserve">available in </w:t>
      </w:r>
      <w:r w:rsidR="00C15529" w:rsidRPr="00884BB2">
        <w:rPr>
          <w:color w:val="000000" w:themeColor="text1"/>
        </w:rPr>
        <w:t xml:space="preserve">the </w:t>
      </w:r>
      <w:r w:rsidR="00C223D6" w:rsidRPr="00884BB2">
        <w:rPr>
          <w:color w:val="000000" w:themeColor="text1"/>
        </w:rPr>
        <w:t>literature for a</w:t>
      </w:r>
      <w:r w:rsidR="00EB4449" w:rsidRPr="00884BB2">
        <w:rPr>
          <w:color w:val="000000" w:themeColor="text1"/>
        </w:rPr>
        <w:t xml:space="preserve"> large range of materials discussed in this paper. </w:t>
      </w:r>
      <w:r w:rsidR="00C223D6" w:rsidRPr="00884BB2">
        <w:rPr>
          <w:color w:val="000000" w:themeColor="text1"/>
        </w:rPr>
        <w:t>These</w:t>
      </w:r>
      <w:r w:rsidR="00EB4449" w:rsidRPr="00884BB2">
        <w:rPr>
          <w:color w:val="000000" w:themeColor="text1"/>
        </w:rPr>
        <w:t xml:space="preserve"> include </w:t>
      </w:r>
      <w:r w:rsidR="000D03CB" w:rsidRPr="00884BB2">
        <w:rPr>
          <w:color w:val="000000" w:themeColor="text1"/>
        </w:rPr>
        <w:t xml:space="preserve">2D natural system </w:t>
      </w:r>
      <w:r w:rsidR="00EB4449" w:rsidRPr="00884BB2">
        <w:rPr>
          <w:color w:val="000000" w:themeColor="text1"/>
        </w:rPr>
        <w:t xml:space="preserve">(nacre) </w:t>
      </w:r>
      <w:r w:rsidR="000D03CB" w:rsidRPr="00884BB2">
        <w:rPr>
          <w:color w:val="000000" w:themeColor="text1"/>
        </w:rPr>
        <w:t xml:space="preserve">and </w:t>
      </w:r>
      <w:r w:rsidR="00C223D6" w:rsidRPr="00884BB2">
        <w:rPr>
          <w:color w:val="000000" w:themeColor="text1"/>
        </w:rPr>
        <w:t>its</w:t>
      </w:r>
      <w:r w:rsidR="000D03CB" w:rsidRPr="00884BB2">
        <w:rPr>
          <w:color w:val="000000" w:themeColor="text1"/>
        </w:rPr>
        <w:t xml:space="preserve"> constituents</w:t>
      </w:r>
      <w:r w:rsidR="00EB4449" w:rsidRPr="00884BB2">
        <w:rPr>
          <w:color w:val="000000" w:themeColor="text1"/>
        </w:rPr>
        <w:t xml:space="preserve"> (organic polymer</w:t>
      </w:r>
      <w:r w:rsidR="00C223D6" w:rsidRPr="00884BB2">
        <w:rPr>
          <w:color w:val="000000" w:themeColor="text1"/>
        </w:rPr>
        <w:t xml:space="preserve"> and</w:t>
      </w:r>
      <w:r w:rsidR="00EB4449" w:rsidRPr="00884BB2">
        <w:rPr>
          <w:color w:val="000000" w:themeColor="text1"/>
        </w:rPr>
        <w:t xml:space="preserve"> mineral</w:t>
      </w:r>
      <w:r w:rsidR="00C223D6" w:rsidRPr="00884BB2">
        <w:rPr>
          <w:color w:val="000000" w:themeColor="text1"/>
        </w:rPr>
        <w:t>)</w:t>
      </w:r>
      <w:r w:rsidR="000D03CB" w:rsidRPr="00884BB2">
        <w:rPr>
          <w:color w:val="000000" w:themeColor="text1"/>
        </w:rPr>
        <w:t xml:space="preserve">, </w:t>
      </w:r>
      <w:r w:rsidR="00C223D6" w:rsidRPr="00884BB2">
        <w:rPr>
          <w:color w:val="000000" w:themeColor="text1"/>
        </w:rPr>
        <w:t>2D engineered systems (</w:t>
      </w:r>
      <w:r w:rsidR="000D03CB" w:rsidRPr="00884BB2">
        <w:rPr>
          <w:color w:val="000000" w:themeColor="text1"/>
        </w:rPr>
        <w:t>MXenes</w:t>
      </w:r>
      <w:r w:rsidR="00C223D6" w:rsidRPr="00884BB2">
        <w:rPr>
          <w:color w:val="000000" w:themeColor="text1"/>
        </w:rPr>
        <w:t>, graphene, and nanoclay),</w:t>
      </w:r>
      <w:r w:rsidR="000D03CB" w:rsidRPr="00884BB2">
        <w:rPr>
          <w:color w:val="000000" w:themeColor="text1"/>
        </w:rPr>
        <w:t xml:space="preserve"> and polymer-based composites</w:t>
      </w:r>
      <w:r w:rsidR="00C223D6" w:rsidRPr="00884BB2">
        <w:rPr>
          <w:color w:val="000000" w:themeColor="text1"/>
        </w:rPr>
        <w:t xml:space="preserve"> including MPCs</w:t>
      </w:r>
      <w:r w:rsidR="000D03CB" w:rsidRPr="00884BB2">
        <w:rPr>
          <w:color w:val="000000" w:themeColor="text1"/>
        </w:rPr>
        <w:t>. The figure</w:t>
      </w:r>
      <w:r w:rsidRPr="00884BB2">
        <w:rPr>
          <w:color w:val="000000" w:themeColor="text1"/>
        </w:rPr>
        <w:t xml:space="preserve"> further</w:t>
      </w:r>
      <w:r w:rsidR="000D03CB" w:rsidRPr="00884BB2">
        <w:rPr>
          <w:color w:val="000000" w:themeColor="text1"/>
        </w:rPr>
        <w:t xml:space="preserve"> highlights the </w:t>
      </w:r>
      <w:r w:rsidR="00EB4449" w:rsidRPr="00884BB2">
        <w:rPr>
          <w:color w:val="000000" w:themeColor="text1"/>
        </w:rPr>
        <w:t>large gap</w:t>
      </w:r>
      <w:r w:rsidR="000D03CB" w:rsidRPr="00884BB2">
        <w:rPr>
          <w:color w:val="000000" w:themeColor="text1"/>
        </w:rPr>
        <w:t xml:space="preserve"> in mechanical properties</w:t>
      </w:r>
      <w:r w:rsidR="00EB4449" w:rsidRPr="00884BB2">
        <w:rPr>
          <w:color w:val="000000" w:themeColor="text1"/>
        </w:rPr>
        <w:t xml:space="preserve"> </w:t>
      </w:r>
      <w:r w:rsidR="000D03CB" w:rsidRPr="00884BB2">
        <w:rPr>
          <w:color w:val="000000" w:themeColor="text1"/>
        </w:rPr>
        <w:t>of the engineered 2D systems</w:t>
      </w:r>
      <w:r w:rsidR="00C223D6" w:rsidRPr="00884BB2">
        <w:rPr>
          <w:color w:val="000000" w:themeColor="text1"/>
        </w:rPr>
        <w:t xml:space="preserve"> </w:t>
      </w:r>
      <w:r w:rsidR="00EB4449" w:rsidRPr="00884BB2">
        <w:rPr>
          <w:color w:val="000000" w:themeColor="text1"/>
        </w:rPr>
        <w:t>from their</w:t>
      </w:r>
      <w:r w:rsidR="000D03CB" w:rsidRPr="00884BB2">
        <w:rPr>
          <w:color w:val="000000" w:themeColor="text1"/>
        </w:rPr>
        <w:t xml:space="preserve"> bioinspired counterparts</w:t>
      </w:r>
      <w:r w:rsidR="007D4FFD" w:rsidRPr="00884BB2">
        <w:rPr>
          <w:color w:val="000000" w:themeColor="text1"/>
        </w:rPr>
        <w:t xml:space="preserve">, which </w:t>
      </w:r>
      <w:r w:rsidR="004542FF" w:rsidRPr="00884BB2">
        <w:rPr>
          <w:color w:val="000000" w:themeColor="text1"/>
        </w:rPr>
        <w:t xml:space="preserve">further </w:t>
      </w:r>
      <w:r w:rsidR="0089388E" w:rsidRPr="00884BB2">
        <w:rPr>
          <w:color w:val="000000" w:themeColor="text1"/>
        </w:rPr>
        <w:t>stresses</w:t>
      </w:r>
      <w:r w:rsidR="00A65EAF" w:rsidRPr="00884BB2">
        <w:rPr>
          <w:color w:val="000000" w:themeColor="text1"/>
        </w:rPr>
        <w:t xml:space="preserve"> the </w:t>
      </w:r>
      <w:r w:rsidR="007D4FFD" w:rsidRPr="00884BB2">
        <w:rPr>
          <w:color w:val="000000" w:themeColor="text1"/>
        </w:rPr>
        <w:t xml:space="preserve">need </w:t>
      </w:r>
      <w:r w:rsidR="00C15529" w:rsidRPr="00884BB2">
        <w:rPr>
          <w:color w:val="000000" w:themeColor="text1"/>
        </w:rPr>
        <w:t>for</w:t>
      </w:r>
      <w:r w:rsidR="007D4FFD" w:rsidRPr="00884BB2">
        <w:rPr>
          <w:color w:val="000000" w:themeColor="text1"/>
        </w:rPr>
        <w:t xml:space="preserve"> research</w:t>
      </w:r>
      <w:r w:rsidR="004542FF" w:rsidRPr="00884BB2">
        <w:rPr>
          <w:color w:val="000000" w:themeColor="text1"/>
        </w:rPr>
        <w:t xml:space="preserve"> and growth</w:t>
      </w:r>
      <w:r w:rsidR="00A65EAF" w:rsidRPr="00884BB2">
        <w:rPr>
          <w:color w:val="000000" w:themeColor="text1"/>
        </w:rPr>
        <w:t xml:space="preserve"> in that area</w:t>
      </w:r>
      <w:r w:rsidR="007D4FFD" w:rsidRPr="00884BB2">
        <w:rPr>
          <w:color w:val="000000" w:themeColor="text1"/>
        </w:rPr>
        <w:t>.</w:t>
      </w:r>
    </w:p>
    <w:p w14:paraId="150779EA" w14:textId="77777777" w:rsidR="00A77EE4" w:rsidRPr="00884BB2" w:rsidRDefault="00A77EE4" w:rsidP="00A77EE4">
      <w:pPr>
        <w:pStyle w:val="Caption"/>
        <w:rPr>
          <w:color w:val="000000" w:themeColor="text1"/>
          <w:highlight w:val="yellow"/>
        </w:rPr>
      </w:pPr>
      <w:r w:rsidRPr="00884BB2">
        <w:rPr>
          <w:noProof/>
          <w:color w:val="000000" w:themeColor="text1"/>
          <w:lang w:bidi="ar-SA"/>
        </w:rPr>
        <w:drawing>
          <wp:inline distT="0" distB="0" distL="0" distR="0" wp14:anchorId="634E3E7D" wp14:editId="4BC03686">
            <wp:extent cx="5943600" cy="3698875"/>
            <wp:effectExtent l="0" t="0" r="0" b="0"/>
            <wp:docPr id="7" name="Picture 7" descr="A picture containing bubbl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bubble chart&#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5943600" cy="3698875"/>
                    </a:xfrm>
                    <a:prstGeom prst="rect">
                      <a:avLst/>
                    </a:prstGeom>
                  </pic:spPr>
                </pic:pic>
              </a:graphicData>
            </a:graphic>
          </wp:inline>
        </w:drawing>
      </w:r>
    </w:p>
    <w:p w14:paraId="5ADCCA6B" w14:textId="0F6F065D" w:rsidR="00A77EE4" w:rsidRPr="00884BB2" w:rsidRDefault="00A77EE4" w:rsidP="00A77EE4">
      <w:pPr>
        <w:pStyle w:val="Caption"/>
        <w:rPr>
          <w:color w:val="000000" w:themeColor="text1"/>
        </w:rPr>
      </w:pPr>
      <w:r w:rsidRPr="00884BB2">
        <w:rPr>
          <w:b/>
          <w:color w:val="000000" w:themeColor="text1"/>
        </w:rPr>
        <w:t xml:space="preserve">Fig. </w:t>
      </w:r>
      <w:r w:rsidRPr="00884BB2">
        <w:rPr>
          <w:b/>
          <w:color w:val="000000" w:themeColor="text1"/>
        </w:rPr>
        <w:fldChar w:fldCharType="begin"/>
      </w:r>
      <w:r w:rsidRPr="00884BB2">
        <w:rPr>
          <w:b/>
          <w:color w:val="000000" w:themeColor="text1"/>
        </w:rPr>
        <w:instrText xml:space="preserve"> SEQ Figure \* ARABIC </w:instrText>
      </w:r>
      <w:r w:rsidRPr="00884BB2">
        <w:rPr>
          <w:b/>
          <w:color w:val="000000" w:themeColor="text1"/>
        </w:rPr>
        <w:fldChar w:fldCharType="separate"/>
      </w:r>
      <w:r w:rsidR="00F541ED" w:rsidRPr="00884BB2">
        <w:rPr>
          <w:b/>
          <w:noProof/>
          <w:color w:val="000000" w:themeColor="text1"/>
        </w:rPr>
        <w:t>7</w:t>
      </w:r>
      <w:r w:rsidRPr="00884BB2">
        <w:rPr>
          <w:b/>
          <w:noProof/>
          <w:color w:val="000000" w:themeColor="text1"/>
        </w:rPr>
        <w:fldChar w:fldCharType="end"/>
      </w:r>
      <w:r w:rsidRPr="00884BB2">
        <w:rPr>
          <w:color w:val="000000" w:themeColor="text1"/>
        </w:rPr>
        <w:t xml:space="preserve">: Ashby style property space of 2D natural and engineered systems. Polymer-based composites are primarily polymers with &lt; 5% of stiffening phase (graphene, MXene, nanoclay). MXene-based composites have &gt; 50% MXene. The ellipses are plotted using mean and standard deviations of maximum and minimum values of the properties reported </w:t>
      </w:r>
      <w:r w:rsidRPr="00884BB2">
        <w:rPr>
          <w:color w:val="000000" w:themeColor="text1"/>
        </w:rPr>
        <w:fldChar w:fldCharType="begin"/>
      </w:r>
      <w:r w:rsidR="001924A9" w:rsidRPr="00884BB2">
        <w:rPr>
          <w:color w:val="000000" w:themeColor="text1"/>
        </w:rPr>
        <w:instrText xml:space="preserve"> ADDIN ZOTERO_ITEM CSL_CITATION {"citationID":"a1o0im5uo1b","properties":{"formattedCitation":"[22,24,42,42,50,63,69,75,76,80,84\\uc0\\u8211{}92,94\\uc0\\u8211{}97,106,211\\uc0\\u8211{}223]","plainCitation":"[22,24,42,42,50,63,69,75,76,80,84–92,94–97,106,211–223]","noteIndex":0},"citationItems":[{"id":4245,"uris":["http://zotero.org/users/1672501/items/DYKIJC9Y"],"itemData":{"id":4245,"type":"article-journal","container-title":"Nature Materials","DOI":"10.1038/nmat4089","ISSN":"1476-1122, 1476-4660","issue":"1","language":"en","page":"23-36","source":"Crossref","title":"Bioinspired structural materials","volume":"14","author":[{"family":"Wegst","given":"Ulrike G. K."},{"family":"Bai","given":"Hao"},{"family":"Saiz","given":"Eduardo"},{"family":"Tomsia","given":"Antoni P."},{"family":"Ritchie","given":"Robert O."}],"issued":{"date-parts":[["2015",1]]}}},{"id":3874,"uris":["http://zotero.org/users/1672501/items/BFKDFK3M"],"itemData":{"id":3874,"type":"article-journal","container-title":"Journal of Materials Research","issue":"9","note":"ISBN: 2044-5326\npublisher: Cambridge University Press","page":"2485-2493","title":"Deformation mechanisms in nacre","volume":"16","author":[{"family":"Wang","given":"R. Z."},{"family":"Suo","given":"Z."},{"family":"Evans","given":"A. G."},{"family":"Yao","given":"N."},{"family":"Aksay","given":"Ilhan A."}],"issued":{"date-parts":[["2001"]]}}},{"id":5517,"uris":["http://zotero.org/users/1672501/items/IGFUUC4E"],"itemData":{"id":5517,"type":"article-journal","container-title":"Theoretical and Applied Mechanics","issue":"2","page":"75-106","title":"Macromolecular structure and viscoelastic response of the organic framework of nacre in Haliotis rufescens: a perspective and overview","volume":"38","author":[{"family":"Bezares","given":"Jiddu"},{"family":"Peng","given":"Zhangli"},{"family":"Asaro","given":"Robert J."},{"family":"Zhu","given":"Qiang"}],"issued":{"date-parts":[["2011"]]}}},{"id":4754,"uris":["http://zotero.org/users/1672501/items/KMMXV4NY"],"itemData":{"id":4754,"type":"article-journal","container-title":"Journal of Materials Research","issue":"8","note":"ISBN: 2044-5326\npublisher: Cambridge University Press","page":"1977-1986","title":"Mechanical properties of nacre constituents and their impact on mechanical performance","volume":"21","author":[{"family":"Barthelat","given":"François"},{"family":"Li","given":"Chun-Ming"},{"family":"Comi","given":"Claudia"},{"family":"Espinosa","given":"Horacio D."}],"issued":{"date-parts":[["2006"]]}}},{"id":5515,"uris":["http://zotero.org/users/1672501/items/XT8RB5N3"],"itemData":{"id":5515,"type":"article-journal","abstract":"Due to their lightweight, high specific stiffness and strength, cost effectiveness, corrosion and fatigue resistance, laminated composites have been widely used in many engineering applications, such as aircraft, automobiles, sporting products, and civil infrastructure. However, delamination damage along in-plane interfaces has been one of the issues that still remain unsolved. Although many natural load-bearing materials are also essentially laminated composites composed of mineral and organic phases, the underlying mechanisms for antidelamination are still largely unexplored. Here it is reported that the remarkable resistance to macroscopic indentation damage in the highly mineralized shell of the bivalve Placuna placenta originates from a characteristic nanoscale structural motif, i.e., screw dislocation-like connection centers, which join adjacent mineral layers together in the laminate structure. This leads to the formation of a complex interconnected network of microcracks surrounding the damage zone, which allows for both efficient energy dissipation and damage localization even when the shell is completely penetrated. Both theoretical analysis and experiment-based calculations suggest that the interfacial fracture toughness is enhanced by almost two orders of magnitude in comparison to classic laminated composites without connection centers. This design strategy for achieving a 3D integrative laminate architecture can be potentially applied in the design of advanced laminated composite materials.","container-title":"Advanced Functional Materials","DOI":"https://doi.org/10.1002/adfm.201500380","ISSN":"1616-3028","issue":"23","language":"en","note":"_eprint: https://onlinelibrary.wiley.com/doi/pdf/10.1002/adfm.201500380","page":"3463-3471","source":"Wiley Online Library","title":"A Natural 3D Interconnected Laminated Composite with Enhanced Damage Resistance","volume":"25","author":[{"family":"Li","given":"Ling"},{"family":"Ortiz","given":"Christine"}],"issued":{"date-parts":[["2015"]]}}},{"id":5516,"uris":["http://zotero.org/users/1672501/items/P6AYV858"],"itemData":{"id":5516,"type":"article-journal","abstract":"The flat circular-shaped shells from Placenta placenta demonstrate high optical transparency in the visible light range while still maintaining mechanical robustness. The optical and mechanical design of this mineralized material system in correlation to its multiscale structural and crystallographical features are discussed in detail through both experimental and theoretical approaches.","container-title":"Advanced Materials","DOI":"https://doi.org/10.1002/adma.201204589","ISSN":"1521-4095","issue":"16","note":"_eprint: https://onlinelibrary.wiley.com/doi/pdf/10.1002/adma.201204589","page":"2344-2350","source":"Wiley Online Library","title":"Biological Design for Simultaneous Optical Transparency and Mechanical Robustness in the Shell of Placuna placenta","volume":"25","author":[{"family":"Li","given":"Ling"},{"family":"Ortiz","given":"Christine"}],"issued":{"date-parts":[["2013"]]}}},{"id":2864,"uris":["http://zotero.org/users/1672501/items/7QKZHPKP"],"itemData":{"id":2864,"type":"article-journal","abstract":"Nature has evolved efficient strategies to synthesize complex mineralized structures that exhibit exceptional damage tolerance. One such example is found in the hypermineralized hammer-like dactyl clubs of the stomatopods, a group of highly aggressive marine crustaceans. The dactyl clubs from one species, Odontodactylus scyllarus, exhibit an impressive set of characteristics adapted for surviving high-velocity impacts on the heavily mineralized prey on which they feed. Consisting of a multiphase composite of oriented crystalline hydroxyapatite and amorphous calcium phosphate and carbonate, in conjunction with a highly expanded helicoidal organization of the fibrillar chitinous organic matrix, these structures display several effective lines of defense against catastrophic failure during repetitive high-energy loading events.","container-title":"Science","DOI":"10.1126/science.1218764","issue":"6086","page":"1275-1280","source":"Semantic Scholar","title":"The stomatopod dactyl club: a formidable damage-tolerant biological hammer.","title-short":"The stomatopod dactyl club","volume":"336","author":[{"family":"Weaver","given":"James C."},{"family":"Milliron","given":"Garrett W."},{"family":"Miserez","given":"Ali"},{"family":"Evans-Lutterodt","given":"Kenneth"},{"family":"Herrera","given":"Steven Cueva"},{"family":"Gallana","given":"Isaias"},{"family":"Mershon","given":"William J."},{"family":"Swanson","given":"Brook O."},{"family":"Zavattieri","given":"Pablo D."},{"family":"Dimasi","given":"Elaine"},{"family":"Kisailus","given":"David"}],"issued":{"date-parts":[["2012"]]}}},{"id":6105,"uris":["http://zotero.org/users/1672501/items/XD4SBRA7"],"itemData":{"id":6105,"type":"article-journal","container-title":"Advances in Physics","issue":"19","note":"ISBN: 0001-8732\npublisher: Taylor &amp; Francis","page":"323-382","title":"The elastic constants of anisotropic materials—II","volume":"5","author":[{"family":"Hearmon","given":"R. F. S."}],"issued":{"date-parts":[["1956"]]}}},{"id":6106,"uris":["http://zotero.org/users/1672501/items/MIGEPY44"],"itemData":{"id":6106,"type":"book","ISBN":"978-0-08-092425-0","publisher":"Academic Press","title":"Handbook of Elastic Properties of Solids, Liquids, and Gases, Four-Volume Set","author":[{"family":"Levy","given":"Moises"},{"family":"Bass","given":"Henry"},{"family":"Stern","given":"Richard"}],"issued":{"date-parts":[["2000"]]}}},{"id":"CBzMJ5u4/2Jirlkqt","uris":["http://zotero.org/users/1672501/items/HNFKEK2B"],"itemData":{"id":5869,"type":"article-journal","container-title":"Physical review letters","issue":"25","note":"publisher: APS","page":"255505","title":"Nanoscale anisotropic plastic deformation in single crystal aragonite","volume":"96","author":[{"family":"Kearney","given":"C."},{"family":"Zhao","given":"Z."},{"family":"Bruet","given":"B. J. F."},{"family":"Radovitzky","given":"R."},{"family":"Boyce","given":"M. C."},{"family":"Ortiz","given":"C."}],"issued":{"date-parts":[["2006"]]}}},{"id":6103,"uris":["http://zotero.org/users/1672501/items/YXHHCLGX"],"itemData":{"id":6103,"type":"article-journal","container-title":"Acta Biomaterialia","issue":"6","note":"ISBN: 1742-7061\npublisher: Elsevier","page":"2206-2212","title":"Micromechanical properties of single crystal hydroxyapatite by nanoindentation","volume":"5","author":[{"family":"Saber-Samandari","given":"Saeed"},{"family":"Gross","given":"Kārlis A."}],"issued":{"date-parts":[["2009"]]}}},{"id":6104,"uris":["http://zotero.org/users/1672501/items/UCPF8FW7"],"itemData":{"id":6104,"type":"chapter","container-title":"Structure–property relationships of biological materials","ISBN":"978-0-387-37879-4","note":"publisher: Springer","page":"225-263","publisher":"Springer, New York","URL":"https://doi.org/10.1007/978-0-387-37880-0_9","author":[{"family":"Park","given":"Joon B."},{"family":"Lakes","given":"Roderic S."}],"issued":{"date-parts":[["2007"]]}}},{"id":5429,"uris":["http://zotero.org/users/1672501/items/QF743AGV"],"itemData":{"id":5429,"type":"article-journal","abstract":"Mineralization is a typical strategy used in natural materials to achieve high stiffness and hardness for structural functions such as skeletal support, protection or predation. High mineral content generally leads to brittleness, yet natural materials such as bone, mollusk shells or glass sponge achieve relatively high toughness considering the weakness of their constituents through intricate microstructures. In particular, nanometers thick organic interfaces organized in micro-architectures play a key role in providing toughness by various processes including crack deflection, crack bridging or energy dissipation. While these interfaces are critical in these materials, their composition, structure and mechanics is often poorly understood. In this work we focus on nacre, one of the most impressive hard biological materials in terms of toughness. We performed interfacial fracture tests on chevron notched nacre samples from three different species: red abalone, top shell and pearl oyster. We found that the intrinsic toughness of the interfaces is indeed found to be extremely low, in the order of the toughness of the mineral inclusions themselves. Such low toughness is required for the cracks to follow the interfaces, and to deflect and circumvent the mineral tablets. This result highlights the efficacy of toughening mechanisms in natural materials, turning low-toughness inclusions and interfaces into high-performance composites. We found that top shell nacre displayed the highest interfacial toughness, because of higher surface roughness and a more resilient organic material, and also through extrinsic toughening mechanisms including crack deflection, crack bridging and process zone. In the context of biomimetics, the main implication of this finding is that the interface in nacre-like composite does not need to be tough; the extensibility or ductility of the interfaces may be more important than their strength and toughness to produce toughness at the macroscale.","collection-title":"Science and Engineering of Natural Materials: Merging Structure and Materials","container-title":"Journal of the Mechanical Behavior of Biomedical Materials","DOI":"10.1016/j.jmbbm.2012.09.004","ISSN":"1751-6161","journalAbbreviation":"Journal of the Mechanical Behavior of Biomedical Materials","language":"en","page":"50-60","source":"ScienceDirect","title":"The weak interfaces within tough natural composites: Experiments on three types of nacre","title-short":"The weak interfaces within tough natural composites","volume":"19","author":[{"family":"Khayer Dastjerdi","given":"Ahmad"},{"family":"Rabiei","given":"Reza"},{"family":"Barthelat","given":"Francois"}],"issued":{"date-parts":[["2013",3,1]]}}},{"id":5431,"uris":["http://zotero.org/users/1672501/items/U778JSYB"],"itemData":{"id":5431,"type":"article-journal","abstract":"The contributions of mesolayers, organic interlamellar layers and nanoasperities/mineral bridges to the strength of nacre from red abalone (Haliotis rufescens) shell nacre are investigated. Samples were demineralized and deproteinized to separate the organic and mineral components, respectively. Tensile tests were performed on both the isolated organic constituent and the isolated mineral. The strength of the isolated organic component suggests that growth bands play an important role in the mechanical behavior as they are thick regions of protein that are a signiﬁcant fraction ($0.4) of the total organic content. The thickness variation of the nacre tablets was measured and found to be a small fraction of the mean tablet thickness (0.568 lm); the standard deviation is 26 nm, indicating that the wedge mechanism of toughening does not operate in the nacre investigated. Results obtained from the isolated mineral validate the importance of the organic constituent as the mechanical properties decline greatly when the organic component is removed. The results presented herein add to the understanding of the mechanical response of the organic interlayers and growth bands and their effect on the toughness of the abalone nacre.","container-title":"Acta Biomaterialia","DOI":"10.1016/j.actbio.2013.12.016","ISSN":"17427061","issue":"5","language":"en","page":"2056-2064","source":"Crossref","title":"Organic interlamellar layers, mesolayers and mineral nanobridges: Contribution to strength in abalone (Haliotis rufescence) nacre","title-short":"Organic interlamellar layers, mesolayers and mineral nanobridges","volume":"10","author":[{"family":"Lopez","given":"Maria I."},{"family":"Meza Martinez","given":"Pedro E."},{"family":"Meyers","given":"Marc A."}],"issued":{"date-parts":[["2014",5]]}}},{"id":5549,"uris":["http://zotero.org/users/1672501/items/A45CE92W"],"itemData":{"id":5549,"type":"article-journal","container-title":"Advanced Functional Materials","issue":"20","note":"ISBN: 1616-301X\npublisher: Wiley Online Library","page":"3883-3888","title":"Deformation strengthening of biopolymer in nacre","volume":"21","author":[{"family":"Xu","given":"Zhi-Hui"},{"family":"Li","given":"Xiaodong"}],"issued":{"date-parts":[["2011"]]}}},{"id":4328,"uris":["http://zotero.org/users/1672501/items/ZV3D2BJG"],"itemData":{"id":4328,"type":"article-journal","container-title":"Experimental mechanics","issue":"3","note":"ISBN: 0014-4851\npublisher: Springer","page":"311-324","title":"An experimental investigation of deformation and fracture of nacre–mother of pearl","volume":"47","author":[{"family":"Barthelat","given":"F."},{"family":"Espinosa","given":"Horacio Dante"}],"issued":{"date-parts":[["2007"]]}}},{"id":4752,"uris":["http://zotero.org/users/1672501/items/G7NXD79Q"],"itemData":{"id":4752,"type":"article-journal","container-title":"Proceedings of the Royal society of London. Series B. Biological sciences","issue":"1277","note":"ISBN: 0080-4649\npublisher: The Royal Society London","page":"415-440","title":"The mechanical design of nacre","volume":"234","author":[{"family":"Jackson","given":"A. P."},{"family":"Vincent","given":"Julian FV"},{"family":"Turner","given":"R. M."}],"issued":{"date-parts":[["1988"]]}}},{"id":4751,"uris":["http://zotero.org/users/1672501/items/XTJ63KK8"],"itemData":{"id":4751,"type":"article-journal","container-title":"MRS Online Proceedings Library","note":"ISBN: 0272-9172\npublisher: Cambridge University Press","page":"109-116","title":"Mechanical property-microstructural relationships in abalone shell","volume":"174","author":[{"family":"Sarikaya","given":"M."},{"family":"Gunnison","given":"K. E."},{"family":"Yasrebi","given":"M."},{"family":"Aksay","given":"I. A."}],"issued":{"date-parts":[["1989"]]}}},{"id":3954,"uris":["http://zotero.org/users/1672501/items/4LSLDDUD"],"itemData":{"id":3954,"type":"article-journal","container-title":"Journal of Materials Science","issue":"9","note":"publisher: Springer","page":"1615–1623","title":"Fracture in the crossed-lamellar structure ofConus shells","volume":"11","author":[{"family":"Currey","given":"JD"},{"family":"Kohn","given":"AJ"}],"issued":{"date-parts":[["1976"]]}}},{"id":6039,"uris":["http://zotero.org/users/1672501/items/HXIYA3MT"],"itemData":{"id":6039,"type":"article-journal","container-title":"Journal of Experimental Biology","issue":"19","note":"ISBN: 0022-0949\npublisher: The Company of Biologists Ltd","page":"3655-3664","title":"Extreme impact and cavitation forces of a biological hammer: strike forces of the peacock mantis shrimp Odontodactylus scyllarus","volume":"208","author":[{"family":"Patek","given":"S. N."},{"family":"Caldwell","given":"R. L."}],"issued":{"date-parts":[["2005"]]}}},{"id":6110,"uris":["http://zotero.org/users/1672501/items/N76L3NTR"],"itemData":{"id":6110,"type":"chapter","collection-title":"NanoScience and Technology","container-title":"Applied scanning probe methods XIII","event-place":"Berlin, Heidelberg","ISBN":"978-3-540-85048-9","page":"17-44","publisher":"Springer","publisher-place":"Berlin, Heidelberg","title":"A review on the structure and mechanical properties of mollusk shells–perspectives on synthetic biomimetic materials","URL":"https://doi.org/10.1007/978-3-540-85049-6_2","author":[{"family":"Barthelat","given":"Francois"},{"family":"Rim","given":"Jee E."},{"family":"Espinosa","given":"Horacio D."}],"issued":{"date-parts":[["2009"]]}}},{"id":4248,"uris":["http://zotero.org/users/1672501/items/YI8US6KC"],"itemData":{"id":4248,"type":"article-journal","container-title":"Science advances","issue":"6","note":"ISBN: 2375-2548\npublisher: American Association for the Advancement of Science","page":"eaat0491","title":"Elastic properties of 2D Ti3C2Tx MXene monolayers and bilayers","volume":"4","author":[{"family":"Lipatov","given":"Alexey"},{"family":"Lu","given":"Haidong"},{"family":"Alhabeb","given":"Mohamed"},{"family":"Anasori","given":"Babak"},{"family":"Gruverman","given":"Alexei"},{"family":"Gogotsi","given":"Yury"},{"family":"Sinitskii","given":"Alexander"}],"issued":{"date-parts":[["2018"]]}}},{"id":4248,"uris":["http://zotero.org/users/1672501/items/YI8US6KC"],"itemData":{"id":4248,"type":"article-journal","container-title":"Science advances","issue":"6","note":"ISBN: 2375-2548\npublisher: American Association for the Advancement of Science","page":"eaat0491","title":"Elastic properties of 2D Ti3C2Tx MXene monolayers and bilayers","volume":"4","author":[{"family":"Lipatov","given":"Alexey"},{"family":"Lu","given":"Haidong"},{"family":"Alhabeb","given":"Mohamed"},{"family":"Anasori","given":"Babak"},{"family":"Gruverman","given":"Alexei"},{"family":"Gogotsi","given":"Yury"},{"family":"Sinitskii","given":"Alexander"}],"issued":{"date-parts":[["2018"]]}}},{"id":"CBzMJ5u4/5g0aN9ZK","uris":["http://zotero.org/users/1672501/items/V4N6F5HW"],"itemData":{"id":5504,"type":"article-journal","container-title":"ACS Nano","note":"ISBN: 1936-0851\npublisher: ACS Publications","title":"Ultrarobust Ti3C2Tx MXene-Based Soft Actuators via Bamboo-Inspired Mesoscale Assembly of Hybrid Nanostructures","author":[{"family":"Cao","given":"Jie"},{"family":"Zhou","given":"Zehang"},{"family":"Song","given":"Quancheng"},{"family":"Chen","given":"Keyu"},{"family":"Su","given":"Gehong"},{"family":"Zhou","given":"Tao"},{"family":"Zheng","given":"Zhuo"},{"family":"Lu","given":"Canhui"},{"family":"Zhang","given":"Xinxing"}],"issued":{"date-parts":[["2020"]]}}},{"id":6261,"uris":["http://zotero.org/users/1672501/items/LGEUNNFJ"],"itemData":{"id":6261,"type":"article-journal","container-title":"Journal of Ceramic Science and Technol","DOI":"10.4416/JCST2016-00042","issue":"3","page":"301-306","title":"On the synthesis of low-cost, titanium-based MXenes","volume":"7","author":[{"family":"Li","given":"C."},{"family":"Kota","given":"S."},{"family":"Hu","given":"C."},{"family":"Barsoum","given":"M. W."}],"issued":{"date-parts":[["2016"]]}}},{"id":3977,"uris":["http://zotero.org/users/1672501/items/B4JP29G4"],"itemData":{"id":3977,"type":"article-journal","abstract":"As a newly discovered two-dimensional (2D) material group, MXene has exceptional thermal-electronic properties. However, its mechanical behavior, especially fracture, remains unexplored. In-situ SEM tensile experiments show that the fracture of MXene is quite nonlinear with a much-prolonged softening stage in comparison with other 2D materials, which is suspected to be caused by the anisotropy and relatively thick monolayer of MXenes. In this work, molecular dynamic (MD) modeling is conducted to investigate the anisotropic fracture behavior of two types of MXenes (Ti2C and Ti3C2) with different monolayer thickness. Both pristine and defected MXenes are investigated. Results show that: (1) MXene tends to fracture along zigzag direction, (2) atomic vacancies at the crack tip have limited effects on the overall fracture behavior, (3) a thicker monolayer can produce a larger cohesive zone due to the `thinning' process, (4) complex fracture paths are to be expected for mixed-mode fractures.","container-title":"Engineering Fracture Mechanics","DOI":"10.1016/j.engfracmech.2020.106978","title":"Nonlinear fracture of two-dimensional transition metal carbides (MXenes)","volume":"230","author":[{"family":"Wei","given":"Congjie"},{"family":"Wu","given":"Chenglin"}],"issued":{"date-parts":[["2020",5,1]]}}},{"id":6260,"uris":["http://zotero.org/users/1672501/items/PN2MTMNH"],"itemData":{"id":6260,"type":"article-journal","container-title":"Science","issue":"6414","note":"ISBN: 0036-8075\npublisher: American Association for the Advancement of Science","page":"547-553","title":"Composites with carbon nanotubes and graphene: An outlook","volume":"362","author":[{"family":"Kinloch","given":"Ian A."},{"family":"Suhr","given":"Jonghwan"},{"family":"Lou","given":"Jun"},{"family":"Young","given":"Robert J."},{"family":"Ajayan","given":"Pulickel M."}],"issued":{"date-parts":[["2018"]]}}},{"id":6302,"uris":["http://zotero.org/users/1672501/items/XZFT3A67"],"itemData":{"id":6302,"type":"article-journal","abstract":"In this present review, the current status of the intrinsic mechanical properties of the graphene-family of materials along with the preparation and properties of bulk graphene-based nanocomposites is thoroughly examined. The usefulness of Raman spectroscopy for the characterization and study of the mechanical properties of graphene flakes and their composites is clearly exhibited. Furthermore, the preparation strategies of bulk graphene-based nanocomposites are discussed and the mechanical properties of nanocomposites reported in the literature are analysed. In particular, through the analyse of several hundred literature papers on graphene composites, we have found a unique correlation between the filler modulus, derived from the rule of mixtures, and the composite matrix. This correlation is found to hold true across a wide range of polymer matrices and thus suggests that the common assumption that the filler modulus is independent of the matric is incorrect, explaining the apparent under performance of graphene in some systems. The presence of graphene even at very low loadings can provide significant reinforcement to the final material, while the parameters that affect the nanocomposite strongly are thoroughly reviewed. Finally, the potential applications and future perspectives are discussed with regard to scale up capabilities and possible developments of graphene-based nanocomposite materials.","container-title":"Progress in Materials Science","DOI":"10.1016/j.pmatsci.2017.07.004","ISSN":"0079-6425","journalAbbreviation":"Progress in Materials Science","language":"en","page":"75-127","source":"ScienceDirect","title":"Mechanical properties of graphene and graphene-based nanocomposites","volume":"90","author":[{"family":"Papageorgiou","given":"Dimitrios G."},{"family":"Kinloch","given":"Ian A."},{"family":"Young","given":"Robert J."}],"issued":{"date-parts":[["2017",10,1]]}}},{"id":6280,"uris":["http://zotero.org/users/1672501/items/5TR6R4PX"],"itemData":{"id":6280,"type":"article-journal","container-title":"Nanoscale","issue":"23","note":"publisher: Royal Society of Chemistry","page":"10294–10329","title":"Improving the fracture toughness and the strength of epoxy using nanomaterials–a review of the current status","volume":"7","author":[{"family":"Domun","given":"Nadiim"},{"family":"Hadavinia","given":"H"},{"family":"Zhang","given":"T"},{"family":"Sainsbury","given":"T"},{"family":"Liaghat","given":"GH"},{"family":"Vahid","given":"S"}],"issued":{"date-parts":[["2015"]]}}},{"id":6295,"uris":["http://zotero.org/users/1672501/items/X957GPIJ"],"itemData":{"id":6295,"type":"article-journal","container-title":"Macromolecules","issue":"8","note":"ISBN: 0024-9297\npublisher: ACS Publications","page":"2758-2768","title":"Mechanism of exfoliation of nanoclay particles in epoxy− clay nanocomposites","volume":"36","author":[{"family":"Park","given":"Jong Hyun"},{"family":"Jana","given":"Sadhan C."}],"issued":{"date-parts":[["2003"]]}}},{"id":6305,"uris":["http://zotero.org/users/1672501/items/N8KK3ICZ"],"itemData":{"id":6305,"type":"article-journal","abstract":"A literature review is conducted on performed investigations for characterizing Young's modulus of nanoclay platelet as the reinforcing agent of nanoclay/polymer nanocomposites from both experimental and theoretical aspects. The observed discrepancies in the reported results are discussed accordingly. All available investigations for predicting mechanical properties of nanoclay reinforced polymers are also reviewed. The employed methods in ongoing studies are categorized into three groups as atomistic, continuum and multiscale modeling techniques. Those challenging issues which are still in need of more accurate understanding and discussion are identified and outlined through a gap analysis on current investigations. The introduced shortcomings can be considered as prospective research areas for the future studies in the field of estimating mechanical properties of nanoclay based composites. POLYM. COMPOS., 40:431–445, 2019. © 2018 Society of Plastics Engineers","container-title":"Polymer Composites","DOI":"https://doi.org/10.1002/pc.24725","ISSN":"1548-0569","issue":"2","language":"en","note":"_eprint: https://onlinelibrary.wiley.com/doi/pdf/10.1002/pc.24725","page":"431-445","source":"Wiley Online Library","title":"Mechanical Properties of Nanoclay and Nanoclay Reinforced Polymers: A Review","title-short":"Mechanical Properties of Nanoclay and Nanoclay Reinforced Polymers","volume":"40","author":[{"family":"Rafiee","given":"Roham"},{"family":"Shahzadi","given":"Reza"}],"issued":{"date-parts":[["2019"]]}}},{"id":6272,"uris":["http://zotero.org/users/1672501/items/A2KSVDTM"],"itemData":{"id":6272,"type":"article-journal","container-title":"Engineering Fracture Mechanics","note":"ISBN: 0013-7944\npublisher: Elsevier","page":"50-64","title":"Mixed mode (I+ II) fracture toughness of polymer nanoclay nanocomposites","volume":"111","author":[{"family":"Zappalorto","given":"Michele"},{"family":"Salviato","given":"Marco"},{"family":"Quaresimin","given":"Marino"}],"issued":{"date-parts":[["2013"]]}}},{"id":6289,"uris":["http://zotero.org/users/1672501/items/9SEZ6MBL"],"itemData":{"id":6289,"type":"article-journal","container-title":"Science and Technology of Advanced Materials","issue":"6","note":"publisher: Taylor &amp; Francis","title":"The toughening mechanism of nacre and structural materials inspired by nacre","volume":"12","author":[{"family":"Kakisawa","given":"Hideki"},{"family":"Sumitomo","given":"Taro"}],"issued":{"date-parts":[["2011"]]}}},{"id":6267,"uris":["http://zotero.org/users/1672501/items/C6ZNURGY"],"itemData":{"id":6267,"type":"article-journal","container-title":"Composites Science and Technology","note":"ISBN: 0266-3538\npublisher: Elsevier","page":"107710","title":"Properties of two-dimensional Ti3C2 MXene/thermoplastic polyurethane nanocomposites with effective reinforcement via melt blending","volume":"181","author":[{"family":"Sheng","given":"Xinxin"},{"family":"Zhao","given":"Yanfeng"},{"family":"Zhang","given":"Li"},{"family":"Lu","given":"Xiang"}],"issued":{"date-parts":[["2019"]]}}},{"id":4321,"uris":["http://zotero.org/users/1672501/items/WPDCE9IA"],"itemData":{"id":4321,"type":"article-journal","container-title":"ACS nano","issue":"5","note":"publisher: ACS Publications","page":"4583–4593","title":"Binary strengthening and toughening of MXene/cellulose nanofiber composite paper with nacre-inspired structure and superior electromagnetic interference shielding properties","volume":"12","author":[{"family":"Cao","given":"Wen-Tao"},{"family":"Chen","given":"Fei-Fei"},{"family":"Zhu","given":"Ying-Jie"},{"family":"Zhang","given":"Yong-Gang"},{"family":"Jiang","given":"Ying-Ying"},{"family":"Ma","given":"Ming-Guo"},{"family":"Chen","given":"Feng"}],"issued":{"date-parts":[["2018"]]}}},{"id":4323,"uris":["http://zotero.org/users/1672501/items/RQV8PYMQ"],"itemData":{"id":4323,"type":"article-journal","container-title":"Journal of Materials Chemistry C","issue":"32","note":"publisher: Royal Society of Chemistry","page":"9820–9829","title":"Ultrastrong and conductive MXene/cellulose nanofiber films enhanced by hierarchical nano-architecture and interfacial interaction for flexible electromagnetic interference shielding","volume":"7","author":[{"family":"Zhan","given":"Zeying"},{"family":"Song","given":"Quancheng"},{"family":"Zhou","given":"Zehang"},{"family":"Lu","given":"Canhui"}],"issued":{"date-parts":[["2019"]]}}},{"id":6311,"uris":["http://zotero.org/users/1672501/items/HLU36QGX"],"itemData":{"id":6311,"type":"book","publisher":"Elsevier","title":"Biomaterials science: an introduction to materials in medicine","author":[{"family":"Ratner","given":"Buddy D"},{"family":"Hoffman","given":"Allan S"},{"family":"Schoen","given":"Frederick J"},{"family":"Lemons","given":"Jack E"}],"issued":{"date-parts":[["2004"]]}}}],"schema":"https://github.com/citation-style-language/schema/raw/master/csl-citation.json"} </w:instrText>
      </w:r>
      <w:r w:rsidRPr="00884BB2">
        <w:rPr>
          <w:color w:val="000000" w:themeColor="text1"/>
        </w:rPr>
        <w:fldChar w:fldCharType="separate"/>
      </w:r>
      <w:r w:rsidR="00AD6234" w:rsidRPr="00884BB2">
        <w:rPr>
          <w:color w:val="000000" w:themeColor="text1"/>
          <w:sz w:val="18"/>
          <w:szCs w:val="24"/>
        </w:rPr>
        <w:t>[22,24,42,42,50,63,69,75,76,80,84–92,94–97,106,211–223]</w:t>
      </w:r>
      <w:r w:rsidRPr="00884BB2">
        <w:rPr>
          <w:color w:val="000000" w:themeColor="text1"/>
        </w:rPr>
        <w:fldChar w:fldCharType="end"/>
      </w:r>
      <w:r w:rsidRPr="00884BB2">
        <w:rPr>
          <w:color w:val="000000" w:themeColor="text1"/>
        </w:rPr>
        <w:t>.</w:t>
      </w:r>
    </w:p>
    <w:p w14:paraId="0E7AF406" w14:textId="4669DAEE" w:rsidR="0067582C" w:rsidRPr="00884BB2" w:rsidRDefault="0067582C" w:rsidP="0067582C">
      <w:pPr>
        <w:pStyle w:val="Heading1"/>
      </w:pPr>
      <w:r w:rsidRPr="00884BB2">
        <w:t xml:space="preserve">Conclusion and </w:t>
      </w:r>
      <w:r w:rsidR="00D7376D" w:rsidRPr="00884BB2">
        <w:t>f</w:t>
      </w:r>
      <w:r w:rsidRPr="00884BB2">
        <w:t xml:space="preserve">uture </w:t>
      </w:r>
      <w:r w:rsidR="00D7376D" w:rsidRPr="00884BB2">
        <w:t>p</w:t>
      </w:r>
      <w:r w:rsidRPr="00884BB2">
        <w:t xml:space="preserve">erspective </w:t>
      </w:r>
    </w:p>
    <w:p w14:paraId="26E0FDE1" w14:textId="3A2306FF" w:rsidR="0067582C" w:rsidRPr="00884BB2" w:rsidRDefault="0067582C" w:rsidP="00F03E43">
      <w:pPr>
        <w:pStyle w:val="Paragrapgh"/>
        <w:rPr>
          <w:color w:val="000000" w:themeColor="text1"/>
        </w:rPr>
      </w:pPr>
      <w:r w:rsidRPr="00884BB2">
        <w:rPr>
          <w:color w:val="000000" w:themeColor="text1"/>
        </w:rPr>
        <w:t>While the paper highlights</w:t>
      </w:r>
      <w:r w:rsidR="00FB1C17" w:rsidRPr="00884BB2">
        <w:rPr>
          <w:color w:val="000000" w:themeColor="text1"/>
        </w:rPr>
        <w:t xml:space="preserve"> the</w:t>
      </w:r>
      <w:r w:rsidRPr="00884BB2">
        <w:rPr>
          <w:color w:val="000000" w:themeColor="text1"/>
        </w:rPr>
        <w:t xml:space="preserve"> significant progress made, it also identifies several challenges and opportunities ahead</w:t>
      </w:r>
      <w:r w:rsidR="00757FB0" w:rsidRPr="00884BB2">
        <w:rPr>
          <w:color w:val="000000" w:themeColor="text1"/>
        </w:rPr>
        <w:t xml:space="preserve"> for research and development</w:t>
      </w:r>
      <w:r w:rsidRPr="00884BB2">
        <w:rPr>
          <w:color w:val="000000" w:themeColor="text1"/>
        </w:rPr>
        <w:t xml:space="preserve">. Identifying and overcoming these challenges can enable achieving the theoretical limits of mechanical response in the engineered 2D systems </w:t>
      </w:r>
      <w:r w:rsidR="00757FB0" w:rsidRPr="00884BB2">
        <w:rPr>
          <w:color w:val="000000" w:themeColor="text1"/>
        </w:rPr>
        <w:t>and</w:t>
      </w:r>
      <w:r w:rsidRPr="00884BB2">
        <w:rPr>
          <w:color w:val="000000" w:themeColor="text1"/>
        </w:rPr>
        <w:t xml:space="preserve"> provid</w:t>
      </w:r>
      <w:r w:rsidR="00FB4C20" w:rsidRPr="00884BB2">
        <w:rPr>
          <w:color w:val="000000" w:themeColor="text1"/>
        </w:rPr>
        <w:t>e</w:t>
      </w:r>
      <w:r w:rsidRPr="00884BB2">
        <w:rPr>
          <w:color w:val="000000" w:themeColor="text1"/>
        </w:rPr>
        <w:t xml:space="preserve"> multifunctional capabilities far above those of more traditional materials. Below are some perspectives </w:t>
      </w:r>
      <w:r w:rsidR="00757FB0" w:rsidRPr="00884BB2">
        <w:rPr>
          <w:color w:val="000000" w:themeColor="text1"/>
        </w:rPr>
        <w:t>on</w:t>
      </w:r>
      <w:r w:rsidRPr="00884BB2">
        <w:rPr>
          <w:color w:val="000000" w:themeColor="text1"/>
        </w:rPr>
        <w:t xml:space="preserve"> the future ahead</w:t>
      </w:r>
      <w:r w:rsidR="000924AC" w:rsidRPr="00884BB2">
        <w:rPr>
          <w:color w:val="000000" w:themeColor="text1"/>
        </w:rPr>
        <w:t xml:space="preserve"> </w:t>
      </w:r>
      <w:r w:rsidR="00E4761C" w:rsidRPr="00884BB2">
        <w:rPr>
          <w:color w:val="000000" w:themeColor="text1"/>
        </w:rPr>
        <w:t>for</w:t>
      </w:r>
      <w:r w:rsidR="000924AC" w:rsidRPr="00884BB2">
        <w:rPr>
          <w:color w:val="000000" w:themeColor="text1"/>
        </w:rPr>
        <w:t xml:space="preserve"> MXenes</w:t>
      </w:r>
      <w:r w:rsidR="00E4761C" w:rsidRPr="00884BB2">
        <w:rPr>
          <w:color w:val="000000" w:themeColor="text1"/>
        </w:rPr>
        <w:t xml:space="preserve"> and MPCs</w:t>
      </w:r>
      <w:r w:rsidR="00F52D02" w:rsidRPr="00884BB2">
        <w:rPr>
          <w:color w:val="000000" w:themeColor="text1"/>
        </w:rPr>
        <w:t xml:space="preserve"> including </w:t>
      </w:r>
      <w:r w:rsidR="00757FB0" w:rsidRPr="00884BB2">
        <w:rPr>
          <w:color w:val="000000" w:themeColor="text1"/>
        </w:rPr>
        <w:t>opportunities for</w:t>
      </w:r>
      <w:r w:rsidR="000924AC" w:rsidRPr="00884BB2">
        <w:rPr>
          <w:color w:val="000000" w:themeColor="text1"/>
        </w:rPr>
        <w:t xml:space="preserve"> stitching </w:t>
      </w:r>
      <w:r w:rsidR="00757FB0" w:rsidRPr="00884BB2">
        <w:rPr>
          <w:color w:val="000000" w:themeColor="text1"/>
        </w:rPr>
        <w:t xml:space="preserve">growth in </w:t>
      </w:r>
      <w:r w:rsidR="000924AC" w:rsidRPr="00884BB2">
        <w:rPr>
          <w:color w:val="000000" w:themeColor="text1"/>
        </w:rPr>
        <w:t>physical synthesis with theoretical analysis, multiscale modeling, and physics-informed machine learning (ML) towards</w:t>
      </w:r>
      <w:r w:rsidR="002630EA" w:rsidRPr="00884BB2">
        <w:rPr>
          <w:color w:val="000000" w:themeColor="text1"/>
        </w:rPr>
        <w:t xml:space="preserve"> a</w:t>
      </w:r>
      <w:r w:rsidR="000924AC" w:rsidRPr="00884BB2">
        <w:rPr>
          <w:color w:val="000000" w:themeColor="text1"/>
        </w:rPr>
        <w:t xml:space="preserve"> new </w:t>
      </w:r>
      <w:r w:rsidR="002630EA" w:rsidRPr="00884BB2">
        <w:rPr>
          <w:color w:val="000000" w:themeColor="text1"/>
        </w:rPr>
        <w:t xml:space="preserve">and comprehensive </w:t>
      </w:r>
      <w:r w:rsidR="00757FB0" w:rsidRPr="00884BB2">
        <w:rPr>
          <w:color w:val="000000" w:themeColor="text1"/>
        </w:rPr>
        <w:t xml:space="preserve">bioinspired </w:t>
      </w:r>
      <w:r w:rsidR="000924AC" w:rsidRPr="00884BB2">
        <w:rPr>
          <w:color w:val="000000" w:themeColor="text1"/>
        </w:rPr>
        <w:t xml:space="preserve">multifunctional </w:t>
      </w:r>
      <w:r w:rsidR="00757FB0" w:rsidRPr="00884BB2">
        <w:rPr>
          <w:color w:val="000000" w:themeColor="text1"/>
        </w:rPr>
        <w:t xml:space="preserve">MXene-based </w:t>
      </w:r>
      <w:r w:rsidR="000924AC" w:rsidRPr="00884BB2">
        <w:rPr>
          <w:color w:val="000000" w:themeColor="text1"/>
        </w:rPr>
        <w:t>composite</w:t>
      </w:r>
      <w:r w:rsidR="002630EA" w:rsidRPr="00884BB2">
        <w:rPr>
          <w:color w:val="000000" w:themeColor="text1"/>
        </w:rPr>
        <w:t>.</w:t>
      </w:r>
    </w:p>
    <w:p w14:paraId="5233868A" w14:textId="497C6EB8" w:rsidR="0004368C" w:rsidRPr="00884BB2" w:rsidRDefault="00F52D02" w:rsidP="00F03E43">
      <w:pPr>
        <w:pStyle w:val="Paragrapgh"/>
        <w:rPr>
          <w:color w:val="000000" w:themeColor="text1"/>
        </w:rPr>
      </w:pPr>
      <w:r w:rsidRPr="00884BB2">
        <w:rPr>
          <w:color w:val="000000" w:themeColor="text1"/>
        </w:rPr>
        <w:t>With</w:t>
      </w:r>
      <w:r w:rsidR="00FB1C17" w:rsidRPr="00884BB2">
        <w:rPr>
          <w:color w:val="000000" w:themeColor="text1"/>
        </w:rPr>
        <w:t xml:space="preserve"> the</w:t>
      </w:r>
      <w:r w:rsidR="00863789" w:rsidRPr="00884BB2">
        <w:rPr>
          <w:color w:val="000000" w:themeColor="text1"/>
        </w:rPr>
        <w:t xml:space="preserve"> </w:t>
      </w:r>
      <w:r w:rsidR="0060035D" w:rsidRPr="00884BB2">
        <w:rPr>
          <w:color w:val="000000" w:themeColor="text1"/>
        </w:rPr>
        <w:t xml:space="preserve">rapid </w:t>
      </w:r>
      <w:r w:rsidR="00863789" w:rsidRPr="00884BB2">
        <w:rPr>
          <w:color w:val="000000" w:themeColor="text1"/>
        </w:rPr>
        <w:t xml:space="preserve">advancement </w:t>
      </w:r>
      <w:r w:rsidR="00C84985" w:rsidRPr="00884BB2">
        <w:rPr>
          <w:color w:val="000000" w:themeColor="text1"/>
        </w:rPr>
        <w:t>in</w:t>
      </w:r>
      <w:r w:rsidR="0087571F" w:rsidRPr="00884BB2">
        <w:rPr>
          <w:color w:val="000000" w:themeColor="text1"/>
        </w:rPr>
        <w:t xml:space="preserve"> </w:t>
      </w:r>
      <w:r w:rsidR="00E723D5" w:rsidRPr="00884BB2">
        <w:rPr>
          <w:color w:val="000000" w:themeColor="text1"/>
        </w:rPr>
        <w:t xml:space="preserve">MXene </w:t>
      </w:r>
      <w:r w:rsidR="0060035D" w:rsidRPr="00884BB2">
        <w:rPr>
          <w:color w:val="000000" w:themeColor="text1"/>
        </w:rPr>
        <w:t>research</w:t>
      </w:r>
      <w:r w:rsidR="00961ED9" w:rsidRPr="00884BB2">
        <w:rPr>
          <w:color w:val="000000" w:themeColor="text1"/>
        </w:rPr>
        <w:t xml:space="preserve">, </w:t>
      </w:r>
      <w:r w:rsidR="00DE6525" w:rsidRPr="00884BB2">
        <w:rPr>
          <w:color w:val="000000" w:themeColor="text1"/>
        </w:rPr>
        <w:t xml:space="preserve">a large </w:t>
      </w:r>
      <w:r w:rsidR="00961ED9" w:rsidRPr="00884BB2">
        <w:rPr>
          <w:color w:val="000000" w:themeColor="text1"/>
        </w:rPr>
        <w:t>family</w:t>
      </w:r>
      <w:r w:rsidR="00DE6525" w:rsidRPr="00884BB2">
        <w:rPr>
          <w:color w:val="000000" w:themeColor="text1"/>
        </w:rPr>
        <w:t xml:space="preserve"> of MXen</w:t>
      </w:r>
      <w:r w:rsidR="00961ED9" w:rsidRPr="00884BB2">
        <w:rPr>
          <w:color w:val="000000" w:themeColor="text1"/>
        </w:rPr>
        <w:t xml:space="preserve">es </w:t>
      </w:r>
      <w:r w:rsidR="00C3635E" w:rsidRPr="00884BB2">
        <w:rPr>
          <w:color w:val="000000" w:themeColor="text1"/>
        </w:rPr>
        <w:t>has</w:t>
      </w:r>
      <w:r w:rsidR="00961ED9" w:rsidRPr="00884BB2">
        <w:rPr>
          <w:color w:val="000000" w:themeColor="text1"/>
        </w:rPr>
        <w:t xml:space="preserve"> been </w:t>
      </w:r>
      <w:r w:rsidR="0060035D" w:rsidRPr="00884BB2">
        <w:rPr>
          <w:color w:val="000000" w:themeColor="text1"/>
        </w:rPr>
        <w:t xml:space="preserve">synthesized </w:t>
      </w:r>
      <w:r w:rsidR="00961ED9" w:rsidRPr="00884BB2">
        <w:rPr>
          <w:color w:val="000000" w:themeColor="text1"/>
        </w:rPr>
        <w:t xml:space="preserve">for </w:t>
      </w:r>
      <w:r w:rsidR="00DE6525" w:rsidRPr="00884BB2">
        <w:rPr>
          <w:color w:val="000000" w:themeColor="text1"/>
        </w:rPr>
        <w:t xml:space="preserve">many different </w:t>
      </w:r>
      <w:r w:rsidR="00961ED9" w:rsidRPr="00884BB2">
        <w:rPr>
          <w:color w:val="000000" w:themeColor="text1"/>
        </w:rPr>
        <w:t>applications</w:t>
      </w:r>
      <w:r w:rsidR="00385DAC" w:rsidRPr="00884BB2">
        <w:rPr>
          <w:color w:val="000000" w:themeColor="text1"/>
        </w:rPr>
        <w:t xml:space="preserve"> </w:t>
      </w:r>
      <w:r w:rsidR="00961ED9" w:rsidRPr="00884BB2">
        <w:rPr>
          <w:color w:val="000000" w:themeColor="text1"/>
        </w:rPr>
        <w:fldChar w:fldCharType="begin"/>
      </w:r>
      <w:r w:rsidR="00C1640C" w:rsidRPr="00884BB2">
        <w:rPr>
          <w:color w:val="000000" w:themeColor="text1"/>
        </w:rPr>
        <w:instrText xml:space="preserve"> ADDIN ZOTERO_ITEM CSL_CITATION {"citationID":"RuIGijyT","properties":{"formattedCitation":"[16,166\\uc0\\u8211{}168]","plainCitation":"[16,166–168]","noteIndex":0},"citationItems":[{"id":6368,"uris":["http://zotero.org/users/1672501/items/URKLEEP2"],"itemData":{"id":6368,"type":"article-journal","container-title":"ACS Nano","DOI":"10.1021/acsnano.9b06394","ISSN":"1936-0851","issue":"8","journalAbbreviation":"ACS Nano","note":"publisher: American Chemical Society","page":"8491-8494","source":"ACS Publications","title":"The Rise of MXenes","volume":"13","author":[{"family":"Gogotsi","given":"Yury"},{"family":"Anasori","given":"Babak"}],"issued":{"date-parts":[["2019",8,27]]}}},{"id":6135,"uris":["http://zotero.org/users/1672501/items/7VBATRBS"],"itemData":{"id":6135,"type":"article-journal","container-title":"Chemistry of Materials","issue":"5","note":"ISBN: 0897-4756\npublisher: ACS Publications","page":"1703-1747","title":"MXene/polymer membranes: Synthesis, properties, and emerging applications","volume":"32","author":[{"family":"Gao","given":"Lingfeng"},{"family":"Li","given":"Chao"},{"family":"Huang","given":"Weichun"},{"family":"Mei","given":"Shan"},{"family":"Lin","given":"Han"},{"family":"Ou","given":"Qi"},{"family":"Zhang","given":"Ye"},{"family":"Guo","given":"Jia"},{"family":"Zhang","given":"Feng"},{"family":"Xu","given":"Shixiang"}],"issued":{"date-parts":[["2020"]]}}},{"id":5554,"uris":["http://zotero.org/users/1672501/items/L3MLS55B"],"itemData":{"id":5554,"type":"article-journal","container-title":"Chemistry of Materials","issue":"18","note":"ISBN: 0897-4756\npublisher: ACS Publications","page":"7633-7644","title":"Guidelines for synthesis and processing of two-dimensional titanium carbide (Ti3C2T x MXene)","volume":"29","author":[{"family":"Alhabeb","given":"Mohamed"},{"family":"Maleski","given":"Kathleen"},{"family":"Anasori","given":"Babak"},{"family":"Lelyukh","given":"Pavel"},{"family":"Clark","given":"Leah"},{"family":"Sin","given":"Saleesha"},{"family":"Gogotsi","given":"Yury"}],"issued":{"date-parts":[["2017"]]}}},{"id":5552,"uris":["http://zotero.org/users/1672501/items/3E9AKEX5"],"itemData":{"id":5552,"type":"article-journal","container-title":"Global Challenges","issue":"10","note":"ISBN: 2056-6646\npublisher: Wiley Online Library","page":"1900037","title":"Facile solution processing of stable MXene dispersions towards conductive composite fibers","volume":"3","author":[{"family":"Seyedin","given":"Shayan"},{"family":"Zhang","given":"Jizhen"},{"family":"Usman","given":"Ken Aldren S."},{"family":"Qin","given":"Si"},{"family":"Glushenkov","given":"Alexey M."},{"family":"Yanza","given":"Elliard Roswell S."},{"family":"Jones","given":"Robert T."},{"family":"Razal","given":"Joselito M."}],"issued":{"date-parts":[["2019"]]}}}],"schema":"https://github.com/citation-style-language/schema/raw/master/csl-citation.json"} </w:instrText>
      </w:r>
      <w:r w:rsidR="00961ED9" w:rsidRPr="00884BB2">
        <w:rPr>
          <w:color w:val="000000" w:themeColor="text1"/>
        </w:rPr>
        <w:fldChar w:fldCharType="separate"/>
      </w:r>
      <w:r w:rsidR="00AD6234" w:rsidRPr="00884BB2">
        <w:rPr>
          <w:color w:val="000000" w:themeColor="text1"/>
          <w:szCs w:val="24"/>
        </w:rPr>
        <w:t>[16,166–168]</w:t>
      </w:r>
      <w:r w:rsidR="00961ED9" w:rsidRPr="00884BB2">
        <w:rPr>
          <w:color w:val="000000" w:themeColor="text1"/>
        </w:rPr>
        <w:fldChar w:fldCharType="end"/>
      </w:r>
      <w:r w:rsidR="00DE6525" w:rsidRPr="00884BB2">
        <w:rPr>
          <w:color w:val="000000" w:themeColor="text1"/>
        </w:rPr>
        <w:t>.</w:t>
      </w:r>
      <w:r w:rsidR="007A63A9" w:rsidRPr="00884BB2">
        <w:rPr>
          <w:color w:val="000000" w:themeColor="text1"/>
        </w:rPr>
        <w:t xml:space="preserve"> </w:t>
      </w:r>
      <w:r w:rsidR="00DE6525" w:rsidRPr="00884BB2">
        <w:rPr>
          <w:color w:val="000000" w:themeColor="text1"/>
        </w:rPr>
        <w:t xml:space="preserve">However, </w:t>
      </w:r>
      <w:r w:rsidR="00B93077" w:rsidRPr="00884BB2">
        <w:rPr>
          <w:color w:val="000000" w:themeColor="text1"/>
        </w:rPr>
        <w:t>g</w:t>
      </w:r>
      <w:r w:rsidR="00705AFB" w:rsidRPr="00884BB2">
        <w:rPr>
          <w:color w:val="000000" w:themeColor="text1"/>
        </w:rPr>
        <w:t xml:space="preserve">iven the wide choice </w:t>
      </w:r>
      <w:r w:rsidR="00DE6525" w:rsidRPr="00884BB2">
        <w:rPr>
          <w:color w:val="000000" w:themeColor="text1"/>
        </w:rPr>
        <w:t>of</w:t>
      </w:r>
      <w:r w:rsidR="00705AFB" w:rsidRPr="00884BB2">
        <w:rPr>
          <w:color w:val="000000" w:themeColor="text1"/>
        </w:rPr>
        <w:t xml:space="preserve"> </w:t>
      </w:r>
      <w:r w:rsidR="0063768F" w:rsidRPr="00884BB2">
        <w:rPr>
          <w:color w:val="000000" w:themeColor="text1"/>
        </w:rPr>
        <w:t>elements</w:t>
      </w:r>
      <w:r w:rsidR="00DE6525" w:rsidRPr="00884BB2">
        <w:rPr>
          <w:color w:val="000000" w:themeColor="text1"/>
        </w:rPr>
        <w:t xml:space="preserve"> for base and</w:t>
      </w:r>
      <w:r w:rsidR="0087571F" w:rsidRPr="00884BB2">
        <w:rPr>
          <w:color w:val="000000" w:themeColor="text1"/>
        </w:rPr>
        <w:t xml:space="preserve"> surface </w:t>
      </w:r>
      <w:r w:rsidR="0087571F" w:rsidRPr="00884BB2">
        <w:rPr>
          <w:color w:val="000000" w:themeColor="text1"/>
        </w:rPr>
        <w:lastRenderedPageBreak/>
        <w:t>termination</w:t>
      </w:r>
      <w:r w:rsidR="00DE6525" w:rsidRPr="00884BB2">
        <w:rPr>
          <w:color w:val="000000" w:themeColor="text1"/>
        </w:rPr>
        <w:t xml:space="preserve"> layers </w:t>
      </w:r>
      <w:r w:rsidR="0087571F" w:rsidRPr="00884BB2">
        <w:rPr>
          <w:color w:val="000000" w:themeColor="text1"/>
        </w:rPr>
        <w:t>a</w:t>
      </w:r>
      <w:r w:rsidR="0099447D" w:rsidRPr="00884BB2">
        <w:rPr>
          <w:color w:val="000000" w:themeColor="text1"/>
        </w:rPr>
        <w:t>nd</w:t>
      </w:r>
      <w:r w:rsidR="00705AFB" w:rsidRPr="00884BB2">
        <w:rPr>
          <w:color w:val="000000" w:themeColor="text1"/>
        </w:rPr>
        <w:t xml:space="preserve"> </w:t>
      </w:r>
      <w:r w:rsidR="00E723D5" w:rsidRPr="00884BB2">
        <w:rPr>
          <w:color w:val="000000" w:themeColor="text1"/>
        </w:rPr>
        <w:t xml:space="preserve">multiple </w:t>
      </w:r>
      <w:r w:rsidR="00705AFB" w:rsidRPr="00884BB2">
        <w:rPr>
          <w:color w:val="000000" w:themeColor="text1"/>
        </w:rPr>
        <w:t>synthesis</w:t>
      </w:r>
      <w:r w:rsidR="0087571F" w:rsidRPr="00884BB2">
        <w:rPr>
          <w:color w:val="000000" w:themeColor="text1"/>
        </w:rPr>
        <w:t xml:space="preserve"> pathways</w:t>
      </w:r>
      <w:r w:rsidR="00705AFB" w:rsidRPr="00884BB2">
        <w:rPr>
          <w:color w:val="000000" w:themeColor="text1"/>
        </w:rPr>
        <w:t>,</w:t>
      </w:r>
      <w:r w:rsidR="0099447D" w:rsidRPr="00884BB2">
        <w:rPr>
          <w:color w:val="000000" w:themeColor="text1"/>
        </w:rPr>
        <w:t xml:space="preserve"> </w:t>
      </w:r>
      <w:r w:rsidR="00705AFB" w:rsidRPr="00884BB2">
        <w:rPr>
          <w:color w:val="000000" w:themeColor="text1"/>
        </w:rPr>
        <w:t xml:space="preserve">there is a tremendous opportunity </w:t>
      </w:r>
      <w:r w:rsidR="00D83C26" w:rsidRPr="00884BB2">
        <w:rPr>
          <w:color w:val="000000" w:themeColor="text1"/>
        </w:rPr>
        <w:t xml:space="preserve">for </w:t>
      </w:r>
      <w:r w:rsidR="0099447D" w:rsidRPr="00884BB2">
        <w:rPr>
          <w:color w:val="000000" w:themeColor="text1"/>
        </w:rPr>
        <w:t xml:space="preserve">systematic </w:t>
      </w:r>
      <w:r w:rsidR="0087571F" w:rsidRPr="00884BB2">
        <w:rPr>
          <w:color w:val="000000" w:themeColor="text1"/>
        </w:rPr>
        <w:t xml:space="preserve">integration of </w:t>
      </w:r>
      <w:r w:rsidR="0046275D" w:rsidRPr="00884BB2">
        <w:rPr>
          <w:color w:val="000000" w:themeColor="text1"/>
        </w:rPr>
        <w:t xml:space="preserve">atomic-level simulation </w:t>
      </w:r>
      <w:r w:rsidR="00B93077" w:rsidRPr="00884BB2">
        <w:rPr>
          <w:color w:val="000000" w:themeColor="text1"/>
        </w:rPr>
        <w:t>with experiment</w:t>
      </w:r>
      <w:r w:rsidR="00E723D5" w:rsidRPr="00884BB2">
        <w:rPr>
          <w:color w:val="000000" w:themeColor="text1"/>
        </w:rPr>
        <w:t>s</w:t>
      </w:r>
      <w:r w:rsidR="00B93077" w:rsidRPr="00884BB2">
        <w:rPr>
          <w:color w:val="000000" w:themeColor="text1"/>
        </w:rPr>
        <w:t xml:space="preserve"> to guide materials and process choices and provide an integrated</w:t>
      </w:r>
      <w:r w:rsidR="00E723D5" w:rsidRPr="00884BB2">
        <w:rPr>
          <w:color w:val="000000" w:themeColor="text1"/>
        </w:rPr>
        <w:t xml:space="preserve"> development,</w:t>
      </w:r>
      <w:r w:rsidR="00B93077" w:rsidRPr="00884BB2">
        <w:rPr>
          <w:color w:val="000000" w:themeColor="text1"/>
        </w:rPr>
        <w:t xml:space="preserve"> testing</w:t>
      </w:r>
      <w:r w:rsidR="003C7342" w:rsidRPr="00884BB2">
        <w:rPr>
          <w:color w:val="000000" w:themeColor="text1"/>
        </w:rPr>
        <w:t>,</w:t>
      </w:r>
      <w:r w:rsidR="00B93077" w:rsidRPr="00884BB2">
        <w:rPr>
          <w:color w:val="000000" w:themeColor="text1"/>
        </w:rPr>
        <w:t xml:space="preserve"> and validation platform</w:t>
      </w:r>
      <w:r w:rsidR="0087571F" w:rsidRPr="00884BB2">
        <w:rPr>
          <w:color w:val="000000" w:themeColor="text1"/>
        </w:rPr>
        <w:t xml:space="preserve">. </w:t>
      </w:r>
      <w:r w:rsidR="00F54BA0" w:rsidRPr="00884BB2">
        <w:rPr>
          <w:color w:val="000000" w:themeColor="text1"/>
        </w:rPr>
        <w:t>Such simulations are currently very limited</w:t>
      </w:r>
      <w:r w:rsidR="003D17FE" w:rsidRPr="00884BB2">
        <w:rPr>
          <w:color w:val="000000" w:themeColor="text1"/>
        </w:rPr>
        <w:t xml:space="preserve"> but show </w:t>
      </w:r>
      <w:r w:rsidR="008A41ED" w:rsidRPr="00884BB2">
        <w:rPr>
          <w:color w:val="000000" w:themeColor="text1"/>
        </w:rPr>
        <w:t xml:space="preserve">their </w:t>
      </w:r>
      <w:r w:rsidR="00503531" w:rsidRPr="00884BB2">
        <w:rPr>
          <w:color w:val="000000" w:themeColor="text1"/>
        </w:rPr>
        <w:t xml:space="preserve">predictive </w:t>
      </w:r>
      <w:r w:rsidR="008A41ED" w:rsidRPr="00884BB2">
        <w:rPr>
          <w:color w:val="000000" w:themeColor="text1"/>
        </w:rPr>
        <w:t>capability</w:t>
      </w:r>
      <w:r w:rsidR="00F54BA0" w:rsidRPr="00884BB2">
        <w:rPr>
          <w:color w:val="000000" w:themeColor="text1"/>
        </w:rPr>
        <w:t>.</w:t>
      </w:r>
      <w:r w:rsidR="00705AFB" w:rsidRPr="00884BB2">
        <w:rPr>
          <w:color w:val="000000" w:themeColor="text1"/>
        </w:rPr>
        <w:t xml:space="preserve"> </w:t>
      </w:r>
      <w:r w:rsidR="00B93077" w:rsidRPr="00884BB2">
        <w:rPr>
          <w:color w:val="000000" w:themeColor="text1"/>
        </w:rPr>
        <w:t>For example, r</w:t>
      </w:r>
      <w:r w:rsidR="00C700EC" w:rsidRPr="00884BB2">
        <w:rPr>
          <w:color w:val="000000" w:themeColor="text1"/>
        </w:rPr>
        <w:t>ecent</w:t>
      </w:r>
      <w:r w:rsidR="00B93077" w:rsidRPr="00884BB2">
        <w:rPr>
          <w:color w:val="000000" w:themeColor="text1"/>
        </w:rPr>
        <w:t>ly</w:t>
      </w:r>
      <w:r w:rsidR="00C700EC" w:rsidRPr="00884BB2">
        <w:rPr>
          <w:color w:val="000000" w:themeColor="text1"/>
        </w:rPr>
        <w:t xml:space="preserve">, </w:t>
      </w:r>
      <w:r w:rsidR="00B615C8" w:rsidRPr="00884BB2">
        <w:rPr>
          <w:color w:val="000000" w:themeColor="text1"/>
        </w:rPr>
        <w:t>molecular dynamic</w:t>
      </w:r>
      <w:r w:rsidR="00DF6EAA" w:rsidRPr="00884BB2">
        <w:rPr>
          <w:color w:val="000000" w:themeColor="text1"/>
        </w:rPr>
        <w:t>s</w:t>
      </w:r>
      <w:r w:rsidR="00B615C8" w:rsidRPr="00884BB2">
        <w:rPr>
          <w:color w:val="000000" w:themeColor="text1"/>
        </w:rPr>
        <w:t xml:space="preserve"> (MD</w:t>
      </w:r>
      <w:r w:rsidR="00315492" w:rsidRPr="00884BB2">
        <w:rPr>
          <w:color w:val="000000" w:themeColor="text1"/>
        </w:rPr>
        <w:t>)</w:t>
      </w:r>
      <w:r w:rsidR="00C700EC" w:rsidRPr="00884BB2">
        <w:rPr>
          <w:color w:val="000000" w:themeColor="text1"/>
        </w:rPr>
        <w:t xml:space="preserve"> simulations</w:t>
      </w:r>
      <w:r w:rsidR="00315492" w:rsidRPr="00884BB2">
        <w:rPr>
          <w:color w:val="000000" w:themeColor="text1"/>
        </w:rPr>
        <w:t xml:space="preserve"> </w:t>
      </w:r>
      <w:r w:rsidR="00B93077" w:rsidRPr="00884BB2">
        <w:rPr>
          <w:color w:val="000000" w:themeColor="text1"/>
        </w:rPr>
        <w:t>on</w:t>
      </w:r>
      <w:r w:rsidR="00B615C8" w:rsidRPr="00884BB2">
        <w:rPr>
          <w:color w:val="000000" w:themeColor="text1"/>
        </w:rPr>
        <w:t xml:space="preserve"> </w:t>
      </w:r>
      <w:r w:rsidR="00315492" w:rsidRPr="00884BB2">
        <w:rPr>
          <w:color w:val="000000" w:themeColor="text1"/>
        </w:rPr>
        <w:t>titanium-carbide</w:t>
      </w:r>
      <w:r w:rsidR="00B0330E" w:rsidRPr="00884BB2">
        <w:rPr>
          <w:color w:val="000000" w:themeColor="text1"/>
        </w:rPr>
        <w:t xml:space="preserve"> (TiC)</w:t>
      </w:r>
      <w:r w:rsidR="00315492" w:rsidRPr="00884BB2">
        <w:rPr>
          <w:color w:val="000000" w:themeColor="text1"/>
        </w:rPr>
        <w:t xml:space="preserve"> </w:t>
      </w:r>
      <w:r w:rsidR="00B615C8" w:rsidRPr="00884BB2">
        <w:rPr>
          <w:color w:val="000000" w:themeColor="text1"/>
        </w:rPr>
        <w:t xml:space="preserve">MXene </w:t>
      </w:r>
      <w:r w:rsidR="00315492" w:rsidRPr="00884BB2">
        <w:rPr>
          <w:color w:val="000000" w:themeColor="text1"/>
        </w:rPr>
        <w:t>predicted</w:t>
      </w:r>
      <w:r w:rsidR="0063496A" w:rsidRPr="00884BB2">
        <w:rPr>
          <w:color w:val="000000" w:themeColor="text1"/>
        </w:rPr>
        <w:t xml:space="preserve"> </w:t>
      </w:r>
      <w:r w:rsidR="00B93077" w:rsidRPr="00884BB2">
        <w:rPr>
          <w:color w:val="000000" w:themeColor="text1"/>
        </w:rPr>
        <w:t xml:space="preserve">its tensile </w:t>
      </w:r>
      <w:r w:rsidR="00315492" w:rsidRPr="00884BB2">
        <w:rPr>
          <w:color w:val="000000" w:themeColor="text1"/>
        </w:rPr>
        <w:t>elastic modulus between</w:t>
      </w:r>
      <w:r w:rsidR="00C700EC" w:rsidRPr="00884BB2">
        <w:rPr>
          <w:color w:val="000000" w:themeColor="text1"/>
        </w:rPr>
        <w:t xml:space="preserve"> </w:t>
      </w:r>
      <w:r w:rsidR="00236DA0" w:rsidRPr="00884BB2">
        <w:rPr>
          <w:color w:val="000000" w:themeColor="text1"/>
        </w:rPr>
        <w:t>500</w:t>
      </w:r>
      <w:r w:rsidR="00C700EC" w:rsidRPr="00884BB2">
        <w:rPr>
          <w:color w:val="000000" w:themeColor="text1"/>
        </w:rPr>
        <w:t xml:space="preserve"> to </w:t>
      </w:r>
      <w:r w:rsidR="00236DA0" w:rsidRPr="00884BB2">
        <w:rPr>
          <w:color w:val="000000" w:themeColor="text1"/>
        </w:rPr>
        <w:t>600</w:t>
      </w:r>
      <w:r w:rsidR="00C700EC" w:rsidRPr="00884BB2">
        <w:rPr>
          <w:color w:val="000000" w:themeColor="text1"/>
        </w:rPr>
        <w:t xml:space="preserve"> </w:t>
      </w:r>
      <m:oMath>
        <m:r>
          <m:rPr>
            <m:sty m:val="p"/>
          </m:rPr>
          <w:rPr>
            <w:rFonts w:ascii="Cambria Math" w:hAnsi="Cambria Math"/>
            <w:color w:val="000000" w:themeColor="text1"/>
          </w:rPr>
          <m:t>GPa</m:t>
        </m:r>
      </m:oMath>
      <w:r w:rsidR="0063496A" w:rsidRPr="00884BB2">
        <w:rPr>
          <w:color w:val="000000" w:themeColor="text1"/>
        </w:rPr>
        <w:t xml:space="preserve">, the nonlinear transition at </w:t>
      </w:r>
      <w:r w:rsidR="00236DA0" w:rsidRPr="00884BB2">
        <w:rPr>
          <w:color w:val="000000" w:themeColor="text1"/>
        </w:rPr>
        <w:t>&lt; 1%</w:t>
      </w:r>
      <w:r w:rsidR="0063768F" w:rsidRPr="00884BB2">
        <w:rPr>
          <w:color w:val="000000" w:themeColor="text1"/>
        </w:rPr>
        <w:t xml:space="preserve"> strains</w:t>
      </w:r>
      <w:r w:rsidR="0063496A" w:rsidRPr="00884BB2">
        <w:rPr>
          <w:color w:val="000000" w:themeColor="text1"/>
        </w:rPr>
        <w:t xml:space="preserve">, high strain to failure </w:t>
      </w:r>
      <w:r w:rsidR="00B615C8" w:rsidRPr="00884BB2">
        <w:rPr>
          <w:color w:val="000000" w:themeColor="text1"/>
        </w:rPr>
        <w:t>(</w:t>
      </w:r>
      <w:r w:rsidR="00236DA0" w:rsidRPr="00884BB2">
        <w:rPr>
          <w:color w:val="000000" w:themeColor="text1"/>
        </w:rPr>
        <w:t>6 to 9 %</w:t>
      </w:r>
      <w:r w:rsidR="00B615C8" w:rsidRPr="00884BB2">
        <w:rPr>
          <w:color w:val="000000" w:themeColor="text1"/>
        </w:rPr>
        <w:t>)</w:t>
      </w:r>
      <w:r w:rsidR="00B8541A" w:rsidRPr="00884BB2">
        <w:rPr>
          <w:color w:val="000000" w:themeColor="text1"/>
        </w:rPr>
        <w:t>,</w:t>
      </w:r>
      <w:r w:rsidR="007A63A9" w:rsidRPr="00884BB2">
        <w:rPr>
          <w:color w:val="000000" w:themeColor="text1"/>
        </w:rPr>
        <w:t xml:space="preserve"> </w:t>
      </w:r>
      <w:r w:rsidR="00B8541A" w:rsidRPr="00884BB2">
        <w:rPr>
          <w:color w:val="000000" w:themeColor="text1"/>
        </w:rPr>
        <w:t xml:space="preserve">and </w:t>
      </w:r>
      <w:r w:rsidR="00B615C8" w:rsidRPr="00884BB2">
        <w:rPr>
          <w:color w:val="000000" w:themeColor="text1"/>
        </w:rPr>
        <w:t xml:space="preserve">temperature and strain-rate </w:t>
      </w:r>
      <w:r w:rsidR="00F304B1" w:rsidRPr="00884BB2">
        <w:rPr>
          <w:color w:val="000000" w:themeColor="text1"/>
        </w:rPr>
        <w:t>sensitivity</w:t>
      </w:r>
      <w:r w:rsidR="00385DAC" w:rsidRPr="00884BB2">
        <w:rPr>
          <w:color w:val="000000" w:themeColor="text1"/>
        </w:rPr>
        <w:t xml:space="preserve"> </w:t>
      </w:r>
      <w:r w:rsidR="00B615C8" w:rsidRPr="00884BB2">
        <w:rPr>
          <w:color w:val="000000" w:themeColor="text1"/>
        </w:rPr>
        <w:fldChar w:fldCharType="begin"/>
      </w:r>
      <w:r w:rsidR="00C1640C" w:rsidRPr="00884BB2">
        <w:rPr>
          <w:color w:val="000000" w:themeColor="text1"/>
        </w:rPr>
        <w:instrText xml:space="preserve"> ADDIN ZOTERO_ITEM CSL_CITATION {"citationID":"U5Xatu77","properties":{"formattedCitation":"[42,213,224,225]","plainCitation":"[42,213,224,225]","noteIndex":0},"citationItems":[{"id":4248,"uris":["http://zotero.org/users/1672501/items/YI8US6KC"],"itemData":{"id":4248,"type":"article-journal","container-title":"Science advances","issue":"6","note":"ISBN: 2375-2548\npublisher: American Association for the Advancement of Science","page":"eaat0491","title":"Elastic properties of 2D Ti3C2Tx MXene monolayers and bilayers","volume":"4","author":[{"family":"Lipatov","given":"Alexey"},{"family":"Lu","given":"Haidong"},{"family":"Alhabeb","given":"Mohamed"},{"family":"Anasori","given":"Babak"},{"family":"Gruverman","given":"Alexei"},{"family":"Gogotsi","given":"Yury"},{"family":"Sinitskii","given":"Alexander"}],"issued":{"date-parts":[["2018"]]}}},{"id":5311,"uris":["http://zotero.org/groups/2519913/items/9PXUECTN"],"itemData":{"id":5311,"type":"article-journal","container-title":"Physical Chemistry Chemical Physics","issue":"6","note":"publisher: Royal Society of Chemistry","page":"3414-3424","title":"Temperature-dependent mechanical properties of Ti n+ 1 C n O 2 (n= 1, 2) MXene monolayers: a first-principles study","volume":"22","author":[{"family":"Khaledialidusti","given":"Rasoul"},{"family":"Anasori","given":"Babak"},{"family":"Barnoush","given":"Afrooz"}],"issued":{"date-parts":[["2020"]]}}},{"id":3977,"uris":["http://zotero.org/users/1672501/items/B4JP29G4"],"itemData":{"id":3977,"type":"article-journal","abstract":"As a newly discovered two-dimensional (2D) material group, MXene has exceptional thermal-electronic properties. However, its mechanical behavior, especially fracture, remains unexplored. In-situ SEM tensile experiments show that the fracture of MXene is quite nonlinear with a much-prolonged softening stage in comparison with other 2D materials, which is suspected to be caused by the anisotropy and relatively thick monolayer of MXenes. In this work, molecular dynamic (MD) modeling is conducted to investigate the anisotropic fracture behavior of two types of MXenes (Ti2C and Ti3C2) with different monolayer thickness. Both pristine and defected MXenes are investigated. Results show that: (1) MXene tends to fracture along zigzag direction, (2) atomic vacancies at the crack tip have limited effects on the overall fracture behavior, (3) a thicker monolayer can produce a larger cohesive zone due to the `thinning' process, (4) complex fracture paths are to be expected for mixed-mode fractures.","container-title":"Engineering Fracture Mechanics","DOI":"10.1016/j.engfracmech.2020.106978","title":"Nonlinear fracture of two-dimensional transition metal carbides (MXenes)","volume":"230","author":[{"family":"Wei","given":"Congjie"},{"family":"Wu","given":"Chenglin"}],"issued":{"date-parts":[["2020",5,1]]}}},{"id":3905,"uris":["http://zotero.org/users/1672501/items/8WY7DNQM"],"itemData":{"id":3905,"type":"article-journal","container-title":"Nanotechnology","issue":"26","note":"ISBN: 0957-4484\npublisher: IOP Publishing","page":"265705","title":"Molecular dynamic study of the mechanical properties of two-dimensional titanium carbides Tin+ 1Cn (MXenes)","volume":"26","author":[{"family":"Borysiuk","given":"Vadym N."},{"family":"Mochalin","given":"Vadym N."},{"family":"Gogotsi","given":"Yury"}],"issued":{"date-parts":[["2015"]]}}}],"schema":"https://github.com/citation-style-language/schema/raw/master/csl-citation.json"} </w:instrText>
      </w:r>
      <w:r w:rsidR="00B615C8" w:rsidRPr="00884BB2">
        <w:rPr>
          <w:color w:val="000000" w:themeColor="text1"/>
        </w:rPr>
        <w:fldChar w:fldCharType="separate"/>
      </w:r>
      <w:r w:rsidR="00AD6234" w:rsidRPr="00884BB2">
        <w:rPr>
          <w:color w:val="000000" w:themeColor="text1"/>
        </w:rPr>
        <w:t>[42,213,224,225]</w:t>
      </w:r>
      <w:r w:rsidR="00B615C8" w:rsidRPr="00884BB2">
        <w:rPr>
          <w:color w:val="000000" w:themeColor="text1"/>
        </w:rPr>
        <w:fldChar w:fldCharType="end"/>
      </w:r>
      <w:r w:rsidR="00B615C8" w:rsidRPr="00884BB2">
        <w:rPr>
          <w:color w:val="000000" w:themeColor="text1"/>
        </w:rPr>
        <w:t>.</w:t>
      </w:r>
      <w:r w:rsidR="00C700EC" w:rsidRPr="00884BB2">
        <w:rPr>
          <w:color w:val="000000" w:themeColor="text1"/>
        </w:rPr>
        <w:t xml:space="preserve"> </w:t>
      </w:r>
      <w:r w:rsidR="00B0330E" w:rsidRPr="00884BB2">
        <w:rPr>
          <w:color w:val="000000" w:themeColor="text1"/>
        </w:rPr>
        <w:t xml:space="preserve">The binding </w:t>
      </w:r>
      <w:r w:rsidR="005C1AB0" w:rsidRPr="00884BB2">
        <w:rPr>
          <w:color w:val="000000" w:themeColor="text1"/>
        </w:rPr>
        <w:t>energy</w:t>
      </w:r>
      <w:r w:rsidR="00B0330E" w:rsidRPr="00884BB2">
        <w:rPr>
          <w:color w:val="000000" w:themeColor="text1"/>
        </w:rPr>
        <w:t xml:space="preserve"> </w:t>
      </w:r>
      <w:r w:rsidR="00C700EC" w:rsidRPr="00884BB2">
        <w:rPr>
          <w:color w:val="000000" w:themeColor="text1"/>
        </w:rPr>
        <w:t xml:space="preserve">was obtained between </w:t>
      </w:r>
      <w:r w:rsidR="00236DA0" w:rsidRPr="00884BB2">
        <w:rPr>
          <w:color w:val="000000" w:themeColor="text1"/>
        </w:rPr>
        <w:t xml:space="preserve">0.8 to 2 </w:t>
      </w:r>
      <m:oMath>
        <m:r>
          <w:rPr>
            <w:rFonts w:ascii="Cambria Math" w:hAnsi="Cambria Math"/>
            <w:color w:val="000000" w:themeColor="text1"/>
          </w:rPr>
          <m:t>x</m:t>
        </m:r>
        <m:sSup>
          <m:sSupPr>
            <m:ctrlPr>
              <w:rPr>
                <w:rFonts w:ascii="Cambria Math" w:hAnsi="Cambria Math"/>
                <w:i/>
                <w:color w:val="000000" w:themeColor="text1"/>
              </w:rPr>
            </m:ctrlPr>
          </m:sSupPr>
          <m:e>
            <m:r>
              <w:rPr>
                <w:rFonts w:ascii="Cambria Math" w:hAnsi="Cambria Math"/>
                <w:color w:val="000000" w:themeColor="text1"/>
              </w:rPr>
              <m:t>10</m:t>
            </m:r>
          </m:e>
          <m:sup>
            <m:r>
              <w:rPr>
                <w:rFonts w:ascii="Cambria Math" w:hAnsi="Cambria Math"/>
                <w:color w:val="000000" w:themeColor="text1"/>
              </w:rPr>
              <m:t>-18</m:t>
            </m:r>
          </m:sup>
        </m:sSup>
        <m:r>
          <m:rPr>
            <m:sty m:val="p"/>
          </m:rPr>
          <w:rPr>
            <w:rFonts w:ascii="Cambria Math" w:hAnsi="Cambria Math"/>
            <w:color w:val="000000" w:themeColor="text1"/>
          </w:rPr>
          <m:t>J</m:t>
        </m:r>
      </m:oMath>
      <w:r w:rsidR="00C97F24" w:rsidRPr="00884BB2">
        <w:rPr>
          <w:color w:val="000000" w:themeColor="text1"/>
        </w:rPr>
        <w:t xml:space="preserve"> </w:t>
      </w:r>
      <w:r w:rsidR="00C700EC" w:rsidRPr="00884BB2">
        <w:rPr>
          <w:color w:val="000000" w:themeColor="text1"/>
        </w:rPr>
        <w:fldChar w:fldCharType="begin"/>
      </w:r>
      <w:r w:rsidR="00C1640C" w:rsidRPr="00884BB2">
        <w:rPr>
          <w:color w:val="000000" w:themeColor="text1"/>
        </w:rPr>
        <w:instrText xml:space="preserve"> ADDIN ZOTERO_ITEM CSL_CITATION {"citationID":"PA9bBrlB","properties":{"formattedCitation":"[226]","plainCitation":"[226]","noteIndex":0},"citationItems":[{"id":4193,"uris":["http://zotero.org/users/1672501/items/3XN7RX79"],"itemData":{"id":4193,"type":"article-journal","abstract":"Two-dimensional (2D) transition metal carbides and nitrides (MXenes) were predicted to possess high mechanical properties, similar to their bulk counterparts - refractory carbides and nitrides, that represent some of the hardest materials. Bending rigidity is one of the most important and poorly understood mechanical characteristics of MXenes distinguishing them from many other single-atom thick 2D materials. We present results of in silico study of bending deformation of nanoribbons of three different 2D titanium carbides (Ti2C, Ti3C2 and Ti4C3). Dynamical behavior of the samples under applied bending load was simulated via classical molecular dynamics. The central deflection and bending rigidity of the MXene nanoribbons as a function of applied force were calculated. Calculated bending rigidity of the Ti2C nanoribbon is 5.21 eV at small deflections and nonlinearly increases at larger deflections, reaching the maximum magnitude of 12.79 eV before the onset of disintegration. (C) 2017 Elsevier B.V. All rights reserved.","container-title":"Computational Materials Science","DOI":"10.1016/j.commatsci.2017.11.028","page":"418-424","title":"Bending rigidity of two-dimensional titanium carbide (MXene) nanoribbons: A molecular dynamics study","volume":"143","author":[{"family":"Borysiuk","given":"Vadym N."},{"family":"Mochalin","given":"Vadym N."},{"family":"Gogotsi","given":"Yury"}],"issued":{"date-parts":[["2018",2,15]]}}}],"schema":"https://github.com/citation-style-language/schema/raw/master/csl-citation.json"} </w:instrText>
      </w:r>
      <w:r w:rsidR="00C700EC" w:rsidRPr="00884BB2">
        <w:rPr>
          <w:color w:val="000000" w:themeColor="text1"/>
        </w:rPr>
        <w:fldChar w:fldCharType="separate"/>
      </w:r>
      <w:r w:rsidR="00AD6234" w:rsidRPr="00884BB2">
        <w:rPr>
          <w:color w:val="000000" w:themeColor="text1"/>
        </w:rPr>
        <w:t>[226]</w:t>
      </w:r>
      <w:r w:rsidR="00C700EC" w:rsidRPr="00884BB2">
        <w:rPr>
          <w:color w:val="000000" w:themeColor="text1"/>
        </w:rPr>
        <w:fldChar w:fldCharType="end"/>
      </w:r>
      <w:r w:rsidR="00B0330E" w:rsidRPr="00884BB2">
        <w:rPr>
          <w:color w:val="000000" w:themeColor="text1"/>
        </w:rPr>
        <w:t xml:space="preserve">. </w:t>
      </w:r>
      <w:r w:rsidR="00D73CBE" w:rsidRPr="00884BB2">
        <w:rPr>
          <w:color w:val="000000" w:themeColor="text1"/>
        </w:rPr>
        <w:t xml:space="preserve">Indentation experiments on </w:t>
      </w:r>
      <m:oMath>
        <m:sSub>
          <m:sSubPr>
            <m:ctrlPr>
              <w:rPr>
                <w:rFonts w:ascii="Cambria Math" w:hAnsi="Cambria Math"/>
                <w:color w:val="000000" w:themeColor="text1"/>
              </w:rPr>
            </m:ctrlPr>
          </m:sSubPr>
          <m:e>
            <m:r>
              <m:rPr>
                <m:sty m:val="p"/>
              </m:rPr>
              <w:rPr>
                <w:rFonts w:ascii="Cambria Math" w:hAnsi="Cambria Math"/>
                <w:color w:val="000000" w:themeColor="text1"/>
              </w:rPr>
              <m:t>Ti</m:t>
            </m:r>
          </m:e>
          <m:sub>
            <m:r>
              <m:rPr>
                <m:sty m:val="p"/>
              </m:rPr>
              <w:rPr>
                <w:rFonts w:ascii="Cambria Math" w:hAnsi="Cambria Math"/>
                <w:color w:val="000000" w:themeColor="text1"/>
              </w:rPr>
              <m:t>3</m:t>
            </m:r>
          </m:sub>
        </m:sSub>
        <m:sSub>
          <m:sSubPr>
            <m:ctrlPr>
              <w:rPr>
                <w:rFonts w:ascii="Cambria Math" w:hAnsi="Cambria Math"/>
                <w:color w:val="000000" w:themeColor="text1"/>
              </w:rPr>
            </m:ctrlPr>
          </m:sSubPr>
          <m:e>
            <m:r>
              <m:rPr>
                <m:sty m:val="p"/>
              </m:rPr>
              <w:rPr>
                <w:rFonts w:ascii="Cambria Math" w:hAnsi="Cambria Math"/>
                <w:color w:val="000000" w:themeColor="text1"/>
              </w:rPr>
              <m:t>C</m:t>
            </m:r>
          </m:e>
          <m:sub>
            <m:r>
              <m:rPr>
                <m:sty m:val="p"/>
              </m:rPr>
              <w:rPr>
                <w:rFonts w:ascii="Cambria Math" w:hAnsi="Cambria Math"/>
                <w:color w:val="000000" w:themeColor="text1"/>
              </w:rPr>
              <m:t>2</m:t>
            </m:r>
          </m:sub>
        </m:sSub>
        <m:sSub>
          <m:sSubPr>
            <m:ctrlPr>
              <w:rPr>
                <w:rFonts w:ascii="Cambria Math" w:hAnsi="Cambria Math"/>
                <w:color w:val="000000" w:themeColor="text1"/>
              </w:rPr>
            </m:ctrlPr>
          </m:sSubPr>
          <m:e>
            <m:r>
              <m:rPr>
                <m:sty m:val="p"/>
              </m:rPr>
              <w:rPr>
                <w:rFonts w:ascii="Cambria Math" w:hAnsi="Cambria Math"/>
                <w:color w:val="000000" w:themeColor="text1"/>
              </w:rPr>
              <m:t>T</m:t>
            </m:r>
          </m:e>
          <m:sub>
            <m:r>
              <m:rPr>
                <m:sty m:val="p"/>
              </m:rPr>
              <w:rPr>
                <w:rFonts w:ascii="Cambria Math" w:hAnsi="Cambria Math"/>
                <w:color w:val="000000" w:themeColor="text1"/>
              </w:rPr>
              <m:t>x</m:t>
            </m:r>
          </m:sub>
        </m:sSub>
      </m:oMath>
      <w:r w:rsidR="00D73CBE" w:rsidRPr="00884BB2">
        <w:rPr>
          <w:color w:val="000000" w:themeColor="text1"/>
        </w:rPr>
        <w:t xml:space="preserve"> revealed a lower elastic modulus of </w:t>
      </w:r>
      <w:r w:rsidR="00236DA0" w:rsidRPr="00884BB2">
        <w:rPr>
          <w:color w:val="000000" w:themeColor="text1"/>
        </w:rPr>
        <w:t>300</w:t>
      </w:r>
      <m:oMath>
        <m:r>
          <m:rPr>
            <m:sty m:val="p"/>
          </m:rPr>
          <w:rPr>
            <w:rFonts w:ascii="Cambria Math" w:hAnsi="Cambria Math"/>
            <w:color w:val="000000" w:themeColor="text1"/>
          </w:rPr>
          <m:t xml:space="preserve"> GPa</m:t>
        </m:r>
      </m:oMath>
      <w:r w:rsidR="00385DAC" w:rsidRPr="00884BB2">
        <w:rPr>
          <w:color w:val="000000" w:themeColor="text1"/>
        </w:rPr>
        <w:t xml:space="preserve"> </w:t>
      </w:r>
      <w:r w:rsidR="00D73CBE" w:rsidRPr="00884BB2">
        <w:rPr>
          <w:color w:val="000000" w:themeColor="text1"/>
        </w:rPr>
        <w:fldChar w:fldCharType="begin"/>
      </w:r>
      <w:r w:rsidR="00C1640C" w:rsidRPr="00884BB2">
        <w:rPr>
          <w:color w:val="000000" w:themeColor="text1"/>
        </w:rPr>
        <w:instrText xml:space="preserve"> ADDIN ZOTERO_ITEM CSL_CITATION {"citationID":"l4vzsBXK","properties":{"formattedCitation":"[42,213]","plainCitation":"[42,213]","noteIndex":0},"citationItems":[{"id":4248,"uris":["http://zotero.org/users/1672501/items/YI8US6KC"],"itemData":{"id":4248,"type":"article-journal","container-title":"Science advances","issue":"6","note":"ISBN: 2375-2548\npublisher: American Association for the Advancement of Science","page":"eaat0491","title":"Elastic properties of 2D Ti3C2Tx MXene monolayers and bilayers","volume":"4","author":[{"family":"Lipatov","given":"Alexey"},{"family":"Lu","given":"Haidong"},{"family":"Alhabeb","given":"Mohamed"},{"family":"Anasori","given":"Babak"},{"family":"Gruverman","given":"Alexei"},{"family":"Gogotsi","given":"Yury"},{"family":"Sinitskii","given":"Alexander"}],"issued":{"date-parts":[["2018"]]}}},{"id":3977,"uris":["http://zotero.org/users/1672501/items/B4JP29G4"],"itemData":{"id":3977,"type":"article-journal","abstract":"As a newly discovered two-dimensional (2D) material group, MXene has exceptional thermal-electronic properties. However, its mechanical behavior, especially fracture, remains unexplored. In-situ SEM tensile experiments show that the fracture of MXene is quite nonlinear with a much-prolonged softening stage in comparison with other 2D materials, which is suspected to be caused by the anisotropy and relatively thick monolayer of MXenes. In this work, molecular dynamic (MD) modeling is conducted to investigate the anisotropic fracture behavior of two types of MXenes (Ti2C and Ti3C2) with different monolayer thickness. Both pristine and defected MXenes are investigated. Results show that: (1) MXene tends to fracture along zigzag direction, (2) atomic vacancies at the crack tip have limited effects on the overall fracture behavior, (3) a thicker monolayer can produce a larger cohesive zone due to the `thinning' process, (4) complex fracture paths are to be expected for mixed-mode fractures.","container-title":"Engineering Fracture Mechanics","DOI":"10.1016/j.engfracmech.2020.106978","title":"Nonlinear fracture of two-dimensional transition metal carbides (MXenes)","volume":"230","author":[{"family":"Wei","given":"Congjie"},{"family":"Wu","given":"Chenglin"}],"issued":{"date-parts":[["2020",5,1]]}}}],"schema":"https://github.com/citation-style-language/schema/raw/master/csl-citation.json"} </w:instrText>
      </w:r>
      <w:r w:rsidR="00D73CBE" w:rsidRPr="00884BB2">
        <w:rPr>
          <w:color w:val="000000" w:themeColor="text1"/>
        </w:rPr>
        <w:fldChar w:fldCharType="separate"/>
      </w:r>
      <w:r w:rsidR="00AD6234" w:rsidRPr="00884BB2">
        <w:rPr>
          <w:color w:val="000000" w:themeColor="text1"/>
        </w:rPr>
        <w:t>[42,213]</w:t>
      </w:r>
      <w:r w:rsidR="00D73CBE" w:rsidRPr="00884BB2">
        <w:rPr>
          <w:color w:val="000000" w:themeColor="text1"/>
        </w:rPr>
        <w:fldChar w:fldCharType="end"/>
      </w:r>
      <w:r w:rsidR="00D73CBE" w:rsidRPr="00884BB2">
        <w:rPr>
          <w:color w:val="000000" w:themeColor="text1"/>
        </w:rPr>
        <w:t xml:space="preserve"> than those predicted from these simulations. </w:t>
      </w:r>
      <w:r w:rsidR="00D15515" w:rsidRPr="00884BB2">
        <w:rPr>
          <w:color w:val="000000" w:themeColor="text1"/>
        </w:rPr>
        <w:t>Such atomistic simulation studies need to be extended to create a comprehensive database relating MXene compositions and surface terminations with its electromechanical and electrochemical properties and explain the discrepancies between atomistic predictions from </w:t>
      </w:r>
      <w:r w:rsidR="00D15515" w:rsidRPr="00884BB2">
        <w:rPr>
          <w:rStyle w:val="Emphasis"/>
          <w:color w:val="000000" w:themeColor="text1"/>
        </w:rPr>
        <w:t>in-situ</w:t>
      </w:r>
      <w:r w:rsidR="00D15515" w:rsidRPr="00884BB2">
        <w:rPr>
          <w:color w:val="000000" w:themeColor="text1"/>
        </w:rPr>
        <w:t xml:space="preserve"> values. This will enable improved fidelity of modeling and create </w:t>
      </w:r>
      <w:r w:rsidR="00D73CBE" w:rsidRPr="00884BB2">
        <w:rPr>
          <w:color w:val="000000" w:themeColor="text1"/>
        </w:rPr>
        <w:t xml:space="preserve">a validated platform to guide developments and reduce the effect of experimental </w:t>
      </w:r>
      <w:r w:rsidR="00C76B5B" w:rsidRPr="00884BB2">
        <w:rPr>
          <w:color w:val="000000" w:themeColor="text1"/>
        </w:rPr>
        <w:t>unknowns (surface roughness</w:t>
      </w:r>
      <w:r w:rsidR="00C53FF0" w:rsidRPr="00884BB2">
        <w:rPr>
          <w:color w:val="000000" w:themeColor="text1"/>
        </w:rPr>
        <w:t>,</w:t>
      </w:r>
      <w:r w:rsidR="00C76B5B" w:rsidRPr="00884BB2">
        <w:rPr>
          <w:color w:val="000000" w:themeColor="text1"/>
        </w:rPr>
        <w:t xml:space="preserve"> </w:t>
      </w:r>
      <w:r w:rsidR="00C53FF0" w:rsidRPr="00884BB2">
        <w:rPr>
          <w:color w:val="000000" w:themeColor="text1"/>
        </w:rPr>
        <w:t>interface/interphase chemistry</w:t>
      </w:r>
      <w:r w:rsidR="00C76B5B" w:rsidRPr="00884BB2">
        <w:rPr>
          <w:color w:val="000000" w:themeColor="text1"/>
        </w:rPr>
        <w:t xml:space="preserve">, </w:t>
      </w:r>
      <w:r w:rsidR="00C53FF0" w:rsidRPr="00884BB2">
        <w:rPr>
          <w:color w:val="000000" w:themeColor="text1"/>
        </w:rPr>
        <w:t xml:space="preserve">lateral sizes, and </w:t>
      </w:r>
      <w:r w:rsidR="00C76B5B" w:rsidRPr="00884BB2">
        <w:rPr>
          <w:color w:val="000000" w:themeColor="text1"/>
        </w:rPr>
        <w:t>thickness distributions, etc.)</w:t>
      </w:r>
      <w:r w:rsidR="0087685D" w:rsidRPr="00884BB2">
        <w:rPr>
          <w:color w:val="000000" w:themeColor="text1"/>
        </w:rPr>
        <w:t xml:space="preserve"> </w:t>
      </w:r>
      <w:r w:rsidR="00457820" w:rsidRPr="00884BB2">
        <w:rPr>
          <w:color w:val="000000" w:themeColor="text1"/>
        </w:rPr>
        <w:fldChar w:fldCharType="begin"/>
      </w:r>
      <w:r w:rsidR="00C1640C" w:rsidRPr="00884BB2">
        <w:rPr>
          <w:color w:val="000000" w:themeColor="text1"/>
        </w:rPr>
        <w:instrText xml:space="preserve"> ADDIN ZOTERO_ITEM CSL_CITATION {"citationID":"a1500i37mf","properties":{"formattedCitation":"[227,228]","plainCitation":"[227,228]","noteIndex":0},"citationItems":[{"id":5631,"uris":["http://zotero.org/users/1672501/items/2SHVM3Q5"],"itemData":{"id":5631,"type":"chapter","abstract":"As the field of multifunctional polymer nanocomposites (MNCs) grows to provide new avenues for advancement of aerospace materials, some challenges remain for optimizing material properties. Characterization of local properties of nanocomposites, especially at the interphase region, has been of prime interest for a long time. Interphase is defined by a localized region between a filler particle and the surrounding matrix, which is known to influence the performance of MNCs. Detailed characterization at this length scale is critical for understanding the influence of nanofiller on the composite. Such information is vital for the development of advanced materials and next-generation high-performance computational models. This chapter is focused on methods of interphase characterization using atomic force microscopy (AFM), scanning electron microscopy (SEM), and atomic force microscopy with infrared spectroscopy (AFM-IR). Each characterization technique is able to independently give useful information about a sample; however, the ability to compare AFM-IR, AFM, and SEM images of the same region is invaluable for gaining a comprehensive understanding of the material. While AFM and AFM-IR are able to nondestructively inspect mechanical and chemical properties on the smallest possible length scales, SEM is vital for ensuring that the AFM and AFM-IR images are accurate representations of morphology, free of scanning artifacts.","collection-title":"Women in Engineering and Science","container-title":"Women in Aerospace Materials","ISBN":"978-3-030-40779-7","language":"en","note":"DOI: 10.1007/978-3-030-40779-7_9","page":"125-141","publisher":"Springer International Publishing","source":"Springer Link","title":"Advanced Characterization of Multifunctional Nanocomposites","URL":"https://doi.org/10.1007/978-3-030-40779-7_9","author":[{"family":"Pestian","given":"Nellie"},{"family":"Nepal","given":"Dhriti"}],"editor":[{"family":"Kinsella","given":"Mary E."}],"accessed":{"date-parts":[["2021",1,8]]},"issued":{"date-parts":[["2020"]]}}},{"id":5636,"uris":["http://zotero.org/users/1672501/items/JRNE8WNP"],"itemData":{"id":5636,"type":"article-journal","abstract":"Mechanics at the nanoscale is radically different from mechanics at the macroscale. Atomistic simulations have revealed this important fact, and experiments are being performed to support it. Specifically, in situ testing is being performed by researchers using different approaches with different material systems to interrogate the material at the nanoscale and prove or disprove many of the proposed models. This paper attempts to provide a fairly comprehensive review of the in situ testing that is being performed at the nanoscale, together with a brief description of the models that in situ testing are being used to verify. This review paper intends to primarily provide a broad snapshot of in situ testing of different nanocarbon-based polymeric nanocomposite materials.","container-title":"Applied Mechanics Reviews","DOI":"10.1115/1.4038257","ISSN":"0003-6900","issue":"5","journalAbbreviation":"Applied Mechanics Reviews","page":"050802","source":"Silverchair","title":"A Review of In Situ Mechanical Characterization of Polymer Nanocomposites: Prospect and Challenges","title-short":"A Review of In Situ Mechanical Characterization of Polymer Nanocomposites","volume":"69","author":[{"family":"Roy","given":"Samit"},{"family":"Ryan","given":"John"},{"family":"Webster","given":"Samantha"},{"family":"Nepal","given":"Dhriti"}],"issued":{"date-parts":[["2017",11,15]]}}}],"schema":"https://github.com/citation-style-language/schema/raw/master/csl-citation.json"} </w:instrText>
      </w:r>
      <w:r w:rsidR="00457820" w:rsidRPr="00884BB2">
        <w:rPr>
          <w:color w:val="000000" w:themeColor="text1"/>
        </w:rPr>
        <w:fldChar w:fldCharType="separate"/>
      </w:r>
      <w:r w:rsidR="00AD6234" w:rsidRPr="00884BB2">
        <w:rPr>
          <w:color w:val="000000" w:themeColor="text1"/>
        </w:rPr>
        <w:t>[227,228]</w:t>
      </w:r>
      <w:r w:rsidR="00457820" w:rsidRPr="00884BB2">
        <w:rPr>
          <w:color w:val="000000" w:themeColor="text1"/>
        </w:rPr>
        <w:fldChar w:fldCharType="end"/>
      </w:r>
      <w:r w:rsidR="00B0330E" w:rsidRPr="00884BB2">
        <w:rPr>
          <w:color w:val="000000" w:themeColor="text1"/>
        </w:rPr>
        <w:t>.</w:t>
      </w:r>
    </w:p>
    <w:p w14:paraId="1DBD40B0" w14:textId="1B8F215A" w:rsidR="00245554" w:rsidRPr="00884BB2" w:rsidRDefault="003F34E1" w:rsidP="00F03E43">
      <w:pPr>
        <w:pStyle w:val="Paragrapgh"/>
        <w:rPr>
          <w:color w:val="000000" w:themeColor="text1"/>
        </w:rPr>
      </w:pPr>
      <w:r w:rsidRPr="00884BB2">
        <w:rPr>
          <w:color w:val="000000" w:themeColor="text1"/>
        </w:rPr>
        <w:t>A</w:t>
      </w:r>
      <w:r w:rsidR="00FF1AF1" w:rsidRPr="00884BB2">
        <w:rPr>
          <w:color w:val="000000" w:themeColor="text1"/>
        </w:rPr>
        <w:t>tomic simulation</w:t>
      </w:r>
      <w:r w:rsidR="00F70138" w:rsidRPr="00884BB2">
        <w:rPr>
          <w:color w:val="000000" w:themeColor="text1"/>
        </w:rPr>
        <w:t>s</w:t>
      </w:r>
      <w:r w:rsidR="00FF1AF1" w:rsidRPr="00884BB2">
        <w:rPr>
          <w:color w:val="000000" w:themeColor="text1"/>
        </w:rPr>
        <w:t xml:space="preserve"> can provide structural and interface properties of pure MXene sheets</w:t>
      </w:r>
      <w:r w:rsidR="004337A4" w:rsidRPr="00884BB2">
        <w:rPr>
          <w:color w:val="000000" w:themeColor="text1"/>
        </w:rPr>
        <w:t>,</w:t>
      </w:r>
      <w:r w:rsidR="00FF1AF1" w:rsidRPr="00884BB2">
        <w:rPr>
          <w:color w:val="000000" w:themeColor="text1"/>
        </w:rPr>
        <w:t xml:space="preserve"> </w:t>
      </w:r>
      <w:r w:rsidR="00C3635E" w:rsidRPr="00884BB2">
        <w:rPr>
          <w:color w:val="000000" w:themeColor="text1"/>
        </w:rPr>
        <w:t xml:space="preserve">which are </w:t>
      </w:r>
      <w:r w:rsidR="00FF1AF1" w:rsidRPr="00884BB2">
        <w:rPr>
          <w:color w:val="000000" w:themeColor="text1"/>
        </w:rPr>
        <w:t>otherwise not possible through experiments</w:t>
      </w:r>
      <w:r w:rsidR="00C3635E" w:rsidRPr="00884BB2">
        <w:rPr>
          <w:color w:val="000000" w:themeColor="text1"/>
        </w:rPr>
        <w:t>,</w:t>
      </w:r>
      <w:r w:rsidRPr="00884BB2">
        <w:rPr>
          <w:color w:val="000000" w:themeColor="text1"/>
        </w:rPr>
        <w:t xml:space="preserve"> and </w:t>
      </w:r>
      <w:r w:rsidR="00854531" w:rsidRPr="00884BB2">
        <w:rPr>
          <w:color w:val="000000" w:themeColor="text1"/>
        </w:rPr>
        <w:t xml:space="preserve">can also act as a bridge between </w:t>
      </w:r>
      <w:r w:rsidR="00E96019" w:rsidRPr="00884BB2">
        <w:rPr>
          <w:color w:val="000000" w:themeColor="text1"/>
        </w:rPr>
        <w:t>d</w:t>
      </w:r>
      <w:r w:rsidR="00854531" w:rsidRPr="00884BB2">
        <w:rPr>
          <w:color w:val="000000" w:themeColor="text1"/>
        </w:rPr>
        <w:t xml:space="preserve">ensity </w:t>
      </w:r>
      <w:r w:rsidR="00E96019" w:rsidRPr="00884BB2">
        <w:rPr>
          <w:color w:val="000000" w:themeColor="text1"/>
        </w:rPr>
        <w:t>f</w:t>
      </w:r>
      <w:r w:rsidR="00854531" w:rsidRPr="00884BB2">
        <w:rPr>
          <w:color w:val="000000" w:themeColor="text1"/>
        </w:rPr>
        <w:t xml:space="preserve">unctional </w:t>
      </w:r>
      <w:r w:rsidR="00E96019" w:rsidRPr="00884BB2">
        <w:rPr>
          <w:color w:val="000000" w:themeColor="text1"/>
        </w:rPr>
        <w:t>t</w:t>
      </w:r>
      <w:r w:rsidR="00854531" w:rsidRPr="00884BB2">
        <w:rPr>
          <w:color w:val="000000" w:themeColor="text1"/>
        </w:rPr>
        <w:t>heory</w:t>
      </w:r>
      <w:r w:rsidR="00E96019" w:rsidRPr="00884BB2">
        <w:rPr>
          <w:color w:val="000000" w:themeColor="text1"/>
        </w:rPr>
        <w:t xml:space="preserve"> (DFT)</w:t>
      </w:r>
      <w:r w:rsidR="000C13F7" w:rsidRPr="00884BB2">
        <w:rPr>
          <w:color w:val="000000" w:themeColor="text1"/>
        </w:rPr>
        <w:t xml:space="preserve"> predictions</w:t>
      </w:r>
      <w:r w:rsidRPr="00884BB2">
        <w:rPr>
          <w:color w:val="000000" w:themeColor="text1"/>
        </w:rPr>
        <w:t xml:space="preserve"> and </w:t>
      </w:r>
      <w:r w:rsidR="00854531" w:rsidRPr="00884BB2">
        <w:rPr>
          <w:color w:val="000000" w:themeColor="text1"/>
        </w:rPr>
        <w:t>experimental data.</w:t>
      </w:r>
      <w:r w:rsidR="00463FD6" w:rsidRPr="00884BB2">
        <w:rPr>
          <w:color w:val="000000" w:themeColor="text1"/>
        </w:rPr>
        <w:t xml:space="preserve"> </w:t>
      </w:r>
      <w:r w:rsidR="00556CE4" w:rsidRPr="00884BB2">
        <w:rPr>
          <w:color w:val="000000" w:themeColor="text1"/>
        </w:rPr>
        <w:t>G</w:t>
      </w:r>
      <w:r w:rsidR="006524D8" w:rsidRPr="00884BB2">
        <w:rPr>
          <w:color w:val="000000" w:themeColor="text1"/>
        </w:rPr>
        <w:t xml:space="preserve">rowth in </w:t>
      </w:r>
      <w:r w:rsidR="00897016" w:rsidRPr="00884BB2">
        <w:rPr>
          <w:color w:val="000000" w:themeColor="text1"/>
        </w:rPr>
        <w:t xml:space="preserve">MD simulations </w:t>
      </w:r>
      <w:r w:rsidR="000635C9" w:rsidRPr="00884BB2">
        <w:rPr>
          <w:color w:val="000000" w:themeColor="text1"/>
        </w:rPr>
        <w:t>will need progress in</w:t>
      </w:r>
      <w:r w:rsidR="00897016" w:rsidRPr="00884BB2">
        <w:rPr>
          <w:color w:val="000000" w:themeColor="text1"/>
        </w:rPr>
        <w:t xml:space="preserve"> realistic representation of geometry to capture </w:t>
      </w:r>
      <w:r w:rsidR="00A532DC" w:rsidRPr="00884BB2">
        <w:rPr>
          <w:color w:val="000000" w:themeColor="text1"/>
        </w:rPr>
        <w:t xml:space="preserve">atomic </w:t>
      </w:r>
      <w:r w:rsidR="00897016" w:rsidRPr="00884BB2">
        <w:rPr>
          <w:color w:val="000000" w:themeColor="text1"/>
        </w:rPr>
        <w:t>variability in surface terminations</w:t>
      </w:r>
      <w:r w:rsidR="00A532DC" w:rsidRPr="00884BB2">
        <w:rPr>
          <w:color w:val="000000" w:themeColor="text1"/>
        </w:rPr>
        <w:t xml:space="preserve"> and</w:t>
      </w:r>
      <w:r w:rsidR="00897016" w:rsidRPr="00884BB2">
        <w:rPr>
          <w:color w:val="000000" w:themeColor="text1"/>
        </w:rPr>
        <w:t xml:space="preserve"> </w:t>
      </w:r>
      <w:r w:rsidR="000635C9" w:rsidRPr="00884BB2">
        <w:rPr>
          <w:color w:val="000000" w:themeColor="text1"/>
        </w:rPr>
        <w:t xml:space="preserve">development of relevant </w:t>
      </w:r>
      <w:r w:rsidR="00F64A36" w:rsidRPr="00884BB2">
        <w:rPr>
          <w:color w:val="000000" w:themeColor="text1"/>
        </w:rPr>
        <w:t xml:space="preserve">and accurate </w:t>
      </w:r>
      <w:r w:rsidR="00A532DC" w:rsidRPr="00884BB2">
        <w:rPr>
          <w:color w:val="000000" w:themeColor="text1"/>
        </w:rPr>
        <w:t>potential</w:t>
      </w:r>
      <w:r w:rsidR="00F64A36" w:rsidRPr="00884BB2">
        <w:rPr>
          <w:color w:val="000000" w:themeColor="text1"/>
        </w:rPr>
        <w:t>s</w:t>
      </w:r>
      <w:r w:rsidR="00A532DC" w:rsidRPr="00884BB2">
        <w:rPr>
          <w:color w:val="000000" w:themeColor="text1"/>
        </w:rPr>
        <w:t xml:space="preserve"> for </w:t>
      </w:r>
      <w:r w:rsidR="000635C9" w:rsidRPr="00884BB2">
        <w:rPr>
          <w:color w:val="000000" w:themeColor="text1"/>
        </w:rPr>
        <w:t>bulk an</w:t>
      </w:r>
      <w:r w:rsidR="00A532DC" w:rsidRPr="00884BB2">
        <w:rPr>
          <w:color w:val="000000" w:themeColor="text1"/>
        </w:rPr>
        <w:t>d interface</w:t>
      </w:r>
      <w:r w:rsidR="000635C9" w:rsidRPr="00884BB2">
        <w:rPr>
          <w:color w:val="000000" w:themeColor="text1"/>
        </w:rPr>
        <w:t xml:space="preserve"> atomic</w:t>
      </w:r>
      <w:r w:rsidR="00A532DC" w:rsidRPr="00884BB2">
        <w:rPr>
          <w:color w:val="000000" w:themeColor="text1"/>
        </w:rPr>
        <w:t xml:space="preserve"> interactions.</w:t>
      </w:r>
      <w:r w:rsidR="00365E18" w:rsidRPr="00884BB2">
        <w:rPr>
          <w:color w:val="000000" w:themeColor="text1"/>
        </w:rPr>
        <w:t xml:space="preserve"> </w:t>
      </w:r>
      <w:r w:rsidR="00556CE4" w:rsidRPr="00884BB2">
        <w:rPr>
          <w:color w:val="000000" w:themeColor="text1"/>
        </w:rPr>
        <w:t>Furthermore</w:t>
      </w:r>
      <w:r w:rsidRPr="00884BB2">
        <w:rPr>
          <w:color w:val="000000" w:themeColor="text1"/>
        </w:rPr>
        <w:t>, integrating atomic models with higher-order analysis is essential for modeling</w:t>
      </w:r>
      <w:r w:rsidR="00556CE4" w:rsidRPr="00884BB2">
        <w:rPr>
          <w:color w:val="000000" w:themeColor="text1"/>
        </w:rPr>
        <w:t xml:space="preserve"> larger</w:t>
      </w:r>
      <w:r w:rsidRPr="00884BB2">
        <w:rPr>
          <w:color w:val="000000" w:themeColor="text1"/>
        </w:rPr>
        <w:t xml:space="preserve"> realistic geometries and processing to support the rapid growth of MXene-based applications </w:t>
      </w:r>
      <w:r w:rsidRPr="00884BB2">
        <w:rPr>
          <w:color w:val="000000" w:themeColor="text1"/>
        </w:rPr>
        <w:fldChar w:fldCharType="begin"/>
      </w:r>
      <w:r w:rsidR="00C1640C" w:rsidRPr="00884BB2">
        <w:rPr>
          <w:color w:val="000000" w:themeColor="text1"/>
        </w:rPr>
        <w:instrText xml:space="preserve"> ADDIN ZOTERO_ITEM CSL_CITATION {"citationID":"QJ2Oa3n0","properties":{"formattedCitation":"[229,230]","plainCitation":"[229,230]","noteIndex":0},"citationItems":[{"id":6183,"uris":["http://zotero.org/users/1672501/items/RIYKX7W4"],"itemData":{"id":6183,"type":"article-journal","container-title":"Advanced Materials","note":"ISBN: 0935-9648\npublisher: Wiley Online Library","page":"2007973","title":"2D MXenes: Tunable Mechanical and Tribological Properties","author":[{"family":"Wyatt","given":"Brian C."},{"family":"Rosenkranz","given":"Andreas"},{"family":"Anasori","given":"Babak"}],"issued":{"date-parts":[["2021"]]}}},{"id":3961,"uris":["http://zotero.org/users/1672501/items/VGWQ557G"],"itemData":{"id":3961,"type":"article-journal","abstract":"Here we review how the interactions of graphene and other 2D materials with their growth and any target substrates have been characterized. Quantifying such interactions is particularly useful for modeling the transfer of the 2D materials to other substrates. It should also help model the assembly of structures made of 2D materials. Distinction is made between direct and indirect methods of extracting the traction-separation relations, which are the continuum representation of the functional form of the interactions between the 2D material and the substrate of interest. Salient features of traction-separation relations include the energy, strength and range of the interaction being considered. Adhesion and separation energies have been the hallmark of linearly elastic fracture mechanics characterizations in the past. The additional information on the strength and range of interactions provided by the measured traction-separation relations allows closer reference to the force fields associated with them and help with the identification of mechanisms. It should also spur theoretical developments to account for some of the interesting features that are being observed.","container-title":"Experimental Mechanics","DOI":"10.1007/s11340-019-00475-6","issue":"3, SI","page":"395-412","title":"Characterizing the Interfacial Behavior of 2D Materials: a Review","volume":"59","author":[{"family":"Liechti","given":"K. M."}],"issued":{"date-parts":[["2019",3]]}}}],"schema":"https://github.com/citation-style-language/schema/raw/master/csl-citation.json"} </w:instrText>
      </w:r>
      <w:r w:rsidRPr="00884BB2">
        <w:rPr>
          <w:color w:val="000000" w:themeColor="text1"/>
        </w:rPr>
        <w:fldChar w:fldCharType="separate"/>
      </w:r>
      <w:r w:rsidR="00AD6234" w:rsidRPr="00884BB2">
        <w:rPr>
          <w:color w:val="000000" w:themeColor="text1"/>
        </w:rPr>
        <w:t>[229,230]</w:t>
      </w:r>
      <w:r w:rsidRPr="00884BB2">
        <w:rPr>
          <w:color w:val="000000" w:themeColor="text1"/>
        </w:rPr>
        <w:fldChar w:fldCharType="end"/>
      </w:r>
      <w:r w:rsidRPr="00884BB2">
        <w:rPr>
          <w:color w:val="000000" w:themeColor="text1"/>
        </w:rPr>
        <w:t>.</w:t>
      </w:r>
      <w:r w:rsidR="00277245" w:rsidRPr="00884BB2">
        <w:rPr>
          <w:color w:val="000000" w:themeColor="text1"/>
        </w:rPr>
        <w:t xml:space="preserve"> Specifically, </w:t>
      </w:r>
      <w:r w:rsidR="00556CE4" w:rsidRPr="00884BB2">
        <w:rPr>
          <w:color w:val="000000" w:themeColor="text1"/>
        </w:rPr>
        <w:t xml:space="preserve">MD analysis can be combined with </w:t>
      </w:r>
      <w:r w:rsidR="00277245" w:rsidRPr="00884BB2">
        <w:rPr>
          <w:color w:val="000000" w:themeColor="text1"/>
        </w:rPr>
        <w:t>m</w:t>
      </w:r>
      <w:r w:rsidR="006F2FAC" w:rsidRPr="00884BB2">
        <w:rPr>
          <w:color w:val="000000" w:themeColor="text1"/>
        </w:rPr>
        <w:t xml:space="preserve">ultiscale continuum mechanics-based </w:t>
      </w:r>
      <w:r w:rsidR="00BB773D" w:rsidRPr="00884BB2">
        <w:rPr>
          <w:color w:val="000000" w:themeColor="text1"/>
        </w:rPr>
        <w:t>f</w:t>
      </w:r>
      <w:r w:rsidR="006F2FAC" w:rsidRPr="00884BB2">
        <w:rPr>
          <w:color w:val="000000" w:themeColor="text1"/>
        </w:rPr>
        <w:t xml:space="preserve">inite element analysis (FEA) to address </w:t>
      </w:r>
      <w:r w:rsidR="00F304B1" w:rsidRPr="00884BB2">
        <w:rPr>
          <w:color w:val="000000" w:themeColor="text1"/>
        </w:rPr>
        <w:t xml:space="preserve">the size limitations of </w:t>
      </w:r>
      <w:r w:rsidR="006F2FAC" w:rsidRPr="00884BB2">
        <w:rPr>
          <w:color w:val="000000" w:themeColor="text1"/>
        </w:rPr>
        <w:t xml:space="preserve">atomistic simulations. </w:t>
      </w:r>
      <w:r w:rsidR="00C47B91" w:rsidRPr="00884BB2">
        <w:rPr>
          <w:color w:val="000000" w:themeColor="text1"/>
        </w:rPr>
        <w:t>Such h</w:t>
      </w:r>
      <w:r w:rsidR="00463FD6" w:rsidRPr="00884BB2">
        <w:rPr>
          <w:color w:val="000000" w:themeColor="text1"/>
        </w:rPr>
        <w:t>igher</w:t>
      </w:r>
      <w:r w:rsidR="007169BB" w:rsidRPr="00884BB2">
        <w:rPr>
          <w:color w:val="000000" w:themeColor="text1"/>
        </w:rPr>
        <w:t>-</w:t>
      </w:r>
      <w:r w:rsidR="00463FD6" w:rsidRPr="00884BB2">
        <w:rPr>
          <w:color w:val="000000" w:themeColor="text1"/>
        </w:rPr>
        <w:t xml:space="preserve">order continuum analysis </w:t>
      </w:r>
      <w:r w:rsidR="006F2FAC" w:rsidRPr="00884BB2">
        <w:rPr>
          <w:color w:val="000000" w:themeColor="text1"/>
        </w:rPr>
        <w:t>not only require</w:t>
      </w:r>
      <w:r w:rsidR="00463FD6" w:rsidRPr="00884BB2">
        <w:rPr>
          <w:color w:val="000000" w:themeColor="text1"/>
        </w:rPr>
        <w:t>s</w:t>
      </w:r>
      <w:r w:rsidR="00C3635E" w:rsidRPr="00884BB2">
        <w:rPr>
          <w:color w:val="000000" w:themeColor="text1"/>
        </w:rPr>
        <w:t xml:space="preserve"> the</w:t>
      </w:r>
      <w:r w:rsidR="006F2FAC" w:rsidRPr="00884BB2">
        <w:rPr>
          <w:color w:val="000000" w:themeColor="text1"/>
        </w:rPr>
        <w:t xml:space="preserve"> </w:t>
      </w:r>
      <w:r w:rsidR="00E910AD" w:rsidRPr="00884BB2">
        <w:rPr>
          <w:color w:val="000000" w:themeColor="text1"/>
        </w:rPr>
        <w:t>stress-strain response of MXene sheets to create constitutive models of its progressive damage</w:t>
      </w:r>
      <w:r w:rsidR="006021A8" w:rsidRPr="00884BB2">
        <w:rPr>
          <w:color w:val="000000" w:themeColor="text1"/>
        </w:rPr>
        <w:t>,</w:t>
      </w:r>
      <w:r w:rsidR="00B808A0" w:rsidRPr="00884BB2">
        <w:rPr>
          <w:color w:val="000000" w:themeColor="text1"/>
        </w:rPr>
        <w:t xml:space="preserve"> but</w:t>
      </w:r>
      <w:r w:rsidR="006F2FAC" w:rsidRPr="00884BB2">
        <w:rPr>
          <w:color w:val="000000" w:themeColor="text1"/>
        </w:rPr>
        <w:t xml:space="preserve"> they also </w:t>
      </w:r>
      <w:r w:rsidR="00C12F92" w:rsidRPr="00884BB2">
        <w:rPr>
          <w:color w:val="000000" w:themeColor="text1"/>
        </w:rPr>
        <w:t xml:space="preserve">need </w:t>
      </w:r>
      <w:r w:rsidR="006021A8" w:rsidRPr="00884BB2">
        <w:rPr>
          <w:color w:val="000000" w:themeColor="text1"/>
        </w:rPr>
        <w:t xml:space="preserve">a </w:t>
      </w:r>
      <w:r w:rsidR="00BB773D" w:rsidRPr="00884BB2">
        <w:rPr>
          <w:color w:val="000000" w:themeColor="text1"/>
        </w:rPr>
        <w:t>measure of interface strength (</w:t>
      </w:r>
      <w:r w:rsidR="006F2FAC" w:rsidRPr="00884BB2">
        <w:rPr>
          <w:color w:val="000000" w:themeColor="text1"/>
        </w:rPr>
        <w:t>surface interaction</w:t>
      </w:r>
      <w:r w:rsidR="00C12F92" w:rsidRPr="00884BB2">
        <w:rPr>
          <w:color w:val="000000" w:themeColor="text1"/>
        </w:rPr>
        <w:t xml:space="preserve"> energies</w:t>
      </w:r>
      <w:r w:rsidR="00BB773D" w:rsidRPr="00884BB2">
        <w:rPr>
          <w:color w:val="000000" w:themeColor="text1"/>
        </w:rPr>
        <w:t>,</w:t>
      </w:r>
      <w:r w:rsidR="00C12F92" w:rsidRPr="00884BB2">
        <w:rPr>
          <w:color w:val="000000" w:themeColor="text1"/>
        </w:rPr>
        <w:t xml:space="preserve"> frictional</w:t>
      </w:r>
      <w:r w:rsidR="00BB773D" w:rsidRPr="00884BB2">
        <w:rPr>
          <w:color w:val="000000" w:themeColor="text1"/>
        </w:rPr>
        <w:t>/shear</w:t>
      </w:r>
      <w:r w:rsidR="00C12F92" w:rsidRPr="00884BB2">
        <w:rPr>
          <w:color w:val="000000" w:themeColor="text1"/>
        </w:rPr>
        <w:t xml:space="preserve"> response</w:t>
      </w:r>
      <w:r w:rsidR="00BB773D" w:rsidRPr="00884BB2">
        <w:rPr>
          <w:color w:val="000000" w:themeColor="text1"/>
        </w:rPr>
        <w:t>)</w:t>
      </w:r>
      <w:r w:rsidR="006F2FAC" w:rsidRPr="00884BB2">
        <w:rPr>
          <w:color w:val="000000" w:themeColor="text1"/>
        </w:rPr>
        <w:t xml:space="preserve"> </w:t>
      </w:r>
      <w:r w:rsidR="0087571F" w:rsidRPr="00884BB2">
        <w:rPr>
          <w:color w:val="000000" w:themeColor="text1"/>
        </w:rPr>
        <w:t>to model</w:t>
      </w:r>
      <w:r w:rsidR="006F2FAC" w:rsidRPr="00884BB2">
        <w:rPr>
          <w:color w:val="000000" w:themeColor="text1"/>
        </w:rPr>
        <w:t xml:space="preserve"> </w:t>
      </w:r>
      <w:r w:rsidR="00B019A5" w:rsidRPr="00884BB2">
        <w:rPr>
          <w:color w:val="000000" w:themeColor="text1"/>
        </w:rPr>
        <w:t>slippage and adhesion of MXene flakes and MXene-polymer surfaces</w:t>
      </w:r>
      <w:r w:rsidR="00C47B91" w:rsidRPr="00884BB2">
        <w:rPr>
          <w:color w:val="000000" w:themeColor="text1"/>
        </w:rPr>
        <w:t>. Integrated MD/FEA simulation thus serve</w:t>
      </w:r>
      <w:r w:rsidR="00B808A0" w:rsidRPr="00884BB2">
        <w:rPr>
          <w:color w:val="000000" w:themeColor="text1"/>
        </w:rPr>
        <w:t>s</w:t>
      </w:r>
      <w:r w:rsidR="00C47B91" w:rsidRPr="00884BB2">
        <w:rPr>
          <w:color w:val="000000" w:themeColor="text1"/>
        </w:rPr>
        <w:t xml:space="preserve"> the dual purpose of being able to use realistic interactions and material properties</w:t>
      </w:r>
      <w:r w:rsidR="0087571F" w:rsidRPr="00884BB2">
        <w:rPr>
          <w:color w:val="000000" w:themeColor="text1"/>
        </w:rPr>
        <w:t xml:space="preserve">. In the absence of </w:t>
      </w:r>
      <w:r w:rsidR="00B15EC8" w:rsidRPr="00884BB2">
        <w:rPr>
          <w:color w:val="000000" w:themeColor="text1"/>
        </w:rPr>
        <w:t xml:space="preserve">such </w:t>
      </w:r>
      <w:r w:rsidR="0087571F" w:rsidRPr="00884BB2">
        <w:rPr>
          <w:color w:val="000000" w:themeColor="text1"/>
        </w:rPr>
        <w:t xml:space="preserve">material-specific information, </w:t>
      </w:r>
      <w:r w:rsidR="00FF2F8B" w:rsidRPr="00884BB2">
        <w:rPr>
          <w:color w:val="000000" w:themeColor="text1"/>
        </w:rPr>
        <w:t xml:space="preserve">FEA </w:t>
      </w:r>
      <w:r w:rsidR="0087571F" w:rsidRPr="00884BB2">
        <w:rPr>
          <w:color w:val="000000" w:themeColor="text1"/>
        </w:rPr>
        <w:t>application for</w:t>
      </w:r>
      <w:r w:rsidR="00FF2F8B" w:rsidRPr="00884BB2">
        <w:rPr>
          <w:color w:val="000000" w:themeColor="text1"/>
        </w:rPr>
        <w:t xml:space="preserve"> MXene-based composites</w:t>
      </w:r>
      <w:r w:rsidR="0087571F" w:rsidRPr="00884BB2">
        <w:rPr>
          <w:color w:val="000000" w:themeColor="text1"/>
        </w:rPr>
        <w:t xml:space="preserve"> design will be </w:t>
      </w:r>
      <w:r w:rsidR="009059E7" w:rsidRPr="00884BB2">
        <w:rPr>
          <w:color w:val="000000" w:themeColor="text1"/>
        </w:rPr>
        <w:t>severely</w:t>
      </w:r>
      <w:r w:rsidR="0087571F" w:rsidRPr="00884BB2">
        <w:rPr>
          <w:color w:val="000000" w:themeColor="text1"/>
        </w:rPr>
        <w:t xml:space="preserve"> limited to elastic response and rigid contact interactions such as those used in recent work</w:t>
      </w:r>
      <w:r w:rsidR="00BB773D" w:rsidRPr="00884BB2">
        <w:rPr>
          <w:color w:val="000000" w:themeColor="text1"/>
        </w:rPr>
        <w:t>s</w:t>
      </w:r>
      <w:r w:rsidR="00912042" w:rsidRPr="00884BB2">
        <w:rPr>
          <w:color w:val="000000" w:themeColor="text1"/>
        </w:rPr>
        <w:t xml:space="preserve"> </w:t>
      </w:r>
      <w:r w:rsidR="009059E7" w:rsidRPr="00884BB2">
        <w:rPr>
          <w:color w:val="000000" w:themeColor="text1"/>
        </w:rPr>
        <w:fldChar w:fldCharType="begin"/>
      </w:r>
      <w:r w:rsidR="00C1640C" w:rsidRPr="00884BB2">
        <w:rPr>
          <w:color w:val="000000" w:themeColor="text1"/>
        </w:rPr>
        <w:instrText xml:space="preserve"> ADDIN ZOTERO_ITEM CSL_CITATION {"citationID":"a24qam7okgk","properties":{"formattedCitation":"[231\\uc0\\u8211{}233]","plainCitation":"[231–233]","noteIndex":0},"citationItems":[{"id":4247,"uris":["http://zotero.org/users/1672501/items/XE4L9QHQ"],"itemData":{"id":4247,"type":"article-journal","abstract":"This work is aimed at the development of finite element models and prediction of the mechanical behavior of MXene nanosheets. Using LS-Dyna Explicit software, a finite element model was designed to simulate the nanoindentation process of a two-dimensional MXene Ti3C2Tz monolayer flake and to validate the material model. For the evaluation of the adhesive strength of the free-standing Ti3C2Tz-based film, the model comprised single-layered MXene nanosheets with a specific number of individual flakes, and the reverse engineering method with a curve fitting approach was used. The interlaminar shear strength, in-plane stiffness, and shear energy release rate of MXene film were predicted using this approach. The results of the sensitivity analysis showed that interlaminar shear strength and in-plane stiffness have the largest influence on the mechanical behavior of MXene film under tension, while the shear energy release rate mainly affects the interlaminar damage properties of nanosheets.","container-title":"Materials","DOI":"10.3390/ma13051253","issue":"5","language":"en","note":"number: 5\npublisher: Multidisciplinary Digital Publishing Institute","page":"1253","source":"www.mdpi.com","title":"Deformation and Failure of MXene Nanosheets","volume":"13","author":[{"family":"Zeleniakiene","given":"Daiva"},{"family":"Monastyreckis","given":"Gediminas"},{"family":"Aniskevich","given":"Andrey"},{"family":"Griskevicius","given":"Paulius"}],"issued":{"date-parts":[["2020",1]]}}},{"id":4251,"uris":["http://zotero.org/users/1672501/items/IYE88ANH"],"itemData":{"id":4251,"type":"article-journal","abstract":"This paper presents a numerical investigation of the elastic properties of a novel hybrid polymer composite reinforced with graphene and MXene nanosheets. A finite element computational model was developed to analyze the mechanical properties of a new polymer hybrid composite reinforced with MXene and graphene taking into account the properties of the 2D nanosheets, different aspect ratios, placement options and volume fractions of nanoreinforcements, as well as the interaction effects between the nanofillers and the surrounding polymer matrix. Using the developed numerical model, the influences of the interface layer properties, MXene and graphene aspect ratio, alignment and volume fraction on the orthotropic mechanical properties of the proposed novel hybrid polymer nanocomposites were determined. The results suggest that MXenes along with graphene nanosheets show considerable promise in the development of novel nanoengineered high-strength multifunctional composite materials, as well as provides insight for future design of such materials.","container-title":"Computational Materials Science","DOI":"10.1016/j.commatsci.2019.109497","title":"Numerical investigation of the mechanical properties of a novel hybrid polymer composite reinforced with graphene and MXene nanosheets","volume":"174","author":[{"family":"Kilikevicius","given":"Sigitas"},{"family":"Kvietkaite","given":"Saule"},{"family":"Zukiene","given":"Kristina"},{"family":"Omastova","given":"Maria"},{"family":"Aniskevich","given":"Andrey"},{"family":"Zeleniakiene","given":"Daiva"}],"issued":{"date-parts":[["2020",3]]}}},{"id":4325,"uris":["http://zotero.org/users/1672501/items/7KZV8P6P"],"itemData":{"id":4325,"type":"article-journal","container-title":"Carbon","note":"ISBN: 0008-6223\npublisher: Elsevier","page":"402-409","title":"Micromechanical modeling of MXene-polymer composites","volume":"162","author":[{"family":"Monastyreckis","given":"G."},{"family":"Mishnaevsky Jr","given":"L."},{"family":"Hatter","given":"C. B."},{"family":"Aniskevich","given":"A."},{"family":"Gogotsi","given":"Y."},{"family":"Zeleniakiene","given":"D."}],"issued":{"date-parts":[["2020"]]}}}],"schema":"https://github.com/citation-style-language/schema/raw/master/csl-citation.json"} </w:instrText>
      </w:r>
      <w:r w:rsidR="009059E7" w:rsidRPr="00884BB2">
        <w:rPr>
          <w:color w:val="000000" w:themeColor="text1"/>
        </w:rPr>
        <w:fldChar w:fldCharType="separate"/>
      </w:r>
      <w:r w:rsidR="00AD6234" w:rsidRPr="00884BB2">
        <w:rPr>
          <w:color w:val="000000" w:themeColor="text1"/>
          <w:szCs w:val="24"/>
        </w:rPr>
        <w:t>[231–233]</w:t>
      </w:r>
      <w:r w:rsidR="009059E7" w:rsidRPr="00884BB2">
        <w:rPr>
          <w:color w:val="000000" w:themeColor="text1"/>
        </w:rPr>
        <w:fldChar w:fldCharType="end"/>
      </w:r>
      <w:r w:rsidR="009059E7" w:rsidRPr="00884BB2">
        <w:rPr>
          <w:color w:val="000000" w:themeColor="text1"/>
        </w:rPr>
        <w:t xml:space="preserve">. </w:t>
      </w:r>
    </w:p>
    <w:p w14:paraId="48E8F9AD" w14:textId="30AF77FA" w:rsidR="00D23C1E" w:rsidRPr="00884BB2" w:rsidRDefault="00D23C1E" w:rsidP="00D23C1E">
      <w:pPr>
        <w:pStyle w:val="Paragrapgh"/>
        <w:rPr>
          <w:color w:val="000000" w:themeColor="text1"/>
        </w:rPr>
      </w:pPr>
      <w:r w:rsidRPr="00884BB2">
        <w:rPr>
          <w:color w:val="000000" w:themeColor="text1"/>
        </w:rPr>
        <w:t xml:space="preserve">A simpler theoretical analysis using idealized geometry has driven an understanding of design features for natural composites </w:t>
      </w:r>
      <w:r w:rsidRPr="00884BB2">
        <w:rPr>
          <w:color w:val="000000" w:themeColor="text1"/>
        </w:rPr>
        <w:fldChar w:fldCharType="begin"/>
      </w:r>
      <w:r w:rsidR="00C1640C" w:rsidRPr="00884BB2">
        <w:rPr>
          <w:color w:val="000000" w:themeColor="text1"/>
        </w:rPr>
        <w:instrText xml:space="preserve"> ADDIN ZOTERO_ITEM CSL_CITATION {"citationID":"W945ITKo","properties":{"formattedCitation":"[67,105,138,139]","plainCitation":"[67,105,138,139]","noteIndex":0},"citationItems":[{"id":5555,"uris":["http://zotero.org/users/1672501/items/JVJNJAFD"],"itemData":{"id":5555,"type":"article-journal","container-title":"Acta biomaterialia","issue":"6","note":"ISBN: 1742-7061\npublisher: Elsevier","page":"1694-1706","title":"The influence of internal length scales on mechanical properties in natural nanocomposites: a comparative study on inner layers of seashells","volume":"4","author":[{"family":"Fleischli","given":"Franziska D."},{"family":"Dietiker","given":"Marianne"},{"family":"Borgia","given":"Cesare"},{"family":"Spolenak","given":"Ralph"}],"issued":{"date-parts":[["2008"]]}}},{"id":5592,"uris":["http://zotero.org/users/1672501/items/73N6XIUE"],"itemData":{"id":5592,"type":"article-journal","container-title":"Proceedings of the national Academy of Sciences","issue":"10","note":"ISBN: 0027-8424\npublisher: National Acad Sciences","page":"5597-5600","title":"Materials become insensitive to flaws at nanoscale: lessons from nature","volume":"100","author":[{"family":"Gao","given":"Huajian"},{"family":"Ji","given":"Baohua"},{"family":"Jäger","given":"Ingomar L."},{"family":"Arzt","given":"Eduard"},{"family":"Fratzl","given":"Peter"}],"issued":{"date-parts":[["2003"]]}}},{"id":5542,"uris":["http://zotero.org/users/1672501/items/9BMSSF97"],"itemData":{"id":5542,"type":"article-journal","container-title":"Acta biomaterialia","issue":"10","note":"ISBN: 1742-7061\npublisher: Elsevier","page":"4081-4089","title":"Failure mode transition in nacre and bone-like materials","volume":"6","author":[{"family":"Rabiei","given":"Reza"},{"family":"Bekah","given":"Sacheen"},{"family":"Barthelat","given":"Francois"}],"issued":{"date-parts":[["2010"]]}}},{"id":5453,"uris":["http://zotero.org/users/1672501/items/K46QDAZH"],"itemData":{"id":5453,"type":"article-journal","abstract":"Natural biological materials such as bone, teeth and nacre are nanocomposites of protein and mineral with superior strength. It is quite a marvel that nature produces hard and tough materials out of protein as soft as human skin and mineral as brittle as classroom chalk. What are the secrets of nature? Can we learn from this to produce bio-inspired materials in the laboratory? These questions have motivated us to investigate the mechanics of protein–mineral nanocomposite structure. Large aspect ratios and a staggered alignment of mineral platelets are found to be the key factors contributing to the large stiffness of biomaterials. A tension–shear chain (TSC) model of biological nanostructure reveals that the strength of biomaterials hinges upon optimizing the tensile strength of the mineral crystals. As the size of the mineral crystals is reduced to nanoscale, they become insensitive to flaws with strength approaching the theoretical strength of atomic bonds. The optimized tensile strength of mineral crystals thus allows a large amount of fracture energy to be dissipated in protein via shear deformation and consequently enhances the fracture toughness of biocomposites. We derive viscoelastic properties of the protein–mineral nanostructure and show that the toughness of biocomposite can be further enhanced by the viscoelastic properties of protein.","container-title":"Journal of the Mechanics and Physics of Solids","DOI":"10.1016/j.jmps.2004.03.006","ISSN":"0022-5096","issue":"9","journalAbbreviation":"Journal of the Mechanics and Physics of Solids","language":"en","page":"1963-1990","source":"ScienceDirect","title":"Mechanical properties of nanostructure of biological materials","volume":"52","author":[{"family":"Ji","given":"Baohua"},{"family":"Gao","given":"Huajian"}],"issued":{"date-parts":[["2004",9,1]]}}}],"schema":"https://github.com/citation-style-language/schema/raw/master/csl-citation.json"} </w:instrText>
      </w:r>
      <w:r w:rsidRPr="00884BB2">
        <w:rPr>
          <w:color w:val="000000" w:themeColor="text1"/>
        </w:rPr>
        <w:fldChar w:fldCharType="separate"/>
      </w:r>
      <w:r w:rsidR="00AD6234" w:rsidRPr="00884BB2">
        <w:rPr>
          <w:color w:val="000000" w:themeColor="text1"/>
        </w:rPr>
        <w:t>[67,105,138,139]</w:t>
      </w:r>
      <w:r w:rsidRPr="00884BB2">
        <w:rPr>
          <w:color w:val="000000" w:themeColor="text1"/>
        </w:rPr>
        <w:fldChar w:fldCharType="end"/>
      </w:r>
      <w:r w:rsidRPr="00884BB2">
        <w:rPr>
          <w:color w:val="000000" w:themeColor="text1"/>
        </w:rPr>
        <w:t xml:space="preserve">. For example, the presence of screw dislocation increases surfaces for energy dissipation </w:t>
      </w:r>
      <w:r w:rsidRPr="00884BB2">
        <w:rPr>
          <w:color w:val="000000" w:themeColor="text1"/>
        </w:rPr>
        <w:fldChar w:fldCharType="begin"/>
      </w:r>
      <w:r w:rsidR="00C1640C" w:rsidRPr="00884BB2">
        <w:rPr>
          <w:color w:val="000000" w:themeColor="text1"/>
        </w:rPr>
        <w:instrText xml:space="preserve"> ADDIN ZOTERO_ITEM CSL_CITATION {"citationID":"ItQXksD8","properties":{"formattedCitation":"[75]","plainCitation":"[75]","noteIndex":0},"citationItems":[{"id":5515,"uris":["http://zotero.org/users/1672501/items/XT8RB5N3"],"itemData":{"id":5515,"type":"article-journal","abstract":"Due to their lightweight, high specific stiffness and strength, cost effectiveness, corrosion and fatigue resistance, laminated composites have been widely used in many engineering applications, such as aircraft, automobiles, sporting products, and civil infrastructure. However, delamination damage along in-plane interfaces has been one of the issues that still remain unsolved. Although many natural load-bearing materials are also essentially laminated composites composed of mineral and organic phases, the underlying mechanisms for antidelamination are still largely unexplored. Here it is reported that the remarkable resistance to macroscopic indentation damage in the highly mineralized shell of the bivalve Placuna placenta originates from a characteristic nanoscale structural motif, i.e., screw dislocation-like connection centers, which join adjacent mineral layers together in the laminate structure. This leads to the formation of a complex interconnected network of microcracks surrounding the damage zone, which allows for both efficient energy dissipation and damage localization even when the shell is completely penetrated. Both theoretical analysis and experiment-based calculations suggest that the interfacial fracture toughness is enhanced by almost two orders of magnitude in comparison to classic laminated composites without connection centers. This design strategy for achieving a 3D integrative laminate architecture can be potentially applied in the design of advanced laminated composite materials.","container-title":"Advanced Functional Materials","DOI":"https://doi.org/10.1002/adfm.201500380","ISSN":"1616-3028","issue":"23","language":"en","note":"_eprint: https://onlinelibrary.wiley.com/doi/pdf/10.1002/adfm.201500380","page":"3463-3471","source":"Wiley Online Library","title":"A Natural 3D Interconnected Laminated Composite with Enhanced Damage Resistance","volume":"25","author":[{"family":"Li","given":"Ling"},{"family":"Ortiz","given":"Christine"}],"issued":{"date-parts":[["2015"]]}}}],"schema":"https://github.com/citation-style-language/schema/raw/master/csl-citation.json"} </w:instrText>
      </w:r>
      <w:r w:rsidRPr="00884BB2">
        <w:rPr>
          <w:color w:val="000000" w:themeColor="text1"/>
        </w:rPr>
        <w:fldChar w:fldCharType="separate"/>
      </w:r>
      <w:r w:rsidR="00AD6234" w:rsidRPr="00884BB2">
        <w:rPr>
          <w:color w:val="000000" w:themeColor="text1"/>
        </w:rPr>
        <w:t>[75]</w:t>
      </w:r>
      <w:r w:rsidRPr="00884BB2">
        <w:rPr>
          <w:color w:val="000000" w:themeColor="text1"/>
        </w:rPr>
        <w:fldChar w:fldCharType="end"/>
      </w:r>
      <w:r w:rsidRPr="00884BB2">
        <w:rPr>
          <w:color w:val="000000" w:themeColor="text1"/>
        </w:rPr>
        <w:t xml:space="preserve">, and increasing tablet aspect ratios can predict the transition of the composite from low tolerance to stiffer response </w:t>
      </w:r>
      <w:r w:rsidRPr="00884BB2">
        <w:rPr>
          <w:color w:val="000000" w:themeColor="text1"/>
        </w:rPr>
        <w:fldChar w:fldCharType="begin"/>
      </w:r>
      <w:r w:rsidR="00C1640C" w:rsidRPr="00884BB2">
        <w:rPr>
          <w:color w:val="000000" w:themeColor="text1"/>
        </w:rPr>
        <w:instrText xml:space="preserve"> ADDIN ZOTERO_ITEM CSL_CITATION {"citationID":"a2o6egjjcn9","properties":{"formattedCitation":"[67,105,138,139]","plainCitation":"[67,105,138,139]","noteIndex":0},"citationItems":[{"id":5555,"uris":["http://zotero.org/users/1672501/items/JVJNJAFD"],"itemData":{"id":5555,"type":"article-journal","container-title":"Acta biomaterialia","issue":"6","note":"ISBN: 1742-7061\npublisher: Elsevier","page":"1694-1706","title":"The influence of internal length scales on mechanical properties in natural nanocomposites: a comparative study on inner layers of seashells","volume":"4","author":[{"family":"Fleischli","given":"Franziska D."},{"family":"Dietiker","given":"Marianne"},{"family":"Borgia","given":"Cesare"},{"family":"Spolenak","given":"Ralph"}],"issued":{"date-parts":[["2008"]]}}},{"id":5592,"uris":["http://zotero.org/users/1672501/items/73N6XIUE"],"itemData":{"id":5592,"type":"article-journal","container-title":"Proceedings of the national Academy of Sciences","issue":"10","note":"ISBN: 0027-8424\npublisher: National Acad Sciences","page":"5597-5600","title":"Materials become insensitive to flaws at nanoscale: lessons from nature","volume":"100","author":[{"family":"Gao","given":"Huajian"},{"family":"Ji","given":"Baohua"},{"family":"Jäger","given":"Ingomar L."},{"family":"Arzt","given":"Eduard"},{"family":"Fratzl","given":"Peter"}],"issued":{"date-parts":[["2003"]]}}},{"id":5542,"uris":["http://zotero.org/users/1672501/items/9BMSSF97"],"itemData":{"id":5542,"type":"article-journal","container-title":"Acta biomaterialia","issue":"10","note":"ISBN: 1742-7061\npublisher: Elsevier","page":"4081-4089","title":"Failure mode transition in nacre and bone-like materials","volume":"6","author":[{"family":"Rabiei","given":"Reza"},{"family":"Bekah","given":"Sacheen"},{"family":"Barthelat","given":"Francois"}],"issued":{"date-parts":[["2010"]]}}},{"id":5453,"uris":["http://zotero.org/users/1672501/items/K46QDAZH"],"itemData":{"id":5453,"type":"article-journal","abstract":"Natural biological materials such as bone, teeth and nacre are nanocomposites of protein and mineral with superior strength. It is quite a marvel that nature produces hard and tough materials out of protein as soft as human skin and mineral as brittle as classroom chalk. What are the secrets of nature? Can we learn from this to produce bio-inspired materials in the laboratory? These questions have motivated us to investigate the mechanics of protein–mineral nanocomposite structure. Large aspect ratios and a staggered alignment of mineral platelets are found to be the key factors contributing to the large stiffness of biomaterials. A tension–shear chain (TSC) model of biological nanostructure reveals that the strength of biomaterials hinges upon optimizing the tensile strength of the mineral crystals. As the size of the mineral crystals is reduced to nanoscale, they become insensitive to flaws with strength approaching the theoretical strength of atomic bonds. The optimized tensile strength of mineral crystals thus allows a large amount of fracture energy to be dissipated in protein via shear deformation and consequently enhances the fracture toughness of biocomposites. We derive viscoelastic properties of the protein–mineral nanostructure and show that the toughness of biocomposite can be further enhanced by the viscoelastic properties of protein.","container-title":"Journal of the Mechanics and Physics of Solids","DOI":"10.1016/j.jmps.2004.03.006","ISSN":"0022-5096","issue":"9","journalAbbreviation":"Journal of the Mechanics and Physics of Solids","language":"en","page":"1963-1990","source":"ScienceDirect","title":"Mechanical properties of nanostructure of biological materials","volume":"52","author":[{"family":"Ji","given":"Baohua"},{"family":"Gao","given":"Huajian"}],"issued":{"date-parts":[["2004",9,1]]}}}],"schema":"https://github.com/citation-style-language/schema/raw/master/csl-citation.json"} </w:instrText>
      </w:r>
      <w:r w:rsidRPr="00884BB2">
        <w:rPr>
          <w:color w:val="000000" w:themeColor="text1"/>
        </w:rPr>
        <w:fldChar w:fldCharType="separate"/>
      </w:r>
      <w:r w:rsidR="00AD6234" w:rsidRPr="00884BB2">
        <w:rPr>
          <w:color w:val="000000" w:themeColor="text1"/>
        </w:rPr>
        <w:t>[67,105,138,139]</w:t>
      </w:r>
      <w:r w:rsidRPr="00884BB2">
        <w:rPr>
          <w:color w:val="000000" w:themeColor="text1"/>
        </w:rPr>
        <w:fldChar w:fldCharType="end"/>
      </w:r>
      <w:r w:rsidRPr="00884BB2">
        <w:rPr>
          <w:color w:val="000000" w:themeColor="text1"/>
        </w:rPr>
        <w:t xml:space="preserve">. However, these models do not incorporate the role of interfaces. Modifications to the existing model of natural composites or new theory and model development to include polymer/mineral interface or interactions can provide </w:t>
      </w:r>
      <w:r w:rsidR="00B808A0" w:rsidRPr="00884BB2">
        <w:rPr>
          <w:color w:val="000000" w:themeColor="text1"/>
        </w:rPr>
        <w:t xml:space="preserve">a </w:t>
      </w:r>
      <w:r w:rsidRPr="00884BB2">
        <w:rPr>
          <w:color w:val="000000" w:themeColor="text1"/>
        </w:rPr>
        <w:t xml:space="preserve">more accurate prediction of their role in </w:t>
      </w:r>
      <w:r w:rsidR="00B808A0" w:rsidRPr="00884BB2">
        <w:rPr>
          <w:color w:val="000000" w:themeColor="text1"/>
        </w:rPr>
        <w:t xml:space="preserve">the </w:t>
      </w:r>
      <w:r w:rsidRPr="00884BB2">
        <w:rPr>
          <w:color w:val="000000" w:themeColor="text1"/>
        </w:rPr>
        <w:t xml:space="preserve">mechanical response and correspondingly guide future developments toward </w:t>
      </w:r>
      <w:r w:rsidR="00B808A0" w:rsidRPr="00884BB2">
        <w:rPr>
          <w:color w:val="000000" w:themeColor="text1"/>
        </w:rPr>
        <w:t xml:space="preserve">the </w:t>
      </w:r>
      <w:r w:rsidRPr="00884BB2">
        <w:rPr>
          <w:color w:val="000000" w:themeColor="text1"/>
        </w:rPr>
        <w:t>bioinspired design of engineered systems including MXene and MPCs</w:t>
      </w:r>
    </w:p>
    <w:p w14:paraId="64B91F4D" w14:textId="138CA4EE" w:rsidR="00D60F64" w:rsidRPr="00884BB2" w:rsidRDefault="005D0D74" w:rsidP="00D60F64">
      <w:pPr>
        <w:pStyle w:val="Paragrapgh"/>
        <w:rPr>
          <w:color w:val="000000" w:themeColor="text1"/>
        </w:rPr>
      </w:pPr>
      <w:r w:rsidRPr="00884BB2">
        <w:rPr>
          <w:color w:val="000000" w:themeColor="text1"/>
          <w:shd w:val="clear" w:color="auto" w:fill="FFFFFF" w:themeFill="background1"/>
        </w:rPr>
        <w:t>Beyond simulation</w:t>
      </w:r>
      <w:r w:rsidR="00D23C1E" w:rsidRPr="00884BB2">
        <w:rPr>
          <w:color w:val="000000" w:themeColor="text1"/>
          <w:shd w:val="clear" w:color="auto" w:fill="FFFFFF" w:themeFill="background1"/>
        </w:rPr>
        <w:t xml:space="preserve"> and theoretical modeling</w:t>
      </w:r>
      <w:r w:rsidRPr="00884BB2">
        <w:rPr>
          <w:color w:val="000000" w:themeColor="text1"/>
          <w:shd w:val="clear" w:color="auto" w:fill="FFFFFF" w:themeFill="background1"/>
        </w:rPr>
        <w:t xml:space="preserve">, </w:t>
      </w:r>
      <w:r w:rsidR="00B808A0" w:rsidRPr="00884BB2">
        <w:rPr>
          <w:color w:val="000000" w:themeColor="text1"/>
          <w:shd w:val="clear" w:color="auto" w:fill="FFFFFF" w:themeFill="background1"/>
        </w:rPr>
        <w:t xml:space="preserve">the </w:t>
      </w:r>
      <w:r w:rsidRPr="00884BB2">
        <w:rPr>
          <w:color w:val="000000" w:themeColor="text1"/>
          <w:shd w:val="clear" w:color="auto" w:fill="FFFFFF" w:themeFill="background1"/>
        </w:rPr>
        <w:t>d</w:t>
      </w:r>
      <w:r w:rsidR="00D60F64" w:rsidRPr="00884BB2">
        <w:rPr>
          <w:color w:val="000000" w:themeColor="text1"/>
          <w:shd w:val="clear" w:color="auto" w:fill="FFFFFF" w:themeFill="background1"/>
        </w:rPr>
        <w:t>evelopment of new surface chemistr</w:t>
      </w:r>
      <w:r w:rsidR="00B808A0" w:rsidRPr="00884BB2">
        <w:rPr>
          <w:color w:val="000000" w:themeColor="text1"/>
          <w:shd w:val="clear" w:color="auto" w:fill="FFFFFF" w:themeFill="background1"/>
        </w:rPr>
        <w:t>ies</w:t>
      </w:r>
      <w:r w:rsidR="00D60F64" w:rsidRPr="00884BB2">
        <w:rPr>
          <w:color w:val="000000" w:themeColor="text1"/>
          <w:shd w:val="clear" w:color="auto" w:fill="FFFFFF" w:themeFill="background1"/>
        </w:rPr>
        <w:t xml:space="preserve"> for precise control of molecular energy dissipation and tunable and sacrificial bond interactions are also needed to control interface interactions. For example, incorporating small molecules during the MXene exfoliation</w:t>
      </w:r>
      <w:r w:rsidR="00D60F64" w:rsidRPr="00884BB2">
        <w:rPr>
          <w:color w:val="000000" w:themeColor="text1"/>
        </w:rPr>
        <w:t xml:space="preserve"> process, MXene layering, or introducing different surface chemistries can impact its interfacial behavior, such as adhesion and separation energies. Another aspect of surface chemistry control comes from environmental stability, especially in applications where surface oxidation may adversely affect its multifunctional performance. Humidity can lead to oxidation of MXene surfaces as well as degrade the mechanical properties of natural polymers </w:t>
      </w:r>
      <w:r w:rsidR="00D60F64" w:rsidRPr="00884BB2">
        <w:rPr>
          <w:color w:val="000000" w:themeColor="text1"/>
        </w:rPr>
        <w:fldChar w:fldCharType="begin"/>
      </w:r>
      <w:r w:rsidR="00C1640C" w:rsidRPr="00884BB2">
        <w:rPr>
          <w:color w:val="000000" w:themeColor="text1"/>
        </w:rPr>
        <w:instrText xml:space="preserve"> ADDIN ZOTERO_ITEM CSL_CITATION {"citationID":"aur19uu550","properties":{"formattedCitation":"[127\\uc0\\u8211{}130]","plainCitation":"[127–130]","noteIndex":0},"citationItems":[{"id":6091,"uris":["http://zotero.org/users/1672501/items/3RQD8Q32"],"itemData":{"id":6091,"type":"article-journal","container-title":"Advanced Materials","issue":"36","note":"ISBN: 0935-9648\npublisher: Wiley Online Library","page":"5055-5059","title":"Hydration and Dynamic State of Nanoconfined Polymer Layers Govern Toughness in Nacre</w:instrText>
      </w:r>
      <w:r w:rsidR="00C1640C" w:rsidRPr="00884BB2">
        <w:rPr>
          <w:rFonts w:ascii="Cambria Math" w:hAnsi="Cambria Math" w:cs="Cambria Math"/>
          <w:color w:val="000000" w:themeColor="text1"/>
        </w:rPr>
        <w:instrText>‐</w:instrText>
      </w:r>
      <w:r w:rsidR="00C1640C" w:rsidRPr="00884BB2">
        <w:rPr>
          <w:color w:val="000000" w:themeColor="text1"/>
        </w:rPr>
        <w:instrText xml:space="preserve">mimetic Nanocomposites","volume":"25","author":[{"family":"Verho","given":"Tuukka"},{"family":"Karesoja","given":"Mikko"},{"family":"Das","given":"Paramita"},{"family":"Martikainen","given":"Lahja"},{"family":"Lund","given":"Reidar"},{"family":"Alegría","given":"Angel"},{"family":"Walther","given":"Andreas"},{"family":"Ikkala","given":"Olli"}],"issued":{"date-parts":[["2013"]]}}},{"id":5992,"uris":["http://zotero.org/users/1672501/items/QIZSHD3G"],"itemData":{"id":5992,"type":"article-journal","container-title":"Accounts of Chemical Research","issue":"11","note":"ISBN: 0001-4842\npublisher: ACS Publications","page":"2622-2635","title":"Self-assembled bioinspired nanocomposites","volume":"53","author":[{"family":"Lossada","given":"Francisco"},{"family":"Hoenders","given":"Daniel"},{"family":"Guo","given":"Jiaqi"},{"family":"Jiao","given":"Dejin"},{"family":"Walther","given":"Andreas"}],"issued":{"date-parts":[["2020"]]}}},{"id":6092,"uris":["http://zotero.org/users/1672501/items/NZQFVCQ8"],"itemData":{"id":6092,"type":"article-journal","container-title":"Biomacromolecules","issue":"12","note":"ISBN: 1525-7797\npublisher: ACS Publications","page":"4497-4506","title":"Humidity and multiscale structure govern mechanical properties and deformation modes in films of native cellulose nanofibrils","volume":"14","author":[{"family":"Benítez","given":"Alejandro J."},{"family":"Torres-Rendon","given":"Jose"},{"family":"Poutanen","given":"Mikko"},{"family":"Walther","given":"Andreas"}],"issued":{"date-parts":[["2013"]]}}},{"id":6093,"uris":["http://zotero.org/users/1672501/items/AL7VVW7L"],"itemData":{"id":6093,"type":"article-journal","container-title":"Advanced Materials","issue":"32","note":"ISBN: 0935-9648\npublisher: Wiley Online Library","page":"1802477","title":"Exceptionally ductile and tough biomimetic artificial nacre with gas barrier function","volume":"30","author":[{"family":"Eckert","given":"Alexander"},{"family":"Rudolph","given":"Tobias"},{"family":"Guo","given":"Jiaqi"},{"family":"Mang","given":"Thomas"},{"family":"Walther","given":"Andreas"}],"issued":{"date-parts":[["2018"]]}}}],"schema":"https://github.com/citation-style-language/schema/raw/master/csl-citation.json"} </w:instrText>
      </w:r>
      <w:r w:rsidR="00D60F64" w:rsidRPr="00884BB2">
        <w:rPr>
          <w:color w:val="000000" w:themeColor="text1"/>
        </w:rPr>
        <w:fldChar w:fldCharType="separate"/>
      </w:r>
      <w:r w:rsidR="00AD6234" w:rsidRPr="00884BB2">
        <w:rPr>
          <w:color w:val="000000" w:themeColor="text1"/>
          <w:szCs w:val="24"/>
        </w:rPr>
        <w:t>[127–130]</w:t>
      </w:r>
      <w:r w:rsidR="00D60F64" w:rsidRPr="00884BB2">
        <w:rPr>
          <w:color w:val="000000" w:themeColor="text1"/>
        </w:rPr>
        <w:fldChar w:fldCharType="end"/>
      </w:r>
      <w:r w:rsidR="00D60F64" w:rsidRPr="00884BB2">
        <w:rPr>
          <w:color w:val="000000" w:themeColor="text1"/>
        </w:rPr>
        <w:t xml:space="preserve">. Finding pathways for stability against humidity damage becomes </w:t>
      </w:r>
      <w:r w:rsidR="00D60F64" w:rsidRPr="00884BB2">
        <w:rPr>
          <w:color w:val="000000" w:themeColor="text1"/>
        </w:rPr>
        <w:lastRenderedPageBreak/>
        <w:t xml:space="preserve">critical when using natural polymers such as chitin and CNF. Stabilization methods may involve new interactions development via chemical crosslinking, switching mechanism, or thermal curing </w:t>
      </w:r>
      <w:r w:rsidR="00D60F64" w:rsidRPr="00884BB2">
        <w:rPr>
          <w:color w:val="000000" w:themeColor="text1"/>
        </w:rPr>
        <w:fldChar w:fldCharType="begin"/>
      </w:r>
      <w:r w:rsidR="00C1640C" w:rsidRPr="00884BB2">
        <w:rPr>
          <w:color w:val="000000" w:themeColor="text1"/>
        </w:rPr>
        <w:instrText xml:space="preserve"> ADDIN ZOTERO_ITEM CSL_CITATION {"citationID":"a2aqca1oec6","properties":{"formattedCitation":"[128,234\\uc0\\u8211{}238]","plainCitation":"[128,234–238]","noteIndex":0},"citationItems":[{"id":5992,"uris":["http://zotero.org/users/1672501/items/QIZSHD3G"],"itemData":{"id":5992,"type":"article-journal","container-title":"Accounts of Chemical Research","issue":"11","note":"ISBN: 0001-4842\npublisher: ACS Publications","page":"2622-2635","title":"Self-assembled bioinspired nanocomposites","volume":"53","author":[{"family":"Lossada","given":"Francisco"},{"family":"Hoenders","given":"Daniel"},{"family":"Guo","given":"Jiaqi"},{"family":"Jiao","given":"Dejin"},{"family":"Walther","given":"Andreas"}],"issued":{"date-parts":[["2020"]]}}},{"id":6095,"uris":["http://zotero.org/users/1672501/items/WKHSRXGT"],"itemData":{"id":6095,"type":"article-journal","container-title":"Biomacromolecules","issue":"2","note":"ISBN: 1525-7797\npublisher: ACS Publications","page":"1045-1055","title":"Vitrimer chemistry meets cellulose nanofibrils: bioinspired nanopapers with high water resistance and strong adhesion","volume":"20","author":[{"family":"Lossada","given":"Francisco"},{"family":"Guo","given":"Jiaqi"},{"family":"Jiao","given":"Dejin"},{"family":"Groeer","given":"Saskia"},{"family":"Bourgeat-Lami","given":"Elodie"},{"family":"Montarnal","given":"Damien"},{"family":"Walther","given":"Andreas"}],"issued":{"date-parts":[["2018"]]}}},{"id":6096,"uris":["http://zotero.org/users/1672501/items/342JQC3C"],"itemData":{"id":6096,"type":"article-journal","container-title":"Nanoscale","issue":"19","note":"publisher: Royal Society of Chemistry","page":"9348-9356","title":"Ionic supramolecular bonds preserve mechanical properties and enable synergetic performance at high humidity in water-borne, self-assembled nacre-mimetics","volume":"5","author":[{"family":"Das","given":"Paramita"},{"family":"Walther","given":"Andreas"}],"issued":{"date-parts":[["2013"]]}}},{"id":6097,"uris":["http://zotero.org/users/1672501/items/NEAMCMEJ"],"itemData":{"id":6097,"type":"article-journal","container-title":"Biomacromolecules","issue":"11","note":"ISBN: 1525-7797\npublisher: ACS Publications","page":"3842-3849","title":"Nacre-mimetic clay/xyloglucan bionanocomposites: a chemical modification route for hygromechanical performance at high humidity","volume":"14","author":[{"family":"Kochumalayil","given":"Joby J."},{"family":"Morimune","given":"Seira"},{"family":"Nishino","given":"Takashi"},{"family":"Ikkala","given":"Olli"},{"family":"Walther","given":"Andreas"},{"family":"Berglund","given":"Lars A."}],"issued":{"date-parts":[["2013"]]}}},{"id":6098,"uris":["http://zotero.org/users/1672501/items/99UYHNTG"],"itemData":{"id":6098,"type":"article-journal","container-title":"Nanoscale","issue":"24","note":"publisher: Royal Society of Chemistry","page":"12958-12969","title":"Hierarchical cross-linking for synergetic toughening in crustacean-mimetic nanocomposites","volume":"12","author":[{"family":"Jiao","given":"Dejin"},{"family":"Guo","given":"Jiaqi"},{"family":"Lossada","given":"Francisco"},{"family":"Hoenders","given":"Daniel"},{"family":"Groeer","given":"Saskia"},{"family":"Walther","given":"Andreas"}],"issued":{"date-parts":[["2020"]]}}},{"id":6099,"uris":["http://zotero.org/users/1672501/items/P6EJUSR7"],"itemData":{"id":6099,"type":"article-journal","container-title":"ACS applied materials &amp; interfaces","issue":"24","note":"ISBN: 1944-8244\npublisher: ACS Publications","page":"20250-20255","title":"Facile and On-Demand Cross-Linking of Nacre-Mimetic Nanocomposites Using Tailor-Made Polymers with Latent Reactivity","volume":"10","author":[{"family":"Jiao","given":"Dejin"},{"family":"Guo","given":"Jiaqi"},{"family":"Eckert","given":"Alexander"},{"family":"Hoenders","given":"Daniel"},{"family":"Lossada","given":"Francisco"},{"family":"Walther","given":"Andreas"}],"issued":{"date-parts":[["2018"]]}}}],"schema":"https://github.com/citation-style-language/schema/raw/master/csl-citation.json"} </w:instrText>
      </w:r>
      <w:r w:rsidR="00D60F64" w:rsidRPr="00884BB2">
        <w:rPr>
          <w:color w:val="000000" w:themeColor="text1"/>
        </w:rPr>
        <w:fldChar w:fldCharType="separate"/>
      </w:r>
      <w:r w:rsidR="00AD6234" w:rsidRPr="00884BB2">
        <w:rPr>
          <w:color w:val="000000" w:themeColor="text1"/>
          <w:szCs w:val="24"/>
        </w:rPr>
        <w:t>[128,234–238]</w:t>
      </w:r>
      <w:r w:rsidR="00D60F64" w:rsidRPr="00884BB2">
        <w:rPr>
          <w:color w:val="000000" w:themeColor="text1"/>
        </w:rPr>
        <w:fldChar w:fldCharType="end"/>
      </w:r>
      <w:r w:rsidR="00D60F64" w:rsidRPr="00884BB2">
        <w:rPr>
          <w:color w:val="000000" w:themeColor="text1"/>
        </w:rPr>
        <w:t>.</w:t>
      </w:r>
    </w:p>
    <w:p w14:paraId="0EC4908E" w14:textId="119879C4" w:rsidR="007D4A06" w:rsidRPr="00884BB2" w:rsidRDefault="002A022C" w:rsidP="007D4A06">
      <w:pPr>
        <w:pStyle w:val="Paragrapgh"/>
        <w:rPr>
          <w:color w:val="000000" w:themeColor="text1"/>
        </w:rPr>
      </w:pPr>
      <w:r w:rsidRPr="00884BB2">
        <w:rPr>
          <w:color w:val="000000" w:themeColor="text1"/>
        </w:rPr>
        <w:t>Furthermore, w</w:t>
      </w:r>
      <w:r w:rsidR="00AE0F59" w:rsidRPr="00884BB2">
        <w:rPr>
          <w:color w:val="000000" w:themeColor="text1"/>
        </w:rPr>
        <w:t>hile MX</w:t>
      </w:r>
      <w:r w:rsidR="00D75A95" w:rsidRPr="00884BB2">
        <w:rPr>
          <w:color w:val="000000" w:themeColor="text1"/>
        </w:rPr>
        <w:t>enes</w:t>
      </w:r>
      <w:r w:rsidR="00AE0F59" w:rsidRPr="00884BB2">
        <w:rPr>
          <w:color w:val="000000" w:themeColor="text1"/>
        </w:rPr>
        <w:t xml:space="preserve">-polymers </w:t>
      </w:r>
      <w:r w:rsidR="00D75A95" w:rsidRPr="00884BB2">
        <w:rPr>
          <w:color w:val="000000" w:themeColor="text1"/>
        </w:rPr>
        <w:t>are</w:t>
      </w:r>
      <w:r w:rsidR="007169BB" w:rsidRPr="00884BB2">
        <w:rPr>
          <w:color w:val="000000" w:themeColor="text1"/>
        </w:rPr>
        <w:t xml:space="preserve"> </w:t>
      </w:r>
      <w:r w:rsidR="00AE0F59" w:rsidRPr="00884BB2">
        <w:rPr>
          <w:color w:val="000000" w:themeColor="text1"/>
        </w:rPr>
        <w:t>new material system</w:t>
      </w:r>
      <w:r w:rsidR="007169BB" w:rsidRPr="00884BB2">
        <w:rPr>
          <w:color w:val="000000" w:themeColor="text1"/>
        </w:rPr>
        <w:t>s</w:t>
      </w:r>
      <w:r w:rsidR="00AE0F59" w:rsidRPr="00884BB2">
        <w:rPr>
          <w:color w:val="000000" w:themeColor="text1"/>
        </w:rPr>
        <w:t xml:space="preserve"> </w:t>
      </w:r>
      <w:r w:rsidR="002D6DFE" w:rsidRPr="00884BB2">
        <w:rPr>
          <w:color w:val="000000" w:themeColor="text1"/>
        </w:rPr>
        <w:t>with</w:t>
      </w:r>
      <w:r w:rsidR="00365E18" w:rsidRPr="00884BB2">
        <w:rPr>
          <w:color w:val="000000" w:themeColor="text1"/>
        </w:rPr>
        <w:t xml:space="preserve"> limited data available for </w:t>
      </w:r>
      <w:r w:rsidR="00B808A0" w:rsidRPr="00884BB2">
        <w:rPr>
          <w:color w:val="000000" w:themeColor="text1"/>
        </w:rPr>
        <w:t>their</w:t>
      </w:r>
      <w:r w:rsidR="002D6DFE" w:rsidRPr="00884BB2">
        <w:rPr>
          <w:color w:val="000000" w:themeColor="text1"/>
        </w:rPr>
        <w:t xml:space="preserve"> design and</w:t>
      </w:r>
      <w:r w:rsidR="00AE0F59" w:rsidRPr="00884BB2">
        <w:rPr>
          <w:color w:val="000000" w:themeColor="text1"/>
        </w:rPr>
        <w:t xml:space="preserve"> </w:t>
      </w:r>
      <w:r w:rsidR="00BC72AF" w:rsidRPr="00884BB2">
        <w:rPr>
          <w:color w:val="000000" w:themeColor="text1"/>
        </w:rPr>
        <w:t>simulation</w:t>
      </w:r>
      <w:r w:rsidR="00AE0F59" w:rsidRPr="00884BB2">
        <w:rPr>
          <w:color w:val="000000" w:themeColor="text1"/>
        </w:rPr>
        <w:t>, progress</w:t>
      </w:r>
      <w:r w:rsidR="00E96019" w:rsidRPr="00884BB2">
        <w:rPr>
          <w:color w:val="000000" w:themeColor="text1"/>
        </w:rPr>
        <w:t>/knowledge</w:t>
      </w:r>
      <w:r w:rsidR="0018270E" w:rsidRPr="00884BB2">
        <w:rPr>
          <w:color w:val="000000" w:themeColor="text1"/>
        </w:rPr>
        <w:t xml:space="preserve"> </w:t>
      </w:r>
      <w:r w:rsidR="00E96019" w:rsidRPr="00884BB2">
        <w:rPr>
          <w:color w:val="000000" w:themeColor="text1"/>
        </w:rPr>
        <w:t>gain</w:t>
      </w:r>
      <w:r w:rsidR="006021A8" w:rsidRPr="00884BB2">
        <w:rPr>
          <w:color w:val="000000" w:themeColor="text1"/>
        </w:rPr>
        <w:t>ed</w:t>
      </w:r>
      <w:r w:rsidR="00AE0F59" w:rsidRPr="00884BB2">
        <w:rPr>
          <w:color w:val="000000" w:themeColor="text1"/>
        </w:rPr>
        <w:t xml:space="preserve"> in this space can also come from </w:t>
      </w:r>
      <w:r w:rsidR="00365E18" w:rsidRPr="00884BB2">
        <w:rPr>
          <w:color w:val="000000" w:themeColor="text1"/>
        </w:rPr>
        <w:t xml:space="preserve">other relevant material </w:t>
      </w:r>
      <w:r w:rsidR="002F7744" w:rsidRPr="00884BB2">
        <w:rPr>
          <w:color w:val="000000" w:themeColor="text1"/>
        </w:rPr>
        <w:t>systems</w:t>
      </w:r>
      <w:r w:rsidR="00365E18" w:rsidRPr="00884BB2">
        <w:rPr>
          <w:color w:val="000000" w:themeColor="text1"/>
        </w:rPr>
        <w:t xml:space="preserve"> such as</w:t>
      </w:r>
      <w:r w:rsidR="00AE0F59" w:rsidRPr="00884BB2">
        <w:rPr>
          <w:color w:val="000000" w:themeColor="text1"/>
        </w:rPr>
        <w:t xml:space="preserve"> </w:t>
      </w:r>
      <w:r w:rsidR="002F7744" w:rsidRPr="00884BB2">
        <w:rPr>
          <w:color w:val="000000" w:themeColor="text1"/>
        </w:rPr>
        <w:t xml:space="preserve">fiber/matrix </w:t>
      </w:r>
      <w:r w:rsidR="00AE0F59" w:rsidRPr="00884BB2">
        <w:rPr>
          <w:color w:val="000000" w:themeColor="text1"/>
        </w:rPr>
        <w:t>composite</w:t>
      </w:r>
      <w:r w:rsidR="00365E18" w:rsidRPr="00884BB2">
        <w:rPr>
          <w:color w:val="000000" w:themeColor="text1"/>
        </w:rPr>
        <w:t>s</w:t>
      </w:r>
      <w:r w:rsidR="000C094C" w:rsidRPr="00884BB2">
        <w:rPr>
          <w:color w:val="000000" w:themeColor="text1"/>
        </w:rPr>
        <w:t>,</w:t>
      </w:r>
      <w:r w:rsidR="00DE7EBD" w:rsidRPr="00884BB2">
        <w:rPr>
          <w:color w:val="000000" w:themeColor="text1"/>
        </w:rPr>
        <w:t xml:space="preserve"> </w:t>
      </w:r>
      <w:r w:rsidR="00861E27" w:rsidRPr="00884BB2">
        <w:rPr>
          <w:color w:val="000000" w:themeColor="text1"/>
        </w:rPr>
        <w:t xml:space="preserve">other </w:t>
      </w:r>
      <w:r w:rsidR="007D4A06" w:rsidRPr="00884BB2">
        <w:rPr>
          <w:color w:val="000000" w:themeColor="text1"/>
        </w:rPr>
        <w:t xml:space="preserve">natural </w:t>
      </w:r>
      <w:r w:rsidR="00861E27" w:rsidRPr="00884BB2">
        <w:rPr>
          <w:color w:val="000000" w:themeColor="text1"/>
        </w:rPr>
        <w:t>composites</w:t>
      </w:r>
      <w:r w:rsidR="007D4A06" w:rsidRPr="00884BB2">
        <w:rPr>
          <w:color w:val="000000" w:themeColor="text1"/>
        </w:rPr>
        <w:t xml:space="preserve"> such as bone</w:t>
      </w:r>
      <w:r w:rsidR="00861E27" w:rsidRPr="00884BB2">
        <w:rPr>
          <w:color w:val="000000" w:themeColor="text1"/>
        </w:rPr>
        <w:t xml:space="preserve">, and </w:t>
      </w:r>
      <w:r w:rsidR="00263099" w:rsidRPr="00884BB2">
        <w:rPr>
          <w:color w:val="000000" w:themeColor="text1"/>
        </w:rPr>
        <w:t>previously studie</w:t>
      </w:r>
      <w:r w:rsidR="0031731D" w:rsidRPr="00884BB2">
        <w:rPr>
          <w:color w:val="000000" w:themeColor="text1"/>
        </w:rPr>
        <w:t>d</w:t>
      </w:r>
      <w:r w:rsidR="00263099" w:rsidRPr="00884BB2">
        <w:rPr>
          <w:color w:val="000000" w:themeColor="text1"/>
        </w:rPr>
        <w:t xml:space="preserve"> 2D </w:t>
      </w:r>
      <w:r w:rsidR="00861E27" w:rsidRPr="00884BB2">
        <w:rPr>
          <w:color w:val="000000" w:themeColor="text1"/>
        </w:rPr>
        <w:t>material</w:t>
      </w:r>
      <w:r w:rsidR="00263099" w:rsidRPr="00884BB2">
        <w:rPr>
          <w:color w:val="000000" w:themeColor="text1"/>
        </w:rPr>
        <w:t xml:space="preserve">s </w:t>
      </w:r>
      <w:r w:rsidR="00861E27" w:rsidRPr="00884BB2">
        <w:rPr>
          <w:color w:val="000000" w:themeColor="text1"/>
        </w:rPr>
        <w:t>such as graphene</w:t>
      </w:r>
      <w:r w:rsidR="00A75380" w:rsidRPr="00884BB2">
        <w:rPr>
          <w:color w:val="000000" w:themeColor="text1"/>
        </w:rPr>
        <w:t>.</w:t>
      </w:r>
      <w:r w:rsidR="00647CAF" w:rsidRPr="00884BB2">
        <w:rPr>
          <w:color w:val="000000" w:themeColor="text1"/>
        </w:rPr>
        <w:t xml:space="preserve"> </w:t>
      </w:r>
      <w:r w:rsidR="002F7744" w:rsidRPr="00884BB2">
        <w:rPr>
          <w:color w:val="000000" w:themeColor="text1"/>
        </w:rPr>
        <w:t>Traditional fiber/matri</w:t>
      </w:r>
      <w:r w:rsidR="008D7A06" w:rsidRPr="00884BB2">
        <w:rPr>
          <w:color w:val="000000" w:themeColor="text1"/>
        </w:rPr>
        <w:t>x</w:t>
      </w:r>
      <w:r w:rsidR="002F7744" w:rsidRPr="00884BB2">
        <w:rPr>
          <w:color w:val="000000" w:themeColor="text1"/>
        </w:rPr>
        <w:t xml:space="preserve"> composites used for aerospace applications are laminated structures formed from anisotropic fibers for strength and stiffness surrounded by a nearly isotropic matrix material to bind the fibers and provide a path for load transfer.</w:t>
      </w:r>
      <w:r w:rsidR="002D6DFE" w:rsidRPr="00884BB2">
        <w:rPr>
          <w:color w:val="000000" w:themeColor="text1"/>
        </w:rPr>
        <w:t xml:space="preserve"> </w:t>
      </w:r>
      <w:r w:rsidR="00DE7EBD" w:rsidRPr="00884BB2">
        <w:rPr>
          <w:color w:val="000000" w:themeColor="text1"/>
        </w:rPr>
        <w:t>Geometric flaws, such as fiber wrinkling or matrix porosity</w:t>
      </w:r>
      <w:r w:rsidR="006021A8" w:rsidRPr="00884BB2">
        <w:rPr>
          <w:color w:val="000000" w:themeColor="text1"/>
        </w:rPr>
        <w:t xml:space="preserve"> </w:t>
      </w:r>
      <w:r w:rsidR="00DE7EBD" w:rsidRPr="00884BB2">
        <w:rPr>
          <w:color w:val="000000" w:themeColor="text1"/>
        </w:rPr>
        <w:t xml:space="preserve">result in </w:t>
      </w:r>
      <w:r w:rsidR="006F74B9" w:rsidRPr="00884BB2">
        <w:rPr>
          <w:color w:val="000000" w:themeColor="text1"/>
        </w:rPr>
        <w:t xml:space="preserve">a </w:t>
      </w:r>
      <w:r w:rsidR="00DE7EBD" w:rsidRPr="00884BB2">
        <w:rPr>
          <w:color w:val="000000" w:themeColor="text1"/>
        </w:rPr>
        <w:t>large variation in their mechanical response</w:t>
      </w:r>
      <w:r w:rsidR="00EF3712" w:rsidRPr="00884BB2">
        <w:rPr>
          <w:color w:val="000000" w:themeColor="text1"/>
        </w:rPr>
        <w:t xml:space="preserve"> </w:t>
      </w:r>
      <w:r w:rsidR="00EF3712" w:rsidRPr="00884BB2">
        <w:rPr>
          <w:color w:val="000000" w:themeColor="text1"/>
        </w:rPr>
        <w:fldChar w:fldCharType="begin"/>
      </w:r>
      <w:r w:rsidR="001924A9" w:rsidRPr="00884BB2">
        <w:rPr>
          <w:color w:val="000000" w:themeColor="text1"/>
        </w:rPr>
        <w:instrText xml:space="preserve"> ADDIN ZOTERO_ITEM CSL_CITATION {"citationID":"TejOyZWF","properties":{"formattedCitation":"[239\\uc0\\u8211{}241]","plainCitation":"[239–241]","noteIndex":0},"citationItems":[{"id":6515,"uris":["http://zotero.org/users/1672501/items/QDFBVCH2"],"itemData":{"id":6515,"type":"article-journal","container-title":"Composites Part A: Applied Science and Manufacturing","note":"ISBN: 1359-835X\npublisher: Elsevier","page":"67-75","title":"Uncertainty in the manufacturing of fibrous thermosetting composites: A review","volume":"57","author":[{"family":"Mesogitis","given":"T. S."},{"family":"Skordos","given":"Alexandros A."},{"family":"Long","given":"A. C."}],"issued":{"date-parts":[["2014"]]}}},{"id":4262,"uris":["http://zotero.org/users/1672501/items/4XXS2G34"],"itemData":{"id":4262,"type":"article-journal","container-title":"Computational Materials Science","issue":"1","note":"publisher: Elsevier","page":"103–111","title":"Mesh generation and geometrical modelling of 3D woven composites with variable tow cross-sections","volume":"51","author":[{"family":"Potter","given":"E"},{"family":"Pinho","given":"ST"},{"family":"Robinson","given":"P"},{"family":"Iannucci","given":"L"},{"family":"McMillan","given":"AJ"}],"issued":{"date-parts":[["2012"]]}}},{"id":6514,"uris":["http://zotero.org/users/1672501/items/I7TEHPES"],"itemData":{"id":6514,"type":"article-journal","container-title":"Composites part A: applied science and manufacturing","issue":"2","note":"ISBN: 1359-835X\npublisher: Elsevier","page":"301-308","title":"The generation of geometrical deformations due to tool/part interaction in the manufacture of composite components","volume":"36","author":[{"family":"Potter","given":"K. D."},{"family":"Campbell","given":"M."},{"family":"Langer","given":"C."},{"family":"Wisnom","given":"M. R."}],"issued":{"date-parts":[["2005"]]}}}],"schema":"https://github.com/citation-style-language/schema/raw/master/csl-citation.json"} </w:instrText>
      </w:r>
      <w:r w:rsidR="00EF3712" w:rsidRPr="00884BB2">
        <w:rPr>
          <w:color w:val="000000" w:themeColor="text1"/>
        </w:rPr>
        <w:fldChar w:fldCharType="separate"/>
      </w:r>
      <w:r w:rsidR="001924A9" w:rsidRPr="00884BB2">
        <w:rPr>
          <w:color w:val="000000" w:themeColor="text1"/>
          <w:szCs w:val="24"/>
        </w:rPr>
        <w:t>[239–241]</w:t>
      </w:r>
      <w:r w:rsidR="00EF3712" w:rsidRPr="00884BB2">
        <w:rPr>
          <w:color w:val="000000" w:themeColor="text1"/>
        </w:rPr>
        <w:fldChar w:fldCharType="end"/>
      </w:r>
      <w:r w:rsidR="00DE7EBD" w:rsidRPr="00884BB2">
        <w:rPr>
          <w:color w:val="000000" w:themeColor="text1"/>
        </w:rPr>
        <w:t xml:space="preserve">. </w:t>
      </w:r>
      <w:r w:rsidR="005E52BB" w:rsidRPr="00884BB2">
        <w:rPr>
          <w:color w:val="000000" w:themeColor="text1"/>
        </w:rPr>
        <w:t xml:space="preserve">While these structural features </w:t>
      </w:r>
      <w:r w:rsidR="00DE7EBD" w:rsidRPr="00884BB2">
        <w:rPr>
          <w:color w:val="000000" w:themeColor="text1"/>
        </w:rPr>
        <w:t xml:space="preserve">and flaws </w:t>
      </w:r>
      <w:r w:rsidR="005E52BB" w:rsidRPr="00884BB2">
        <w:rPr>
          <w:color w:val="000000" w:themeColor="text1"/>
        </w:rPr>
        <w:t>are orders of magnitude larger than in MXenes, the extensive body of research into laminated fiber/matrix composite laminates offers a suitable starting point</w:t>
      </w:r>
      <w:r w:rsidR="00DE7EBD" w:rsidRPr="00884BB2">
        <w:rPr>
          <w:color w:val="000000" w:themeColor="text1"/>
        </w:rPr>
        <w:t xml:space="preserve"> for </w:t>
      </w:r>
      <w:r w:rsidR="0018270E" w:rsidRPr="00884BB2">
        <w:rPr>
          <w:color w:val="000000" w:themeColor="text1"/>
        </w:rPr>
        <w:t xml:space="preserve">the </w:t>
      </w:r>
      <w:r w:rsidR="00DE7EBD" w:rsidRPr="00884BB2">
        <w:rPr>
          <w:color w:val="000000" w:themeColor="text1"/>
        </w:rPr>
        <w:t>simulation of</w:t>
      </w:r>
      <w:r w:rsidR="007D4A06" w:rsidRPr="00884BB2">
        <w:rPr>
          <w:color w:val="000000" w:themeColor="text1"/>
        </w:rPr>
        <w:t xml:space="preserve"> MX</w:t>
      </w:r>
      <w:r w:rsidR="005E52BB" w:rsidRPr="00884BB2">
        <w:rPr>
          <w:color w:val="000000" w:themeColor="text1"/>
        </w:rPr>
        <w:t xml:space="preserve">enes and </w:t>
      </w:r>
      <w:r w:rsidR="00B917C1" w:rsidRPr="00884BB2">
        <w:rPr>
          <w:color w:val="000000" w:themeColor="text1"/>
        </w:rPr>
        <w:t>MPC</w:t>
      </w:r>
      <w:r w:rsidR="005E52BB" w:rsidRPr="00884BB2">
        <w:rPr>
          <w:color w:val="000000" w:themeColor="text1"/>
        </w:rPr>
        <w:t>s</w:t>
      </w:r>
      <w:r w:rsidR="007D4A06" w:rsidRPr="00884BB2">
        <w:rPr>
          <w:color w:val="000000" w:themeColor="text1"/>
        </w:rPr>
        <w:t>.</w:t>
      </w:r>
      <w:r w:rsidR="00661468" w:rsidRPr="00884BB2">
        <w:rPr>
          <w:color w:val="000000" w:themeColor="text1"/>
        </w:rPr>
        <w:t xml:space="preserve"> </w:t>
      </w:r>
      <w:r w:rsidR="00745763" w:rsidRPr="00884BB2">
        <w:rPr>
          <w:color w:val="000000" w:themeColor="text1"/>
        </w:rPr>
        <w:t>On a related note</w:t>
      </w:r>
      <w:r w:rsidR="00C25EAA" w:rsidRPr="00884BB2">
        <w:rPr>
          <w:color w:val="000000" w:themeColor="text1"/>
        </w:rPr>
        <w:t xml:space="preserve">, </w:t>
      </w:r>
      <w:r w:rsidR="0018270E" w:rsidRPr="00884BB2">
        <w:rPr>
          <w:color w:val="000000" w:themeColor="text1"/>
        </w:rPr>
        <w:t xml:space="preserve">the </w:t>
      </w:r>
      <w:r w:rsidR="00745763" w:rsidRPr="00884BB2">
        <w:rPr>
          <w:color w:val="000000" w:themeColor="text1"/>
        </w:rPr>
        <w:t xml:space="preserve">future of </w:t>
      </w:r>
      <w:r w:rsidR="00092D31" w:rsidRPr="00884BB2">
        <w:rPr>
          <w:color w:val="000000" w:themeColor="text1"/>
        </w:rPr>
        <w:t>air transportation</w:t>
      </w:r>
      <w:r w:rsidR="00745763" w:rsidRPr="00884BB2">
        <w:rPr>
          <w:color w:val="000000" w:themeColor="text1"/>
        </w:rPr>
        <w:t xml:space="preserve"> requires </w:t>
      </w:r>
      <w:r w:rsidR="0018270E" w:rsidRPr="00884BB2">
        <w:rPr>
          <w:color w:val="000000" w:themeColor="text1"/>
        </w:rPr>
        <w:t xml:space="preserve">a </w:t>
      </w:r>
      <w:r w:rsidR="00745763" w:rsidRPr="00884BB2">
        <w:rPr>
          <w:color w:val="000000" w:themeColor="text1"/>
        </w:rPr>
        <w:t>search for new materials for lighter and more durable designs</w:t>
      </w:r>
      <w:r w:rsidR="00092D31" w:rsidRPr="00884BB2">
        <w:rPr>
          <w:color w:val="000000" w:themeColor="text1"/>
        </w:rPr>
        <w:t xml:space="preserve"> </w:t>
      </w:r>
      <w:r w:rsidR="00092D31" w:rsidRPr="00884BB2">
        <w:rPr>
          <w:color w:val="000000" w:themeColor="text1"/>
        </w:rPr>
        <w:fldChar w:fldCharType="begin"/>
      </w:r>
      <w:r w:rsidR="001924A9" w:rsidRPr="00884BB2">
        <w:rPr>
          <w:color w:val="000000" w:themeColor="text1"/>
        </w:rPr>
        <w:instrText xml:space="preserve"> ADDIN ZOTERO_ITEM CSL_CITATION {"citationID":"mEdyCraw","properties":{"formattedCitation":"[242]","plainCitation":"[242]","noteIndex":0},"citationItems":[{"id":6879,"uris":["http://zotero.org/users/1672501/items/9RJJXXY5"],"itemData":{"id":6879,"type":"article-journal","DOI":"10.30919/es8d565","page":"5-8","title":"Prospective Futures of Civilian Air Transportation","volume":"16","author":[{"family":"Bushnell","given":"Dennis M."}],"issued":{"date-parts":[["2021"]]}}}],"schema":"https://github.com/citation-style-language/schema/raw/master/csl-citation.json"} </w:instrText>
      </w:r>
      <w:r w:rsidR="00092D31" w:rsidRPr="00884BB2">
        <w:rPr>
          <w:color w:val="000000" w:themeColor="text1"/>
        </w:rPr>
        <w:fldChar w:fldCharType="separate"/>
      </w:r>
      <w:r w:rsidR="001924A9" w:rsidRPr="00884BB2">
        <w:rPr>
          <w:color w:val="000000" w:themeColor="text1"/>
        </w:rPr>
        <w:t>[242]</w:t>
      </w:r>
      <w:r w:rsidR="00092D31" w:rsidRPr="00884BB2">
        <w:rPr>
          <w:color w:val="000000" w:themeColor="text1"/>
        </w:rPr>
        <w:fldChar w:fldCharType="end"/>
      </w:r>
      <w:r w:rsidR="009229CF" w:rsidRPr="00884BB2">
        <w:rPr>
          <w:color w:val="000000" w:themeColor="text1"/>
        </w:rPr>
        <w:t xml:space="preserve">. Hence, </w:t>
      </w:r>
      <w:r w:rsidR="00745763" w:rsidRPr="00884BB2">
        <w:rPr>
          <w:color w:val="000000" w:themeColor="text1"/>
        </w:rPr>
        <w:t xml:space="preserve">MPC </w:t>
      </w:r>
      <w:r w:rsidR="009229CF" w:rsidRPr="00884BB2">
        <w:rPr>
          <w:color w:val="000000" w:themeColor="text1"/>
        </w:rPr>
        <w:t xml:space="preserve">also </w:t>
      </w:r>
      <w:r w:rsidR="0018270E" w:rsidRPr="00884BB2">
        <w:rPr>
          <w:color w:val="000000" w:themeColor="text1"/>
        </w:rPr>
        <w:t>has</w:t>
      </w:r>
      <w:r w:rsidR="00745763" w:rsidRPr="00884BB2">
        <w:rPr>
          <w:color w:val="000000" w:themeColor="text1"/>
        </w:rPr>
        <w:t xml:space="preserve"> future</w:t>
      </w:r>
      <w:r w:rsidR="009229CF" w:rsidRPr="00884BB2">
        <w:rPr>
          <w:color w:val="000000" w:themeColor="text1"/>
        </w:rPr>
        <w:t xml:space="preserve"> potential</w:t>
      </w:r>
      <w:r w:rsidR="00745763" w:rsidRPr="00884BB2">
        <w:rPr>
          <w:color w:val="000000" w:themeColor="text1"/>
        </w:rPr>
        <w:t xml:space="preserve"> in the design of aerospace structures.</w:t>
      </w:r>
      <w:r w:rsidR="009229CF" w:rsidRPr="00884BB2">
        <w:rPr>
          <w:color w:val="000000" w:themeColor="text1"/>
        </w:rPr>
        <w:t xml:space="preserve"> </w:t>
      </w:r>
      <w:r w:rsidR="00591A1E" w:rsidRPr="00884BB2">
        <w:rPr>
          <w:color w:val="000000" w:themeColor="text1"/>
        </w:rPr>
        <w:t>The</w:t>
      </w:r>
      <w:r w:rsidR="00661468" w:rsidRPr="00884BB2">
        <w:rPr>
          <w:color w:val="000000" w:themeColor="text1"/>
        </w:rPr>
        <w:t xml:space="preserve"> traditional composites</w:t>
      </w:r>
      <w:r w:rsidR="008D7A06" w:rsidRPr="00884BB2">
        <w:rPr>
          <w:color w:val="000000" w:themeColor="text1"/>
        </w:rPr>
        <w:t xml:space="preserve"> can also</w:t>
      </w:r>
      <w:r w:rsidR="00661468" w:rsidRPr="00884BB2">
        <w:rPr>
          <w:color w:val="000000" w:themeColor="text1"/>
        </w:rPr>
        <w:t xml:space="preserve"> </w:t>
      </w:r>
      <w:r w:rsidR="006F74B9" w:rsidRPr="00884BB2">
        <w:rPr>
          <w:color w:val="000000" w:themeColor="text1"/>
        </w:rPr>
        <w:t>provide</w:t>
      </w:r>
      <w:r w:rsidR="00661468" w:rsidRPr="00884BB2">
        <w:rPr>
          <w:color w:val="000000" w:themeColor="text1"/>
        </w:rPr>
        <w:t xml:space="preserve"> some insight </w:t>
      </w:r>
      <w:r w:rsidR="006F74B9" w:rsidRPr="00884BB2">
        <w:rPr>
          <w:color w:val="000000" w:themeColor="text1"/>
        </w:rPr>
        <w:t>into the</w:t>
      </w:r>
      <w:r w:rsidR="00661468" w:rsidRPr="00884BB2">
        <w:rPr>
          <w:color w:val="000000" w:themeColor="text1"/>
        </w:rPr>
        <w:t xml:space="preserve"> chemical compatibility </w:t>
      </w:r>
      <w:r w:rsidR="00591A1E" w:rsidRPr="00884BB2">
        <w:rPr>
          <w:color w:val="000000" w:themeColor="text1"/>
        </w:rPr>
        <w:t>of</w:t>
      </w:r>
      <w:r w:rsidR="00661468" w:rsidRPr="00884BB2">
        <w:rPr>
          <w:color w:val="000000" w:themeColor="text1"/>
        </w:rPr>
        <w:t xml:space="preserve"> MXene-polymer interfaces. </w:t>
      </w:r>
      <w:r w:rsidR="006F74B9" w:rsidRPr="00884BB2">
        <w:rPr>
          <w:color w:val="000000" w:themeColor="text1"/>
        </w:rPr>
        <w:t>The d</w:t>
      </w:r>
      <w:r w:rsidR="00661468" w:rsidRPr="00884BB2">
        <w:rPr>
          <w:color w:val="000000" w:themeColor="text1"/>
        </w:rPr>
        <w:t xml:space="preserve">evelopment of compatible materials </w:t>
      </w:r>
      <w:r w:rsidR="00462896" w:rsidRPr="00884BB2">
        <w:rPr>
          <w:color w:val="000000" w:themeColor="text1"/>
        </w:rPr>
        <w:t xml:space="preserve">and </w:t>
      </w:r>
      <w:r w:rsidR="00661468" w:rsidRPr="00884BB2">
        <w:rPr>
          <w:color w:val="000000" w:themeColor="text1"/>
        </w:rPr>
        <w:t xml:space="preserve">fiber </w:t>
      </w:r>
      <w:r w:rsidR="00462896" w:rsidRPr="00884BB2">
        <w:rPr>
          <w:color w:val="000000" w:themeColor="text1"/>
        </w:rPr>
        <w:t>functionalization</w:t>
      </w:r>
      <w:r w:rsidR="00661468" w:rsidRPr="00884BB2">
        <w:rPr>
          <w:color w:val="000000" w:themeColor="text1"/>
        </w:rPr>
        <w:t xml:space="preserve"> </w:t>
      </w:r>
      <w:r w:rsidR="00F44031" w:rsidRPr="00884BB2">
        <w:rPr>
          <w:color w:val="000000" w:themeColor="text1"/>
        </w:rPr>
        <w:t>and</w:t>
      </w:r>
      <w:r w:rsidR="0018270E" w:rsidRPr="00884BB2">
        <w:rPr>
          <w:color w:val="000000" w:themeColor="text1"/>
        </w:rPr>
        <w:t xml:space="preserve"> the</w:t>
      </w:r>
      <w:r w:rsidR="00F44031" w:rsidRPr="00884BB2">
        <w:rPr>
          <w:color w:val="000000" w:themeColor="text1"/>
        </w:rPr>
        <w:t xml:space="preserve"> role of environmental factors </w:t>
      </w:r>
      <w:r w:rsidR="0018270E" w:rsidRPr="00884BB2">
        <w:rPr>
          <w:color w:val="000000" w:themeColor="text1"/>
        </w:rPr>
        <w:t>have</w:t>
      </w:r>
      <w:r w:rsidR="00661468" w:rsidRPr="00884BB2">
        <w:rPr>
          <w:color w:val="000000" w:themeColor="text1"/>
        </w:rPr>
        <w:t xml:space="preserve"> been </w:t>
      </w:r>
      <w:r w:rsidR="006F74B9" w:rsidRPr="00884BB2">
        <w:rPr>
          <w:color w:val="000000" w:themeColor="text1"/>
        </w:rPr>
        <w:t>critical</w:t>
      </w:r>
      <w:r w:rsidR="00661468" w:rsidRPr="00884BB2">
        <w:rPr>
          <w:color w:val="000000" w:themeColor="text1"/>
        </w:rPr>
        <w:t xml:space="preserve"> </w:t>
      </w:r>
      <w:r w:rsidR="006F74B9" w:rsidRPr="00884BB2">
        <w:rPr>
          <w:color w:val="000000" w:themeColor="text1"/>
        </w:rPr>
        <w:t>for</w:t>
      </w:r>
      <w:r w:rsidR="00591A1E" w:rsidRPr="00884BB2">
        <w:rPr>
          <w:color w:val="000000" w:themeColor="text1"/>
        </w:rPr>
        <w:t xml:space="preserve"> </w:t>
      </w:r>
      <w:r w:rsidR="006F74B9" w:rsidRPr="00884BB2">
        <w:rPr>
          <w:color w:val="000000" w:themeColor="text1"/>
        </w:rPr>
        <w:t xml:space="preserve">effective load transfer in </w:t>
      </w:r>
      <w:r w:rsidR="00591A1E" w:rsidRPr="00884BB2">
        <w:rPr>
          <w:color w:val="000000" w:themeColor="text1"/>
        </w:rPr>
        <w:t xml:space="preserve">laminated composites </w:t>
      </w:r>
      <w:r w:rsidR="00671797" w:rsidRPr="00884BB2">
        <w:rPr>
          <w:color w:val="000000" w:themeColor="text1"/>
        </w:rPr>
        <w:fldChar w:fldCharType="begin"/>
      </w:r>
      <w:r w:rsidR="001924A9" w:rsidRPr="00884BB2">
        <w:rPr>
          <w:color w:val="000000" w:themeColor="text1"/>
        </w:rPr>
        <w:instrText xml:space="preserve"> ADDIN ZOTERO_ITEM CSL_CITATION {"citationID":"a2css5dk11v","properties":{"formattedCitation":"[243,244]","plainCitation":"[243,244]","noteIndex":0},"citationItems":[{"id":6512,"uris":["http://zotero.org/users/1672501/items/R5GSQWDG"],"itemData":{"id":6512,"type":"article-journal","container-title":"Materials &amp; Design","note":"ISBN: 0264-1275\npublisher: Elsevier","page":"108798","title":"Understanding compressive strength improvement of high modulus carbon-fiber reinforced polymeric composites through fiber-matrix interface characterization","volume":"193","author":[{"family":"Ghaffari","given":"Sarvenaz"},{"family":"Makeev","given":"Andrew"},{"family":"Seon","given":"Guillaume"},{"family":"Cole","given":"Daniel P."},{"family":"Magagnosc","given":"Daniel J."},{"family":"Bhowmick","given":"Sanjit"}],"issued":{"date-parts":[["2020"]]}}},{"id":6511,"uris":["http://zotero.org/users/1672501/items/B9KKBH4D"],"itemData":{"id":6511,"type":"article-journal","container-title":"International Journal for Numerical Methods in Engineering","issue":"5","note":"ISBN: 0029-5981\npublisher: Wiley Online Library","page":"650-665","title":"Transverse failure of carbon fiber composites: analytical sensitivity to the distribution of fiber/matrix interface properties","volume":"120","author":[{"family":"Shakiba","given":"Maryam"},{"family":"Brandyberry","given":"David R."},{"family":"Zacek","given":"Scott"},{"family":"Geubelle","given":"Philippe H."}],"issued":{"date-parts":[["2019"]]}}}],"schema":"https://github.com/citation-style-language/schema/raw/master/csl-citation.json"} </w:instrText>
      </w:r>
      <w:r w:rsidR="00671797" w:rsidRPr="00884BB2">
        <w:rPr>
          <w:color w:val="000000" w:themeColor="text1"/>
        </w:rPr>
        <w:fldChar w:fldCharType="separate"/>
      </w:r>
      <w:r w:rsidR="001924A9" w:rsidRPr="00884BB2">
        <w:rPr>
          <w:color w:val="000000" w:themeColor="text1"/>
        </w:rPr>
        <w:t>[243,244]</w:t>
      </w:r>
      <w:r w:rsidR="00671797" w:rsidRPr="00884BB2">
        <w:rPr>
          <w:color w:val="000000" w:themeColor="text1"/>
        </w:rPr>
        <w:fldChar w:fldCharType="end"/>
      </w:r>
      <w:r w:rsidR="009E0F60" w:rsidRPr="00884BB2">
        <w:rPr>
          <w:color w:val="000000" w:themeColor="text1"/>
        </w:rPr>
        <w:t xml:space="preserve"> </w:t>
      </w:r>
      <w:r w:rsidR="00462896" w:rsidRPr="00884BB2">
        <w:rPr>
          <w:color w:val="000000" w:themeColor="text1"/>
        </w:rPr>
        <w:t>and</w:t>
      </w:r>
      <w:r w:rsidR="006F74B9" w:rsidRPr="00884BB2">
        <w:rPr>
          <w:color w:val="000000" w:themeColor="text1"/>
        </w:rPr>
        <w:t xml:space="preserve"> </w:t>
      </w:r>
      <w:r w:rsidR="008D7A06" w:rsidRPr="00884BB2">
        <w:rPr>
          <w:color w:val="000000" w:themeColor="text1"/>
        </w:rPr>
        <w:t xml:space="preserve">fiber-reinforced structures </w:t>
      </w:r>
      <w:r w:rsidR="008D7A06" w:rsidRPr="00884BB2">
        <w:rPr>
          <w:color w:val="000000" w:themeColor="text1"/>
        </w:rPr>
        <w:fldChar w:fldCharType="begin"/>
      </w:r>
      <w:r w:rsidR="001924A9" w:rsidRPr="00884BB2">
        <w:rPr>
          <w:color w:val="000000" w:themeColor="text1"/>
        </w:rPr>
        <w:instrText xml:space="preserve"> ADDIN ZOTERO_ITEM CSL_CITATION {"citationID":"dVcM3iPZ","properties":{"formattedCitation":"[245,246]","plainCitation":"[245,246]","noteIndex":0},"citationItems":[{"id":6881,"uris":["http://zotero.org/users/1672501/items/LTVPULVI"],"itemData":{"id":6881,"type":"article-journal","container-title":"Advanced Composites and Hybrid Materials","note":"ISBN: 2522-0136\npublisher: Springer","page":"1-20","title":"Flax fiber–based polymer composites: a review","author":[{"family":"More","given":"Aarti P."}],"issued":{"date-parts":[["2021"]]}}},{"id":6880,"uris":["http://zotero.org/users/1672501/items/3EP7ECFT"],"itemData":{"id":6880,"type":"article-journal","container-title":"Engineered Science","note":"publisher: Engineered Science Publisher","page":"26-46","title":"Influence of temperature on mechanical properties and machining of fibre reinforced polymer composites: a review","volume":"16","author":[{"family":"Shahabaz","given":"S. M."},{"family":"Sharma","given":"Sathyashankara"},{"family":"Shetty","given":"Nagaraja"},{"family":"Shetty","given":"S. Divakara"},{"family":"Gowrishankar","given":"M. C."}],"issued":{"date-parts":[["2021"]]}}}],"schema":"https://github.com/citation-style-language/schema/raw/master/csl-citation.json"} </w:instrText>
      </w:r>
      <w:r w:rsidR="008D7A06" w:rsidRPr="00884BB2">
        <w:rPr>
          <w:color w:val="000000" w:themeColor="text1"/>
        </w:rPr>
        <w:fldChar w:fldCharType="separate"/>
      </w:r>
      <w:r w:rsidR="001924A9" w:rsidRPr="00884BB2">
        <w:rPr>
          <w:color w:val="000000" w:themeColor="text1"/>
        </w:rPr>
        <w:t>[245,246]</w:t>
      </w:r>
      <w:r w:rsidR="008D7A06" w:rsidRPr="00884BB2">
        <w:rPr>
          <w:color w:val="000000" w:themeColor="text1"/>
        </w:rPr>
        <w:fldChar w:fldCharType="end"/>
      </w:r>
      <w:r w:rsidR="009229CF" w:rsidRPr="00884BB2">
        <w:rPr>
          <w:color w:val="000000" w:themeColor="text1"/>
        </w:rPr>
        <w:t>.</w:t>
      </w:r>
      <w:r w:rsidR="00F44031" w:rsidRPr="00884BB2">
        <w:rPr>
          <w:color w:val="000000" w:themeColor="text1"/>
        </w:rPr>
        <w:t xml:space="preserve"> </w:t>
      </w:r>
      <w:r w:rsidR="0018270E" w:rsidRPr="00884BB2">
        <w:rPr>
          <w:color w:val="000000" w:themeColor="text1"/>
        </w:rPr>
        <w:t>This</w:t>
      </w:r>
      <w:r w:rsidR="008D7A06" w:rsidRPr="00884BB2">
        <w:rPr>
          <w:color w:val="000000" w:themeColor="text1"/>
        </w:rPr>
        <w:t xml:space="preserve"> </w:t>
      </w:r>
      <w:r w:rsidR="009229CF" w:rsidRPr="00884BB2">
        <w:rPr>
          <w:color w:val="000000" w:themeColor="text1"/>
        </w:rPr>
        <w:t xml:space="preserve">knowledge </w:t>
      </w:r>
      <w:r w:rsidR="006F74B9" w:rsidRPr="00884BB2">
        <w:rPr>
          <w:color w:val="000000" w:themeColor="text1"/>
        </w:rPr>
        <w:t>will also</w:t>
      </w:r>
      <w:r w:rsidR="00462896" w:rsidRPr="00884BB2">
        <w:rPr>
          <w:color w:val="000000" w:themeColor="text1"/>
        </w:rPr>
        <w:t xml:space="preserve"> </w:t>
      </w:r>
      <w:r w:rsidR="006F74B9" w:rsidRPr="00884BB2">
        <w:rPr>
          <w:color w:val="000000" w:themeColor="text1"/>
        </w:rPr>
        <w:t>be</w:t>
      </w:r>
      <w:r w:rsidR="00462896" w:rsidRPr="00884BB2">
        <w:rPr>
          <w:color w:val="000000" w:themeColor="text1"/>
        </w:rPr>
        <w:t xml:space="preserve"> essential </w:t>
      </w:r>
      <w:r w:rsidR="009229CF" w:rsidRPr="00884BB2">
        <w:rPr>
          <w:color w:val="000000" w:themeColor="text1"/>
        </w:rPr>
        <w:t xml:space="preserve">and transferrable </w:t>
      </w:r>
      <w:r w:rsidR="00462896" w:rsidRPr="00884BB2">
        <w:rPr>
          <w:color w:val="000000" w:themeColor="text1"/>
        </w:rPr>
        <w:t>for MXene systems</w:t>
      </w:r>
      <w:r w:rsidR="00F550AE" w:rsidRPr="00884BB2">
        <w:rPr>
          <w:color w:val="000000" w:themeColor="text1"/>
        </w:rPr>
        <w:t>.</w:t>
      </w:r>
      <w:r w:rsidR="00861E27" w:rsidRPr="00884BB2">
        <w:rPr>
          <w:color w:val="000000" w:themeColor="text1"/>
        </w:rPr>
        <w:t xml:space="preserve"> </w:t>
      </w:r>
      <w:r w:rsidR="008714A0" w:rsidRPr="00884BB2">
        <w:rPr>
          <w:color w:val="000000" w:themeColor="text1"/>
        </w:rPr>
        <w:t xml:space="preserve">In the same regard, lessons learned from clay-based polymer nanocomposite and their organic modifications </w:t>
      </w:r>
      <w:r w:rsidR="00E17C58" w:rsidRPr="00884BB2">
        <w:rPr>
          <w:color w:val="000000" w:themeColor="text1"/>
        </w:rPr>
        <w:fldChar w:fldCharType="begin"/>
      </w:r>
      <w:r w:rsidR="001924A9" w:rsidRPr="00884BB2">
        <w:rPr>
          <w:color w:val="000000" w:themeColor="text1"/>
        </w:rPr>
        <w:instrText xml:space="preserve"> ADDIN ZOTERO_ITEM CSL_CITATION {"citationID":"1Ikk2NB5","properties":{"formattedCitation":"[27,29,156,174,218]","plainCitation":"[27,29,156,174,218]","noteIndex":0},"citationItems":[{"id":5501,"uris":["http://zotero.org/users/1672501/items/JRRZAWWK"],"itemData":{"id":5501,"type":"article-journal","container-title":"Materials","issue":"4","note":"publisher: Multidisciplinary Digital Publishing Institute","page":"262","title":"Polymer nanocomposites—a comparison between carbon nanotubes, graphene, and clay as nanofillers","volume":"9","author":[{"family":"Bhattacharya","given":"Mrinal"}],"issued":{"date-parts":[["2016"]]}}},{"id":"CBzMJ5u4/PKeWz3um","uris":["http://zotero.org/users/1672501/items/F4FKNQWN"],"itemData":{"id":6897,"type":"article-journal","container-title":"Engineered Science","note":"publisher: Engineered Science Publisher","page":"28-44","title":"Kaolinite Review: Intercalation and Production of Polymer Nanocomposites","volume":"17","author":[{"family":"Macedo Neto","given":"Jose Costa","non-dropping-particle":"de"},{"family":"Nascimento","given":"Nayra Reis","non-dropping-particle":"do"},{"family":"Bello","given":"Roger Hoel"},{"family":"Verçosa","given":"Luiz Antonio","non-dropping-particle":"de"},{"family":"Neto","given":"João Evangelista"},{"family":"Costa","given":"João Carlos Martins","non-dropping-particle":"da"},{"family":"Rol","given":"Francisco"}],"issued":{"date-parts":[["2021"]]}}},{"id":6102,"uris":["http://zotero.org/users/1672501/items/VKZWUWDP"],"itemData":{"id":6102,"type":"article-journal","container-title":"Macromolecules","issue":"5","note":"ISBN: 0024-9297\npublisher: ACS Publications","page":"1716-1725","title":"Structure, Mechanical Properties, and Dynamics of Polyethylenoxide/Nanoclay Nacre-Mimetic Nanocomposites","volume":"53","author":[{"family":"Eckert","given":"Alexander"},{"family":"Abbasi","given":"Mozhdeh"},{"family":"Mang","given":"Thomas"},{"family":"Saalwächter","given":"Kay"},{"family":"Walther","given":"Andreas"}],"issued":{"date-parts":[["2020"]]}}},{"id":5580,"uris":["http://zotero.org/users/1672501/items/NIVXGQLG"],"itemData":{"id":5580,"type":"article-journal","container-title":"ACS nano","issue":"3","note":"ISBN: 1936-0851\npublisher: ACS Publications","page":"2739-2745","title":"Synergistic toughening of bioinspired poly (vinyl alcohol)–clay–nanofibrillar cellulose artificial nacre","volume":"8","author":[{"family":"Wang","given":"Jianfeng"},{"family":"Cheng","given":"Qunfeng"},{"family":"Lin","given":"Ling"},{"family":"Jiang","given":"Lei"}],"issued":{"date-parts":[["2014"]]}}},{"id":6305,"uris":["http://zotero.org/users/1672501/items/N8KK3ICZ"],"itemData":{"id":6305,"type":"article-journal","abstract":"A literature review is conducted on performed investigations for characterizing Young's modulus of nanoclay platelet as the reinforcing agent of nanoclay/polymer nanocomposites from both experimental and theoretical aspects. The observed discrepancies in the reported results are discussed accordingly. All available investigations for predicting mechanical properties of nanoclay reinforced polymers are also reviewed. The employed methods in ongoing studies are categorized into three groups as atomistic, continuum and multiscale modeling techniques. Those challenging issues which are still in need of more accurate understanding and discussion are identified and outlined through a gap analysis on current investigations. The introduced shortcomings can be considered as prospective research areas for the future studies in the field of estimating mechanical properties of nanoclay based composites. POLYM. COMPOS., 40:431–445, 2019. © 2018 Society of Plastics Engineers","container-title":"Polymer Composites","DOI":"https://doi.org/10.1002/pc.24725","ISSN":"1548-0569","issue":"2","language":"en","note":"_eprint: https://onlinelibrary.wiley.com/doi/pdf/10.1002/pc.24725","page":"431-445","source":"Wiley Online Library","title":"Mechanical Properties of Nanoclay and Nanoclay Reinforced Polymers: A Review","title-short":"Mechanical Properties of Nanoclay and Nanoclay Reinforced Polymers","volume":"40","author":[{"family":"Rafiee","given":"Roham"},{"family":"Shahzadi","given":"Reza"}],"issued":{"date-parts":[["2019"]]}}}],"schema":"https://github.com/citation-style-language/schema/raw/master/csl-citation.json"} </w:instrText>
      </w:r>
      <w:r w:rsidR="00E17C58" w:rsidRPr="00884BB2">
        <w:rPr>
          <w:color w:val="000000" w:themeColor="text1"/>
        </w:rPr>
        <w:fldChar w:fldCharType="separate"/>
      </w:r>
      <w:r w:rsidR="00AD6234" w:rsidRPr="00884BB2">
        <w:rPr>
          <w:color w:val="000000" w:themeColor="text1"/>
          <w:szCs w:val="24"/>
        </w:rPr>
        <w:t>[27,29,156,174,218]</w:t>
      </w:r>
      <w:r w:rsidR="00E17C58" w:rsidRPr="00884BB2">
        <w:rPr>
          <w:color w:val="000000" w:themeColor="text1"/>
        </w:rPr>
        <w:fldChar w:fldCharType="end"/>
      </w:r>
      <w:r w:rsidR="00E17C58" w:rsidRPr="00884BB2">
        <w:rPr>
          <w:color w:val="000000" w:themeColor="text1"/>
        </w:rPr>
        <w:t xml:space="preserve"> </w:t>
      </w:r>
      <w:r w:rsidR="008714A0" w:rsidRPr="00884BB2">
        <w:rPr>
          <w:color w:val="000000" w:themeColor="text1"/>
        </w:rPr>
        <w:t>find important relevance to MPC design</w:t>
      </w:r>
      <w:r w:rsidR="00E7466A" w:rsidRPr="00884BB2">
        <w:rPr>
          <w:color w:val="000000" w:themeColor="text1"/>
        </w:rPr>
        <w:t>.</w:t>
      </w:r>
      <w:r w:rsidR="00C25EAA" w:rsidRPr="00884BB2">
        <w:rPr>
          <w:color w:val="000000" w:themeColor="text1"/>
        </w:rPr>
        <w:t xml:space="preserve"> </w:t>
      </w:r>
      <w:r w:rsidR="00861E27" w:rsidRPr="00884BB2">
        <w:rPr>
          <w:color w:val="000000" w:themeColor="text1"/>
        </w:rPr>
        <w:t xml:space="preserve">Bone </w:t>
      </w:r>
      <w:r w:rsidR="00C1761B" w:rsidRPr="00884BB2">
        <w:rPr>
          <w:color w:val="000000" w:themeColor="text1"/>
        </w:rPr>
        <w:t>is another</w:t>
      </w:r>
      <w:r w:rsidR="00507F6A" w:rsidRPr="00884BB2">
        <w:rPr>
          <w:color w:val="000000" w:themeColor="text1"/>
        </w:rPr>
        <w:t xml:space="preserve"> natural composite </w:t>
      </w:r>
      <w:r w:rsidR="00C1761B" w:rsidRPr="00884BB2">
        <w:rPr>
          <w:color w:val="000000" w:themeColor="text1"/>
        </w:rPr>
        <w:t xml:space="preserve">that has been extensively investigated </w:t>
      </w:r>
      <w:r w:rsidR="00C9473D" w:rsidRPr="00884BB2">
        <w:rPr>
          <w:color w:val="000000" w:themeColor="text1"/>
        </w:rPr>
        <w:fldChar w:fldCharType="begin"/>
      </w:r>
      <w:r w:rsidR="001924A9" w:rsidRPr="00884BB2">
        <w:rPr>
          <w:color w:val="000000" w:themeColor="text1"/>
        </w:rPr>
        <w:instrText xml:space="preserve"> ADDIN ZOTERO_ITEM CSL_CITATION {"citationID":"a24plkoqvf1","properties":{"formattedCitation":"[247,248]","plainCitation":"[247,248]","noteIndex":0},"citationItems":[{"id":4348,"uris":["http://zotero.org/users/1672501/items/AMS87JEY"],"itemData":{"id":4348,"type":"article-journal","abstract":"One of the most intriguing protein materials found in nature is bone, a material composed of assemblies of tropocollagen molecules and tiny hydroxyapatite mineral crystals that form an extremely tough, yet lightweight, adaptive and multifunctional material. Bone has evolved to provide structural support to organisms, and therefore its mechanical properties are of great physiological relevance. In this article, we review the structure and properties of bone, focusing on mechanical deformation and fracture behavior from the perspective of the multidimensional hierarchical nature of its structure. In fact, bone derives its resistance to fracture with a multitude of deformation and toughening mechanisms at many size scales ranging from the nanoscale structure of its protein molecules to the macroscopic physiological scale.","container-title":"Annual Review of Materials Research","DOI":"10.1146/annurev-matsci-070909-104427","issue":"1","note":"_eprint: https://doi.org/10.1146/annurev-matsci-070909-104427","page":"25-53","source":"Annual Reviews","title":"On the Mechanistic Origins of Toughness in Bone","volume":"40","author":[{"family":"Launey","given":"Maximilien E."},{"family":"Buehler","given":"Markus J."},{"family":"Ritchie","given":"Robert O."}],"issued":{"date-parts":[["2010"]]}}},{"id":3004,"uris":["http://zotero.org/users/1672501/items/IG763E29"],"itemData":{"id":3004,"type":"article-journal","abstract":"Bone is a natural composite of collagen protein and the mineral hydroxyapatite. The structure of bone is known to be important to its load-bearing characteristics, but relatively little is known about this structure or the mechanism that govern deformation at the molecular scale. Here we perform full-atomistic calculations of the three-dimensional molecular structure of a mineralized collagen protein matrix to try to better understand its mechanical characteristics under tensile loading at various mineral densities. We find that as the mineral density increases, the tensile modulus of the network increases monotonically and well beyond that of pure collagen fibrils. Our results suggest that the mineral crystals within this network bears up to four times the stress of the collagen fibrils, whereas the collagen is predominantly responsible for the material's deformation response. These findings reveal the mechanism by which bone is able to achieve superior energy dissipation and fracture resistance characteristics beyond its individual constituents.","container-title":"Nature communications","DOI":"10.1038/ncomms2720","journalAbbreviation":"Nature communications","page":"1724","source":"ResearchGate","title":"Molecular Mechanics of Mineralized Collagen Fibrils in Bone","volume":"4","author":[{"family":"Nair","given":"Arun"},{"family":"Gautieri","given":"Alfonso"},{"family":"Chang","given":"Shu-Wei"},{"family":"Buehler","given":"Markus"}],"issued":{"date-parts":[["2013",4,16]]}}}],"schema":"https://github.com/citation-style-language/schema/raw/master/csl-citation.json"} </w:instrText>
      </w:r>
      <w:r w:rsidR="00C9473D" w:rsidRPr="00884BB2">
        <w:rPr>
          <w:color w:val="000000" w:themeColor="text1"/>
        </w:rPr>
        <w:fldChar w:fldCharType="separate"/>
      </w:r>
      <w:r w:rsidR="001924A9" w:rsidRPr="00884BB2">
        <w:rPr>
          <w:color w:val="000000" w:themeColor="text1"/>
        </w:rPr>
        <w:t>[247,248]</w:t>
      </w:r>
      <w:r w:rsidR="00C9473D" w:rsidRPr="00884BB2">
        <w:rPr>
          <w:color w:val="000000" w:themeColor="text1"/>
        </w:rPr>
        <w:fldChar w:fldCharType="end"/>
      </w:r>
      <w:r w:rsidR="00E7275C" w:rsidRPr="00884BB2">
        <w:rPr>
          <w:color w:val="000000" w:themeColor="text1"/>
        </w:rPr>
        <w:t xml:space="preserve">. Studies focusing on molecular mechanism and mineral-collagen interface via MD and FEA simulations are particularly relevant </w:t>
      </w:r>
      <w:r w:rsidR="00C6696A" w:rsidRPr="00884BB2">
        <w:rPr>
          <w:color w:val="000000" w:themeColor="text1"/>
        </w:rPr>
        <w:t xml:space="preserve">here </w:t>
      </w:r>
      <w:r w:rsidR="00E7275C" w:rsidRPr="00884BB2">
        <w:rPr>
          <w:color w:val="000000" w:themeColor="text1"/>
        </w:rPr>
        <w:fldChar w:fldCharType="begin"/>
      </w:r>
      <w:r w:rsidR="001924A9" w:rsidRPr="00884BB2">
        <w:rPr>
          <w:color w:val="000000" w:themeColor="text1"/>
        </w:rPr>
        <w:instrText xml:space="preserve"> ADDIN ZOTERO_ITEM CSL_CITATION {"citationID":"a3k3hrt47c","properties":{"formattedCitation":"[248\\uc0\\u8211{}250]","plainCitation":"[248–250]","noteIndex":0},"citationItems":[{"id":4708,"uris":["http://zotero.org/users/1672501/items/59BMMSEF"],"itemData":{"id":4708,"type":"article-journal","container-title":"Journal of the mechanical behavior of biomedical materials","issue":"7","note":"ISBN: 1751-6161\npublisher: Elsevier","page":"943-952","title":"Effect of mineral–collagen interfacial behavior on the microdamage progression in bone using a probabilistic cohesive finite element model","volume":"4","author":[{"family":"Luo","given":"Qing"},{"family":"Nakade","given":"Rugved"},{"family":"Dong","given":"Xuanliang"},{"family":"Rong","given":"Qiguo"},{"family":"Wang","given":"Xiaodu"}],"issued":{"date-parts":[["2011"]]}}},{"id":3004,"uris":["http://zotero.org/users/1672501/items/IG763E29"],"itemData":{"id":3004,"type":"article-journal","abstract":"Bone is a natural composite of collagen protein and the mineral hydroxyapatite. The structure of bone is known to be important to its load-bearing characteristics, but relatively little is known about this structure or the mechanism that govern deformation at the molecular scale. Here we perform full-atomistic calculations of the three-dimensional molecular structure of a mineralized collagen protein matrix to try to better understand its mechanical characteristics under tensile loading at various mineral densities. We find that as the mineral density increases, the tensile modulus of the network increases monotonically and well beyond that of pure collagen fibrils. Our results suggest that the mineral crystals within this network bears up to four times the stress of the collagen fibrils, whereas the collagen is predominantly responsible for the material's deformation response. These findings reveal the mechanism by which bone is able to achieve superior energy dissipation and fracture resistance characteristics beyond its individual constituents.","container-title":"Nature communications","DOI":"10.1038/ncomms2720","journalAbbreviation":"Nature communications","page":"1724","source":"ResearchGate","title":"Molecular Mechanics of Mineralized Collagen Fibrils in Bone","volume":"4","author":[{"family":"Nair","given":"Arun"},{"family":"Gautieri","given":"Alfonso"},{"family":"Chang","given":"Shu-Wei"},{"family":"Buehler","given":"Markus"}],"issued":{"date-parts":[["2013",4,16]]}}},{"id":4553,"uris":["http://zotero.org/users/1672501/items/VLWNYGI2"],"itemData":{"id":4553,"type":"article-journal","abstract":"Experimental evidence demonstrates that collagen cross-linking in bone tissue significantly influences its deformation and failure behavior yet difficulties exist in determining the independent biomechanical effects of collagen cross-linking using in vitro and in vivo experiments. The aim of this study is to use a nano-scale composite material model of mineral and collagen to determine the independent roles of enzymatic and non-enzymatic cross-linking on the mechanical behavior of a mineralized collagen fibril. Stress–strain curves were obtained under tensile loading conditions without any collagen cross-links, with only enzymatic cross-links (modeled by cross-linking the end terminal position of each collagen domain), or with only non-enzymatic cross-links (modeled by random placement of cross-links within the collagen–collagen interfaces). Our results show enzymatic collagen cross-links have minimal effect on the predicted stress–strain curve and produce a ductile material that fails through debonding of the mineral–collagen interface. Conversely, non-enzymatic cross-links significantly alter the predicted stress–strain response by inhibiting collagen sliding. This inhibition leads to greater load transfer to the mineral, which minimally affects the predicted stress, increases modulus and decreases post-yield strain and toughness. As a consequence the toughness of bone that has more non-enzymatically mediated collagen cross-links will be drastically reduced.","container-title":"Journal of Biomechanics","DOI":"10.1016/j.jbiomech.2008.02.017","ISSN":"0021-9290","issue":"7","journalAbbreviation":"Journal of Biomechanics","language":"en","page":"1427-1435","source":"ScienceDirect","title":"Failure of mineralized collagen fibrils: Modeling the role of collagen cross-linking","title-short":"Failure of mineralized collagen fibrils","volume":"41","author":[{"family":"Siegmund","given":"Thomas"},{"family":"Allen","given":"Matthew R."},{"family":"Burr","given":"David B."}],"issued":{"date-parts":[["2008",1,1]]}}}],"schema":"https://github.com/citation-style-language/schema/raw/master/csl-citation.json"} </w:instrText>
      </w:r>
      <w:r w:rsidR="00E7275C" w:rsidRPr="00884BB2">
        <w:rPr>
          <w:color w:val="000000" w:themeColor="text1"/>
        </w:rPr>
        <w:fldChar w:fldCharType="separate"/>
      </w:r>
      <w:r w:rsidR="001924A9" w:rsidRPr="00884BB2">
        <w:rPr>
          <w:color w:val="000000" w:themeColor="text1"/>
          <w:szCs w:val="24"/>
        </w:rPr>
        <w:t>[248–250]</w:t>
      </w:r>
      <w:r w:rsidR="00E7275C" w:rsidRPr="00884BB2">
        <w:rPr>
          <w:color w:val="000000" w:themeColor="text1"/>
        </w:rPr>
        <w:fldChar w:fldCharType="end"/>
      </w:r>
      <w:r w:rsidR="00E7275C" w:rsidRPr="00884BB2">
        <w:rPr>
          <w:color w:val="000000" w:themeColor="text1"/>
        </w:rPr>
        <w:t>.</w:t>
      </w:r>
      <w:r w:rsidR="00C1761B" w:rsidRPr="00884BB2">
        <w:rPr>
          <w:color w:val="000000" w:themeColor="text1"/>
        </w:rPr>
        <w:t xml:space="preserve"> </w:t>
      </w:r>
      <w:r w:rsidR="000D1FE1" w:rsidRPr="00884BB2">
        <w:rPr>
          <w:color w:val="000000" w:themeColor="text1"/>
        </w:rPr>
        <w:t>Similarly, numerical approaches such as MD, atomistic FEA, and FEA analysis applied to various g</w:t>
      </w:r>
      <w:r w:rsidR="006D2C2A" w:rsidRPr="00884BB2">
        <w:rPr>
          <w:color w:val="000000" w:themeColor="text1"/>
        </w:rPr>
        <w:t xml:space="preserve">raphene </w:t>
      </w:r>
      <w:r w:rsidR="000D1FE1" w:rsidRPr="00884BB2">
        <w:rPr>
          <w:color w:val="000000" w:themeColor="text1"/>
        </w:rPr>
        <w:t xml:space="preserve">structures </w:t>
      </w:r>
      <w:r w:rsidR="00B817AE" w:rsidRPr="00884BB2">
        <w:rPr>
          <w:color w:val="000000" w:themeColor="text1"/>
        </w:rPr>
        <w:fldChar w:fldCharType="begin"/>
      </w:r>
      <w:r w:rsidR="001924A9" w:rsidRPr="00884BB2">
        <w:rPr>
          <w:color w:val="000000" w:themeColor="text1"/>
        </w:rPr>
        <w:instrText xml:space="preserve"> ADDIN ZOTERO_ITEM CSL_CITATION {"citationID":"a2f5amvt71b","properties":{"formattedCitation":"[251\\uc0\\u8211{}257]","plainCitation":"[251–257]","noteIndex":0},"citationItems":[{"id":4666,"uris":["http://zotero.org/users/1672501/items/7CK3IBVZ"],"itemData":{"id":4666,"type":"article-journal","abstract":"We developed a multiscale scheme using molecular dynamics (MD) and finite element (FE) methods for evaluating the effective thermal conductivity of graphene epoxy nanocomposites. The proposed hierarchical multiscale approach includes three different scales. First, we used MD simulations for the investigation of thermal conduction in graphene epoxy assembly at atomic scale. Our results suggest that thermal conductivity of single layer graphene decline by around 30% in epoxy matrix for two different hardener chemicals. Using MD, we also calculated thermal boundary conductance (TBC) between crosslinked epoxy and graphene sheet. In the next step, using the results obtained by the MD method, we developed FE based representative volume elements (RVE) of the nanocomposite in order to evaluate the thermal conductivity at the microscale. Finally, nanocomposite effective thermal conductivity was obtained using FE homogenization of an ensemble of microscale RVEs. The validity of the proposed approach was confirmed by comparing predicted results with experimental results in the literature.","container-title":"Carbon","DOI":"10.1016/j.carbon.2013.04.048","ISSN":"0008-6223","journalAbbreviation":"Carbon","language":"en","page":"356-365","source":"ScienceDirect","title":"Combined molecular dynamics-finite element multiscale modeling of thermal conduction in graphene epoxy nanocomposites","volume":"60","author":[{"family":"Mortazavi","given":"Bohayra"},{"family":"Benzerara","given":"Olivier"},{"family":"Meyer","given":"Hendrik"},{"family":"Bardon","given":"Julien"},{"family":"Ahzi","given":"Said"}],"issued":{"date-parts":[["2013",8,1]]}}},{"id":4701,"uris":["http://zotero.org/users/1672501/items/XVXI4LBH"],"itemData":{"id":4701,"type":"article-journal","container-title":"ACS nano","issue":"7","note":"ISBN: 1936-0851\npublisher: ACS Publications","page":"6552-6562","title":"Mechanistic origin of the ultrastrong adhesion between graphene and a-SiO2: beyond van der Waals","volume":"10","author":[{"family":"Kumar","given":"Sandeep"},{"family":"Parks","given":"David"},{"family":"Kamrin","given":"Ken"}],"issued":{"date-parts":[["2016"]]}}},{"id":4703,"uris":["http://zotero.org/users/1672501/items/DMTNSHYS"],"itemData":{"id":4703,"type":"article-journal","container-title":"Mechanics of Materials","note":"ISBN: 0167-6636\npublisher: Elsevier","page":"16-21","title":"Simulation of stiffness of randomly-distributed-graphene/epoxy nanocomposites using a combined finite element-micromechanics method","volume":"115","author":[{"family":"Shokrieh","given":"Z."},{"family":"Seifi","given":"M."},{"family":"Shokrieh","given":"M. M."}],"issued":{"date-parts":[["2017"]]}}},{"id":3974,"uris":["http://zotero.org/users/1672501/items/HNZI78CI"],"itemData":{"id":3974,"type":"article-journal","abstract":"The mechanical properties of bonded graphene ribbon were evaluated via uniaxial tensile tests by molecular dynamics simulations. For an ideal/pristine few-layered graphene ribbon, the interlayer superlubrication leads to easily relative sliding between neighboring layers. When the layers in the ribbon are sewn by collision with high speed fullerenes from both sides, a new two-dimensional material is fabricated. A part of bonds in the original graphene layers are broken, and new bonds are generated to connect the neighboring layers at the impacted areas. The in-plane mechanical properties, e.g., Young's modulus, maximal engineering strain (which demonstrates deformability), deformation energy (which illustrates structural stiffness) and the maximal stress (which describes strength), of the newly fabricated defective ribbon are different from the original ideal ribbon. By comparison with the ideal ribbon, the changes of the mechanical properties were demonstrated. Meanwhile, temperature effect on the changes of properties was also discussed for potential application of the new two-dimensional material. In brief, the maximal strain slightly depends on temperature and loading speed. The defective ribbon breaks in tension failure mode when stretched along x/zigzag direction, but in shear failure mode when stretched along y/armchair direction. The Young's modulus reduces 10%-12%, but, the maximal strain reduces more than 50% when compared with the ideal ribbon.","container-title":"COMPUTATIONAL MATERIALS SCIENCE","DOI":"10.1016/j.commatsci.2019.109295","title":"Mechanical properties of bonded few-layered graphene via uniaxial test: A molecular dynamics simulation study","volume":"172","author":[{"family":"Shi","given":"Jiao"},{"family":"Hu","given":"Chunwei"},{"family":"Shen","given":"Jianhu"},{"family":"Cai","given":"Kun"},{"family":"Wang","given":"Jinbao"}],"issued":{"date-parts":[["2020",2,1]]}}},{"id":3957,"uris":["http://zotero.org/users/1672501/items/ZEJYJJ8Q"],"itemData":{"id":3957,"type":"article-journal","abstract":"Despite promising applications of two-dimensional (2D) materials, one major concern is their propensity to fail in a brittle manner, which results in a low fracture toughness causing reliability issues in practical applications. We show that this limitation can be overcome by using functionalized graphene multilayers with fracture toughness (J integral) as high as similar to 39 J/m(2), measured via a microelectromechanical systems-based in situ transmission electron microscopy technique coupled with nonlinear finite element fracture analysis. The measured fracture toughness of functionalized graphene multilayers is more than two times higher than graphene (similar to 16 J/m(2)). A linear fracture analysis, similar to that previously applied to other 2D materials, was also conducted and found to be inaccurate due to the nonlinear nature of the stress-strain response of functionalized graphene multilayers. A crack arresting mechanism of functionalized graphene multilayers was experimentally observed and identified as the main contributing factor for the higher fracture toughness as compared to graphene. Molecular dynamics simulations revealed that the interactions among functionalized atoms in constituent layers and distinct fracture pathways in individual layers, due to a random distribution of functionalized carbon atoms in multilayers, restrict the growth of a preexisting crack. The results inspire potential strategies for overcoming the relatively low fracture toughness of 2D materials through chemical functionalization.","container-title":"Science Advances","DOI":"10.1126/sciadv.aao7202","issue":"4","title":"Nonlinear fracture toughness measurement and crack propagation resistance of functionalized graphene multilayers","volume":"4","author":[{"family":"Cao","given":"Changhong"},{"family":"Mukherjee","given":"Sankha"},{"family":"Howe","given":"Jane Y."},{"family":"Perovic","given":"Doug D."},{"family":"Sun","given":"Yu"},{"family":"Singh","given":"Chandra Veer"},{"family":"Filleter","given":"Tobin"}],"issued":{"date-parts":[["2018",4]]}}},{"id":4669,"uris":["http://zotero.org/users/1672501/items/FXJENU9R"],"itemData":{"id":4669,"type":"article-journal","container-title":"Nano Futures","issue":"1","note":"publisher: IOP Publishing","page":"011003","title":"Nacre-inspired design of graphene oxide–polydopamine nanocomposites for enhanced mechanical properties and multi-functionalities","volume":"1","author":[{"family":"Chen","given":"Chun-Teh"},{"family":"Martin-Martinez","given":"Francisco J"},{"family":"Ling","given":"Shengjie"},{"family":"Qin","given":"Zhao"},{"family":"Buehler","given":"Markus J"}],"issued":{"date-parts":[["2017"]]}}},{"id":"CBzMJ5u4/elqJzbAy","uris":["http://zotero.org/u.sers/1672501/items/3W4F44YK"],"itemData":{"id":6998,"type":"article-journal","container-title":"Materials Science and Engineering: R: Reports","note":"ISBN: 0927-796X\npublisher: Elsevier","page":"100544","title":"Advances in finite element modelling of graphene and associated nanostructures","volume":"140","author":[{"family":"Chandra","given":"Y."},{"family":"Adhikari","given":"S."},{"family":"Flores","given":"EI Saavedra"}],"issued":{"date-parts":[["2020"]]}}}],"schema":"https://github.com/citation-style-language/schema/raw/master/csl-citation.json"} </w:instrText>
      </w:r>
      <w:r w:rsidR="00B817AE" w:rsidRPr="00884BB2">
        <w:rPr>
          <w:color w:val="000000" w:themeColor="text1"/>
        </w:rPr>
        <w:fldChar w:fldCharType="separate"/>
      </w:r>
      <w:r w:rsidR="001924A9" w:rsidRPr="00884BB2">
        <w:rPr>
          <w:color w:val="000000" w:themeColor="text1"/>
          <w:szCs w:val="24"/>
        </w:rPr>
        <w:t>[251–257]</w:t>
      </w:r>
      <w:r w:rsidR="00B817AE" w:rsidRPr="00884BB2">
        <w:rPr>
          <w:color w:val="000000" w:themeColor="text1"/>
        </w:rPr>
        <w:fldChar w:fldCharType="end"/>
      </w:r>
      <w:r w:rsidR="002E1AA0" w:rsidRPr="00884BB2">
        <w:rPr>
          <w:color w:val="000000" w:themeColor="text1"/>
        </w:rPr>
        <w:t xml:space="preserve"> can also guide MXene system modeling.</w:t>
      </w:r>
    </w:p>
    <w:p w14:paraId="0F12A4D1" w14:textId="41F0ECC6" w:rsidR="009229CF" w:rsidRPr="00884BB2" w:rsidRDefault="00961ED9" w:rsidP="00F03E43">
      <w:pPr>
        <w:pStyle w:val="Paragrapgh"/>
        <w:rPr>
          <w:color w:val="000000" w:themeColor="text1"/>
        </w:rPr>
      </w:pPr>
      <w:r w:rsidRPr="00884BB2">
        <w:rPr>
          <w:color w:val="000000" w:themeColor="text1"/>
        </w:rPr>
        <w:t xml:space="preserve">Finally, </w:t>
      </w:r>
      <w:r w:rsidR="00497CF5" w:rsidRPr="00884BB2">
        <w:rPr>
          <w:color w:val="000000" w:themeColor="text1"/>
        </w:rPr>
        <w:t>ML</w:t>
      </w:r>
      <w:r w:rsidR="0087571F" w:rsidRPr="00884BB2">
        <w:rPr>
          <w:color w:val="000000" w:themeColor="text1"/>
        </w:rPr>
        <w:t xml:space="preserve"> is rapidly becoming an impressive tool in </w:t>
      </w:r>
      <w:r w:rsidR="00894936" w:rsidRPr="00884BB2">
        <w:rPr>
          <w:color w:val="000000" w:themeColor="text1"/>
        </w:rPr>
        <w:t xml:space="preserve">new materials discovery and </w:t>
      </w:r>
      <w:r w:rsidR="0087571F" w:rsidRPr="00884BB2">
        <w:rPr>
          <w:color w:val="000000" w:themeColor="text1"/>
        </w:rPr>
        <w:t>materials design</w:t>
      </w:r>
      <w:r w:rsidR="00894936" w:rsidRPr="00884BB2">
        <w:rPr>
          <w:color w:val="000000" w:themeColor="text1"/>
        </w:rPr>
        <w:t>, including composites</w:t>
      </w:r>
      <w:r w:rsidR="0087685D" w:rsidRPr="00884BB2">
        <w:rPr>
          <w:color w:val="000000" w:themeColor="text1"/>
        </w:rPr>
        <w:t xml:space="preserve"> </w:t>
      </w:r>
      <w:r w:rsidR="00773E4E" w:rsidRPr="00884BB2">
        <w:rPr>
          <w:color w:val="000000" w:themeColor="text1"/>
        </w:rPr>
        <w:fldChar w:fldCharType="begin"/>
      </w:r>
      <w:r w:rsidR="001924A9" w:rsidRPr="00884BB2">
        <w:rPr>
          <w:color w:val="000000" w:themeColor="text1"/>
        </w:rPr>
        <w:instrText xml:space="preserve"> ADDIN ZOTERO_ITEM CSL_CITATION {"citationID":"kkZnnbFO","properties":{"formattedCitation":"[258\\uc0\\u8211{}263]","plainCitation":"[258–263]","noteIndex":0},"citationItems":[{"id":4486,"uris":["http://zotero.org/users/1672501/items/QKSPXV6W"],"itemData":{"id":4486,"type":"article-journal","container-title":"npj Computational Materials","DOI":"10.1038/s41524-019-0221-0","issue":"1","language":"en","note":"number: 1\npublisher: Nature Publishing Group","page":"1-36","source":"www.nature.com","title":"Recent advances and applications of machine learning in solid-state materials science","volume":"5","author":[{"family":"Schmidt","given":"Jonathan"},{"family":"Marques","given":"Mário R. G."},{"family":"Botti","given":"Silvana"},{"family":"Marques","given":"Miguel A. L."}],"issued":{"date-parts":[["2019"]]}}},{"id":3888,"uris":["http://zotero.org/users/1672501/items/FV253VSJ"],"itemData":{"id":3888,"type":"article-journal","container-title":"Proceedings of the National Academy of Sciences","issue":"13","note":"ISBN: 0027-8424\npublisher: National Acad Sciences","page":"7052-7062","title":"Extraction of mechanical properties of materials through deep learning from instrumented indentation","volume":"117","author":[{"family":"Lu","given":"Lu"},{"family":"Dao","given":"Ming"},{"family":"Kumar","given":"Punit"},{"family":"Ramamurty","given":"Upadrasta"},{"family":"Karniadakis","given":"George Em"},{"family":"Suresh","given":"Subra"}],"issued":{"date-parts":[["2020"]]}}},{"id":6147,"uris":["http://zotero.org/users/1672501/items/3PIKHD5S"],"itemData":{"id":6147,"type":"article-journal","container-title":"Advanced Engineering Materials","issue":"5","note":"ISBN: 1438-1656\npublisher: Wiley Online Library","page":"1901266","title":"Accelerating auxetic metamaterial design with deep learning","volume":"22","author":[{"family":"Wilt","given":"Jackson K."},{"family":"Yang","given":"Charles"},{"family":"Gu","given":"Grace X."}],"issued":{"date-parts":[["2020"]]}}},{"id":5640,"uris":["http://zotero.org/users/1672501/items/B8YZMPEF"],"itemData":{"id":5640,"type":"article-journal","container-title":"Nature","issue":"7763","note":"ISBN: 1476-4687\npublisher: Nature Publishing Group","page":"95-98","title":"Unsupervised word embeddings capture latent knowledge from materials science literature","volume":"571","author":[{"family":"Tshitoyan","given":"Vahe"},{"family":"Dagdelen","given":"John"},{"family":"Weston","given":"Leigh"},{"family":"Dunn","given":"Alexander"},{"family":"Rong","given":"Ziqin"},{"family":"Kononova","given":"Olga"},{"family":"Persson","given":"Kristin A."},{"family":"Ceder","given":"Gerbrand"},{"family":"Jain","given":"Anubhav"}],"issued":{"date-parts":[["2019"]]}}},{"id":6149,"uris":["http://zotero.org/users/1672501/items/SEZ7UNCF"],"itemData":{"id":6149,"type":"article-journal","container-title":"Theoretical and Applied Mechanics Letters","DOI":"https://doi.org/10.1016/j.taml.2021.100220","issue":"1","note":"ISBN: 2095-0349\npublisher: Elsevier","page":"100220","title":"Physics-informed deep learning for digital materials","volume":"11","author":[{"family":"Zhang","given":"Zhizhou"},{"family":"Gu","given":"Grace X."}],"issued":{"date-parts":[["2021"]]}}},{"id":6259,"uris":["http://zotero.org/users/1672501/items/DT2LB2W5"],"itemData":{"id":6259,"type":"article-journal","container-title":"Materials &amp; Design","note":"ISBN: 0264-1275\npublisher: Elsevier","page":"108509","title":"Prediction of composite microstructure stress-strain curves using convolutional neural networks","volume":"189","author":[{"family":"Yang","given":"Charles"},{"family":"Kim","given":"Youngsoo"},{"family":"Ryu","given":"Seunghwa"},{"family":"Gu","given":"Grace X."}],"issued":{"date-parts":[["2020"]]}}}],"schema":"https://github.com/citation-style-language/schema/raw/master/csl-citation.json"} </w:instrText>
      </w:r>
      <w:r w:rsidR="00773E4E" w:rsidRPr="00884BB2">
        <w:rPr>
          <w:color w:val="000000" w:themeColor="text1"/>
        </w:rPr>
        <w:fldChar w:fldCharType="separate"/>
      </w:r>
      <w:r w:rsidR="001924A9" w:rsidRPr="00884BB2">
        <w:rPr>
          <w:color w:val="000000" w:themeColor="text1"/>
          <w:szCs w:val="24"/>
        </w:rPr>
        <w:t>[258–263]</w:t>
      </w:r>
      <w:r w:rsidR="00773E4E" w:rsidRPr="00884BB2">
        <w:rPr>
          <w:color w:val="000000" w:themeColor="text1"/>
        </w:rPr>
        <w:fldChar w:fldCharType="end"/>
      </w:r>
      <w:r w:rsidR="00497CF5" w:rsidRPr="00884BB2">
        <w:rPr>
          <w:color w:val="000000" w:themeColor="text1"/>
        </w:rPr>
        <w:t>.</w:t>
      </w:r>
      <w:r w:rsidR="00F774AC" w:rsidRPr="00884BB2">
        <w:rPr>
          <w:color w:val="000000" w:themeColor="text1"/>
        </w:rPr>
        <w:t xml:space="preserve"> Integration of</w:t>
      </w:r>
      <w:r w:rsidR="007A63A9" w:rsidRPr="00884BB2">
        <w:rPr>
          <w:color w:val="000000" w:themeColor="text1"/>
        </w:rPr>
        <w:t xml:space="preserve"> </w:t>
      </w:r>
      <w:r w:rsidR="00F774AC" w:rsidRPr="00884BB2">
        <w:rPr>
          <w:color w:val="000000" w:themeColor="text1"/>
        </w:rPr>
        <w:t>ML with MD or FEA simulation is also emerging</w:t>
      </w:r>
      <w:r w:rsidR="00912042" w:rsidRPr="00884BB2">
        <w:rPr>
          <w:color w:val="000000" w:themeColor="text1"/>
        </w:rPr>
        <w:t xml:space="preserve"> </w:t>
      </w:r>
      <w:r w:rsidR="00F774AC" w:rsidRPr="00884BB2">
        <w:rPr>
          <w:color w:val="000000" w:themeColor="text1"/>
        </w:rPr>
        <w:fldChar w:fldCharType="begin"/>
      </w:r>
      <w:r w:rsidR="001924A9" w:rsidRPr="00884BB2">
        <w:rPr>
          <w:color w:val="000000" w:themeColor="text1"/>
        </w:rPr>
        <w:instrText xml:space="preserve"> ADDIN ZOTERO_ITEM CSL_CITATION {"citationID":"a2n260uvpkk","properties":{"formattedCitation":"[264\\uc0\\u8211{}267]","plainCitation":"[264–267]","noteIndex":0},"citationItems":[{"id":6145,"uris":["http://zotero.org/users/1672501/items/TGZ66MEL"],"itemData":{"id":6145,"type":"article-journal","container-title":"Advanced Theory and Simulations","issue":"7","note":"ISBN: 2513-0390\npublisher: Wiley Online Library","page":"2000031","title":"Finite</w:instrText>
      </w:r>
      <w:r w:rsidR="001924A9" w:rsidRPr="00884BB2">
        <w:rPr>
          <w:rFonts w:ascii="Cambria Math" w:hAnsi="Cambria Math" w:cs="Cambria Math"/>
          <w:color w:val="000000" w:themeColor="text1"/>
        </w:rPr>
        <w:instrText>‐</w:instrText>
      </w:r>
      <w:r w:rsidR="001924A9" w:rsidRPr="00884BB2">
        <w:rPr>
          <w:color w:val="000000" w:themeColor="text1"/>
        </w:rPr>
        <w:instrText>Element</w:instrText>
      </w:r>
      <w:r w:rsidR="001924A9" w:rsidRPr="00884BB2">
        <w:rPr>
          <w:rFonts w:ascii="Cambria Math" w:hAnsi="Cambria Math" w:cs="Cambria Math"/>
          <w:color w:val="000000" w:themeColor="text1"/>
        </w:rPr>
        <w:instrText>‐</w:instrText>
      </w:r>
      <w:r w:rsidR="001924A9" w:rsidRPr="00884BB2">
        <w:rPr>
          <w:color w:val="000000" w:themeColor="text1"/>
        </w:rPr>
        <w:instrText>Based Deep</w:instrText>
      </w:r>
      <w:r w:rsidR="001924A9" w:rsidRPr="00884BB2">
        <w:rPr>
          <w:rFonts w:ascii="Cambria Math" w:hAnsi="Cambria Math" w:cs="Cambria Math"/>
          <w:color w:val="000000" w:themeColor="text1"/>
        </w:rPr>
        <w:instrText>‐</w:instrText>
      </w:r>
      <w:r w:rsidR="001924A9" w:rsidRPr="00884BB2">
        <w:rPr>
          <w:color w:val="000000" w:themeColor="text1"/>
        </w:rPr>
        <w:instrText xml:space="preserve">Learning Model for Deformation Behavior of Digital Materials","volume":"3","author":[{"family":"Zhang","given":"Zhizhou"},{"family":"Gu","given":"Grace X."}],"issued":{"date-parts":[["2020"]]}}},{"id":6148,"uris":["http://zotero.org/users/1672501/items/2K4ISKGG"],"itemData":{"id":6148,"type":"article-journal","container-title":"Journal of Applied Physics","issue":"12","note":"ISBN: 0021-8979\npublisher: AIP Publishing LLC","page":"125104","title":"Vibrational detection of delamination in composites using a combined finite element analysis and machine learning approach","volume":"128","author":[{"family":"Jacobs","given":"Eric W."},{"family":"Yang","given":"Charles"},{"family":"Demir","given":"Kahraman G."},{"family":"Gu","given":"Grace X."}],"issued":{"date-parts":[["2020"]]}}},{"id":6150,"uris":["http://zotero.org/users/1672501/items/QIY6HDIT"],"itemData":{"id":6150,"type":"article-journal","container-title":"The Journal of Chemical Physics","issue":"24","note":"ISBN: 0021-9606\npublisher: AIP Publishing LLC","page":"241722","title":"SchNet–A deep learning architecture for molecules and materials","volume":"148","author":[{"family":"Schütt","given":"Kristof T."},{"family":"Sauceda","given":"Huziel E."},{"family":"Kindermans","given":"P.-J."},{"family":"Tkatchenko","given":"Alexandre"},{"family":"Müller","given":"K.-R."}],"issued":{"date-parts":[["2018"]]}}},{"id":6151,"uris":["http://zotero.org/users/1672501/items/CB37X6GX"],"itemData":{"id":6151,"type":"article-journal","container-title":"Computational Materials Science","DOI":"https://doi.org/10.1016/j.commatsci.2020.110187","note":"ISBN: 0927-0256\npublisher: Elsevier","page":"110187","title":"Extraction of material properties through multi-fidelity deep learning from molecular dynamics simulation","volume":"188","author":[{"family":"Islam","given":"Mahmudul"},{"family":"Thakur","given":"Md Shajedul Hoque"},{"family":"Mojumder","given":"Satyajit"},{"family":"Hasan","given":"Mohammad Nasim"}],"issued":{"date-parts":[["21"]]}}}],"schema":"https://github.com/citation-style-language/schema/raw/master/csl-citation.json"} </w:instrText>
      </w:r>
      <w:r w:rsidR="00F774AC" w:rsidRPr="00884BB2">
        <w:rPr>
          <w:color w:val="000000" w:themeColor="text1"/>
        </w:rPr>
        <w:fldChar w:fldCharType="separate"/>
      </w:r>
      <w:r w:rsidR="001924A9" w:rsidRPr="00884BB2">
        <w:rPr>
          <w:color w:val="000000" w:themeColor="text1"/>
          <w:szCs w:val="24"/>
        </w:rPr>
        <w:t>[264–267]</w:t>
      </w:r>
      <w:r w:rsidR="00F774AC" w:rsidRPr="00884BB2">
        <w:rPr>
          <w:color w:val="000000" w:themeColor="text1"/>
        </w:rPr>
        <w:fldChar w:fldCharType="end"/>
      </w:r>
      <w:r w:rsidR="00F774AC" w:rsidRPr="00884BB2">
        <w:rPr>
          <w:color w:val="000000" w:themeColor="text1"/>
        </w:rPr>
        <w:t xml:space="preserve">. </w:t>
      </w:r>
      <w:r w:rsidR="008825E8" w:rsidRPr="00884BB2">
        <w:rPr>
          <w:color w:val="000000" w:themeColor="text1"/>
        </w:rPr>
        <w:t xml:space="preserve">Learning from </w:t>
      </w:r>
      <w:r w:rsidR="00894936" w:rsidRPr="00884BB2">
        <w:rPr>
          <w:color w:val="000000" w:themeColor="text1"/>
        </w:rPr>
        <w:t xml:space="preserve">recent composites </w:t>
      </w:r>
      <w:r w:rsidR="008825E8" w:rsidRPr="00884BB2">
        <w:rPr>
          <w:color w:val="000000" w:themeColor="text1"/>
        </w:rPr>
        <w:t xml:space="preserve">literature, </w:t>
      </w:r>
      <w:r w:rsidR="00F774AC" w:rsidRPr="00884BB2">
        <w:rPr>
          <w:color w:val="000000" w:themeColor="text1"/>
        </w:rPr>
        <w:t xml:space="preserve">ML can also </w:t>
      </w:r>
      <w:r w:rsidR="00F774AC" w:rsidRPr="00884BB2">
        <w:rPr>
          <w:bCs/>
          <w:color w:val="000000" w:themeColor="text1"/>
        </w:rPr>
        <w:t>facilitate the accelerated development of MXene-polymer composites for targeted structural applications</w:t>
      </w:r>
      <w:r w:rsidR="00F774AC" w:rsidRPr="00884BB2">
        <w:rPr>
          <w:color w:val="000000" w:themeColor="text1"/>
        </w:rPr>
        <w:t xml:space="preserve">. </w:t>
      </w:r>
      <w:r w:rsidR="00894936" w:rsidRPr="00884BB2">
        <w:rPr>
          <w:color w:val="000000" w:themeColor="text1"/>
        </w:rPr>
        <w:t xml:space="preserve">For example, an </w:t>
      </w:r>
      <w:r w:rsidR="001B588B" w:rsidRPr="00884BB2">
        <w:rPr>
          <w:color w:val="000000" w:themeColor="text1"/>
        </w:rPr>
        <w:t>opportunity in the MXene</w:t>
      </w:r>
      <w:r w:rsidR="008825E8" w:rsidRPr="00884BB2">
        <w:rPr>
          <w:color w:val="000000" w:themeColor="text1"/>
        </w:rPr>
        <w:t xml:space="preserve">-polymer </w:t>
      </w:r>
      <w:r w:rsidR="001B588B" w:rsidRPr="00884BB2">
        <w:rPr>
          <w:color w:val="000000" w:themeColor="text1"/>
        </w:rPr>
        <w:t xml:space="preserve">composite space </w:t>
      </w:r>
      <w:r w:rsidR="008825E8" w:rsidRPr="00884BB2">
        <w:rPr>
          <w:color w:val="000000" w:themeColor="text1"/>
        </w:rPr>
        <w:t xml:space="preserve">is </w:t>
      </w:r>
      <w:r w:rsidR="001B588B" w:rsidRPr="00884BB2">
        <w:rPr>
          <w:color w:val="000000" w:themeColor="text1"/>
        </w:rPr>
        <w:t xml:space="preserve">shown in </w:t>
      </w:r>
      <w:r w:rsidR="00FD5406" w:rsidRPr="00884BB2">
        <w:rPr>
          <w:color w:val="000000" w:themeColor="text1"/>
        </w:rPr>
        <w:t>Fig.</w:t>
      </w:r>
      <w:r w:rsidR="001B588B" w:rsidRPr="00884BB2">
        <w:rPr>
          <w:color w:val="000000" w:themeColor="text1"/>
        </w:rPr>
        <w:t xml:space="preserve"> </w:t>
      </w:r>
      <w:r w:rsidR="00FF3332" w:rsidRPr="00884BB2">
        <w:rPr>
          <w:color w:val="000000" w:themeColor="text1"/>
        </w:rPr>
        <w:t>8</w:t>
      </w:r>
      <w:r w:rsidR="001B588B" w:rsidRPr="00884BB2">
        <w:rPr>
          <w:color w:val="000000" w:themeColor="text1"/>
        </w:rPr>
        <w:t xml:space="preserve">, where </w:t>
      </w:r>
      <w:r w:rsidR="00F52795" w:rsidRPr="00884BB2">
        <w:rPr>
          <w:color w:val="000000" w:themeColor="text1"/>
        </w:rPr>
        <w:t xml:space="preserve">several </w:t>
      </w:r>
      <w:r w:rsidR="00497CF5" w:rsidRPr="00884BB2">
        <w:rPr>
          <w:color w:val="000000" w:themeColor="text1"/>
        </w:rPr>
        <w:t>regression-based</w:t>
      </w:r>
      <w:r w:rsidR="00F52795" w:rsidRPr="00884BB2">
        <w:rPr>
          <w:color w:val="000000" w:themeColor="text1"/>
        </w:rPr>
        <w:t xml:space="preserve"> ML methods, including artificial neural networks (ANNs)</w:t>
      </w:r>
      <w:r w:rsidR="008825E8" w:rsidRPr="00884BB2">
        <w:rPr>
          <w:color w:val="000000" w:themeColor="text1"/>
        </w:rPr>
        <w:t xml:space="preserve"> as well as active-learning methods such as Gaussian process regression (GPR)</w:t>
      </w:r>
      <w:r w:rsidR="00F52795" w:rsidRPr="00884BB2">
        <w:rPr>
          <w:color w:val="000000" w:themeColor="text1"/>
        </w:rPr>
        <w:t xml:space="preserve"> </w:t>
      </w:r>
      <w:r w:rsidR="008825E8" w:rsidRPr="00884BB2">
        <w:rPr>
          <w:color w:val="000000" w:themeColor="text1"/>
        </w:rPr>
        <w:t xml:space="preserve">(especially if </w:t>
      </w:r>
      <w:r w:rsidR="00703E99" w:rsidRPr="00884BB2">
        <w:rPr>
          <w:color w:val="000000" w:themeColor="text1"/>
        </w:rPr>
        <w:t xml:space="preserve">the </w:t>
      </w:r>
      <w:r w:rsidR="008825E8" w:rsidRPr="00884BB2">
        <w:rPr>
          <w:color w:val="000000" w:themeColor="text1"/>
        </w:rPr>
        <w:t>training dataset is small)</w:t>
      </w:r>
      <w:r w:rsidR="00EE7866" w:rsidRPr="00884BB2">
        <w:rPr>
          <w:color w:val="000000" w:themeColor="text1"/>
        </w:rPr>
        <w:t>,</w:t>
      </w:r>
      <w:r w:rsidR="008825E8" w:rsidRPr="00884BB2">
        <w:rPr>
          <w:color w:val="000000" w:themeColor="text1"/>
        </w:rPr>
        <w:t xml:space="preserve"> </w:t>
      </w:r>
      <w:r w:rsidR="00F52795" w:rsidRPr="00884BB2">
        <w:rPr>
          <w:color w:val="000000" w:themeColor="text1"/>
        </w:rPr>
        <w:t xml:space="preserve">could be employed to better understand the correlation between </w:t>
      </w:r>
      <w:r w:rsidR="00A85C2B" w:rsidRPr="00884BB2">
        <w:rPr>
          <w:color w:val="000000" w:themeColor="text1"/>
        </w:rPr>
        <w:t xml:space="preserve">input </w:t>
      </w:r>
      <w:r w:rsidR="00894936" w:rsidRPr="00884BB2">
        <w:rPr>
          <w:color w:val="000000" w:themeColor="text1"/>
        </w:rPr>
        <w:t xml:space="preserve">composite </w:t>
      </w:r>
      <w:r w:rsidR="00F52795" w:rsidRPr="00884BB2">
        <w:rPr>
          <w:color w:val="000000" w:themeColor="text1"/>
        </w:rPr>
        <w:t xml:space="preserve">features </w:t>
      </w:r>
      <w:r w:rsidR="008825E8" w:rsidRPr="00884BB2">
        <w:rPr>
          <w:color w:val="000000" w:themeColor="text1"/>
        </w:rPr>
        <w:t xml:space="preserve">and elastic/failure structural properties (strength, toughness, moduli). Here input features could be described via </w:t>
      </w:r>
      <w:r w:rsidR="00703E99" w:rsidRPr="00884BB2">
        <w:rPr>
          <w:color w:val="000000" w:themeColor="text1"/>
        </w:rPr>
        <w:t xml:space="preserve">a </w:t>
      </w:r>
      <w:r w:rsidR="008825E8" w:rsidRPr="00884BB2">
        <w:rPr>
          <w:color w:val="000000" w:themeColor="text1"/>
        </w:rPr>
        <w:t xml:space="preserve">set of descriptors using </w:t>
      </w:r>
      <w:r w:rsidR="00F52795" w:rsidRPr="00884BB2">
        <w:rPr>
          <w:color w:val="000000" w:themeColor="text1"/>
        </w:rPr>
        <w:t>intrinsic</w:t>
      </w:r>
      <w:r w:rsidR="00A85C2B" w:rsidRPr="00884BB2">
        <w:rPr>
          <w:color w:val="000000" w:themeColor="text1"/>
        </w:rPr>
        <w:t xml:space="preserve"> </w:t>
      </w:r>
      <w:r w:rsidR="008825E8" w:rsidRPr="00884BB2">
        <w:rPr>
          <w:color w:val="000000" w:themeColor="text1"/>
        </w:rPr>
        <w:t xml:space="preserve">properties of </w:t>
      </w:r>
      <w:r w:rsidR="00F52795" w:rsidRPr="00884BB2">
        <w:rPr>
          <w:color w:val="000000" w:themeColor="text1"/>
        </w:rPr>
        <w:t>MXene</w:t>
      </w:r>
      <w:r w:rsidR="008825E8" w:rsidRPr="00884BB2">
        <w:rPr>
          <w:color w:val="000000" w:themeColor="text1"/>
        </w:rPr>
        <w:t>s,</w:t>
      </w:r>
      <w:r w:rsidR="00F52795" w:rsidRPr="00884BB2">
        <w:rPr>
          <w:color w:val="000000" w:themeColor="text1"/>
        </w:rPr>
        <w:t xml:space="preserve"> </w:t>
      </w:r>
      <w:r w:rsidR="008825E8" w:rsidRPr="00884BB2">
        <w:rPr>
          <w:color w:val="000000" w:themeColor="text1"/>
        </w:rPr>
        <w:t>p</w:t>
      </w:r>
      <w:r w:rsidR="00F52795" w:rsidRPr="00884BB2">
        <w:rPr>
          <w:color w:val="000000" w:themeColor="text1"/>
        </w:rPr>
        <w:t xml:space="preserve">olymer </w:t>
      </w:r>
      <w:r w:rsidR="008825E8" w:rsidRPr="00884BB2">
        <w:rPr>
          <w:color w:val="000000" w:themeColor="text1"/>
        </w:rPr>
        <w:t>and their interfaces (such as mechanical response of pristine systems, MXene/polymer interface strength</w:t>
      </w:r>
      <w:r w:rsidR="00A85C2B" w:rsidRPr="00884BB2">
        <w:rPr>
          <w:color w:val="000000" w:themeColor="text1"/>
        </w:rPr>
        <w:t xml:space="preserve">) as well as morphological </w:t>
      </w:r>
      <w:r w:rsidR="008825E8" w:rsidRPr="00884BB2">
        <w:rPr>
          <w:color w:val="000000" w:themeColor="text1"/>
        </w:rPr>
        <w:t xml:space="preserve">properties </w:t>
      </w:r>
      <w:r w:rsidR="00F52795" w:rsidRPr="00884BB2">
        <w:rPr>
          <w:color w:val="000000" w:themeColor="text1"/>
        </w:rPr>
        <w:t>(</w:t>
      </w:r>
      <w:r w:rsidR="008825E8" w:rsidRPr="00884BB2">
        <w:rPr>
          <w:color w:val="000000" w:themeColor="text1"/>
        </w:rPr>
        <w:t xml:space="preserve">MXene </w:t>
      </w:r>
      <w:r w:rsidR="00F52795" w:rsidRPr="00884BB2">
        <w:rPr>
          <w:color w:val="000000" w:themeColor="text1"/>
        </w:rPr>
        <w:t xml:space="preserve">concentration, </w:t>
      </w:r>
      <w:r w:rsidR="008825E8" w:rsidRPr="00884BB2">
        <w:rPr>
          <w:color w:val="000000" w:themeColor="text1"/>
        </w:rPr>
        <w:t xml:space="preserve">some measure of </w:t>
      </w:r>
      <w:r w:rsidR="00F52795" w:rsidRPr="00884BB2">
        <w:rPr>
          <w:color w:val="000000" w:themeColor="text1"/>
        </w:rPr>
        <w:t>dispersion</w:t>
      </w:r>
      <w:r w:rsidR="008825E8" w:rsidRPr="00884BB2">
        <w:rPr>
          <w:color w:val="000000" w:themeColor="text1"/>
        </w:rPr>
        <w:t xml:space="preserve"> quality</w:t>
      </w:r>
      <w:r w:rsidR="00F52795" w:rsidRPr="00884BB2">
        <w:rPr>
          <w:color w:val="000000" w:themeColor="text1"/>
        </w:rPr>
        <w:t>, orientation</w:t>
      </w:r>
      <w:r w:rsidR="008825E8" w:rsidRPr="00884BB2">
        <w:rPr>
          <w:color w:val="000000" w:themeColor="text1"/>
        </w:rPr>
        <w:t>al anisotropy</w:t>
      </w:r>
      <w:r w:rsidR="00F52795" w:rsidRPr="00884BB2">
        <w:rPr>
          <w:color w:val="000000" w:themeColor="text1"/>
        </w:rPr>
        <w:t>, etc.)</w:t>
      </w:r>
      <w:r w:rsidR="008825E8" w:rsidRPr="00884BB2">
        <w:rPr>
          <w:color w:val="000000" w:themeColor="text1"/>
        </w:rPr>
        <w:t>.</w:t>
      </w:r>
      <w:r w:rsidR="00F52795" w:rsidRPr="00884BB2">
        <w:rPr>
          <w:color w:val="000000" w:themeColor="text1"/>
        </w:rPr>
        <w:t xml:space="preserve"> </w:t>
      </w:r>
      <w:r w:rsidR="00894936" w:rsidRPr="00884BB2">
        <w:rPr>
          <w:color w:val="000000" w:themeColor="text1"/>
        </w:rPr>
        <w:t xml:space="preserve">The trained </w:t>
      </w:r>
      <w:r w:rsidR="008825E8" w:rsidRPr="00884BB2">
        <w:rPr>
          <w:color w:val="000000" w:themeColor="text1"/>
        </w:rPr>
        <w:t xml:space="preserve">models may </w:t>
      </w:r>
      <w:r w:rsidR="00894936" w:rsidRPr="00884BB2">
        <w:rPr>
          <w:color w:val="000000" w:themeColor="text1"/>
        </w:rPr>
        <w:t xml:space="preserve">assist in </w:t>
      </w:r>
      <w:r w:rsidR="008825E8" w:rsidRPr="00884BB2">
        <w:rPr>
          <w:color w:val="000000" w:themeColor="text1"/>
        </w:rPr>
        <w:t>explor</w:t>
      </w:r>
      <w:r w:rsidR="00894936" w:rsidRPr="00884BB2">
        <w:rPr>
          <w:color w:val="000000" w:themeColor="text1"/>
        </w:rPr>
        <w:t>ing</w:t>
      </w:r>
      <w:r w:rsidR="008825E8" w:rsidRPr="00884BB2">
        <w:rPr>
          <w:color w:val="000000" w:themeColor="text1"/>
        </w:rPr>
        <w:t xml:space="preserve"> and exploit</w:t>
      </w:r>
      <w:r w:rsidR="00894936" w:rsidRPr="00884BB2">
        <w:rPr>
          <w:color w:val="000000" w:themeColor="text1"/>
        </w:rPr>
        <w:t>ing</w:t>
      </w:r>
      <w:r w:rsidR="008825E8" w:rsidRPr="00884BB2">
        <w:rPr>
          <w:color w:val="000000" w:themeColor="text1"/>
        </w:rPr>
        <w:t xml:space="preserve"> multi-dimensional parameter space in </w:t>
      </w:r>
      <w:r w:rsidR="00703E99" w:rsidRPr="00884BB2">
        <w:rPr>
          <w:color w:val="000000" w:themeColor="text1"/>
        </w:rPr>
        <w:t xml:space="preserve">a </w:t>
      </w:r>
      <w:r w:rsidR="008825E8" w:rsidRPr="00884BB2">
        <w:rPr>
          <w:color w:val="000000" w:themeColor="text1"/>
        </w:rPr>
        <w:t xml:space="preserve">much more efficient manner and </w:t>
      </w:r>
      <w:r w:rsidR="00C256F4" w:rsidRPr="00884BB2">
        <w:rPr>
          <w:color w:val="000000" w:themeColor="text1"/>
        </w:rPr>
        <w:t xml:space="preserve">help </w:t>
      </w:r>
      <w:r w:rsidR="00F52795" w:rsidRPr="00884BB2">
        <w:rPr>
          <w:color w:val="000000" w:themeColor="text1"/>
        </w:rPr>
        <w:t>identify</w:t>
      </w:r>
      <w:r w:rsidR="00C256F4" w:rsidRPr="00884BB2">
        <w:rPr>
          <w:color w:val="000000" w:themeColor="text1"/>
        </w:rPr>
        <w:t xml:space="preserve"> </w:t>
      </w:r>
      <w:r w:rsidR="00F52795" w:rsidRPr="00884BB2">
        <w:rPr>
          <w:color w:val="000000" w:themeColor="text1"/>
        </w:rPr>
        <w:t>optimal input features for a given structural requirement</w:t>
      </w:r>
      <w:r w:rsidR="00C256F4" w:rsidRPr="00884BB2">
        <w:rPr>
          <w:color w:val="000000" w:themeColor="text1"/>
        </w:rPr>
        <w:t xml:space="preserve"> much faster.</w:t>
      </w:r>
      <w:r w:rsidR="001B588B" w:rsidRPr="00884BB2">
        <w:rPr>
          <w:color w:val="000000" w:themeColor="text1"/>
        </w:rPr>
        <w:t xml:space="preserve"> </w:t>
      </w:r>
      <w:r w:rsidR="009229CF" w:rsidRPr="00884BB2">
        <w:rPr>
          <w:color w:val="000000" w:themeColor="text1"/>
        </w:rPr>
        <w:t>Overall, the integration of multiscale modeling (MD, FEA)</w:t>
      </w:r>
      <w:r w:rsidR="00E82495" w:rsidRPr="00884BB2">
        <w:rPr>
          <w:color w:val="000000" w:themeColor="text1"/>
        </w:rPr>
        <w:t xml:space="preserve"> and </w:t>
      </w:r>
      <w:r w:rsidR="009229CF" w:rsidRPr="00884BB2">
        <w:rPr>
          <w:color w:val="000000" w:themeColor="text1"/>
        </w:rPr>
        <w:t>experimental data of synthesized MXenes</w:t>
      </w:r>
      <w:r w:rsidR="00E82495" w:rsidRPr="00884BB2">
        <w:rPr>
          <w:color w:val="000000" w:themeColor="text1"/>
        </w:rPr>
        <w:t xml:space="preserve"> </w:t>
      </w:r>
      <w:r w:rsidR="009229CF" w:rsidRPr="00884BB2">
        <w:rPr>
          <w:color w:val="000000" w:themeColor="text1"/>
        </w:rPr>
        <w:t xml:space="preserve">provides an exciting opportunity for growth into physics-informed ML models. </w:t>
      </w:r>
    </w:p>
    <w:p w14:paraId="5BFA15CF" w14:textId="0DB2169C" w:rsidR="00732147" w:rsidRPr="00884BB2" w:rsidRDefault="00E316F3" w:rsidP="00732147">
      <w:pPr>
        <w:pStyle w:val="Paragrapgh"/>
        <w:rPr>
          <w:color w:val="000000" w:themeColor="text1"/>
        </w:rPr>
      </w:pPr>
      <w:r w:rsidRPr="00884BB2">
        <w:rPr>
          <w:color w:val="000000" w:themeColor="text1"/>
        </w:rPr>
        <w:t>To conclude</w:t>
      </w:r>
      <w:r w:rsidR="00732147" w:rsidRPr="00884BB2">
        <w:rPr>
          <w:color w:val="000000" w:themeColor="text1"/>
        </w:rPr>
        <w:t>, the recent introduction of the MXene family with exceptional prope</w:t>
      </w:r>
      <w:r w:rsidR="006021A8" w:rsidRPr="00884BB2">
        <w:rPr>
          <w:color w:val="000000" w:themeColor="text1"/>
        </w:rPr>
        <w:t>r</w:t>
      </w:r>
      <w:r w:rsidRPr="00884BB2">
        <w:rPr>
          <w:color w:val="000000" w:themeColor="text1"/>
        </w:rPr>
        <w:t>ty</w:t>
      </w:r>
      <w:r w:rsidR="00732147" w:rsidRPr="00884BB2">
        <w:rPr>
          <w:color w:val="000000" w:themeColor="text1"/>
        </w:rPr>
        <w:t xml:space="preserve"> combination</w:t>
      </w:r>
      <w:r w:rsidRPr="00884BB2">
        <w:rPr>
          <w:color w:val="000000" w:themeColor="text1"/>
        </w:rPr>
        <w:t>s</w:t>
      </w:r>
      <w:r w:rsidR="00732147" w:rsidRPr="00884BB2">
        <w:rPr>
          <w:color w:val="000000" w:themeColor="text1"/>
        </w:rPr>
        <w:t xml:space="preserve"> has led to its rapid expansion into various applications from electronics to biomedical sensors, exhibiting its immense potential as a versatile material of future society. Despite tremendous interest in these materials systems, a succinct summary of the underlying mechanical performance of these composites was missing. </w:t>
      </w:r>
      <w:r w:rsidRPr="00884BB2">
        <w:rPr>
          <w:color w:val="000000" w:themeColor="text1"/>
        </w:rPr>
        <w:t>H</w:t>
      </w:r>
      <w:r w:rsidR="00732147" w:rsidRPr="00884BB2">
        <w:rPr>
          <w:color w:val="000000" w:themeColor="text1"/>
        </w:rPr>
        <w:t xml:space="preserve">ere we </w:t>
      </w:r>
      <w:r w:rsidRPr="00884BB2">
        <w:rPr>
          <w:color w:val="000000" w:themeColor="text1"/>
        </w:rPr>
        <w:t xml:space="preserve">have </w:t>
      </w:r>
      <w:r w:rsidR="00732147" w:rsidRPr="00884BB2">
        <w:rPr>
          <w:color w:val="000000" w:themeColor="text1"/>
        </w:rPr>
        <w:t>take</w:t>
      </w:r>
      <w:r w:rsidR="006021A8" w:rsidRPr="00884BB2">
        <w:rPr>
          <w:color w:val="000000" w:themeColor="text1"/>
        </w:rPr>
        <w:t>n</w:t>
      </w:r>
      <w:r w:rsidR="00732147" w:rsidRPr="00884BB2">
        <w:rPr>
          <w:color w:val="000000" w:themeColor="text1"/>
        </w:rPr>
        <w:t xml:space="preserve"> a pre-design approach guided by natural design principles of similarly structured highly mineralized 2D natural materials to address the challenges of MXene-based hierarchical composite for its varied need of strength, toughness, and surface interactions across application</w:t>
      </w:r>
      <w:r w:rsidR="006021A8" w:rsidRPr="00884BB2">
        <w:rPr>
          <w:color w:val="000000" w:themeColor="text1"/>
        </w:rPr>
        <w:t>s</w:t>
      </w:r>
      <w:r w:rsidR="00732147" w:rsidRPr="00884BB2">
        <w:rPr>
          <w:color w:val="000000" w:themeColor="text1"/>
        </w:rPr>
        <w:t xml:space="preserve"> with a focus </w:t>
      </w:r>
      <w:r w:rsidR="006021A8" w:rsidRPr="00884BB2">
        <w:rPr>
          <w:color w:val="000000" w:themeColor="text1"/>
        </w:rPr>
        <w:t>on</w:t>
      </w:r>
      <w:r w:rsidR="00732147" w:rsidRPr="00884BB2">
        <w:rPr>
          <w:color w:val="000000" w:themeColor="text1"/>
        </w:rPr>
        <w:t xml:space="preserve"> layered </w:t>
      </w:r>
      <w:r w:rsidR="00732147" w:rsidRPr="00884BB2">
        <w:rPr>
          <w:color w:val="000000" w:themeColor="text1"/>
        </w:rPr>
        <w:lastRenderedPageBreak/>
        <w:t>organization for EMI shielding. It is realized that for the full potential of MXene to be realized at an industrial scale for its many applications, it requires careful consideration of the opportunities and challenges ahead, as identified in the paper. The future also points to an integrated role of synthesis with multiscale modeling and physics-derived machine learning approaches as a step forward to enable its rapid growth for real-world applications.</w:t>
      </w:r>
    </w:p>
    <w:p w14:paraId="1B58E8BF" w14:textId="54FB5C07" w:rsidR="009C5515" w:rsidRPr="00884BB2" w:rsidRDefault="00961ED9" w:rsidP="00F03E43">
      <w:pPr>
        <w:pStyle w:val="Paragrapgh"/>
        <w:rPr>
          <w:color w:val="000000" w:themeColor="text1"/>
        </w:rPr>
      </w:pPr>
      <w:r w:rsidRPr="00884BB2">
        <w:rPr>
          <w:noProof/>
          <w:color w:val="000000" w:themeColor="text1"/>
          <w:lang w:bidi="ar-SA"/>
        </w:rPr>
        <w:drawing>
          <wp:inline distT="0" distB="0" distL="0" distR="0" wp14:anchorId="4003EC4B" wp14:editId="718CC54C">
            <wp:extent cx="5943600" cy="2898775"/>
            <wp:effectExtent l="0" t="0" r="0" b="0"/>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2898775"/>
                    </a:xfrm>
                    <a:prstGeom prst="rect">
                      <a:avLst/>
                    </a:prstGeom>
                  </pic:spPr>
                </pic:pic>
              </a:graphicData>
            </a:graphic>
          </wp:inline>
        </w:drawing>
      </w:r>
    </w:p>
    <w:p w14:paraId="062261C8" w14:textId="1BA17CDD" w:rsidR="00816F7F" w:rsidRPr="00884BB2" w:rsidRDefault="00FD5406" w:rsidP="00732147">
      <w:pPr>
        <w:pStyle w:val="Caption"/>
        <w:rPr>
          <w:color w:val="000000" w:themeColor="text1"/>
        </w:rPr>
      </w:pPr>
      <w:r w:rsidRPr="00884BB2">
        <w:rPr>
          <w:b/>
          <w:color w:val="000000" w:themeColor="text1"/>
        </w:rPr>
        <w:t>Fig.</w:t>
      </w:r>
      <w:r w:rsidR="00961ED9" w:rsidRPr="00884BB2">
        <w:rPr>
          <w:b/>
          <w:color w:val="000000" w:themeColor="text1"/>
        </w:rPr>
        <w:t xml:space="preserve"> </w:t>
      </w:r>
      <w:r w:rsidR="00961ED9" w:rsidRPr="00884BB2">
        <w:rPr>
          <w:b/>
          <w:color w:val="000000" w:themeColor="text1"/>
        </w:rPr>
        <w:fldChar w:fldCharType="begin"/>
      </w:r>
      <w:r w:rsidR="00961ED9" w:rsidRPr="00884BB2">
        <w:rPr>
          <w:b/>
          <w:color w:val="000000" w:themeColor="text1"/>
        </w:rPr>
        <w:instrText xml:space="preserve"> SEQ Figure \* ARABIC </w:instrText>
      </w:r>
      <w:r w:rsidR="00961ED9" w:rsidRPr="00884BB2">
        <w:rPr>
          <w:b/>
          <w:color w:val="000000" w:themeColor="text1"/>
        </w:rPr>
        <w:fldChar w:fldCharType="separate"/>
      </w:r>
      <w:r w:rsidR="00F541ED" w:rsidRPr="00884BB2">
        <w:rPr>
          <w:b/>
          <w:noProof/>
          <w:color w:val="000000" w:themeColor="text1"/>
        </w:rPr>
        <w:t>8</w:t>
      </w:r>
      <w:r w:rsidR="00961ED9" w:rsidRPr="00884BB2">
        <w:rPr>
          <w:b/>
          <w:color w:val="000000" w:themeColor="text1"/>
        </w:rPr>
        <w:fldChar w:fldCharType="end"/>
      </w:r>
      <w:r w:rsidR="00961ED9" w:rsidRPr="00884BB2">
        <w:rPr>
          <w:color w:val="000000" w:themeColor="text1"/>
        </w:rPr>
        <w:t>: Integrated platform for accelerated development of multifunctional MXene-based composite</w:t>
      </w:r>
      <w:r w:rsidR="00732147" w:rsidRPr="00884BB2">
        <w:rPr>
          <w:color w:val="000000" w:themeColor="text1"/>
        </w:rPr>
        <w:t>.</w:t>
      </w:r>
      <w:r w:rsidR="00816F7F" w:rsidRPr="00884BB2">
        <w:rPr>
          <w:color w:val="000000" w:themeColor="text1"/>
        </w:rPr>
        <w:br w:type="page"/>
      </w:r>
    </w:p>
    <w:p w14:paraId="5FFA5CB7" w14:textId="0D295805" w:rsidR="00573B39" w:rsidRPr="00884BB2" w:rsidRDefault="00C11365" w:rsidP="001B409B">
      <w:pPr>
        <w:pStyle w:val="Heading1"/>
        <w:numPr>
          <w:ilvl w:val="0"/>
          <w:numId w:val="0"/>
        </w:numPr>
        <w:ind w:left="360" w:hanging="360"/>
      </w:pPr>
      <w:r w:rsidRPr="00884BB2">
        <w:lastRenderedPageBreak/>
        <w:t>A</w:t>
      </w:r>
      <w:r w:rsidR="00573B39" w:rsidRPr="00884BB2">
        <w:t>bbreviations</w:t>
      </w:r>
    </w:p>
    <w:p w14:paraId="0A84CF29" w14:textId="28C495BC" w:rsidR="001B409B" w:rsidRPr="00884BB2" w:rsidRDefault="001B409B" w:rsidP="008D55CA">
      <w:pPr>
        <w:pStyle w:val="ListParagraph"/>
        <w:rPr>
          <w:color w:val="000000" w:themeColor="text1"/>
        </w:rPr>
      </w:pPr>
      <w:r w:rsidRPr="00884BB2">
        <w:rPr>
          <w:color w:val="000000" w:themeColor="text1"/>
        </w:rPr>
        <w:t>2D</w:t>
      </w:r>
      <w:r w:rsidRPr="00884BB2">
        <w:rPr>
          <w:color w:val="000000" w:themeColor="text1"/>
        </w:rPr>
        <w:tab/>
        <w:t>: Two-dimensional</w:t>
      </w:r>
    </w:p>
    <w:p w14:paraId="44734B3D" w14:textId="768C23EE" w:rsidR="001C2293" w:rsidRPr="00884BB2" w:rsidRDefault="001C2293" w:rsidP="008D55CA">
      <w:pPr>
        <w:pStyle w:val="ListParagraph"/>
        <w:rPr>
          <w:color w:val="000000" w:themeColor="text1"/>
        </w:rPr>
      </w:pPr>
      <w:r w:rsidRPr="00884BB2">
        <w:rPr>
          <w:color w:val="000000" w:themeColor="text1"/>
        </w:rPr>
        <w:t>ANN</w:t>
      </w:r>
      <w:r w:rsidRPr="00884BB2">
        <w:rPr>
          <w:color w:val="000000" w:themeColor="text1"/>
        </w:rPr>
        <w:tab/>
        <w:t xml:space="preserve">: Artificial neural networks </w:t>
      </w:r>
    </w:p>
    <w:p w14:paraId="0424C37A" w14:textId="55ACD960" w:rsidR="00D37360" w:rsidRPr="00884BB2" w:rsidRDefault="00D37360" w:rsidP="008D55CA">
      <w:pPr>
        <w:pStyle w:val="ListParagraph"/>
        <w:rPr>
          <w:color w:val="000000" w:themeColor="text1"/>
        </w:rPr>
      </w:pPr>
      <w:r w:rsidRPr="00884BB2">
        <w:rPr>
          <w:color w:val="000000" w:themeColor="text1"/>
        </w:rPr>
        <w:t>CNF</w:t>
      </w:r>
      <w:r w:rsidRPr="00884BB2">
        <w:rPr>
          <w:color w:val="000000" w:themeColor="text1"/>
        </w:rPr>
        <w:tab/>
        <w:t xml:space="preserve">: </w:t>
      </w:r>
      <w:r w:rsidRPr="00884BB2">
        <w:rPr>
          <w:rFonts w:eastAsiaTheme="minorEastAsia"/>
          <w:color w:val="000000" w:themeColor="text1"/>
        </w:rPr>
        <w:t>c</w:t>
      </w:r>
      <w:r w:rsidRPr="00884BB2">
        <w:rPr>
          <w:color w:val="000000" w:themeColor="text1"/>
        </w:rPr>
        <w:t xml:space="preserve">ellulose nanofibers </w:t>
      </w:r>
    </w:p>
    <w:p w14:paraId="18B11D9F" w14:textId="00E59F81" w:rsidR="00D37360" w:rsidRPr="00884BB2" w:rsidRDefault="00D37360" w:rsidP="008D55CA">
      <w:pPr>
        <w:pStyle w:val="ListParagraph"/>
        <w:rPr>
          <w:color w:val="000000" w:themeColor="text1"/>
        </w:rPr>
      </w:pPr>
      <w:r w:rsidRPr="00884BB2">
        <w:rPr>
          <w:color w:val="000000" w:themeColor="text1"/>
        </w:rPr>
        <w:t>DCMS</w:t>
      </w:r>
      <w:r w:rsidRPr="00884BB2">
        <w:rPr>
          <w:color w:val="000000" w:themeColor="text1"/>
        </w:rPr>
        <w:tab/>
        <w:t>: Dactyl club of mantis shrimp</w:t>
      </w:r>
    </w:p>
    <w:p w14:paraId="7504A128" w14:textId="12F3041C" w:rsidR="001C2293" w:rsidRPr="00884BB2" w:rsidRDefault="001C2293" w:rsidP="008D55CA">
      <w:pPr>
        <w:pStyle w:val="ListParagraph"/>
        <w:rPr>
          <w:color w:val="000000" w:themeColor="text1"/>
        </w:rPr>
      </w:pPr>
      <w:r w:rsidRPr="00884BB2">
        <w:rPr>
          <w:color w:val="000000" w:themeColor="text1"/>
        </w:rPr>
        <w:t>DFT</w:t>
      </w:r>
      <w:r w:rsidRPr="00884BB2">
        <w:rPr>
          <w:color w:val="000000" w:themeColor="text1"/>
        </w:rPr>
        <w:tab/>
        <w:t>: Density functional theory</w:t>
      </w:r>
    </w:p>
    <w:p w14:paraId="3D052B27" w14:textId="74762F61" w:rsidR="001B409B" w:rsidRPr="00884BB2" w:rsidRDefault="001B409B" w:rsidP="008D55CA">
      <w:pPr>
        <w:pStyle w:val="ListParagraph"/>
        <w:rPr>
          <w:color w:val="000000" w:themeColor="text1"/>
        </w:rPr>
      </w:pPr>
      <w:r w:rsidRPr="00884BB2">
        <w:rPr>
          <w:color w:val="000000" w:themeColor="text1"/>
        </w:rPr>
        <w:t>EMI</w:t>
      </w:r>
      <w:r w:rsidRPr="00884BB2">
        <w:rPr>
          <w:color w:val="000000" w:themeColor="text1"/>
        </w:rPr>
        <w:tab/>
        <w:t xml:space="preserve">: Electromagnetic </w:t>
      </w:r>
      <w:r w:rsidR="00DB1520" w:rsidRPr="00884BB2">
        <w:rPr>
          <w:color w:val="000000" w:themeColor="text1"/>
        </w:rPr>
        <w:t>i</w:t>
      </w:r>
      <w:r w:rsidRPr="00884BB2">
        <w:rPr>
          <w:color w:val="000000" w:themeColor="text1"/>
        </w:rPr>
        <w:t>nterference</w:t>
      </w:r>
    </w:p>
    <w:p w14:paraId="482BA803" w14:textId="02040437" w:rsidR="001C2293" w:rsidRPr="00884BB2" w:rsidRDefault="001C2293" w:rsidP="008D55CA">
      <w:pPr>
        <w:pStyle w:val="ListParagraph"/>
        <w:rPr>
          <w:color w:val="000000" w:themeColor="text1"/>
        </w:rPr>
      </w:pPr>
      <w:r w:rsidRPr="00884BB2">
        <w:rPr>
          <w:color w:val="000000" w:themeColor="text1"/>
        </w:rPr>
        <w:t>FEA</w:t>
      </w:r>
      <w:r w:rsidRPr="00884BB2">
        <w:rPr>
          <w:color w:val="000000" w:themeColor="text1"/>
        </w:rPr>
        <w:tab/>
        <w:t>: Finite element analysis</w:t>
      </w:r>
    </w:p>
    <w:p w14:paraId="63CE9446" w14:textId="4C390BCF" w:rsidR="001C2293" w:rsidRPr="00884BB2" w:rsidRDefault="001C2293" w:rsidP="008D55CA">
      <w:pPr>
        <w:pStyle w:val="ListParagraph"/>
        <w:rPr>
          <w:color w:val="000000" w:themeColor="text1"/>
        </w:rPr>
      </w:pPr>
      <w:r w:rsidRPr="00884BB2">
        <w:rPr>
          <w:color w:val="000000" w:themeColor="text1"/>
        </w:rPr>
        <w:t>GPR</w:t>
      </w:r>
      <w:r w:rsidRPr="00884BB2">
        <w:rPr>
          <w:color w:val="000000" w:themeColor="text1"/>
        </w:rPr>
        <w:tab/>
        <w:t>: Gaussian process regression</w:t>
      </w:r>
    </w:p>
    <w:p w14:paraId="40D8F560" w14:textId="6A46F5F8" w:rsidR="00D37360" w:rsidRPr="00884BB2" w:rsidRDefault="00D37360" w:rsidP="008D55CA">
      <w:pPr>
        <w:pStyle w:val="ListParagraph"/>
        <w:rPr>
          <w:color w:val="000000" w:themeColor="text1"/>
        </w:rPr>
      </w:pPr>
      <w:r w:rsidRPr="00884BB2">
        <w:rPr>
          <w:color w:val="000000" w:themeColor="text1"/>
        </w:rPr>
        <w:t>HAP</w:t>
      </w:r>
      <w:r w:rsidRPr="00884BB2">
        <w:rPr>
          <w:color w:val="000000" w:themeColor="text1"/>
        </w:rPr>
        <w:tab/>
        <w:t xml:space="preserve">: </w:t>
      </w:r>
      <w:r w:rsidR="00AD49B0" w:rsidRPr="00884BB2">
        <w:rPr>
          <w:color w:val="000000" w:themeColor="text1"/>
        </w:rPr>
        <w:t>Hydroxyapatite</w:t>
      </w:r>
    </w:p>
    <w:p w14:paraId="43574429" w14:textId="1503FE86" w:rsidR="001C2293" w:rsidRPr="00884BB2" w:rsidRDefault="001C2293" w:rsidP="008D55CA">
      <w:pPr>
        <w:pStyle w:val="ListParagraph"/>
        <w:rPr>
          <w:color w:val="000000" w:themeColor="text1"/>
        </w:rPr>
      </w:pPr>
      <w:r w:rsidRPr="00884BB2">
        <w:rPr>
          <w:color w:val="000000" w:themeColor="text1"/>
        </w:rPr>
        <w:t>MD</w:t>
      </w:r>
      <w:r w:rsidRPr="00884BB2">
        <w:rPr>
          <w:color w:val="000000" w:themeColor="text1"/>
        </w:rPr>
        <w:tab/>
        <w:t>: Molecular dynamics</w:t>
      </w:r>
    </w:p>
    <w:p w14:paraId="468B40C0" w14:textId="48536BB1" w:rsidR="001B409B" w:rsidRPr="00884BB2" w:rsidRDefault="001B409B" w:rsidP="008D55CA">
      <w:pPr>
        <w:pStyle w:val="ListParagraph"/>
        <w:rPr>
          <w:color w:val="000000" w:themeColor="text1"/>
        </w:rPr>
      </w:pPr>
      <w:r w:rsidRPr="00884BB2">
        <w:rPr>
          <w:color w:val="000000" w:themeColor="text1"/>
        </w:rPr>
        <w:t>MMT</w:t>
      </w:r>
      <w:r w:rsidRPr="00884BB2">
        <w:rPr>
          <w:color w:val="000000" w:themeColor="text1"/>
        </w:rPr>
        <w:tab/>
        <w:t>: Montmorillonite</w:t>
      </w:r>
    </w:p>
    <w:p w14:paraId="16339436" w14:textId="64223043" w:rsidR="001B409B" w:rsidRPr="00884BB2" w:rsidRDefault="00B917C1" w:rsidP="008D55CA">
      <w:pPr>
        <w:pStyle w:val="ListParagraph"/>
        <w:rPr>
          <w:color w:val="000000" w:themeColor="text1"/>
        </w:rPr>
      </w:pPr>
      <w:r w:rsidRPr="00884BB2">
        <w:rPr>
          <w:color w:val="000000" w:themeColor="text1"/>
        </w:rPr>
        <w:t>MPC</w:t>
      </w:r>
      <w:r w:rsidR="001B409B" w:rsidRPr="00884BB2">
        <w:rPr>
          <w:color w:val="000000" w:themeColor="text1"/>
        </w:rPr>
        <w:tab/>
        <w:t>: MXene polymer matrix composite</w:t>
      </w:r>
    </w:p>
    <w:p w14:paraId="72A49370" w14:textId="77777777" w:rsidR="008D55CA" w:rsidRPr="00884BB2" w:rsidRDefault="008D55CA" w:rsidP="008D55CA">
      <w:pPr>
        <w:pStyle w:val="ListParagraph"/>
        <w:rPr>
          <w:color w:val="000000" w:themeColor="text1"/>
        </w:rPr>
      </w:pPr>
      <w:r w:rsidRPr="00884BB2">
        <w:rPr>
          <w:color w:val="000000" w:themeColor="text1"/>
        </w:rPr>
        <w:t>PAA</w:t>
      </w:r>
      <w:r w:rsidRPr="00884BB2">
        <w:rPr>
          <w:color w:val="000000" w:themeColor="text1"/>
        </w:rPr>
        <w:tab/>
        <w:t>: Polyacrylic acid</w:t>
      </w:r>
    </w:p>
    <w:p w14:paraId="101EBEC9" w14:textId="77777777" w:rsidR="008D55CA" w:rsidRPr="00884BB2" w:rsidRDefault="008D55CA" w:rsidP="008D55CA">
      <w:pPr>
        <w:pStyle w:val="ListParagraph"/>
        <w:rPr>
          <w:color w:val="000000" w:themeColor="text1"/>
        </w:rPr>
      </w:pPr>
      <w:r w:rsidRPr="00884BB2">
        <w:rPr>
          <w:color w:val="000000" w:themeColor="text1"/>
        </w:rPr>
        <w:t>PDDA</w:t>
      </w:r>
      <w:r w:rsidRPr="00884BB2">
        <w:rPr>
          <w:color w:val="000000" w:themeColor="text1"/>
        </w:rPr>
        <w:tab/>
        <w:t>: P</w:t>
      </w:r>
      <w:r w:rsidRPr="00884BB2">
        <w:rPr>
          <w:rFonts w:eastAsiaTheme="minorEastAsia"/>
          <w:color w:val="000000" w:themeColor="text1"/>
        </w:rPr>
        <w:t>oly-diallyl dimethylammonium chloride</w:t>
      </w:r>
    </w:p>
    <w:p w14:paraId="167AC981" w14:textId="74012D3A" w:rsidR="00D37360" w:rsidRPr="00884BB2" w:rsidRDefault="00D37360" w:rsidP="008D55CA">
      <w:pPr>
        <w:pStyle w:val="ListParagraph"/>
        <w:rPr>
          <w:color w:val="000000" w:themeColor="text1"/>
        </w:rPr>
      </w:pPr>
      <w:r w:rsidRPr="00884BB2">
        <w:rPr>
          <w:rFonts w:eastAsiaTheme="minorEastAsia"/>
          <w:color w:val="000000" w:themeColor="text1"/>
        </w:rPr>
        <w:t>PEDOT:PSS</w:t>
      </w:r>
      <w:r w:rsidRPr="00884BB2">
        <w:rPr>
          <w:color w:val="000000" w:themeColor="text1"/>
        </w:rPr>
        <w:t xml:space="preserve"> </w:t>
      </w:r>
      <w:r w:rsidRPr="00884BB2">
        <w:rPr>
          <w:color w:val="000000" w:themeColor="text1"/>
        </w:rPr>
        <w:tab/>
        <w:t>: poly(3,4-ethylenedioxythiophene)–poly(styrenesulfonate)</w:t>
      </w:r>
    </w:p>
    <w:p w14:paraId="70CD771C" w14:textId="77777777" w:rsidR="008D55CA" w:rsidRPr="00884BB2" w:rsidRDefault="008D55CA" w:rsidP="008D55CA">
      <w:pPr>
        <w:pStyle w:val="ListParagraph"/>
        <w:rPr>
          <w:color w:val="000000" w:themeColor="text1"/>
        </w:rPr>
      </w:pPr>
      <w:r w:rsidRPr="00884BB2">
        <w:rPr>
          <w:color w:val="000000" w:themeColor="text1"/>
        </w:rPr>
        <w:t>PEM</w:t>
      </w:r>
      <w:r w:rsidRPr="00884BB2">
        <w:rPr>
          <w:color w:val="000000" w:themeColor="text1"/>
        </w:rPr>
        <w:tab/>
        <w:t xml:space="preserve">: Polyelectrolyte multilayer </w:t>
      </w:r>
    </w:p>
    <w:p w14:paraId="69C5B24A" w14:textId="14438253" w:rsidR="008D55CA" w:rsidRPr="00884BB2" w:rsidRDefault="008D55CA" w:rsidP="008D55CA">
      <w:pPr>
        <w:pStyle w:val="ListParagraph"/>
        <w:rPr>
          <w:color w:val="000000" w:themeColor="text1"/>
        </w:rPr>
      </w:pPr>
      <w:r w:rsidRPr="00884BB2">
        <w:rPr>
          <w:color w:val="000000" w:themeColor="text1"/>
        </w:rPr>
        <w:t>PMMA</w:t>
      </w:r>
      <w:r w:rsidRPr="00884BB2">
        <w:rPr>
          <w:color w:val="000000" w:themeColor="text1"/>
        </w:rPr>
        <w:tab/>
        <w:t>: Poly-methyl methacrylate</w:t>
      </w:r>
    </w:p>
    <w:p w14:paraId="64E1C615" w14:textId="01A9BE5D" w:rsidR="008D55CA" w:rsidRPr="00884BB2" w:rsidRDefault="008D55CA" w:rsidP="008D55CA">
      <w:pPr>
        <w:pStyle w:val="ListParagraph"/>
        <w:rPr>
          <w:color w:val="000000" w:themeColor="text1"/>
        </w:rPr>
      </w:pPr>
      <w:r w:rsidRPr="00884BB2">
        <w:rPr>
          <w:color w:val="000000" w:themeColor="text1"/>
        </w:rPr>
        <w:t xml:space="preserve">PVA </w:t>
      </w:r>
      <w:r w:rsidRPr="00884BB2">
        <w:rPr>
          <w:color w:val="000000" w:themeColor="text1"/>
        </w:rPr>
        <w:tab/>
        <w:t xml:space="preserve">: </w:t>
      </w:r>
      <w:r w:rsidR="00AD49B0" w:rsidRPr="00884BB2">
        <w:rPr>
          <w:color w:val="000000" w:themeColor="text1"/>
        </w:rPr>
        <w:t>Poly</w:t>
      </w:r>
      <w:r w:rsidR="00333F1A" w:rsidRPr="00884BB2">
        <w:rPr>
          <w:color w:val="000000" w:themeColor="text1"/>
        </w:rPr>
        <w:t xml:space="preserve">vinyl </w:t>
      </w:r>
      <w:r w:rsidR="00AD49B0" w:rsidRPr="00884BB2">
        <w:rPr>
          <w:color w:val="000000" w:themeColor="text1"/>
        </w:rPr>
        <w:t>alcohol</w:t>
      </w:r>
    </w:p>
    <w:p w14:paraId="1076268F" w14:textId="635F6F5E" w:rsidR="001B409B" w:rsidRPr="00884BB2" w:rsidRDefault="001B409B" w:rsidP="008D55CA">
      <w:pPr>
        <w:pStyle w:val="ListParagraph"/>
        <w:rPr>
          <w:color w:val="000000" w:themeColor="text1"/>
        </w:rPr>
      </w:pPr>
      <w:r w:rsidRPr="00884BB2">
        <w:rPr>
          <w:color w:val="000000" w:themeColor="text1"/>
        </w:rPr>
        <w:t>SE</w:t>
      </w:r>
      <w:r w:rsidRPr="00884BB2">
        <w:rPr>
          <w:color w:val="000000" w:themeColor="text1"/>
        </w:rPr>
        <w:tab/>
        <w:t xml:space="preserve">: Shielding </w:t>
      </w:r>
      <w:r w:rsidR="00DB1520" w:rsidRPr="00884BB2">
        <w:rPr>
          <w:color w:val="000000" w:themeColor="text1"/>
        </w:rPr>
        <w:t>e</w:t>
      </w:r>
      <w:r w:rsidRPr="00884BB2">
        <w:rPr>
          <w:color w:val="000000" w:themeColor="text1"/>
        </w:rPr>
        <w:t>fficiency</w:t>
      </w:r>
    </w:p>
    <w:p w14:paraId="5F405BDD" w14:textId="7E8ACB14" w:rsidR="00D37360" w:rsidRPr="00884BB2" w:rsidRDefault="00D37360" w:rsidP="008D55CA">
      <w:pPr>
        <w:pStyle w:val="ListParagraph"/>
        <w:rPr>
          <w:color w:val="000000" w:themeColor="text1"/>
        </w:rPr>
      </w:pPr>
      <w:r w:rsidRPr="00884BB2">
        <w:rPr>
          <w:color w:val="000000" w:themeColor="text1"/>
        </w:rPr>
        <w:t>TAEA</w:t>
      </w:r>
      <w:r w:rsidRPr="00884BB2">
        <w:rPr>
          <w:color w:val="000000" w:themeColor="text1"/>
        </w:rPr>
        <w:tab/>
        <w:t xml:space="preserve">: </w:t>
      </w:r>
      <w:r w:rsidRPr="00884BB2">
        <w:rPr>
          <w:rFonts w:eastAsiaTheme="minorHAnsi"/>
          <w:color w:val="000000" w:themeColor="text1"/>
        </w:rPr>
        <w:t>tris(2-aminoethyl) amine</w:t>
      </w:r>
    </w:p>
    <w:p w14:paraId="2D300C16" w14:textId="5BC0CD2C" w:rsidR="001B409B" w:rsidRPr="00884BB2" w:rsidRDefault="001B409B" w:rsidP="008D55CA">
      <w:pPr>
        <w:pStyle w:val="ListParagraph"/>
        <w:rPr>
          <w:color w:val="000000" w:themeColor="text1"/>
        </w:rPr>
      </w:pPr>
      <w:r w:rsidRPr="00884BB2">
        <w:rPr>
          <w:color w:val="000000" w:themeColor="text1"/>
        </w:rPr>
        <w:t>TMD</w:t>
      </w:r>
      <w:r w:rsidRPr="00884BB2">
        <w:rPr>
          <w:color w:val="000000" w:themeColor="text1"/>
        </w:rPr>
        <w:tab/>
        <w:t xml:space="preserve">: </w:t>
      </w:r>
      <w:r w:rsidR="006B55C5" w:rsidRPr="00884BB2">
        <w:rPr>
          <w:color w:val="000000" w:themeColor="text1"/>
        </w:rPr>
        <w:t>T</w:t>
      </w:r>
      <w:r w:rsidRPr="00884BB2">
        <w:rPr>
          <w:color w:val="000000" w:themeColor="text1"/>
        </w:rPr>
        <w:t xml:space="preserve">ransition </w:t>
      </w:r>
      <w:r w:rsidR="00DB1520" w:rsidRPr="00884BB2">
        <w:rPr>
          <w:color w:val="000000" w:themeColor="text1"/>
        </w:rPr>
        <w:t>m</w:t>
      </w:r>
      <w:r w:rsidRPr="00884BB2">
        <w:rPr>
          <w:color w:val="000000" w:themeColor="text1"/>
        </w:rPr>
        <w:t xml:space="preserve">etal </w:t>
      </w:r>
      <w:r w:rsidR="00DB1520" w:rsidRPr="00884BB2">
        <w:rPr>
          <w:color w:val="000000" w:themeColor="text1"/>
        </w:rPr>
        <w:t>d</w:t>
      </w:r>
      <w:r w:rsidRPr="00884BB2">
        <w:rPr>
          <w:color w:val="000000" w:themeColor="text1"/>
        </w:rPr>
        <w:t>ichalcogenides</w:t>
      </w:r>
    </w:p>
    <w:p w14:paraId="0DEE1B46" w14:textId="30C28122" w:rsidR="00EC1F1B" w:rsidRPr="00884BB2" w:rsidRDefault="00D37360" w:rsidP="00073FE7">
      <w:pPr>
        <w:pStyle w:val="ListParagraph"/>
        <w:spacing w:after="120"/>
        <w:rPr>
          <w:color w:val="000000" w:themeColor="text1"/>
        </w:rPr>
      </w:pPr>
      <w:r w:rsidRPr="00884BB2">
        <w:rPr>
          <w:color w:val="000000" w:themeColor="text1"/>
        </w:rPr>
        <w:t>WO</w:t>
      </w:r>
      <w:r w:rsidRPr="00884BB2">
        <w:rPr>
          <w:color w:val="000000" w:themeColor="text1"/>
        </w:rPr>
        <w:tab/>
        <w:t>: Windowpane oyster</w:t>
      </w:r>
      <w:r w:rsidR="00EC1F1B" w:rsidRPr="00884BB2">
        <w:rPr>
          <w:color w:val="000000" w:themeColor="text1"/>
        </w:rPr>
        <w:br w:type="page"/>
      </w:r>
    </w:p>
    <w:p w14:paraId="3AEB5EA8" w14:textId="76A0B289" w:rsidR="002A4660" w:rsidRPr="00884BB2" w:rsidRDefault="00961ED9" w:rsidP="00480EBF">
      <w:pPr>
        <w:pStyle w:val="Heading1"/>
        <w:numPr>
          <w:ilvl w:val="0"/>
          <w:numId w:val="0"/>
        </w:numPr>
        <w:ind w:left="360" w:hanging="360"/>
      </w:pPr>
      <w:r w:rsidRPr="00884BB2">
        <w:lastRenderedPageBreak/>
        <w:t>Reference</w:t>
      </w:r>
    </w:p>
    <w:p w14:paraId="3576180C" w14:textId="77777777" w:rsidR="001924A9" w:rsidRPr="00884BB2" w:rsidRDefault="00961ED9" w:rsidP="001924A9">
      <w:pPr>
        <w:pStyle w:val="Bibliography"/>
        <w:rPr>
          <w:color w:val="000000" w:themeColor="text1"/>
        </w:rPr>
      </w:pPr>
      <w:r w:rsidRPr="00884BB2">
        <w:rPr>
          <w:color w:val="000000" w:themeColor="text1"/>
        </w:rPr>
        <w:fldChar w:fldCharType="begin"/>
      </w:r>
      <w:r w:rsidR="001924A9" w:rsidRPr="00884BB2">
        <w:rPr>
          <w:color w:val="000000" w:themeColor="text1"/>
        </w:rPr>
        <w:instrText xml:space="preserve"> ADDIN ZOTERO_BIBL {"uncited":[],"omitted":[],"custom":[]} CSL_BIBLIOGRAPHY </w:instrText>
      </w:r>
      <w:r w:rsidRPr="00884BB2">
        <w:rPr>
          <w:color w:val="000000" w:themeColor="text1"/>
        </w:rPr>
        <w:fldChar w:fldCharType="separate"/>
      </w:r>
      <w:r w:rsidR="001924A9" w:rsidRPr="00884BB2">
        <w:rPr>
          <w:color w:val="000000" w:themeColor="text1"/>
        </w:rPr>
        <w:t xml:space="preserve">[1] </w:t>
      </w:r>
      <w:r w:rsidR="001924A9" w:rsidRPr="00884BB2">
        <w:rPr>
          <w:color w:val="000000" w:themeColor="text1"/>
        </w:rPr>
        <w:tab/>
        <w:t>Rogers JA, Someya T, Huang Y. Materials and mechanics for stretchable electronics. science. 2010;327:1603–1607.</w:t>
      </w:r>
    </w:p>
    <w:p w14:paraId="0E85495F" w14:textId="77777777" w:rsidR="001924A9" w:rsidRPr="00884BB2" w:rsidRDefault="001924A9" w:rsidP="001924A9">
      <w:pPr>
        <w:pStyle w:val="Bibliography"/>
        <w:rPr>
          <w:color w:val="000000" w:themeColor="text1"/>
        </w:rPr>
      </w:pPr>
      <w:r w:rsidRPr="00884BB2">
        <w:rPr>
          <w:color w:val="000000" w:themeColor="text1"/>
        </w:rPr>
        <w:t xml:space="preserve">[2] </w:t>
      </w:r>
      <w:r w:rsidRPr="00884BB2">
        <w:rPr>
          <w:color w:val="000000" w:themeColor="text1"/>
        </w:rPr>
        <w:tab/>
        <w:t>Wagner S, Bauer S. Materials for stretchable electronics. Mrs Bulletin. 2012;37:207–213.</w:t>
      </w:r>
    </w:p>
    <w:p w14:paraId="2A5C8027" w14:textId="77777777" w:rsidR="001924A9" w:rsidRPr="00884BB2" w:rsidRDefault="001924A9" w:rsidP="001924A9">
      <w:pPr>
        <w:pStyle w:val="Bibliography"/>
        <w:rPr>
          <w:color w:val="000000" w:themeColor="text1"/>
        </w:rPr>
      </w:pPr>
      <w:r w:rsidRPr="00884BB2">
        <w:rPr>
          <w:color w:val="000000" w:themeColor="text1"/>
        </w:rPr>
        <w:t xml:space="preserve">[3] </w:t>
      </w:r>
      <w:r w:rsidRPr="00884BB2">
        <w:rPr>
          <w:color w:val="000000" w:themeColor="text1"/>
        </w:rPr>
        <w:tab/>
        <w:t>Nepal D, Kennedy WJ, Pachter R, et al. Toward Architected Nanocomposites: MXenes and Beyond. ACS Nano. 2020;15:21–28.</w:t>
      </w:r>
    </w:p>
    <w:p w14:paraId="39AD2C50" w14:textId="77777777" w:rsidR="001924A9" w:rsidRPr="00884BB2" w:rsidRDefault="001924A9" w:rsidP="001924A9">
      <w:pPr>
        <w:pStyle w:val="Bibliography"/>
        <w:rPr>
          <w:color w:val="000000" w:themeColor="text1"/>
        </w:rPr>
      </w:pPr>
      <w:r w:rsidRPr="00884BB2">
        <w:rPr>
          <w:color w:val="000000" w:themeColor="text1"/>
        </w:rPr>
        <w:t xml:space="preserve">[4] </w:t>
      </w:r>
      <w:r w:rsidRPr="00884BB2">
        <w:rPr>
          <w:color w:val="000000" w:themeColor="text1"/>
        </w:rPr>
        <w:tab/>
        <w:t>Gwon H, Kim H-S, Lee KU, et al. Flexible energy storage devices based on graphene paper. Energy &amp; Environmental Science. 2011;4:1277–1283.</w:t>
      </w:r>
    </w:p>
    <w:p w14:paraId="4389D23A" w14:textId="77777777" w:rsidR="001924A9" w:rsidRPr="00884BB2" w:rsidRDefault="001924A9" w:rsidP="001924A9">
      <w:pPr>
        <w:pStyle w:val="Bibliography"/>
        <w:rPr>
          <w:color w:val="000000" w:themeColor="text1"/>
        </w:rPr>
      </w:pPr>
      <w:r w:rsidRPr="00884BB2">
        <w:rPr>
          <w:color w:val="000000" w:themeColor="text1"/>
        </w:rPr>
        <w:t xml:space="preserve">[5] </w:t>
      </w:r>
      <w:r w:rsidRPr="00884BB2">
        <w:rPr>
          <w:color w:val="000000" w:themeColor="text1"/>
        </w:rPr>
        <w:tab/>
        <w:t>Tang C, Zhang Q, Zhao M-Q, et al. Resilient aligned carbon nanotube/graphene sandwiches for robust mechanical energy storage. Nano Energy. 2014;7:161–169.</w:t>
      </w:r>
    </w:p>
    <w:p w14:paraId="1952DAC2" w14:textId="77777777" w:rsidR="001924A9" w:rsidRPr="00884BB2" w:rsidRDefault="001924A9" w:rsidP="001924A9">
      <w:pPr>
        <w:pStyle w:val="Bibliography"/>
        <w:rPr>
          <w:color w:val="000000" w:themeColor="text1"/>
        </w:rPr>
      </w:pPr>
      <w:r w:rsidRPr="00884BB2">
        <w:rPr>
          <w:color w:val="000000" w:themeColor="text1"/>
        </w:rPr>
        <w:t xml:space="preserve">[6] </w:t>
      </w:r>
      <w:r w:rsidRPr="00884BB2">
        <w:rPr>
          <w:color w:val="000000" w:themeColor="text1"/>
        </w:rPr>
        <w:tab/>
        <w:t>Gomes NO, Carrilho E, Machado SAS, et al. Bacterial cellulose-based electrochemical sensing platform: A smart material for miniaturized biosensors. Electrochimica Acta. 2020;136341.</w:t>
      </w:r>
    </w:p>
    <w:p w14:paraId="1A9EF63B" w14:textId="77777777" w:rsidR="001924A9" w:rsidRPr="00884BB2" w:rsidRDefault="001924A9" w:rsidP="001924A9">
      <w:pPr>
        <w:pStyle w:val="Bibliography"/>
        <w:rPr>
          <w:color w:val="000000" w:themeColor="text1"/>
        </w:rPr>
      </w:pPr>
      <w:r w:rsidRPr="00884BB2">
        <w:rPr>
          <w:color w:val="000000" w:themeColor="text1"/>
        </w:rPr>
        <w:t xml:space="preserve">[7] </w:t>
      </w:r>
      <w:r w:rsidRPr="00884BB2">
        <w:rPr>
          <w:color w:val="000000" w:themeColor="text1"/>
        </w:rPr>
        <w:tab/>
        <w:t>Peng Q, Chen J, Wang T, et al. Recent advances in designing conductive hydrogels for flexible electronics. InfoMat. 2020;2:843–865.</w:t>
      </w:r>
    </w:p>
    <w:p w14:paraId="5F590049" w14:textId="77777777" w:rsidR="001924A9" w:rsidRPr="00884BB2" w:rsidRDefault="001924A9" w:rsidP="001924A9">
      <w:pPr>
        <w:pStyle w:val="Bibliography"/>
        <w:rPr>
          <w:color w:val="000000" w:themeColor="text1"/>
        </w:rPr>
      </w:pPr>
      <w:r w:rsidRPr="00884BB2">
        <w:rPr>
          <w:color w:val="000000" w:themeColor="text1"/>
        </w:rPr>
        <w:t xml:space="preserve">[8] </w:t>
      </w:r>
      <w:r w:rsidRPr="00884BB2">
        <w:rPr>
          <w:color w:val="000000" w:themeColor="text1"/>
        </w:rPr>
        <w:tab/>
        <w:t>Connors M, Yang T, Hosny A, et al. Bioinspired design of flexible armor based on chiton scales. Nature Communications. 2019;10:5413.</w:t>
      </w:r>
    </w:p>
    <w:p w14:paraId="746CDBF7" w14:textId="77777777" w:rsidR="001924A9" w:rsidRPr="00884BB2" w:rsidRDefault="001924A9" w:rsidP="001924A9">
      <w:pPr>
        <w:pStyle w:val="Bibliography"/>
        <w:rPr>
          <w:color w:val="000000" w:themeColor="text1"/>
        </w:rPr>
      </w:pPr>
      <w:r w:rsidRPr="00884BB2">
        <w:rPr>
          <w:color w:val="000000" w:themeColor="text1"/>
        </w:rPr>
        <w:t xml:space="preserve">[9] </w:t>
      </w:r>
      <w:r w:rsidRPr="00884BB2">
        <w:rPr>
          <w:color w:val="000000" w:themeColor="text1"/>
        </w:rPr>
        <w:tab/>
        <w:t>Häsä R, Pinho ST. Bio-inspired armour: CFRP with scales for perforation resistance. Materials Letters. 2020;127966.</w:t>
      </w:r>
    </w:p>
    <w:p w14:paraId="0F3F7EB5" w14:textId="77777777" w:rsidR="001924A9" w:rsidRPr="00884BB2" w:rsidRDefault="001924A9" w:rsidP="001924A9">
      <w:pPr>
        <w:pStyle w:val="Bibliography"/>
        <w:rPr>
          <w:color w:val="000000" w:themeColor="text1"/>
        </w:rPr>
      </w:pPr>
      <w:r w:rsidRPr="00884BB2">
        <w:rPr>
          <w:color w:val="000000" w:themeColor="text1"/>
        </w:rPr>
        <w:t xml:space="preserve">[10] </w:t>
      </w:r>
      <w:r w:rsidRPr="00884BB2">
        <w:rPr>
          <w:color w:val="000000" w:themeColor="text1"/>
        </w:rPr>
        <w:tab/>
        <w:t>Anasori B, Xie Y, Beidaghi M, et al. Two-dimensional, ordered, double transition metals carbides (MXenes). ACS nano. 2015;9:9507–9516.</w:t>
      </w:r>
    </w:p>
    <w:p w14:paraId="11EC8F7E" w14:textId="77777777" w:rsidR="001924A9" w:rsidRPr="00884BB2" w:rsidRDefault="001924A9" w:rsidP="001924A9">
      <w:pPr>
        <w:pStyle w:val="Bibliography"/>
        <w:rPr>
          <w:color w:val="000000" w:themeColor="text1"/>
        </w:rPr>
      </w:pPr>
      <w:r w:rsidRPr="00884BB2">
        <w:rPr>
          <w:color w:val="000000" w:themeColor="text1"/>
        </w:rPr>
        <w:t xml:space="preserve">[11] </w:t>
      </w:r>
      <w:r w:rsidRPr="00884BB2">
        <w:rPr>
          <w:color w:val="000000" w:themeColor="text1"/>
        </w:rPr>
        <w:tab/>
        <w:t>Mannix AJ, Zhou X-F, Kiraly B, et al. Synthesis of borophenes: Anisotropic, two-dimensional boron polymorphs. Science. 2015;350:1513–1516.</w:t>
      </w:r>
    </w:p>
    <w:p w14:paraId="3B498EEB" w14:textId="77777777" w:rsidR="001924A9" w:rsidRPr="00884BB2" w:rsidRDefault="001924A9" w:rsidP="001924A9">
      <w:pPr>
        <w:pStyle w:val="Bibliography"/>
        <w:rPr>
          <w:color w:val="000000" w:themeColor="text1"/>
        </w:rPr>
      </w:pPr>
      <w:r w:rsidRPr="00884BB2">
        <w:rPr>
          <w:color w:val="000000" w:themeColor="text1"/>
        </w:rPr>
        <w:t xml:space="preserve">[12] </w:t>
      </w:r>
      <w:r w:rsidRPr="00884BB2">
        <w:rPr>
          <w:color w:val="000000" w:themeColor="text1"/>
        </w:rPr>
        <w:tab/>
        <w:t>Novoselov KS, Geim AK, Morozov SV, et al. Electric Field Effect in Atomically Thin Carbon Films. Science. 2004;306:666–669.</w:t>
      </w:r>
    </w:p>
    <w:p w14:paraId="0FFCA56A" w14:textId="77777777" w:rsidR="001924A9" w:rsidRPr="00884BB2" w:rsidRDefault="001924A9" w:rsidP="001924A9">
      <w:pPr>
        <w:pStyle w:val="Bibliography"/>
        <w:rPr>
          <w:color w:val="000000" w:themeColor="text1"/>
        </w:rPr>
      </w:pPr>
      <w:r w:rsidRPr="00884BB2">
        <w:rPr>
          <w:color w:val="000000" w:themeColor="text1"/>
        </w:rPr>
        <w:t xml:space="preserve">[13] </w:t>
      </w:r>
      <w:r w:rsidRPr="00884BB2">
        <w:rPr>
          <w:color w:val="000000" w:themeColor="text1"/>
        </w:rPr>
        <w:tab/>
        <w:t>Glavin NR, Rao R, Varshney V, et al. Emerging Applications of Elemental 2D Materials. Advanced Materials. 2020;32:1904302.</w:t>
      </w:r>
    </w:p>
    <w:p w14:paraId="6A629764" w14:textId="77777777" w:rsidR="001924A9" w:rsidRPr="00884BB2" w:rsidRDefault="001924A9" w:rsidP="001924A9">
      <w:pPr>
        <w:pStyle w:val="Bibliography"/>
        <w:rPr>
          <w:color w:val="000000" w:themeColor="text1"/>
        </w:rPr>
      </w:pPr>
      <w:r w:rsidRPr="00884BB2">
        <w:rPr>
          <w:color w:val="000000" w:themeColor="text1"/>
        </w:rPr>
        <w:t xml:space="preserve">[14] </w:t>
      </w:r>
      <w:r w:rsidRPr="00884BB2">
        <w:rPr>
          <w:color w:val="000000" w:themeColor="text1"/>
        </w:rPr>
        <w:tab/>
        <w:t>Manzeli S, Ovchinnikov D, Pasquier D, et al. 2D transition metal dichalcogenides. Nature Reviews Materials. 2017;2:1–15.</w:t>
      </w:r>
    </w:p>
    <w:p w14:paraId="6356C6E5" w14:textId="77777777" w:rsidR="001924A9" w:rsidRPr="00884BB2" w:rsidRDefault="001924A9" w:rsidP="001924A9">
      <w:pPr>
        <w:pStyle w:val="Bibliography"/>
        <w:rPr>
          <w:color w:val="000000" w:themeColor="text1"/>
        </w:rPr>
      </w:pPr>
      <w:r w:rsidRPr="00884BB2">
        <w:rPr>
          <w:color w:val="000000" w:themeColor="text1"/>
        </w:rPr>
        <w:t xml:space="preserve">[15] </w:t>
      </w:r>
      <w:r w:rsidRPr="00884BB2">
        <w:rPr>
          <w:color w:val="000000" w:themeColor="text1"/>
        </w:rPr>
        <w:tab/>
        <w:t>Geim AK, Novoselov KS. The rise of graphene. Nature Materials. 2007;6:183–191.</w:t>
      </w:r>
    </w:p>
    <w:p w14:paraId="13192ACB" w14:textId="77777777" w:rsidR="001924A9" w:rsidRPr="00884BB2" w:rsidRDefault="001924A9" w:rsidP="001924A9">
      <w:pPr>
        <w:pStyle w:val="Bibliography"/>
        <w:rPr>
          <w:color w:val="000000" w:themeColor="text1"/>
        </w:rPr>
      </w:pPr>
      <w:r w:rsidRPr="00884BB2">
        <w:rPr>
          <w:color w:val="000000" w:themeColor="text1"/>
        </w:rPr>
        <w:t xml:space="preserve">[16] </w:t>
      </w:r>
      <w:r w:rsidRPr="00884BB2">
        <w:rPr>
          <w:color w:val="000000" w:themeColor="text1"/>
        </w:rPr>
        <w:tab/>
        <w:t>Gogotsi Y, Anasori B. The Rise of MXenes. ACS Nano. 2019;13:8491–8494.</w:t>
      </w:r>
    </w:p>
    <w:p w14:paraId="478B5AED" w14:textId="77777777" w:rsidR="001924A9" w:rsidRPr="00884BB2" w:rsidRDefault="001924A9" w:rsidP="001924A9">
      <w:pPr>
        <w:pStyle w:val="Bibliography"/>
        <w:rPr>
          <w:color w:val="000000" w:themeColor="text1"/>
        </w:rPr>
      </w:pPr>
      <w:r w:rsidRPr="00884BB2">
        <w:rPr>
          <w:color w:val="000000" w:themeColor="text1"/>
        </w:rPr>
        <w:t xml:space="preserve">[17] </w:t>
      </w:r>
      <w:r w:rsidRPr="00884BB2">
        <w:rPr>
          <w:color w:val="000000" w:themeColor="text1"/>
        </w:rPr>
        <w:tab/>
        <w:t>Naguib M, Kurtoglu M, Presser V, et al. Two</w:t>
      </w:r>
      <w:r w:rsidRPr="00884BB2">
        <w:rPr>
          <w:rFonts w:ascii="Cambria Math" w:hAnsi="Cambria Math" w:cs="Cambria Math"/>
          <w:color w:val="000000" w:themeColor="text1"/>
        </w:rPr>
        <w:t>‐</w:t>
      </w:r>
      <w:r w:rsidRPr="00884BB2">
        <w:rPr>
          <w:color w:val="000000" w:themeColor="text1"/>
        </w:rPr>
        <w:t>dimensional nanocrystals produced by exfoliation of Ti3AlC2. Advanced materials. 2011;23:4248</w:t>
      </w:r>
      <w:r w:rsidRPr="00884BB2">
        <w:rPr>
          <w:rFonts w:cs="Arial"/>
          <w:color w:val="000000" w:themeColor="text1"/>
        </w:rPr>
        <w:t>–</w:t>
      </w:r>
      <w:r w:rsidRPr="00884BB2">
        <w:rPr>
          <w:color w:val="000000" w:themeColor="text1"/>
        </w:rPr>
        <w:t>4253.</w:t>
      </w:r>
    </w:p>
    <w:p w14:paraId="482C243E" w14:textId="77777777" w:rsidR="001924A9" w:rsidRPr="00884BB2" w:rsidRDefault="001924A9" w:rsidP="001924A9">
      <w:pPr>
        <w:pStyle w:val="Bibliography"/>
        <w:rPr>
          <w:color w:val="000000" w:themeColor="text1"/>
        </w:rPr>
      </w:pPr>
      <w:r w:rsidRPr="00884BB2">
        <w:rPr>
          <w:color w:val="000000" w:themeColor="text1"/>
        </w:rPr>
        <w:t xml:space="preserve">[18] </w:t>
      </w:r>
      <w:r w:rsidRPr="00884BB2">
        <w:rPr>
          <w:color w:val="000000" w:themeColor="text1"/>
        </w:rPr>
        <w:tab/>
        <w:t>VahidMohammadi A, Rosen J, Gogotsi Y. The world of two-dimensional carbides and nitrides (MXenes). Science. 2021;372.</w:t>
      </w:r>
    </w:p>
    <w:p w14:paraId="607738CF" w14:textId="77777777" w:rsidR="001924A9" w:rsidRPr="00884BB2" w:rsidRDefault="001924A9" w:rsidP="001924A9">
      <w:pPr>
        <w:pStyle w:val="Bibliography"/>
        <w:rPr>
          <w:color w:val="000000" w:themeColor="text1"/>
        </w:rPr>
      </w:pPr>
      <w:r w:rsidRPr="00884BB2">
        <w:rPr>
          <w:color w:val="000000" w:themeColor="text1"/>
        </w:rPr>
        <w:t xml:space="preserve">[19] </w:t>
      </w:r>
      <w:r w:rsidRPr="00884BB2">
        <w:rPr>
          <w:color w:val="000000" w:themeColor="text1"/>
        </w:rPr>
        <w:tab/>
        <w:t>Sivasankarapillai VS, Sharma TSK, Hwa K-Y, et al. MXene Based Sensing Materials: Current Status and Future Perspectives. ES Energy Environ. 2022;15:4–14.</w:t>
      </w:r>
    </w:p>
    <w:p w14:paraId="58CB58AE" w14:textId="77777777" w:rsidR="001924A9" w:rsidRPr="00884BB2" w:rsidRDefault="001924A9" w:rsidP="001924A9">
      <w:pPr>
        <w:pStyle w:val="Bibliography"/>
        <w:rPr>
          <w:color w:val="000000" w:themeColor="text1"/>
        </w:rPr>
      </w:pPr>
      <w:r w:rsidRPr="00884BB2">
        <w:rPr>
          <w:color w:val="000000" w:themeColor="text1"/>
        </w:rPr>
        <w:t xml:space="preserve">[20] </w:t>
      </w:r>
      <w:r w:rsidRPr="00884BB2">
        <w:rPr>
          <w:color w:val="000000" w:themeColor="text1"/>
        </w:rPr>
        <w:tab/>
        <w:t>Hunt G, Butler R, Budd C. Geometry and mechanics of layered structures and materials. Philosophical Transactions of the Royal Society A: Mathematical, Physical and Engineering Sciences. 2012;370:1723–1729.</w:t>
      </w:r>
    </w:p>
    <w:p w14:paraId="0C15F23E" w14:textId="77777777" w:rsidR="001924A9" w:rsidRPr="00884BB2" w:rsidRDefault="001924A9" w:rsidP="001924A9">
      <w:pPr>
        <w:pStyle w:val="Bibliography"/>
        <w:rPr>
          <w:color w:val="000000" w:themeColor="text1"/>
        </w:rPr>
      </w:pPr>
      <w:r w:rsidRPr="00884BB2">
        <w:rPr>
          <w:color w:val="000000" w:themeColor="text1"/>
        </w:rPr>
        <w:t xml:space="preserve">[21] </w:t>
      </w:r>
      <w:r w:rsidRPr="00884BB2">
        <w:rPr>
          <w:color w:val="000000" w:themeColor="text1"/>
        </w:rPr>
        <w:tab/>
        <w:t>Liu Z, Zhang Z, Ritchie RO. Structural Orientation and Anisotropy in Biological Materials: Functional Designs and Mechanics. Advanced Functional Materials. 2020;1908121.</w:t>
      </w:r>
    </w:p>
    <w:p w14:paraId="40FADEA2" w14:textId="77777777" w:rsidR="001924A9" w:rsidRPr="00884BB2" w:rsidRDefault="001924A9" w:rsidP="001924A9">
      <w:pPr>
        <w:pStyle w:val="Bibliography"/>
        <w:rPr>
          <w:color w:val="000000" w:themeColor="text1"/>
        </w:rPr>
      </w:pPr>
      <w:r w:rsidRPr="00884BB2">
        <w:rPr>
          <w:color w:val="000000" w:themeColor="text1"/>
        </w:rPr>
        <w:t xml:space="preserve">[22] </w:t>
      </w:r>
      <w:r w:rsidRPr="00884BB2">
        <w:rPr>
          <w:color w:val="000000" w:themeColor="text1"/>
        </w:rPr>
        <w:tab/>
        <w:t>Wegst UGK, Bai H, Saiz E, et al. Bioinspired structural materials. Nature Materials. 2015;14:23–36.</w:t>
      </w:r>
    </w:p>
    <w:p w14:paraId="733BC9D6" w14:textId="77777777" w:rsidR="001924A9" w:rsidRPr="00884BB2" w:rsidRDefault="001924A9" w:rsidP="001924A9">
      <w:pPr>
        <w:pStyle w:val="Bibliography"/>
        <w:rPr>
          <w:color w:val="000000" w:themeColor="text1"/>
        </w:rPr>
      </w:pPr>
      <w:r w:rsidRPr="00884BB2">
        <w:rPr>
          <w:color w:val="000000" w:themeColor="text1"/>
        </w:rPr>
        <w:t xml:space="preserve">[23] </w:t>
      </w:r>
      <w:r w:rsidRPr="00884BB2">
        <w:rPr>
          <w:color w:val="000000" w:themeColor="text1"/>
        </w:rPr>
        <w:tab/>
        <w:t>Meyers MA, Lin AY-M, Chen P-Y, et al. Mechanical strength of abalone nacre: Role of the soft organic layer. Journal of the Mechanical Behavior of Biomedical Materials. 2008;1:76–85.</w:t>
      </w:r>
    </w:p>
    <w:p w14:paraId="57BB008A" w14:textId="77777777" w:rsidR="001924A9" w:rsidRPr="00884BB2" w:rsidRDefault="001924A9" w:rsidP="001924A9">
      <w:pPr>
        <w:pStyle w:val="Bibliography"/>
        <w:rPr>
          <w:color w:val="000000" w:themeColor="text1"/>
        </w:rPr>
      </w:pPr>
      <w:r w:rsidRPr="00884BB2">
        <w:rPr>
          <w:color w:val="000000" w:themeColor="text1"/>
        </w:rPr>
        <w:t xml:space="preserve">[24] </w:t>
      </w:r>
      <w:r w:rsidRPr="00884BB2">
        <w:rPr>
          <w:color w:val="000000" w:themeColor="text1"/>
        </w:rPr>
        <w:tab/>
        <w:t>Wang RZ, Suo Z, Evans AG, et al. Deformation mechanisms in nacre. Journal of Materials Research. 2001;16:2485–2493.</w:t>
      </w:r>
    </w:p>
    <w:p w14:paraId="3C109A41" w14:textId="77777777" w:rsidR="001924A9" w:rsidRPr="00884BB2" w:rsidRDefault="001924A9" w:rsidP="001924A9">
      <w:pPr>
        <w:pStyle w:val="Bibliography"/>
        <w:rPr>
          <w:color w:val="000000" w:themeColor="text1"/>
        </w:rPr>
      </w:pPr>
      <w:r w:rsidRPr="00884BB2">
        <w:rPr>
          <w:color w:val="000000" w:themeColor="text1"/>
        </w:rPr>
        <w:lastRenderedPageBreak/>
        <w:t xml:space="preserve">[25] </w:t>
      </w:r>
      <w:r w:rsidRPr="00884BB2">
        <w:rPr>
          <w:color w:val="000000" w:themeColor="text1"/>
        </w:rPr>
        <w:tab/>
        <w:t>Rivera J, Hosseini MS, Restrepo D, et al. Toughening mechanisms of the elytra of the diabolical ironclad beetle. Nature. 2020;586:543–548.</w:t>
      </w:r>
    </w:p>
    <w:p w14:paraId="63FA8D92" w14:textId="77777777" w:rsidR="001924A9" w:rsidRPr="00884BB2" w:rsidRDefault="001924A9" w:rsidP="001924A9">
      <w:pPr>
        <w:pStyle w:val="Bibliography"/>
        <w:rPr>
          <w:color w:val="000000" w:themeColor="text1"/>
        </w:rPr>
      </w:pPr>
      <w:r w:rsidRPr="00884BB2">
        <w:rPr>
          <w:color w:val="000000" w:themeColor="text1"/>
        </w:rPr>
        <w:t xml:space="preserve">[26] </w:t>
      </w:r>
      <w:r w:rsidRPr="00884BB2">
        <w:rPr>
          <w:color w:val="000000" w:themeColor="text1"/>
        </w:rPr>
        <w:tab/>
        <w:t>Huang W, Shishehbor M, Guarín-Zapata N, et al. A natural impact-resistant bicontinuous composite nanoparticle coating. Nature Materials. 2020;19:1236–1243.</w:t>
      </w:r>
    </w:p>
    <w:p w14:paraId="1E1611B4" w14:textId="77777777" w:rsidR="001924A9" w:rsidRPr="00884BB2" w:rsidRDefault="001924A9" w:rsidP="001924A9">
      <w:pPr>
        <w:pStyle w:val="Bibliography"/>
        <w:rPr>
          <w:color w:val="000000" w:themeColor="text1"/>
        </w:rPr>
      </w:pPr>
      <w:r w:rsidRPr="00884BB2">
        <w:rPr>
          <w:color w:val="000000" w:themeColor="text1"/>
        </w:rPr>
        <w:t xml:space="preserve">[27] </w:t>
      </w:r>
      <w:r w:rsidRPr="00884BB2">
        <w:rPr>
          <w:color w:val="000000" w:themeColor="text1"/>
        </w:rPr>
        <w:tab/>
        <w:t>Bhattacharya M. Polymer nanocomposites—a comparison between carbon nanotubes, graphene, and clay as nanofillers. Materials. 2016;9:262.</w:t>
      </w:r>
    </w:p>
    <w:p w14:paraId="4FB1DCF0" w14:textId="77777777" w:rsidR="001924A9" w:rsidRPr="00884BB2" w:rsidRDefault="001924A9" w:rsidP="001924A9">
      <w:pPr>
        <w:pStyle w:val="Bibliography"/>
        <w:rPr>
          <w:color w:val="000000" w:themeColor="text1"/>
        </w:rPr>
      </w:pPr>
      <w:r w:rsidRPr="00884BB2">
        <w:rPr>
          <w:color w:val="000000" w:themeColor="text1"/>
        </w:rPr>
        <w:t xml:space="preserve">[28] </w:t>
      </w:r>
      <w:r w:rsidRPr="00884BB2">
        <w:rPr>
          <w:color w:val="000000" w:themeColor="text1"/>
        </w:rPr>
        <w:tab/>
        <w:t>Timmerman JF, Hayes BS, Seferis JC. Nanoclay reinforcement effects on the cryogenic microcracking of carbon fiber/epoxy composites. Composites Science and Technology. 2002;62:1249–1258.</w:t>
      </w:r>
    </w:p>
    <w:p w14:paraId="7575C604" w14:textId="77777777" w:rsidR="001924A9" w:rsidRPr="00884BB2" w:rsidRDefault="001924A9" w:rsidP="001924A9">
      <w:pPr>
        <w:pStyle w:val="Bibliography"/>
        <w:rPr>
          <w:color w:val="000000" w:themeColor="text1"/>
        </w:rPr>
      </w:pPr>
      <w:r w:rsidRPr="00884BB2">
        <w:rPr>
          <w:color w:val="000000" w:themeColor="text1"/>
        </w:rPr>
        <w:t xml:space="preserve">[29] </w:t>
      </w:r>
      <w:r w:rsidRPr="00884BB2">
        <w:rPr>
          <w:color w:val="000000" w:themeColor="text1"/>
        </w:rPr>
        <w:tab/>
        <w:t>de Macedo Neto JC, do Nascimento NR, Bello RH, et al. Kaolinite Review: Intercalation and Production of Polymer Nanocomposites. Engineered Science. 2021;17:28–44.</w:t>
      </w:r>
    </w:p>
    <w:p w14:paraId="423A77B2" w14:textId="77777777" w:rsidR="001924A9" w:rsidRPr="00884BB2" w:rsidRDefault="001924A9" w:rsidP="001924A9">
      <w:pPr>
        <w:pStyle w:val="Bibliography"/>
        <w:rPr>
          <w:color w:val="000000" w:themeColor="text1"/>
        </w:rPr>
      </w:pPr>
      <w:r w:rsidRPr="00884BB2">
        <w:rPr>
          <w:color w:val="000000" w:themeColor="text1"/>
        </w:rPr>
        <w:t xml:space="preserve">[30] </w:t>
      </w:r>
      <w:r w:rsidRPr="00884BB2">
        <w:rPr>
          <w:color w:val="000000" w:themeColor="text1"/>
        </w:rPr>
        <w:tab/>
        <w:t>Chen B, Evans JRG. Elastic moduli of clay platelets. Scripta Materialia. 2006;54:1581–1585.</w:t>
      </w:r>
    </w:p>
    <w:p w14:paraId="580EC566" w14:textId="77777777" w:rsidR="001924A9" w:rsidRPr="00884BB2" w:rsidRDefault="001924A9" w:rsidP="001924A9">
      <w:pPr>
        <w:pStyle w:val="Bibliography"/>
        <w:rPr>
          <w:color w:val="000000" w:themeColor="text1"/>
        </w:rPr>
      </w:pPr>
      <w:r w:rsidRPr="00884BB2">
        <w:rPr>
          <w:color w:val="000000" w:themeColor="text1"/>
        </w:rPr>
        <w:t xml:space="preserve">[31] </w:t>
      </w:r>
      <w:r w:rsidRPr="00884BB2">
        <w:rPr>
          <w:color w:val="000000" w:themeColor="text1"/>
        </w:rPr>
        <w:tab/>
        <w:t>Ling Z, Ren CE, Zhao M-Q, et al. Flexible and conductive MXene films and nanocomposites with high capacitance. PNAS. 2014;111:16676–16681.</w:t>
      </w:r>
    </w:p>
    <w:p w14:paraId="49B7BCCF" w14:textId="77777777" w:rsidR="001924A9" w:rsidRPr="00884BB2" w:rsidRDefault="001924A9" w:rsidP="001924A9">
      <w:pPr>
        <w:pStyle w:val="Bibliography"/>
        <w:rPr>
          <w:color w:val="000000" w:themeColor="text1"/>
        </w:rPr>
      </w:pPr>
      <w:r w:rsidRPr="00884BB2">
        <w:rPr>
          <w:color w:val="000000" w:themeColor="text1"/>
        </w:rPr>
        <w:t xml:space="preserve">[32] </w:t>
      </w:r>
      <w:r w:rsidRPr="00884BB2">
        <w:rPr>
          <w:color w:val="000000" w:themeColor="text1"/>
        </w:rPr>
        <w:tab/>
        <w:t>Shahzad F, Alhabeb M, Hatter CB, et al. Electromagnetic interference shielding with 2D transition metal carbides (MXenes). Science. 2016;353:1137–1140.</w:t>
      </w:r>
    </w:p>
    <w:p w14:paraId="28D33A7A" w14:textId="77777777" w:rsidR="001924A9" w:rsidRPr="00884BB2" w:rsidRDefault="001924A9" w:rsidP="001924A9">
      <w:pPr>
        <w:pStyle w:val="Bibliography"/>
        <w:rPr>
          <w:color w:val="000000" w:themeColor="text1"/>
        </w:rPr>
      </w:pPr>
      <w:r w:rsidRPr="00884BB2">
        <w:rPr>
          <w:color w:val="000000" w:themeColor="text1"/>
        </w:rPr>
        <w:t xml:space="preserve">[33] </w:t>
      </w:r>
      <w:r w:rsidRPr="00884BB2">
        <w:rPr>
          <w:color w:val="000000" w:themeColor="text1"/>
        </w:rPr>
        <w:tab/>
        <w:t>Riazi H, Nemani SK, Grady MC, et al. Ti3C2 MXene–polymer nanocomposites and their applications. J Mater Chem A. 2021;9:8051–8098.</w:t>
      </w:r>
    </w:p>
    <w:p w14:paraId="4A7715AA" w14:textId="77777777" w:rsidR="001924A9" w:rsidRPr="00884BB2" w:rsidRDefault="001924A9" w:rsidP="001924A9">
      <w:pPr>
        <w:pStyle w:val="Bibliography"/>
        <w:rPr>
          <w:color w:val="000000" w:themeColor="text1"/>
        </w:rPr>
      </w:pPr>
      <w:r w:rsidRPr="00884BB2">
        <w:rPr>
          <w:color w:val="000000" w:themeColor="text1"/>
        </w:rPr>
        <w:t xml:space="preserve">[34] </w:t>
      </w:r>
      <w:r w:rsidRPr="00884BB2">
        <w:rPr>
          <w:color w:val="000000" w:themeColor="text1"/>
        </w:rPr>
        <w:tab/>
        <w:t>Jimmy J, Kandasubramanian B. MXene functionalized polymer composites: Synthesis and applications. European Polymer Journal. 2020;122:109367.</w:t>
      </w:r>
    </w:p>
    <w:p w14:paraId="5586EF33" w14:textId="77777777" w:rsidR="001924A9" w:rsidRPr="00884BB2" w:rsidRDefault="001924A9" w:rsidP="001924A9">
      <w:pPr>
        <w:pStyle w:val="Bibliography"/>
        <w:rPr>
          <w:color w:val="000000" w:themeColor="text1"/>
        </w:rPr>
      </w:pPr>
      <w:r w:rsidRPr="00884BB2">
        <w:rPr>
          <w:color w:val="000000" w:themeColor="text1"/>
        </w:rPr>
        <w:t xml:space="preserve">[35] </w:t>
      </w:r>
      <w:r w:rsidRPr="00884BB2">
        <w:rPr>
          <w:color w:val="000000" w:themeColor="text1"/>
        </w:rPr>
        <w:tab/>
        <w:t>Chung DDL. Materials for electromagnetic interference shielding. Materials Chemistry and Physics. 2020;255:123587.</w:t>
      </w:r>
    </w:p>
    <w:p w14:paraId="34936C91" w14:textId="77777777" w:rsidR="001924A9" w:rsidRPr="00884BB2" w:rsidRDefault="001924A9" w:rsidP="001924A9">
      <w:pPr>
        <w:pStyle w:val="Bibliography"/>
        <w:rPr>
          <w:color w:val="000000" w:themeColor="text1"/>
        </w:rPr>
      </w:pPr>
      <w:r w:rsidRPr="00884BB2">
        <w:rPr>
          <w:color w:val="000000" w:themeColor="text1"/>
        </w:rPr>
        <w:t xml:space="preserve">[36] </w:t>
      </w:r>
      <w:r w:rsidRPr="00884BB2">
        <w:rPr>
          <w:color w:val="000000" w:themeColor="text1"/>
        </w:rPr>
        <w:tab/>
        <w:t>Oliveira FM, Gusmão R. Recent Advances in the Electromagnetic Interference Shielding of 2D Materials beyond Graphene. ACS Appl Electron Mater. 2020;2:3048–3071.</w:t>
      </w:r>
    </w:p>
    <w:p w14:paraId="16B8C5E1" w14:textId="77777777" w:rsidR="001924A9" w:rsidRPr="00884BB2" w:rsidRDefault="001924A9" w:rsidP="001924A9">
      <w:pPr>
        <w:pStyle w:val="Bibliography"/>
        <w:rPr>
          <w:color w:val="000000" w:themeColor="text1"/>
        </w:rPr>
      </w:pPr>
      <w:r w:rsidRPr="00884BB2">
        <w:rPr>
          <w:color w:val="000000" w:themeColor="text1"/>
        </w:rPr>
        <w:t xml:space="preserve">[37] </w:t>
      </w:r>
      <w:r w:rsidRPr="00884BB2">
        <w:rPr>
          <w:color w:val="000000" w:themeColor="text1"/>
        </w:rPr>
        <w:tab/>
        <w:t>Liu C, Wang L, Liu S, et al. Fabrication strategies of polymer-based electromagnetic interference shielding materials. Advanced Industrial and Engineering Polymer Research. 2020;</w:t>
      </w:r>
    </w:p>
    <w:p w14:paraId="498BFBFD" w14:textId="77777777" w:rsidR="001924A9" w:rsidRPr="00884BB2" w:rsidRDefault="001924A9" w:rsidP="001924A9">
      <w:pPr>
        <w:pStyle w:val="Bibliography"/>
        <w:rPr>
          <w:color w:val="000000" w:themeColor="text1"/>
        </w:rPr>
      </w:pPr>
      <w:r w:rsidRPr="00884BB2">
        <w:rPr>
          <w:color w:val="000000" w:themeColor="text1"/>
        </w:rPr>
        <w:t xml:space="preserve">[38] </w:t>
      </w:r>
      <w:r w:rsidRPr="00884BB2">
        <w:rPr>
          <w:color w:val="000000" w:themeColor="text1"/>
        </w:rPr>
        <w:tab/>
        <w:t>Yao Y, Jin S, Zou H, et al. Polymer-based lightweight materials for electromagnetic interference shielding: a review. Journal of Materials Science. 2021;56:6549–6580.</w:t>
      </w:r>
    </w:p>
    <w:p w14:paraId="1A4EFC0B" w14:textId="77777777" w:rsidR="001924A9" w:rsidRPr="00884BB2" w:rsidRDefault="001924A9" w:rsidP="001924A9">
      <w:pPr>
        <w:pStyle w:val="Bibliography"/>
        <w:rPr>
          <w:color w:val="000000" w:themeColor="text1"/>
        </w:rPr>
      </w:pPr>
      <w:r w:rsidRPr="00884BB2">
        <w:rPr>
          <w:color w:val="000000" w:themeColor="text1"/>
        </w:rPr>
        <w:t xml:space="preserve">[39] </w:t>
      </w:r>
      <w:r w:rsidRPr="00884BB2">
        <w:rPr>
          <w:color w:val="000000" w:themeColor="text1"/>
        </w:rPr>
        <w:tab/>
        <w:t>Kaiser KL. Electromagnetic shielding. CRC Press; 2005.</w:t>
      </w:r>
    </w:p>
    <w:p w14:paraId="6327F162" w14:textId="77777777" w:rsidR="001924A9" w:rsidRPr="00884BB2" w:rsidRDefault="001924A9" w:rsidP="001924A9">
      <w:pPr>
        <w:pStyle w:val="Bibliography"/>
        <w:rPr>
          <w:color w:val="000000" w:themeColor="text1"/>
        </w:rPr>
      </w:pPr>
      <w:r w:rsidRPr="00884BB2">
        <w:rPr>
          <w:color w:val="000000" w:themeColor="text1"/>
        </w:rPr>
        <w:t xml:space="preserve">[40] </w:t>
      </w:r>
      <w:r w:rsidRPr="00884BB2">
        <w:rPr>
          <w:color w:val="000000" w:themeColor="text1"/>
        </w:rPr>
        <w:tab/>
        <w:t>Neelakanta PS. Handbook of electromagnetic materials: monolithic and composite versions and their applications. CRC press; 1995.</w:t>
      </w:r>
    </w:p>
    <w:p w14:paraId="0E643012" w14:textId="77777777" w:rsidR="001924A9" w:rsidRPr="00884BB2" w:rsidRDefault="001924A9" w:rsidP="001924A9">
      <w:pPr>
        <w:pStyle w:val="Bibliography"/>
        <w:rPr>
          <w:color w:val="000000" w:themeColor="text1"/>
        </w:rPr>
      </w:pPr>
      <w:r w:rsidRPr="00884BB2">
        <w:rPr>
          <w:color w:val="000000" w:themeColor="text1"/>
        </w:rPr>
        <w:t xml:space="preserve">[41] </w:t>
      </w:r>
      <w:r w:rsidRPr="00884BB2">
        <w:rPr>
          <w:color w:val="000000" w:themeColor="text1"/>
        </w:rPr>
        <w:tab/>
        <w:t>Liu J, Zhang H-B, Sun R, et al. Hydrophobic, flexible, and lightweight MXene foams for high</w:t>
      </w:r>
      <w:r w:rsidRPr="00884BB2">
        <w:rPr>
          <w:rFonts w:ascii="Cambria Math" w:hAnsi="Cambria Math" w:cs="Cambria Math"/>
          <w:color w:val="000000" w:themeColor="text1"/>
        </w:rPr>
        <w:t>‐</w:t>
      </w:r>
      <w:r w:rsidRPr="00884BB2">
        <w:rPr>
          <w:color w:val="000000" w:themeColor="text1"/>
        </w:rPr>
        <w:t>performance electromagnetic</w:t>
      </w:r>
      <w:r w:rsidRPr="00884BB2">
        <w:rPr>
          <w:rFonts w:ascii="Cambria Math" w:hAnsi="Cambria Math" w:cs="Cambria Math"/>
          <w:color w:val="000000" w:themeColor="text1"/>
        </w:rPr>
        <w:t>‐</w:t>
      </w:r>
      <w:r w:rsidRPr="00884BB2">
        <w:rPr>
          <w:color w:val="000000" w:themeColor="text1"/>
        </w:rPr>
        <w:t>interference shielding. Advanced Materials. 2017;29:1702367.</w:t>
      </w:r>
    </w:p>
    <w:p w14:paraId="3494D27F" w14:textId="77777777" w:rsidR="001924A9" w:rsidRPr="00884BB2" w:rsidRDefault="001924A9" w:rsidP="001924A9">
      <w:pPr>
        <w:pStyle w:val="Bibliography"/>
        <w:rPr>
          <w:color w:val="000000" w:themeColor="text1"/>
        </w:rPr>
      </w:pPr>
      <w:r w:rsidRPr="00884BB2">
        <w:rPr>
          <w:color w:val="000000" w:themeColor="text1"/>
        </w:rPr>
        <w:t xml:space="preserve">[42] </w:t>
      </w:r>
      <w:r w:rsidRPr="00884BB2">
        <w:rPr>
          <w:color w:val="000000" w:themeColor="text1"/>
        </w:rPr>
        <w:tab/>
        <w:t>Lipatov A, Lu H, Alhabeb M, et al. Elastic properties of 2D Ti3C2Tx MXene monolayers and bilayers. Science advances. 2018;4:eaat0491.</w:t>
      </w:r>
    </w:p>
    <w:p w14:paraId="4C5C0F34" w14:textId="77777777" w:rsidR="001924A9" w:rsidRPr="00884BB2" w:rsidRDefault="001924A9" w:rsidP="001924A9">
      <w:pPr>
        <w:pStyle w:val="Bibliography"/>
        <w:rPr>
          <w:color w:val="000000" w:themeColor="text1"/>
        </w:rPr>
      </w:pPr>
      <w:r w:rsidRPr="00884BB2">
        <w:rPr>
          <w:color w:val="000000" w:themeColor="text1"/>
        </w:rPr>
        <w:t xml:space="preserve">[43] </w:t>
      </w:r>
      <w:r w:rsidRPr="00884BB2">
        <w:rPr>
          <w:color w:val="000000" w:themeColor="text1"/>
        </w:rPr>
        <w:tab/>
        <w:t>Chen H, Wen Y, Qi Y, et al. Pristine Titanium Carbide MXene Films with Environmentally Stable Conductivity and Superior Mechanical Strength. Advanced Functional Materials. 2020;30:1906996.</w:t>
      </w:r>
    </w:p>
    <w:p w14:paraId="02C01928" w14:textId="77777777" w:rsidR="001924A9" w:rsidRPr="00884BB2" w:rsidRDefault="001924A9" w:rsidP="001924A9">
      <w:pPr>
        <w:pStyle w:val="Bibliography"/>
        <w:rPr>
          <w:color w:val="000000" w:themeColor="text1"/>
        </w:rPr>
      </w:pPr>
      <w:r w:rsidRPr="00884BB2">
        <w:rPr>
          <w:color w:val="000000" w:themeColor="text1"/>
        </w:rPr>
        <w:t xml:space="preserve">[44] </w:t>
      </w:r>
      <w:r w:rsidRPr="00884BB2">
        <w:rPr>
          <w:color w:val="000000" w:themeColor="text1"/>
        </w:rPr>
        <w:tab/>
        <w:t>Vural M, Pena</w:t>
      </w:r>
      <w:r w:rsidRPr="00884BB2">
        <w:rPr>
          <w:rFonts w:ascii="Cambria Math" w:hAnsi="Cambria Math" w:cs="Cambria Math"/>
          <w:color w:val="000000" w:themeColor="text1"/>
        </w:rPr>
        <w:t>‐</w:t>
      </w:r>
      <w:r w:rsidRPr="00884BB2">
        <w:rPr>
          <w:color w:val="000000" w:themeColor="text1"/>
        </w:rPr>
        <w:t>Francesch A, Bars</w:t>
      </w:r>
      <w:r w:rsidRPr="00884BB2">
        <w:rPr>
          <w:rFonts w:ascii="Cambria Math" w:hAnsi="Cambria Math" w:cs="Cambria Math"/>
          <w:color w:val="000000" w:themeColor="text1"/>
        </w:rPr>
        <w:t>‐</w:t>
      </w:r>
      <w:r w:rsidRPr="00884BB2">
        <w:rPr>
          <w:color w:val="000000" w:themeColor="text1"/>
        </w:rPr>
        <w:t>Pomes J, et al. Inkjet printing of self</w:t>
      </w:r>
      <w:r w:rsidRPr="00884BB2">
        <w:rPr>
          <w:rFonts w:ascii="Cambria Math" w:hAnsi="Cambria Math" w:cs="Cambria Math"/>
          <w:color w:val="000000" w:themeColor="text1"/>
        </w:rPr>
        <w:t>‐</w:t>
      </w:r>
      <w:r w:rsidRPr="00884BB2">
        <w:rPr>
          <w:color w:val="000000" w:themeColor="text1"/>
        </w:rPr>
        <w:t>assembled 2D titanium carbide and protein electrodes for stimuli</w:t>
      </w:r>
      <w:r w:rsidRPr="00884BB2">
        <w:rPr>
          <w:rFonts w:ascii="Cambria Math" w:hAnsi="Cambria Math" w:cs="Cambria Math"/>
          <w:color w:val="000000" w:themeColor="text1"/>
        </w:rPr>
        <w:t>‐</w:t>
      </w:r>
      <w:r w:rsidRPr="00884BB2">
        <w:rPr>
          <w:color w:val="000000" w:themeColor="text1"/>
        </w:rPr>
        <w:t>responsive electromagnetic shielding. Advanced Functional Materials. 2018;28:1801972.</w:t>
      </w:r>
    </w:p>
    <w:p w14:paraId="1E91D027" w14:textId="77777777" w:rsidR="001924A9" w:rsidRPr="00884BB2" w:rsidRDefault="001924A9" w:rsidP="001924A9">
      <w:pPr>
        <w:pStyle w:val="Bibliography"/>
        <w:rPr>
          <w:color w:val="000000" w:themeColor="text1"/>
        </w:rPr>
      </w:pPr>
      <w:r w:rsidRPr="00884BB2">
        <w:rPr>
          <w:color w:val="000000" w:themeColor="text1"/>
        </w:rPr>
        <w:t xml:space="preserve">[45] </w:t>
      </w:r>
      <w:r w:rsidRPr="00884BB2">
        <w:rPr>
          <w:color w:val="000000" w:themeColor="text1"/>
        </w:rPr>
        <w:tab/>
        <w:t>Iqbal A, Shahzad F, Hantanasirisakul K, et al. Anomalous absorption of electromagnetic waves by 2D transition metal carbonitride Ti3CNTx (MXene). Science. 2020;369:446–450.</w:t>
      </w:r>
    </w:p>
    <w:p w14:paraId="5AEB199F" w14:textId="77777777" w:rsidR="001924A9" w:rsidRPr="00884BB2" w:rsidRDefault="001924A9" w:rsidP="001924A9">
      <w:pPr>
        <w:pStyle w:val="Bibliography"/>
        <w:rPr>
          <w:color w:val="000000" w:themeColor="text1"/>
        </w:rPr>
      </w:pPr>
      <w:r w:rsidRPr="00884BB2">
        <w:rPr>
          <w:color w:val="000000" w:themeColor="text1"/>
        </w:rPr>
        <w:t xml:space="preserve">[46] </w:t>
      </w:r>
      <w:r w:rsidRPr="00884BB2">
        <w:rPr>
          <w:color w:val="000000" w:themeColor="text1"/>
        </w:rPr>
        <w:tab/>
        <w:t>Heckler JE, Neher GR, Mehmood F, et al. Surface Functionalization of Ti3C2T x MXene Nanosheets with Catechols: Implication for Colloidal Processing. Langmuir. 2021;37:5447–5456.</w:t>
      </w:r>
    </w:p>
    <w:p w14:paraId="0842D51D" w14:textId="77777777" w:rsidR="001924A9" w:rsidRPr="00884BB2" w:rsidRDefault="001924A9" w:rsidP="001924A9">
      <w:pPr>
        <w:pStyle w:val="Bibliography"/>
        <w:rPr>
          <w:color w:val="000000" w:themeColor="text1"/>
        </w:rPr>
      </w:pPr>
      <w:r w:rsidRPr="00884BB2">
        <w:rPr>
          <w:color w:val="000000" w:themeColor="text1"/>
        </w:rPr>
        <w:t xml:space="preserve">[47] </w:t>
      </w:r>
      <w:r w:rsidRPr="00884BB2">
        <w:rPr>
          <w:color w:val="000000" w:themeColor="text1"/>
        </w:rPr>
        <w:tab/>
        <w:t>Han M, Shuck CE, Rakhmanov R, et al. Beyond Ti3C2Tx: MXenes for Electromagnetic Interference Shielding. ACS Nano. 2020;14:5008–5016.</w:t>
      </w:r>
    </w:p>
    <w:p w14:paraId="06F65FAD" w14:textId="77777777" w:rsidR="001924A9" w:rsidRPr="00884BB2" w:rsidRDefault="001924A9" w:rsidP="001924A9">
      <w:pPr>
        <w:pStyle w:val="Bibliography"/>
        <w:rPr>
          <w:color w:val="000000" w:themeColor="text1"/>
        </w:rPr>
      </w:pPr>
      <w:r w:rsidRPr="00884BB2">
        <w:rPr>
          <w:color w:val="000000" w:themeColor="text1"/>
        </w:rPr>
        <w:t xml:space="preserve">[48] </w:t>
      </w:r>
      <w:r w:rsidRPr="00884BB2">
        <w:rPr>
          <w:color w:val="000000" w:themeColor="text1"/>
        </w:rPr>
        <w:tab/>
        <w:t>Wang J, Kang H, Ma H, et al. Super-fast fabrication of MXene film through a combination of ion induced gelation and vacuum-assisted filtration. Engineered Science. 2021;15:57–66.</w:t>
      </w:r>
    </w:p>
    <w:p w14:paraId="34C134C8" w14:textId="77777777" w:rsidR="001924A9" w:rsidRPr="00884BB2" w:rsidRDefault="001924A9" w:rsidP="001924A9">
      <w:pPr>
        <w:pStyle w:val="Bibliography"/>
        <w:rPr>
          <w:color w:val="000000" w:themeColor="text1"/>
        </w:rPr>
      </w:pPr>
      <w:r w:rsidRPr="00884BB2">
        <w:rPr>
          <w:color w:val="000000" w:themeColor="text1"/>
        </w:rPr>
        <w:lastRenderedPageBreak/>
        <w:t xml:space="preserve">[49] </w:t>
      </w:r>
      <w:r w:rsidRPr="00884BB2">
        <w:rPr>
          <w:color w:val="000000" w:themeColor="text1"/>
        </w:rPr>
        <w:tab/>
        <w:t>Liu R, Miao M, Li Y, et al. Ultrathin biomimetic polymeric Ti3C2T x MXene composite films for electromagnetic interference shielding. ACS applied materials &amp; interfaces. 2018;10:44787–44795.</w:t>
      </w:r>
    </w:p>
    <w:p w14:paraId="7312BAB0" w14:textId="77777777" w:rsidR="001924A9" w:rsidRPr="00884BB2" w:rsidRDefault="001924A9" w:rsidP="001924A9">
      <w:pPr>
        <w:pStyle w:val="Bibliography"/>
        <w:rPr>
          <w:color w:val="000000" w:themeColor="text1"/>
        </w:rPr>
      </w:pPr>
      <w:r w:rsidRPr="00884BB2">
        <w:rPr>
          <w:color w:val="000000" w:themeColor="text1"/>
        </w:rPr>
        <w:t xml:space="preserve">[50] </w:t>
      </w:r>
      <w:r w:rsidRPr="00884BB2">
        <w:rPr>
          <w:color w:val="000000" w:themeColor="text1"/>
        </w:rPr>
        <w:tab/>
        <w:t>Cao W-T, Chen F-F, Zhu Y-J, et al. Binary strengthening and toughening of MXene/cellulose nanofiber composite paper with nacre-inspired structure and superior electromagnetic interference shielding properties. ACS nano. 2018;12:4583–4593.</w:t>
      </w:r>
    </w:p>
    <w:p w14:paraId="3090F091" w14:textId="77777777" w:rsidR="001924A9" w:rsidRPr="00884BB2" w:rsidRDefault="001924A9" w:rsidP="001924A9">
      <w:pPr>
        <w:pStyle w:val="Bibliography"/>
        <w:rPr>
          <w:color w:val="000000" w:themeColor="text1"/>
        </w:rPr>
      </w:pPr>
      <w:r w:rsidRPr="00884BB2">
        <w:rPr>
          <w:color w:val="000000" w:themeColor="text1"/>
        </w:rPr>
        <w:t xml:space="preserve">[51] </w:t>
      </w:r>
      <w:r w:rsidRPr="00884BB2">
        <w:rPr>
          <w:color w:val="000000" w:themeColor="text1"/>
        </w:rPr>
        <w:tab/>
        <w:t>Zhou B, Zhang Z, Li Y, et al. Flexible, Robust, and Multifunctional Electromagnetic Interference Shielding Film with Alternating Cellulose Nanofiber and MXene Layers. ACS Appl Mater Interfaces. 2020;12:4895–4905.</w:t>
      </w:r>
    </w:p>
    <w:p w14:paraId="4369C39E" w14:textId="77777777" w:rsidR="001924A9" w:rsidRPr="00884BB2" w:rsidRDefault="001924A9" w:rsidP="001924A9">
      <w:pPr>
        <w:pStyle w:val="Bibliography"/>
        <w:rPr>
          <w:color w:val="000000" w:themeColor="text1"/>
        </w:rPr>
      </w:pPr>
      <w:r w:rsidRPr="00884BB2">
        <w:rPr>
          <w:color w:val="000000" w:themeColor="text1"/>
        </w:rPr>
        <w:t xml:space="preserve">[52] </w:t>
      </w:r>
      <w:r w:rsidRPr="00884BB2">
        <w:rPr>
          <w:color w:val="000000" w:themeColor="text1"/>
        </w:rPr>
        <w:tab/>
        <w:t>Jin X, Wang J, Dai L, et al. Flame-retardant poly(vinyl alcohol)/MXene multilayered films with outstanding electromagnetic interference shielding and thermal conductive performances. Chemical Engineering Journal. 2020;380:122475.</w:t>
      </w:r>
    </w:p>
    <w:p w14:paraId="4B824F2D" w14:textId="77777777" w:rsidR="001924A9" w:rsidRPr="00884BB2" w:rsidRDefault="001924A9" w:rsidP="001924A9">
      <w:pPr>
        <w:pStyle w:val="Bibliography"/>
        <w:rPr>
          <w:color w:val="000000" w:themeColor="text1"/>
        </w:rPr>
      </w:pPr>
      <w:r w:rsidRPr="00884BB2">
        <w:rPr>
          <w:color w:val="000000" w:themeColor="text1"/>
        </w:rPr>
        <w:t xml:space="preserve">[53] </w:t>
      </w:r>
      <w:r w:rsidRPr="00884BB2">
        <w:rPr>
          <w:color w:val="000000" w:themeColor="text1"/>
        </w:rPr>
        <w:tab/>
        <w:t>Cao W, Ma C, Tan S, et al. Ultrathin and Flexible CNTs/MXene/Cellulose Nanofibrils Composite Paper for Electromagnetic Interference Shielding. Nano-Micro Lett. 2019;11:72.</w:t>
      </w:r>
    </w:p>
    <w:p w14:paraId="612455D3" w14:textId="77777777" w:rsidR="001924A9" w:rsidRPr="00884BB2" w:rsidRDefault="001924A9" w:rsidP="001924A9">
      <w:pPr>
        <w:pStyle w:val="Bibliography"/>
        <w:rPr>
          <w:color w:val="000000" w:themeColor="text1"/>
        </w:rPr>
      </w:pPr>
      <w:r w:rsidRPr="00884BB2">
        <w:rPr>
          <w:color w:val="000000" w:themeColor="text1"/>
        </w:rPr>
        <w:t xml:space="preserve">[54] </w:t>
      </w:r>
      <w:r w:rsidRPr="00884BB2">
        <w:rPr>
          <w:color w:val="000000" w:themeColor="text1"/>
        </w:rPr>
        <w:tab/>
        <w:t>Xin W, Xi G-Q, Cao W-T, et al. Lightweight and flexible MXene/CNF/silver composite membranes with a brick-like structure and high-performance electromagnetic-interference shielding. RSC Advances. 2019;9:29636–29644.</w:t>
      </w:r>
    </w:p>
    <w:p w14:paraId="49FD6FBF" w14:textId="77777777" w:rsidR="001924A9" w:rsidRPr="00884BB2" w:rsidRDefault="001924A9" w:rsidP="001924A9">
      <w:pPr>
        <w:pStyle w:val="Bibliography"/>
        <w:rPr>
          <w:color w:val="000000" w:themeColor="text1"/>
        </w:rPr>
      </w:pPr>
      <w:r w:rsidRPr="00884BB2">
        <w:rPr>
          <w:color w:val="000000" w:themeColor="text1"/>
        </w:rPr>
        <w:t xml:space="preserve">[55] </w:t>
      </w:r>
      <w:r w:rsidRPr="00884BB2">
        <w:rPr>
          <w:color w:val="000000" w:themeColor="text1"/>
        </w:rPr>
        <w:tab/>
        <w:t>Cheng H, Pan Y, Chen Q, et al. Ultrathin flexible poly (vinylidene fluoride)/MXene/silver nanowire film with outstanding specific EMI shielding and high heat dissipation. Advanced Composites and Hybrid Materials. 2021;4:505–513.</w:t>
      </w:r>
    </w:p>
    <w:p w14:paraId="1AB4C20A" w14:textId="77777777" w:rsidR="001924A9" w:rsidRPr="00884BB2" w:rsidRDefault="001924A9" w:rsidP="001924A9">
      <w:pPr>
        <w:pStyle w:val="Bibliography"/>
        <w:rPr>
          <w:color w:val="000000" w:themeColor="text1"/>
        </w:rPr>
      </w:pPr>
      <w:r w:rsidRPr="00884BB2">
        <w:rPr>
          <w:color w:val="000000" w:themeColor="text1"/>
        </w:rPr>
        <w:t xml:space="preserve">[56] </w:t>
      </w:r>
      <w:r w:rsidRPr="00884BB2">
        <w:rPr>
          <w:color w:val="000000" w:themeColor="text1"/>
        </w:rPr>
        <w:tab/>
        <w:t>Gao Q, Pan Y, Zheng G, et al. Flexible multilayered MXene/thermoplastic polyurethane films with excellent electromagnetic interference shielding, thermal conductivity, and management performances. Advanced Composites and Hybrid Materials. 2021;4:274–285.</w:t>
      </w:r>
    </w:p>
    <w:p w14:paraId="2384B055" w14:textId="77777777" w:rsidR="001924A9" w:rsidRPr="00884BB2" w:rsidRDefault="001924A9" w:rsidP="001924A9">
      <w:pPr>
        <w:pStyle w:val="Bibliography"/>
        <w:rPr>
          <w:color w:val="000000" w:themeColor="text1"/>
        </w:rPr>
      </w:pPr>
      <w:r w:rsidRPr="00884BB2">
        <w:rPr>
          <w:color w:val="000000" w:themeColor="text1"/>
        </w:rPr>
        <w:t xml:space="preserve">[57] </w:t>
      </w:r>
      <w:r w:rsidRPr="00884BB2">
        <w:rPr>
          <w:color w:val="000000" w:themeColor="text1"/>
        </w:rPr>
        <w:tab/>
        <w:t>Guo Y, Wang D, Bai T, et al. Electrostatic self-assembled NiFe2O4/Ti3C2Tx MXene nanocomposites for efficient electromagnetic wave absorption at ultralow loading level. Advanced Composites and Hybrid Materials. 2021;4:602–613.</w:t>
      </w:r>
    </w:p>
    <w:p w14:paraId="346D7749" w14:textId="77777777" w:rsidR="001924A9" w:rsidRPr="00884BB2" w:rsidRDefault="001924A9" w:rsidP="001924A9">
      <w:pPr>
        <w:pStyle w:val="Bibliography"/>
        <w:rPr>
          <w:color w:val="000000" w:themeColor="text1"/>
        </w:rPr>
      </w:pPr>
      <w:r w:rsidRPr="00884BB2">
        <w:rPr>
          <w:color w:val="000000" w:themeColor="text1"/>
        </w:rPr>
        <w:t xml:space="preserve">[58] </w:t>
      </w:r>
      <w:r w:rsidRPr="00884BB2">
        <w:rPr>
          <w:color w:val="000000" w:themeColor="text1"/>
        </w:rPr>
        <w:tab/>
        <w:t>Evans AG, Suo Z, Wang RZ, et al. Model for the robust mechanical behavior of nacre. Journal of Materials Research. 2001;16:2475–2484.</w:t>
      </w:r>
    </w:p>
    <w:p w14:paraId="6685ED28" w14:textId="77777777" w:rsidR="001924A9" w:rsidRPr="00884BB2" w:rsidRDefault="001924A9" w:rsidP="001924A9">
      <w:pPr>
        <w:pStyle w:val="Bibliography"/>
        <w:rPr>
          <w:color w:val="000000" w:themeColor="text1"/>
        </w:rPr>
      </w:pPr>
      <w:r w:rsidRPr="00884BB2">
        <w:rPr>
          <w:color w:val="000000" w:themeColor="text1"/>
        </w:rPr>
        <w:t xml:space="preserve">[59] </w:t>
      </w:r>
      <w:r w:rsidRPr="00884BB2">
        <w:rPr>
          <w:color w:val="000000" w:themeColor="text1"/>
        </w:rPr>
        <w:tab/>
        <w:t>Li X, Xu Z-H, Wang R. In situ observation of nanograin rotation and deformation in nacre. Nano letters. 2006;6:2301–2304.</w:t>
      </w:r>
    </w:p>
    <w:p w14:paraId="3AE7F5DE" w14:textId="77777777" w:rsidR="001924A9" w:rsidRPr="00884BB2" w:rsidRDefault="001924A9" w:rsidP="001924A9">
      <w:pPr>
        <w:pStyle w:val="Bibliography"/>
        <w:rPr>
          <w:color w:val="000000" w:themeColor="text1"/>
        </w:rPr>
      </w:pPr>
      <w:r w:rsidRPr="00884BB2">
        <w:rPr>
          <w:color w:val="000000" w:themeColor="text1"/>
        </w:rPr>
        <w:t xml:space="preserve">[60] </w:t>
      </w:r>
      <w:r w:rsidRPr="00884BB2">
        <w:rPr>
          <w:color w:val="000000" w:themeColor="text1"/>
        </w:rPr>
        <w:tab/>
        <w:t>Menig R, Meyers MH, Meyers MA, et al. Quasi-static and dynamic mechanical response of Strombus gigas (conch) shells. Materials Science and Engineering: A. 2001;297:203–211.</w:t>
      </w:r>
    </w:p>
    <w:p w14:paraId="6FD0136C" w14:textId="77777777" w:rsidR="001924A9" w:rsidRPr="00884BB2" w:rsidRDefault="001924A9" w:rsidP="001924A9">
      <w:pPr>
        <w:pStyle w:val="Bibliography"/>
        <w:rPr>
          <w:color w:val="000000" w:themeColor="text1"/>
        </w:rPr>
      </w:pPr>
      <w:r w:rsidRPr="00884BB2">
        <w:rPr>
          <w:color w:val="000000" w:themeColor="text1"/>
        </w:rPr>
        <w:t xml:space="preserve">[61] </w:t>
      </w:r>
      <w:r w:rsidRPr="00884BB2">
        <w:rPr>
          <w:color w:val="000000" w:themeColor="text1"/>
        </w:rPr>
        <w:tab/>
        <w:t>Meyers MA, Chen P-Y, Lin AY-M, et al. Biological materials: structure and mechanical properties. Progress in Materials Science. 2008;53:1–206.</w:t>
      </w:r>
    </w:p>
    <w:p w14:paraId="1C8604E8" w14:textId="77777777" w:rsidR="001924A9" w:rsidRPr="00884BB2" w:rsidRDefault="001924A9" w:rsidP="001924A9">
      <w:pPr>
        <w:pStyle w:val="Bibliography"/>
        <w:rPr>
          <w:color w:val="000000" w:themeColor="text1"/>
        </w:rPr>
      </w:pPr>
      <w:r w:rsidRPr="00884BB2">
        <w:rPr>
          <w:color w:val="000000" w:themeColor="text1"/>
        </w:rPr>
        <w:t xml:space="preserve">[62] </w:t>
      </w:r>
      <w:r w:rsidRPr="00884BB2">
        <w:rPr>
          <w:color w:val="000000" w:themeColor="text1"/>
        </w:rPr>
        <w:tab/>
        <w:t>Song F, Soh AK, Bai YL. Structural and mechanical properties of the organic matrix layers of nacre. Biomaterials. 2003;24:3623–3631.</w:t>
      </w:r>
    </w:p>
    <w:p w14:paraId="5C76F6B2" w14:textId="77777777" w:rsidR="001924A9" w:rsidRPr="00884BB2" w:rsidRDefault="001924A9" w:rsidP="001924A9">
      <w:pPr>
        <w:pStyle w:val="Bibliography"/>
        <w:rPr>
          <w:color w:val="000000" w:themeColor="text1"/>
        </w:rPr>
      </w:pPr>
      <w:r w:rsidRPr="00884BB2">
        <w:rPr>
          <w:color w:val="000000" w:themeColor="text1"/>
        </w:rPr>
        <w:t xml:space="preserve">[63] </w:t>
      </w:r>
      <w:r w:rsidRPr="00884BB2">
        <w:rPr>
          <w:color w:val="000000" w:themeColor="text1"/>
        </w:rPr>
        <w:tab/>
        <w:t>Bezares J, Peng Z, Asaro RJ, et al. Macromolecular structure and viscoelastic response of the organic framework of nacre in Haliotis rufescens: a perspective and overview. Theoretical and Applied Mechanics. 2011;38:75–106.</w:t>
      </w:r>
    </w:p>
    <w:p w14:paraId="5AE2F044" w14:textId="77777777" w:rsidR="001924A9" w:rsidRPr="00884BB2" w:rsidRDefault="001924A9" w:rsidP="001924A9">
      <w:pPr>
        <w:pStyle w:val="Bibliography"/>
        <w:rPr>
          <w:color w:val="000000" w:themeColor="text1"/>
        </w:rPr>
      </w:pPr>
      <w:r w:rsidRPr="00884BB2">
        <w:rPr>
          <w:color w:val="000000" w:themeColor="text1"/>
        </w:rPr>
        <w:t xml:space="preserve">[64] </w:t>
      </w:r>
      <w:r w:rsidRPr="00884BB2">
        <w:rPr>
          <w:color w:val="000000" w:themeColor="text1"/>
        </w:rPr>
        <w:tab/>
        <w:t>Sun J, Bhushan B. Hierarchical structure and mechanical properties of nacre: a review. Rsc Advances. 2012;2:7617–7632.</w:t>
      </w:r>
    </w:p>
    <w:p w14:paraId="4F28463B" w14:textId="77777777" w:rsidR="001924A9" w:rsidRPr="00884BB2" w:rsidRDefault="001924A9" w:rsidP="001924A9">
      <w:pPr>
        <w:pStyle w:val="Bibliography"/>
        <w:rPr>
          <w:color w:val="000000" w:themeColor="text1"/>
        </w:rPr>
      </w:pPr>
      <w:r w:rsidRPr="00884BB2">
        <w:rPr>
          <w:color w:val="000000" w:themeColor="text1"/>
        </w:rPr>
        <w:t xml:space="preserve">[65] </w:t>
      </w:r>
      <w:r w:rsidRPr="00884BB2">
        <w:rPr>
          <w:color w:val="000000" w:themeColor="text1"/>
        </w:rPr>
        <w:tab/>
        <w:t>Tushtev K, Murck M, Grathwohl G. On the nature of the stiffness of nacre. Materials Science and Engineering: C. 2008;28:1164–1172.</w:t>
      </w:r>
    </w:p>
    <w:p w14:paraId="571B23FE" w14:textId="77777777" w:rsidR="001924A9" w:rsidRPr="00884BB2" w:rsidRDefault="001924A9" w:rsidP="001924A9">
      <w:pPr>
        <w:pStyle w:val="Bibliography"/>
        <w:rPr>
          <w:color w:val="000000" w:themeColor="text1"/>
        </w:rPr>
      </w:pPr>
      <w:r w:rsidRPr="00884BB2">
        <w:rPr>
          <w:color w:val="000000" w:themeColor="text1"/>
        </w:rPr>
        <w:t xml:space="preserve">[66] </w:t>
      </w:r>
      <w:r w:rsidRPr="00884BB2">
        <w:rPr>
          <w:color w:val="000000" w:themeColor="text1"/>
        </w:rPr>
        <w:tab/>
        <w:t>Barthelat F, Tang H, Zavattieri PD, et al. On the mechanics of mother-of-pearl: A key feature in the material hierarchical structure. Journal of the Mechanics and Physics of Solids. 2007;55:306–337.</w:t>
      </w:r>
    </w:p>
    <w:p w14:paraId="4740A9F4" w14:textId="77777777" w:rsidR="001924A9" w:rsidRPr="00884BB2" w:rsidRDefault="001924A9" w:rsidP="001924A9">
      <w:pPr>
        <w:pStyle w:val="Bibliography"/>
        <w:rPr>
          <w:color w:val="000000" w:themeColor="text1"/>
        </w:rPr>
      </w:pPr>
      <w:r w:rsidRPr="00884BB2">
        <w:rPr>
          <w:color w:val="000000" w:themeColor="text1"/>
        </w:rPr>
        <w:t xml:space="preserve">[67] </w:t>
      </w:r>
      <w:r w:rsidRPr="00884BB2">
        <w:rPr>
          <w:color w:val="000000" w:themeColor="text1"/>
        </w:rPr>
        <w:tab/>
        <w:t>Rabiei R, Bekah S, Barthelat F. Failure mode transition in nacre and bone-like materials. Acta biomaterialia. 2010;6:4081–4089.</w:t>
      </w:r>
    </w:p>
    <w:p w14:paraId="16C4D7F3" w14:textId="77777777" w:rsidR="001924A9" w:rsidRPr="00884BB2" w:rsidRDefault="001924A9" w:rsidP="001924A9">
      <w:pPr>
        <w:pStyle w:val="Bibliography"/>
        <w:rPr>
          <w:color w:val="000000" w:themeColor="text1"/>
        </w:rPr>
      </w:pPr>
      <w:r w:rsidRPr="00884BB2">
        <w:rPr>
          <w:color w:val="000000" w:themeColor="text1"/>
        </w:rPr>
        <w:t xml:space="preserve">[68] </w:t>
      </w:r>
      <w:r w:rsidRPr="00884BB2">
        <w:rPr>
          <w:color w:val="000000" w:themeColor="text1"/>
        </w:rPr>
        <w:tab/>
        <w:t>Levi-Kalisman Y, Falini G, Addadi L, et al. Structure of the Nacreous Organic Matrix of a Bivalve Mollusk Shell Examined in the Hydrated State Using Cryo-TEM. Journal of Structural Biology. 2001;135:8–17.</w:t>
      </w:r>
    </w:p>
    <w:p w14:paraId="189D44BF" w14:textId="77777777" w:rsidR="001924A9" w:rsidRPr="00884BB2" w:rsidRDefault="001924A9" w:rsidP="001924A9">
      <w:pPr>
        <w:pStyle w:val="Bibliography"/>
        <w:rPr>
          <w:color w:val="000000" w:themeColor="text1"/>
        </w:rPr>
      </w:pPr>
      <w:r w:rsidRPr="00884BB2">
        <w:rPr>
          <w:color w:val="000000" w:themeColor="text1"/>
        </w:rPr>
        <w:t xml:space="preserve">[69] </w:t>
      </w:r>
      <w:r w:rsidRPr="00884BB2">
        <w:rPr>
          <w:color w:val="000000" w:themeColor="text1"/>
        </w:rPr>
        <w:tab/>
        <w:t>Barthelat F, Li C-M, Comi C, et al. Mechanical properties of nacre constituents and their impact on mechanical performance. Journal of Materials Research. 2006;21:1977–1986.</w:t>
      </w:r>
    </w:p>
    <w:p w14:paraId="64630117" w14:textId="77777777" w:rsidR="001924A9" w:rsidRPr="00884BB2" w:rsidRDefault="001924A9" w:rsidP="001924A9">
      <w:pPr>
        <w:pStyle w:val="Bibliography"/>
        <w:rPr>
          <w:color w:val="000000" w:themeColor="text1"/>
        </w:rPr>
      </w:pPr>
      <w:r w:rsidRPr="00884BB2">
        <w:rPr>
          <w:color w:val="000000" w:themeColor="text1"/>
        </w:rPr>
        <w:t xml:space="preserve">[70] </w:t>
      </w:r>
      <w:r w:rsidRPr="00884BB2">
        <w:rPr>
          <w:color w:val="000000" w:themeColor="text1"/>
        </w:rPr>
        <w:tab/>
        <w:t>Rousseau M, Lopez E, Stempflé P, et al. Multiscale structure of sheet nacre. Biomaterials. 2005;26:6254–6262.</w:t>
      </w:r>
    </w:p>
    <w:p w14:paraId="452DC7EA" w14:textId="77777777" w:rsidR="001924A9" w:rsidRPr="00884BB2" w:rsidRDefault="001924A9" w:rsidP="001924A9">
      <w:pPr>
        <w:pStyle w:val="Bibliography"/>
        <w:rPr>
          <w:color w:val="000000" w:themeColor="text1"/>
        </w:rPr>
      </w:pPr>
      <w:r w:rsidRPr="00884BB2">
        <w:rPr>
          <w:color w:val="000000" w:themeColor="text1"/>
        </w:rPr>
        <w:lastRenderedPageBreak/>
        <w:t xml:space="preserve">[71] </w:t>
      </w:r>
      <w:r w:rsidRPr="00884BB2">
        <w:rPr>
          <w:color w:val="000000" w:themeColor="text1"/>
        </w:rPr>
        <w:tab/>
        <w:t>Cölfen H, Antonietti M. Mesocrystals: inorganic superstructures made by highly parallel crystallization and controlled alignment. Angewandte Chemie International Edition. 2005;44:5576–5591.</w:t>
      </w:r>
    </w:p>
    <w:p w14:paraId="085B3FD1" w14:textId="77777777" w:rsidR="001924A9" w:rsidRPr="00884BB2" w:rsidRDefault="001924A9" w:rsidP="001924A9">
      <w:pPr>
        <w:pStyle w:val="Bibliography"/>
        <w:rPr>
          <w:color w:val="000000" w:themeColor="text1"/>
        </w:rPr>
      </w:pPr>
      <w:r w:rsidRPr="00884BB2">
        <w:rPr>
          <w:color w:val="000000" w:themeColor="text1"/>
        </w:rPr>
        <w:t xml:space="preserve">[72] </w:t>
      </w:r>
      <w:r w:rsidRPr="00884BB2">
        <w:rPr>
          <w:color w:val="000000" w:themeColor="text1"/>
        </w:rPr>
        <w:tab/>
        <w:t>Li X, Chang W-C, Chao YJ, et al. Nanoscale structural and mechanical characterization of a natural nanocomposite material: the shell of red abalone. Nano letters. 2004;4:613–617.</w:t>
      </w:r>
    </w:p>
    <w:p w14:paraId="2FABE64E" w14:textId="77777777" w:rsidR="001924A9" w:rsidRPr="00884BB2" w:rsidRDefault="001924A9" w:rsidP="001924A9">
      <w:pPr>
        <w:pStyle w:val="Bibliography"/>
        <w:rPr>
          <w:color w:val="000000" w:themeColor="text1"/>
        </w:rPr>
      </w:pPr>
      <w:r w:rsidRPr="00884BB2">
        <w:rPr>
          <w:color w:val="000000" w:themeColor="text1"/>
        </w:rPr>
        <w:t xml:space="preserve">[73] </w:t>
      </w:r>
      <w:r w:rsidRPr="00884BB2">
        <w:rPr>
          <w:color w:val="000000" w:themeColor="text1"/>
        </w:rPr>
        <w:tab/>
        <w:t>Lin AYM, Meyers MA, Vecchio KS. Mechanical properties and structure of Strombus gigas, Tridacna gigas, and Haliotis rufescens sea shells: A comparative study. Materials Science and Engineering: C. 2006;26:1380–1389.</w:t>
      </w:r>
    </w:p>
    <w:p w14:paraId="70AF0CB5" w14:textId="77777777" w:rsidR="001924A9" w:rsidRPr="00884BB2" w:rsidRDefault="001924A9" w:rsidP="001924A9">
      <w:pPr>
        <w:pStyle w:val="Bibliography"/>
        <w:rPr>
          <w:color w:val="000000" w:themeColor="text1"/>
        </w:rPr>
      </w:pPr>
      <w:r w:rsidRPr="00884BB2">
        <w:rPr>
          <w:color w:val="000000" w:themeColor="text1"/>
        </w:rPr>
        <w:t xml:space="preserve">[74] </w:t>
      </w:r>
      <w:r w:rsidRPr="00884BB2">
        <w:rPr>
          <w:color w:val="000000" w:themeColor="text1"/>
        </w:rPr>
        <w:tab/>
        <w:t>Lopez MI, Chen PY, McKittrick J, et al. Growth of nacre in abalone: Seasonal and feeding effects. Materials Science and Engineering: C. 2011;31:238–245.</w:t>
      </w:r>
    </w:p>
    <w:p w14:paraId="06877BCF" w14:textId="77777777" w:rsidR="001924A9" w:rsidRPr="00884BB2" w:rsidRDefault="001924A9" w:rsidP="001924A9">
      <w:pPr>
        <w:pStyle w:val="Bibliography"/>
        <w:rPr>
          <w:color w:val="000000" w:themeColor="text1"/>
        </w:rPr>
      </w:pPr>
      <w:r w:rsidRPr="00884BB2">
        <w:rPr>
          <w:color w:val="000000" w:themeColor="text1"/>
        </w:rPr>
        <w:t xml:space="preserve">[75] </w:t>
      </w:r>
      <w:r w:rsidRPr="00884BB2">
        <w:rPr>
          <w:color w:val="000000" w:themeColor="text1"/>
        </w:rPr>
        <w:tab/>
        <w:t>Li L, Ortiz C. A Natural 3D Interconnected Laminated Composite with Enhanced Damage Resistance. Advanced Functional Materials. 2015;25:3463–3471.</w:t>
      </w:r>
    </w:p>
    <w:p w14:paraId="16A57803" w14:textId="77777777" w:rsidR="001924A9" w:rsidRPr="00884BB2" w:rsidRDefault="001924A9" w:rsidP="001924A9">
      <w:pPr>
        <w:pStyle w:val="Bibliography"/>
        <w:rPr>
          <w:color w:val="000000" w:themeColor="text1"/>
        </w:rPr>
      </w:pPr>
      <w:r w:rsidRPr="00884BB2">
        <w:rPr>
          <w:color w:val="000000" w:themeColor="text1"/>
        </w:rPr>
        <w:t xml:space="preserve">[76] </w:t>
      </w:r>
      <w:r w:rsidRPr="00884BB2">
        <w:rPr>
          <w:color w:val="000000" w:themeColor="text1"/>
        </w:rPr>
        <w:tab/>
        <w:t>Li L, Ortiz C. Biological Design for Simultaneous Optical Transparency and Mechanical Robustness in the Shell of Placuna placenta. Advanced Materials. 2013;25:2344–2350.</w:t>
      </w:r>
    </w:p>
    <w:p w14:paraId="64F9CD53" w14:textId="77777777" w:rsidR="001924A9" w:rsidRPr="00884BB2" w:rsidRDefault="001924A9" w:rsidP="001924A9">
      <w:pPr>
        <w:pStyle w:val="Bibliography"/>
        <w:rPr>
          <w:color w:val="000000" w:themeColor="text1"/>
        </w:rPr>
      </w:pPr>
      <w:r w:rsidRPr="00884BB2">
        <w:rPr>
          <w:color w:val="000000" w:themeColor="text1"/>
        </w:rPr>
        <w:t xml:space="preserve">[77] </w:t>
      </w:r>
      <w:r w:rsidRPr="00884BB2">
        <w:rPr>
          <w:color w:val="000000" w:themeColor="text1"/>
        </w:rPr>
        <w:tab/>
        <w:t>Gao Y, Guo Z, Song Z, et al. Spiral interface: A reinforcing mechanism for laminated composite materials learned from nature. Journal of the Mechanics and Physics of Solids. 2017;109:252–263.</w:t>
      </w:r>
    </w:p>
    <w:p w14:paraId="5E46D8DE" w14:textId="77777777" w:rsidR="001924A9" w:rsidRPr="00884BB2" w:rsidRDefault="001924A9" w:rsidP="001924A9">
      <w:pPr>
        <w:pStyle w:val="Bibliography"/>
        <w:rPr>
          <w:color w:val="000000" w:themeColor="text1"/>
        </w:rPr>
      </w:pPr>
      <w:r w:rsidRPr="00884BB2">
        <w:rPr>
          <w:color w:val="000000" w:themeColor="text1"/>
        </w:rPr>
        <w:t xml:space="preserve">[78] </w:t>
      </w:r>
      <w:r w:rsidRPr="00884BB2">
        <w:rPr>
          <w:color w:val="000000" w:themeColor="text1"/>
        </w:rPr>
        <w:tab/>
        <w:t>Wise Jr SW, deVilliers J. Scanning electron microscopy of molluscan shell ultrastructures: screw dislocations in pelecypod nacre. Transactions of the American Microscopical Society. 1971;376–380.</w:t>
      </w:r>
    </w:p>
    <w:p w14:paraId="5EFAB62E" w14:textId="77777777" w:rsidR="001924A9" w:rsidRPr="00884BB2" w:rsidRDefault="001924A9" w:rsidP="001924A9">
      <w:pPr>
        <w:pStyle w:val="Bibliography"/>
        <w:rPr>
          <w:color w:val="000000" w:themeColor="text1"/>
        </w:rPr>
      </w:pPr>
      <w:r w:rsidRPr="00884BB2">
        <w:rPr>
          <w:color w:val="000000" w:themeColor="text1"/>
        </w:rPr>
        <w:t xml:space="preserve">[79] </w:t>
      </w:r>
      <w:r w:rsidRPr="00884BB2">
        <w:rPr>
          <w:color w:val="000000" w:themeColor="text1"/>
        </w:rPr>
        <w:tab/>
        <w:t>Yao N, Epstein A, Akey A. Crystal growth via spiral motion in abalone shell nacre. Journal of Materials Research. 2006;21:1939–1946.</w:t>
      </w:r>
    </w:p>
    <w:p w14:paraId="532BF460" w14:textId="77777777" w:rsidR="001924A9" w:rsidRPr="00884BB2" w:rsidRDefault="001924A9" w:rsidP="001924A9">
      <w:pPr>
        <w:pStyle w:val="Bibliography"/>
        <w:rPr>
          <w:color w:val="000000" w:themeColor="text1"/>
        </w:rPr>
      </w:pPr>
      <w:r w:rsidRPr="00884BB2">
        <w:rPr>
          <w:color w:val="000000" w:themeColor="text1"/>
        </w:rPr>
        <w:t xml:space="preserve">[80] </w:t>
      </w:r>
      <w:r w:rsidRPr="00884BB2">
        <w:rPr>
          <w:color w:val="000000" w:themeColor="text1"/>
        </w:rPr>
        <w:tab/>
        <w:t>Weaver JC, Milliron GW, Miserez A, et al. The stomatopod dactyl club: a formidable damage-tolerant biological hammer. Science. 2012;336:1275–1280.</w:t>
      </w:r>
    </w:p>
    <w:p w14:paraId="584AF5C5" w14:textId="77777777" w:rsidR="001924A9" w:rsidRPr="00884BB2" w:rsidRDefault="001924A9" w:rsidP="001924A9">
      <w:pPr>
        <w:pStyle w:val="Bibliography"/>
        <w:rPr>
          <w:color w:val="000000" w:themeColor="text1"/>
        </w:rPr>
      </w:pPr>
      <w:r w:rsidRPr="00884BB2">
        <w:rPr>
          <w:color w:val="000000" w:themeColor="text1"/>
        </w:rPr>
        <w:t xml:space="preserve">[81] </w:t>
      </w:r>
      <w:r w:rsidRPr="00884BB2">
        <w:rPr>
          <w:color w:val="000000" w:themeColor="text1"/>
        </w:rPr>
        <w:tab/>
        <w:t>Yaraghi NA, Guarín</w:t>
      </w:r>
      <w:r w:rsidRPr="00884BB2">
        <w:rPr>
          <w:rFonts w:ascii="Cambria Math" w:hAnsi="Cambria Math" w:cs="Cambria Math"/>
          <w:color w:val="000000" w:themeColor="text1"/>
        </w:rPr>
        <w:t>‐</w:t>
      </w:r>
      <w:r w:rsidRPr="00884BB2">
        <w:rPr>
          <w:color w:val="000000" w:themeColor="text1"/>
        </w:rPr>
        <w:t>Zapata N, Grunenfelder LK, et al. A sinusoidally architected helicoidal biocomposite. Advanced Materials. 2016;28:6835–6844.</w:t>
      </w:r>
    </w:p>
    <w:p w14:paraId="4EC359D0" w14:textId="77777777" w:rsidR="001924A9" w:rsidRPr="00884BB2" w:rsidRDefault="001924A9" w:rsidP="001924A9">
      <w:pPr>
        <w:pStyle w:val="Bibliography"/>
        <w:rPr>
          <w:color w:val="000000" w:themeColor="text1"/>
        </w:rPr>
      </w:pPr>
      <w:r w:rsidRPr="00884BB2">
        <w:rPr>
          <w:color w:val="000000" w:themeColor="text1"/>
        </w:rPr>
        <w:t xml:space="preserve">[82] </w:t>
      </w:r>
      <w:r w:rsidRPr="00884BB2">
        <w:rPr>
          <w:color w:val="000000" w:themeColor="text1"/>
        </w:rPr>
        <w:tab/>
        <w:t>Kim Y-Y, Carloni JD, Demarchi B, et al. Tuning hardness in calcite by incorporation of amino acids. Nature materials. 2016;15:903–910.</w:t>
      </w:r>
    </w:p>
    <w:p w14:paraId="375952D6" w14:textId="77777777" w:rsidR="001924A9" w:rsidRPr="00884BB2" w:rsidRDefault="001924A9" w:rsidP="001924A9">
      <w:pPr>
        <w:pStyle w:val="Bibliography"/>
        <w:rPr>
          <w:color w:val="000000" w:themeColor="text1"/>
        </w:rPr>
      </w:pPr>
      <w:r w:rsidRPr="00884BB2">
        <w:rPr>
          <w:color w:val="000000" w:themeColor="text1"/>
        </w:rPr>
        <w:t xml:space="preserve">[83] </w:t>
      </w:r>
      <w:r w:rsidRPr="00884BB2">
        <w:rPr>
          <w:color w:val="000000" w:themeColor="text1"/>
        </w:rPr>
        <w:tab/>
        <w:t>Zhao N, Yang M, Zhao Q, et al. Superstretchable Nacre-Mimetic Graphene/Poly(vinyl alcohol) Composite Film Based on Interfacial Architectural Engineering. ACS Nano. 2017;11:4777–4784.</w:t>
      </w:r>
    </w:p>
    <w:p w14:paraId="78CBA026" w14:textId="77777777" w:rsidR="001924A9" w:rsidRPr="00884BB2" w:rsidRDefault="001924A9" w:rsidP="001924A9">
      <w:pPr>
        <w:pStyle w:val="Bibliography"/>
        <w:rPr>
          <w:color w:val="000000" w:themeColor="text1"/>
        </w:rPr>
      </w:pPr>
      <w:r w:rsidRPr="00884BB2">
        <w:rPr>
          <w:color w:val="000000" w:themeColor="text1"/>
        </w:rPr>
        <w:t xml:space="preserve">[84] </w:t>
      </w:r>
      <w:r w:rsidRPr="00884BB2">
        <w:rPr>
          <w:color w:val="000000" w:themeColor="text1"/>
        </w:rPr>
        <w:tab/>
        <w:t>Hearmon RFS. The elastic constants of anisotropic materials—II. Advances in Physics. 1956;5:323–382.</w:t>
      </w:r>
    </w:p>
    <w:p w14:paraId="36CBCBCA" w14:textId="77777777" w:rsidR="001924A9" w:rsidRPr="00884BB2" w:rsidRDefault="001924A9" w:rsidP="001924A9">
      <w:pPr>
        <w:pStyle w:val="Bibliography"/>
        <w:rPr>
          <w:color w:val="000000" w:themeColor="text1"/>
        </w:rPr>
      </w:pPr>
      <w:r w:rsidRPr="00884BB2">
        <w:rPr>
          <w:color w:val="000000" w:themeColor="text1"/>
        </w:rPr>
        <w:t xml:space="preserve">[85] </w:t>
      </w:r>
      <w:r w:rsidRPr="00884BB2">
        <w:rPr>
          <w:color w:val="000000" w:themeColor="text1"/>
        </w:rPr>
        <w:tab/>
        <w:t>Levy M, Bass H, Stern R. Handbook of Elastic Properties of Solids, Liquids, and Gases, Four-Volume Set. Academic Press; 2000.</w:t>
      </w:r>
    </w:p>
    <w:p w14:paraId="4355D322" w14:textId="77777777" w:rsidR="001924A9" w:rsidRPr="00884BB2" w:rsidRDefault="001924A9" w:rsidP="001924A9">
      <w:pPr>
        <w:pStyle w:val="Bibliography"/>
        <w:rPr>
          <w:color w:val="000000" w:themeColor="text1"/>
        </w:rPr>
      </w:pPr>
      <w:r w:rsidRPr="00884BB2">
        <w:rPr>
          <w:color w:val="000000" w:themeColor="text1"/>
        </w:rPr>
        <w:t xml:space="preserve">[86] </w:t>
      </w:r>
      <w:r w:rsidRPr="00884BB2">
        <w:rPr>
          <w:color w:val="000000" w:themeColor="text1"/>
        </w:rPr>
        <w:tab/>
        <w:t>Kearney C, Zhao Z, Bruet BJF, et al. Nanoscale anisotropic plastic deformation in single crystal aragonite. Physical review letters. 2006;96:255505.</w:t>
      </w:r>
    </w:p>
    <w:p w14:paraId="4E919585" w14:textId="77777777" w:rsidR="001924A9" w:rsidRPr="00884BB2" w:rsidRDefault="001924A9" w:rsidP="001924A9">
      <w:pPr>
        <w:pStyle w:val="Bibliography"/>
        <w:rPr>
          <w:color w:val="000000" w:themeColor="text1"/>
        </w:rPr>
      </w:pPr>
      <w:r w:rsidRPr="00884BB2">
        <w:rPr>
          <w:color w:val="000000" w:themeColor="text1"/>
        </w:rPr>
        <w:t xml:space="preserve">[87] </w:t>
      </w:r>
      <w:r w:rsidRPr="00884BB2">
        <w:rPr>
          <w:color w:val="000000" w:themeColor="text1"/>
        </w:rPr>
        <w:tab/>
        <w:t>Saber-Samandari S, Gross KA. Micromechanical properties of single crystal hydroxyapatite by nanoindentation. Acta Biomaterialia. 2009;5:2206–2212.</w:t>
      </w:r>
    </w:p>
    <w:p w14:paraId="4221E4CF" w14:textId="77777777" w:rsidR="001924A9" w:rsidRPr="00884BB2" w:rsidRDefault="001924A9" w:rsidP="001924A9">
      <w:pPr>
        <w:pStyle w:val="Bibliography"/>
        <w:rPr>
          <w:color w:val="000000" w:themeColor="text1"/>
        </w:rPr>
      </w:pPr>
      <w:r w:rsidRPr="00884BB2">
        <w:rPr>
          <w:color w:val="000000" w:themeColor="text1"/>
        </w:rPr>
        <w:t xml:space="preserve">[88] </w:t>
      </w:r>
      <w:r w:rsidRPr="00884BB2">
        <w:rPr>
          <w:color w:val="000000" w:themeColor="text1"/>
        </w:rPr>
        <w:tab/>
        <w:t>Park JB, Lakes RS. Structure–property relationships of biological materials [Internet]. Springer, New York; 2007. p. 225–263. Available from: https://doi.org/10.1007/978-0-387-37880-0_9.</w:t>
      </w:r>
    </w:p>
    <w:p w14:paraId="2953BCB5" w14:textId="77777777" w:rsidR="001924A9" w:rsidRPr="00884BB2" w:rsidRDefault="001924A9" w:rsidP="001924A9">
      <w:pPr>
        <w:pStyle w:val="Bibliography"/>
        <w:rPr>
          <w:color w:val="000000" w:themeColor="text1"/>
        </w:rPr>
      </w:pPr>
      <w:r w:rsidRPr="00884BB2">
        <w:rPr>
          <w:color w:val="000000" w:themeColor="text1"/>
        </w:rPr>
        <w:t xml:space="preserve">[89] </w:t>
      </w:r>
      <w:r w:rsidRPr="00884BB2">
        <w:rPr>
          <w:color w:val="000000" w:themeColor="text1"/>
        </w:rPr>
        <w:tab/>
        <w:t>Khayer Dastjerdi A, Rabiei R, Barthelat F. The weak interfaces within tough natural composites: Experiments on three types of nacre. Journal of the Mechanical Behavior of Biomedical Materials. 2013;19:50–60.</w:t>
      </w:r>
    </w:p>
    <w:p w14:paraId="0C7B27A0" w14:textId="77777777" w:rsidR="001924A9" w:rsidRPr="00884BB2" w:rsidRDefault="001924A9" w:rsidP="001924A9">
      <w:pPr>
        <w:pStyle w:val="Bibliography"/>
        <w:rPr>
          <w:color w:val="000000" w:themeColor="text1"/>
        </w:rPr>
      </w:pPr>
      <w:r w:rsidRPr="00884BB2">
        <w:rPr>
          <w:color w:val="000000" w:themeColor="text1"/>
        </w:rPr>
        <w:t xml:space="preserve">[90] </w:t>
      </w:r>
      <w:r w:rsidRPr="00884BB2">
        <w:rPr>
          <w:color w:val="000000" w:themeColor="text1"/>
        </w:rPr>
        <w:tab/>
        <w:t>Lopez MI, Meza Martinez PE, Meyers MA. Organic interlamellar layers, mesolayers and mineral nanobridges: Contribution to strength in abalone (Haliotis rufescence) nacre. Acta Biomaterialia. 2014;10:2056–2064.</w:t>
      </w:r>
    </w:p>
    <w:p w14:paraId="6BABDD9E" w14:textId="77777777" w:rsidR="001924A9" w:rsidRPr="00884BB2" w:rsidRDefault="001924A9" w:rsidP="001924A9">
      <w:pPr>
        <w:pStyle w:val="Bibliography"/>
        <w:rPr>
          <w:color w:val="000000" w:themeColor="text1"/>
        </w:rPr>
      </w:pPr>
      <w:r w:rsidRPr="00884BB2">
        <w:rPr>
          <w:color w:val="000000" w:themeColor="text1"/>
        </w:rPr>
        <w:t xml:space="preserve">[91] </w:t>
      </w:r>
      <w:r w:rsidRPr="00884BB2">
        <w:rPr>
          <w:color w:val="000000" w:themeColor="text1"/>
        </w:rPr>
        <w:tab/>
        <w:t>Xu Z-H, Li X. Deformation strengthening of biopolymer in nacre. Advanced Functional Materials. 2011;21:3883–3888.</w:t>
      </w:r>
    </w:p>
    <w:p w14:paraId="3B61F4F4" w14:textId="77777777" w:rsidR="001924A9" w:rsidRPr="00884BB2" w:rsidRDefault="001924A9" w:rsidP="001924A9">
      <w:pPr>
        <w:pStyle w:val="Bibliography"/>
        <w:rPr>
          <w:color w:val="000000" w:themeColor="text1"/>
        </w:rPr>
      </w:pPr>
      <w:r w:rsidRPr="00884BB2">
        <w:rPr>
          <w:color w:val="000000" w:themeColor="text1"/>
        </w:rPr>
        <w:t xml:space="preserve">[92] </w:t>
      </w:r>
      <w:r w:rsidRPr="00884BB2">
        <w:rPr>
          <w:color w:val="000000" w:themeColor="text1"/>
        </w:rPr>
        <w:tab/>
        <w:t>Barthelat F, Espinosa HD. An experimental investigation of deformation and fracture of nacre–mother of pearl. Experimental mechanics. 2007;47:311–324.</w:t>
      </w:r>
    </w:p>
    <w:p w14:paraId="37FF068A" w14:textId="77777777" w:rsidR="001924A9" w:rsidRPr="00884BB2" w:rsidRDefault="001924A9" w:rsidP="001924A9">
      <w:pPr>
        <w:pStyle w:val="Bibliography"/>
        <w:rPr>
          <w:color w:val="000000" w:themeColor="text1"/>
        </w:rPr>
      </w:pPr>
      <w:r w:rsidRPr="00884BB2">
        <w:rPr>
          <w:color w:val="000000" w:themeColor="text1"/>
        </w:rPr>
        <w:t xml:space="preserve">[93] </w:t>
      </w:r>
      <w:r w:rsidRPr="00884BB2">
        <w:rPr>
          <w:color w:val="000000" w:themeColor="text1"/>
        </w:rPr>
        <w:tab/>
        <w:t>Bruet BJF, Qi HJ, Boyce MC, et al. Nanoscale morphology and indentation of individual nacre tablets from the gastropod mollusc Trochus niloticus. Journal of Materials Research. 2005;20:2400–2419.</w:t>
      </w:r>
    </w:p>
    <w:p w14:paraId="4DAAA410" w14:textId="77777777" w:rsidR="001924A9" w:rsidRPr="00884BB2" w:rsidRDefault="001924A9" w:rsidP="001924A9">
      <w:pPr>
        <w:pStyle w:val="Bibliography"/>
        <w:rPr>
          <w:color w:val="000000" w:themeColor="text1"/>
        </w:rPr>
      </w:pPr>
      <w:r w:rsidRPr="00884BB2">
        <w:rPr>
          <w:color w:val="000000" w:themeColor="text1"/>
        </w:rPr>
        <w:t xml:space="preserve">[94] </w:t>
      </w:r>
      <w:r w:rsidRPr="00884BB2">
        <w:rPr>
          <w:color w:val="000000" w:themeColor="text1"/>
        </w:rPr>
        <w:tab/>
        <w:t>Jackson AP, Vincent JF, Turner RM. The mechanical design of nacre. Proceedings of the Royal society of London Series B Biological sciences. 1988;234:415–440.</w:t>
      </w:r>
    </w:p>
    <w:p w14:paraId="2664E20A" w14:textId="77777777" w:rsidR="001924A9" w:rsidRPr="00884BB2" w:rsidRDefault="001924A9" w:rsidP="001924A9">
      <w:pPr>
        <w:pStyle w:val="Bibliography"/>
        <w:rPr>
          <w:color w:val="000000" w:themeColor="text1"/>
        </w:rPr>
      </w:pPr>
      <w:r w:rsidRPr="00884BB2">
        <w:rPr>
          <w:color w:val="000000" w:themeColor="text1"/>
        </w:rPr>
        <w:lastRenderedPageBreak/>
        <w:t xml:space="preserve">[95] </w:t>
      </w:r>
      <w:r w:rsidRPr="00884BB2">
        <w:rPr>
          <w:color w:val="000000" w:themeColor="text1"/>
        </w:rPr>
        <w:tab/>
        <w:t>Sarikaya M, Gunnison KE, Yasrebi M, et al. Mechanical property-microstructural relationships in abalone shell. MRS Online Proceedings Library. 1989;174:109–116.</w:t>
      </w:r>
    </w:p>
    <w:p w14:paraId="07406683" w14:textId="77777777" w:rsidR="001924A9" w:rsidRPr="00884BB2" w:rsidRDefault="001924A9" w:rsidP="001924A9">
      <w:pPr>
        <w:pStyle w:val="Bibliography"/>
        <w:rPr>
          <w:color w:val="000000" w:themeColor="text1"/>
        </w:rPr>
      </w:pPr>
      <w:r w:rsidRPr="00884BB2">
        <w:rPr>
          <w:color w:val="000000" w:themeColor="text1"/>
        </w:rPr>
        <w:t xml:space="preserve">[96] </w:t>
      </w:r>
      <w:r w:rsidRPr="00884BB2">
        <w:rPr>
          <w:color w:val="000000" w:themeColor="text1"/>
        </w:rPr>
        <w:tab/>
        <w:t>Currey J, Kohn A. Fracture in the crossed-lamellar structure ofConus shells. Journal of Materials Science. 1976;11:1615–1623.</w:t>
      </w:r>
    </w:p>
    <w:p w14:paraId="4CA97100" w14:textId="77777777" w:rsidR="001924A9" w:rsidRPr="00884BB2" w:rsidRDefault="001924A9" w:rsidP="001924A9">
      <w:pPr>
        <w:pStyle w:val="Bibliography"/>
        <w:rPr>
          <w:color w:val="000000" w:themeColor="text1"/>
        </w:rPr>
      </w:pPr>
      <w:r w:rsidRPr="00884BB2">
        <w:rPr>
          <w:color w:val="000000" w:themeColor="text1"/>
        </w:rPr>
        <w:t xml:space="preserve">[97] </w:t>
      </w:r>
      <w:r w:rsidRPr="00884BB2">
        <w:rPr>
          <w:color w:val="000000" w:themeColor="text1"/>
        </w:rPr>
        <w:tab/>
        <w:t>Patek SN, Caldwell RL. Extreme impact and cavitation forces of a biological hammer: strike forces of the peacock mantis shrimp Odontodactylus scyllarus. Journal of Experimental Biology. 2005;208:3655–3664.</w:t>
      </w:r>
    </w:p>
    <w:p w14:paraId="1B60FCCC" w14:textId="77777777" w:rsidR="001924A9" w:rsidRPr="00884BB2" w:rsidRDefault="001924A9" w:rsidP="001924A9">
      <w:pPr>
        <w:pStyle w:val="Bibliography"/>
        <w:rPr>
          <w:color w:val="000000" w:themeColor="text1"/>
        </w:rPr>
      </w:pPr>
      <w:r w:rsidRPr="00884BB2">
        <w:rPr>
          <w:color w:val="000000" w:themeColor="text1"/>
        </w:rPr>
        <w:t xml:space="preserve">[98] </w:t>
      </w:r>
      <w:r w:rsidRPr="00884BB2">
        <w:rPr>
          <w:color w:val="000000" w:themeColor="text1"/>
        </w:rPr>
        <w:tab/>
        <w:t>Barthelat F, Yin Z, Buehler MJ. Structure and mechanics of interfaces in biological materials. Nature Reviews Materials. 2016;1:1–16.</w:t>
      </w:r>
    </w:p>
    <w:p w14:paraId="72CED1E2" w14:textId="77777777" w:rsidR="001924A9" w:rsidRPr="00884BB2" w:rsidRDefault="001924A9" w:rsidP="001924A9">
      <w:pPr>
        <w:pStyle w:val="Bibliography"/>
        <w:rPr>
          <w:color w:val="000000" w:themeColor="text1"/>
        </w:rPr>
      </w:pPr>
      <w:r w:rsidRPr="00884BB2">
        <w:rPr>
          <w:color w:val="000000" w:themeColor="text1"/>
        </w:rPr>
        <w:t xml:space="preserve">[99] </w:t>
      </w:r>
      <w:r w:rsidRPr="00884BB2">
        <w:rPr>
          <w:color w:val="000000" w:themeColor="text1"/>
        </w:rPr>
        <w:tab/>
        <w:t>Mohanty B, Katti KS, Katti DR, et al. Dynamic nanomechanical response of nacre. Journal of materials research. 2006;21:2045–2051.</w:t>
      </w:r>
    </w:p>
    <w:p w14:paraId="0356B8A7" w14:textId="77777777" w:rsidR="001924A9" w:rsidRPr="00884BB2" w:rsidRDefault="001924A9" w:rsidP="001924A9">
      <w:pPr>
        <w:pStyle w:val="Bibliography"/>
        <w:rPr>
          <w:color w:val="000000" w:themeColor="text1"/>
        </w:rPr>
      </w:pPr>
      <w:r w:rsidRPr="00884BB2">
        <w:rPr>
          <w:color w:val="000000" w:themeColor="text1"/>
        </w:rPr>
        <w:t xml:space="preserve">[100] </w:t>
      </w:r>
      <w:r w:rsidRPr="00884BB2">
        <w:rPr>
          <w:color w:val="000000" w:themeColor="text1"/>
        </w:rPr>
        <w:tab/>
        <w:t>Smith BL, Schäffer TE, Viani M, et al. Molecular mechanistic origin of the toughness of natural adhesives, fibres and composites. Nature. 1999;399:761–763.</w:t>
      </w:r>
    </w:p>
    <w:p w14:paraId="30F6815C" w14:textId="77777777" w:rsidR="001924A9" w:rsidRPr="00884BB2" w:rsidRDefault="001924A9" w:rsidP="001924A9">
      <w:pPr>
        <w:pStyle w:val="Bibliography"/>
        <w:rPr>
          <w:color w:val="000000" w:themeColor="text1"/>
        </w:rPr>
      </w:pPr>
      <w:r w:rsidRPr="00884BB2">
        <w:rPr>
          <w:color w:val="000000" w:themeColor="text1"/>
        </w:rPr>
        <w:t xml:space="preserve">[101] </w:t>
      </w:r>
      <w:r w:rsidRPr="00884BB2">
        <w:rPr>
          <w:color w:val="000000" w:themeColor="text1"/>
        </w:rPr>
        <w:tab/>
        <w:t>Verma D, Katti K, Katti D. Nature of water in nacre: a 2D Fourier transform infrared spectroscopic study. Spectrochimica Acta Part A: Molecular and Biomolecular Spectroscopy. 2007;67:784–788.</w:t>
      </w:r>
    </w:p>
    <w:p w14:paraId="7BCD8414" w14:textId="77777777" w:rsidR="001924A9" w:rsidRPr="00884BB2" w:rsidRDefault="001924A9" w:rsidP="001924A9">
      <w:pPr>
        <w:pStyle w:val="Bibliography"/>
        <w:rPr>
          <w:color w:val="000000" w:themeColor="text1"/>
        </w:rPr>
      </w:pPr>
      <w:r w:rsidRPr="00884BB2">
        <w:rPr>
          <w:color w:val="000000" w:themeColor="text1"/>
        </w:rPr>
        <w:t xml:space="preserve">[102] </w:t>
      </w:r>
      <w:r w:rsidRPr="00884BB2">
        <w:rPr>
          <w:color w:val="000000" w:themeColor="text1"/>
        </w:rPr>
        <w:tab/>
        <w:t>Alghamdi S, Du F, Yang J, et al. The role of water in the initial sliding of nacreous tablets: Findings from the torsional fracture of dry and hydrated nacre. Journal of the Mechanical Behavior of Biomedical Materials. 2018;88:322–329.</w:t>
      </w:r>
    </w:p>
    <w:p w14:paraId="1650F56B" w14:textId="77777777" w:rsidR="001924A9" w:rsidRPr="00884BB2" w:rsidRDefault="001924A9" w:rsidP="001924A9">
      <w:pPr>
        <w:pStyle w:val="Bibliography"/>
        <w:rPr>
          <w:color w:val="000000" w:themeColor="text1"/>
        </w:rPr>
      </w:pPr>
      <w:r w:rsidRPr="00884BB2">
        <w:rPr>
          <w:color w:val="000000" w:themeColor="text1"/>
        </w:rPr>
        <w:t xml:space="preserve">[103] </w:t>
      </w:r>
      <w:r w:rsidRPr="00884BB2">
        <w:rPr>
          <w:color w:val="000000" w:themeColor="text1"/>
        </w:rPr>
        <w:tab/>
        <w:t>Younis S, Kauffmann Y, Bloch L, et al. Inhomogeneity of nacre lamellae on the nanometer length scale. Crystal growth &amp; design. 2012;12:4574–4579.</w:t>
      </w:r>
    </w:p>
    <w:p w14:paraId="3AE3D0FB" w14:textId="77777777" w:rsidR="001924A9" w:rsidRPr="00884BB2" w:rsidRDefault="001924A9" w:rsidP="001924A9">
      <w:pPr>
        <w:pStyle w:val="Bibliography"/>
        <w:rPr>
          <w:color w:val="000000" w:themeColor="text1"/>
        </w:rPr>
      </w:pPr>
      <w:r w:rsidRPr="00884BB2">
        <w:rPr>
          <w:color w:val="000000" w:themeColor="text1"/>
        </w:rPr>
        <w:t xml:space="preserve">[104] </w:t>
      </w:r>
      <w:r w:rsidRPr="00884BB2">
        <w:rPr>
          <w:color w:val="000000" w:themeColor="text1"/>
        </w:rPr>
        <w:tab/>
        <w:t>Moshe</w:t>
      </w:r>
      <w:r w:rsidRPr="00884BB2">
        <w:rPr>
          <w:rFonts w:ascii="Cambria Math" w:hAnsi="Cambria Math" w:cs="Cambria Math"/>
          <w:color w:val="000000" w:themeColor="text1"/>
        </w:rPr>
        <w:t>‐</w:t>
      </w:r>
      <w:r w:rsidRPr="00884BB2">
        <w:rPr>
          <w:color w:val="000000" w:themeColor="text1"/>
        </w:rPr>
        <w:t>Drezner H, Shilo D, Dorogoy A, et al. Nanometer</w:t>
      </w:r>
      <w:r w:rsidRPr="00884BB2">
        <w:rPr>
          <w:rFonts w:ascii="Cambria Math" w:hAnsi="Cambria Math" w:cs="Cambria Math"/>
          <w:color w:val="000000" w:themeColor="text1"/>
        </w:rPr>
        <w:t>‐</w:t>
      </w:r>
      <w:r w:rsidRPr="00884BB2">
        <w:rPr>
          <w:color w:val="000000" w:themeColor="text1"/>
        </w:rPr>
        <w:t>Scale Mapping of Elastic Modules in Biogenic Composites: The Nacre of Mollusk Shells. Advanced Functional Materials. 2010;20:2723–2728.</w:t>
      </w:r>
    </w:p>
    <w:p w14:paraId="50D4EF1F" w14:textId="77777777" w:rsidR="001924A9" w:rsidRPr="00884BB2" w:rsidRDefault="001924A9" w:rsidP="001924A9">
      <w:pPr>
        <w:pStyle w:val="Bibliography"/>
        <w:rPr>
          <w:color w:val="000000" w:themeColor="text1"/>
        </w:rPr>
      </w:pPr>
      <w:r w:rsidRPr="00884BB2">
        <w:rPr>
          <w:color w:val="000000" w:themeColor="text1"/>
        </w:rPr>
        <w:t xml:space="preserve">[105] </w:t>
      </w:r>
      <w:r w:rsidRPr="00884BB2">
        <w:rPr>
          <w:color w:val="000000" w:themeColor="text1"/>
        </w:rPr>
        <w:tab/>
        <w:t>Gao H, Ji B, Jäger IL, et al. Materials become insensitive to flaws at nanoscale: lessons from nature. Proceedings of the national Academy of Sciences. 2003;100:5597–5600.</w:t>
      </w:r>
    </w:p>
    <w:p w14:paraId="13E64C1C" w14:textId="77777777" w:rsidR="001924A9" w:rsidRPr="00884BB2" w:rsidRDefault="001924A9" w:rsidP="001924A9">
      <w:pPr>
        <w:pStyle w:val="Bibliography"/>
        <w:rPr>
          <w:color w:val="000000" w:themeColor="text1"/>
        </w:rPr>
      </w:pPr>
      <w:r w:rsidRPr="00884BB2">
        <w:rPr>
          <w:color w:val="000000" w:themeColor="text1"/>
        </w:rPr>
        <w:t xml:space="preserve">[106] </w:t>
      </w:r>
      <w:r w:rsidRPr="00884BB2">
        <w:rPr>
          <w:color w:val="000000" w:themeColor="text1"/>
        </w:rPr>
        <w:tab/>
        <w:t>Barthelat F, Rim JE, Espinosa HD. A review on the structure and mechanical properties of mollusk shells–perspectives on synthetic biomimetic materials. Applied scanning probe methods XIII [Internet]. Berlin, Heidelberg: Springer; 2009. p. 17–44. Available from: https://doi.org/10.1007/978-3-540-85049-6_2.</w:t>
      </w:r>
    </w:p>
    <w:p w14:paraId="05028B78" w14:textId="77777777" w:rsidR="001924A9" w:rsidRPr="00884BB2" w:rsidRDefault="001924A9" w:rsidP="001924A9">
      <w:pPr>
        <w:pStyle w:val="Bibliography"/>
        <w:rPr>
          <w:color w:val="000000" w:themeColor="text1"/>
        </w:rPr>
      </w:pPr>
      <w:r w:rsidRPr="00884BB2">
        <w:rPr>
          <w:color w:val="000000" w:themeColor="text1"/>
        </w:rPr>
        <w:t xml:space="preserve">[107] </w:t>
      </w:r>
      <w:r w:rsidRPr="00884BB2">
        <w:rPr>
          <w:color w:val="000000" w:themeColor="text1"/>
        </w:rPr>
        <w:tab/>
        <w:t>Li X-W, Ji H-M, Yang W, et al. Mechanical properties of crossed-lamellar structures in biological shells: A review. Journal of the Mechanical Behavior of Biomedical Materials. 2017;74:54–71.</w:t>
      </w:r>
    </w:p>
    <w:p w14:paraId="4DAD1E09" w14:textId="77777777" w:rsidR="001924A9" w:rsidRPr="00884BB2" w:rsidRDefault="001924A9" w:rsidP="001924A9">
      <w:pPr>
        <w:pStyle w:val="Bibliography"/>
        <w:rPr>
          <w:color w:val="000000" w:themeColor="text1"/>
        </w:rPr>
      </w:pPr>
      <w:r w:rsidRPr="00884BB2">
        <w:rPr>
          <w:color w:val="000000" w:themeColor="text1"/>
        </w:rPr>
        <w:t xml:space="preserve">[108] </w:t>
      </w:r>
      <w:r w:rsidRPr="00884BB2">
        <w:rPr>
          <w:color w:val="000000" w:themeColor="text1"/>
        </w:rPr>
        <w:tab/>
        <w:t>Katti KS, Gu C, Katti DR. Biomimetics: Inspiration from the Structural Organization of Biological Systems. Natural Polymers: Volume 1: Composites. Royal Society Of Chemistry Publishing; 2012. p. 8–36.</w:t>
      </w:r>
    </w:p>
    <w:p w14:paraId="056615E4" w14:textId="77777777" w:rsidR="001924A9" w:rsidRPr="00884BB2" w:rsidRDefault="001924A9" w:rsidP="001924A9">
      <w:pPr>
        <w:pStyle w:val="Bibliography"/>
        <w:rPr>
          <w:color w:val="000000" w:themeColor="text1"/>
        </w:rPr>
      </w:pPr>
      <w:r w:rsidRPr="00884BB2">
        <w:rPr>
          <w:color w:val="000000" w:themeColor="text1"/>
        </w:rPr>
        <w:t xml:space="preserve">[109] </w:t>
      </w:r>
      <w:r w:rsidRPr="00884BB2">
        <w:rPr>
          <w:color w:val="000000" w:themeColor="text1"/>
        </w:rPr>
        <w:tab/>
        <w:t>Lin AY-M, Chen P-Y, Meyers MA. The growth of nacre in the abalone shell. Acta Biomaterialia. 2008;4:131–138.</w:t>
      </w:r>
    </w:p>
    <w:p w14:paraId="38627E68" w14:textId="77777777" w:rsidR="001924A9" w:rsidRPr="00884BB2" w:rsidRDefault="001924A9" w:rsidP="001924A9">
      <w:pPr>
        <w:pStyle w:val="Bibliography"/>
        <w:rPr>
          <w:color w:val="000000" w:themeColor="text1"/>
        </w:rPr>
      </w:pPr>
      <w:r w:rsidRPr="00884BB2">
        <w:rPr>
          <w:color w:val="000000" w:themeColor="text1"/>
        </w:rPr>
        <w:t xml:space="preserve">[110] </w:t>
      </w:r>
      <w:r w:rsidRPr="00884BB2">
        <w:rPr>
          <w:color w:val="000000" w:themeColor="text1"/>
        </w:rPr>
        <w:tab/>
        <w:t>Checa AG, Cartwright JH, Willinger M-G. Mineral bridges in nacre. Journal of structural biology. 2011;176:330–339.</w:t>
      </w:r>
    </w:p>
    <w:p w14:paraId="35982690" w14:textId="77777777" w:rsidR="001924A9" w:rsidRPr="00884BB2" w:rsidRDefault="001924A9" w:rsidP="001924A9">
      <w:pPr>
        <w:pStyle w:val="Bibliography"/>
        <w:rPr>
          <w:color w:val="000000" w:themeColor="text1"/>
        </w:rPr>
      </w:pPr>
      <w:r w:rsidRPr="00884BB2">
        <w:rPr>
          <w:color w:val="000000" w:themeColor="text1"/>
        </w:rPr>
        <w:t xml:space="preserve">[111] </w:t>
      </w:r>
      <w:r w:rsidRPr="00884BB2">
        <w:rPr>
          <w:color w:val="000000" w:themeColor="text1"/>
        </w:rPr>
        <w:tab/>
        <w:t>Katti KS, Katti DR, Pradhan SM, et al. Platelet interlocks are the key to toughness and strength in nacre. Journal of Materials Research. 2005;20:1097–1100.</w:t>
      </w:r>
    </w:p>
    <w:p w14:paraId="290C206E" w14:textId="77777777" w:rsidR="001924A9" w:rsidRPr="00884BB2" w:rsidRDefault="001924A9" w:rsidP="001924A9">
      <w:pPr>
        <w:pStyle w:val="Bibliography"/>
        <w:rPr>
          <w:color w:val="000000" w:themeColor="text1"/>
        </w:rPr>
      </w:pPr>
      <w:r w:rsidRPr="00884BB2">
        <w:rPr>
          <w:color w:val="000000" w:themeColor="text1"/>
        </w:rPr>
        <w:t xml:space="preserve">[112] </w:t>
      </w:r>
      <w:r w:rsidRPr="00884BB2">
        <w:rPr>
          <w:color w:val="000000" w:themeColor="text1"/>
        </w:rPr>
        <w:tab/>
        <w:t>Katti KS, Katti DR. Why is nacre so tough and strong? Materials Science and Engineering: C. 2006;26:1317–1324.</w:t>
      </w:r>
    </w:p>
    <w:p w14:paraId="5144E5B1" w14:textId="77777777" w:rsidR="001924A9" w:rsidRPr="00884BB2" w:rsidRDefault="001924A9" w:rsidP="001924A9">
      <w:pPr>
        <w:pStyle w:val="Bibliography"/>
        <w:rPr>
          <w:color w:val="000000" w:themeColor="text1"/>
        </w:rPr>
      </w:pPr>
      <w:r w:rsidRPr="00884BB2">
        <w:rPr>
          <w:color w:val="000000" w:themeColor="text1"/>
        </w:rPr>
        <w:t xml:space="preserve">[113] </w:t>
      </w:r>
      <w:r w:rsidRPr="00884BB2">
        <w:rPr>
          <w:color w:val="000000" w:themeColor="text1"/>
        </w:rPr>
        <w:tab/>
        <w:t>Shin YA, Yin S, Li X, et al. Nanotwin-governed toughening mechanism in hierarchically structured biological materials. Nature Communications. 2016;7:10772.</w:t>
      </w:r>
    </w:p>
    <w:p w14:paraId="5B2C86F3" w14:textId="77777777" w:rsidR="001924A9" w:rsidRPr="00884BB2" w:rsidRDefault="001924A9" w:rsidP="001924A9">
      <w:pPr>
        <w:pStyle w:val="Bibliography"/>
        <w:rPr>
          <w:color w:val="000000" w:themeColor="text1"/>
        </w:rPr>
      </w:pPr>
      <w:r w:rsidRPr="00884BB2">
        <w:rPr>
          <w:color w:val="000000" w:themeColor="text1"/>
        </w:rPr>
        <w:t xml:space="preserve">[114] </w:t>
      </w:r>
      <w:r w:rsidRPr="00884BB2">
        <w:rPr>
          <w:color w:val="000000" w:themeColor="text1"/>
        </w:rPr>
        <w:tab/>
        <w:t>Meyers MA, Lim CT, Li A, et al. The role of organic intertile layer in abalone nacre. Materials Science and Engineering: C. 2009;29:2398–2410.</w:t>
      </w:r>
    </w:p>
    <w:p w14:paraId="5641F556" w14:textId="77777777" w:rsidR="001924A9" w:rsidRPr="00884BB2" w:rsidRDefault="001924A9" w:rsidP="001924A9">
      <w:pPr>
        <w:pStyle w:val="Bibliography"/>
        <w:rPr>
          <w:color w:val="000000" w:themeColor="text1"/>
        </w:rPr>
      </w:pPr>
      <w:r w:rsidRPr="00884BB2">
        <w:rPr>
          <w:color w:val="000000" w:themeColor="text1"/>
        </w:rPr>
        <w:t xml:space="preserve">[115] </w:t>
      </w:r>
      <w:r w:rsidRPr="00884BB2">
        <w:rPr>
          <w:color w:val="000000" w:themeColor="text1"/>
        </w:rPr>
        <w:tab/>
        <w:t>Fritz M, Belcher AM, Radmacher M, et al. Flat pearls from biofabrication of organized composites on inorganic substrates. Nature. 1994;371:49–51.</w:t>
      </w:r>
    </w:p>
    <w:p w14:paraId="3B6DD503" w14:textId="77777777" w:rsidR="001924A9" w:rsidRPr="00884BB2" w:rsidRDefault="001924A9" w:rsidP="001924A9">
      <w:pPr>
        <w:pStyle w:val="Bibliography"/>
        <w:rPr>
          <w:color w:val="000000" w:themeColor="text1"/>
        </w:rPr>
      </w:pPr>
      <w:r w:rsidRPr="00884BB2">
        <w:rPr>
          <w:color w:val="000000" w:themeColor="text1"/>
        </w:rPr>
        <w:t xml:space="preserve">[116] </w:t>
      </w:r>
      <w:r w:rsidRPr="00884BB2">
        <w:rPr>
          <w:color w:val="000000" w:themeColor="text1"/>
        </w:rPr>
        <w:tab/>
        <w:t>Machado J, Lopes-Lima M, Damasceno-Oliveira A, et al. The influence of hydrostatic pressure on shell mineralization of Anodonta cygnea: A comparative study with a hydrothermal vent bivalve Bathymodiolus azoricus. Journal of Shellfish Research. 2009;28:899–904.</w:t>
      </w:r>
    </w:p>
    <w:p w14:paraId="7F9195B9" w14:textId="77777777" w:rsidR="001924A9" w:rsidRPr="00884BB2" w:rsidRDefault="001924A9" w:rsidP="001924A9">
      <w:pPr>
        <w:pStyle w:val="Bibliography"/>
        <w:rPr>
          <w:color w:val="000000" w:themeColor="text1"/>
        </w:rPr>
      </w:pPr>
      <w:r w:rsidRPr="00884BB2">
        <w:rPr>
          <w:color w:val="000000" w:themeColor="text1"/>
        </w:rPr>
        <w:t xml:space="preserve">[117] </w:t>
      </w:r>
      <w:r w:rsidRPr="00884BB2">
        <w:rPr>
          <w:color w:val="000000" w:themeColor="text1"/>
        </w:rPr>
        <w:tab/>
        <w:t>Espinosa HD, Juster AL, Latourte FJ, et al. Tablet-level origin of toughening in abalone shells and translation to synthetic composite materials. Nature communications. 2011;2:1–9.</w:t>
      </w:r>
    </w:p>
    <w:p w14:paraId="0F29DEE9" w14:textId="77777777" w:rsidR="001924A9" w:rsidRPr="00884BB2" w:rsidRDefault="001924A9" w:rsidP="001924A9">
      <w:pPr>
        <w:pStyle w:val="Bibliography"/>
        <w:rPr>
          <w:color w:val="000000" w:themeColor="text1"/>
        </w:rPr>
      </w:pPr>
      <w:r w:rsidRPr="00884BB2">
        <w:rPr>
          <w:color w:val="000000" w:themeColor="text1"/>
        </w:rPr>
        <w:lastRenderedPageBreak/>
        <w:t xml:space="preserve">[118] </w:t>
      </w:r>
      <w:r w:rsidRPr="00884BB2">
        <w:rPr>
          <w:color w:val="000000" w:themeColor="text1"/>
        </w:rPr>
        <w:tab/>
        <w:t>Fantner GE, Hassenkam T, Kindt JH, et al. Sacrificial bonds and hidden length dissipate energy as mineralized fibrils separate during bone fracture. Nature Materials. 2005;4:612–616.</w:t>
      </w:r>
    </w:p>
    <w:p w14:paraId="54593821" w14:textId="77777777" w:rsidR="001924A9" w:rsidRPr="00884BB2" w:rsidRDefault="001924A9" w:rsidP="001924A9">
      <w:pPr>
        <w:pStyle w:val="Bibliography"/>
        <w:rPr>
          <w:color w:val="000000" w:themeColor="text1"/>
        </w:rPr>
      </w:pPr>
      <w:r w:rsidRPr="00884BB2">
        <w:rPr>
          <w:color w:val="000000" w:themeColor="text1"/>
        </w:rPr>
        <w:t xml:space="preserve">[119] </w:t>
      </w:r>
      <w:r w:rsidRPr="00884BB2">
        <w:rPr>
          <w:color w:val="000000" w:themeColor="text1"/>
        </w:rPr>
        <w:tab/>
        <w:t>Schäffer TE, Ionescu-Zanetti C, Proksch R, et al. Does abalone nacre form by heteroepitaxial nucleation or by growth through mineral bridges? Chemistry of Materials. 1997;9:1731–1740.</w:t>
      </w:r>
    </w:p>
    <w:p w14:paraId="7DCB3F9F" w14:textId="77777777" w:rsidR="001924A9" w:rsidRPr="00884BB2" w:rsidRDefault="001924A9" w:rsidP="001924A9">
      <w:pPr>
        <w:pStyle w:val="Bibliography"/>
        <w:rPr>
          <w:color w:val="000000" w:themeColor="text1"/>
        </w:rPr>
      </w:pPr>
      <w:r w:rsidRPr="00884BB2">
        <w:rPr>
          <w:color w:val="000000" w:themeColor="text1"/>
        </w:rPr>
        <w:t xml:space="preserve">[120] </w:t>
      </w:r>
      <w:r w:rsidRPr="00884BB2">
        <w:rPr>
          <w:color w:val="000000" w:themeColor="text1"/>
        </w:rPr>
        <w:tab/>
        <w:t>Song J, Fan C, Ma H, et al. Crack deflection occurs by constrained microcracking in nacre. Acta Mechanica Sinica. 2018;34:143–150.</w:t>
      </w:r>
    </w:p>
    <w:p w14:paraId="7954BDB4" w14:textId="77777777" w:rsidR="001924A9" w:rsidRPr="00884BB2" w:rsidRDefault="001924A9" w:rsidP="001924A9">
      <w:pPr>
        <w:pStyle w:val="Bibliography"/>
        <w:rPr>
          <w:color w:val="000000" w:themeColor="text1"/>
        </w:rPr>
      </w:pPr>
      <w:r w:rsidRPr="00884BB2">
        <w:rPr>
          <w:color w:val="000000" w:themeColor="text1"/>
        </w:rPr>
        <w:t xml:space="preserve">[121] </w:t>
      </w:r>
      <w:r w:rsidRPr="00884BB2">
        <w:rPr>
          <w:color w:val="000000" w:themeColor="text1"/>
        </w:rPr>
        <w:tab/>
        <w:t>Wang RZ, Wen HB, Cui FZ, et al. Observations of damage morphologies in nacre during deformation and fracture. Journal of materials science. 1995;30:2299–2304.</w:t>
      </w:r>
    </w:p>
    <w:p w14:paraId="42FEA7D7" w14:textId="77777777" w:rsidR="001924A9" w:rsidRPr="00884BB2" w:rsidRDefault="001924A9" w:rsidP="001924A9">
      <w:pPr>
        <w:pStyle w:val="Bibliography"/>
        <w:rPr>
          <w:color w:val="000000" w:themeColor="text1"/>
        </w:rPr>
      </w:pPr>
      <w:r w:rsidRPr="00884BB2">
        <w:rPr>
          <w:color w:val="000000" w:themeColor="text1"/>
        </w:rPr>
        <w:t xml:space="preserve">[122] </w:t>
      </w:r>
      <w:r w:rsidRPr="00884BB2">
        <w:rPr>
          <w:color w:val="000000" w:themeColor="text1"/>
        </w:rPr>
        <w:tab/>
        <w:t>Liu C, Lu W, Chen S, et al. Toughening of nanocrystalline materials by nanograin rotation. Materials Today Communications. 2019;19:297–299.</w:t>
      </w:r>
    </w:p>
    <w:p w14:paraId="3E79A9EA" w14:textId="77777777" w:rsidR="001924A9" w:rsidRPr="00884BB2" w:rsidRDefault="001924A9" w:rsidP="001924A9">
      <w:pPr>
        <w:pStyle w:val="Bibliography"/>
        <w:rPr>
          <w:color w:val="000000" w:themeColor="text1"/>
        </w:rPr>
      </w:pPr>
      <w:r w:rsidRPr="00884BB2">
        <w:rPr>
          <w:color w:val="000000" w:themeColor="text1"/>
        </w:rPr>
        <w:t xml:space="preserve">[123] </w:t>
      </w:r>
      <w:r w:rsidRPr="00884BB2">
        <w:rPr>
          <w:color w:val="000000" w:themeColor="text1"/>
        </w:rPr>
        <w:tab/>
        <w:t>Huang Z, Li X. Origin of flaw-tolerance in nacre. Scientific reports. 2013;3:1693.</w:t>
      </w:r>
    </w:p>
    <w:p w14:paraId="5C78426F" w14:textId="77777777" w:rsidR="001924A9" w:rsidRPr="00884BB2" w:rsidRDefault="001924A9" w:rsidP="001924A9">
      <w:pPr>
        <w:pStyle w:val="Bibliography"/>
        <w:rPr>
          <w:color w:val="000000" w:themeColor="text1"/>
        </w:rPr>
      </w:pPr>
      <w:r w:rsidRPr="00884BB2">
        <w:rPr>
          <w:color w:val="000000" w:themeColor="text1"/>
        </w:rPr>
        <w:t xml:space="preserve">[124] </w:t>
      </w:r>
      <w:r w:rsidRPr="00884BB2">
        <w:rPr>
          <w:color w:val="000000" w:themeColor="text1"/>
        </w:rPr>
        <w:tab/>
        <w:t>Pokroy B, Fitch AN, Lee PL, et al. Anisotropic lattice distortions in the mollusk-made aragonite: a widespread phenomenon. Journal of structural biology. 2006;153:145–150.</w:t>
      </w:r>
    </w:p>
    <w:p w14:paraId="0C9980A8" w14:textId="77777777" w:rsidR="001924A9" w:rsidRPr="00884BB2" w:rsidRDefault="001924A9" w:rsidP="001924A9">
      <w:pPr>
        <w:pStyle w:val="Bibliography"/>
        <w:rPr>
          <w:color w:val="000000" w:themeColor="text1"/>
        </w:rPr>
      </w:pPr>
      <w:r w:rsidRPr="00884BB2">
        <w:rPr>
          <w:color w:val="000000" w:themeColor="text1"/>
        </w:rPr>
        <w:t xml:space="preserve">[125] </w:t>
      </w:r>
      <w:r w:rsidRPr="00884BB2">
        <w:rPr>
          <w:color w:val="000000" w:themeColor="text1"/>
        </w:rPr>
        <w:tab/>
        <w:t>Pokroy B, Quintana JP, El’ad NC, et al. Anisotropic lattice distortions in biogenic aragonite. Nature materials. 2004;3:900–902.</w:t>
      </w:r>
    </w:p>
    <w:p w14:paraId="77E968D2" w14:textId="77777777" w:rsidR="001924A9" w:rsidRPr="00884BB2" w:rsidRDefault="001924A9" w:rsidP="001924A9">
      <w:pPr>
        <w:pStyle w:val="Bibliography"/>
        <w:rPr>
          <w:color w:val="000000" w:themeColor="text1"/>
        </w:rPr>
      </w:pPr>
      <w:r w:rsidRPr="00884BB2">
        <w:rPr>
          <w:color w:val="000000" w:themeColor="text1"/>
        </w:rPr>
        <w:t xml:space="preserve">[126] </w:t>
      </w:r>
      <w:r w:rsidRPr="00884BB2">
        <w:rPr>
          <w:color w:val="000000" w:themeColor="text1"/>
        </w:rPr>
        <w:tab/>
        <w:t>Stempflé P, Brendlé M. Tribological behaviour of nacre—Influence of the environment on the elementary wear processes. Tribology International. 2006;39:1485–1496.</w:t>
      </w:r>
    </w:p>
    <w:p w14:paraId="50673E8B" w14:textId="77777777" w:rsidR="001924A9" w:rsidRPr="00884BB2" w:rsidRDefault="001924A9" w:rsidP="001924A9">
      <w:pPr>
        <w:pStyle w:val="Bibliography"/>
        <w:rPr>
          <w:color w:val="000000" w:themeColor="text1"/>
        </w:rPr>
      </w:pPr>
      <w:r w:rsidRPr="00884BB2">
        <w:rPr>
          <w:color w:val="000000" w:themeColor="text1"/>
        </w:rPr>
        <w:t xml:space="preserve">[127] </w:t>
      </w:r>
      <w:r w:rsidRPr="00884BB2">
        <w:rPr>
          <w:color w:val="000000" w:themeColor="text1"/>
        </w:rPr>
        <w:tab/>
        <w:t>Verho T, Karesoja M, Das P, et al. Hydration and Dynamic State of Nanoconfined Polymer Layers Govern Toughness in Nacre</w:t>
      </w:r>
      <w:r w:rsidRPr="00884BB2">
        <w:rPr>
          <w:rFonts w:ascii="Cambria Math" w:hAnsi="Cambria Math" w:cs="Cambria Math"/>
          <w:color w:val="000000" w:themeColor="text1"/>
        </w:rPr>
        <w:t>‐</w:t>
      </w:r>
      <w:r w:rsidRPr="00884BB2">
        <w:rPr>
          <w:color w:val="000000" w:themeColor="text1"/>
        </w:rPr>
        <w:t>mimetic Nanocomposites. Advanced Materials. 2013;25:5055–5059.</w:t>
      </w:r>
    </w:p>
    <w:p w14:paraId="23D736E2" w14:textId="77777777" w:rsidR="001924A9" w:rsidRPr="00884BB2" w:rsidRDefault="001924A9" w:rsidP="001924A9">
      <w:pPr>
        <w:pStyle w:val="Bibliography"/>
        <w:rPr>
          <w:color w:val="000000" w:themeColor="text1"/>
        </w:rPr>
      </w:pPr>
      <w:r w:rsidRPr="00884BB2">
        <w:rPr>
          <w:color w:val="000000" w:themeColor="text1"/>
        </w:rPr>
        <w:t xml:space="preserve">[128] </w:t>
      </w:r>
      <w:r w:rsidRPr="00884BB2">
        <w:rPr>
          <w:color w:val="000000" w:themeColor="text1"/>
        </w:rPr>
        <w:tab/>
        <w:t>Lossada F, Hoenders D, Guo J, et al. Self-assembled bioinspired nanocomposites. Accounts of Chemical Research. 2020;53:2622–2635.</w:t>
      </w:r>
    </w:p>
    <w:p w14:paraId="12615485" w14:textId="77777777" w:rsidR="001924A9" w:rsidRPr="00884BB2" w:rsidRDefault="001924A9" w:rsidP="001924A9">
      <w:pPr>
        <w:pStyle w:val="Bibliography"/>
        <w:rPr>
          <w:color w:val="000000" w:themeColor="text1"/>
        </w:rPr>
      </w:pPr>
      <w:r w:rsidRPr="00884BB2">
        <w:rPr>
          <w:color w:val="000000" w:themeColor="text1"/>
        </w:rPr>
        <w:t xml:space="preserve">[129] </w:t>
      </w:r>
      <w:r w:rsidRPr="00884BB2">
        <w:rPr>
          <w:color w:val="000000" w:themeColor="text1"/>
        </w:rPr>
        <w:tab/>
        <w:t>Benítez AJ, Torres-Rendon J, Poutanen M, et al. Humidity and multiscale structure govern mechanical properties and deformation modes in films of native cellulose nanofibrils. Biomacromolecules. 2013;14:4497–4506.</w:t>
      </w:r>
    </w:p>
    <w:p w14:paraId="3AF432AE" w14:textId="77777777" w:rsidR="001924A9" w:rsidRPr="00884BB2" w:rsidRDefault="001924A9" w:rsidP="001924A9">
      <w:pPr>
        <w:pStyle w:val="Bibliography"/>
        <w:rPr>
          <w:color w:val="000000" w:themeColor="text1"/>
        </w:rPr>
      </w:pPr>
      <w:r w:rsidRPr="00884BB2">
        <w:rPr>
          <w:color w:val="000000" w:themeColor="text1"/>
        </w:rPr>
        <w:t xml:space="preserve">[130] </w:t>
      </w:r>
      <w:r w:rsidRPr="00884BB2">
        <w:rPr>
          <w:color w:val="000000" w:themeColor="text1"/>
        </w:rPr>
        <w:tab/>
        <w:t>Eckert A, Rudolph T, Guo J, et al. Exceptionally ductile and tough biomimetic artificial nacre with gas barrier function. Advanced Materials. 2018;30:1802477.</w:t>
      </w:r>
    </w:p>
    <w:p w14:paraId="4549182D" w14:textId="77777777" w:rsidR="001924A9" w:rsidRPr="00884BB2" w:rsidRDefault="001924A9" w:rsidP="001924A9">
      <w:pPr>
        <w:pStyle w:val="Bibliography"/>
        <w:rPr>
          <w:color w:val="000000" w:themeColor="text1"/>
        </w:rPr>
      </w:pPr>
      <w:r w:rsidRPr="00884BB2">
        <w:rPr>
          <w:color w:val="000000" w:themeColor="text1"/>
        </w:rPr>
        <w:t xml:space="preserve">[131] </w:t>
      </w:r>
      <w:r w:rsidRPr="00884BB2">
        <w:rPr>
          <w:color w:val="000000" w:themeColor="text1"/>
        </w:rPr>
        <w:tab/>
        <w:t>Stempflé P, Djilali T, Njiwa RK, et al. Thermal-induced wear mechanisms of sheet nacre in dry friction. Tribology letters. 2009;35:97–104.</w:t>
      </w:r>
    </w:p>
    <w:p w14:paraId="20313D75" w14:textId="77777777" w:rsidR="001924A9" w:rsidRPr="00884BB2" w:rsidRDefault="001924A9" w:rsidP="001924A9">
      <w:pPr>
        <w:pStyle w:val="Bibliography"/>
        <w:rPr>
          <w:color w:val="000000" w:themeColor="text1"/>
        </w:rPr>
      </w:pPr>
      <w:r w:rsidRPr="00884BB2">
        <w:rPr>
          <w:color w:val="000000" w:themeColor="text1"/>
        </w:rPr>
        <w:t xml:space="preserve">[132] </w:t>
      </w:r>
      <w:r w:rsidRPr="00884BB2">
        <w:rPr>
          <w:color w:val="000000" w:themeColor="text1"/>
        </w:rPr>
        <w:tab/>
        <w:t>Wang J, Zhang X. Twinning effects on strength and plasticity of metallic materials. Mrs Bulletin. 2016;41:274–281.</w:t>
      </w:r>
    </w:p>
    <w:p w14:paraId="1C0F7371" w14:textId="77777777" w:rsidR="001924A9" w:rsidRPr="00884BB2" w:rsidRDefault="001924A9" w:rsidP="001924A9">
      <w:pPr>
        <w:pStyle w:val="Bibliography"/>
        <w:rPr>
          <w:color w:val="000000" w:themeColor="text1"/>
        </w:rPr>
      </w:pPr>
      <w:r w:rsidRPr="00884BB2">
        <w:rPr>
          <w:color w:val="000000" w:themeColor="text1"/>
        </w:rPr>
        <w:t xml:space="preserve">[133] </w:t>
      </w:r>
      <w:r w:rsidRPr="00884BB2">
        <w:rPr>
          <w:color w:val="000000" w:themeColor="text1"/>
        </w:rPr>
        <w:tab/>
        <w:t>Wang Z-J, Li Q-J, Li Y, et al. Sliding of coherent twin boundaries. Nature communications. 2017;8:1–7.</w:t>
      </w:r>
    </w:p>
    <w:p w14:paraId="17CC89E6" w14:textId="77777777" w:rsidR="001924A9" w:rsidRPr="00884BB2" w:rsidRDefault="001924A9" w:rsidP="001924A9">
      <w:pPr>
        <w:pStyle w:val="Bibliography"/>
        <w:rPr>
          <w:color w:val="000000" w:themeColor="text1"/>
        </w:rPr>
      </w:pPr>
      <w:r w:rsidRPr="00884BB2">
        <w:rPr>
          <w:color w:val="000000" w:themeColor="text1"/>
        </w:rPr>
        <w:t xml:space="preserve">[134] </w:t>
      </w:r>
      <w:r w:rsidRPr="00884BB2">
        <w:rPr>
          <w:color w:val="000000" w:themeColor="text1"/>
        </w:rPr>
        <w:tab/>
        <w:t>Checa AG, Esteban-Delgado FJ, Rodríguez-Navarro AB. Crystallographic structure of the foliated calcite of bivalves. Journal of structural biology. 2007;157:393–402.</w:t>
      </w:r>
    </w:p>
    <w:p w14:paraId="1CD2F9D9" w14:textId="77777777" w:rsidR="001924A9" w:rsidRPr="00884BB2" w:rsidRDefault="001924A9" w:rsidP="001924A9">
      <w:pPr>
        <w:pStyle w:val="Bibliography"/>
        <w:rPr>
          <w:color w:val="000000" w:themeColor="text1"/>
        </w:rPr>
      </w:pPr>
      <w:r w:rsidRPr="00884BB2">
        <w:rPr>
          <w:color w:val="000000" w:themeColor="text1"/>
        </w:rPr>
        <w:t xml:space="preserve">[135] </w:t>
      </w:r>
      <w:r w:rsidRPr="00884BB2">
        <w:rPr>
          <w:color w:val="000000" w:themeColor="text1"/>
        </w:rPr>
        <w:tab/>
        <w:t>Goetz AJ, Steinmetz DR, Griesshaber E, et al. Interdigitating biocalcite dendrites form a 3-D jigsaw structure in brachiopod shells. Acta biomaterialia. 2011;7:2237–2243.</w:t>
      </w:r>
    </w:p>
    <w:p w14:paraId="64C7C3A2" w14:textId="77777777" w:rsidR="001924A9" w:rsidRPr="00884BB2" w:rsidRDefault="001924A9" w:rsidP="001924A9">
      <w:pPr>
        <w:pStyle w:val="Bibliography"/>
        <w:rPr>
          <w:color w:val="000000" w:themeColor="text1"/>
        </w:rPr>
      </w:pPr>
      <w:r w:rsidRPr="00884BB2">
        <w:rPr>
          <w:color w:val="000000" w:themeColor="text1"/>
        </w:rPr>
        <w:t xml:space="preserve">[136] </w:t>
      </w:r>
      <w:r w:rsidRPr="00884BB2">
        <w:rPr>
          <w:color w:val="000000" w:themeColor="text1"/>
        </w:rPr>
        <w:tab/>
        <w:t>Huang Z, Li H, Pan Z, et al. Uncovering high-strain rate protection mechanism in nacre. Scientific reports. 2011;1:148.</w:t>
      </w:r>
    </w:p>
    <w:p w14:paraId="5EA91AD5" w14:textId="77777777" w:rsidR="001924A9" w:rsidRPr="00884BB2" w:rsidRDefault="001924A9" w:rsidP="001924A9">
      <w:pPr>
        <w:pStyle w:val="Bibliography"/>
        <w:rPr>
          <w:color w:val="000000" w:themeColor="text1"/>
        </w:rPr>
      </w:pPr>
      <w:r w:rsidRPr="00884BB2">
        <w:rPr>
          <w:color w:val="000000" w:themeColor="text1"/>
        </w:rPr>
        <w:t xml:space="preserve">[137] </w:t>
      </w:r>
      <w:r w:rsidRPr="00884BB2">
        <w:rPr>
          <w:color w:val="000000" w:themeColor="text1"/>
        </w:rPr>
        <w:tab/>
        <w:t>Li L, Ortiz C. Pervasive nanoscale deformation twinning as a catalyst for efficient energy dissipation in a bioceramic armour. Nature materials. 2014;13:501–507.</w:t>
      </w:r>
    </w:p>
    <w:p w14:paraId="18773652" w14:textId="77777777" w:rsidR="001924A9" w:rsidRPr="00884BB2" w:rsidRDefault="001924A9" w:rsidP="001924A9">
      <w:pPr>
        <w:pStyle w:val="Bibliography"/>
        <w:rPr>
          <w:color w:val="000000" w:themeColor="text1"/>
        </w:rPr>
      </w:pPr>
      <w:r w:rsidRPr="00884BB2">
        <w:rPr>
          <w:color w:val="000000" w:themeColor="text1"/>
        </w:rPr>
        <w:t xml:space="preserve">[138] </w:t>
      </w:r>
      <w:r w:rsidRPr="00884BB2">
        <w:rPr>
          <w:color w:val="000000" w:themeColor="text1"/>
        </w:rPr>
        <w:tab/>
        <w:t>Fleischli FD, Dietiker M, Borgia C, et al. The influence of internal length scales on mechanical properties in natural nanocomposites: a comparative study on inner layers of seashells. Acta biomaterialia. 2008;4:1694–1706.</w:t>
      </w:r>
    </w:p>
    <w:p w14:paraId="306BB292" w14:textId="77777777" w:rsidR="001924A9" w:rsidRPr="00884BB2" w:rsidRDefault="001924A9" w:rsidP="001924A9">
      <w:pPr>
        <w:pStyle w:val="Bibliography"/>
        <w:rPr>
          <w:color w:val="000000" w:themeColor="text1"/>
        </w:rPr>
      </w:pPr>
      <w:r w:rsidRPr="00884BB2">
        <w:rPr>
          <w:color w:val="000000" w:themeColor="text1"/>
        </w:rPr>
        <w:t xml:space="preserve">[139] </w:t>
      </w:r>
      <w:r w:rsidRPr="00884BB2">
        <w:rPr>
          <w:color w:val="000000" w:themeColor="text1"/>
        </w:rPr>
        <w:tab/>
        <w:t>Ji B, Gao H. Mechanical properties of nanostructure of biological materials. Journal of the Mechanics and Physics of Solids. 2004;52:1963–1990.</w:t>
      </w:r>
    </w:p>
    <w:p w14:paraId="2EAE4928" w14:textId="77777777" w:rsidR="001924A9" w:rsidRPr="00884BB2" w:rsidRDefault="001924A9" w:rsidP="001924A9">
      <w:pPr>
        <w:pStyle w:val="Bibliography"/>
        <w:rPr>
          <w:color w:val="000000" w:themeColor="text1"/>
        </w:rPr>
      </w:pPr>
      <w:r w:rsidRPr="00884BB2">
        <w:rPr>
          <w:color w:val="000000" w:themeColor="text1"/>
        </w:rPr>
        <w:t xml:space="preserve">[140] </w:t>
      </w:r>
      <w:r w:rsidRPr="00884BB2">
        <w:rPr>
          <w:color w:val="000000" w:themeColor="text1"/>
        </w:rPr>
        <w:tab/>
        <w:t>Wilbrink DV, Utz M, Ritchie RO, et al. Scaling of strength and ductility in bioinspired brick and mortar composites. Applied Physics Letters. 2010;97:193701.</w:t>
      </w:r>
    </w:p>
    <w:p w14:paraId="6F394D42" w14:textId="77777777" w:rsidR="001924A9" w:rsidRPr="00884BB2" w:rsidRDefault="001924A9" w:rsidP="001924A9">
      <w:pPr>
        <w:pStyle w:val="Bibliography"/>
        <w:rPr>
          <w:color w:val="000000" w:themeColor="text1"/>
        </w:rPr>
      </w:pPr>
      <w:r w:rsidRPr="00884BB2">
        <w:rPr>
          <w:color w:val="000000" w:themeColor="text1"/>
        </w:rPr>
        <w:t xml:space="preserve">[141] </w:t>
      </w:r>
      <w:r w:rsidRPr="00884BB2">
        <w:rPr>
          <w:color w:val="000000" w:themeColor="text1"/>
        </w:rPr>
        <w:tab/>
        <w:t>Halpin J, Kardos J. Moduli of crystalline polymers employing composite theory. Journal of Applied Physics. 1972;43:2235–2241.</w:t>
      </w:r>
    </w:p>
    <w:p w14:paraId="0455D2FE" w14:textId="77777777" w:rsidR="001924A9" w:rsidRPr="00884BB2" w:rsidRDefault="001924A9" w:rsidP="001924A9">
      <w:pPr>
        <w:pStyle w:val="Bibliography"/>
        <w:rPr>
          <w:color w:val="000000" w:themeColor="text1"/>
        </w:rPr>
      </w:pPr>
      <w:r w:rsidRPr="00884BB2">
        <w:rPr>
          <w:color w:val="000000" w:themeColor="text1"/>
        </w:rPr>
        <w:lastRenderedPageBreak/>
        <w:t xml:space="preserve">[142] </w:t>
      </w:r>
      <w:r w:rsidRPr="00884BB2">
        <w:rPr>
          <w:color w:val="000000" w:themeColor="text1"/>
        </w:rPr>
        <w:tab/>
        <w:t>Jäger I, Fratzl P. Mineralized collagen fibrils: a mechanical model with a staggered arrangement of mineral particles. Biophysical journal. 2000;79:1737–1746.</w:t>
      </w:r>
    </w:p>
    <w:p w14:paraId="6B8C110B" w14:textId="77777777" w:rsidR="001924A9" w:rsidRPr="00884BB2" w:rsidRDefault="001924A9" w:rsidP="001924A9">
      <w:pPr>
        <w:pStyle w:val="Bibliography"/>
        <w:rPr>
          <w:color w:val="000000" w:themeColor="text1"/>
        </w:rPr>
      </w:pPr>
      <w:r w:rsidRPr="00884BB2">
        <w:rPr>
          <w:color w:val="000000" w:themeColor="text1"/>
        </w:rPr>
        <w:t xml:space="preserve">[143] </w:t>
      </w:r>
      <w:r w:rsidRPr="00884BB2">
        <w:rPr>
          <w:color w:val="000000" w:themeColor="text1"/>
        </w:rPr>
        <w:tab/>
        <w:t>Owuor PS, Chaudhary V, Woellner CF, et al. High stiffness polymer composite with tunable transparency. Materials Today. 2018;21:475–482.</w:t>
      </w:r>
    </w:p>
    <w:p w14:paraId="7776CABA" w14:textId="77777777" w:rsidR="001924A9" w:rsidRPr="00884BB2" w:rsidRDefault="001924A9" w:rsidP="001924A9">
      <w:pPr>
        <w:pStyle w:val="Bibliography"/>
        <w:rPr>
          <w:color w:val="000000" w:themeColor="text1"/>
        </w:rPr>
      </w:pPr>
      <w:r w:rsidRPr="00884BB2">
        <w:rPr>
          <w:color w:val="000000" w:themeColor="text1"/>
        </w:rPr>
        <w:t xml:space="preserve">[144] </w:t>
      </w:r>
      <w:r w:rsidRPr="00884BB2">
        <w:rPr>
          <w:color w:val="000000" w:themeColor="text1"/>
        </w:rPr>
        <w:tab/>
        <w:t>Vermeij GJ. Gastropod skeletal defences: land, freshwater, and sea compared. Vita Malacologica. 2015;13:1–25.</w:t>
      </w:r>
    </w:p>
    <w:p w14:paraId="234C4BF7" w14:textId="77777777" w:rsidR="001924A9" w:rsidRPr="00884BB2" w:rsidRDefault="001924A9" w:rsidP="001924A9">
      <w:pPr>
        <w:pStyle w:val="Bibliography"/>
        <w:rPr>
          <w:color w:val="000000" w:themeColor="text1"/>
        </w:rPr>
      </w:pPr>
      <w:r w:rsidRPr="00884BB2">
        <w:rPr>
          <w:color w:val="000000" w:themeColor="text1"/>
        </w:rPr>
        <w:t xml:space="preserve">[145] </w:t>
      </w:r>
      <w:r w:rsidRPr="00884BB2">
        <w:rPr>
          <w:color w:val="000000" w:themeColor="text1"/>
        </w:rPr>
        <w:tab/>
        <w:t>Cheng TC, Rifkin E. Cellular reactions in marine molluscs in response to helminth parasitism. A symposium on diseases of fishes and shellfishes. American Fisheries Society Washington, DC; 1970. p. 443–496.</w:t>
      </w:r>
    </w:p>
    <w:p w14:paraId="410B0917" w14:textId="77777777" w:rsidR="001924A9" w:rsidRPr="00884BB2" w:rsidRDefault="001924A9" w:rsidP="001924A9">
      <w:pPr>
        <w:pStyle w:val="Bibliography"/>
        <w:rPr>
          <w:color w:val="000000" w:themeColor="text1"/>
        </w:rPr>
      </w:pPr>
      <w:r w:rsidRPr="00884BB2">
        <w:rPr>
          <w:color w:val="000000" w:themeColor="text1"/>
        </w:rPr>
        <w:t xml:space="preserve">[146] </w:t>
      </w:r>
      <w:r w:rsidRPr="00884BB2">
        <w:rPr>
          <w:color w:val="000000" w:themeColor="text1"/>
        </w:rPr>
        <w:tab/>
        <w:t>Ritchie RO. Armoured oyster shells. Nature Materials. 2014;13:435–437.</w:t>
      </w:r>
    </w:p>
    <w:p w14:paraId="5F688056" w14:textId="77777777" w:rsidR="001924A9" w:rsidRPr="00884BB2" w:rsidRDefault="001924A9" w:rsidP="001924A9">
      <w:pPr>
        <w:pStyle w:val="Bibliography"/>
        <w:rPr>
          <w:color w:val="000000" w:themeColor="text1"/>
        </w:rPr>
      </w:pPr>
      <w:r w:rsidRPr="00884BB2">
        <w:rPr>
          <w:color w:val="000000" w:themeColor="text1"/>
        </w:rPr>
        <w:t xml:space="preserve">[147] </w:t>
      </w:r>
      <w:r w:rsidRPr="00884BB2">
        <w:rPr>
          <w:color w:val="000000" w:themeColor="text1"/>
        </w:rPr>
        <w:tab/>
        <w:t>Roy M, Mathew FM, Prasad A. Biomechanics of vascular plant as template for engineering design. Materialia. 2020;12:100747.</w:t>
      </w:r>
    </w:p>
    <w:p w14:paraId="471039EF" w14:textId="77777777" w:rsidR="001924A9" w:rsidRPr="00884BB2" w:rsidRDefault="001924A9" w:rsidP="001924A9">
      <w:pPr>
        <w:pStyle w:val="Bibliography"/>
        <w:rPr>
          <w:color w:val="000000" w:themeColor="text1"/>
        </w:rPr>
      </w:pPr>
      <w:r w:rsidRPr="00884BB2">
        <w:rPr>
          <w:color w:val="000000" w:themeColor="text1"/>
        </w:rPr>
        <w:t xml:space="preserve">[148] </w:t>
      </w:r>
      <w:r w:rsidRPr="00884BB2">
        <w:rPr>
          <w:color w:val="000000" w:themeColor="text1"/>
        </w:rPr>
        <w:tab/>
        <w:t>Sullivan TN, Pissarenko A, Herrera SA, et al. A lightweight, biological structure with tailored stiffness: The feather vane. Acta Biomaterialia. 2016;41:27–39.</w:t>
      </w:r>
    </w:p>
    <w:p w14:paraId="548B65BB" w14:textId="77777777" w:rsidR="001924A9" w:rsidRPr="00884BB2" w:rsidRDefault="001924A9" w:rsidP="001924A9">
      <w:pPr>
        <w:pStyle w:val="Bibliography"/>
        <w:rPr>
          <w:color w:val="000000" w:themeColor="text1"/>
        </w:rPr>
      </w:pPr>
      <w:r w:rsidRPr="00884BB2">
        <w:rPr>
          <w:color w:val="000000" w:themeColor="text1"/>
        </w:rPr>
        <w:t xml:space="preserve">[149] </w:t>
      </w:r>
      <w:r w:rsidRPr="00884BB2">
        <w:rPr>
          <w:color w:val="000000" w:themeColor="text1"/>
        </w:rPr>
        <w:tab/>
        <w:t>Mayer G. New classes of tough composite materials—Lessons from natural rigid biological systems. Materials Science and Engineering: C. 2006;26:1261–1268.</w:t>
      </w:r>
    </w:p>
    <w:p w14:paraId="02CAA3F5" w14:textId="77777777" w:rsidR="001924A9" w:rsidRPr="00884BB2" w:rsidRDefault="001924A9" w:rsidP="001924A9">
      <w:pPr>
        <w:pStyle w:val="Bibliography"/>
        <w:rPr>
          <w:color w:val="000000" w:themeColor="text1"/>
        </w:rPr>
      </w:pPr>
      <w:r w:rsidRPr="00884BB2">
        <w:rPr>
          <w:color w:val="000000" w:themeColor="text1"/>
        </w:rPr>
        <w:t xml:space="preserve">[150] </w:t>
      </w:r>
      <w:r w:rsidRPr="00884BB2">
        <w:rPr>
          <w:color w:val="000000" w:themeColor="text1"/>
        </w:rPr>
        <w:tab/>
        <w:t>McKittrick J, Chen P-Y, Tombolato L, et al. Energy absorbent natural materials and bioinspired design strategies: A review. Materials Science and Engineering C-Materials for Biological Applications. 2010;30:331–342.</w:t>
      </w:r>
    </w:p>
    <w:p w14:paraId="3300AC7F" w14:textId="77777777" w:rsidR="001924A9" w:rsidRPr="00884BB2" w:rsidRDefault="001924A9" w:rsidP="001924A9">
      <w:pPr>
        <w:pStyle w:val="Bibliography"/>
        <w:rPr>
          <w:color w:val="000000" w:themeColor="text1"/>
        </w:rPr>
      </w:pPr>
      <w:r w:rsidRPr="00884BB2">
        <w:rPr>
          <w:color w:val="000000" w:themeColor="text1"/>
        </w:rPr>
        <w:t xml:space="preserve">[151] </w:t>
      </w:r>
      <w:r w:rsidRPr="00884BB2">
        <w:rPr>
          <w:color w:val="000000" w:themeColor="text1"/>
        </w:rPr>
        <w:tab/>
        <w:t>Ampaw E, Owoseni TA, Du F, et al. Compressive deformation and failure of trabecular structures in a turtle shell. Acta Biomaterialia. 2019;97:535–543.</w:t>
      </w:r>
    </w:p>
    <w:p w14:paraId="3BE64A59" w14:textId="77777777" w:rsidR="001924A9" w:rsidRPr="00884BB2" w:rsidRDefault="001924A9" w:rsidP="001924A9">
      <w:pPr>
        <w:pStyle w:val="Bibliography"/>
        <w:rPr>
          <w:color w:val="000000" w:themeColor="text1"/>
        </w:rPr>
      </w:pPr>
      <w:r w:rsidRPr="00884BB2">
        <w:rPr>
          <w:color w:val="000000" w:themeColor="text1"/>
        </w:rPr>
        <w:t xml:space="preserve">[152] </w:t>
      </w:r>
      <w:r w:rsidRPr="00884BB2">
        <w:rPr>
          <w:color w:val="000000" w:themeColor="text1"/>
        </w:rPr>
        <w:tab/>
        <w:t>Zhang Z, Ren S. Functional Gradient Ultrahigh Molecular Weight Polyethylene for Impact-Resistant Armor. ACS Applied Polymer Materials. 2019;1:2197–2203.</w:t>
      </w:r>
    </w:p>
    <w:p w14:paraId="0CBF0A62" w14:textId="77777777" w:rsidR="001924A9" w:rsidRPr="00884BB2" w:rsidRDefault="001924A9" w:rsidP="001924A9">
      <w:pPr>
        <w:pStyle w:val="Bibliography"/>
        <w:rPr>
          <w:color w:val="000000" w:themeColor="text1"/>
        </w:rPr>
      </w:pPr>
      <w:r w:rsidRPr="00884BB2">
        <w:rPr>
          <w:color w:val="000000" w:themeColor="text1"/>
        </w:rPr>
        <w:t xml:space="preserve">[153] </w:t>
      </w:r>
      <w:r w:rsidRPr="00884BB2">
        <w:rPr>
          <w:color w:val="000000" w:themeColor="text1"/>
        </w:rPr>
        <w:tab/>
        <w:t>Zhang L, Bai Z, Bai F. Crashworthiness design for bio-inspired multi-cell tubes with quadrilateral, hexagonal and octagonal sections. Thin-Walled Structures. 2018;122:42–51.</w:t>
      </w:r>
    </w:p>
    <w:p w14:paraId="17FE011C" w14:textId="77777777" w:rsidR="001924A9" w:rsidRPr="00884BB2" w:rsidRDefault="001924A9" w:rsidP="001924A9">
      <w:pPr>
        <w:pStyle w:val="Bibliography"/>
        <w:rPr>
          <w:color w:val="000000" w:themeColor="text1"/>
        </w:rPr>
      </w:pPr>
      <w:r w:rsidRPr="00884BB2">
        <w:rPr>
          <w:color w:val="000000" w:themeColor="text1"/>
        </w:rPr>
        <w:t xml:space="preserve">[154] </w:t>
      </w:r>
      <w:r w:rsidRPr="00884BB2">
        <w:rPr>
          <w:color w:val="000000" w:themeColor="text1"/>
        </w:rPr>
        <w:tab/>
        <w:t>Dimas L, Bratzel GH, Eylon I, et al. Tough Composites Inspired by Mineralized Natural Materials: Computation, 3D printing, and Testing. Advanced Functional Materials. 2013;23:4629–4638.</w:t>
      </w:r>
    </w:p>
    <w:p w14:paraId="067D48CC" w14:textId="77777777" w:rsidR="001924A9" w:rsidRPr="00884BB2" w:rsidRDefault="001924A9" w:rsidP="001924A9">
      <w:pPr>
        <w:pStyle w:val="Bibliography"/>
        <w:rPr>
          <w:color w:val="000000" w:themeColor="text1"/>
        </w:rPr>
      </w:pPr>
      <w:r w:rsidRPr="00884BB2">
        <w:rPr>
          <w:color w:val="000000" w:themeColor="text1"/>
        </w:rPr>
        <w:t xml:space="preserve">[155] </w:t>
      </w:r>
      <w:r w:rsidRPr="00884BB2">
        <w:rPr>
          <w:color w:val="000000" w:themeColor="text1"/>
        </w:rPr>
        <w:tab/>
        <w:t>Wang Y, Ma R, Hu K, et al. Dramatic enhancement of graphene oxide/silk nanocomposite membranes: Increasing toughness, strength, and young’s modulus via annealing of interfacial structures. ACS applied materials &amp; interfaces. 2016;8:24962–24973.</w:t>
      </w:r>
    </w:p>
    <w:p w14:paraId="0F5E6160" w14:textId="77777777" w:rsidR="001924A9" w:rsidRPr="00884BB2" w:rsidRDefault="001924A9" w:rsidP="001924A9">
      <w:pPr>
        <w:pStyle w:val="Bibliography"/>
        <w:rPr>
          <w:color w:val="000000" w:themeColor="text1"/>
        </w:rPr>
      </w:pPr>
      <w:r w:rsidRPr="00884BB2">
        <w:rPr>
          <w:color w:val="000000" w:themeColor="text1"/>
        </w:rPr>
        <w:t xml:space="preserve">[156] </w:t>
      </w:r>
      <w:r w:rsidRPr="00884BB2">
        <w:rPr>
          <w:color w:val="000000" w:themeColor="text1"/>
        </w:rPr>
        <w:tab/>
        <w:t>Eckert A, Abbasi M, Mang T, et al. Structure, Mechanical Properties, and Dynamics of Polyethylenoxide/Nanoclay Nacre-Mimetic Nanocomposites. Macromolecules. 2020;53:1716–1725.</w:t>
      </w:r>
    </w:p>
    <w:p w14:paraId="32CA5A3F" w14:textId="77777777" w:rsidR="001924A9" w:rsidRPr="00884BB2" w:rsidRDefault="001924A9" w:rsidP="001924A9">
      <w:pPr>
        <w:pStyle w:val="Bibliography"/>
        <w:rPr>
          <w:color w:val="000000" w:themeColor="text1"/>
        </w:rPr>
      </w:pPr>
      <w:r w:rsidRPr="00884BB2">
        <w:rPr>
          <w:color w:val="000000" w:themeColor="text1"/>
        </w:rPr>
        <w:t xml:space="preserve">[157] </w:t>
      </w:r>
      <w:r w:rsidRPr="00884BB2">
        <w:rPr>
          <w:color w:val="000000" w:themeColor="text1"/>
        </w:rPr>
        <w:tab/>
        <w:t>Ren J, Wang Y, Yao Y, et al. Biological Material Interfaces as Inspiration for Mechanical and Optical Material Designs. Chem Rev. 2019;119:12279–12336.</w:t>
      </w:r>
    </w:p>
    <w:p w14:paraId="17F4E979" w14:textId="77777777" w:rsidR="001924A9" w:rsidRPr="00884BB2" w:rsidRDefault="001924A9" w:rsidP="001924A9">
      <w:pPr>
        <w:pStyle w:val="Bibliography"/>
        <w:rPr>
          <w:color w:val="000000" w:themeColor="text1"/>
        </w:rPr>
      </w:pPr>
      <w:r w:rsidRPr="00884BB2">
        <w:rPr>
          <w:color w:val="000000" w:themeColor="text1"/>
        </w:rPr>
        <w:t xml:space="preserve">[158] </w:t>
      </w:r>
      <w:r w:rsidRPr="00884BB2">
        <w:rPr>
          <w:color w:val="000000" w:themeColor="text1"/>
        </w:rPr>
        <w:tab/>
        <w:t>Joshi KB, Villanueva A, Smith CF, et al. Modeling of Artificial Aurelia aurita Bell Deformation. Marine Technology Society Journal. 2011;45:165–180.</w:t>
      </w:r>
    </w:p>
    <w:p w14:paraId="29AD7E7B" w14:textId="77777777" w:rsidR="001924A9" w:rsidRPr="00884BB2" w:rsidRDefault="001924A9" w:rsidP="001924A9">
      <w:pPr>
        <w:pStyle w:val="Bibliography"/>
        <w:rPr>
          <w:color w:val="000000" w:themeColor="text1"/>
        </w:rPr>
      </w:pPr>
      <w:r w:rsidRPr="00884BB2">
        <w:rPr>
          <w:color w:val="000000" w:themeColor="text1"/>
        </w:rPr>
        <w:t xml:space="preserve">[159] </w:t>
      </w:r>
      <w:r w:rsidRPr="00884BB2">
        <w:rPr>
          <w:color w:val="000000" w:themeColor="text1"/>
        </w:rPr>
        <w:tab/>
        <w:t>McDonald M, Agrawal SK. Design of a Bio-Inspired Spherical Four-Bar Mechanism for Flapping-Wing Micro Air-Vehicle Applications. Journal of Mechanisms and Robotics -Transactions of the ASME. 2010;2.</w:t>
      </w:r>
    </w:p>
    <w:p w14:paraId="7FD9FF02" w14:textId="77777777" w:rsidR="001924A9" w:rsidRPr="00884BB2" w:rsidRDefault="001924A9" w:rsidP="001924A9">
      <w:pPr>
        <w:pStyle w:val="Bibliography"/>
        <w:rPr>
          <w:color w:val="000000" w:themeColor="text1"/>
        </w:rPr>
      </w:pPr>
      <w:r w:rsidRPr="00884BB2">
        <w:rPr>
          <w:color w:val="000000" w:themeColor="text1"/>
        </w:rPr>
        <w:t xml:space="preserve">[160] </w:t>
      </w:r>
      <w:r w:rsidRPr="00884BB2">
        <w:rPr>
          <w:color w:val="000000" w:themeColor="text1"/>
        </w:rPr>
        <w:tab/>
        <w:t>Shang JK, Combes SA, Finio BM, et al. Artificial insect wings of diverse morphology for flapping-wing micro air vehicles. Bioinspiration &amp; Biomimetics. 2009;4.</w:t>
      </w:r>
    </w:p>
    <w:p w14:paraId="6918F71F" w14:textId="77777777" w:rsidR="001924A9" w:rsidRPr="00884BB2" w:rsidRDefault="001924A9" w:rsidP="001924A9">
      <w:pPr>
        <w:pStyle w:val="Bibliography"/>
        <w:rPr>
          <w:color w:val="000000" w:themeColor="text1"/>
        </w:rPr>
      </w:pPr>
      <w:r w:rsidRPr="00884BB2">
        <w:rPr>
          <w:color w:val="000000" w:themeColor="text1"/>
        </w:rPr>
        <w:t xml:space="preserve">[161] </w:t>
      </w:r>
      <w:r w:rsidRPr="00884BB2">
        <w:rPr>
          <w:color w:val="000000" w:themeColor="text1"/>
        </w:rPr>
        <w:tab/>
        <w:t>Singh B, Chopra I. Insect-based hover-capable flapping wings for micro air vehicles: Experiments and analysis. AIAA Journal. 2008;46:2115–2135.</w:t>
      </w:r>
    </w:p>
    <w:p w14:paraId="7DCD42CA" w14:textId="77777777" w:rsidR="001924A9" w:rsidRPr="00884BB2" w:rsidRDefault="001924A9" w:rsidP="001924A9">
      <w:pPr>
        <w:pStyle w:val="Bibliography"/>
        <w:rPr>
          <w:color w:val="000000" w:themeColor="text1"/>
        </w:rPr>
      </w:pPr>
      <w:r w:rsidRPr="00884BB2">
        <w:rPr>
          <w:color w:val="000000" w:themeColor="text1"/>
        </w:rPr>
        <w:t xml:space="preserve">[162] </w:t>
      </w:r>
      <w:r w:rsidRPr="00884BB2">
        <w:rPr>
          <w:color w:val="000000" w:themeColor="text1"/>
        </w:rPr>
        <w:tab/>
        <w:t>Wu H, Kessler MR. Multifunctional Cyanate Ester Nanocomposites Reinforced by Hexagonal Boron Nitride after Noncovalent Biomimetic Functionalization. ACS Applied Materials &amp; Interfaces. 2015;7:5915–5926.</w:t>
      </w:r>
    </w:p>
    <w:p w14:paraId="46883A1E" w14:textId="77777777" w:rsidR="001924A9" w:rsidRPr="00884BB2" w:rsidRDefault="001924A9" w:rsidP="001924A9">
      <w:pPr>
        <w:pStyle w:val="Bibliography"/>
        <w:rPr>
          <w:color w:val="000000" w:themeColor="text1"/>
        </w:rPr>
      </w:pPr>
      <w:r w:rsidRPr="00884BB2">
        <w:rPr>
          <w:color w:val="000000" w:themeColor="text1"/>
        </w:rPr>
        <w:t xml:space="preserve">[163] </w:t>
      </w:r>
      <w:r w:rsidRPr="00884BB2">
        <w:rPr>
          <w:color w:val="000000" w:themeColor="text1"/>
        </w:rPr>
        <w:tab/>
        <w:t>Tadesse Y, Villanueva A, Haines C, et al. Hydrogen-fuel-powered bell segments of biomimetic jellyfish. Smart Materials and Structures [Internet]. 2012;21. Available from: https://iopscience.iop.org/article/10.1088/0964-1726/21/4/045013/meta.</w:t>
      </w:r>
    </w:p>
    <w:p w14:paraId="732A58C0" w14:textId="77777777" w:rsidR="001924A9" w:rsidRPr="00884BB2" w:rsidRDefault="001924A9" w:rsidP="001924A9">
      <w:pPr>
        <w:pStyle w:val="Bibliography"/>
        <w:rPr>
          <w:color w:val="000000" w:themeColor="text1"/>
        </w:rPr>
      </w:pPr>
      <w:r w:rsidRPr="00884BB2">
        <w:rPr>
          <w:color w:val="000000" w:themeColor="text1"/>
        </w:rPr>
        <w:t xml:space="preserve">[164] </w:t>
      </w:r>
      <w:r w:rsidRPr="00884BB2">
        <w:rPr>
          <w:color w:val="000000" w:themeColor="text1"/>
        </w:rPr>
        <w:tab/>
        <w:t>Tian L, Jin E, Mei H, et al. Bio-inspired Graphene-enhanced Thermally Conductive Elastic Silicone Rubber as Drag Reduction Material. J Bionic Eng. 2017;14:130–140.</w:t>
      </w:r>
    </w:p>
    <w:p w14:paraId="3A9BC55F" w14:textId="77777777" w:rsidR="001924A9" w:rsidRPr="00884BB2" w:rsidRDefault="001924A9" w:rsidP="001924A9">
      <w:pPr>
        <w:pStyle w:val="Bibliography"/>
        <w:rPr>
          <w:color w:val="000000" w:themeColor="text1"/>
        </w:rPr>
      </w:pPr>
      <w:r w:rsidRPr="00884BB2">
        <w:rPr>
          <w:color w:val="000000" w:themeColor="text1"/>
        </w:rPr>
        <w:lastRenderedPageBreak/>
        <w:t xml:space="preserve">[165] </w:t>
      </w:r>
      <w:r w:rsidRPr="00884BB2">
        <w:rPr>
          <w:color w:val="000000" w:themeColor="text1"/>
        </w:rPr>
        <w:tab/>
        <w:t>Tian W, VahidMohammadi A, Wang Z, et al. Layer-by-layer self-assembly of pillared two-dimensional multilayers. Nature Communications. 2019;10:2558.</w:t>
      </w:r>
    </w:p>
    <w:p w14:paraId="04EF9EAA" w14:textId="77777777" w:rsidR="001924A9" w:rsidRPr="00884BB2" w:rsidRDefault="001924A9" w:rsidP="001924A9">
      <w:pPr>
        <w:pStyle w:val="Bibliography"/>
        <w:rPr>
          <w:color w:val="000000" w:themeColor="text1"/>
        </w:rPr>
      </w:pPr>
      <w:r w:rsidRPr="00884BB2">
        <w:rPr>
          <w:color w:val="000000" w:themeColor="text1"/>
        </w:rPr>
        <w:t xml:space="preserve">[166] </w:t>
      </w:r>
      <w:r w:rsidRPr="00884BB2">
        <w:rPr>
          <w:color w:val="000000" w:themeColor="text1"/>
        </w:rPr>
        <w:tab/>
        <w:t>Gao L, Li C, Huang W, et al. MXene/polymer membranes: Synthesis, properties, and emerging applications. Chemistry of Materials. 2020;32:1703–1747.</w:t>
      </w:r>
    </w:p>
    <w:p w14:paraId="77A6885E" w14:textId="77777777" w:rsidR="001924A9" w:rsidRPr="00884BB2" w:rsidRDefault="001924A9" w:rsidP="001924A9">
      <w:pPr>
        <w:pStyle w:val="Bibliography"/>
        <w:rPr>
          <w:color w:val="000000" w:themeColor="text1"/>
        </w:rPr>
      </w:pPr>
      <w:r w:rsidRPr="00884BB2">
        <w:rPr>
          <w:color w:val="000000" w:themeColor="text1"/>
        </w:rPr>
        <w:t xml:space="preserve">[167] </w:t>
      </w:r>
      <w:r w:rsidRPr="00884BB2">
        <w:rPr>
          <w:color w:val="000000" w:themeColor="text1"/>
        </w:rPr>
        <w:tab/>
        <w:t>Alhabeb M, Maleski K, Anasori B, et al. Guidelines for synthesis and processing of two-dimensional titanium carbide (Ti3C2T x MXene). Chemistry of Materials. 2017;29:7633–7644.</w:t>
      </w:r>
    </w:p>
    <w:p w14:paraId="4ACA6938" w14:textId="77777777" w:rsidR="001924A9" w:rsidRPr="00884BB2" w:rsidRDefault="001924A9" w:rsidP="001924A9">
      <w:pPr>
        <w:pStyle w:val="Bibliography"/>
        <w:rPr>
          <w:color w:val="000000" w:themeColor="text1"/>
        </w:rPr>
      </w:pPr>
      <w:r w:rsidRPr="00884BB2">
        <w:rPr>
          <w:color w:val="000000" w:themeColor="text1"/>
        </w:rPr>
        <w:t xml:space="preserve">[168] </w:t>
      </w:r>
      <w:r w:rsidRPr="00884BB2">
        <w:rPr>
          <w:color w:val="000000" w:themeColor="text1"/>
        </w:rPr>
        <w:tab/>
        <w:t>Seyedin S, Zhang J, Usman KAS, et al. Facile solution processing of stable MXene dispersions towards conductive composite fibers. Global Challenges. 2019;3:1900037.</w:t>
      </w:r>
    </w:p>
    <w:p w14:paraId="523378E9" w14:textId="77777777" w:rsidR="001924A9" w:rsidRPr="00884BB2" w:rsidRDefault="001924A9" w:rsidP="001924A9">
      <w:pPr>
        <w:pStyle w:val="Bibliography"/>
        <w:rPr>
          <w:color w:val="000000" w:themeColor="text1"/>
        </w:rPr>
      </w:pPr>
      <w:r w:rsidRPr="00884BB2">
        <w:rPr>
          <w:color w:val="000000" w:themeColor="text1"/>
        </w:rPr>
        <w:t xml:space="preserve">[169] </w:t>
      </w:r>
      <w:r w:rsidRPr="00884BB2">
        <w:rPr>
          <w:color w:val="000000" w:themeColor="text1"/>
        </w:rPr>
        <w:tab/>
        <w:t>Wang K, Lou Z, Wang L, et al. Bioinspired interlocked structure-induced high deformability for two-dimensional titanium carbide (MXene)/natural microcapsule-based flexible pressure sensors. ACS nano. 2019;13:9139–9147.</w:t>
      </w:r>
    </w:p>
    <w:p w14:paraId="1BB26E3E" w14:textId="77777777" w:rsidR="001924A9" w:rsidRPr="00884BB2" w:rsidRDefault="001924A9" w:rsidP="001924A9">
      <w:pPr>
        <w:pStyle w:val="Bibliography"/>
        <w:rPr>
          <w:color w:val="000000" w:themeColor="text1"/>
        </w:rPr>
      </w:pPr>
      <w:r w:rsidRPr="00884BB2">
        <w:rPr>
          <w:color w:val="000000" w:themeColor="text1"/>
        </w:rPr>
        <w:t xml:space="preserve">[170] </w:t>
      </w:r>
      <w:r w:rsidRPr="00884BB2">
        <w:rPr>
          <w:color w:val="000000" w:themeColor="text1"/>
        </w:rPr>
        <w:tab/>
        <w:t>Chung WC, Jang BZ, Chang TC, et al. Fracture behavior in stitched multidirectional composites. Materials Science and Engineering: A. 1989;112:157–173.</w:t>
      </w:r>
    </w:p>
    <w:p w14:paraId="273C1412" w14:textId="77777777" w:rsidR="001924A9" w:rsidRPr="00884BB2" w:rsidRDefault="001924A9" w:rsidP="001924A9">
      <w:pPr>
        <w:pStyle w:val="Bibliography"/>
        <w:rPr>
          <w:color w:val="000000" w:themeColor="text1"/>
        </w:rPr>
      </w:pPr>
      <w:r w:rsidRPr="00884BB2">
        <w:rPr>
          <w:color w:val="000000" w:themeColor="text1"/>
        </w:rPr>
        <w:t xml:space="preserve">[171] </w:t>
      </w:r>
      <w:r w:rsidRPr="00884BB2">
        <w:rPr>
          <w:color w:val="000000" w:themeColor="text1"/>
        </w:rPr>
        <w:tab/>
        <w:t>Dransfield K, Baillie C, Mai Y-W. Improving the delamination resistance of CFRP by stitching—a review. Composites Science and Technology. 1994;50:305–317.</w:t>
      </w:r>
    </w:p>
    <w:p w14:paraId="46DABE52" w14:textId="77777777" w:rsidR="001924A9" w:rsidRPr="00884BB2" w:rsidRDefault="001924A9" w:rsidP="001924A9">
      <w:pPr>
        <w:pStyle w:val="Bibliography"/>
        <w:rPr>
          <w:color w:val="000000" w:themeColor="text1"/>
        </w:rPr>
      </w:pPr>
      <w:r w:rsidRPr="00884BB2">
        <w:rPr>
          <w:color w:val="000000" w:themeColor="text1"/>
        </w:rPr>
        <w:t xml:space="preserve">[172] </w:t>
      </w:r>
      <w:r w:rsidRPr="00884BB2">
        <w:rPr>
          <w:color w:val="000000" w:themeColor="text1"/>
        </w:rPr>
        <w:tab/>
        <w:t>Guénon VA, Chou T-W, Gillespie JW. Toughness properties of a three-dimensional carbon-epoxy composite. Journal of materials science. 1989;24:4168–4175.</w:t>
      </w:r>
    </w:p>
    <w:p w14:paraId="50C42A14" w14:textId="77777777" w:rsidR="001924A9" w:rsidRPr="00884BB2" w:rsidRDefault="001924A9" w:rsidP="001924A9">
      <w:pPr>
        <w:pStyle w:val="Bibliography"/>
        <w:rPr>
          <w:color w:val="000000" w:themeColor="text1"/>
        </w:rPr>
      </w:pPr>
      <w:r w:rsidRPr="00884BB2">
        <w:rPr>
          <w:color w:val="000000" w:themeColor="text1"/>
        </w:rPr>
        <w:t xml:space="preserve">[173] </w:t>
      </w:r>
      <w:r w:rsidRPr="00884BB2">
        <w:rPr>
          <w:color w:val="000000" w:themeColor="text1"/>
        </w:rPr>
        <w:tab/>
        <w:t>Veedu VP, Cao A, Li X, et al. Multifunctional composites using reinforced laminae with carbon-nanotube forests. Nature materials. 2006;5:457–462.</w:t>
      </w:r>
    </w:p>
    <w:p w14:paraId="108F1663" w14:textId="77777777" w:rsidR="001924A9" w:rsidRPr="00884BB2" w:rsidRDefault="001924A9" w:rsidP="001924A9">
      <w:pPr>
        <w:pStyle w:val="Bibliography"/>
        <w:rPr>
          <w:color w:val="000000" w:themeColor="text1"/>
        </w:rPr>
      </w:pPr>
      <w:r w:rsidRPr="00884BB2">
        <w:rPr>
          <w:color w:val="000000" w:themeColor="text1"/>
        </w:rPr>
        <w:t xml:space="preserve">[174] </w:t>
      </w:r>
      <w:r w:rsidRPr="00884BB2">
        <w:rPr>
          <w:color w:val="000000" w:themeColor="text1"/>
        </w:rPr>
        <w:tab/>
        <w:t>Wang J, Cheng Q, Lin L, et al. Synergistic toughening of bioinspired poly (vinyl alcohol)–clay–nanofibrillar cellulose artificial nacre. ACS nano. 2014;8:2739–2745.</w:t>
      </w:r>
    </w:p>
    <w:p w14:paraId="5C5A94A0" w14:textId="77777777" w:rsidR="001924A9" w:rsidRPr="00884BB2" w:rsidRDefault="001924A9" w:rsidP="001924A9">
      <w:pPr>
        <w:pStyle w:val="Bibliography"/>
        <w:rPr>
          <w:color w:val="000000" w:themeColor="text1"/>
        </w:rPr>
      </w:pPr>
      <w:r w:rsidRPr="00884BB2">
        <w:rPr>
          <w:color w:val="000000" w:themeColor="text1"/>
        </w:rPr>
        <w:t xml:space="preserve">[175] </w:t>
      </w:r>
      <w:r w:rsidRPr="00884BB2">
        <w:rPr>
          <w:color w:val="000000" w:themeColor="text1"/>
        </w:rPr>
        <w:tab/>
        <w:t>Livanov K, Jelitto H, Bar</w:t>
      </w:r>
      <w:r w:rsidRPr="00884BB2">
        <w:rPr>
          <w:rFonts w:ascii="Cambria Math" w:hAnsi="Cambria Math" w:cs="Cambria Math"/>
          <w:color w:val="000000" w:themeColor="text1"/>
        </w:rPr>
        <w:t>‐</w:t>
      </w:r>
      <w:r w:rsidRPr="00884BB2">
        <w:rPr>
          <w:color w:val="000000" w:themeColor="text1"/>
        </w:rPr>
        <w:t>On B, et al. Tough alumina/polymer layered composites with high ceramic content. Journal of the American Ceramic Society. 2015;98:1285–1291.</w:t>
      </w:r>
    </w:p>
    <w:p w14:paraId="1A04B4F7" w14:textId="77777777" w:rsidR="001924A9" w:rsidRPr="00884BB2" w:rsidRDefault="001924A9" w:rsidP="001924A9">
      <w:pPr>
        <w:pStyle w:val="Bibliography"/>
        <w:rPr>
          <w:color w:val="000000" w:themeColor="text1"/>
        </w:rPr>
      </w:pPr>
      <w:r w:rsidRPr="00884BB2">
        <w:rPr>
          <w:color w:val="000000" w:themeColor="text1"/>
        </w:rPr>
        <w:t xml:space="preserve">[176] </w:t>
      </w:r>
      <w:r w:rsidRPr="00884BB2">
        <w:rPr>
          <w:color w:val="000000" w:themeColor="text1"/>
        </w:rPr>
        <w:tab/>
        <w:t>Tang Z, Kotov NA, Magonov S, et al. Nanostructured artificial nacre. Nature materials. 2003;2:413–418.</w:t>
      </w:r>
    </w:p>
    <w:p w14:paraId="419F1E5A" w14:textId="77777777" w:rsidR="001924A9" w:rsidRPr="00884BB2" w:rsidRDefault="001924A9" w:rsidP="001924A9">
      <w:pPr>
        <w:pStyle w:val="Bibliography"/>
        <w:rPr>
          <w:color w:val="000000" w:themeColor="text1"/>
        </w:rPr>
      </w:pPr>
      <w:r w:rsidRPr="00884BB2">
        <w:rPr>
          <w:color w:val="000000" w:themeColor="text1"/>
        </w:rPr>
        <w:t xml:space="preserve">[177] </w:t>
      </w:r>
      <w:r w:rsidRPr="00884BB2">
        <w:rPr>
          <w:color w:val="000000" w:themeColor="text1"/>
        </w:rPr>
        <w:tab/>
        <w:t>Munch E, Launey ME, Alsem DH, et al. Tough, Bio-Inspired Hybrid Materials. Science. 2008;322:1516–1520.</w:t>
      </w:r>
    </w:p>
    <w:p w14:paraId="105C4C7F" w14:textId="77777777" w:rsidR="001924A9" w:rsidRPr="00884BB2" w:rsidRDefault="001924A9" w:rsidP="001924A9">
      <w:pPr>
        <w:pStyle w:val="Bibliography"/>
        <w:rPr>
          <w:color w:val="000000" w:themeColor="text1"/>
        </w:rPr>
      </w:pPr>
      <w:r w:rsidRPr="00884BB2">
        <w:rPr>
          <w:color w:val="000000" w:themeColor="text1"/>
        </w:rPr>
        <w:t xml:space="preserve">[178] </w:t>
      </w:r>
      <w:r w:rsidRPr="00884BB2">
        <w:rPr>
          <w:color w:val="000000" w:themeColor="text1"/>
        </w:rPr>
        <w:tab/>
        <w:t>Wan S, Hu H, Peng J, et al. Nacre-inspired integrated strong and tough reduced graphene oxide–poly (acrylic acid) nanocomposites. Nanoscale. 2016;8:5649–5656.</w:t>
      </w:r>
    </w:p>
    <w:p w14:paraId="3FEF69E5" w14:textId="77777777" w:rsidR="001924A9" w:rsidRPr="00884BB2" w:rsidRDefault="001924A9" w:rsidP="001924A9">
      <w:pPr>
        <w:pStyle w:val="Bibliography"/>
        <w:rPr>
          <w:color w:val="000000" w:themeColor="text1"/>
        </w:rPr>
      </w:pPr>
      <w:r w:rsidRPr="00884BB2">
        <w:rPr>
          <w:color w:val="000000" w:themeColor="text1"/>
        </w:rPr>
        <w:t xml:space="preserve">[179] </w:t>
      </w:r>
      <w:r w:rsidRPr="00884BB2">
        <w:rPr>
          <w:color w:val="000000" w:themeColor="text1"/>
        </w:rPr>
        <w:tab/>
        <w:t>Cavelier S, Barrett CJ, Barthelat F. The mechanical performance of a biomimetic nanointerface made of multilayered polyelectrolytes. European Journal of Inorganic Chemistry. 2012;2012:5380–5389.</w:t>
      </w:r>
    </w:p>
    <w:p w14:paraId="5EBE5426" w14:textId="77777777" w:rsidR="001924A9" w:rsidRPr="00884BB2" w:rsidRDefault="001924A9" w:rsidP="001924A9">
      <w:pPr>
        <w:pStyle w:val="Bibliography"/>
        <w:rPr>
          <w:color w:val="000000" w:themeColor="text1"/>
        </w:rPr>
      </w:pPr>
      <w:r w:rsidRPr="00884BB2">
        <w:rPr>
          <w:color w:val="000000" w:themeColor="text1"/>
        </w:rPr>
        <w:t xml:space="preserve">[180] </w:t>
      </w:r>
      <w:r w:rsidRPr="00884BB2">
        <w:rPr>
          <w:color w:val="000000" w:themeColor="text1"/>
        </w:rPr>
        <w:tab/>
        <w:t>Bonderer LJ, Studart AR, Gauckler LJ. Bioinspired design and assembly of platelet reinforced polymer films. Science. 2008;319:1069–1073.</w:t>
      </w:r>
    </w:p>
    <w:p w14:paraId="46AF2D77" w14:textId="77777777" w:rsidR="001924A9" w:rsidRPr="00884BB2" w:rsidRDefault="001924A9" w:rsidP="001924A9">
      <w:pPr>
        <w:pStyle w:val="Bibliography"/>
        <w:rPr>
          <w:color w:val="000000" w:themeColor="text1"/>
        </w:rPr>
      </w:pPr>
      <w:r w:rsidRPr="00884BB2">
        <w:rPr>
          <w:color w:val="000000" w:themeColor="text1"/>
        </w:rPr>
        <w:t xml:space="preserve">[181] </w:t>
      </w:r>
      <w:r w:rsidRPr="00884BB2">
        <w:rPr>
          <w:color w:val="000000" w:themeColor="text1"/>
        </w:rPr>
        <w:tab/>
        <w:t>Grant AM, Kim HS, Dupnock TL, et al. Silk fibroin–substrate interactions at heterogeneous nanocomposite interfaces. Advanced Functional Materials. 2016;26:6380–6392.</w:t>
      </w:r>
    </w:p>
    <w:p w14:paraId="49700B24" w14:textId="77777777" w:rsidR="001924A9" w:rsidRPr="00884BB2" w:rsidRDefault="001924A9" w:rsidP="001924A9">
      <w:pPr>
        <w:pStyle w:val="Bibliography"/>
        <w:rPr>
          <w:color w:val="000000" w:themeColor="text1"/>
        </w:rPr>
      </w:pPr>
      <w:r w:rsidRPr="00884BB2">
        <w:rPr>
          <w:color w:val="000000" w:themeColor="text1"/>
        </w:rPr>
        <w:t xml:space="preserve">[182] </w:t>
      </w:r>
      <w:r w:rsidRPr="00884BB2">
        <w:rPr>
          <w:color w:val="000000" w:themeColor="text1"/>
        </w:rPr>
        <w:tab/>
        <w:t>Ren J, Liu Y, Kaplan DL, et al. Interplay of structure and mechanics in silk/carbon nanocomposites. MRS Bull. 2019;44:53–58.</w:t>
      </w:r>
    </w:p>
    <w:p w14:paraId="6A6846E8" w14:textId="77777777" w:rsidR="001924A9" w:rsidRPr="00884BB2" w:rsidRDefault="001924A9" w:rsidP="001924A9">
      <w:pPr>
        <w:pStyle w:val="Bibliography"/>
        <w:rPr>
          <w:color w:val="000000" w:themeColor="text1"/>
        </w:rPr>
      </w:pPr>
      <w:r w:rsidRPr="00884BB2">
        <w:rPr>
          <w:color w:val="000000" w:themeColor="text1"/>
        </w:rPr>
        <w:t xml:space="preserve">[183] </w:t>
      </w:r>
      <w:r w:rsidRPr="00884BB2">
        <w:rPr>
          <w:color w:val="000000" w:themeColor="text1"/>
        </w:rPr>
        <w:tab/>
        <w:t>Wang Q, Ling S, Liang X, et al. Self</w:t>
      </w:r>
      <w:r w:rsidRPr="00884BB2">
        <w:rPr>
          <w:rFonts w:ascii="Cambria Math" w:hAnsi="Cambria Math" w:cs="Cambria Math"/>
          <w:color w:val="000000" w:themeColor="text1"/>
        </w:rPr>
        <w:t>‐</w:t>
      </w:r>
      <w:r w:rsidRPr="00884BB2">
        <w:rPr>
          <w:color w:val="000000" w:themeColor="text1"/>
        </w:rPr>
        <w:t>healable multifunctional electronic tattoos based on silk and graphene. Advanced Functional Materials. 2019;29:1808695.</w:t>
      </w:r>
    </w:p>
    <w:p w14:paraId="3D752286" w14:textId="77777777" w:rsidR="001924A9" w:rsidRPr="00884BB2" w:rsidRDefault="001924A9" w:rsidP="001924A9">
      <w:pPr>
        <w:pStyle w:val="Bibliography"/>
        <w:rPr>
          <w:color w:val="000000" w:themeColor="text1"/>
        </w:rPr>
      </w:pPr>
      <w:r w:rsidRPr="00884BB2">
        <w:rPr>
          <w:color w:val="000000" w:themeColor="text1"/>
        </w:rPr>
        <w:t xml:space="preserve">[184] </w:t>
      </w:r>
      <w:r w:rsidRPr="00884BB2">
        <w:rPr>
          <w:color w:val="000000" w:themeColor="text1"/>
        </w:rPr>
        <w:tab/>
        <w:t>Zhang Y, Gong S, Zhang Q, et al. Graphene-based artificial nacre nanocomposites. Chemical Society Reviews. 2016;45:2378–2395.</w:t>
      </w:r>
    </w:p>
    <w:p w14:paraId="51BA4C44" w14:textId="77777777" w:rsidR="001924A9" w:rsidRPr="00884BB2" w:rsidRDefault="001924A9" w:rsidP="001924A9">
      <w:pPr>
        <w:pStyle w:val="Bibliography"/>
        <w:rPr>
          <w:color w:val="000000" w:themeColor="text1"/>
        </w:rPr>
      </w:pPr>
      <w:r w:rsidRPr="00884BB2">
        <w:rPr>
          <w:color w:val="000000" w:themeColor="text1"/>
        </w:rPr>
        <w:t xml:space="preserve">[185] </w:t>
      </w:r>
      <w:r w:rsidRPr="00884BB2">
        <w:rPr>
          <w:color w:val="000000" w:themeColor="text1"/>
        </w:rPr>
        <w:tab/>
        <w:t>Liu A, Berglund LA. Clay nanopaper composites of nacre-like structure based on montmorrilonite and cellulose nanofibers—improvements due to chitosan addition. Carbohydrate polymers. 2012;87:53–60.</w:t>
      </w:r>
    </w:p>
    <w:p w14:paraId="730CA185" w14:textId="77777777" w:rsidR="001924A9" w:rsidRPr="00884BB2" w:rsidRDefault="001924A9" w:rsidP="001924A9">
      <w:pPr>
        <w:pStyle w:val="Bibliography"/>
        <w:rPr>
          <w:color w:val="000000" w:themeColor="text1"/>
        </w:rPr>
      </w:pPr>
      <w:r w:rsidRPr="00884BB2">
        <w:rPr>
          <w:color w:val="000000" w:themeColor="text1"/>
        </w:rPr>
        <w:t xml:space="preserve">[186] </w:t>
      </w:r>
      <w:r w:rsidRPr="00884BB2">
        <w:rPr>
          <w:color w:val="000000" w:themeColor="text1"/>
        </w:rPr>
        <w:tab/>
        <w:t>Yan J, Ren CE, Maleski K, et al. Flexible MXene/graphene films for ultrafast supercapacitors with outstanding volumetric capacitance. Advanced Functional Materials. 2017;27:1701264.</w:t>
      </w:r>
    </w:p>
    <w:p w14:paraId="469D5CD5" w14:textId="77777777" w:rsidR="001924A9" w:rsidRPr="00884BB2" w:rsidRDefault="001924A9" w:rsidP="001924A9">
      <w:pPr>
        <w:pStyle w:val="Bibliography"/>
        <w:rPr>
          <w:color w:val="000000" w:themeColor="text1"/>
        </w:rPr>
      </w:pPr>
      <w:r w:rsidRPr="00884BB2">
        <w:rPr>
          <w:color w:val="000000" w:themeColor="text1"/>
        </w:rPr>
        <w:t xml:space="preserve">[187] </w:t>
      </w:r>
      <w:r w:rsidRPr="00884BB2">
        <w:rPr>
          <w:color w:val="000000" w:themeColor="text1"/>
        </w:rPr>
        <w:tab/>
        <w:t>Zhou T, Wu C, Wang Y, et al. Super-tough MXene-functionalized graphene sheets. Nature Communications. 2020;11:2077.</w:t>
      </w:r>
    </w:p>
    <w:p w14:paraId="1DFF386A" w14:textId="77777777" w:rsidR="001924A9" w:rsidRPr="00884BB2" w:rsidRDefault="001924A9" w:rsidP="001924A9">
      <w:pPr>
        <w:pStyle w:val="Bibliography"/>
        <w:rPr>
          <w:color w:val="000000" w:themeColor="text1"/>
        </w:rPr>
      </w:pPr>
      <w:r w:rsidRPr="00884BB2">
        <w:rPr>
          <w:color w:val="000000" w:themeColor="text1"/>
        </w:rPr>
        <w:t xml:space="preserve">[188] </w:t>
      </w:r>
      <w:r w:rsidRPr="00884BB2">
        <w:rPr>
          <w:color w:val="000000" w:themeColor="text1"/>
        </w:rPr>
        <w:tab/>
        <w:t>Shi X, Wang H, Xie X, et al. Bioinspired ultrasensitive and stretchable MXene-based strain sensor via nacre-mimetic microscale “brick-and-mortar” architecture. ACS nano. 2018;13:649–659.</w:t>
      </w:r>
    </w:p>
    <w:p w14:paraId="6323F699" w14:textId="77777777" w:rsidR="001924A9" w:rsidRPr="00884BB2" w:rsidRDefault="001924A9" w:rsidP="001924A9">
      <w:pPr>
        <w:pStyle w:val="Bibliography"/>
        <w:rPr>
          <w:color w:val="000000" w:themeColor="text1"/>
        </w:rPr>
      </w:pPr>
      <w:r w:rsidRPr="00884BB2">
        <w:rPr>
          <w:color w:val="000000" w:themeColor="text1"/>
        </w:rPr>
        <w:lastRenderedPageBreak/>
        <w:t xml:space="preserve">[189] </w:t>
      </w:r>
      <w:r w:rsidRPr="00884BB2">
        <w:rPr>
          <w:color w:val="000000" w:themeColor="text1"/>
        </w:rPr>
        <w:tab/>
        <w:t>Cao J, Zhou Z, Song Q, et al. Ultrarobust Ti3C2T x MXene-Based Soft Actuators via Bamboo-Inspired Mesoscale Assembly of Hybrid Nanostructures. ACS nano. 2020;14:7055–7065.</w:t>
      </w:r>
    </w:p>
    <w:p w14:paraId="75B83F58" w14:textId="77777777" w:rsidR="001924A9" w:rsidRPr="00884BB2" w:rsidRDefault="001924A9" w:rsidP="001924A9">
      <w:pPr>
        <w:pStyle w:val="Bibliography"/>
        <w:rPr>
          <w:color w:val="000000" w:themeColor="text1"/>
        </w:rPr>
      </w:pPr>
      <w:r w:rsidRPr="00884BB2">
        <w:rPr>
          <w:color w:val="000000" w:themeColor="text1"/>
        </w:rPr>
        <w:t xml:space="preserve">[190] </w:t>
      </w:r>
      <w:r w:rsidRPr="00884BB2">
        <w:rPr>
          <w:color w:val="000000" w:themeColor="text1"/>
        </w:rPr>
        <w:tab/>
        <w:t>Sliozberg Y, Andzelm J, Hatter CB, et al. Interface binding and mechanical properties of MXene-epoxy nanocomposites. Composites Science and Technology. 2020;108124.</w:t>
      </w:r>
    </w:p>
    <w:p w14:paraId="38630529" w14:textId="77777777" w:rsidR="001924A9" w:rsidRPr="00884BB2" w:rsidRDefault="001924A9" w:rsidP="001924A9">
      <w:pPr>
        <w:pStyle w:val="Bibliography"/>
        <w:rPr>
          <w:color w:val="000000" w:themeColor="text1"/>
        </w:rPr>
      </w:pPr>
      <w:r w:rsidRPr="00884BB2">
        <w:rPr>
          <w:color w:val="000000" w:themeColor="text1"/>
        </w:rPr>
        <w:t xml:space="preserve">[191] </w:t>
      </w:r>
      <w:r w:rsidRPr="00884BB2">
        <w:rPr>
          <w:color w:val="000000" w:themeColor="text1"/>
        </w:rPr>
        <w:tab/>
        <w:t>Wang Y, Liu Y, Wang C, et al. Significantly enhanced ultrathin NiCo-based MOF nanosheet electrodes hybrided with Ti3C2Tx MXene for high performance asymmetric supercapacitor. Engineered Science. 2020;9:50–59.</w:t>
      </w:r>
    </w:p>
    <w:p w14:paraId="49C9C8D7" w14:textId="77777777" w:rsidR="001924A9" w:rsidRPr="00884BB2" w:rsidRDefault="001924A9" w:rsidP="001924A9">
      <w:pPr>
        <w:pStyle w:val="Bibliography"/>
        <w:rPr>
          <w:color w:val="000000" w:themeColor="text1"/>
        </w:rPr>
      </w:pPr>
      <w:r w:rsidRPr="00884BB2">
        <w:rPr>
          <w:color w:val="000000" w:themeColor="text1"/>
        </w:rPr>
        <w:t xml:space="preserve">[192] </w:t>
      </w:r>
      <w:r w:rsidRPr="00884BB2">
        <w:rPr>
          <w:color w:val="000000" w:themeColor="text1"/>
        </w:rPr>
        <w:tab/>
        <w:t>Li Q, Yin R, Zhang D, et al. Flexible conductive MXene/cellulose nanocrystal coated nonwoven fabrics for tunable wearable strain/pressure sensors. Journal of Materials Chemistry A. 2020;8:21131–21141.</w:t>
      </w:r>
    </w:p>
    <w:p w14:paraId="5D2ABCDE" w14:textId="77777777" w:rsidR="001924A9" w:rsidRPr="00884BB2" w:rsidRDefault="001924A9" w:rsidP="001924A9">
      <w:pPr>
        <w:pStyle w:val="Bibliography"/>
        <w:rPr>
          <w:color w:val="000000" w:themeColor="text1"/>
        </w:rPr>
      </w:pPr>
      <w:r w:rsidRPr="00884BB2">
        <w:rPr>
          <w:color w:val="000000" w:themeColor="text1"/>
        </w:rPr>
        <w:t xml:space="preserve">[193] </w:t>
      </w:r>
      <w:r w:rsidRPr="00884BB2">
        <w:rPr>
          <w:color w:val="000000" w:themeColor="text1"/>
        </w:rPr>
        <w:tab/>
        <w:t>Jia Y, Pan Y, Wang C, et al. Flexible Ag microparticle/MXene-based film for energy harvesting. Nano-micro letters. 2021;13:1–12.</w:t>
      </w:r>
    </w:p>
    <w:p w14:paraId="4B9C658B" w14:textId="77777777" w:rsidR="001924A9" w:rsidRPr="00884BB2" w:rsidRDefault="001924A9" w:rsidP="001924A9">
      <w:pPr>
        <w:pStyle w:val="Bibliography"/>
        <w:rPr>
          <w:color w:val="000000" w:themeColor="text1"/>
        </w:rPr>
      </w:pPr>
      <w:r w:rsidRPr="00884BB2">
        <w:rPr>
          <w:color w:val="000000" w:themeColor="text1"/>
        </w:rPr>
        <w:t xml:space="preserve">[194] </w:t>
      </w:r>
      <w:r w:rsidRPr="00884BB2">
        <w:rPr>
          <w:color w:val="000000" w:themeColor="text1"/>
        </w:rPr>
        <w:tab/>
        <w:t>Pu L, Zhang J, Jiresse NKL, et al. N-doped MXene derived from chitosan for the highly effective electrochemical properties as supercapacitor. Advanced Composites and Hybrid Materials. 2021;1–14.</w:t>
      </w:r>
    </w:p>
    <w:p w14:paraId="49F0579E" w14:textId="77777777" w:rsidR="001924A9" w:rsidRPr="00884BB2" w:rsidRDefault="001924A9" w:rsidP="001924A9">
      <w:pPr>
        <w:pStyle w:val="Bibliography"/>
        <w:rPr>
          <w:color w:val="000000" w:themeColor="text1"/>
        </w:rPr>
      </w:pPr>
      <w:r w:rsidRPr="00884BB2">
        <w:rPr>
          <w:color w:val="000000" w:themeColor="text1"/>
        </w:rPr>
        <w:t xml:space="preserve">[195] </w:t>
      </w:r>
      <w:r w:rsidRPr="00884BB2">
        <w:rPr>
          <w:color w:val="000000" w:themeColor="text1"/>
        </w:rPr>
        <w:tab/>
        <w:t>Wei Y, Luo W, Zhuang Z, et al. Fabrication of ternary MXene/MnO2/polyaniline nanostructure with good electrochemical performances. Advanced Composites and Hybrid Materials. 2021;4:1082–1091.</w:t>
      </w:r>
    </w:p>
    <w:p w14:paraId="245E253D" w14:textId="77777777" w:rsidR="001924A9" w:rsidRPr="00884BB2" w:rsidRDefault="001924A9" w:rsidP="001924A9">
      <w:pPr>
        <w:pStyle w:val="Bibliography"/>
        <w:rPr>
          <w:color w:val="000000" w:themeColor="text1"/>
        </w:rPr>
      </w:pPr>
      <w:r w:rsidRPr="00884BB2">
        <w:rPr>
          <w:color w:val="000000" w:themeColor="text1"/>
        </w:rPr>
        <w:t xml:space="preserve">[196] </w:t>
      </w:r>
      <w:r w:rsidRPr="00884BB2">
        <w:rPr>
          <w:color w:val="000000" w:themeColor="text1"/>
        </w:rPr>
        <w:tab/>
        <w:t>Shi Y, Liu C, Duan Z, et al. Interface engineering of MXene towards super-tough and strong polymer nanocomposites with high ductility and excellent fire safety. Chemical Engineering Journal. 2020;399:125829.</w:t>
      </w:r>
    </w:p>
    <w:p w14:paraId="4AC74AA9" w14:textId="77777777" w:rsidR="001924A9" w:rsidRPr="00884BB2" w:rsidRDefault="001924A9" w:rsidP="001924A9">
      <w:pPr>
        <w:pStyle w:val="Bibliography"/>
        <w:rPr>
          <w:color w:val="000000" w:themeColor="text1"/>
        </w:rPr>
      </w:pPr>
      <w:r w:rsidRPr="00884BB2">
        <w:rPr>
          <w:color w:val="000000" w:themeColor="text1"/>
        </w:rPr>
        <w:t xml:space="preserve">[197] </w:t>
      </w:r>
      <w:r w:rsidRPr="00884BB2">
        <w:rPr>
          <w:color w:val="000000" w:themeColor="text1"/>
        </w:rPr>
        <w:tab/>
        <w:t>Wang J, Liu Y, Cheng Z, et al. Highly conductive MXene film actuator based on moisture gradients. Angewandte Chemie. 2020;132:14133–14137.</w:t>
      </w:r>
    </w:p>
    <w:p w14:paraId="5A880365" w14:textId="77777777" w:rsidR="001924A9" w:rsidRPr="00884BB2" w:rsidRDefault="001924A9" w:rsidP="001924A9">
      <w:pPr>
        <w:pStyle w:val="Bibliography"/>
        <w:rPr>
          <w:color w:val="000000" w:themeColor="text1"/>
        </w:rPr>
      </w:pPr>
      <w:r w:rsidRPr="00884BB2">
        <w:rPr>
          <w:color w:val="000000" w:themeColor="text1"/>
        </w:rPr>
        <w:t xml:space="preserve">[198] </w:t>
      </w:r>
      <w:r w:rsidRPr="00884BB2">
        <w:rPr>
          <w:color w:val="000000" w:themeColor="text1"/>
        </w:rPr>
        <w:tab/>
        <w:t>Khazaei M, Ranjbar A, Arai M, et al. Electronic properties and applications of MXenes: a theoretical review. Journal of Materials Chemistry C. 2017;5:2488–2503.</w:t>
      </w:r>
    </w:p>
    <w:p w14:paraId="2EF716E7" w14:textId="77777777" w:rsidR="001924A9" w:rsidRPr="00884BB2" w:rsidRDefault="001924A9" w:rsidP="001924A9">
      <w:pPr>
        <w:pStyle w:val="Bibliography"/>
        <w:rPr>
          <w:color w:val="000000" w:themeColor="text1"/>
        </w:rPr>
      </w:pPr>
      <w:r w:rsidRPr="00884BB2">
        <w:rPr>
          <w:color w:val="000000" w:themeColor="text1"/>
        </w:rPr>
        <w:t xml:space="preserve">[199] </w:t>
      </w:r>
      <w:r w:rsidRPr="00884BB2">
        <w:rPr>
          <w:color w:val="000000" w:themeColor="text1"/>
        </w:rPr>
        <w:tab/>
        <w:t>Ibragimova R, Erhart P, Rinke P, et al. Surface Functionalization of 2D MXenes: Trends in Distribution, Composition, and Electronic Properties. J Phys Chem Lett. 2021;12:2377–2384.</w:t>
      </w:r>
    </w:p>
    <w:p w14:paraId="58367442" w14:textId="77777777" w:rsidR="001924A9" w:rsidRPr="00884BB2" w:rsidRDefault="001924A9" w:rsidP="001924A9">
      <w:pPr>
        <w:pStyle w:val="Bibliography"/>
        <w:rPr>
          <w:color w:val="000000" w:themeColor="text1"/>
        </w:rPr>
      </w:pPr>
      <w:r w:rsidRPr="00884BB2">
        <w:rPr>
          <w:color w:val="000000" w:themeColor="text1"/>
        </w:rPr>
        <w:t xml:space="preserve">[200] </w:t>
      </w:r>
      <w:r w:rsidRPr="00884BB2">
        <w:rPr>
          <w:color w:val="000000" w:themeColor="text1"/>
        </w:rPr>
        <w:tab/>
        <w:t>Zhang D, Hu S, Sun Y, et al. XTe (X= Ge, Sn, Pb) monolayers: Promising thermoelectric materials with ultralow lattice thermal conductivity and high-power factor. ES Energy &amp; Environment. 2020;10:59–65.</w:t>
      </w:r>
    </w:p>
    <w:p w14:paraId="3C16E7BC" w14:textId="77777777" w:rsidR="001924A9" w:rsidRPr="00884BB2" w:rsidRDefault="001924A9" w:rsidP="001924A9">
      <w:pPr>
        <w:pStyle w:val="Bibliography"/>
        <w:rPr>
          <w:color w:val="000000" w:themeColor="text1"/>
        </w:rPr>
      </w:pPr>
      <w:r w:rsidRPr="00884BB2">
        <w:rPr>
          <w:color w:val="000000" w:themeColor="text1"/>
        </w:rPr>
        <w:t xml:space="preserve">[201] </w:t>
      </w:r>
      <w:r w:rsidRPr="00884BB2">
        <w:rPr>
          <w:color w:val="000000" w:themeColor="text1"/>
        </w:rPr>
        <w:tab/>
        <w:t>Guo Q, Zhang X, Zhao F, et al. Protein-inspired self-healable Ti3C2 MXenes/rubber-based supramolecular elastomer for intelligent sensing. ACS nano. 2020;14:2788–2797.</w:t>
      </w:r>
    </w:p>
    <w:p w14:paraId="55C4F661" w14:textId="77777777" w:rsidR="001924A9" w:rsidRPr="00884BB2" w:rsidRDefault="001924A9" w:rsidP="001924A9">
      <w:pPr>
        <w:pStyle w:val="Bibliography"/>
        <w:rPr>
          <w:color w:val="000000" w:themeColor="text1"/>
        </w:rPr>
      </w:pPr>
      <w:r w:rsidRPr="00884BB2">
        <w:rPr>
          <w:color w:val="000000" w:themeColor="text1"/>
        </w:rPr>
        <w:t xml:space="preserve">[202] </w:t>
      </w:r>
      <w:r w:rsidRPr="00884BB2">
        <w:rPr>
          <w:color w:val="000000" w:themeColor="text1"/>
        </w:rPr>
        <w:tab/>
        <w:t>Wang Z, Wang K, Xu W, et al. Mapping the mechanical gradient of human dentin-enamel-junction at different intratooth locations. Dental Materials. 2018;34:376–388.</w:t>
      </w:r>
    </w:p>
    <w:p w14:paraId="002CD457" w14:textId="77777777" w:rsidR="001924A9" w:rsidRPr="00884BB2" w:rsidRDefault="001924A9" w:rsidP="001924A9">
      <w:pPr>
        <w:pStyle w:val="Bibliography"/>
        <w:rPr>
          <w:color w:val="000000" w:themeColor="text1"/>
        </w:rPr>
      </w:pPr>
      <w:r w:rsidRPr="00884BB2">
        <w:rPr>
          <w:color w:val="000000" w:themeColor="text1"/>
        </w:rPr>
        <w:t xml:space="preserve">[203] </w:t>
      </w:r>
      <w:r w:rsidRPr="00884BB2">
        <w:rPr>
          <w:color w:val="000000" w:themeColor="text1"/>
        </w:rPr>
        <w:tab/>
        <w:t>White SN, Paine ML, Luo W, et al. The dentino</w:t>
      </w:r>
      <w:r w:rsidRPr="00884BB2">
        <w:rPr>
          <w:rFonts w:ascii="Cambria Math" w:hAnsi="Cambria Math" w:cs="Cambria Math"/>
          <w:color w:val="000000" w:themeColor="text1"/>
        </w:rPr>
        <w:t>‐</w:t>
      </w:r>
      <w:r w:rsidRPr="00884BB2">
        <w:rPr>
          <w:color w:val="000000" w:themeColor="text1"/>
        </w:rPr>
        <w:t>enamel junction is a broad transitional zone uniting dissimilar bioceramic composites. Journal of the American Ceramic Society. 2000;83:238–240.</w:t>
      </w:r>
    </w:p>
    <w:p w14:paraId="52DAACB3" w14:textId="77777777" w:rsidR="001924A9" w:rsidRPr="00884BB2" w:rsidRDefault="001924A9" w:rsidP="001924A9">
      <w:pPr>
        <w:pStyle w:val="Bibliography"/>
        <w:rPr>
          <w:color w:val="000000" w:themeColor="text1"/>
        </w:rPr>
      </w:pPr>
      <w:r w:rsidRPr="00884BB2">
        <w:rPr>
          <w:color w:val="000000" w:themeColor="text1"/>
        </w:rPr>
        <w:t xml:space="preserve">[204] </w:t>
      </w:r>
      <w:r w:rsidRPr="00884BB2">
        <w:rPr>
          <w:color w:val="000000" w:themeColor="text1"/>
        </w:rPr>
        <w:tab/>
        <w:t>Marshall SJ, Balooch M, Habelitz S, et al. The dentin–enamel junction—a natural, multilevel interface. Journal of the European Ceramic Society. 2003;23:2897–2904.</w:t>
      </w:r>
    </w:p>
    <w:p w14:paraId="2A20377B" w14:textId="77777777" w:rsidR="001924A9" w:rsidRPr="00884BB2" w:rsidRDefault="001924A9" w:rsidP="001924A9">
      <w:pPr>
        <w:pStyle w:val="Bibliography"/>
        <w:rPr>
          <w:color w:val="000000" w:themeColor="text1"/>
        </w:rPr>
      </w:pPr>
      <w:r w:rsidRPr="00884BB2">
        <w:rPr>
          <w:color w:val="000000" w:themeColor="text1"/>
        </w:rPr>
        <w:t xml:space="preserve">[205] </w:t>
      </w:r>
      <w:r w:rsidRPr="00884BB2">
        <w:rPr>
          <w:color w:val="000000" w:themeColor="text1"/>
        </w:rPr>
        <w:tab/>
        <w:t>Li X, Lu L, Li J, et al. Mechanical properties and deformation mechanisms of gradient nanostructured metals and alloys. Nature Reviews Materials. 2020;5:706–723.</w:t>
      </w:r>
    </w:p>
    <w:p w14:paraId="30FD337D" w14:textId="77777777" w:rsidR="001924A9" w:rsidRPr="00884BB2" w:rsidRDefault="001924A9" w:rsidP="001924A9">
      <w:pPr>
        <w:pStyle w:val="Bibliography"/>
        <w:rPr>
          <w:color w:val="000000" w:themeColor="text1"/>
        </w:rPr>
      </w:pPr>
      <w:r w:rsidRPr="00884BB2">
        <w:rPr>
          <w:color w:val="000000" w:themeColor="text1"/>
        </w:rPr>
        <w:t xml:space="preserve">[206] </w:t>
      </w:r>
      <w:r w:rsidRPr="00884BB2">
        <w:rPr>
          <w:color w:val="000000" w:themeColor="text1"/>
        </w:rPr>
        <w:tab/>
        <w:t>Choi IS, Dao M, Suresh S. Mechanics of indentation of plastically graded materials—I: Analysis. Journal of the Mechanics and Physics of Solids. 2008;56:157–171.</w:t>
      </w:r>
    </w:p>
    <w:p w14:paraId="7CAD1906" w14:textId="77777777" w:rsidR="001924A9" w:rsidRPr="00884BB2" w:rsidRDefault="001924A9" w:rsidP="001924A9">
      <w:pPr>
        <w:pStyle w:val="Bibliography"/>
        <w:rPr>
          <w:color w:val="000000" w:themeColor="text1"/>
        </w:rPr>
      </w:pPr>
      <w:r w:rsidRPr="00884BB2">
        <w:rPr>
          <w:color w:val="000000" w:themeColor="text1"/>
        </w:rPr>
        <w:t xml:space="preserve">[207] </w:t>
      </w:r>
      <w:r w:rsidRPr="00884BB2">
        <w:rPr>
          <w:color w:val="000000" w:themeColor="text1"/>
        </w:rPr>
        <w:tab/>
        <w:t>Detor AJ, Schuh CA. Tailoring and patterning the grain size of nanocrystalline alloys. Acta Materialia. 2007;55:371–379.</w:t>
      </w:r>
    </w:p>
    <w:p w14:paraId="17A5FA7C" w14:textId="77777777" w:rsidR="001924A9" w:rsidRPr="00884BB2" w:rsidRDefault="001924A9" w:rsidP="001924A9">
      <w:pPr>
        <w:pStyle w:val="Bibliography"/>
        <w:rPr>
          <w:color w:val="000000" w:themeColor="text1"/>
        </w:rPr>
      </w:pPr>
      <w:r w:rsidRPr="00884BB2">
        <w:rPr>
          <w:color w:val="000000" w:themeColor="text1"/>
        </w:rPr>
        <w:t xml:space="preserve">[208] </w:t>
      </w:r>
      <w:r w:rsidRPr="00884BB2">
        <w:rPr>
          <w:color w:val="000000" w:themeColor="text1"/>
        </w:rPr>
        <w:tab/>
        <w:t>Suresh S. Graded materials for resistance to contact deformation and damage. Science. 2001;292:2447–2451.</w:t>
      </w:r>
    </w:p>
    <w:p w14:paraId="558731E6" w14:textId="77777777" w:rsidR="001924A9" w:rsidRPr="00884BB2" w:rsidRDefault="001924A9" w:rsidP="001924A9">
      <w:pPr>
        <w:pStyle w:val="Bibliography"/>
        <w:rPr>
          <w:color w:val="000000" w:themeColor="text1"/>
        </w:rPr>
      </w:pPr>
      <w:r w:rsidRPr="00884BB2">
        <w:rPr>
          <w:color w:val="000000" w:themeColor="text1"/>
        </w:rPr>
        <w:t xml:space="preserve">[209] </w:t>
      </w:r>
      <w:r w:rsidRPr="00884BB2">
        <w:rPr>
          <w:color w:val="000000" w:themeColor="text1"/>
        </w:rPr>
        <w:tab/>
        <w:t>Prasad A, Dao M, Suresh S. Steady-state frictional sliding contact on surfaces of plastically graded materials. Acta Materialia. 2009;57:511–524.</w:t>
      </w:r>
    </w:p>
    <w:p w14:paraId="3E923001" w14:textId="77777777" w:rsidR="001924A9" w:rsidRPr="00884BB2" w:rsidRDefault="001924A9" w:rsidP="001924A9">
      <w:pPr>
        <w:pStyle w:val="Bibliography"/>
        <w:rPr>
          <w:color w:val="000000" w:themeColor="text1"/>
        </w:rPr>
      </w:pPr>
      <w:r w:rsidRPr="00884BB2">
        <w:rPr>
          <w:color w:val="000000" w:themeColor="text1"/>
        </w:rPr>
        <w:t xml:space="preserve">[210] </w:t>
      </w:r>
      <w:r w:rsidRPr="00884BB2">
        <w:rPr>
          <w:color w:val="000000" w:themeColor="text1"/>
        </w:rPr>
        <w:tab/>
        <w:t>Roy M, Prasad A. Biomechanics and Computational Analysis of Vascular Plant Stem for Composite Design. 2020;</w:t>
      </w:r>
    </w:p>
    <w:p w14:paraId="09485BFA" w14:textId="77777777" w:rsidR="001924A9" w:rsidRPr="00884BB2" w:rsidRDefault="001924A9" w:rsidP="001924A9">
      <w:pPr>
        <w:pStyle w:val="Bibliography"/>
        <w:rPr>
          <w:color w:val="000000" w:themeColor="text1"/>
        </w:rPr>
      </w:pPr>
      <w:r w:rsidRPr="00884BB2">
        <w:rPr>
          <w:color w:val="000000" w:themeColor="text1"/>
        </w:rPr>
        <w:t xml:space="preserve">[211] </w:t>
      </w:r>
      <w:r w:rsidRPr="00884BB2">
        <w:rPr>
          <w:color w:val="000000" w:themeColor="text1"/>
        </w:rPr>
        <w:tab/>
        <w:t>Cao J, Zhou Z, Song Q, et al. Ultrarobust Ti3C2Tx MXene-Based Soft Actuators via Bamboo-Inspired Mesoscale Assembly of Hybrid Nanostructures. ACS Nano. 2020;</w:t>
      </w:r>
    </w:p>
    <w:p w14:paraId="37FD2F7B" w14:textId="77777777" w:rsidR="001924A9" w:rsidRPr="00884BB2" w:rsidRDefault="001924A9" w:rsidP="001924A9">
      <w:pPr>
        <w:pStyle w:val="Bibliography"/>
        <w:rPr>
          <w:color w:val="000000" w:themeColor="text1"/>
        </w:rPr>
      </w:pPr>
      <w:r w:rsidRPr="00884BB2">
        <w:rPr>
          <w:color w:val="000000" w:themeColor="text1"/>
        </w:rPr>
        <w:t xml:space="preserve">[212] </w:t>
      </w:r>
      <w:r w:rsidRPr="00884BB2">
        <w:rPr>
          <w:color w:val="000000" w:themeColor="text1"/>
        </w:rPr>
        <w:tab/>
        <w:t>Li C, Kota S, Hu C, et al. On the synthesis of low-cost, titanium-based MXenes. Journal of Ceramic Science and Technol. 2016;7:301–306.</w:t>
      </w:r>
    </w:p>
    <w:p w14:paraId="07135B3A" w14:textId="77777777" w:rsidR="001924A9" w:rsidRPr="00884BB2" w:rsidRDefault="001924A9" w:rsidP="001924A9">
      <w:pPr>
        <w:pStyle w:val="Bibliography"/>
        <w:rPr>
          <w:color w:val="000000" w:themeColor="text1"/>
        </w:rPr>
      </w:pPr>
      <w:r w:rsidRPr="00884BB2">
        <w:rPr>
          <w:color w:val="000000" w:themeColor="text1"/>
        </w:rPr>
        <w:lastRenderedPageBreak/>
        <w:t xml:space="preserve">[213] </w:t>
      </w:r>
      <w:r w:rsidRPr="00884BB2">
        <w:rPr>
          <w:color w:val="000000" w:themeColor="text1"/>
        </w:rPr>
        <w:tab/>
        <w:t>Wei C, Wu C. Nonlinear fracture of two-dimensional transition metal carbides (MXenes). Engineering Fracture Mechanics. 2020;230.</w:t>
      </w:r>
    </w:p>
    <w:p w14:paraId="0C9F75DF" w14:textId="77777777" w:rsidR="001924A9" w:rsidRPr="00884BB2" w:rsidRDefault="001924A9" w:rsidP="001924A9">
      <w:pPr>
        <w:pStyle w:val="Bibliography"/>
        <w:rPr>
          <w:color w:val="000000" w:themeColor="text1"/>
        </w:rPr>
      </w:pPr>
      <w:r w:rsidRPr="00884BB2">
        <w:rPr>
          <w:color w:val="000000" w:themeColor="text1"/>
        </w:rPr>
        <w:t xml:space="preserve">[214] </w:t>
      </w:r>
      <w:r w:rsidRPr="00884BB2">
        <w:rPr>
          <w:color w:val="000000" w:themeColor="text1"/>
        </w:rPr>
        <w:tab/>
        <w:t>Kinloch IA, Suhr J, Lou J, et al. Composites with carbon nanotubes and graphene: An outlook. Science. 2018;362:547–553.</w:t>
      </w:r>
    </w:p>
    <w:p w14:paraId="5C79AF85" w14:textId="77777777" w:rsidR="001924A9" w:rsidRPr="00884BB2" w:rsidRDefault="001924A9" w:rsidP="001924A9">
      <w:pPr>
        <w:pStyle w:val="Bibliography"/>
        <w:rPr>
          <w:color w:val="000000" w:themeColor="text1"/>
        </w:rPr>
      </w:pPr>
      <w:r w:rsidRPr="00884BB2">
        <w:rPr>
          <w:color w:val="000000" w:themeColor="text1"/>
        </w:rPr>
        <w:t xml:space="preserve">[215] </w:t>
      </w:r>
      <w:r w:rsidRPr="00884BB2">
        <w:rPr>
          <w:color w:val="000000" w:themeColor="text1"/>
        </w:rPr>
        <w:tab/>
        <w:t>Papageorgiou DG, Kinloch IA, Young RJ. Mechanical properties of graphene and graphene-based nanocomposites. Progress in Materials Science. 2017;90:75–127.</w:t>
      </w:r>
    </w:p>
    <w:p w14:paraId="434F7468" w14:textId="77777777" w:rsidR="001924A9" w:rsidRPr="00884BB2" w:rsidRDefault="001924A9" w:rsidP="001924A9">
      <w:pPr>
        <w:pStyle w:val="Bibliography"/>
        <w:rPr>
          <w:color w:val="000000" w:themeColor="text1"/>
        </w:rPr>
      </w:pPr>
      <w:r w:rsidRPr="00884BB2">
        <w:rPr>
          <w:color w:val="000000" w:themeColor="text1"/>
        </w:rPr>
        <w:t xml:space="preserve">[216] </w:t>
      </w:r>
      <w:r w:rsidRPr="00884BB2">
        <w:rPr>
          <w:color w:val="000000" w:themeColor="text1"/>
        </w:rPr>
        <w:tab/>
        <w:t>Domun N, Hadavinia H, Zhang T, et al. Improving the fracture toughness and the strength of epoxy using nanomaterials–a review of the current status. Nanoscale. 2015;7:10294–10329.</w:t>
      </w:r>
    </w:p>
    <w:p w14:paraId="5A31939E" w14:textId="77777777" w:rsidR="001924A9" w:rsidRPr="00884BB2" w:rsidRDefault="001924A9" w:rsidP="001924A9">
      <w:pPr>
        <w:pStyle w:val="Bibliography"/>
        <w:rPr>
          <w:color w:val="000000" w:themeColor="text1"/>
        </w:rPr>
      </w:pPr>
      <w:r w:rsidRPr="00884BB2">
        <w:rPr>
          <w:color w:val="000000" w:themeColor="text1"/>
        </w:rPr>
        <w:t xml:space="preserve">[217] </w:t>
      </w:r>
      <w:r w:rsidRPr="00884BB2">
        <w:rPr>
          <w:color w:val="000000" w:themeColor="text1"/>
        </w:rPr>
        <w:tab/>
        <w:t>Park JH, Jana SC. Mechanism of exfoliation of nanoclay particles in epoxy− clay nanocomposites. Macromolecules. 2003;36:2758–2768.</w:t>
      </w:r>
    </w:p>
    <w:p w14:paraId="3AF90C6F" w14:textId="77777777" w:rsidR="001924A9" w:rsidRPr="00884BB2" w:rsidRDefault="001924A9" w:rsidP="001924A9">
      <w:pPr>
        <w:pStyle w:val="Bibliography"/>
        <w:rPr>
          <w:color w:val="000000" w:themeColor="text1"/>
        </w:rPr>
      </w:pPr>
      <w:r w:rsidRPr="00884BB2">
        <w:rPr>
          <w:color w:val="000000" w:themeColor="text1"/>
        </w:rPr>
        <w:t xml:space="preserve">[218] </w:t>
      </w:r>
      <w:r w:rsidRPr="00884BB2">
        <w:rPr>
          <w:color w:val="000000" w:themeColor="text1"/>
        </w:rPr>
        <w:tab/>
        <w:t>Rafiee R, Shahzadi R. Mechanical Properties of Nanoclay and Nanoclay Reinforced Polymers: A Review. Polymer Composites. 2019;40:431–445.</w:t>
      </w:r>
    </w:p>
    <w:p w14:paraId="7F5ED7B6" w14:textId="77777777" w:rsidR="001924A9" w:rsidRPr="00884BB2" w:rsidRDefault="001924A9" w:rsidP="001924A9">
      <w:pPr>
        <w:pStyle w:val="Bibliography"/>
        <w:rPr>
          <w:color w:val="000000" w:themeColor="text1"/>
        </w:rPr>
      </w:pPr>
      <w:r w:rsidRPr="00884BB2">
        <w:rPr>
          <w:color w:val="000000" w:themeColor="text1"/>
        </w:rPr>
        <w:t xml:space="preserve">[219] </w:t>
      </w:r>
      <w:r w:rsidRPr="00884BB2">
        <w:rPr>
          <w:color w:val="000000" w:themeColor="text1"/>
        </w:rPr>
        <w:tab/>
        <w:t>Zappalorto M, Salviato M, Quaresimin M. Mixed mode (I+ II) fracture toughness of polymer nanoclay nanocomposites. Engineering Fracture Mechanics. 2013;111:50–64.</w:t>
      </w:r>
    </w:p>
    <w:p w14:paraId="748655B4" w14:textId="77777777" w:rsidR="001924A9" w:rsidRPr="00884BB2" w:rsidRDefault="001924A9" w:rsidP="001924A9">
      <w:pPr>
        <w:pStyle w:val="Bibliography"/>
        <w:rPr>
          <w:color w:val="000000" w:themeColor="text1"/>
        </w:rPr>
      </w:pPr>
      <w:r w:rsidRPr="00884BB2">
        <w:rPr>
          <w:color w:val="000000" w:themeColor="text1"/>
        </w:rPr>
        <w:t xml:space="preserve">[220] </w:t>
      </w:r>
      <w:r w:rsidRPr="00884BB2">
        <w:rPr>
          <w:color w:val="000000" w:themeColor="text1"/>
        </w:rPr>
        <w:tab/>
        <w:t>Kakisawa H, Sumitomo T. The toughening mechanism of nacre and structural materials inspired by nacre. Science and Technology of Advanced Materials. 2011;12.</w:t>
      </w:r>
    </w:p>
    <w:p w14:paraId="6092CC81" w14:textId="77777777" w:rsidR="001924A9" w:rsidRPr="00884BB2" w:rsidRDefault="001924A9" w:rsidP="001924A9">
      <w:pPr>
        <w:pStyle w:val="Bibliography"/>
        <w:rPr>
          <w:color w:val="000000" w:themeColor="text1"/>
        </w:rPr>
      </w:pPr>
      <w:r w:rsidRPr="00884BB2">
        <w:rPr>
          <w:color w:val="000000" w:themeColor="text1"/>
        </w:rPr>
        <w:t xml:space="preserve">[221] </w:t>
      </w:r>
      <w:r w:rsidRPr="00884BB2">
        <w:rPr>
          <w:color w:val="000000" w:themeColor="text1"/>
        </w:rPr>
        <w:tab/>
        <w:t>Sheng X, Zhao Y, Zhang L, et al. Properties of two-dimensional Ti3C2 MXene/thermoplastic polyurethane nanocomposites with effective reinforcement via melt blending. Composites Science and Technology. 2019;181:107710.</w:t>
      </w:r>
    </w:p>
    <w:p w14:paraId="7ABC6347" w14:textId="77777777" w:rsidR="001924A9" w:rsidRPr="00884BB2" w:rsidRDefault="001924A9" w:rsidP="001924A9">
      <w:pPr>
        <w:pStyle w:val="Bibliography"/>
        <w:rPr>
          <w:color w:val="000000" w:themeColor="text1"/>
        </w:rPr>
      </w:pPr>
      <w:r w:rsidRPr="00884BB2">
        <w:rPr>
          <w:color w:val="000000" w:themeColor="text1"/>
        </w:rPr>
        <w:t xml:space="preserve">[222] </w:t>
      </w:r>
      <w:r w:rsidRPr="00884BB2">
        <w:rPr>
          <w:color w:val="000000" w:themeColor="text1"/>
        </w:rPr>
        <w:tab/>
        <w:t>Zhan Z, Song Q, Zhou Z, et al. Ultrastrong and conductive MXene/cellulose nanofiber films enhanced by hierarchical nano-architecture and interfacial interaction for flexible electromagnetic interference shielding. Journal of Materials Chemistry C. 2019;7:9820–9829.</w:t>
      </w:r>
    </w:p>
    <w:p w14:paraId="283982A5" w14:textId="77777777" w:rsidR="001924A9" w:rsidRPr="00884BB2" w:rsidRDefault="001924A9" w:rsidP="001924A9">
      <w:pPr>
        <w:pStyle w:val="Bibliography"/>
        <w:rPr>
          <w:color w:val="000000" w:themeColor="text1"/>
        </w:rPr>
      </w:pPr>
      <w:r w:rsidRPr="00884BB2">
        <w:rPr>
          <w:color w:val="000000" w:themeColor="text1"/>
        </w:rPr>
        <w:t xml:space="preserve">[223] </w:t>
      </w:r>
      <w:r w:rsidRPr="00884BB2">
        <w:rPr>
          <w:color w:val="000000" w:themeColor="text1"/>
        </w:rPr>
        <w:tab/>
        <w:t>Ratner BD, Hoffman AS, Schoen FJ, et al. Biomaterials science: an introduction to materials in medicine. Elsevier; 2004.</w:t>
      </w:r>
    </w:p>
    <w:p w14:paraId="4155C47D" w14:textId="77777777" w:rsidR="001924A9" w:rsidRPr="00884BB2" w:rsidRDefault="001924A9" w:rsidP="001924A9">
      <w:pPr>
        <w:pStyle w:val="Bibliography"/>
        <w:rPr>
          <w:color w:val="000000" w:themeColor="text1"/>
        </w:rPr>
      </w:pPr>
      <w:r w:rsidRPr="00884BB2">
        <w:rPr>
          <w:color w:val="000000" w:themeColor="text1"/>
        </w:rPr>
        <w:t xml:space="preserve">[224] </w:t>
      </w:r>
      <w:r w:rsidRPr="00884BB2">
        <w:rPr>
          <w:color w:val="000000" w:themeColor="text1"/>
        </w:rPr>
        <w:tab/>
        <w:t>Khaledialidusti R, Anasori B, Barnoush A. Temperature-dependent mechanical properties of Ti n+ 1 C n O 2 (n= 1, 2) MXene monolayers: a first-principles study. Physical Chemistry Chemical Physics. 2020;22:3414–3424.</w:t>
      </w:r>
    </w:p>
    <w:p w14:paraId="125FD35E" w14:textId="77777777" w:rsidR="001924A9" w:rsidRPr="00884BB2" w:rsidRDefault="001924A9" w:rsidP="001924A9">
      <w:pPr>
        <w:pStyle w:val="Bibliography"/>
        <w:rPr>
          <w:color w:val="000000" w:themeColor="text1"/>
        </w:rPr>
      </w:pPr>
      <w:r w:rsidRPr="00884BB2">
        <w:rPr>
          <w:color w:val="000000" w:themeColor="text1"/>
        </w:rPr>
        <w:t xml:space="preserve">[225] </w:t>
      </w:r>
      <w:r w:rsidRPr="00884BB2">
        <w:rPr>
          <w:color w:val="000000" w:themeColor="text1"/>
        </w:rPr>
        <w:tab/>
        <w:t>Borysiuk VN, Mochalin VN, Gogotsi Y. Molecular dynamic study of the mechanical properties of two-dimensional titanium carbides Tin+ 1Cn (MXenes). Nanotechnology. 2015;26:265705.</w:t>
      </w:r>
    </w:p>
    <w:p w14:paraId="013C7C78" w14:textId="77777777" w:rsidR="001924A9" w:rsidRPr="00884BB2" w:rsidRDefault="001924A9" w:rsidP="001924A9">
      <w:pPr>
        <w:pStyle w:val="Bibliography"/>
        <w:rPr>
          <w:color w:val="000000" w:themeColor="text1"/>
        </w:rPr>
      </w:pPr>
      <w:r w:rsidRPr="00884BB2">
        <w:rPr>
          <w:color w:val="000000" w:themeColor="text1"/>
        </w:rPr>
        <w:t xml:space="preserve">[226] </w:t>
      </w:r>
      <w:r w:rsidRPr="00884BB2">
        <w:rPr>
          <w:color w:val="000000" w:themeColor="text1"/>
        </w:rPr>
        <w:tab/>
        <w:t>Borysiuk VN, Mochalin VN, Gogotsi Y. Bending rigidity of two-dimensional titanium carbide (MXene) nanoribbons: A molecular dynamics study. Computational Materials Science. 2018;143:418–424.</w:t>
      </w:r>
    </w:p>
    <w:p w14:paraId="087FA75E" w14:textId="77777777" w:rsidR="001924A9" w:rsidRPr="00884BB2" w:rsidRDefault="001924A9" w:rsidP="001924A9">
      <w:pPr>
        <w:pStyle w:val="Bibliography"/>
        <w:rPr>
          <w:color w:val="000000" w:themeColor="text1"/>
        </w:rPr>
      </w:pPr>
      <w:r w:rsidRPr="00884BB2">
        <w:rPr>
          <w:color w:val="000000" w:themeColor="text1"/>
        </w:rPr>
        <w:t xml:space="preserve">[227] </w:t>
      </w:r>
      <w:r w:rsidRPr="00884BB2">
        <w:rPr>
          <w:color w:val="000000" w:themeColor="text1"/>
        </w:rPr>
        <w:tab/>
        <w:t>Pestian N, Nepal D. Advanced Characterization of Multifunctional Nanocomposites. In: Kinsella ME, editor. Women in Aerospace Materials [Internet]. Springer International Publishing; 2020 [cited 2021 Jan 8]. p. 125–141. Available from: https://doi.org/10.1007/978-3-030-40779-7_9.</w:t>
      </w:r>
    </w:p>
    <w:p w14:paraId="2444753A" w14:textId="77777777" w:rsidR="001924A9" w:rsidRPr="00884BB2" w:rsidRDefault="001924A9" w:rsidP="001924A9">
      <w:pPr>
        <w:pStyle w:val="Bibliography"/>
        <w:rPr>
          <w:color w:val="000000" w:themeColor="text1"/>
        </w:rPr>
      </w:pPr>
      <w:r w:rsidRPr="00884BB2">
        <w:rPr>
          <w:color w:val="000000" w:themeColor="text1"/>
        </w:rPr>
        <w:t xml:space="preserve">[228] </w:t>
      </w:r>
      <w:r w:rsidRPr="00884BB2">
        <w:rPr>
          <w:color w:val="000000" w:themeColor="text1"/>
        </w:rPr>
        <w:tab/>
        <w:t>Roy S, Ryan J, Webster S, et al. A Review of In Situ Mechanical Characterization of Polymer Nanocomposites: Prospect and Challenges. Applied Mechanics Reviews. 2017;69:050802.</w:t>
      </w:r>
    </w:p>
    <w:p w14:paraId="7151FA43" w14:textId="77777777" w:rsidR="001924A9" w:rsidRPr="00884BB2" w:rsidRDefault="001924A9" w:rsidP="001924A9">
      <w:pPr>
        <w:pStyle w:val="Bibliography"/>
        <w:rPr>
          <w:color w:val="000000" w:themeColor="text1"/>
        </w:rPr>
      </w:pPr>
      <w:r w:rsidRPr="00884BB2">
        <w:rPr>
          <w:color w:val="000000" w:themeColor="text1"/>
        </w:rPr>
        <w:t xml:space="preserve">[229] </w:t>
      </w:r>
      <w:r w:rsidRPr="00884BB2">
        <w:rPr>
          <w:color w:val="000000" w:themeColor="text1"/>
        </w:rPr>
        <w:tab/>
        <w:t>Wyatt BC, Rosenkranz A, Anasori B. 2D MXenes: Tunable Mechanical and Tribological Properties. Advanced Materials. 2021;2007973.</w:t>
      </w:r>
    </w:p>
    <w:p w14:paraId="70FAC9C5" w14:textId="77777777" w:rsidR="001924A9" w:rsidRPr="00884BB2" w:rsidRDefault="001924A9" w:rsidP="001924A9">
      <w:pPr>
        <w:pStyle w:val="Bibliography"/>
        <w:rPr>
          <w:color w:val="000000" w:themeColor="text1"/>
        </w:rPr>
      </w:pPr>
      <w:r w:rsidRPr="00884BB2">
        <w:rPr>
          <w:color w:val="000000" w:themeColor="text1"/>
        </w:rPr>
        <w:t xml:space="preserve">[230] </w:t>
      </w:r>
      <w:r w:rsidRPr="00884BB2">
        <w:rPr>
          <w:color w:val="000000" w:themeColor="text1"/>
        </w:rPr>
        <w:tab/>
        <w:t>Liechti KM. Characterizing the Interfacial Behavior of 2D Materials: a Review. Experimental Mechanics. 2019;59:395–412.</w:t>
      </w:r>
    </w:p>
    <w:p w14:paraId="601B82AD" w14:textId="77777777" w:rsidR="001924A9" w:rsidRPr="00884BB2" w:rsidRDefault="001924A9" w:rsidP="001924A9">
      <w:pPr>
        <w:pStyle w:val="Bibliography"/>
        <w:rPr>
          <w:color w:val="000000" w:themeColor="text1"/>
        </w:rPr>
      </w:pPr>
      <w:r w:rsidRPr="00884BB2">
        <w:rPr>
          <w:color w:val="000000" w:themeColor="text1"/>
        </w:rPr>
        <w:t xml:space="preserve">[231] </w:t>
      </w:r>
      <w:r w:rsidRPr="00884BB2">
        <w:rPr>
          <w:color w:val="000000" w:themeColor="text1"/>
        </w:rPr>
        <w:tab/>
        <w:t>Zeleniakiene D, Monastyreckis G, Aniskevich A, et al. Deformation and Failure of MXene Nanosheets. Materials. 2020;13:1253.</w:t>
      </w:r>
    </w:p>
    <w:p w14:paraId="1A710748" w14:textId="77777777" w:rsidR="001924A9" w:rsidRPr="00884BB2" w:rsidRDefault="001924A9" w:rsidP="001924A9">
      <w:pPr>
        <w:pStyle w:val="Bibliography"/>
        <w:rPr>
          <w:color w:val="000000" w:themeColor="text1"/>
        </w:rPr>
      </w:pPr>
      <w:r w:rsidRPr="00884BB2">
        <w:rPr>
          <w:color w:val="000000" w:themeColor="text1"/>
        </w:rPr>
        <w:t xml:space="preserve">[232] </w:t>
      </w:r>
      <w:r w:rsidRPr="00884BB2">
        <w:rPr>
          <w:color w:val="000000" w:themeColor="text1"/>
        </w:rPr>
        <w:tab/>
        <w:t>Kilikevicius S, Kvietkaite S, Zukiene K, et al. Numerical investigation of the mechanical properties of a novel hybrid polymer composite reinforced with graphene and MXene nanosheets. Computational Materials Science. 2020;174.</w:t>
      </w:r>
    </w:p>
    <w:p w14:paraId="7D31263A" w14:textId="77777777" w:rsidR="001924A9" w:rsidRPr="00884BB2" w:rsidRDefault="001924A9" w:rsidP="001924A9">
      <w:pPr>
        <w:pStyle w:val="Bibliography"/>
        <w:rPr>
          <w:color w:val="000000" w:themeColor="text1"/>
        </w:rPr>
      </w:pPr>
      <w:r w:rsidRPr="00884BB2">
        <w:rPr>
          <w:color w:val="000000" w:themeColor="text1"/>
        </w:rPr>
        <w:t xml:space="preserve">[233] </w:t>
      </w:r>
      <w:r w:rsidRPr="00884BB2">
        <w:rPr>
          <w:color w:val="000000" w:themeColor="text1"/>
        </w:rPr>
        <w:tab/>
        <w:t>Monastyreckis G, Mishnaevsky Jr L, Hatter CB, et al. Micromechanical modeling of MXene-polymer composites. Carbon. 2020;162:402–409.</w:t>
      </w:r>
    </w:p>
    <w:p w14:paraId="61946D70" w14:textId="77777777" w:rsidR="001924A9" w:rsidRPr="00884BB2" w:rsidRDefault="001924A9" w:rsidP="001924A9">
      <w:pPr>
        <w:pStyle w:val="Bibliography"/>
        <w:rPr>
          <w:color w:val="000000" w:themeColor="text1"/>
        </w:rPr>
      </w:pPr>
      <w:r w:rsidRPr="00884BB2">
        <w:rPr>
          <w:color w:val="000000" w:themeColor="text1"/>
        </w:rPr>
        <w:t xml:space="preserve">[234] </w:t>
      </w:r>
      <w:r w:rsidRPr="00884BB2">
        <w:rPr>
          <w:color w:val="000000" w:themeColor="text1"/>
        </w:rPr>
        <w:tab/>
        <w:t>Lossada F, Guo J, Jiao D, et al. Vitrimer chemistry meets cellulose nanofibrils: bioinspired nanopapers with high water resistance and strong adhesion. Biomacromolecules. 2018;20:1045–1055.</w:t>
      </w:r>
    </w:p>
    <w:p w14:paraId="163750F5" w14:textId="77777777" w:rsidR="001924A9" w:rsidRPr="00884BB2" w:rsidRDefault="001924A9" w:rsidP="001924A9">
      <w:pPr>
        <w:pStyle w:val="Bibliography"/>
        <w:rPr>
          <w:color w:val="000000" w:themeColor="text1"/>
        </w:rPr>
      </w:pPr>
      <w:r w:rsidRPr="00884BB2">
        <w:rPr>
          <w:color w:val="000000" w:themeColor="text1"/>
        </w:rPr>
        <w:lastRenderedPageBreak/>
        <w:t xml:space="preserve">[235] </w:t>
      </w:r>
      <w:r w:rsidRPr="00884BB2">
        <w:rPr>
          <w:color w:val="000000" w:themeColor="text1"/>
        </w:rPr>
        <w:tab/>
        <w:t>Das P, Walther A. Ionic supramolecular bonds preserve mechanical properties and enable synergetic performance at high humidity in water-borne, self-assembled nacre-mimetics. Nanoscale. 2013;5:9348–9356.</w:t>
      </w:r>
    </w:p>
    <w:p w14:paraId="632996BA" w14:textId="77777777" w:rsidR="001924A9" w:rsidRPr="00884BB2" w:rsidRDefault="001924A9" w:rsidP="001924A9">
      <w:pPr>
        <w:pStyle w:val="Bibliography"/>
        <w:rPr>
          <w:color w:val="000000" w:themeColor="text1"/>
        </w:rPr>
      </w:pPr>
      <w:r w:rsidRPr="00884BB2">
        <w:rPr>
          <w:color w:val="000000" w:themeColor="text1"/>
        </w:rPr>
        <w:t xml:space="preserve">[236] </w:t>
      </w:r>
      <w:r w:rsidRPr="00884BB2">
        <w:rPr>
          <w:color w:val="000000" w:themeColor="text1"/>
        </w:rPr>
        <w:tab/>
        <w:t>Kochumalayil JJ, Morimune S, Nishino T, et al. Nacre-mimetic clay/xyloglucan bionanocomposites: a chemical modification route for hygromechanical performance at high humidity. Biomacromolecules. 2013;14:3842–3849.</w:t>
      </w:r>
    </w:p>
    <w:p w14:paraId="4D884199" w14:textId="77777777" w:rsidR="001924A9" w:rsidRPr="00884BB2" w:rsidRDefault="001924A9" w:rsidP="001924A9">
      <w:pPr>
        <w:pStyle w:val="Bibliography"/>
        <w:rPr>
          <w:color w:val="000000" w:themeColor="text1"/>
        </w:rPr>
      </w:pPr>
      <w:r w:rsidRPr="00884BB2">
        <w:rPr>
          <w:color w:val="000000" w:themeColor="text1"/>
        </w:rPr>
        <w:t xml:space="preserve">[237] </w:t>
      </w:r>
      <w:r w:rsidRPr="00884BB2">
        <w:rPr>
          <w:color w:val="000000" w:themeColor="text1"/>
        </w:rPr>
        <w:tab/>
        <w:t>Jiao D, Guo J, Lossada F, et al. Hierarchical cross-linking for synergetic toughening in crustacean-mimetic nanocomposites. Nanoscale. 2020;12:12958–12969.</w:t>
      </w:r>
    </w:p>
    <w:p w14:paraId="7F497739" w14:textId="77777777" w:rsidR="001924A9" w:rsidRPr="00884BB2" w:rsidRDefault="001924A9" w:rsidP="001924A9">
      <w:pPr>
        <w:pStyle w:val="Bibliography"/>
        <w:rPr>
          <w:color w:val="000000" w:themeColor="text1"/>
        </w:rPr>
      </w:pPr>
      <w:r w:rsidRPr="00884BB2">
        <w:rPr>
          <w:color w:val="000000" w:themeColor="text1"/>
        </w:rPr>
        <w:t xml:space="preserve">[238] </w:t>
      </w:r>
      <w:r w:rsidRPr="00884BB2">
        <w:rPr>
          <w:color w:val="000000" w:themeColor="text1"/>
        </w:rPr>
        <w:tab/>
        <w:t>Jiao D, Guo J, Eckert A, et al. Facile and On-Demand Cross-Linking of Nacre-Mimetic Nanocomposites Using Tailor-Made Polymers with Latent Reactivity. ACS applied materials &amp; interfaces. 2018;10:20250–20255.</w:t>
      </w:r>
    </w:p>
    <w:p w14:paraId="406FD472" w14:textId="77777777" w:rsidR="001924A9" w:rsidRPr="00884BB2" w:rsidRDefault="001924A9" w:rsidP="001924A9">
      <w:pPr>
        <w:pStyle w:val="Bibliography"/>
        <w:rPr>
          <w:color w:val="000000" w:themeColor="text1"/>
        </w:rPr>
      </w:pPr>
      <w:r w:rsidRPr="00884BB2">
        <w:rPr>
          <w:color w:val="000000" w:themeColor="text1"/>
        </w:rPr>
        <w:t xml:space="preserve">[239] </w:t>
      </w:r>
      <w:r w:rsidRPr="00884BB2">
        <w:rPr>
          <w:color w:val="000000" w:themeColor="text1"/>
        </w:rPr>
        <w:tab/>
        <w:t>Mesogitis TS, Skordos AA, Long AC. Uncertainty in the manufacturing of fibrous thermosetting composites: A review. Composites Part A: Applied Science and Manufacturing. 2014;57:67–75.</w:t>
      </w:r>
    </w:p>
    <w:p w14:paraId="1D35F44E" w14:textId="77777777" w:rsidR="001924A9" w:rsidRPr="00884BB2" w:rsidRDefault="001924A9" w:rsidP="001924A9">
      <w:pPr>
        <w:pStyle w:val="Bibliography"/>
        <w:rPr>
          <w:color w:val="000000" w:themeColor="text1"/>
        </w:rPr>
      </w:pPr>
      <w:r w:rsidRPr="00884BB2">
        <w:rPr>
          <w:color w:val="000000" w:themeColor="text1"/>
        </w:rPr>
        <w:t xml:space="preserve">[240] </w:t>
      </w:r>
      <w:r w:rsidRPr="00884BB2">
        <w:rPr>
          <w:color w:val="000000" w:themeColor="text1"/>
        </w:rPr>
        <w:tab/>
        <w:t>Potter E, Pinho S, Robinson P, et al. Mesh generation and geometrical modelling of 3D woven composites with variable tow cross-sections. Computational Materials Science. 2012;51:103–111.</w:t>
      </w:r>
    </w:p>
    <w:p w14:paraId="39EA147A" w14:textId="77777777" w:rsidR="001924A9" w:rsidRPr="00884BB2" w:rsidRDefault="001924A9" w:rsidP="001924A9">
      <w:pPr>
        <w:pStyle w:val="Bibliography"/>
        <w:rPr>
          <w:color w:val="000000" w:themeColor="text1"/>
        </w:rPr>
      </w:pPr>
      <w:r w:rsidRPr="00884BB2">
        <w:rPr>
          <w:color w:val="000000" w:themeColor="text1"/>
        </w:rPr>
        <w:t xml:space="preserve">[241] </w:t>
      </w:r>
      <w:r w:rsidRPr="00884BB2">
        <w:rPr>
          <w:color w:val="000000" w:themeColor="text1"/>
        </w:rPr>
        <w:tab/>
        <w:t>Potter KD, Campbell M, Langer C, et al. The generation of geometrical deformations due to tool/part interaction in the manufacture of composite components. Composites part A: applied science and manufacturing. 2005;36:301–308.</w:t>
      </w:r>
    </w:p>
    <w:p w14:paraId="64205260" w14:textId="77777777" w:rsidR="001924A9" w:rsidRPr="00884BB2" w:rsidRDefault="001924A9" w:rsidP="001924A9">
      <w:pPr>
        <w:pStyle w:val="Bibliography"/>
        <w:rPr>
          <w:color w:val="000000" w:themeColor="text1"/>
        </w:rPr>
      </w:pPr>
      <w:r w:rsidRPr="00884BB2">
        <w:rPr>
          <w:color w:val="000000" w:themeColor="text1"/>
        </w:rPr>
        <w:t xml:space="preserve">[242] </w:t>
      </w:r>
      <w:r w:rsidRPr="00884BB2">
        <w:rPr>
          <w:color w:val="000000" w:themeColor="text1"/>
        </w:rPr>
        <w:tab/>
        <w:t>Bushnell DM. Prospective Futures of Civilian Air Transportation. 2021;16:5–8.</w:t>
      </w:r>
    </w:p>
    <w:p w14:paraId="470526B5" w14:textId="77777777" w:rsidR="001924A9" w:rsidRPr="00884BB2" w:rsidRDefault="001924A9" w:rsidP="001924A9">
      <w:pPr>
        <w:pStyle w:val="Bibliography"/>
        <w:rPr>
          <w:color w:val="000000" w:themeColor="text1"/>
        </w:rPr>
      </w:pPr>
      <w:r w:rsidRPr="00884BB2">
        <w:rPr>
          <w:color w:val="000000" w:themeColor="text1"/>
        </w:rPr>
        <w:t xml:space="preserve">[243] </w:t>
      </w:r>
      <w:r w:rsidRPr="00884BB2">
        <w:rPr>
          <w:color w:val="000000" w:themeColor="text1"/>
        </w:rPr>
        <w:tab/>
        <w:t>Ghaffari S, Makeev A, Seon G, et al. Understanding compressive strength improvement of high modulus carbon-fiber reinforced polymeric composites through fiber-matrix interface characterization. Materials &amp; Design. 2020;193:108798.</w:t>
      </w:r>
    </w:p>
    <w:p w14:paraId="2BAAD4EF" w14:textId="77777777" w:rsidR="001924A9" w:rsidRPr="00884BB2" w:rsidRDefault="001924A9" w:rsidP="001924A9">
      <w:pPr>
        <w:pStyle w:val="Bibliography"/>
        <w:rPr>
          <w:color w:val="000000" w:themeColor="text1"/>
        </w:rPr>
      </w:pPr>
      <w:r w:rsidRPr="00884BB2">
        <w:rPr>
          <w:color w:val="000000" w:themeColor="text1"/>
        </w:rPr>
        <w:t xml:space="preserve">[244] </w:t>
      </w:r>
      <w:r w:rsidRPr="00884BB2">
        <w:rPr>
          <w:color w:val="000000" w:themeColor="text1"/>
        </w:rPr>
        <w:tab/>
        <w:t>Shakiba M, Brandyberry DR, Zacek S, et al. Transverse failure of carbon fiber composites: analytical sensitivity to the distribution of fiber/matrix interface properties. International Journal for Numerical Methods in Engineering. 2019;120:650–665.</w:t>
      </w:r>
    </w:p>
    <w:p w14:paraId="53B78CDF" w14:textId="77777777" w:rsidR="001924A9" w:rsidRPr="00884BB2" w:rsidRDefault="001924A9" w:rsidP="001924A9">
      <w:pPr>
        <w:pStyle w:val="Bibliography"/>
        <w:rPr>
          <w:color w:val="000000" w:themeColor="text1"/>
        </w:rPr>
      </w:pPr>
      <w:r w:rsidRPr="00884BB2">
        <w:rPr>
          <w:color w:val="000000" w:themeColor="text1"/>
        </w:rPr>
        <w:t xml:space="preserve">[245] </w:t>
      </w:r>
      <w:r w:rsidRPr="00884BB2">
        <w:rPr>
          <w:color w:val="000000" w:themeColor="text1"/>
        </w:rPr>
        <w:tab/>
        <w:t>More AP. Flax fiber–based polymer composites: a review. Advanced Composites and Hybrid Materials. 2021;1–20.</w:t>
      </w:r>
    </w:p>
    <w:p w14:paraId="43A41BC1" w14:textId="77777777" w:rsidR="001924A9" w:rsidRPr="00884BB2" w:rsidRDefault="001924A9" w:rsidP="001924A9">
      <w:pPr>
        <w:pStyle w:val="Bibliography"/>
        <w:rPr>
          <w:color w:val="000000" w:themeColor="text1"/>
        </w:rPr>
      </w:pPr>
      <w:r w:rsidRPr="00884BB2">
        <w:rPr>
          <w:color w:val="000000" w:themeColor="text1"/>
        </w:rPr>
        <w:t xml:space="preserve">[246] </w:t>
      </w:r>
      <w:r w:rsidRPr="00884BB2">
        <w:rPr>
          <w:color w:val="000000" w:themeColor="text1"/>
        </w:rPr>
        <w:tab/>
        <w:t>Shahabaz SM, Sharma S, Shetty N, et al. Influence of temperature on mechanical properties and machining of fibre reinforced polymer composites: a review. Engineered Science. 2021;16:26–46.</w:t>
      </w:r>
    </w:p>
    <w:p w14:paraId="09C9A5AA" w14:textId="77777777" w:rsidR="001924A9" w:rsidRPr="00884BB2" w:rsidRDefault="001924A9" w:rsidP="001924A9">
      <w:pPr>
        <w:pStyle w:val="Bibliography"/>
        <w:rPr>
          <w:color w:val="000000" w:themeColor="text1"/>
        </w:rPr>
      </w:pPr>
      <w:r w:rsidRPr="00884BB2">
        <w:rPr>
          <w:color w:val="000000" w:themeColor="text1"/>
        </w:rPr>
        <w:t xml:space="preserve">[247] </w:t>
      </w:r>
      <w:r w:rsidRPr="00884BB2">
        <w:rPr>
          <w:color w:val="000000" w:themeColor="text1"/>
        </w:rPr>
        <w:tab/>
        <w:t>Launey ME, Buehler MJ, Ritchie RO. On the Mechanistic Origins of Toughness in Bone. Annual Review of Materials Research. 2010;40:25–53.</w:t>
      </w:r>
    </w:p>
    <w:p w14:paraId="17E5297A" w14:textId="77777777" w:rsidR="001924A9" w:rsidRPr="00884BB2" w:rsidRDefault="001924A9" w:rsidP="001924A9">
      <w:pPr>
        <w:pStyle w:val="Bibliography"/>
        <w:rPr>
          <w:color w:val="000000" w:themeColor="text1"/>
        </w:rPr>
      </w:pPr>
      <w:r w:rsidRPr="00884BB2">
        <w:rPr>
          <w:color w:val="000000" w:themeColor="text1"/>
        </w:rPr>
        <w:t xml:space="preserve">[248] </w:t>
      </w:r>
      <w:r w:rsidRPr="00884BB2">
        <w:rPr>
          <w:color w:val="000000" w:themeColor="text1"/>
        </w:rPr>
        <w:tab/>
        <w:t>Nair A, Gautieri A, Chang S-W, et al. Molecular Mechanics of Mineralized Collagen Fibrils in Bone. Nature communications. 2013;4:1724.</w:t>
      </w:r>
    </w:p>
    <w:p w14:paraId="4D74E212" w14:textId="77777777" w:rsidR="001924A9" w:rsidRPr="00884BB2" w:rsidRDefault="001924A9" w:rsidP="001924A9">
      <w:pPr>
        <w:pStyle w:val="Bibliography"/>
        <w:rPr>
          <w:color w:val="000000" w:themeColor="text1"/>
        </w:rPr>
      </w:pPr>
      <w:r w:rsidRPr="00884BB2">
        <w:rPr>
          <w:color w:val="000000" w:themeColor="text1"/>
        </w:rPr>
        <w:t xml:space="preserve">[249] </w:t>
      </w:r>
      <w:r w:rsidRPr="00884BB2">
        <w:rPr>
          <w:color w:val="000000" w:themeColor="text1"/>
        </w:rPr>
        <w:tab/>
        <w:t>Luo Q, Nakade R, Dong X, et al. Effect of mineral–collagen interfacial behavior on the microdamage progression in bone using a probabilistic cohesive finite element model. Journal of the mechanical behavior of biomedical materials. 2011;4:943–952.</w:t>
      </w:r>
    </w:p>
    <w:p w14:paraId="1811A196" w14:textId="77777777" w:rsidR="001924A9" w:rsidRPr="00884BB2" w:rsidRDefault="001924A9" w:rsidP="001924A9">
      <w:pPr>
        <w:pStyle w:val="Bibliography"/>
        <w:rPr>
          <w:color w:val="000000" w:themeColor="text1"/>
        </w:rPr>
      </w:pPr>
      <w:r w:rsidRPr="00884BB2">
        <w:rPr>
          <w:color w:val="000000" w:themeColor="text1"/>
        </w:rPr>
        <w:t xml:space="preserve">[250] </w:t>
      </w:r>
      <w:r w:rsidRPr="00884BB2">
        <w:rPr>
          <w:color w:val="000000" w:themeColor="text1"/>
        </w:rPr>
        <w:tab/>
        <w:t>Siegmund T, Allen MR, Burr DB. Failure of mineralized collagen fibrils: Modeling the role of collagen cross-linking. Journal of Biomechanics. 2008;41:1427–1435.</w:t>
      </w:r>
    </w:p>
    <w:p w14:paraId="7770B12F" w14:textId="77777777" w:rsidR="001924A9" w:rsidRPr="00884BB2" w:rsidRDefault="001924A9" w:rsidP="001924A9">
      <w:pPr>
        <w:pStyle w:val="Bibliography"/>
        <w:rPr>
          <w:color w:val="000000" w:themeColor="text1"/>
        </w:rPr>
      </w:pPr>
      <w:r w:rsidRPr="00884BB2">
        <w:rPr>
          <w:color w:val="000000" w:themeColor="text1"/>
        </w:rPr>
        <w:t xml:space="preserve">[251] </w:t>
      </w:r>
      <w:r w:rsidRPr="00884BB2">
        <w:rPr>
          <w:color w:val="000000" w:themeColor="text1"/>
        </w:rPr>
        <w:tab/>
        <w:t>Mortazavi B, Benzerara O, Meyer H, et al. Combined molecular dynamics-finite element multiscale modeling of thermal conduction in graphene epoxy nanocomposites. Carbon. 2013;60:356–365.</w:t>
      </w:r>
    </w:p>
    <w:p w14:paraId="394A5308" w14:textId="77777777" w:rsidR="001924A9" w:rsidRPr="00884BB2" w:rsidRDefault="001924A9" w:rsidP="001924A9">
      <w:pPr>
        <w:pStyle w:val="Bibliography"/>
        <w:rPr>
          <w:color w:val="000000" w:themeColor="text1"/>
        </w:rPr>
      </w:pPr>
      <w:r w:rsidRPr="00884BB2">
        <w:rPr>
          <w:color w:val="000000" w:themeColor="text1"/>
        </w:rPr>
        <w:t xml:space="preserve">[252] </w:t>
      </w:r>
      <w:r w:rsidRPr="00884BB2">
        <w:rPr>
          <w:color w:val="000000" w:themeColor="text1"/>
        </w:rPr>
        <w:tab/>
        <w:t>Kumar S, Parks D, Kamrin K. Mechanistic origin of the ultrastrong adhesion between graphene and a-SiO2: beyond van der Waals. ACS nano. 2016;10:6552–6562.</w:t>
      </w:r>
    </w:p>
    <w:p w14:paraId="73603697" w14:textId="77777777" w:rsidR="001924A9" w:rsidRPr="00884BB2" w:rsidRDefault="001924A9" w:rsidP="001924A9">
      <w:pPr>
        <w:pStyle w:val="Bibliography"/>
        <w:rPr>
          <w:color w:val="000000" w:themeColor="text1"/>
        </w:rPr>
      </w:pPr>
      <w:r w:rsidRPr="00884BB2">
        <w:rPr>
          <w:color w:val="000000" w:themeColor="text1"/>
        </w:rPr>
        <w:t xml:space="preserve">[253] </w:t>
      </w:r>
      <w:r w:rsidRPr="00884BB2">
        <w:rPr>
          <w:color w:val="000000" w:themeColor="text1"/>
        </w:rPr>
        <w:tab/>
        <w:t>Shokrieh Z, Seifi M, Shokrieh MM. Simulation of stiffness of randomly-distributed-graphene/epoxy nanocomposites using a combined finite element-micromechanics method. Mechanics of Materials. 2017;115:16–21.</w:t>
      </w:r>
    </w:p>
    <w:p w14:paraId="4D1B3325" w14:textId="77777777" w:rsidR="001924A9" w:rsidRPr="00884BB2" w:rsidRDefault="001924A9" w:rsidP="001924A9">
      <w:pPr>
        <w:pStyle w:val="Bibliography"/>
        <w:rPr>
          <w:color w:val="000000" w:themeColor="text1"/>
        </w:rPr>
      </w:pPr>
      <w:r w:rsidRPr="00884BB2">
        <w:rPr>
          <w:color w:val="000000" w:themeColor="text1"/>
        </w:rPr>
        <w:t xml:space="preserve">[254] </w:t>
      </w:r>
      <w:r w:rsidRPr="00884BB2">
        <w:rPr>
          <w:color w:val="000000" w:themeColor="text1"/>
        </w:rPr>
        <w:tab/>
        <w:t>Shi J, Hu C, Shen J, et al. Mechanical properties of bonded few-layered graphene via uniaxial test: A molecular dynamics simulation study. COMPUTATIONAL MATERIALS SCIENCE. 2020;172.</w:t>
      </w:r>
    </w:p>
    <w:p w14:paraId="2785E8B0" w14:textId="77777777" w:rsidR="001924A9" w:rsidRPr="00884BB2" w:rsidRDefault="001924A9" w:rsidP="001924A9">
      <w:pPr>
        <w:pStyle w:val="Bibliography"/>
        <w:rPr>
          <w:color w:val="000000" w:themeColor="text1"/>
        </w:rPr>
      </w:pPr>
      <w:r w:rsidRPr="00884BB2">
        <w:rPr>
          <w:color w:val="000000" w:themeColor="text1"/>
        </w:rPr>
        <w:t xml:space="preserve">[255] </w:t>
      </w:r>
      <w:r w:rsidRPr="00884BB2">
        <w:rPr>
          <w:color w:val="000000" w:themeColor="text1"/>
        </w:rPr>
        <w:tab/>
        <w:t>Cao C, Mukherjee S, Howe JY, et al. Nonlinear fracture toughness measurement and crack propagation resistance of functionalized graphene multilayers. Science Advances. 2018;4.</w:t>
      </w:r>
    </w:p>
    <w:p w14:paraId="573C5E09" w14:textId="77777777" w:rsidR="001924A9" w:rsidRPr="00884BB2" w:rsidRDefault="001924A9" w:rsidP="001924A9">
      <w:pPr>
        <w:pStyle w:val="Bibliography"/>
        <w:rPr>
          <w:color w:val="000000" w:themeColor="text1"/>
        </w:rPr>
      </w:pPr>
      <w:r w:rsidRPr="00884BB2">
        <w:rPr>
          <w:color w:val="000000" w:themeColor="text1"/>
        </w:rPr>
        <w:t xml:space="preserve">[256] </w:t>
      </w:r>
      <w:r w:rsidRPr="00884BB2">
        <w:rPr>
          <w:color w:val="000000" w:themeColor="text1"/>
        </w:rPr>
        <w:tab/>
        <w:t>Chen C-T, Martin-Martinez FJ, Ling S, et al. Nacre-inspired design of graphene oxide–polydopamine nanocomposites for enhanced mechanical properties and multi-functionalities. Nano Futures. 2017;1:011003.</w:t>
      </w:r>
    </w:p>
    <w:p w14:paraId="41F05EA7" w14:textId="77777777" w:rsidR="001924A9" w:rsidRPr="00884BB2" w:rsidRDefault="001924A9" w:rsidP="001924A9">
      <w:pPr>
        <w:pStyle w:val="Bibliography"/>
        <w:rPr>
          <w:color w:val="000000" w:themeColor="text1"/>
        </w:rPr>
      </w:pPr>
      <w:r w:rsidRPr="00884BB2">
        <w:rPr>
          <w:color w:val="000000" w:themeColor="text1"/>
        </w:rPr>
        <w:lastRenderedPageBreak/>
        <w:t xml:space="preserve">[257] </w:t>
      </w:r>
      <w:r w:rsidRPr="00884BB2">
        <w:rPr>
          <w:color w:val="000000" w:themeColor="text1"/>
        </w:rPr>
        <w:tab/>
        <w:t>Chandra Y, Adhikari S, Flores ES. Advances in finite element modelling of graphene and associated nanostructures. Materials Science and Engineering: R: Reports. 2020;140:100544.</w:t>
      </w:r>
    </w:p>
    <w:p w14:paraId="3D6C0F46" w14:textId="77777777" w:rsidR="001924A9" w:rsidRPr="00884BB2" w:rsidRDefault="001924A9" w:rsidP="001924A9">
      <w:pPr>
        <w:pStyle w:val="Bibliography"/>
        <w:rPr>
          <w:color w:val="000000" w:themeColor="text1"/>
        </w:rPr>
      </w:pPr>
      <w:r w:rsidRPr="00884BB2">
        <w:rPr>
          <w:color w:val="000000" w:themeColor="text1"/>
        </w:rPr>
        <w:t xml:space="preserve">[258] </w:t>
      </w:r>
      <w:r w:rsidRPr="00884BB2">
        <w:rPr>
          <w:color w:val="000000" w:themeColor="text1"/>
        </w:rPr>
        <w:tab/>
        <w:t>Schmidt J, Marques MRG, Botti S, et al. Recent advances and applications of machine learning in solid-state materials science. npj Computational Materials. 2019;5:1–36.</w:t>
      </w:r>
    </w:p>
    <w:p w14:paraId="7592CBC4" w14:textId="77777777" w:rsidR="001924A9" w:rsidRPr="00884BB2" w:rsidRDefault="001924A9" w:rsidP="001924A9">
      <w:pPr>
        <w:pStyle w:val="Bibliography"/>
        <w:rPr>
          <w:color w:val="000000" w:themeColor="text1"/>
        </w:rPr>
      </w:pPr>
      <w:r w:rsidRPr="00884BB2">
        <w:rPr>
          <w:color w:val="000000" w:themeColor="text1"/>
        </w:rPr>
        <w:t xml:space="preserve">[259] </w:t>
      </w:r>
      <w:r w:rsidRPr="00884BB2">
        <w:rPr>
          <w:color w:val="000000" w:themeColor="text1"/>
        </w:rPr>
        <w:tab/>
        <w:t>Lu L, Dao M, Kumar P, et al. Extraction of mechanical properties of materials through deep learning from instrumented indentation. Proceedings of the National Academy of Sciences. 2020;117:7052–7062.</w:t>
      </w:r>
    </w:p>
    <w:p w14:paraId="1BA00827" w14:textId="77777777" w:rsidR="001924A9" w:rsidRPr="00884BB2" w:rsidRDefault="001924A9" w:rsidP="001924A9">
      <w:pPr>
        <w:pStyle w:val="Bibliography"/>
        <w:rPr>
          <w:color w:val="000000" w:themeColor="text1"/>
        </w:rPr>
      </w:pPr>
      <w:r w:rsidRPr="00884BB2">
        <w:rPr>
          <w:color w:val="000000" w:themeColor="text1"/>
        </w:rPr>
        <w:t xml:space="preserve">[260] </w:t>
      </w:r>
      <w:r w:rsidRPr="00884BB2">
        <w:rPr>
          <w:color w:val="000000" w:themeColor="text1"/>
        </w:rPr>
        <w:tab/>
        <w:t>Wilt JK, Yang C, Gu GX. Accelerating auxetic metamaterial design with deep learning. Advanced Engineering Materials. 2020;22:1901266.</w:t>
      </w:r>
    </w:p>
    <w:p w14:paraId="65659403" w14:textId="77777777" w:rsidR="001924A9" w:rsidRPr="00884BB2" w:rsidRDefault="001924A9" w:rsidP="001924A9">
      <w:pPr>
        <w:pStyle w:val="Bibliography"/>
        <w:rPr>
          <w:color w:val="000000" w:themeColor="text1"/>
        </w:rPr>
      </w:pPr>
      <w:r w:rsidRPr="00884BB2">
        <w:rPr>
          <w:color w:val="000000" w:themeColor="text1"/>
        </w:rPr>
        <w:t xml:space="preserve">[261] </w:t>
      </w:r>
      <w:r w:rsidRPr="00884BB2">
        <w:rPr>
          <w:color w:val="000000" w:themeColor="text1"/>
        </w:rPr>
        <w:tab/>
        <w:t>Tshitoyan V, Dagdelen J, Weston L, et al. Unsupervised word embeddings capture latent knowledge from materials science literature. Nature. 2019;571:95–98.</w:t>
      </w:r>
    </w:p>
    <w:p w14:paraId="04EC1AC0" w14:textId="77777777" w:rsidR="001924A9" w:rsidRPr="00884BB2" w:rsidRDefault="001924A9" w:rsidP="001924A9">
      <w:pPr>
        <w:pStyle w:val="Bibliography"/>
        <w:rPr>
          <w:color w:val="000000" w:themeColor="text1"/>
        </w:rPr>
      </w:pPr>
      <w:r w:rsidRPr="00884BB2">
        <w:rPr>
          <w:color w:val="000000" w:themeColor="text1"/>
        </w:rPr>
        <w:t xml:space="preserve">[262] </w:t>
      </w:r>
      <w:r w:rsidRPr="00884BB2">
        <w:rPr>
          <w:color w:val="000000" w:themeColor="text1"/>
        </w:rPr>
        <w:tab/>
        <w:t>Zhang Z, Gu GX. Physics-informed deep learning for digital materials. Theoretical and Applied Mechanics Letters. 2021;11:100220.</w:t>
      </w:r>
    </w:p>
    <w:p w14:paraId="70CADB30" w14:textId="77777777" w:rsidR="001924A9" w:rsidRPr="00884BB2" w:rsidRDefault="001924A9" w:rsidP="001924A9">
      <w:pPr>
        <w:pStyle w:val="Bibliography"/>
        <w:rPr>
          <w:color w:val="000000" w:themeColor="text1"/>
        </w:rPr>
      </w:pPr>
      <w:r w:rsidRPr="00884BB2">
        <w:rPr>
          <w:color w:val="000000" w:themeColor="text1"/>
        </w:rPr>
        <w:t xml:space="preserve">[263] </w:t>
      </w:r>
      <w:r w:rsidRPr="00884BB2">
        <w:rPr>
          <w:color w:val="000000" w:themeColor="text1"/>
        </w:rPr>
        <w:tab/>
        <w:t>Yang C, Kim Y, Ryu S, et al. Prediction of composite microstructure stress-strain curves using convolutional neural networks. Materials &amp; Design. 2020;189:108509.</w:t>
      </w:r>
    </w:p>
    <w:p w14:paraId="3147BD6B" w14:textId="77777777" w:rsidR="001924A9" w:rsidRPr="00884BB2" w:rsidRDefault="001924A9" w:rsidP="001924A9">
      <w:pPr>
        <w:pStyle w:val="Bibliography"/>
        <w:rPr>
          <w:color w:val="000000" w:themeColor="text1"/>
        </w:rPr>
      </w:pPr>
      <w:r w:rsidRPr="00884BB2">
        <w:rPr>
          <w:color w:val="000000" w:themeColor="text1"/>
        </w:rPr>
        <w:t xml:space="preserve">[264] </w:t>
      </w:r>
      <w:r w:rsidRPr="00884BB2">
        <w:rPr>
          <w:color w:val="000000" w:themeColor="text1"/>
        </w:rPr>
        <w:tab/>
        <w:t>Zhang Z, Gu GX. Finite</w:t>
      </w:r>
      <w:r w:rsidRPr="00884BB2">
        <w:rPr>
          <w:rFonts w:ascii="Cambria Math" w:hAnsi="Cambria Math" w:cs="Cambria Math"/>
          <w:color w:val="000000" w:themeColor="text1"/>
        </w:rPr>
        <w:t>‐</w:t>
      </w:r>
      <w:r w:rsidRPr="00884BB2">
        <w:rPr>
          <w:color w:val="000000" w:themeColor="text1"/>
        </w:rPr>
        <w:t>Element</w:t>
      </w:r>
      <w:r w:rsidRPr="00884BB2">
        <w:rPr>
          <w:rFonts w:ascii="Cambria Math" w:hAnsi="Cambria Math" w:cs="Cambria Math"/>
          <w:color w:val="000000" w:themeColor="text1"/>
        </w:rPr>
        <w:t>‐</w:t>
      </w:r>
      <w:r w:rsidRPr="00884BB2">
        <w:rPr>
          <w:color w:val="000000" w:themeColor="text1"/>
        </w:rPr>
        <w:t>Based Deep</w:t>
      </w:r>
      <w:r w:rsidRPr="00884BB2">
        <w:rPr>
          <w:rFonts w:ascii="Cambria Math" w:hAnsi="Cambria Math" w:cs="Cambria Math"/>
          <w:color w:val="000000" w:themeColor="text1"/>
        </w:rPr>
        <w:t>‐</w:t>
      </w:r>
      <w:r w:rsidRPr="00884BB2">
        <w:rPr>
          <w:color w:val="000000" w:themeColor="text1"/>
        </w:rPr>
        <w:t>Learning Model for Deformation Behavior of Digital Materials. Advanced Theory and Simulations. 2020;3:2000031.</w:t>
      </w:r>
    </w:p>
    <w:p w14:paraId="283A8AD0" w14:textId="77777777" w:rsidR="001924A9" w:rsidRPr="00884BB2" w:rsidRDefault="001924A9" w:rsidP="001924A9">
      <w:pPr>
        <w:pStyle w:val="Bibliography"/>
        <w:rPr>
          <w:color w:val="000000" w:themeColor="text1"/>
        </w:rPr>
      </w:pPr>
      <w:r w:rsidRPr="00884BB2">
        <w:rPr>
          <w:color w:val="000000" w:themeColor="text1"/>
        </w:rPr>
        <w:t xml:space="preserve">[265] </w:t>
      </w:r>
      <w:r w:rsidRPr="00884BB2">
        <w:rPr>
          <w:color w:val="000000" w:themeColor="text1"/>
        </w:rPr>
        <w:tab/>
        <w:t>Jacobs EW, Yang C, Demir KG, et al. Vibrational detection of delamination in composites using a combined finite element analysis and machine learning approach. Journal of Applied Physics. 2020;128:125104.</w:t>
      </w:r>
    </w:p>
    <w:p w14:paraId="68EC1857" w14:textId="77777777" w:rsidR="001924A9" w:rsidRPr="00884BB2" w:rsidRDefault="001924A9" w:rsidP="001924A9">
      <w:pPr>
        <w:pStyle w:val="Bibliography"/>
        <w:rPr>
          <w:color w:val="000000" w:themeColor="text1"/>
        </w:rPr>
      </w:pPr>
      <w:r w:rsidRPr="00884BB2">
        <w:rPr>
          <w:color w:val="000000" w:themeColor="text1"/>
        </w:rPr>
        <w:t xml:space="preserve">[266] </w:t>
      </w:r>
      <w:r w:rsidRPr="00884BB2">
        <w:rPr>
          <w:color w:val="000000" w:themeColor="text1"/>
        </w:rPr>
        <w:tab/>
        <w:t>Schütt KT, Sauceda HE, Kindermans P-J, et al. SchNet–A deep learning architecture for molecules and materials. The Journal of Chemical Physics. 2018;148:241722.</w:t>
      </w:r>
    </w:p>
    <w:p w14:paraId="446EA616" w14:textId="77777777" w:rsidR="001924A9" w:rsidRPr="00884BB2" w:rsidRDefault="001924A9" w:rsidP="001924A9">
      <w:pPr>
        <w:pStyle w:val="Bibliography"/>
        <w:rPr>
          <w:color w:val="000000" w:themeColor="text1"/>
        </w:rPr>
      </w:pPr>
      <w:r w:rsidRPr="00884BB2">
        <w:rPr>
          <w:color w:val="000000" w:themeColor="text1"/>
        </w:rPr>
        <w:t xml:space="preserve">[267] </w:t>
      </w:r>
      <w:r w:rsidRPr="00884BB2">
        <w:rPr>
          <w:color w:val="000000" w:themeColor="text1"/>
        </w:rPr>
        <w:tab/>
        <w:t>Islam M, Thakur MSH, Mojumder S, et al. Extraction of material properties through multi-fidelity deep learning from molecular dynamics simulation. Computational Materials Science. 21AD;188:110187.</w:t>
      </w:r>
    </w:p>
    <w:p w14:paraId="1C120649" w14:textId="4A6F2B2A" w:rsidR="002951BB" w:rsidRPr="00884BB2" w:rsidRDefault="00961ED9" w:rsidP="001924A9">
      <w:pPr>
        <w:pStyle w:val="Bibliography"/>
        <w:tabs>
          <w:tab w:val="clear" w:pos="740"/>
        </w:tabs>
        <w:ind w:left="0" w:firstLine="0"/>
        <w:rPr>
          <w:rFonts w:cs="Arial"/>
          <w:color w:val="000000" w:themeColor="text1"/>
          <w:sz w:val="20"/>
          <w:szCs w:val="20"/>
        </w:rPr>
      </w:pPr>
      <w:r w:rsidRPr="00884BB2">
        <w:rPr>
          <w:rFonts w:cs="Arial"/>
          <w:color w:val="000000" w:themeColor="text1"/>
          <w:sz w:val="20"/>
          <w:szCs w:val="20"/>
        </w:rPr>
        <w:fldChar w:fldCharType="end"/>
      </w:r>
    </w:p>
    <w:sectPr w:rsidR="002951BB" w:rsidRPr="00884BB2" w:rsidSect="00884BB2">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B75B79" w14:textId="77777777" w:rsidR="002D446E" w:rsidRDefault="002D446E" w:rsidP="00774AEE">
      <w:r>
        <w:separator/>
      </w:r>
    </w:p>
  </w:endnote>
  <w:endnote w:type="continuationSeparator" w:id="0">
    <w:p w14:paraId="1E68A582" w14:textId="77777777" w:rsidR="002D446E" w:rsidRDefault="002D446E" w:rsidP="00774A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dvTT3713a231">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inion Pro">
    <w:altName w:val="Cambria"/>
    <w:charset w:val="00"/>
    <w:family w:val="roman"/>
    <w:pitch w:val="variable"/>
    <w:sig w:usb0="00000001" w:usb1="00000001" w:usb2="00000000" w:usb3="00000000" w:csb0="0000019F" w:csb1="00000000"/>
  </w:font>
  <w:font w:name="Palatino">
    <w:altName w:val="Book Antiqua"/>
    <w:charset w:val="4D"/>
    <w:family w:val="auto"/>
    <w:pitch w:val="variable"/>
    <w:sig w:usb0="A00002FF" w:usb1="7800205A" w:usb2="14600000" w:usb3="00000000" w:csb0="00000193" w:csb1="00000000"/>
  </w:font>
  <w:font w:name="Cambria Math">
    <w:panose1 w:val="02040503050406030204"/>
    <w:charset w:val="00"/>
    <w:family w:val="roman"/>
    <w:pitch w:val="variable"/>
    <w:sig w:usb0="E00006FF" w:usb1="420024FF" w:usb2="02000000" w:usb3="00000000" w:csb0="0000019F" w:csb1="00000000"/>
  </w:font>
  <w:font w:name="ScalaSansLF">
    <w:altName w:val="Cambria"/>
    <w:panose1 w:val="00000000000000000000"/>
    <w:charset w:val="00"/>
    <w:family w:val="roman"/>
    <w:notTrueType/>
    <w:pitch w:val="default"/>
  </w:font>
  <w:font w:name="Roboto">
    <w:altName w:val="Arial"/>
    <w:charset w:val="00"/>
    <w:family w:val="auto"/>
    <w:pitch w:val="variable"/>
    <w:sig w:usb0="00000001" w:usb1="5000205B" w:usb2="00000020" w:usb3="00000000" w:csb0="0000019F" w:csb1="00000000"/>
  </w:font>
  <w:font w:name="MinionPro">
    <w:altName w:val="Cambria"/>
    <w:panose1 w:val="00000000000000000000"/>
    <w:charset w:val="00"/>
    <w:family w:val="roman"/>
    <w:notTrueType/>
    <w:pitch w:val="default"/>
  </w:font>
  <w:font w:name="Source Sans Pro">
    <w:altName w:val="Cambria Math"/>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3E63FE" w14:textId="77777777" w:rsidR="0042147E" w:rsidRDefault="004214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8698187"/>
      <w:docPartObj>
        <w:docPartGallery w:val="Page Numbers (Bottom of Page)"/>
        <w:docPartUnique/>
      </w:docPartObj>
    </w:sdtPr>
    <w:sdtEndPr>
      <w:rPr>
        <w:rFonts w:ascii="Arial" w:hAnsi="Arial" w:cs="Arial"/>
        <w:noProof/>
        <w:sz w:val="20"/>
        <w:szCs w:val="20"/>
      </w:rPr>
    </w:sdtEndPr>
    <w:sdtContent>
      <w:p w14:paraId="79300D48" w14:textId="4B32B4C9" w:rsidR="0042147E" w:rsidRPr="000E341A" w:rsidRDefault="0042147E">
        <w:pPr>
          <w:pStyle w:val="Footer"/>
          <w:jc w:val="center"/>
          <w:rPr>
            <w:rFonts w:ascii="Arial" w:hAnsi="Arial" w:cs="Arial"/>
            <w:sz w:val="20"/>
            <w:szCs w:val="20"/>
          </w:rPr>
        </w:pPr>
        <w:r w:rsidRPr="000E341A">
          <w:rPr>
            <w:rFonts w:ascii="Arial" w:hAnsi="Arial" w:cs="Arial"/>
            <w:sz w:val="20"/>
            <w:szCs w:val="20"/>
          </w:rPr>
          <w:fldChar w:fldCharType="begin"/>
        </w:r>
        <w:r w:rsidRPr="000E341A">
          <w:rPr>
            <w:rFonts w:ascii="Arial" w:hAnsi="Arial" w:cs="Arial"/>
            <w:sz w:val="20"/>
            <w:szCs w:val="20"/>
          </w:rPr>
          <w:instrText xml:space="preserve"> PAGE   \* MERGEFORMAT </w:instrText>
        </w:r>
        <w:r w:rsidRPr="000E341A">
          <w:rPr>
            <w:rFonts w:ascii="Arial" w:hAnsi="Arial" w:cs="Arial"/>
            <w:sz w:val="20"/>
            <w:szCs w:val="20"/>
          </w:rPr>
          <w:fldChar w:fldCharType="separate"/>
        </w:r>
        <w:r w:rsidR="003529B6">
          <w:rPr>
            <w:rFonts w:ascii="Arial" w:hAnsi="Arial" w:cs="Arial"/>
            <w:noProof/>
            <w:sz w:val="20"/>
            <w:szCs w:val="20"/>
          </w:rPr>
          <w:t>6</w:t>
        </w:r>
        <w:r w:rsidRPr="000E341A">
          <w:rPr>
            <w:rFonts w:ascii="Arial" w:hAnsi="Arial" w:cs="Arial"/>
            <w:noProof/>
            <w:sz w:val="20"/>
            <w:szCs w:val="20"/>
          </w:rPr>
          <w:fldChar w:fldCharType="end"/>
        </w:r>
      </w:p>
    </w:sdtContent>
  </w:sdt>
  <w:p w14:paraId="329182E5" w14:textId="77777777" w:rsidR="0042147E" w:rsidRDefault="004214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0E4770" w14:textId="77777777" w:rsidR="0042147E" w:rsidRDefault="004214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81921C" w14:textId="77777777" w:rsidR="002D446E" w:rsidRDefault="002D446E" w:rsidP="00774AEE">
      <w:r>
        <w:separator/>
      </w:r>
    </w:p>
  </w:footnote>
  <w:footnote w:type="continuationSeparator" w:id="0">
    <w:p w14:paraId="6ABEFB72" w14:textId="77777777" w:rsidR="002D446E" w:rsidRDefault="002D446E" w:rsidP="00774A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8E46D5" w14:textId="12EFDBAD" w:rsidR="0042147E" w:rsidRDefault="004214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38A327" w14:textId="16CB34B9" w:rsidR="0042147E" w:rsidRDefault="0042147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F5658B" w14:textId="3CB1FAD0" w:rsidR="0042147E" w:rsidRDefault="004214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E7521"/>
    <w:multiLevelType w:val="hybridMultilevel"/>
    <w:tmpl w:val="C632FCAA"/>
    <w:lvl w:ilvl="0" w:tplc="8FF052CC">
      <w:start w:val="1"/>
      <w:numFmt w:val="bullet"/>
      <w:lvlText w:val="-"/>
      <w:lvlJc w:val="left"/>
      <w:pPr>
        <w:ind w:left="720" w:hanging="360"/>
      </w:pPr>
      <w:rPr>
        <w:rFonts w:ascii="Arial" w:eastAsia="Times New Roman" w:hAnsi="Arial" w:cs="Arial" w:hint="default"/>
      </w:rPr>
    </w:lvl>
    <w:lvl w:ilvl="1" w:tplc="AE2C4AFA" w:tentative="1">
      <w:start w:val="1"/>
      <w:numFmt w:val="bullet"/>
      <w:lvlText w:val="o"/>
      <w:lvlJc w:val="left"/>
      <w:pPr>
        <w:ind w:left="1440" w:hanging="360"/>
      </w:pPr>
      <w:rPr>
        <w:rFonts w:ascii="Courier New" w:hAnsi="Courier New" w:cs="Courier New" w:hint="default"/>
      </w:rPr>
    </w:lvl>
    <w:lvl w:ilvl="2" w:tplc="CCBC07C8" w:tentative="1">
      <w:start w:val="1"/>
      <w:numFmt w:val="bullet"/>
      <w:lvlText w:val=""/>
      <w:lvlJc w:val="left"/>
      <w:pPr>
        <w:ind w:left="2160" w:hanging="360"/>
      </w:pPr>
      <w:rPr>
        <w:rFonts w:ascii="Wingdings" w:hAnsi="Wingdings" w:hint="default"/>
      </w:rPr>
    </w:lvl>
    <w:lvl w:ilvl="3" w:tplc="D27C82C4" w:tentative="1">
      <w:start w:val="1"/>
      <w:numFmt w:val="bullet"/>
      <w:lvlText w:val=""/>
      <w:lvlJc w:val="left"/>
      <w:pPr>
        <w:ind w:left="2880" w:hanging="360"/>
      </w:pPr>
      <w:rPr>
        <w:rFonts w:ascii="Symbol" w:hAnsi="Symbol" w:hint="default"/>
      </w:rPr>
    </w:lvl>
    <w:lvl w:ilvl="4" w:tplc="1BC6C08C" w:tentative="1">
      <w:start w:val="1"/>
      <w:numFmt w:val="bullet"/>
      <w:lvlText w:val="o"/>
      <w:lvlJc w:val="left"/>
      <w:pPr>
        <w:ind w:left="3600" w:hanging="360"/>
      </w:pPr>
      <w:rPr>
        <w:rFonts w:ascii="Courier New" w:hAnsi="Courier New" w:cs="Courier New" w:hint="default"/>
      </w:rPr>
    </w:lvl>
    <w:lvl w:ilvl="5" w:tplc="6B72533C" w:tentative="1">
      <w:start w:val="1"/>
      <w:numFmt w:val="bullet"/>
      <w:lvlText w:val=""/>
      <w:lvlJc w:val="left"/>
      <w:pPr>
        <w:ind w:left="4320" w:hanging="360"/>
      </w:pPr>
      <w:rPr>
        <w:rFonts w:ascii="Wingdings" w:hAnsi="Wingdings" w:hint="default"/>
      </w:rPr>
    </w:lvl>
    <w:lvl w:ilvl="6" w:tplc="8E16574A" w:tentative="1">
      <w:start w:val="1"/>
      <w:numFmt w:val="bullet"/>
      <w:lvlText w:val=""/>
      <w:lvlJc w:val="left"/>
      <w:pPr>
        <w:ind w:left="5040" w:hanging="360"/>
      </w:pPr>
      <w:rPr>
        <w:rFonts w:ascii="Symbol" w:hAnsi="Symbol" w:hint="default"/>
      </w:rPr>
    </w:lvl>
    <w:lvl w:ilvl="7" w:tplc="02722762" w:tentative="1">
      <w:start w:val="1"/>
      <w:numFmt w:val="bullet"/>
      <w:lvlText w:val="o"/>
      <w:lvlJc w:val="left"/>
      <w:pPr>
        <w:ind w:left="5760" w:hanging="360"/>
      </w:pPr>
      <w:rPr>
        <w:rFonts w:ascii="Courier New" w:hAnsi="Courier New" w:cs="Courier New" w:hint="default"/>
      </w:rPr>
    </w:lvl>
    <w:lvl w:ilvl="8" w:tplc="395A7BA4" w:tentative="1">
      <w:start w:val="1"/>
      <w:numFmt w:val="bullet"/>
      <w:lvlText w:val=""/>
      <w:lvlJc w:val="left"/>
      <w:pPr>
        <w:ind w:left="6480" w:hanging="360"/>
      </w:pPr>
      <w:rPr>
        <w:rFonts w:ascii="Wingdings" w:hAnsi="Wingdings" w:hint="default"/>
      </w:rPr>
    </w:lvl>
  </w:abstractNum>
  <w:abstractNum w:abstractNumId="1" w15:restartNumberingAfterBreak="0">
    <w:nsid w:val="0A05241F"/>
    <w:multiLevelType w:val="hybridMultilevel"/>
    <w:tmpl w:val="F01263B8"/>
    <w:lvl w:ilvl="0" w:tplc="448C3742">
      <w:start w:val="1"/>
      <w:numFmt w:val="bullet"/>
      <w:lvlText w:val=""/>
      <w:lvlJc w:val="left"/>
      <w:pPr>
        <w:ind w:left="360" w:hanging="360"/>
      </w:pPr>
      <w:rPr>
        <w:rFonts w:ascii="Symbol" w:hAnsi="Symbol" w:hint="default"/>
      </w:rPr>
    </w:lvl>
    <w:lvl w:ilvl="1" w:tplc="4DA2AC1A" w:tentative="1">
      <w:start w:val="1"/>
      <w:numFmt w:val="bullet"/>
      <w:lvlText w:val="o"/>
      <w:lvlJc w:val="left"/>
      <w:pPr>
        <w:ind w:left="1080" w:hanging="360"/>
      </w:pPr>
      <w:rPr>
        <w:rFonts w:ascii="Courier New" w:hAnsi="Courier New" w:cs="Courier New" w:hint="default"/>
      </w:rPr>
    </w:lvl>
    <w:lvl w:ilvl="2" w:tplc="0DA85BFC" w:tentative="1">
      <w:start w:val="1"/>
      <w:numFmt w:val="bullet"/>
      <w:lvlText w:val=""/>
      <w:lvlJc w:val="left"/>
      <w:pPr>
        <w:ind w:left="1800" w:hanging="360"/>
      </w:pPr>
      <w:rPr>
        <w:rFonts w:ascii="Wingdings" w:hAnsi="Wingdings" w:hint="default"/>
      </w:rPr>
    </w:lvl>
    <w:lvl w:ilvl="3" w:tplc="51DA93D4" w:tentative="1">
      <w:start w:val="1"/>
      <w:numFmt w:val="bullet"/>
      <w:lvlText w:val=""/>
      <w:lvlJc w:val="left"/>
      <w:pPr>
        <w:ind w:left="2520" w:hanging="360"/>
      </w:pPr>
      <w:rPr>
        <w:rFonts w:ascii="Symbol" w:hAnsi="Symbol" w:hint="default"/>
      </w:rPr>
    </w:lvl>
    <w:lvl w:ilvl="4" w:tplc="8FF42AC6" w:tentative="1">
      <w:start w:val="1"/>
      <w:numFmt w:val="bullet"/>
      <w:lvlText w:val="o"/>
      <w:lvlJc w:val="left"/>
      <w:pPr>
        <w:ind w:left="3240" w:hanging="360"/>
      </w:pPr>
      <w:rPr>
        <w:rFonts w:ascii="Courier New" w:hAnsi="Courier New" w:cs="Courier New" w:hint="default"/>
      </w:rPr>
    </w:lvl>
    <w:lvl w:ilvl="5" w:tplc="4CBC4AE0" w:tentative="1">
      <w:start w:val="1"/>
      <w:numFmt w:val="bullet"/>
      <w:lvlText w:val=""/>
      <w:lvlJc w:val="left"/>
      <w:pPr>
        <w:ind w:left="3960" w:hanging="360"/>
      </w:pPr>
      <w:rPr>
        <w:rFonts w:ascii="Wingdings" w:hAnsi="Wingdings" w:hint="default"/>
      </w:rPr>
    </w:lvl>
    <w:lvl w:ilvl="6" w:tplc="FC76F584" w:tentative="1">
      <w:start w:val="1"/>
      <w:numFmt w:val="bullet"/>
      <w:lvlText w:val=""/>
      <w:lvlJc w:val="left"/>
      <w:pPr>
        <w:ind w:left="4680" w:hanging="360"/>
      </w:pPr>
      <w:rPr>
        <w:rFonts w:ascii="Symbol" w:hAnsi="Symbol" w:hint="default"/>
      </w:rPr>
    </w:lvl>
    <w:lvl w:ilvl="7" w:tplc="70E22928" w:tentative="1">
      <w:start w:val="1"/>
      <w:numFmt w:val="bullet"/>
      <w:lvlText w:val="o"/>
      <w:lvlJc w:val="left"/>
      <w:pPr>
        <w:ind w:left="5400" w:hanging="360"/>
      </w:pPr>
      <w:rPr>
        <w:rFonts w:ascii="Courier New" w:hAnsi="Courier New" w:cs="Courier New" w:hint="default"/>
      </w:rPr>
    </w:lvl>
    <w:lvl w:ilvl="8" w:tplc="46EC3DDE" w:tentative="1">
      <w:start w:val="1"/>
      <w:numFmt w:val="bullet"/>
      <w:lvlText w:val=""/>
      <w:lvlJc w:val="left"/>
      <w:pPr>
        <w:ind w:left="6120" w:hanging="360"/>
      </w:pPr>
      <w:rPr>
        <w:rFonts w:ascii="Wingdings" w:hAnsi="Wingdings" w:hint="default"/>
      </w:rPr>
    </w:lvl>
  </w:abstractNum>
  <w:abstractNum w:abstractNumId="2" w15:restartNumberingAfterBreak="0">
    <w:nsid w:val="0A232425"/>
    <w:multiLevelType w:val="hybridMultilevel"/>
    <w:tmpl w:val="4094FAFE"/>
    <w:lvl w:ilvl="0" w:tplc="1152EEC0">
      <w:start w:val="1"/>
      <w:numFmt w:val="bullet"/>
      <w:lvlText w:val="-"/>
      <w:lvlJc w:val="left"/>
      <w:pPr>
        <w:ind w:left="720" w:hanging="360"/>
      </w:pPr>
      <w:rPr>
        <w:rFonts w:ascii="Arial" w:eastAsia="Times New Roman" w:hAnsi="Arial" w:cs="Arial" w:hint="default"/>
      </w:rPr>
    </w:lvl>
    <w:lvl w:ilvl="1" w:tplc="FB3A8030" w:tentative="1">
      <w:start w:val="1"/>
      <w:numFmt w:val="bullet"/>
      <w:lvlText w:val="o"/>
      <w:lvlJc w:val="left"/>
      <w:pPr>
        <w:ind w:left="1440" w:hanging="360"/>
      </w:pPr>
      <w:rPr>
        <w:rFonts w:ascii="Courier New" w:hAnsi="Courier New" w:cs="Courier New" w:hint="default"/>
      </w:rPr>
    </w:lvl>
    <w:lvl w:ilvl="2" w:tplc="30907130" w:tentative="1">
      <w:start w:val="1"/>
      <w:numFmt w:val="bullet"/>
      <w:lvlText w:val=""/>
      <w:lvlJc w:val="left"/>
      <w:pPr>
        <w:ind w:left="2160" w:hanging="360"/>
      </w:pPr>
      <w:rPr>
        <w:rFonts w:ascii="Wingdings" w:hAnsi="Wingdings" w:hint="default"/>
      </w:rPr>
    </w:lvl>
    <w:lvl w:ilvl="3" w:tplc="9B14F11E" w:tentative="1">
      <w:start w:val="1"/>
      <w:numFmt w:val="bullet"/>
      <w:lvlText w:val=""/>
      <w:lvlJc w:val="left"/>
      <w:pPr>
        <w:ind w:left="2880" w:hanging="360"/>
      </w:pPr>
      <w:rPr>
        <w:rFonts w:ascii="Symbol" w:hAnsi="Symbol" w:hint="default"/>
      </w:rPr>
    </w:lvl>
    <w:lvl w:ilvl="4" w:tplc="BB52DA94" w:tentative="1">
      <w:start w:val="1"/>
      <w:numFmt w:val="bullet"/>
      <w:lvlText w:val="o"/>
      <w:lvlJc w:val="left"/>
      <w:pPr>
        <w:ind w:left="3600" w:hanging="360"/>
      </w:pPr>
      <w:rPr>
        <w:rFonts w:ascii="Courier New" w:hAnsi="Courier New" w:cs="Courier New" w:hint="default"/>
      </w:rPr>
    </w:lvl>
    <w:lvl w:ilvl="5" w:tplc="190074CC" w:tentative="1">
      <w:start w:val="1"/>
      <w:numFmt w:val="bullet"/>
      <w:lvlText w:val=""/>
      <w:lvlJc w:val="left"/>
      <w:pPr>
        <w:ind w:left="4320" w:hanging="360"/>
      </w:pPr>
      <w:rPr>
        <w:rFonts w:ascii="Wingdings" w:hAnsi="Wingdings" w:hint="default"/>
      </w:rPr>
    </w:lvl>
    <w:lvl w:ilvl="6" w:tplc="1032B760" w:tentative="1">
      <w:start w:val="1"/>
      <w:numFmt w:val="bullet"/>
      <w:lvlText w:val=""/>
      <w:lvlJc w:val="left"/>
      <w:pPr>
        <w:ind w:left="5040" w:hanging="360"/>
      </w:pPr>
      <w:rPr>
        <w:rFonts w:ascii="Symbol" w:hAnsi="Symbol" w:hint="default"/>
      </w:rPr>
    </w:lvl>
    <w:lvl w:ilvl="7" w:tplc="92D47BDC" w:tentative="1">
      <w:start w:val="1"/>
      <w:numFmt w:val="bullet"/>
      <w:lvlText w:val="o"/>
      <w:lvlJc w:val="left"/>
      <w:pPr>
        <w:ind w:left="5760" w:hanging="360"/>
      </w:pPr>
      <w:rPr>
        <w:rFonts w:ascii="Courier New" w:hAnsi="Courier New" w:cs="Courier New" w:hint="default"/>
      </w:rPr>
    </w:lvl>
    <w:lvl w:ilvl="8" w:tplc="1CC0636A" w:tentative="1">
      <w:start w:val="1"/>
      <w:numFmt w:val="bullet"/>
      <w:lvlText w:val=""/>
      <w:lvlJc w:val="left"/>
      <w:pPr>
        <w:ind w:left="6480" w:hanging="360"/>
      </w:pPr>
      <w:rPr>
        <w:rFonts w:ascii="Wingdings" w:hAnsi="Wingdings" w:hint="default"/>
      </w:rPr>
    </w:lvl>
  </w:abstractNum>
  <w:abstractNum w:abstractNumId="3" w15:restartNumberingAfterBreak="0">
    <w:nsid w:val="10E1333E"/>
    <w:multiLevelType w:val="hybridMultilevel"/>
    <w:tmpl w:val="0D9A3FB2"/>
    <w:lvl w:ilvl="0" w:tplc="2662C148">
      <w:numFmt w:val="bullet"/>
      <w:lvlText w:val="-"/>
      <w:lvlJc w:val="left"/>
      <w:pPr>
        <w:ind w:left="720" w:hanging="360"/>
      </w:pPr>
      <w:rPr>
        <w:rFonts w:ascii="Times New Roman" w:eastAsia="Times New Roman" w:hAnsi="Times New Roman" w:cs="Times New Roman" w:hint="default"/>
      </w:rPr>
    </w:lvl>
    <w:lvl w:ilvl="1" w:tplc="7A9C342E" w:tentative="1">
      <w:start w:val="1"/>
      <w:numFmt w:val="bullet"/>
      <w:lvlText w:val="o"/>
      <w:lvlJc w:val="left"/>
      <w:pPr>
        <w:ind w:left="1440" w:hanging="360"/>
      </w:pPr>
      <w:rPr>
        <w:rFonts w:ascii="Courier New" w:hAnsi="Courier New" w:hint="default"/>
      </w:rPr>
    </w:lvl>
    <w:lvl w:ilvl="2" w:tplc="41D288A8" w:tentative="1">
      <w:start w:val="1"/>
      <w:numFmt w:val="bullet"/>
      <w:lvlText w:val=""/>
      <w:lvlJc w:val="left"/>
      <w:pPr>
        <w:ind w:left="2160" w:hanging="360"/>
      </w:pPr>
      <w:rPr>
        <w:rFonts w:ascii="Wingdings" w:hAnsi="Wingdings" w:hint="default"/>
      </w:rPr>
    </w:lvl>
    <w:lvl w:ilvl="3" w:tplc="17AEC1E4" w:tentative="1">
      <w:start w:val="1"/>
      <w:numFmt w:val="bullet"/>
      <w:lvlText w:val=""/>
      <w:lvlJc w:val="left"/>
      <w:pPr>
        <w:ind w:left="2880" w:hanging="360"/>
      </w:pPr>
      <w:rPr>
        <w:rFonts w:ascii="Symbol" w:hAnsi="Symbol" w:hint="default"/>
      </w:rPr>
    </w:lvl>
    <w:lvl w:ilvl="4" w:tplc="CC325548" w:tentative="1">
      <w:start w:val="1"/>
      <w:numFmt w:val="bullet"/>
      <w:lvlText w:val="o"/>
      <w:lvlJc w:val="left"/>
      <w:pPr>
        <w:ind w:left="3600" w:hanging="360"/>
      </w:pPr>
      <w:rPr>
        <w:rFonts w:ascii="Courier New" w:hAnsi="Courier New" w:hint="default"/>
      </w:rPr>
    </w:lvl>
    <w:lvl w:ilvl="5" w:tplc="18D63E78" w:tentative="1">
      <w:start w:val="1"/>
      <w:numFmt w:val="bullet"/>
      <w:lvlText w:val=""/>
      <w:lvlJc w:val="left"/>
      <w:pPr>
        <w:ind w:left="4320" w:hanging="360"/>
      </w:pPr>
      <w:rPr>
        <w:rFonts w:ascii="Wingdings" w:hAnsi="Wingdings" w:hint="default"/>
      </w:rPr>
    </w:lvl>
    <w:lvl w:ilvl="6" w:tplc="D26AD090" w:tentative="1">
      <w:start w:val="1"/>
      <w:numFmt w:val="bullet"/>
      <w:lvlText w:val=""/>
      <w:lvlJc w:val="left"/>
      <w:pPr>
        <w:ind w:left="5040" w:hanging="360"/>
      </w:pPr>
      <w:rPr>
        <w:rFonts w:ascii="Symbol" w:hAnsi="Symbol" w:hint="default"/>
      </w:rPr>
    </w:lvl>
    <w:lvl w:ilvl="7" w:tplc="9C6A2234" w:tentative="1">
      <w:start w:val="1"/>
      <w:numFmt w:val="bullet"/>
      <w:lvlText w:val="o"/>
      <w:lvlJc w:val="left"/>
      <w:pPr>
        <w:ind w:left="5760" w:hanging="360"/>
      </w:pPr>
      <w:rPr>
        <w:rFonts w:ascii="Courier New" w:hAnsi="Courier New" w:hint="default"/>
      </w:rPr>
    </w:lvl>
    <w:lvl w:ilvl="8" w:tplc="8EB0A11A" w:tentative="1">
      <w:start w:val="1"/>
      <w:numFmt w:val="bullet"/>
      <w:lvlText w:val=""/>
      <w:lvlJc w:val="left"/>
      <w:pPr>
        <w:ind w:left="6480" w:hanging="360"/>
      </w:pPr>
      <w:rPr>
        <w:rFonts w:ascii="Wingdings" w:hAnsi="Wingdings" w:hint="default"/>
      </w:rPr>
    </w:lvl>
  </w:abstractNum>
  <w:abstractNum w:abstractNumId="4" w15:restartNumberingAfterBreak="0">
    <w:nsid w:val="15E945DD"/>
    <w:multiLevelType w:val="hybridMultilevel"/>
    <w:tmpl w:val="2BC8FD0C"/>
    <w:lvl w:ilvl="0" w:tplc="35D69D22">
      <w:numFmt w:val="bullet"/>
      <w:lvlText w:val="-"/>
      <w:lvlJc w:val="left"/>
      <w:pPr>
        <w:ind w:left="720" w:hanging="360"/>
      </w:pPr>
      <w:rPr>
        <w:rFonts w:ascii="Arial" w:eastAsia="Times New Roman" w:hAnsi="Arial" w:cs="Arial" w:hint="default"/>
      </w:rPr>
    </w:lvl>
    <w:lvl w:ilvl="1" w:tplc="ADC2825A" w:tentative="1">
      <w:start w:val="1"/>
      <w:numFmt w:val="bullet"/>
      <w:lvlText w:val="o"/>
      <w:lvlJc w:val="left"/>
      <w:pPr>
        <w:ind w:left="1440" w:hanging="360"/>
      </w:pPr>
      <w:rPr>
        <w:rFonts w:ascii="Courier New" w:hAnsi="Courier New" w:cs="Courier New" w:hint="default"/>
      </w:rPr>
    </w:lvl>
    <w:lvl w:ilvl="2" w:tplc="38CA0CF8" w:tentative="1">
      <w:start w:val="1"/>
      <w:numFmt w:val="bullet"/>
      <w:lvlText w:val=""/>
      <w:lvlJc w:val="left"/>
      <w:pPr>
        <w:ind w:left="2160" w:hanging="360"/>
      </w:pPr>
      <w:rPr>
        <w:rFonts w:ascii="Wingdings" w:hAnsi="Wingdings" w:hint="default"/>
      </w:rPr>
    </w:lvl>
    <w:lvl w:ilvl="3" w:tplc="042C71A8" w:tentative="1">
      <w:start w:val="1"/>
      <w:numFmt w:val="bullet"/>
      <w:lvlText w:val=""/>
      <w:lvlJc w:val="left"/>
      <w:pPr>
        <w:ind w:left="2880" w:hanging="360"/>
      </w:pPr>
      <w:rPr>
        <w:rFonts w:ascii="Symbol" w:hAnsi="Symbol" w:hint="default"/>
      </w:rPr>
    </w:lvl>
    <w:lvl w:ilvl="4" w:tplc="C26E9974" w:tentative="1">
      <w:start w:val="1"/>
      <w:numFmt w:val="bullet"/>
      <w:lvlText w:val="o"/>
      <w:lvlJc w:val="left"/>
      <w:pPr>
        <w:ind w:left="3600" w:hanging="360"/>
      </w:pPr>
      <w:rPr>
        <w:rFonts w:ascii="Courier New" w:hAnsi="Courier New" w:cs="Courier New" w:hint="default"/>
      </w:rPr>
    </w:lvl>
    <w:lvl w:ilvl="5" w:tplc="9EF24340" w:tentative="1">
      <w:start w:val="1"/>
      <w:numFmt w:val="bullet"/>
      <w:lvlText w:val=""/>
      <w:lvlJc w:val="left"/>
      <w:pPr>
        <w:ind w:left="4320" w:hanging="360"/>
      </w:pPr>
      <w:rPr>
        <w:rFonts w:ascii="Wingdings" w:hAnsi="Wingdings" w:hint="default"/>
      </w:rPr>
    </w:lvl>
    <w:lvl w:ilvl="6" w:tplc="70A84734" w:tentative="1">
      <w:start w:val="1"/>
      <w:numFmt w:val="bullet"/>
      <w:lvlText w:val=""/>
      <w:lvlJc w:val="left"/>
      <w:pPr>
        <w:ind w:left="5040" w:hanging="360"/>
      </w:pPr>
      <w:rPr>
        <w:rFonts w:ascii="Symbol" w:hAnsi="Symbol" w:hint="default"/>
      </w:rPr>
    </w:lvl>
    <w:lvl w:ilvl="7" w:tplc="23D8987E" w:tentative="1">
      <w:start w:val="1"/>
      <w:numFmt w:val="bullet"/>
      <w:lvlText w:val="o"/>
      <w:lvlJc w:val="left"/>
      <w:pPr>
        <w:ind w:left="5760" w:hanging="360"/>
      </w:pPr>
      <w:rPr>
        <w:rFonts w:ascii="Courier New" w:hAnsi="Courier New" w:cs="Courier New" w:hint="default"/>
      </w:rPr>
    </w:lvl>
    <w:lvl w:ilvl="8" w:tplc="B4C2FE8A" w:tentative="1">
      <w:start w:val="1"/>
      <w:numFmt w:val="bullet"/>
      <w:lvlText w:val=""/>
      <w:lvlJc w:val="left"/>
      <w:pPr>
        <w:ind w:left="6480" w:hanging="360"/>
      </w:pPr>
      <w:rPr>
        <w:rFonts w:ascii="Wingdings" w:hAnsi="Wingdings" w:hint="default"/>
      </w:rPr>
    </w:lvl>
  </w:abstractNum>
  <w:abstractNum w:abstractNumId="5" w15:restartNumberingAfterBreak="0">
    <w:nsid w:val="19C53F88"/>
    <w:multiLevelType w:val="hybridMultilevel"/>
    <w:tmpl w:val="66483686"/>
    <w:lvl w:ilvl="0" w:tplc="5AB2EED6">
      <w:start w:val="95"/>
      <w:numFmt w:val="bullet"/>
      <w:lvlText w:val="-"/>
      <w:lvlJc w:val="left"/>
      <w:pPr>
        <w:ind w:left="720" w:hanging="360"/>
      </w:pPr>
      <w:rPr>
        <w:rFonts w:ascii="Arial" w:eastAsia="Times New Roman" w:hAnsi="Arial" w:cs="Arial" w:hint="default"/>
      </w:rPr>
    </w:lvl>
    <w:lvl w:ilvl="1" w:tplc="41049F58" w:tentative="1">
      <w:start w:val="1"/>
      <w:numFmt w:val="bullet"/>
      <w:lvlText w:val="o"/>
      <w:lvlJc w:val="left"/>
      <w:pPr>
        <w:ind w:left="1440" w:hanging="360"/>
      </w:pPr>
      <w:rPr>
        <w:rFonts w:ascii="Courier New" w:hAnsi="Courier New" w:cs="Courier New" w:hint="default"/>
      </w:rPr>
    </w:lvl>
    <w:lvl w:ilvl="2" w:tplc="59BE6992" w:tentative="1">
      <w:start w:val="1"/>
      <w:numFmt w:val="bullet"/>
      <w:lvlText w:val=""/>
      <w:lvlJc w:val="left"/>
      <w:pPr>
        <w:ind w:left="2160" w:hanging="360"/>
      </w:pPr>
      <w:rPr>
        <w:rFonts w:ascii="Wingdings" w:hAnsi="Wingdings" w:hint="default"/>
      </w:rPr>
    </w:lvl>
    <w:lvl w:ilvl="3" w:tplc="62E0A9C2" w:tentative="1">
      <w:start w:val="1"/>
      <w:numFmt w:val="bullet"/>
      <w:lvlText w:val=""/>
      <w:lvlJc w:val="left"/>
      <w:pPr>
        <w:ind w:left="2880" w:hanging="360"/>
      </w:pPr>
      <w:rPr>
        <w:rFonts w:ascii="Symbol" w:hAnsi="Symbol" w:hint="default"/>
      </w:rPr>
    </w:lvl>
    <w:lvl w:ilvl="4" w:tplc="17380E96" w:tentative="1">
      <w:start w:val="1"/>
      <w:numFmt w:val="bullet"/>
      <w:lvlText w:val="o"/>
      <w:lvlJc w:val="left"/>
      <w:pPr>
        <w:ind w:left="3600" w:hanging="360"/>
      </w:pPr>
      <w:rPr>
        <w:rFonts w:ascii="Courier New" w:hAnsi="Courier New" w:cs="Courier New" w:hint="default"/>
      </w:rPr>
    </w:lvl>
    <w:lvl w:ilvl="5" w:tplc="012C67DA" w:tentative="1">
      <w:start w:val="1"/>
      <w:numFmt w:val="bullet"/>
      <w:lvlText w:val=""/>
      <w:lvlJc w:val="left"/>
      <w:pPr>
        <w:ind w:left="4320" w:hanging="360"/>
      </w:pPr>
      <w:rPr>
        <w:rFonts w:ascii="Wingdings" w:hAnsi="Wingdings" w:hint="default"/>
      </w:rPr>
    </w:lvl>
    <w:lvl w:ilvl="6" w:tplc="A14A361A" w:tentative="1">
      <w:start w:val="1"/>
      <w:numFmt w:val="bullet"/>
      <w:lvlText w:val=""/>
      <w:lvlJc w:val="left"/>
      <w:pPr>
        <w:ind w:left="5040" w:hanging="360"/>
      </w:pPr>
      <w:rPr>
        <w:rFonts w:ascii="Symbol" w:hAnsi="Symbol" w:hint="default"/>
      </w:rPr>
    </w:lvl>
    <w:lvl w:ilvl="7" w:tplc="CC8835DC" w:tentative="1">
      <w:start w:val="1"/>
      <w:numFmt w:val="bullet"/>
      <w:lvlText w:val="o"/>
      <w:lvlJc w:val="left"/>
      <w:pPr>
        <w:ind w:left="5760" w:hanging="360"/>
      </w:pPr>
      <w:rPr>
        <w:rFonts w:ascii="Courier New" w:hAnsi="Courier New" w:cs="Courier New" w:hint="default"/>
      </w:rPr>
    </w:lvl>
    <w:lvl w:ilvl="8" w:tplc="B30EBDCA" w:tentative="1">
      <w:start w:val="1"/>
      <w:numFmt w:val="bullet"/>
      <w:lvlText w:val=""/>
      <w:lvlJc w:val="left"/>
      <w:pPr>
        <w:ind w:left="6480" w:hanging="360"/>
      </w:pPr>
      <w:rPr>
        <w:rFonts w:ascii="Wingdings" w:hAnsi="Wingdings" w:hint="default"/>
      </w:rPr>
    </w:lvl>
  </w:abstractNum>
  <w:abstractNum w:abstractNumId="6" w15:restartNumberingAfterBreak="0">
    <w:nsid w:val="1D9231DF"/>
    <w:multiLevelType w:val="hybridMultilevel"/>
    <w:tmpl w:val="EBEA2B06"/>
    <w:lvl w:ilvl="0" w:tplc="BD62C86C">
      <w:start w:val="1"/>
      <w:numFmt w:val="decimal"/>
      <w:lvlText w:val="%1)"/>
      <w:lvlJc w:val="left"/>
      <w:pPr>
        <w:ind w:left="720" w:hanging="360"/>
      </w:pPr>
      <w:rPr>
        <w:rFonts w:ascii="Tahoma" w:hAnsi="Tahoma" w:cs="Tahoma" w:hint="default"/>
      </w:rPr>
    </w:lvl>
    <w:lvl w:ilvl="1" w:tplc="85E897E0" w:tentative="1">
      <w:start w:val="1"/>
      <w:numFmt w:val="bullet"/>
      <w:lvlText w:val="o"/>
      <w:lvlJc w:val="left"/>
      <w:pPr>
        <w:ind w:left="1440" w:hanging="360"/>
      </w:pPr>
      <w:rPr>
        <w:rFonts w:ascii="Courier New" w:hAnsi="Courier New" w:cs="Courier New" w:hint="default"/>
      </w:rPr>
    </w:lvl>
    <w:lvl w:ilvl="2" w:tplc="EDC2BD92" w:tentative="1">
      <w:start w:val="1"/>
      <w:numFmt w:val="bullet"/>
      <w:lvlText w:val=""/>
      <w:lvlJc w:val="left"/>
      <w:pPr>
        <w:ind w:left="2160" w:hanging="360"/>
      </w:pPr>
      <w:rPr>
        <w:rFonts w:ascii="Wingdings" w:hAnsi="Wingdings" w:hint="default"/>
      </w:rPr>
    </w:lvl>
    <w:lvl w:ilvl="3" w:tplc="0B227A0C" w:tentative="1">
      <w:start w:val="1"/>
      <w:numFmt w:val="bullet"/>
      <w:lvlText w:val=""/>
      <w:lvlJc w:val="left"/>
      <w:pPr>
        <w:ind w:left="2880" w:hanging="360"/>
      </w:pPr>
      <w:rPr>
        <w:rFonts w:ascii="Symbol" w:hAnsi="Symbol" w:hint="default"/>
      </w:rPr>
    </w:lvl>
    <w:lvl w:ilvl="4" w:tplc="7D2A3E0C" w:tentative="1">
      <w:start w:val="1"/>
      <w:numFmt w:val="bullet"/>
      <w:lvlText w:val="o"/>
      <w:lvlJc w:val="left"/>
      <w:pPr>
        <w:ind w:left="3600" w:hanging="360"/>
      </w:pPr>
      <w:rPr>
        <w:rFonts w:ascii="Courier New" w:hAnsi="Courier New" w:cs="Courier New" w:hint="default"/>
      </w:rPr>
    </w:lvl>
    <w:lvl w:ilvl="5" w:tplc="C56A1D0C" w:tentative="1">
      <w:start w:val="1"/>
      <w:numFmt w:val="bullet"/>
      <w:lvlText w:val=""/>
      <w:lvlJc w:val="left"/>
      <w:pPr>
        <w:ind w:left="4320" w:hanging="360"/>
      </w:pPr>
      <w:rPr>
        <w:rFonts w:ascii="Wingdings" w:hAnsi="Wingdings" w:hint="default"/>
      </w:rPr>
    </w:lvl>
    <w:lvl w:ilvl="6" w:tplc="DC0C576C" w:tentative="1">
      <w:start w:val="1"/>
      <w:numFmt w:val="bullet"/>
      <w:lvlText w:val=""/>
      <w:lvlJc w:val="left"/>
      <w:pPr>
        <w:ind w:left="5040" w:hanging="360"/>
      </w:pPr>
      <w:rPr>
        <w:rFonts w:ascii="Symbol" w:hAnsi="Symbol" w:hint="default"/>
      </w:rPr>
    </w:lvl>
    <w:lvl w:ilvl="7" w:tplc="2F22831A" w:tentative="1">
      <w:start w:val="1"/>
      <w:numFmt w:val="bullet"/>
      <w:lvlText w:val="o"/>
      <w:lvlJc w:val="left"/>
      <w:pPr>
        <w:ind w:left="5760" w:hanging="360"/>
      </w:pPr>
      <w:rPr>
        <w:rFonts w:ascii="Courier New" w:hAnsi="Courier New" w:cs="Courier New" w:hint="default"/>
      </w:rPr>
    </w:lvl>
    <w:lvl w:ilvl="8" w:tplc="E3F02BAE" w:tentative="1">
      <w:start w:val="1"/>
      <w:numFmt w:val="bullet"/>
      <w:lvlText w:val=""/>
      <w:lvlJc w:val="left"/>
      <w:pPr>
        <w:ind w:left="6480" w:hanging="360"/>
      </w:pPr>
      <w:rPr>
        <w:rFonts w:ascii="Wingdings" w:hAnsi="Wingdings" w:hint="default"/>
      </w:rPr>
    </w:lvl>
  </w:abstractNum>
  <w:abstractNum w:abstractNumId="7" w15:restartNumberingAfterBreak="0">
    <w:nsid w:val="22930DD1"/>
    <w:multiLevelType w:val="hybridMultilevel"/>
    <w:tmpl w:val="C7AA58DA"/>
    <w:lvl w:ilvl="0" w:tplc="A86E05A0">
      <w:numFmt w:val="bullet"/>
      <w:lvlText w:val="-"/>
      <w:lvlJc w:val="left"/>
      <w:pPr>
        <w:ind w:left="720" w:hanging="360"/>
      </w:pPr>
      <w:rPr>
        <w:rFonts w:ascii="Arial" w:eastAsia="Times New Roman" w:hAnsi="Arial" w:cs="Arial" w:hint="default"/>
      </w:rPr>
    </w:lvl>
    <w:lvl w:ilvl="1" w:tplc="1A0A55FC" w:tentative="1">
      <w:start w:val="1"/>
      <w:numFmt w:val="bullet"/>
      <w:lvlText w:val="o"/>
      <w:lvlJc w:val="left"/>
      <w:pPr>
        <w:ind w:left="1440" w:hanging="360"/>
      </w:pPr>
      <w:rPr>
        <w:rFonts w:ascii="Courier New" w:hAnsi="Courier New" w:cs="Courier New" w:hint="default"/>
      </w:rPr>
    </w:lvl>
    <w:lvl w:ilvl="2" w:tplc="3F3E9736" w:tentative="1">
      <w:start w:val="1"/>
      <w:numFmt w:val="bullet"/>
      <w:lvlText w:val=""/>
      <w:lvlJc w:val="left"/>
      <w:pPr>
        <w:ind w:left="2160" w:hanging="360"/>
      </w:pPr>
      <w:rPr>
        <w:rFonts w:ascii="Wingdings" w:hAnsi="Wingdings" w:hint="default"/>
      </w:rPr>
    </w:lvl>
    <w:lvl w:ilvl="3" w:tplc="79728C40" w:tentative="1">
      <w:start w:val="1"/>
      <w:numFmt w:val="bullet"/>
      <w:lvlText w:val=""/>
      <w:lvlJc w:val="left"/>
      <w:pPr>
        <w:ind w:left="2880" w:hanging="360"/>
      </w:pPr>
      <w:rPr>
        <w:rFonts w:ascii="Symbol" w:hAnsi="Symbol" w:hint="default"/>
      </w:rPr>
    </w:lvl>
    <w:lvl w:ilvl="4" w:tplc="F6FE263A" w:tentative="1">
      <w:start w:val="1"/>
      <w:numFmt w:val="bullet"/>
      <w:lvlText w:val="o"/>
      <w:lvlJc w:val="left"/>
      <w:pPr>
        <w:ind w:left="3600" w:hanging="360"/>
      </w:pPr>
      <w:rPr>
        <w:rFonts w:ascii="Courier New" w:hAnsi="Courier New" w:cs="Courier New" w:hint="default"/>
      </w:rPr>
    </w:lvl>
    <w:lvl w:ilvl="5" w:tplc="DB8C2804" w:tentative="1">
      <w:start w:val="1"/>
      <w:numFmt w:val="bullet"/>
      <w:lvlText w:val=""/>
      <w:lvlJc w:val="left"/>
      <w:pPr>
        <w:ind w:left="4320" w:hanging="360"/>
      </w:pPr>
      <w:rPr>
        <w:rFonts w:ascii="Wingdings" w:hAnsi="Wingdings" w:hint="default"/>
      </w:rPr>
    </w:lvl>
    <w:lvl w:ilvl="6" w:tplc="8BF4949C" w:tentative="1">
      <w:start w:val="1"/>
      <w:numFmt w:val="bullet"/>
      <w:lvlText w:val=""/>
      <w:lvlJc w:val="left"/>
      <w:pPr>
        <w:ind w:left="5040" w:hanging="360"/>
      </w:pPr>
      <w:rPr>
        <w:rFonts w:ascii="Symbol" w:hAnsi="Symbol" w:hint="default"/>
      </w:rPr>
    </w:lvl>
    <w:lvl w:ilvl="7" w:tplc="87E282F4" w:tentative="1">
      <w:start w:val="1"/>
      <w:numFmt w:val="bullet"/>
      <w:lvlText w:val="o"/>
      <w:lvlJc w:val="left"/>
      <w:pPr>
        <w:ind w:left="5760" w:hanging="360"/>
      </w:pPr>
      <w:rPr>
        <w:rFonts w:ascii="Courier New" w:hAnsi="Courier New" w:cs="Courier New" w:hint="default"/>
      </w:rPr>
    </w:lvl>
    <w:lvl w:ilvl="8" w:tplc="5E7C0D9A" w:tentative="1">
      <w:start w:val="1"/>
      <w:numFmt w:val="bullet"/>
      <w:lvlText w:val=""/>
      <w:lvlJc w:val="left"/>
      <w:pPr>
        <w:ind w:left="6480" w:hanging="360"/>
      </w:pPr>
      <w:rPr>
        <w:rFonts w:ascii="Wingdings" w:hAnsi="Wingdings" w:hint="default"/>
      </w:rPr>
    </w:lvl>
  </w:abstractNum>
  <w:abstractNum w:abstractNumId="8" w15:restartNumberingAfterBreak="0">
    <w:nsid w:val="229316C1"/>
    <w:multiLevelType w:val="hybridMultilevel"/>
    <w:tmpl w:val="39F6F43C"/>
    <w:lvl w:ilvl="0" w:tplc="46CC6D3E">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4CE2B5E"/>
    <w:multiLevelType w:val="hybridMultilevel"/>
    <w:tmpl w:val="2B34D444"/>
    <w:lvl w:ilvl="0" w:tplc="98B4B41C">
      <w:start w:val="1"/>
      <w:numFmt w:val="bullet"/>
      <w:lvlText w:val="-"/>
      <w:lvlJc w:val="left"/>
      <w:pPr>
        <w:ind w:left="720" w:hanging="360"/>
      </w:pPr>
      <w:rPr>
        <w:rFonts w:ascii="Arial" w:eastAsia="Times New Roman" w:hAnsi="Arial" w:cs="Arial" w:hint="default"/>
      </w:rPr>
    </w:lvl>
    <w:lvl w:ilvl="1" w:tplc="40487D06" w:tentative="1">
      <w:start w:val="1"/>
      <w:numFmt w:val="bullet"/>
      <w:lvlText w:val="o"/>
      <w:lvlJc w:val="left"/>
      <w:pPr>
        <w:ind w:left="1440" w:hanging="360"/>
      </w:pPr>
      <w:rPr>
        <w:rFonts w:ascii="Courier New" w:hAnsi="Courier New" w:cs="Courier New" w:hint="default"/>
      </w:rPr>
    </w:lvl>
    <w:lvl w:ilvl="2" w:tplc="BA525ED8" w:tentative="1">
      <w:start w:val="1"/>
      <w:numFmt w:val="bullet"/>
      <w:lvlText w:val=""/>
      <w:lvlJc w:val="left"/>
      <w:pPr>
        <w:ind w:left="2160" w:hanging="360"/>
      </w:pPr>
      <w:rPr>
        <w:rFonts w:ascii="Wingdings" w:hAnsi="Wingdings" w:hint="default"/>
      </w:rPr>
    </w:lvl>
    <w:lvl w:ilvl="3" w:tplc="E88E443A" w:tentative="1">
      <w:start w:val="1"/>
      <w:numFmt w:val="bullet"/>
      <w:lvlText w:val=""/>
      <w:lvlJc w:val="left"/>
      <w:pPr>
        <w:ind w:left="2880" w:hanging="360"/>
      </w:pPr>
      <w:rPr>
        <w:rFonts w:ascii="Symbol" w:hAnsi="Symbol" w:hint="default"/>
      </w:rPr>
    </w:lvl>
    <w:lvl w:ilvl="4" w:tplc="D924C838" w:tentative="1">
      <w:start w:val="1"/>
      <w:numFmt w:val="bullet"/>
      <w:lvlText w:val="o"/>
      <w:lvlJc w:val="left"/>
      <w:pPr>
        <w:ind w:left="3600" w:hanging="360"/>
      </w:pPr>
      <w:rPr>
        <w:rFonts w:ascii="Courier New" w:hAnsi="Courier New" w:cs="Courier New" w:hint="default"/>
      </w:rPr>
    </w:lvl>
    <w:lvl w:ilvl="5" w:tplc="9208CF96" w:tentative="1">
      <w:start w:val="1"/>
      <w:numFmt w:val="bullet"/>
      <w:lvlText w:val=""/>
      <w:lvlJc w:val="left"/>
      <w:pPr>
        <w:ind w:left="4320" w:hanging="360"/>
      </w:pPr>
      <w:rPr>
        <w:rFonts w:ascii="Wingdings" w:hAnsi="Wingdings" w:hint="default"/>
      </w:rPr>
    </w:lvl>
    <w:lvl w:ilvl="6" w:tplc="488C795C" w:tentative="1">
      <w:start w:val="1"/>
      <w:numFmt w:val="bullet"/>
      <w:lvlText w:val=""/>
      <w:lvlJc w:val="left"/>
      <w:pPr>
        <w:ind w:left="5040" w:hanging="360"/>
      </w:pPr>
      <w:rPr>
        <w:rFonts w:ascii="Symbol" w:hAnsi="Symbol" w:hint="default"/>
      </w:rPr>
    </w:lvl>
    <w:lvl w:ilvl="7" w:tplc="33A0D348" w:tentative="1">
      <w:start w:val="1"/>
      <w:numFmt w:val="bullet"/>
      <w:lvlText w:val="o"/>
      <w:lvlJc w:val="left"/>
      <w:pPr>
        <w:ind w:left="5760" w:hanging="360"/>
      </w:pPr>
      <w:rPr>
        <w:rFonts w:ascii="Courier New" w:hAnsi="Courier New" w:cs="Courier New" w:hint="default"/>
      </w:rPr>
    </w:lvl>
    <w:lvl w:ilvl="8" w:tplc="FCFCE650" w:tentative="1">
      <w:start w:val="1"/>
      <w:numFmt w:val="bullet"/>
      <w:lvlText w:val=""/>
      <w:lvlJc w:val="left"/>
      <w:pPr>
        <w:ind w:left="6480" w:hanging="360"/>
      </w:pPr>
      <w:rPr>
        <w:rFonts w:ascii="Wingdings" w:hAnsi="Wingdings" w:hint="default"/>
      </w:rPr>
    </w:lvl>
  </w:abstractNum>
  <w:abstractNum w:abstractNumId="10" w15:restartNumberingAfterBreak="0">
    <w:nsid w:val="29B66AE0"/>
    <w:multiLevelType w:val="hybridMultilevel"/>
    <w:tmpl w:val="5030984A"/>
    <w:lvl w:ilvl="0" w:tplc="7A5EDF60">
      <w:numFmt w:val="bullet"/>
      <w:lvlText w:val="-"/>
      <w:lvlJc w:val="left"/>
      <w:pPr>
        <w:ind w:left="720" w:hanging="360"/>
      </w:pPr>
      <w:rPr>
        <w:rFonts w:ascii="AdvTT3713a231" w:eastAsiaTheme="minorHAnsi" w:hAnsi="AdvTT3713a231" w:cs="AdvTT3713a231" w:hint="default"/>
      </w:rPr>
    </w:lvl>
    <w:lvl w:ilvl="1" w:tplc="2268349A" w:tentative="1">
      <w:start w:val="1"/>
      <w:numFmt w:val="bullet"/>
      <w:lvlText w:val="o"/>
      <w:lvlJc w:val="left"/>
      <w:pPr>
        <w:ind w:left="1440" w:hanging="360"/>
      </w:pPr>
      <w:rPr>
        <w:rFonts w:ascii="Courier New" w:hAnsi="Courier New" w:cs="Courier New" w:hint="default"/>
      </w:rPr>
    </w:lvl>
    <w:lvl w:ilvl="2" w:tplc="3DD8E290" w:tentative="1">
      <w:start w:val="1"/>
      <w:numFmt w:val="bullet"/>
      <w:lvlText w:val=""/>
      <w:lvlJc w:val="left"/>
      <w:pPr>
        <w:ind w:left="2160" w:hanging="360"/>
      </w:pPr>
      <w:rPr>
        <w:rFonts w:ascii="Wingdings" w:hAnsi="Wingdings" w:hint="default"/>
      </w:rPr>
    </w:lvl>
    <w:lvl w:ilvl="3" w:tplc="531E3E8E" w:tentative="1">
      <w:start w:val="1"/>
      <w:numFmt w:val="bullet"/>
      <w:lvlText w:val=""/>
      <w:lvlJc w:val="left"/>
      <w:pPr>
        <w:ind w:left="2880" w:hanging="360"/>
      </w:pPr>
      <w:rPr>
        <w:rFonts w:ascii="Symbol" w:hAnsi="Symbol" w:hint="default"/>
      </w:rPr>
    </w:lvl>
    <w:lvl w:ilvl="4" w:tplc="23B096D6" w:tentative="1">
      <w:start w:val="1"/>
      <w:numFmt w:val="bullet"/>
      <w:lvlText w:val="o"/>
      <w:lvlJc w:val="left"/>
      <w:pPr>
        <w:ind w:left="3600" w:hanging="360"/>
      </w:pPr>
      <w:rPr>
        <w:rFonts w:ascii="Courier New" w:hAnsi="Courier New" w:cs="Courier New" w:hint="default"/>
      </w:rPr>
    </w:lvl>
    <w:lvl w:ilvl="5" w:tplc="3150355E" w:tentative="1">
      <w:start w:val="1"/>
      <w:numFmt w:val="bullet"/>
      <w:lvlText w:val=""/>
      <w:lvlJc w:val="left"/>
      <w:pPr>
        <w:ind w:left="4320" w:hanging="360"/>
      </w:pPr>
      <w:rPr>
        <w:rFonts w:ascii="Wingdings" w:hAnsi="Wingdings" w:hint="default"/>
      </w:rPr>
    </w:lvl>
    <w:lvl w:ilvl="6" w:tplc="B39008DE" w:tentative="1">
      <w:start w:val="1"/>
      <w:numFmt w:val="bullet"/>
      <w:lvlText w:val=""/>
      <w:lvlJc w:val="left"/>
      <w:pPr>
        <w:ind w:left="5040" w:hanging="360"/>
      </w:pPr>
      <w:rPr>
        <w:rFonts w:ascii="Symbol" w:hAnsi="Symbol" w:hint="default"/>
      </w:rPr>
    </w:lvl>
    <w:lvl w:ilvl="7" w:tplc="992A64EA" w:tentative="1">
      <w:start w:val="1"/>
      <w:numFmt w:val="bullet"/>
      <w:lvlText w:val="o"/>
      <w:lvlJc w:val="left"/>
      <w:pPr>
        <w:ind w:left="5760" w:hanging="360"/>
      </w:pPr>
      <w:rPr>
        <w:rFonts w:ascii="Courier New" w:hAnsi="Courier New" w:cs="Courier New" w:hint="default"/>
      </w:rPr>
    </w:lvl>
    <w:lvl w:ilvl="8" w:tplc="CDFE12A2" w:tentative="1">
      <w:start w:val="1"/>
      <w:numFmt w:val="bullet"/>
      <w:lvlText w:val=""/>
      <w:lvlJc w:val="left"/>
      <w:pPr>
        <w:ind w:left="6480" w:hanging="360"/>
      </w:pPr>
      <w:rPr>
        <w:rFonts w:ascii="Wingdings" w:hAnsi="Wingdings" w:hint="default"/>
      </w:rPr>
    </w:lvl>
  </w:abstractNum>
  <w:abstractNum w:abstractNumId="11" w15:restartNumberingAfterBreak="0">
    <w:nsid w:val="29E97BA0"/>
    <w:multiLevelType w:val="hybridMultilevel"/>
    <w:tmpl w:val="C4BA9742"/>
    <w:lvl w:ilvl="0" w:tplc="ABD81EB4">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C782E11"/>
    <w:multiLevelType w:val="hybridMultilevel"/>
    <w:tmpl w:val="E3CA6AFC"/>
    <w:lvl w:ilvl="0" w:tplc="9F0869CC">
      <w:start w:val="1"/>
      <w:numFmt w:val="bullet"/>
      <w:lvlText w:val=""/>
      <w:lvlJc w:val="left"/>
      <w:pPr>
        <w:ind w:left="720" w:hanging="360"/>
      </w:pPr>
      <w:rPr>
        <w:rFonts w:ascii="Symbol" w:hAnsi="Symbol" w:hint="default"/>
      </w:rPr>
    </w:lvl>
    <w:lvl w:ilvl="1" w:tplc="3CA03058" w:tentative="1">
      <w:start w:val="1"/>
      <w:numFmt w:val="bullet"/>
      <w:lvlText w:val="o"/>
      <w:lvlJc w:val="left"/>
      <w:pPr>
        <w:ind w:left="1440" w:hanging="360"/>
      </w:pPr>
      <w:rPr>
        <w:rFonts w:ascii="Courier New" w:hAnsi="Courier New" w:hint="default"/>
      </w:rPr>
    </w:lvl>
    <w:lvl w:ilvl="2" w:tplc="2862C5A4" w:tentative="1">
      <w:start w:val="1"/>
      <w:numFmt w:val="bullet"/>
      <w:lvlText w:val=""/>
      <w:lvlJc w:val="left"/>
      <w:pPr>
        <w:ind w:left="2160" w:hanging="360"/>
      </w:pPr>
      <w:rPr>
        <w:rFonts w:ascii="Wingdings" w:hAnsi="Wingdings" w:hint="default"/>
      </w:rPr>
    </w:lvl>
    <w:lvl w:ilvl="3" w:tplc="DB04B880" w:tentative="1">
      <w:start w:val="1"/>
      <w:numFmt w:val="bullet"/>
      <w:lvlText w:val=""/>
      <w:lvlJc w:val="left"/>
      <w:pPr>
        <w:ind w:left="2880" w:hanging="360"/>
      </w:pPr>
      <w:rPr>
        <w:rFonts w:ascii="Symbol" w:hAnsi="Symbol" w:hint="default"/>
      </w:rPr>
    </w:lvl>
    <w:lvl w:ilvl="4" w:tplc="B2B0B8AE" w:tentative="1">
      <w:start w:val="1"/>
      <w:numFmt w:val="bullet"/>
      <w:lvlText w:val="o"/>
      <w:lvlJc w:val="left"/>
      <w:pPr>
        <w:ind w:left="3600" w:hanging="360"/>
      </w:pPr>
      <w:rPr>
        <w:rFonts w:ascii="Courier New" w:hAnsi="Courier New" w:hint="default"/>
      </w:rPr>
    </w:lvl>
    <w:lvl w:ilvl="5" w:tplc="6C78CBDA" w:tentative="1">
      <w:start w:val="1"/>
      <w:numFmt w:val="bullet"/>
      <w:lvlText w:val=""/>
      <w:lvlJc w:val="left"/>
      <w:pPr>
        <w:ind w:left="4320" w:hanging="360"/>
      </w:pPr>
      <w:rPr>
        <w:rFonts w:ascii="Wingdings" w:hAnsi="Wingdings" w:hint="default"/>
      </w:rPr>
    </w:lvl>
    <w:lvl w:ilvl="6" w:tplc="2064184C" w:tentative="1">
      <w:start w:val="1"/>
      <w:numFmt w:val="bullet"/>
      <w:lvlText w:val=""/>
      <w:lvlJc w:val="left"/>
      <w:pPr>
        <w:ind w:left="5040" w:hanging="360"/>
      </w:pPr>
      <w:rPr>
        <w:rFonts w:ascii="Symbol" w:hAnsi="Symbol" w:hint="default"/>
      </w:rPr>
    </w:lvl>
    <w:lvl w:ilvl="7" w:tplc="816C6F7A" w:tentative="1">
      <w:start w:val="1"/>
      <w:numFmt w:val="bullet"/>
      <w:lvlText w:val="o"/>
      <w:lvlJc w:val="left"/>
      <w:pPr>
        <w:ind w:left="5760" w:hanging="360"/>
      </w:pPr>
      <w:rPr>
        <w:rFonts w:ascii="Courier New" w:hAnsi="Courier New" w:hint="default"/>
      </w:rPr>
    </w:lvl>
    <w:lvl w:ilvl="8" w:tplc="06A8DD06" w:tentative="1">
      <w:start w:val="1"/>
      <w:numFmt w:val="bullet"/>
      <w:lvlText w:val=""/>
      <w:lvlJc w:val="left"/>
      <w:pPr>
        <w:ind w:left="6480" w:hanging="360"/>
      </w:pPr>
      <w:rPr>
        <w:rFonts w:ascii="Wingdings" w:hAnsi="Wingdings" w:hint="default"/>
      </w:rPr>
    </w:lvl>
  </w:abstractNum>
  <w:abstractNum w:abstractNumId="13" w15:restartNumberingAfterBreak="0">
    <w:nsid w:val="31B10449"/>
    <w:multiLevelType w:val="hybridMultilevel"/>
    <w:tmpl w:val="CC7C45C4"/>
    <w:lvl w:ilvl="0" w:tplc="2C841C62">
      <w:numFmt w:val="bullet"/>
      <w:lvlText w:val="-"/>
      <w:lvlJc w:val="left"/>
      <w:pPr>
        <w:ind w:left="720" w:hanging="360"/>
      </w:pPr>
      <w:rPr>
        <w:rFonts w:ascii="Arial" w:eastAsia="Times New Roman" w:hAnsi="Arial" w:cs="Arial" w:hint="default"/>
      </w:rPr>
    </w:lvl>
    <w:lvl w:ilvl="1" w:tplc="667C3D6E" w:tentative="1">
      <w:start w:val="1"/>
      <w:numFmt w:val="bullet"/>
      <w:lvlText w:val="o"/>
      <w:lvlJc w:val="left"/>
      <w:pPr>
        <w:ind w:left="1440" w:hanging="360"/>
      </w:pPr>
      <w:rPr>
        <w:rFonts w:ascii="Courier New" w:hAnsi="Courier New" w:cs="Courier New" w:hint="default"/>
      </w:rPr>
    </w:lvl>
    <w:lvl w:ilvl="2" w:tplc="098A2E54" w:tentative="1">
      <w:start w:val="1"/>
      <w:numFmt w:val="bullet"/>
      <w:lvlText w:val=""/>
      <w:lvlJc w:val="left"/>
      <w:pPr>
        <w:ind w:left="2160" w:hanging="360"/>
      </w:pPr>
      <w:rPr>
        <w:rFonts w:ascii="Wingdings" w:hAnsi="Wingdings" w:hint="default"/>
      </w:rPr>
    </w:lvl>
    <w:lvl w:ilvl="3" w:tplc="D3529F96" w:tentative="1">
      <w:start w:val="1"/>
      <w:numFmt w:val="bullet"/>
      <w:lvlText w:val=""/>
      <w:lvlJc w:val="left"/>
      <w:pPr>
        <w:ind w:left="2880" w:hanging="360"/>
      </w:pPr>
      <w:rPr>
        <w:rFonts w:ascii="Symbol" w:hAnsi="Symbol" w:hint="default"/>
      </w:rPr>
    </w:lvl>
    <w:lvl w:ilvl="4" w:tplc="EF90274E" w:tentative="1">
      <w:start w:val="1"/>
      <w:numFmt w:val="bullet"/>
      <w:lvlText w:val="o"/>
      <w:lvlJc w:val="left"/>
      <w:pPr>
        <w:ind w:left="3600" w:hanging="360"/>
      </w:pPr>
      <w:rPr>
        <w:rFonts w:ascii="Courier New" w:hAnsi="Courier New" w:cs="Courier New" w:hint="default"/>
      </w:rPr>
    </w:lvl>
    <w:lvl w:ilvl="5" w:tplc="31724E4C" w:tentative="1">
      <w:start w:val="1"/>
      <w:numFmt w:val="bullet"/>
      <w:lvlText w:val=""/>
      <w:lvlJc w:val="left"/>
      <w:pPr>
        <w:ind w:left="4320" w:hanging="360"/>
      </w:pPr>
      <w:rPr>
        <w:rFonts w:ascii="Wingdings" w:hAnsi="Wingdings" w:hint="default"/>
      </w:rPr>
    </w:lvl>
    <w:lvl w:ilvl="6" w:tplc="16168984" w:tentative="1">
      <w:start w:val="1"/>
      <w:numFmt w:val="bullet"/>
      <w:lvlText w:val=""/>
      <w:lvlJc w:val="left"/>
      <w:pPr>
        <w:ind w:left="5040" w:hanging="360"/>
      </w:pPr>
      <w:rPr>
        <w:rFonts w:ascii="Symbol" w:hAnsi="Symbol" w:hint="default"/>
      </w:rPr>
    </w:lvl>
    <w:lvl w:ilvl="7" w:tplc="EE28F4E0" w:tentative="1">
      <w:start w:val="1"/>
      <w:numFmt w:val="bullet"/>
      <w:lvlText w:val="o"/>
      <w:lvlJc w:val="left"/>
      <w:pPr>
        <w:ind w:left="5760" w:hanging="360"/>
      </w:pPr>
      <w:rPr>
        <w:rFonts w:ascii="Courier New" w:hAnsi="Courier New" w:cs="Courier New" w:hint="default"/>
      </w:rPr>
    </w:lvl>
    <w:lvl w:ilvl="8" w:tplc="E84078EE" w:tentative="1">
      <w:start w:val="1"/>
      <w:numFmt w:val="bullet"/>
      <w:lvlText w:val=""/>
      <w:lvlJc w:val="left"/>
      <w:pPr>
        <w:ind w:left="6480" w:hanging="360"/>
      </w:pPr>
      <w:rPr>
        <w:rFonts w:ascii="Wingdings" w:hAnsi="Wingdings" w:hint="default"/>
      </w:rPr>
    </w:lvl>
  </w:abstractNum>
  <w:abstractNum w:abstractNumId="14" w15:restartNumberingAfterBreak="0">
    <w:nsid w:val="32BF7450"/>
    <w:multiLevelType w:val="hybridMultilevel"/>
    <w:tmpl w:val="50F43B5C"/>
    <w:lvl w:ilvl="0" w:tplc="12C438F4">
      <w:start w:val="1"/>
      <w:numFmt w:val="lowerLetter"/>
      <w:lvlText w:val="%1."/>
      <w:lvlJc w:val="left"/>
      <w:pPr>
        <w:ind w:left="360" w:hanging="360"/>
      </w:pPr>
    </w:lvl>
    <w:lvl w:ilvl="1" w:tplc="33C69D68" w:tentative="1">
      <w:start w:val="1"/>
      <w:numFmt w:val="lowerLetter"/>
      <w:lvlText w:val="%2."/>
      <w:lvlJc w:val="left"/>
      <w:pPr>
        <w:ind w:left="1080" w:hanging="360"/>
      </w:pPr>
    </w:lvl>
    <w:lvl w:ilvl="2" w:tplc="3268474E" w:tentative="1">
      <w:start w:val="1"/>
      <w:numFmt w:val="lowerRoman"/>
      <w:lvlText w:val="%3."/>
      <w:lvlJc w:val="right"/>
      <w:pPr>
        <w:ind w:left="1800" w:hanging="180"/>
      </w:pPr>
    </w:lvl>
    <w:lvl w:ilvl="3" w:tplc="E2A0C1C0" w:tentative="1">
      <w:start w:val="1"/>
      <w:numFmt w:val="decimal"/>
      <w:lvlText w:val="%4."/>
      <w:lvlJc w:val="left"/>
      <w:pPr>
        <w:ind w:left="2520" w:hanging="360"/>
      </w:pPr>
    </w:lvl>
    <w:lvl w:ilvl="4" w:tplc="9056B9C0" w:tentative="1">
      <w:start w:val="1"/>
      <w:numFmt w:val="lowerLetter"/>
      <w:lvlText w:val="%5."/>
      <w:lvlJc w:val="left"/>
      <w:pPr>
        <w:ind w:left="3240" w:hanging="360"/>
      </w:pPr>
    </w:lvl>
    <w:lvl w:ilvl="5" w:tplc="9EAEEE78" w:tentative="1">
      <w:start w:val="1"/>
      <w:numFmt w:val="lowerRoman"/>
      <w:lvlText w:val="%6."/>
      <w:lvlJc w:val="right"/>
      <w:pPr>
        <w:ind w:left="3960" w:hanging="180"/>
      </w:pPr>
    </w:lvl>
    <w:lvl w:ilvl="6" w:tplc="39723B0C" w:tentative="1">
      <w:start w:val="1"/>
      <w:numFmt w:val="decimal"/>
      <w:lvlText w:val="%7."/>
      <w:lvlJc w:val="left"/>
      <w:pPr>
        <w:ind w:left="4680" w:hanging="360"/>
      </w:pPr>
    </w:lvl>
    <w:lvl w:ilvl="7" w:tplc="A19EC9CC" w:tentative="1">
      <w:start w:val="1"/>
      <w:numFmt w:val="lowerLetter"/>
      <w:lvlText w:val="%8."/>
      <w:lvlJc w:val="left"/>
      <w:pPr>
        <w:ind w:left="5400" w:hanging="360"/>
      </w:pPr>
    </w:lvl>
    <w:lvl w:ilvl="8" w:tplc="0D306A16" w:tentative="1">
      <w:start w:val="1"/>
      <w:numFmt w:val="lowerRoman"/>
      <w:lvlText w:val="%9."/>
      <w:lvlJc w:val="right"/>
      <w:pPr>
        <w:ind w:left="6120" w:hanging="180"/>
      </w:pPr>
    </w:lvl>
  </w:abstractNum>
  <w:abstractNum w:abstractNumId="15" w15:restartNumberingAfterBreak="0">
    <w:nsid w:val="33A56F1C"/>
    <w:multiLevelType w:val="hybridMultilevel"/>
    <w:tmpl w:val="9A6E100C"/>
    <w:lvl w:ilvl="0" w:tplc="5ABEA1D2">
      <w:start w:val="1"/>
      <w:numFmt w:val="decimal"/>
      <w:lvlText w:val="%1)"/>
      <w:lvlJc w:val="left"/>
      <w:pPr>
        <w:ind w:left="720" w:hanging="360"/>
      </w:pPr>
      <w:rPr>
        <w:rFonts w:ascii="Tahoma" w:hAnsi="Tahoma" w:cs="Tahoma" w:hint="default"/>
      </w:rPr>
    </w:lvl>
    <w:lvl w:ilvl="1" w:tplc="7C647D9A" w:tentative="1">
      <w:start w:val="1"/>
      <w:numFmt w:val="lowerLetter"/>
      <w:lvlText w:val="%2."/>
      <w:lvlJc w:val="left"/>
      <w:pPr>
        <w:ind w:left="1440" w:hanging="360"/>
      </w:pPr>
    </w:lvl>
    <w:lvl w:ilvl="2" w:tplc="E88866A4" w:tentative="1">
      <w:start w:val="1"/>
      <w:numFmt w:val="lowerRoman"/>
      <w:lvlText w:val="%3."/>
      <w:lvlJc w:val="right"/>
      <w:pPr>
        <w:ind w:left="2160" w:hanging="180"/>
      </w:pPr>
    </w:lvl>
    <w:lvl w:ilvl="3" w:tplc="13D4F2EA" w:tentative="1">
      <w:start w:val="1"/>
      <w:numFmt w:val="decimal"/>
      <w:lvlText w:val="%4."/>
      <w:lvlJc w:val="left"/>
      <w:pPr>
        <w:ind w:left="2880" w:hanging="360"/>
      </w:pPr>
    </w:lvl>
    <w:lvl w:ilvl="4" w:tplc="BAF60520" w:tentative="1">
      <w:start w:val="1"/>
      <w:numFmt w:val="lowerLetter"/>
      <w:lvlText w:val="%5."/>
      <w:lvlJc w:val="left"/>
      <w:pPr>
        <w:ind w:left="3600" w:hanging="360"/>
      </w:pPr>
    </w:lvl>
    <w:lvl w:ilvl="5" w:tplc="D48E06CA" w:tentative="1">
      <w:start w:val="1"/>
      <w:numFmt w:val="lowerRoman"/>
      <w:lvlText w:val="%6."/>
      <w:lvlJc w:val="right"/>
      <w:pPr>
        <w:ind w:left="4320" w:hanging="180"/>
      </w:pPr>
    </w:lvl>
    <w:lvl w:ilvl="6" w:tplc="D856D3D0" w:tentative="1">
      <w:start w:val="1"/>
      <w:numFmt w:val="decimal"/>
      <w:lvlText w:val="%7."/>
      <w:lvlJc w:val="left"/>
      <w:pPr>
        <w:ind w:left="5040" w:hanging="360"/>
      </w:pPr>
    </w:lvl>
    <w:lvl w:ilvl="7" w:tplc="81620FBA" w:tentative="1">
      <w:start w:val="1"/>
      <w:numFmt w:val="lowerLetter"/>
      <w:lvlText w:val="%8."/>
      <w:lvlJc w:val="left"/>
      <w:pPr>
        <w:ind w:left="5760" w:hanging="360"/>
      </w:pPr>
    </w:lvl>
    <w:lvl w:ilvl="8" w:tplc="C61484B0" w:tentative="1">
      <w:start w:val="1"/>
      <w:numFmt w:val="lowerRoman"/>
      <w:lvlText w:val="%9."/>
      <w:lvlJc w:val="right"/>
      <w:pPr>
        <w:ind w:left="6480" w:hanging="180"/>
      </w:pPr>
    </w:lvl>
  </w:abstractNum>
  <w:abstractNum w:abstractNumId="16" w15:restartNumberingAfterBreak="0">
    <w:nsid w:val="36AB7C57"/>
    <w:multiLevelType w:val="multilevel"/>
    <w:tmpl w:val="F4EEDD42"/>
    <w:lvl w:ilvl="0">
      <w:start w:val="1"/>
      <w:numFmt w:val="decimal"/>
      <w:lvlText w:val="%1"/>
      <w:lvlJc w:val="left"/>
      <w:pPr>
        <w:ind w:left="432" w:hanging="432"/>
      </w:pPr>
    </w:lvl>
    <w:lvl w:ilvl="1">
      <w:start w:val="1"/>
      <w:numFmt w:val="upperLetter"/>
      <w:lvlText w:val="%2."/>
      <w:lvlJc w:val="left"/>
      <w:pPr>
        <w:ind w:left="360" w:hanging="360"/>
      </w:pPr>
      <w:rPr>
        <w:rFonts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38D91DDE"/>
    <w:multiLevelType w:val="hybridMultilevel"/>
    <w:tmpl w:val="8D4C1104"/>
    <w:lvl w:ilvl="0" w:tplc="D24E7E10">
      <w:start w:val="1"/>
      <w:numFmt w:val="bullet"/>
      <w:lvlText w:val="-"/>
      <w:lvlJc w:val="left"/>
      <w:pPr>
        <w:ind w:left="720" w:hanging="360"/>
      </w:pPr>
      <w:rPr>
        <w:rFonts w:ascii="Arial" w:eastAsia="Times New Roman" w:hAnsi="Arial" w:cs="Arial" w:hint="default"/>
      </w:rPr>
    </w:lvl>
    <w:lvl w:ilvl="1" w:tplc="93DE1890" w:tentative="1">
      <w:start w:val="1"/>
      <w:numFmt w:val="bullet"/>
      <w:lvlText w:val="o"/>
      <w:lvlJc w:val="left"/>
      <w:pPr>
        <w:ind w:left="1440" w:hanging="360"/>
      </w:pPr>
      <w:rPr>
        <w:rFonts w:ascii="Courier New" w:hAnsi="Courier New" w:cs="Courier New" w:hint="default"/>
      </w:rPr>
    </w:lvl>
    <w:lvl w:ilvl="2" w:tplc="BB3C82E6" w:tentative="1">
      <w:start w:val="1"/>
      <w:numFmt w:val="bullet"/>
      <w:lvlText w:val=""/>
      <w:lvlJc w:val="left"/>
      <w:pPr>
        <w:ind w:left="2160" w:hanging="360"/>
      </w:pPr>
      <w:rPr>
        <w:rFonts w:ascii="Wingdings" w:hAnsi="Wingdings" w:hint="default"/>
      </w:rPr>
    </w:lvl>
    <w:lvl w:ilvl="3" w:tplc="5428D6AC" w:tentative="1">
      <w:start w:val="1"/>
      <w:numFmt w:val="bullet"/>
      <w:lvlText w:val=""/>
      <w:lvlJc w:val="left"/>
      <w:pPr>
        <w:ind w:left="2880" w:hanging="360"/>
      </w:pPr>
      <w:rPr>
        <w:rFonts w:ascii="Symbol" w:hAnsi="Symbol" w:hint="default"/>
      </w:rPr>
    </w:lvl>
    <w:lvl w:ilvl="4" w:tplc="15D00B00" w:tentative="1">
      <w:start w:val="1"/>
      <w:numFmt w:val="bullet"/>
      <w:lvlText w:val="o"/>
      <w:lvlJc w:val="left"/>
      <w:pPr>
        <w:ind w:left="3600" w:hanging="360"/>
      </w:pPr>
      <w:rPr>
        <w:rFonts w:ascii="Courier New" w:hAnsi="Courier New" w:cs="Courier New" w:hint="default"/>
      </w:rPr>
    </w:lvl>
    <w:lvl w:ilvl="5" w:tplc="6368E430" w:tentative="1">
      <w:start w:val="1"/>
      <w:numFmt w:val="bullet"/>
      <w:lvlText w:val=""/>
      <w:lvlJc w:val="left"/>
      <w:pPr>
        <w:ind w:left="4320" w:hanging="360"/>
      </w:pPr>
      <w:rPr>
        <w:rFonts w:ascii="Wingdings" w:hAnsi="Wingdings" w:hint="default"/>
      </w:rPr>
    </w:lvl>
    <w:lvl w:ilvl="6" w:tplc="895AD36A" w:tentative="1">
      <w:start w:val="1"/>
      <w:numFmt w:val="bullet"/>
      <w:lvlText w:val=""/>
      <w:lvlJc w:val="left"/>
      <w:pPr>
        <w:ind w:left="5040" w:hanging="360"/>
      </w:pPr>
      <w:rPr>
        <w:rFonts w:ascii="Symbol" w:hAnsi="Symbol" w:hint="default"/>
      </w:rPr>
    </w:lvl>
    <w:lvl w:ilvl="7" w:tplc="33B8636A" w:tentative="1">
      <w:start w:val="1"/>
      <w:numFmt w:val="bullet"/>
      <w:lvlText w:val="o"/>
      <w:lvlJc w:val="left"/>
      <w:pPr>
        <w:ind w:left="5760" w:hanging="360"/>
      </w:pPr>
      <w:rPr>
        <w:rFonts w:ascii="Courier New" w:hAnsi="Courier New" w:cs="Courier New" w:hint="default"/>
      </w:rPr>
    </w:lvl>
    <w:lvl w:ilvl="8" w:tplc="60BA5DD4" w:tentative="1">
      <w:start w:val="1"/>
      <w:numFmt w:val="bullet"/>
      <w:lvlText w:val=""/>
      <w:lvlJc w:val="left"/>
      <w:pPr>
        <w:ind w:left="6480" w:hanging="360"/>
      </w:pPr>
      <w:rPr>
        <w:rFonts w:ascii="Wingdings" w:hAnsi="Wingdings" w:hint="default"/>
      </w:rPr>
    </w:lvl>
  </w:abstractNum>
  <w:abstractNum w:abstractNumId="18" w15:restartNumberingAfterBreak="0">
    <w:nsid w:val="3A2730D3"/>
    <w:multiLevelType w:val="hybridMultilevel"/>
    <w:tmpl w:val="662AD098"/>
    <w:lvl w:ilvl="0" w:tplc="48E01C7A">
      <w:start w:val="1"/>
      <w:numFmt w:val="bullet"/>
      <w:lvlText w:val="-"/>
      <w:lvlJc w:val="left"/>
      <w:pPr>
        <w:ind w:left="720" w:hanging="360"/>
      </w:pPr>
      <w:rPr>
        <w:rFonts w:ascii="Arial" w:eastAsia="Times New Roman" w:hAnsi="Arial" w:cs="Arial" w:hint="default"/>
      </w:rPr>
    </w:lvl>
    <w:lvl w:ilvl="1" w:tplc="EC787568" w:tentative="1">
      <w:start w:val="1"/>
      <w:numFmt w:val="bullet"/>
      <w:lvlText w:val="o"/>
      <w:lvlJc w:val="left"/>
      <w:pPr>
        <w:ind w:left="1440" w:hanging="360"/>
      </w:pPr>
      <w:rPr>
        <w:rFonts w:ascii="Courier New" w:hAnsi="Courier New" w:cs="Courier New" w:hint="default"/>
      </w:rPr>
    </w:lvl>
    <w:lvl w:ilvl="2" w:tplc="72E6471C" w:tentative="1">
      <w:start w:val="1"/>
      <w:numFmt w:val="bullet"/>
      <w:lvlText w:val=""/>
      <w:lvlJc w:val="left"/>
      <w:pPr>
        <w:ind w:left="2160" w:hanging="360"/>
      </w:pPr>
      <w:rPr>
        <w:rFonts w:ascii="Wingdings" w:hAnsi="Wingdings" w:hint="default"/>
      </w:rPr>
    </w:lvl>
    <w:lvl w:ilvl="3" w:tplc="74A43FE6" w:tentative="1">
      <w:start w:val="1"/>
      <w:numFmt w:val="bullet"/>
      <w:lvlText w:val=""/>
      <w:lvlJc w:val="left"/>
      <w:pPr>
        <w:ind w:left="2880" w:hanging="360"/>
      </w:pPr>
      <w:rPr>
        <w:rFonts w:ascii="Symbol" w:hAnsi="Symbol" w:hint="default"/>
      </w:rPr>
    </w:lvl>
    <w:lvl w:ilvl="4" w:tplc="E5D6FB04" w:tentative="1">
      <w:start w:val="1"/>
      <w:numFmt w:val="bullet"/>
      <w:lvlText w:val="o"/>
      <w:lvlJc w:val="left"/>
      <w:pPr>
        <w:ind w:left="3600" w:hanging="360"/>
      </w:pPr>
      <w:rPr>
        <w:rFonts w:ascii="Courier New" w:hAnsi="Courier New" w:cs="Courier New" w:hint="default"/>
      </w:rPr>
    </w:lvl>
    <w:lvl w:ilvl="5" w:tplc="7DB64C52" w:tentative="1">
      <w:start w:val="1"/>
      <w:numFmt w:val="bullet"/>
      <w:lvlText w:val=""/>
      <w:lvlJc w:val="left"/>
      <w:pPr>
        <w:ind w:left="4320" w:hanging="360"/>
      </w:pPr>
      <w:rPr>
        <w:rFonts w:ascii="Wingdings" w:hAnsi="Wingdings" w:hint="default"/>
      </w:rPr>
    </w:lvl>
    <w:lvl w:ilvl="6" w:tplc="6826D170" w:tentative="1">
      <w:start w:val="1"/>
      <w:numFmt w:val="bullet"/>
      <w:lvlText w:val=""/>
      <w:lvlJc w:val="left"/>
      <w:pPr>
        <w:ind w:left="5040" w:hanging="360"/>
      </w:pPr>
      <w:rPr>
        <w:rFonts w:ascii="Symbol" w:hAnsi="Symbol" w:hint="default"/>
      </w:rPr>
    </w:lvl>
    <w:lvl w:ilvl="7" w:tplc="622CC646" w:tentative="1">
      <w:start w:val="1"/>
      <w:numFmt w:val="bullet"/>
      <w:lvlText w:val="o"/>
      <w:lvlJc w:val="left"/>
      <w:pPr>
        <w:ind w:left="5760" w:hanging="360"/>
      </w:pPr>
      <w:rPr>
        <w:rFonts w:ascii="Courier New" w:hAnsi="Courier New" w:cs="Courier New" w:hint="default"/>
      </w:rPr>
    </w:lvl>
    <w:lvl w:ilvl="8" w:tplc="0A04A466" w:tentative="1">
      <w:start w:val="1"/>
      <w:numFmt w:val="bullet"/>
      <w:lvlText w:val=""/>
      <w:lvlJc w:val="left"/>
      <w:pPr>
        <w:ind w:left="6480" w:hanging="360"/>
      </w:pPr>
      <w:rPr>
        <w:rFonts w:ascii="Wingdings" w:hAnsi="Wingdings" w:hint="default"/>
      </w:rPr>
    </w:lvl>
  </w:abstractNum>
  <w:abstractNum w:abstractNumId="19" w15:restartNumberingAfterBreak="0">
    <w:nsid w:val="3D09480E"/>
    <w:multiLevelType w:val="hybridMultilevel"/>
    <w:tmpl w:val="0EDC7CE0"/>
    <w:lvl w:ilvl="0" w:tplc="9392C7DC">
      <w:start w:val="1"/>
      <w:numFmt w:val="bullet"/>
      <w:lvlText w:val="-"/>
      <w:lvlJc w:val="left"/>
      <w:pPr>
        <w:ind w:left="720" w:hanging="360"/>
      </w:pPr>
      <w:rPr>
        <w:rFonts w:ascii="Arial" w:eastAsia="Times New Roman" w:hAnsi="Arial" w:cs="Arial" w:hint="default"/>
      </w:rPr>
    </w:lvl>
    <w:lvl w:ilvl="1" w:tplc="DF6A6D84" w:tentative="1">
      <w:start w:val="1"/>
      <w:numFmt w:val="bullet"/>
      <w:lvlText w:val="o"/>
      <w:lvlJc w:val="left"/>
      <w:pPr>
        <w:ind w:left="1440" w:hanging="360"/>
      </w:pPr>
      <w:rPr>
        <w:rFonts w:ascii="Courier New" w:hAnsi="Courier New" w:cs="Courier New" w:hint="default"/>
      </w:rPr>
    </w:lvl>
    <w:lvl w:ilvl="2" w:tplc="D0A4A512" w:tentative="1">
      <w:start w:val="1"/>
      <w:numFmt w:val="bullet"/>
      <w:lvlText w:val=""/>
      <w:lvlJc w:val="left"/>
      <w:pPr>
        <w:ind w:left="2160" w:hanging="360"/>
      </w:pPr>
      <w:rPr>
        <w:rFonts w:ascii="Wingdings" w:hAnsi="Wingdings" w:hint="default"/>
      </w:rPr>
    </w:lvl>
    <w:lvl w:ilvl="3" w:tplc="2E70FF9E" w:tentative="1">
      <w:start w:val="1"/>
      <w:numFmt w:val="bullet"/>
      <w:lvlText w:val=""/>
      <w:lvlJc w:val="left"/>
      <w:pPr>
        <w:ind w:left="2880" w:hanging="360"/>
      </w:pPr>
      <w:rPr>
        <w:rFonts w:ascii="Symbol" w:hAnsi="Symbol" w:hint="default"/>
      </w:rPr>
    </w:lvl>
    <w:lvl w:ilvl="4" w:tplc="E4927458" w:tentative="1">
      <w:start w:val="1"/>
      <w:numFmt w:val="bullet"/>
      <w:lvlText w:val="o"/>
      <w:lvlJc w:val="left"/>
      <w:pPr>
        <w:ind w:left="3600" w:hanging="360"/>
      </w:pPr>
      <w:rPr>
        <w:rFonts w:ascii="Courier New" w:hAnsi="Courier New" w:cs="Courier New" w:hint="default"/>
      </w:rPr>
    </w:lvl>
    <w:lvl w:ilvl="5" w:tplc="C8BEDF2C" w:tentative="1">
      <w:start w:val="1"/>
      <w:numFmt w:val="bullet"/>
      <w:lvlText w:val=""/>
      <w:lvlJc w:val="left"/>
      <w:pPr>
        <w:ind w:left="4320" w:hanging="360"/>
      </w:pPr>
      <w:rPr>
        <w:rFonts w:ascii="Wingdings" w:hAnsi="Wingdings" w:hint="default"/>
      </w:rPr>
    </w:lvl>
    <w:lvl w:ilvl="6" w:tplc="4D3443E4" w:tentative="1">
      <w:start w:val="1"/>
      <w:numFmt w:val="bullet"/>
      <w:lvlText w:val=""/>
      <w:lvlJc w:val="left"/>
      <w:pPr>
        <w:ind w:left="5040" w:hanging="360"/>
      </w:pPr>
      <w:rPr>
        <w:rFonts w:ascii="Symbol" w:hAnsi="Symbol" w:hint="default"/>
      </w:rPr>
    </w:lvl>
    <w:lvl w:ilvl="7" w:tplc="F64EA5DC" w:tentative="1">
      <w:start w:val="1"/>
      <w:numFmt w:val="bullet"/>
      <w:lvlText w:val="o"/>
      <w:lvlJc w:val="left"/>
      <w:pPr>
        <w:ind w:left="5760" w:hanging="360"/>
      </w:pPr>
      <w:rPr>
        <w:rFonts w:ascii="Courier New" w:hAnsi="Courier New" w:cs="Courier New" w:hint="default"/>
      </w:rPr>
    </w:lvl>
    <w:lvl w:ilvl="8" w:tplc="67E070D2" w:tentative="1">
      <w:start w:val="1"/>
      <w:numFmt w:val="bullet"/>
      <w:lvlText w:val=""/>
      <w:lvlJc w:val="left"/>
      <w:pPr>
        <w:ind w:left="6480" w:hanging="360"/>
      </w:pPr>
      <w:rPr>
        <w:rFonts w:ascii="Wingdings" w:hAnsi="Wingdings" w:hint="default"/>
      </w:rPr>
    </w:lvl>
  </w:abstractNum>
  <w:abstractNum w:abstractNumId="20" w15:restartNumberingAfterBreak="0">
    <w:nsid w:val="443743ED"/>
    <w:multiLevelType w:val="multilevel"/>
    <w:tmpl w:val="8D2E9878"/>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21" w15:restartNumberingAfterBreak="0">
    <w:nsid w:val="45F46C3A"/>
    <w:multiLevelType w:val="hybridMultilevel"/>
    <w:tmpl w:val="7350636E"/>
    <w:lvl w:ilvl="0" w:tplc="DACEC80A">
      <w:start w:val="1"/>
      <w:numFmt w:val="bullet"/>
      <w:lvlText w:val="•"/>
      <w:lvlJc w:val="left"/>
      <w:pPr>
        <w:tabs>
          <w:tab w:val="num" w:pos="720"/>
        </w:tabs>
        <w:ind w:left="720" w:hanging="360"/>
      </w:pPr>
      <w:rPr>
        <w:rFonts w:ascii="Arial" w:hAnsi="Arial" w:hint="default"/>
      </w:rPr>
    </w:lvl>
    <w:lvl w:ilvl="1" w:tplc="B798ECDA">
      <w:start w:val="1"/>
      <w:numFmt w:val="bullet"/>
      <w:lvlText w:val="•"/>
      <w:lvlJc w:val="left"/>
      <w:pPr>
        <w:tabs>
          <w:tab w:val="num" w:pos="1440"/>
        </w:tabs>
        <w:ind w:left="1440" w:hanging="360"/>
      </w:pPr>
      <w:rPr>
        <w:rFonts w:ascii="Arial" w:hAnsi="Arial" w:hint="default"/>
      </w:rPr>
    </w:lvl>
    <w:lvl w:ilvl="2" w:tplc="F12853CA" w:tentative="1">
      <w:start w:val="1"/>
      <w:numFmt w:val="bullet"/>
      <w:lvlText w:val="•"/>
      <w:lvlJc w:val="left"/>
      <w:pPr>
        <w:tabs>
          <w:tab w:val="num" w:pos="2160"/>
        </w:tabs>
        <w:ind w:left="2160" w:hanging="360"/>
      </w:pPr>
      <w:rPr>
        <w:rFonts w:ascii="Arial" w:hAnsi="Arial" w:hint="default"/>
      </w:rPr>
    </w:lvl>
    <w:lvl w:ilvl="3" w:tplc="DB5E347A" w:tentative="1">
      <w:start w:val="1"/>
      <w:numFmt w:val="bullet"/>
      <w:lvlText w:val="•"/>
      <w:lvlJc w:val="left"/>
      <w:pPr>
        <w:tabs>
          <w:tab w:val="num" w:pos="2880"/>
        </w:tabs>
        <w:ind w:left="2880" w:hanging="360"/>
      </w:pPr>
      <w:rPr>
        <w:rFonts w:ascii="Arial" w:hAnsi="Arial" w:hint="default"/>
      </w:rPr>
    </w:lvl>
    <w:lvl w:ilvl="4" w:tplc="A63604D8" w:tentative="1">
      <w:start w:val="1"/>
      <w:numFmt w:val="bullet"/>
      <w:lvlText w:val="•"/>
      <w:lvlJc w:val="left"/>
      <w:pPr>
        <w:tabs>
          <w:tab w:val="num" w:pos="3600"/>
        </w:tabs>
        <w:ind w:left="3600" w:hanging="360"/>
      </w:pPr>
      <w:rPr>
        <w:rFonts w:ascii="Arial" w:hAnsi="Arial" w:hint="default"/>
      </w:rPr>
    </w:lvl>
    <w:lvl w:ilvl="5" w:tplc="44EA3F2E" w:tentative="1">
      <w:start w:val="1"/>
      <w:numFmt w:val="bullet"/>
      <w:lvlText w:val="•"/>
      <w:lvlJc w:val="left"/>
      <w:pPr>
        <w:tabs>
          <w:tab w:val="num" w:pos="4320"/>
        </w:tabs>
        <w:ind w:left="4320" w:hanging="360"/>
      </w:pPr>
      <w:rPr>
        <w:rFonts w:ascii="Arial" w:hAnsi="Arial" w:hint="default"/>
      </w:rPr>
    </w:lvl>
    <w:lvl w:ilvl="6" w:tplc="5D38C9CC" w:tentative="1">
      <w:start w:val="1"/>
      <w:numFmt w:val="bullet"/>
      <w:lvlText w:val="•"/>
      <w:lvlJc w:val="left"/>
      <w:pPr>
        <w:tabs>
          <w:tab w:val="num" w:pos="5040"/>
        </w:tabs>
        <w:ind w:left="5040" w:hanging="360"/>
      </w:pPr>
      <w:rPr>
        <w:rFonts w:ascii="Arial" w:hAnsi="Arial" w:hint="default"/>
      </w:rPr>
    </w:lvl>
    <w:lvl w:ilvl="7" w:tplc="467695C0" w:tentative="1">
      <w:start w:val="1"/>
      <w:numFmt w:val="bullet"/>
      <w:lvlText w:val="•"/>
      <w:lvlJc w:val="left"/>
      <w:pPr>
        <w:tabs>
          <w:tab w:val="num" w:pos="5760"/>
        </w:tabs>
        <w:ind w:left="5760" w:hanging="360"/>
      </w:pPr>
      <w:rPr>
        <w:rFonts w:ascii="Arial" w:hAnsi="Arial" w:hint="default"/>
      </w:rPr>
    </w:lvl>
    <w:lvl w:ilvl="8" w:tplc="92DA438C"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474C024B"/>
    <w:multiLevelType w:val="hybridMultilevel"/>
    <w:tmpl w:val="17F20896"/>
    <w:lvl w:ilvl="0" w:tplc="D96EF22C">
      <w:numFmt w:val="bullet"/>
      <w:lvlText w:val="-"/>
      <w:lvlJc w:val="left"/>
      <w:pPr>
        <w:ind w:left="720" w:hanging="360"/>
      </w:pPr>
      <w:rPr>
        <w:rFonts w:ascii="Arial" w:eastAsia="Times New Roman" w:hAnsi="Arial" w:cs="Arial" w:hint="default"/>
      </w:rPr>
    </w:lvl>
    <w:lvl w:ilvl="1" w:tplc="31C00458" w:tentative="1">
      <w:start w:val="1"/>
      <w:numFmt w:val="bullet"/>
      <w:lvlText w:val="o"/>
      <w:lvlJc w:val="left"/>
      <w:pPr>
        <w:ind w:left="1440" w:hanging="360"/>
      </w:pPr>
      <w:rPr>
        <w:rFonts w:ascii="Courier New" w:hAnsi="Courier New" w:cs="Courier New" w:hint="default"/>
      </w:rPr>
    </w:lvl>
    <w:lvl w:ilvl="2" w:tplc="1B421E2C" w:tentative="1">
      <w:start w:val="1"/>
      <w:numFmt w:val="bullet"/>
      <w:lvlText w:val=""/>
      <w:lvlJc w:val="left"/>
      <w:pPr>
        <w:ind w:left="2160" w:hanging="360"/>
      </w:pPr>
      <w:rPr>
        <w:rFonts w:ascii="Wingdings" w:hAnsi="Wingdings" w:hint="default"/>
      </w:rPr>
    </w:lvl>
    <w:lvl w:ilvl="3" w:tplc="CE0E723C" w:tentative="1">
      <w:start w:val="1"/>
      <w:numFmt w:val="bullet"/>
      <w:lvlText w:val=""/>
      <w:lvlJc w:val="left"/>
      <w:pPr>
        <w:ind w:left="2880" w:hanging="360"/>
      </w:pPr>
      <w:rPr>
        <w:rFonts w:ascii="Symbol" w:hAnsi="Symbol" w:hint="default"/>
      </w:rPr>
    </w:lvl>
    <w:lvl w:ilvl="4" w:tplc="D162377E" w:tentative="1">
      <w:start w:val="1"/>
      <w:numFmt w:val="bullet"/>
      <w:lvlText w:val="o"/>
      <w:lvlJc w:val="left"/>
      <w:pPr>
        <w:ind w:left="3600" w:hanging="360"/>
      </w:pPr>
      <w:rPr>
        <w:rFonts w:ascii="Courier New" w:hAnsi="Courier New" w:cs="Courier New" w:hint="default"/>
      </w:rPr>
    </w:lvl>
    <w:lvl w:ilvl="5" w:tplc="4F34DF58" w:tentative="1">
      <w:start w:val="1"/>
      <w:numFmt w:val="bullet"/>
      <w:lvlText w:val=""/>
      <w:lvlJc w:val="left"/>
      <w:pPr>
        <w:ind w:left="4320" w:hanging="360"/>
      </w:pPr>
      <w:rPr>
        <w:rFonts w:ascii="Wingdings" w:hAnsi="Wingdings" w:hint="default"/>
      </w:rPr>
    </w:lvl>
    <w:lvl w:ilvl="6" w:tplc="B5EA7832" w:tentative="1">
      <w:start w:val="1"/>
      <w:numFmt w:val="bullet"/>
      <w:lvlText w:val=""/>
      <w:lvlJc w:val="left"/>
      <w:pPr>
        <w:ind w:left="5040" w:hanging="360"/>
      </w:pPr>
      <w:rPr>
        <w:rFonts w:ascii="Symbol" w:hAnsi="Symbol" w:hint="default"/>
      </w:rPr>
    </w:lvl>
    <w:lvl w:ilvl="7" w:tplc="BBA2B8E0" w:tentative="1">
      <w:start w:val="1"/>
      <w:numFmt w:val="bullet"/>
      <w:lvlText w:val="o"/>
      <w:lvlJc w:val="left"/>
      <w:pPr>
        <w:ind w:left="5760" w:hanging="360"/>
      </w:pPr>
      <w:rPr>
        <w:rFonts w:ascii="Courier New" w:hAnsi="Courier New" w:cs="Courier New" w:hint="default"/>
      </w:rPr>
    </w:lvl>
    <w:lvl w:ilvl="8" w:tplc="FB14F64C" w:tentative="1">
      <w:start w:val="1"/>
      <w:numFmt w:val="bullet"/>
      <w:lvlText w:val=""/>
      <w:lvlJc w:val="left"/>
      <w:pPr>
        <w:ind w:left="6480" w:hanging="360"/>
      </w:pPr>
      <w:rPr>
        <w:rFonts w:ascii="Wingdings" w:hAnsi="Wingdings" w:hint="default"/>
      </w:rPr>
    </w:lvl>
  </w:abstractNum>
  <w:abstractNum w:abstractNumId="23" w15:restartNumberingAfterBreak="0">
    <w:nsid w:val="4CB57E73"/>
    <w:multiLevelType w:val="hybridMultilevel"/>
    <w:tmpl w:val="8E7CB3D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2537F05"/>
    <w:multiLevelType w:val="hybridMultilevel"/>
    <w:tmpl w:val="771001C6"/>
    <w:lvl w:ilvl="0" w:tplc="90069E0E">
      <w:start w:val="1"/>
      <w:numFmt w:val="bullet"/>
      <w:lvlText w:val=""/>
      <w:lvlJc w:val="left"/>
      <w:pPr>
        <w:ind w:left="360" w:hanging="360"/>
      </w:pPr>
      <w:rPr>
        <w:rFonts w:ascii="Symbol" w:hAnsi="Symbol" w:hint="default"/>
      </w:rPr>
    </w:lvl>
    <w:lvl w:ilvl="1" w:tplc="03BCA208" w:tentative="1">
      <w:start w:val="1"/>
      <w:numFmt w:val="bullet"/>
      <w:lvlText w:val="o"/>
      <w:lvlJc w:val="left"/>
      <w:pPr>
        <w:ind w:left="1080" w:hanging="360"/>
      </w:pPr>
      <w:rPr>
        <w:rFonts w:ascii="Courier New" w:hAnsi="Courier New" w:cs="Courier New" w:hint="default"/>
      </w:rPr>
    </w:lvl>
    <w:lvl w:ilvl="2" w:tplc="9C84191C" w:tentative="1">
      <w:start w:val="1"/>
      <w:numFmt w:val="bullet"/>
      <w:lvlText w:val=""/>
      <w:lvlJc w:val="left"/>
      <w:pPr>
        <w:ind w:left="1800" w:hanging="360"/>
      </w:pPr>
      <w:rPr>
        <w:rFonts w:ascii="Wingdings" w:hAnsi="Wingdings" w:hint="default"/>
      </w:rPr>
    </w:lvl>
    <w:lvl w:ilvl="3" w:tplc="BE902FFA" w:tentative="1">
      <w:start w:val="1"/>
      <w:numFmt w:val="bullet"/>
      <w:lvlText w:val=""/>
      <w:lvlJc w:val="left"/>
      <w:pPr>
        <w:ind w:left="2520" w:hanging="360"/>
      </w:pPr>
      <w:rPr>
        <w:rFonts w:ascii="Symbol" w:hAnsi="Symbol" w:hint="default"/>
      </w:rPr>
    </w:lvl>
    <w:lvl w:ilvl="4" w:tplc="EBAA657A" w:tentative="1">
      <w:start w:val="1"/>
      <w:numFmt w:val="bullet"/>
      <w:lvlText w:val="o"/>
      <w:lvlJc w:val="left"/>
      <w:pPr>
        <w:ind w:left="3240" w:hanging="360"/>
      </w:pPr>
      <w:rPr>
        <w:rFonts w:ascii="Courier New" w:hAnsi="Courier New" w:cs="Courier New" w:hint="default"/>
      </w:rPr>
    </w:lvl>
    <w:lvl w:ilvl="5" w:tplc="6E10C916" w:tentative="1">
      <w:start w:val="1"/>
      <w:numFmt w:val="bullet"/>
      <w:lvlText w:val=""/>
      <w:lvlJc w:val="left"/>
      <w:pPr>
        <w:ind w:left="3960" w:hanging="360"/>
      </w:pPr>
      <w:rPr>
        <w:rFonts w:ascii="Wingdings" w:hAnsi="Wingdings" w:hint="default"/>
      </w:rPr>
    </w:lvl>
    <w:lvl w:ilvl="6" w:tplc="C7A0DF82" w:tentative="1">
      <w:start w:val="1"/>
      <w:numFmt w:val="bullet"/>
      <w:lvlText w:val=""/>
      <w:lvlJc w:val="left"/>
      <w:pPr>
        <w:ind w:left="4680" w:hanging="360"/>
      </w:pPr>
      <w:rPr>
        <w:rFonts w:ascii="Symbol" w:hAnsi="Symbol" w:hint="default"/>
      </w:rPr>
    </w:lvl>
    <w:lvl w:ilvl="7" w:tplc="F844D1EE" w:tentative="1">
      <w:start w:val="1"/>
      <w:numFmt w:val="bullet"/>
      <w:lvlText w:val="o"/>
      <w:lvlJc w:val="left"/>
      <w:pPr>
        <w:ind w:left="5400" w:hanging="360"/>
      </w:pPr>
      <w:rPr>
        <w:rFonts w:ascii="Courier New" w:hAnsi="Courier New" w:cs="Courier New" w:hint="default"/>
      </w:rPr>
    </w:lvl>
    <w:lvl w:ilvl="8" w:tplc="3FB45BC6" w:tentative="1">
      <w:start w:val="1"/>
      <w:numFmt w:val="bullet"/>
      <w:lvlText w:val=""/>
      <w:lvlJc w:val="left"/>
      <w:pPr>
        <w:ind w:left="6120" w:hanging="360"/>
      </w:pPr>
      <w:rPr>
        <w:rFonts w:ascii="Wingdings" w:hAnsi="Wingdings" w:hint="default"/>
      </w:rPr>
    </w:lvl>
  </w:abstractNum>
  <w:abstractNum w:abstractNumId="25" w15:restartNumberingAfterBreak="0">
    <w:nsid w:val="59B0033C"/>
    <w:multiLevelType w:val="hybridMultilevel"/>
    <w:tmpl w:val="B35A26D4"/>
    <w:lvl w:ilvl="0" w:tplc="E436999E">
      <w:start w:val="1"/>
      <w:numFmt w:val="decimal"/>
      <w:lvlText w:val="%1."/>
      <w:lvlJc w:val="left"/>
      <w:pPr>
        <w:ind w:left="360" w:hanging="360"/>
      </w:pPr>
      <w:rPr>
        <w:rFonts w:ascii="Arial" w:hAnsi="Arial" w:cs="Arial" w:hint="default"/>
        <w:color w:val="505050"/>
        <w:sz w:val="20"/>
      </w:rPr>
    </w:lvl>
    <w:lvl w:ilvl="1" w:tplc="BEA680EC" w:tentative="1">
      <w:start w:val="1"/>
      <w:numFmt w:val="lowerLetter"/>
      <w:lvlText w:val="%2."/>
      <w:lvlJc w:val="left"/>
      <w:pPr>
        <w:ind w:left="1080" w:hanging="360"/>
      </w:pPr>
    </w:lvl>
    <w:lvl w:ilvl="2" w:tplc="44EA1FC8" w:tentative="1">
      <w:start w:val="1"/>
      <w:numFmt w:val="lowerRoman"/>
      <w:lvlText w:val="%3."/>
      <w:lvlJc w:val="right"/>
      <w:pPr>
        <w:ind w:left="1800" w:hanging="180"/>
      </w:pPr>
    </w:lvl>
    <w:lvl w:ilvl="3" w:tplc="B1D6CC68" w:tentative="1">
      <w:start w:val="1"/>
      <w:numFmt w:val="decimal"/>
      <w:lvlText w:val="%4."/>
      <w:lvlJc w:val="left"/>
      <w:pPr>
        <w:ind w:left="2520" w:hanging="360"/>
      </w:pPr>
    </w:lvl>
    <w:lvl w:ilvl="4" w:tplc="47BAF7EA" w:tentative="1">
      <w:start w:val="1"/>
      <w:numFmt w:val="lowerLetter"/>
      <w:lvlText w:val="%5."/>
      <w:lvlJc w:val="left"/>
      <w:pPr>
        <w:ind w:left="3240" w:hanging="360"/>
      </w:pPr>
    </w:lvl>
    <w:lvl w:ilvl="5" w:tplc="8E725430" w:tentative="1">
      <w:start w:val="1"/>
      <w:numFmt w:val="lowerRoman"/>
      <w:lvlText w:val="%6."/>
      <w:lvlJc w:val="right"/>
      <w:pPr>
        <w:ind w:left="3960" w:hanging="180"/>
      </w:pPr>
    </w:lvl>
    <w:lvl w:ilvl="6" w:tplc="36B294EE" w:tentative="1">
      <w:start w:val="1"/>
      <w:numFmt w:val="decimal"/>
      <w:lvlText w:val="%7."/>
      <w:lvlJc w:val="left"/>
      <w:pPr>
        <w:ind w:left="4680" w:hanging="360"/>
      </w:pPr>
    </w:lvl>
    <w:lvl w:ilvl="7" w:tplc="015474F4" w:tentative="1">
      <w:start w:val="1"/>
      <w:numFmt w:val="lowerLetter"/>
      <w:lvlText w:val="%8."/>
      <w:lvlJc w:val="left"/>
      <w:pPr>
        <w:ind w:left="5400" w:hanging="360"/>
      </w:pPr>
    </w:lvl>
    <w:lvl w:ilvl="8" w:tplc="505E86BE" w:tentative="1">
      <w:start w:val="1"/>
      <w:numFmt w:val="lowerRoman"/>
      <w:lvlText w:val="%9."/>
      <w:lvlJc w:val="right"/>
      <w:pPr>
        <w:ind w:left="6120" w:hanging="180"/>
      </w:pPr>
    </w:lvl>
  </w:abstractNum>
  <w:abstractNum w:abstractNumId="26" w15:restartNumberingAfterBreak="0">
    <w:nsid w:val="5A6D569E"/>
    <w:multiLevelType w:val="hybridMultilevel"/>
    <w:tmpl w:val="D1EA990C"/>
    <w:lvl w:ilvl="0" w:tplc="BEA0879A">
      <w:start w:val="1"/>
      <w:numFmt w:val="bullet"/>
      <w:lvlText w:val="-"/>
      <w:lvlJc w:val="left"/>
      <w:pPr>
        <w:ind w:left="720" w:hanging="360"/>
      </w:pPr>
      <w:rPr>
        <w:rFonts w:ascii="Arial" w:eastAsia="Times New Roman" w:hAnsi="Arial" w:cs="Arial" w:hint="default"/>
      </w:rPr>
    </w:lvl>
    <w:lvl w:ilvl="1" w:tplc="93DCF394" w:tentative="1">
      <w:start w:val="1"/>
      <w:numFmt w:val="bullet"/>
      <w:lvlText w:val="o"/>
      <w:lvlJc w:val="left"/>
      <w:pPr>
        <w:ind w:left="1440" w:hanging="360"/>
      </w:pPr>
      <w:rPr>
        <w:rFonts w:ascii="Courier New" w:hAnsi="Courier New" w:cs="Courier New" w:hint="default"/>
      </w:rPr>
    </w:lvl>
    <w:lvl w:ilvl="2" w:tplc="FFE4888E" w:tentative="1">
      <w:start w:val="1"/>
      <w:numFmt w:val="bullet"/>
      <w:lvlText w:val=""/>
      <w:lvlJc w:val="left"/>
      <w:pPr>
        <w:ind w:left="2160" w:hanging="360"/>
      </w:pPr>
      <w:rPr>
        <w:rFonts w:ascii="Wingdings" w:hAnsi="Wingdings" w:hint="default"/>
      </w:rPr>
    </w:lvl>
    <w:lvl w:ilvl="3" w:tplc="323222F8" w:tentative="1">
      <w:start w:val="1"/>
      <w:numFmt w:val="bullet"/>
      <w:lvlText w:val=""/>
      <w:lvlJc w:val="left"/>
      <w:pPr>
        <w:ind w:left="2880" w:hanging="360"/>
      </w:pPr>
      <w:rPr>
        <w:rFonts w:ascii="Symbol" w:hAnsi="Symbol" w:hint="default"/>
      </w:rPr>
    </w:lvl>
    <w:lvl w:ilvl="4" w:tplc="D88281CA" w:tentative="1">
      <w:start w:val="1"/>
      <w:numFmt w:val="bullet"/>
      <w:lvlText w:val="o"/>
      <w:lvlJc w:val="left"/>
      <w:pPr>
        <w:ind w:left="3600" w:hanging="360"/>
      </w:pPr>
      <w:rPr>
        <w:rFonts w:ascii="Courier New" w:hAnsi="Courier New" w:cs="Courier New" w:hint="default"/>
      </w:rPr>
    </w:lvl>
    <w:lvl w:ilvl="5" w:tplc="7FB0EBBE" w:tentative="1">
      <w:start w:val="1"/>
      <w:numFmt w:val="bullet"/>
      <w:lvlText w:val=""/>
      <w:lvlJc w:val="left"/>
      <w:pPr>
        <w:ind w:left="4320" w:hanging="360"/>
      </w:pPr>
      <w:rPr>
        <w:rFonts w:ascii="Wingdings" w:hAnsi="Wingdings" w:hint="default"/>
      </w:rPr>
    </w:lvl>
    <w:lvl w:ilvl="6" w:tplc="554C9B7A" w:tentative="1">
      <w:start w:val="1"/>
      <w:numFmt w:val="bullet"/>
      <w:lvlText w:val=""/>
      <w:lvlJc w:val="left"/>
      <w:pPr>
        <w:ind w:left="5040" w:hanging="360"/>
      </w:pPr>
      <w:rPr>
        <w:rFonts w:ascii="Symbol" w:hAnsi="Symbol" w:hint="default"/>
      </w:rPr>
    </w:lvl>
    <w:lvl w:ilvl="7" w:tplc="31D290DE" w:tentative="1">
      <w:start w:val="1"/>
      <w:numFmt w:val="bullet"/>
      <w:lvlText w:val="o"/>
      <w:lvlJc w:val="left"/>
      <w:pPr>
        <w:ind w:left="5760" w:hanging="360"/>
      </w:pPr>
      <w:rPr>
        <w:rFonts w:ascii="Courier New" w:hAnsi="Courier New" w:cs="Courier New" w:hint="default"/>
      </w:rPr>
    </w:lvl>
    <w:lvl w:ilvl="8" w:tplc="03701BA8" w:tentative="1">
      <w:start w:val="1"/>
      <w:numFmt w:val="bullet"/>
      <w:lvlText w:val=""/>
      <w:lvlJc w:val="left"/>
      <w:pPr>
        <w:ind w:left="6480" w:hanging="360"/>
      </w:pPr>
      <w:rPr>
        <w:rFonts w:ascii="Wingdings" w:hAnsi="Wingdings" w:hint="default"/>
      </w:rPr>
    </w:lvl>
  </w:abstractNum>
  <w:abstractNum w:abstractNumId="27" w15:restartNumberingAfterBreak="0">
    <w:nsid w:val="625E6CA1"/>
    <w:multiLevelType w:val="hybridMultilevel"/>
    <w:tmpl w:val="357ACFA0"/>
    <w:lvl w:ilvl="0" w:tplc="38C8DDF4">
      <w:start w:val="1"/>
      <w:numFmt w:val="bullet"/>
      <w:lvlText w:val="-"/>
      <w:lvlJc w:val="left"/>
      <w:pPr>
        <w:ind w:left="720" w:hanging="360"/>
      </w:pPr>
      <w:rPr>
        <w:rFonts w:ascii="Arial" w:eastAsia="Times New Roman" w:hAnsi="Arial" w:cs="Arial" w:hint="default"/>
      </w:rPr>
    </w:lvl>
    <w:lvl w:ilvl="1" w:tplc="8A267558" w:tentative="1">
      <w:start w:val="1"/>
      <w:numFmt w:val="bullet"/>
      <w:lvlText w:val="o"/>
      <w:lvlJc w:val="left"/>
      <w:pPr>
        <w:ind w:left="1440" w:hanging="360"/>
      </w:pPr>
      <w:rPr>
        <w:rFonts w:ascii="Courier New" w:hAnsi="Courier New" w:cs="Courier New" w:hint="default"/>
      </w:rPr>
    </w:lvl>
    <w:lvl w:ilvl="2" w:tplc="2492455C" w:tentative="1">
      <w:start w:val="1"/>
      <w:numFmt w:val="bullet"/>
      <w:lvlText w:val=""/>
      <w:lvlJc w:val="left"/>
      <w:pPr>
        <w:ind w:left="2160" w:hanging="360"/>
      </w:pPr>
      <w:rPr>
        <w:rFonts w:ascii="Wingdings" w:hAnsi="Wingdings" w:hint="default"/>
      </w:rPr>
    </w:lvl>
    <w:lvl w:ilvl="3" w:tplc="3F8A0996" w:tentative="1">
      <w:start w:val="1"/>
      <w:numFmt w:val="bullet"/>
      <w:lvlText w:val=""/>
      <w:lvlJc w:val="left"/>
      <w:pPr>
        <w:ind w:left="2880" w:hanging="360"/>
      </w:pPr>
      <w:rPr>
        <w:rFonts w:ascii="Symbol" w:hAnsi="Symbol" w:hint="default"/>
      </w:rPr>
    </w:lvl>
    <w:lvl w:ilvl="4" w:tplc="188871EC" w:tentative="1">
      <w:start w:val="1"/>
      <w:numFmt w:val="bullet"/>
      <w:lvlText w:val="o"/>
      <w:lvlJc w:val="left"/>
      <w:pPr>
        <w:ind w:left="3600" w:hanging="360"/>
      </w:pPr>
      <w:rPr>
        <w:rFonts w:ascii="Courier New" w:hAnsi="Courier New" w:cs="Courier New" w:hint="default"/>
      </w:rPr>
    </w:lvl>
    <w:lvl w:ilvl="5" w:tplc="058895A2" w:tentative="1">
      <w:start w:val="1"/>
      <w:numFmt w:val="bullet"/>
      <w:lvlText w:val=""/>
      <w:lvlJc w:val="left"/>
      <w:pPr>
        <w:ind w:left="4320" w:hanging="360"/>
      </w:pPr>
      <w:rPr>
        <w:rFonts w:ascii="Wingdings" w:hAnsi="Wingdings" w:hint="default"/>
      </w:rPr>
    </w:lvl>
    <w:lvl w:ilvl="6" w:tplc="F3CC7574" w:tentative="1">
      <w:start w:val="1"/>
      <w:numFmt w:val="bullet"/>
      <w:lvlText w:val=""/>
      <w:lvlJc w:val="left"/>
      <w:pPr>
        <w:ind w:left="5040" w:hanging="360"/>
      </w:pPr>
      <w:rPr>
        <w:rFonts w:ascii="Symbol" w:hAnsi="Symbol" w:hint="default"/>
      </w:rPr>
    </w:lvl>
    <w:lvl w:ilvl="7" w:tplc="55F03650" w:tentative="1">
      <w:start w:val="1"/>
      <w:numFmt w:val="bullet"/>
      <w:lvlText w:val="o"/>
      <w:lvlJc w:val="left"/>
      <w:pPr>
        <w:ind w:left="5760" w:hanging="360"/>
      </w:pPr>
      <w:rPr>
        <w:rFonts w:ascii="Courier New" w:hAnsi="Courier New" w:cs="Courier New" w:hint="default"/>
      </w:rPr>
    </w:lvl>
    <w:lvl w:ilvl="8" w:tplc="1A6AC934" w:tentative="1">
      <w:start w:val="1"/>
      <w:numFmt w:val="bullet"/>
      <w:lvlText w:val=""/>
      <w:lvlJc w:val="left"/>
      <w:pPr>
        <w:ind w:left="6480" w:hanging="360"/>
      </w:pPr>
      <w:rPr>
        <w:rFonts w:ascii="Wingdings" w:hAnsi="Wingdings" w:hint="default"/>
      </w:rPr>
    </w:lvl>
  </w:abstractNum>
  <w:abstractNum w:abstractNumId="28" w15:restartNumberingAfterBreak="0">
    <w:nsid w:val="62E11BB9"/>
    <w:multiLevelType w:val="multilevel"/>
    <w:tmpl w:val="DF3EFE6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9" w15:restartNumberingAfterBreak="0">
    <w:nsid w:val="62E23F5F"/>
    <w:multiLevelType w:val="hybridMultilevel"/>
    <w:tmpl w:val="9A6E100C"/>
    <w:lvl w:ilvl="0" w:tplc="E49A7708">
      <w:start w:val="1"/>
      <w:numFmt w:val="decimal"/>
      <w:lvlText w:val="%1)"/>
      <w:lvlJc w:val="left"/>
      <w:pPr>
        <w:ind w:left="720" w:hanging="360"/>
      </w:pPr>
      <w:rPr>
        <w:rFonts w:ascii="Tahoma" w:hAnsi="Tahoma" w:cs="Tahoma" w:hint="default"/>
      </w:rPr>
    </w:lvl>
    <w:lvl w:ilvl="1" w:tplc="F9C6DB28" w:tentative="1">
      <w:start w:val="1"/>
      <w:numFmt w:val="lowerLetter"/>
      <w:lvlText w:val="%2."/>
      <w:lvlJc w:val="left"/>
      <w:pPr>
        <w:ind w:left="1440" w:hanging="360"/>
      </w:pPr>
    </w:lvl>
    <w:lvl w:ilvl="2" w:tplc="434ABD9A" w:tentative="1">
      <w:start w:val="1"/>
      <w:numFmt w:val="lowerRoman"/>
      <w:lvlText w:val="%3."/>
      <w:lvlJc w:val="right"/>
      <w:pPr>
        <w:ind w:left="2160" w:hanging="180"/>
      </w:pPr>
    </w:lvl>
    <w:lvl w:ilvl="3" w:tplc="2E6087B6" w:tentative="1">
      <w:start w:val="1"/>
      <w:numFmt w:val="decimal"/>
      <w:lvlText w:val="%4."/>
      <w:lvlJc w:val="left"/>
      <w:pPr>
        <w:ind w:left="2880" w:hanging="360"/>
      </w:pPr>
    </w:lvl>
    <w:lvl w:ilvl="4" w:tplc="C0FE4A48" w:tentative="1">
      <w:start w:val="1"/>
      <w:numFmt w:val="lowerLetter"/>
      <w:lvlText w:val="%5."/>
      <w:lvlJc w:val="left"/>
      <w:pPr>
        <w:ind w:left="3600" w:hanging="360"/>
      </w:pPr>
    </w:lvl>
    <w:lvl w:ilvl="5" w:tplc="19DEB6EA" w:tentative="1">
      <w:start w:val="1"/>
      <w:numFmt w:val="lowerRoman"/>
      <w:lvlText w:val="%6."/>
      <w:lvlJc w:val="right"/>
      <w:pPr>
        <w:ind w:left="4320" w:hanging="180"/>
      </w:pPr>
    </w:lvl>
    <w:lvl w:ilvl="6" w:tplc="C2DC0EC6" w:tentative="1">
      <w:start w:val="1"/>
      <w:numFmt w:val="decimal"/>
      <w:lvlText w:val="%7."/>
      <w:lvlJc w:val="left"/>
      <w:pPr>
        <w:ind w:left="5040" w:hanging="360"/>
      </w:pPr>
    </w:lvl>
    <w:lvl w:ilvl="7" w:tplc="09E05322" w:tentative="1">
      <w:start w:val="1"/>
      <w:numFmt w:val="lowerLetter"/>
      <w:lvlText w:val="%8."/>
      <w:lvlJc w:val="left"/>
      <w:pPr>
        <w:ind w:left="5760" w:hanging="360"/>
      </w:pPr>
    </w:lvl>
    <w:lvl w:ilvl="8" w:tplc="99E673DA" w:tentative="1">
      <w:start w:val="1"/>
      <w:numFmt w:val="lowerRoman"/>
      <w:lvlText w:val="%9."/>
      <w:lvlJc w:val="right"/>
      <w:pPr>
        <w:ind w:left="6480" w:hanging="180"/>
      </w:pPr>
    </w:lvl>
  </w:abstractNum>
  <w:abstractNum w:abstractNumId="30" w15:restartNumberingAfterBreak="0">
    <w:nsid w:val="640A13D7"/>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1" w15:restartNumberingAfterBreak="0">
    <w:nsid w:val="6D702A83"/>
    <w:multiLevelType w:val="multilevel"/>
    <w:tmpl w:val="6564304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15:restartNumberingAfterBreak="0">
    <w:nsid w:val="7B5360BF"/>
    <w:multiLevelType w:val="hybridMultilevel"/>
    <w:tmpl w:val="A6FEFA50"/>
    <w:lvl w:ilvl="0" w:tplc="B96CF75C">
      <w:start w:val="1"/>
      <w:numFmt w:val="bullet"/>
      <w:lvlText w:val="-"/>
      <w:lvlJc w:val="left"/>
      <w:pPr>
        <w:ind w:left="360" w:hanging="360"/>
      </w:pPr>
      <w:rPr>
        <w:rFonts w:ascii="Arial" w:eastAsia="Times New Roman" w:hAnsi="Arial" w:cs="Arial" w:hint="default"/>
      </w:rPr>
    </w:lvl>
    <w:lvl w:ilvl="1" w:tplc="307EBA56">
      <w:start w:val="1"/>
      <w:numFmt w:val="bullet"/>
      <w:lvlText w:val="o"/>
      <w:lvlJc w:val="left"/>
      <w:pPr>
        <w:ind w:left="1080" w:hanging="360"/>
      </w:pPr>
      <w:rPr>
        <w:rFonts w:ascii="Courier New" w:hAnsi="Courier New" w:cs="Courier New" w:hint="default"/>
      </w:rPr>
    </w:lvl>
    <w:lvl w:ilvl="2" w:tplc="074E785E" w:tentative="1">
      <w:start w:val="1"/>
      <w:numFmt w:val="bullet"/>
      <w:lvlText w:val=""/>
      <w:lvlJc w:val="left"/>
      <w:pPr>
        <w:ind w:left="1800" w:hanging="360"/>
      </w:pPr>
      <w:rPr>
        <w:rFonts w:ascii="Wingdings" w:hAnsi="Wingdings" w:hint="default"/>
      </w:rPr>
    </w:lvl>
    <w:lvl w:ilvl="3" w:tplc="3BC8F8BA" w:tentative="1">
      <w:start w:val="1"/>
      <w:numFmt w:val="bullet"/>
      <w:lvlText w:val=""/>
      <w:lvlJc w:val="left"/>
      <w:pPr>
        <w:ind w:left="2520" w:hanging="360"/>
      </w:pPr>
      <w:rPr>
        <w:rFonts w:ascii="Symbol" w:hAnsi="Symbol" w:hint="default"/>
      </w:rPr>
    </w:lvl>
    <w:lvl w:ilvl="4" w:tplc="AB78C71A" w:tentative="1">
      <w:start w:val="1"/>
      <w:numFmt w:val="bullet"/>
      <w:lvlText w:val="o"/>
      <w:lvlJc w:val="left"/>
      <w:pPr>
        <w:ind w:left="3240" w:hanging="360"/>
      </w:pPr>
      <w:rPr>
        <w:rFonts w:ascii="Courier New" w:hAnsi="Courier New" w:cs="Courier New" w:hint="default"/>
      </w:rPr>
    </w:lvl>
    <w:lvl w:ilvl="5" w:tplc="A7920C2E" w:tentative="1">
      <w:start w:val="1"/>
      <w:numFmt w:val="bullet"/>
      <w:lvlText w:val=""/>
      <w:lvlJc w:val="left"/>
      <w:pPr>
        <w:ind w:left="3960" w:hanging="360"/>
      </w:pPr>
      <w:rPr>
        <w:rFonts w:ascii="Wingdings" w:hAnsi="Wingdings" w:hint="default"/>
      </w:rPr>
    </w:lvl>
    <w:lvl w:ilvl="6" w:tplc="7F80CD64" w:tentative="1">
      <w:start w:val="1"/>
      <w:numFmt w:val="bullet"/>
      <w:lvlText w:val=""/>
      <w:lvlJc w:val="left"/>
      <w:pPr>
        <w:ind w:left="4680" w:hanging="360"/>
      </w:pPr>
      <w:rPr>
        <w:rFonts w:ascii="Symbol" w:hAnsi="Symbol" w:hint="default"/>
      </w:rPr>
    </w:lvl>
    <w:lvl w:ilvl="7" w:tplc="00AAF34E" w:tentative="1">
      <w:start w:val="1"/>
      <w:numFmt w:val="bullet"/>
      <w:lvlText w:val="o"/>
      <w:lvlJc w:val="left"/>
      <w:pPr>
        <w:ind w:left="5400" w:hanging="360"/>
      </w:pPr>
      <w:rPr>
        <w:rFonts w:ascii="Courier New" w:hAnsi="Courier New" w:cs="Courier New" w:hint="default"/>
      </w:rPr>
    </w:lvl>
    <w:lvl w:ilvl="8" w:tplc="A912C5A0" w:tentative="1">
      <w:start w:val="1"/>
      <w:numFmt w:val="bullet"/>
      <w:lvlText w:val=""/>
      <w:lvlJc w:val="left"/>
      <w:pPr>
        <w:ind w:left="6120" w:hanging="360"/>
      </w:pPr>
      <w:rPr>
        <w:rFonts w:ascii="Wingdings" w:hAnsi="Wingdings" w:hint="default"/>
      </w:rPr>
    </w:lvl>
  </w:abstractNum>
  <w:num w:numId="1">
    <w:abstractNumId w:val="28"/>
  </w:num>
  <w:num w:numId="2">
    <w:abstractNumId w:val="32"/>
  </w:num>
  <w:num w:numId="3">
    <w:abstractNumId w:val="9"/>
  </w:num>
  <w:num w:numId="4">
    <w:abstractNumId w:val="2"/>
  </w:num>
  <w:num w:numId="5">
    <w:abstractNumId w:val="15"/>
  </w:num>
  <w:num w:numId="6">
    <w:abstractNumId w:val="1"/>
  </w:num>
  <w:num w:numId="7">
    <w:abstractNumId w:val="24"/>
  </w:num>
  <w:num w:numId="8">
    <w:abstractNumId w:val="6"/>
  </w:num>
  <w:num w:numId="9">
    <w:abstractNumId w:val="29"/>
  </w:num>
  <w:num w:numId="10">
    <w:abstractNumId w:val="3"/>
  </w:num>
  <w:num w:numId="11">
    <w:abstractNumId w:val="28"/>
    <w:lvlOverride w:ilvl="0">
      <w:startOverride w:val="95"/>
    </w:lvlOverride>
  </w:num>
  <w:num w:numId="12">
    <w:abstractNumId w:val="5"/>
  </w:num>
  <w:num w:numId="13">
    <w:abstractNumId w:val="26"/>
  </w:num>
  <w:num w:numId="14">
    <w:abstractNumId w:val="19"/>
  </w:num>
  <w:num w:numId="15">
    <w:abstractNumId w:val="16"/>
  </w:num>
  <w:num w:numId="16">
    <w:abstractNumId w:val="31"/>
  </w:num>
  <w:num w:numId="17">
    <w:abstractNumId w:val="14"/>
  </w:num>
  <w:num w:numId="18">
    <w:abstractNumId w:val="27"/>
  </w:num>
  <w:num w:numId="19">
    <w:abstractNumId w:val="12"/>
  </w:num>
  <w:num w:numId="20">
    <w:abstractNumId w:val="7"/>
  </w:num>
  <w:num w:numId="21">
    <w:abstractNumId w:val="4"/>
  </w:num>
  <w:num w:numId="22">
    <w:abstractNumId w:val="20"/>
  </w:num>
  <w:num w:numId="23">
    <w:abstractNumId w:val="0"/>
  </w:num>
  <w:num w:numId="24">
    <w:abstractNumId w:val="18"/>
  </w:num>
  <w:num w:numId="25">
    <w:abstractNumId w:val="17"/>
  </w:num>
  <w:num w:numId="26">
    <w:abstractNumId w:val="22"/>
  </w:num>
  <w:num w:numId="27">
    <w:abstractNumId w:val="13"/>
  </w:num>
  <w:num w:numId="28">
    <w:abstractNumId w:val="10"/>
  </w:num>
  <w:num w:numId="29">
    <w:abstractNumId w:val="25"/>
  </w:num>
  <w:num w:numId="30">
    <w:abstractNumId w:val="11"/>
  </w:num>
  <w:num w:numId="31">
    <w:abstractNumId w:val="30"/>
  </w:num>
  <w:num w:numId="32">
    <w:abstractNumId w:val="21"/>
  </w:num>
  <w:num w:numId="33">
    <w:abstractNumId w:val="8"/>
  </w:num>
  <w:num w:numId="34">
    <w:abstractNumId w:val="2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TEzNzE0NbY0tDQ0s7RU0lEKTi0uzszPAykwNKkFAHjw/JAtAAAA"/>
    <w:docVar w:name="EN.InstantFormat" w:val="&lt;ENInstantFormat&gt;&lt;Enabled&gt;1&lt;/Enabled&gt;&lt;ScanUnformatted&gt;1&lt;/ScanUnformatted&gt;&lt;ScanChanges&gt;1&lt;/ScanChanges&gt;&lt;Suspended&gt;0&lt;/Suspended&gt;&lt;/ENInstantFormat&gt;"/>
    <w:docVar w:name="EN.Layout" w:val="&lt;ENLayout&gt;&lt;Style&gt;AC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pvsfdx9krswdsewresxpwsdvfs5vwxf2zfp&quot;&gt;Nat-Mat-Composite-Combined&lt;record-ids&gt;&lt;item&gt;1249&lt;/item&gt;&lt;item&gt;3078&lt;/item&gt;&lt;item&gt;3079&lt;/item&gt;&lt;item&gt;3080&lt;/item&gt;&lt;/record-ids&gt;&lt;/item&gt;&lt;/Libraries&gt;"/>
  </w:docVars>
  <w:rsids>
    <w:rsidRoot w:val="008279D4"/>
    <w:rsid w:val="00000026"/>
    <w:rsid w:val="000000F6"/>
    <w:rsid w:val="000009D0"/>
    <w:rsid w:val="000017A1"/>
    <w:rsid w:val="0000188C"/>
    <w:rsid w:val="000021E6"/>
    <w:rsid w:val="00002A7C"/>
    <w:rsid w:val="00002C05"/>
    <w:rsid w:val="00004A5E"/>
    <w:rsid w:val="00004BD3"/>
    <w:rsid w:val="00005118"/>
    <w:rsid w:val="00005186"/>
    <w:rsid w:val="00005318"/>
    <w:rsid w:val="00005E5C"/>
    <w:rsid w:val="000069AB"/>
    <w:rsid w:val="00006AEC"/>
    <w:rsid w:val="0000781D"/>
    <w:rsid w:val="0000786B"/>
    <w:rsid w:val="00007BDF"/>
    <w:rsid w:val="000100F7"/>
    <w:rsid w:val="00010216"/>
    <w:rsid w:val="00011633"/>
    <w:rsid w:val="00011BD8"/>
    <w:rsid w:val="00011C5D"/>
    <w:rsid w:val="00012615"/>
    <w:rsid w:val="00013811"/>
    <w:rsid w:val="00013BB7"/>
    <w:rsid w:val="00014085"/>
    <w:rsid w:val="00014754"/>
    <w:rsid w:val="00014869"/>
    <w:rsid w:val="00014E7F"/>
    <w:rsid w:val="00015603"/>
    <w:rsid w:val="00015718"/>
    <w:rsid w:val="00016564"/>
    <w:rsid w:val="00016E53"/>
    <w:rsid w:val="0001742A"/>
    <w:rsid w:val="000176CC"/>
    <w:rsid w:val="000208B5"/>
    <w:rsid w:val="00020A6E"/>
    <w:rsid w:val="00020C55"/>
    <w:rsid w:val="00022A12"/>
    <w:rsid w:val="00022F88"/>
    <w:rsid w:val="00023499"/>
    <w:rsid w:val="00024811"/>
    <w:rsid w:val="00024FA9"/>
    <w:rsid w:val="00025102"/>
    <w:rsid w:val="00025B5D"/>
    <w:rsid w:val="000263B7"/>
    <w:rsid w:val="000277F3"/>
    <w:rsid w:val="000278FC"/>
    <w:rsid w:val="00027E68"/>
    <w:rsid w:val="0003001E"/>
    <w:rsid w:val="00030C4E"/>
    <w:rsid w:val="0003150E"/>
    <w:rsid w:val="00032981"/>
    <w:rsid w:val="00032F1A"/>
    <w:rsid w:val="00033250"/>
    <w:rsid w:val="0003338D"/>
    <w:rsid w:val="00034982"/>
    <w:rsid w:val="00034D8E"/>
    <w:rsid w:val="000352D5"/>
    <w:rsid w:val="00035A57"/>
    <w:rsid w:val="00036378"/>
    <w:rsid w:val="00036752"/>
    <w:rsid w:val="00037064"/>
    <w:rsid w:val="00037272"/>
    <w:rsid w:val="00037368"/>
    <w:rsid w:val="000378A2"/>
    <w:rsid w:val="0004008A"/>
    <w:rsid w:val="00040466"/>
    <w:rsid w:val="00040905"/>
    <w:rsid w:val="00040AB0"/>
    <w:rsid w:val="000410D3"/>
    <w:rsid w:val="00042B2A"/>
    <w:rsid w:val="00042DF7"/>
    <w:rsid w:val="00042E8E"/>
    <w:rsid w:val="0004368C"/>
    <w:rsid w:val="0004396B"/>
    <w:rsid w:val="00043A63"/>
    <w:rsid w:val="00043E66"/>
    <w:rsid w:val="00044AF3"/>
    <w:rsid w:val="00044BBD"/>
    <w:rsid w:val="00045668"/>
    <w:rsid w:val="00045B94"/>
    <w:rsid w:val="00045E99"/>
    <w:rsid w:val="00046434"/>
    <w:rsid w:val="00046DE4"/>
    <w:rsid w:val="00046E87"/>
    <w:rsid w:val="0004703E"/>
    <w:rsid w:val="0005006F"/>
    <w:rsid w:val="0005063B"/>
    <w:rsid w:val="00050971"/>
    <w:rsid w:val="00051116"/>
    <w:rsid w:val="000514B4"/>
    <w:rsid w:val="00051563"/>
    <w:rsid w:val="000521FB"/>
    <w:rsid w:val="00052A75"/>
    <w:rsid w:val="000530B1"/>
    <w:rsid w:val="000530C3"/>
    <w:rsid w:val="000539D1"/>
    <w:rsid w:val="00053AF0"/>
    <w:rsid w:val="00053E45"/>
    <w:rsid w:val="000540C2"/>
    <w:rsid w:val="00054C53"/>
    <w:rsid w:val="00054DF0"/>
    <w:rsid w:val="00055B59"/>
    <w:rsid w:val="00055F48"/>
    <w:rsid w:val="000562FF"/>
    <w:rsid w:val="00056637"/>
    <w:rsid w:val="00056F74"/>
    <w:rsid w:val="00057028"/>
    <w:rsid w:val="00060128"/>
    <w:rsid w:val="00060632"/>
    <w:rsid w:val="000607BD"/>
    <w:rsid w:val="00061309"/>
    <w:rsid w:val="00061442"/>
    <w:rsid w:val="00061942"/>
    <w:rsid w:val="000620DF"/>
    <w:rsid w:val="0006335A"/>
    <w:rsid w:val="000634F1"/>
    <w:rsid w:val="000635C9"/>
    <w:rsid w:val="00063A91"/>
    <w:rsid w:val="00064266"/>
    <w:rsid w:val="000649E0"/>
    <w:rsid w:val="00064BB0"/>
    <w:rsid w:val="00064DF3"/>
    <w:rsid w:val="00065374"/>
    <w:rsid w:val="00066210"/>
    <w:rsid w:val="00066C17"/>
    <w:rsid w:val="00067A2E"/>
    <w:rsid w:val="00067CD2"/>
    <w:rsid w:val="00070188"/>
    <w:rsid w:val="0007135F"/>
    <w:rsid w:val="00071C24"/>
    <w:rsid w:val="00071ED3"/>
    <w:rsid w:val="00072584"/>
    <w:rsid w:val="00072991"/>
    <w:rsid w:val="00072C44"/>
    <w:rsid w:val="000735B3"/>
    <w:rsid w:val="0007364F"/>
    <w:rsid w:val="00073ECB"/>
    <w:rsid w:val="00073FE7"/>
    <w:rsid w:val="0007451A"/>
    <w:rsid w:val="00075137"/>
    <w:rsid w:val="00075F04"/>
    <w:rsid w:val="0007628D"/>
    <w:rsid w:val="000765AE"/>
    <w:rsid w:val="00076FC0"/>
    <w:rsid w:val="00077A35"/>
    <w:rsid w:val="0008016E"/>
    <w:rsid w:val="000813A3"/>
    <w:rsid w:val="000818FF"/>
    <w:rsid w:val="00081E9D"/>
    <w:rsid w:val="00082007"/>
    <w:rsid w:val="000826E3"/>
    <w:rsid w:val="000830DA"/>
    <w:rsid w:val="0008334D"/>
    <w:rsid w:val="00083F30"/>
    <w:rsid w:val="00083FDA"/>
    <w:rsid w:val="00084DA6"/>
    <w:rsid w:val="0008526F"/>
    <w:rsid w:val="000856EA"/>
    <w:rsid w:val="000859C9"/>
    <w:rsid w:val="00085F25"/>
    <w:rsid w:val="0008760E"/>
    <w:rsid w:val="00090EEE"/>
    <w:rsid w:val="000918CB"/>
    <w:rsid w:val="00091DFD"/>
    <w:rsid w:val="000924AC"/>
    <w:rsid w:val="00092D31"/>
    <w:rsid w:val="000939F1"/>
    <w:rsid w:val="00093EC8"/>
    <w:rsid w:val="00094229"/>
    <w:rsid w:val="000944AD"/>
    <w:rsid w:val="00095037"/>
    <w:rsid w:val="00095A2F"/>
    <w:rsid w:val="00096705"/>
    <w:rsid w:val="000968F5"/>
    <w:rsid w:val="00096B77"/>
    <w:rsid w:val="00096EFE"/>
    <w:rsid w:val="00096FFF"/>
    <w:rsid w:val="00097FB0"/>
    <w:rsid w:val="000A0514"/>
    <w:rsid w:val="000A0591"/>
    <w:rsid w:val="000A05F0"/>
    <w:rsid w:val="000A063B"/>
    <w:rsid w:val="000A12F4"/>
    <w:rsid w:val="000A16D5"/>
    <w:rsid w:val="000A1ECD"/>
    <w:rsid w:val="000A2E24"/>
    <w:rsid w:val="000A30C1"/>
    <w:rsid w:val="000A3720"/>
    <w:rsid w:val="000A3E64"/>
    <w:rsid w:val="000A4799"/>
    <w:rsid w:val="000A4918"/>
    <w:rsid w:val="000A57C8"/>
    <w:rsid w:val="000A5836"/>
    <w:rsid w:val="000A6407"/>
    <w:rsid w:val="000A659D"/>
    <w:rsid w:val="000B0351"/>
    <w:rsid w:val="000B1078"/>
    <w:rsid w:val="000B16CE"/>
    <w:rsid w:val="000B20AC"/>
    <w:rsid w:val="000B22E5"/>
    <w:rsid w:val="000B27E6"/>
    <w:rsid w:val="000B336E"/>
    <w:rsid w:val="000B3715"/>
    <w:rsid w:val="000B3E65"/>
    <w:rsid w:val="000B536A"/>
    <w:rsid w:val="000B7813"/>
    <w:rsid w:val="000C08B8"/>
    <w:rsid w:val="000C094C"/>
    <w:rsid w:val="000C0ACE"/>
    <w:rsid w:val="000C0C4B"/>
    <w:rsid w:val="000C13F7"/>
    <w:rsid w:val="000C1879"/>
    <w:rsid w:val="000C1A86"/>
    <w:rsid w:val="000C1AC3"/>
    <w:rsid w:val="000C1BFA"/>
    <w:rsid w:val="000C2D39"/>
    <w:rsid w:val="000C3982"/>
    <w:rsid w:val="000C3E22"/>
    <w:rsid w:val="000C3F44"/>
    <w:rsid w:val="000C4D56"/>
    <w:rsid w:val="000C5032"/>
    <w:rsid w:val="000C5391"/>
    <w:rsid w:val="000C5B35"/>
    <w:rsid w:val="000C5B99"/>
    <w:rsid w:val="000C6020"/>
    <w:rsid w:val="000C7019"/>
    <w:rsid w:val="000C71A6"/>
    <w:rsid w:val="000C72DF"/>
    <w:rsid w:val="000C74FF"/>
    <w:rsid w:val="000D03CB"/>
    <w:rsid w:val="000D15B8"/>
    <w:rsid w:val="000D1FE1"/>
    <w:rsid w:val="000D27B0"/>
    <w:rsid w:val="000D2BCF"/>
    <w:rsid w:val="000D3A1B"/>
    <w:rsid w:val="000D485D"/>
    <w:rsid w:val="000D54DF"/>
    <w:rsid w:val="000D562B"/>
    <w:rsid w:val="000D6CD2"/>
    <w:rsid w:val="000D76D9"/>
    <w:rsid w:val="000D77C8"/>
    <w:rsid w:val="000E05CA"/>
    <w:rsid w:val="000E0B8D"/>
    <w:rsid w:val="000E0F9E"/>
    <w:rsid w:val="000E341A"/>
    <w:rsid w:val="000E52A1"/>
    <w:rsid w:val="000E5813"/>
    <w:rsid w:val="000E5F84"/>
    <w:rsid w:val="000E6015"/>
    <w:rsid w:val="000E750E"/>
    <w:rsid w:val="000E7829"/>
    <w:rsid w:val="000E7C3E"/>
    <w:rsid w:val="000F0563"/>
    <w:rsid w:val="000F081B"/>
    <w:rsid w:val="000F13FD"/>
    <w:rsid w:val="000F1871"/>
    <w:rsid w:val="000F3027"/>
    <w:rsid w:val="000F3E4E"/>
    <w:rsid w:val="000F537B"/>
    <w:rsid w:val="000F5FBD"/>
    <w:rsid w:val="000F6064"/>
    <w:rsid w:val="000F622A"/>
    <w:rsid w:val="000F6529"/>
    <w:rsid w:val="000F66D9"/>
    <w:rsid w:val="000F72B7"/>
    <w:rsid w:val="001007D1"/>
    <w:rsid w:val="00101134"/>
    <w:rsid w:val="00101187"/>
    <w:rsid w:val="00101390"/>
    <w:rsid w:val="00101A22"/>
    <w:rsid w:val="00101D7D"/>
    <w:rsid w:val="00102403"/>
    <w:rsid w:val="00102C3F"/>
    <w:rsid w:val="00102DB8"/>
    <w:rsid w:val="0010361A"/>
    <w:rsid w:val="00103789"/>
    <w:rsid w:val="00103ADD"/>
    <w:rsid w:val="00104225"/>
    <w:rsid w:val="0010464E"/>
    <w:rsid w:val="001046EA"/>
    <w:rsid w:val="00104C59"/>
    <w:rsid w:val="0010531D"/>
    <w:rsid w:val="00106470"/>
    <w:rsid w:val="00107799"/>
    <w:rsid w:val="001101EE"/>
    <w:rsid w:val="00110EEE"/>
    <w:rsid w:val="001111D8"/>
    <w:rsid w:val="00111DE0"/>
    <w:rsid w:val="00111FA7"/>
    <w:rsid w:val="00113079"/>
    <w:rsid w:val="0011350D"/>
    <w:rsid w:val="001155D3"/>
    <w:rsid w:val="0011633B"/>
    <w:rsid w:val="001165AF"/>
    <w:rsid w:val="00116BFC"/>
    <w:rsid w:val="00117D96"/>
    <w:rsid w:val="00121196"/>
    <w:rsid w:val="00121A09"/>
    <w:rsid w:val="00121B35"/>
    <w:rsid w:val="00121C0A"/>
    <w:rsid w:val="00121E43"/>
    <w:rsid w:val="00121FF4"/>
    <w:rsid w:val="001228A9"/>
    <w:rsid w:val="00123411"/>
    <w:rsid w:val="001235A6"/>
    <w:rsid w:val="00123C25"/>
    <w:rsid w:val="00124209"/>
    <w:rsid w:val="00124397"/>
    <w:rsid w:val="00124927"/>
    <w:rsid w:val="00124B11"/>
    <w:rsid w:val="001251D6"/>
    <w:rsid w:val="00125AF3"/>
    <w:rsid w:val="00125D00"/>
    <w:rsid w:val="00125F5D"/>
    <w:rsid w:val="00126C6C"/>
    <w:rsid w:val="0013047C"/>
    <w:rsid w:val="00130EFB"/>
    <w:rsid w:val="00130F02"/>
    <w:rsid w:val="00130F91"/>
    <w:rsid w:val="00131309"/>
    <w:rsid w:val="00131BBB"/>
    <w:rsid w:val="00132BBC"/>
    <w:rsid w:val="00133890"/>
    <w:rsid w:val="001348C5"/>
    <w:rsid w:val="001348CE"/>
    <w:rsid w:val="00134961"/>
    <w:rsid w:val="00135007"/>
    <w:rsid w:val="00136164"/>
    <w:rsid w:val="00136748"/>
    <w:rsid w:val="00136F96"/>
    <w:rsid w:val="001374B0"/>
    <w:rsid w:val="00137884"/>
    <w:rsid w:val="00137DDF"/>
    <w:rsid w:val="001404D4"/>
    <w:rsid w:val="00140E42"/>
    <w:rsid w:val="00141951"/>
    <w:rsid w:val="00141A28"/>
    <w:rsid w:val="00141F9D"/>
    <w:rsid w:val="001429AC"/>
    <w:rsid w:val="001435A8"/>
    <w:rsid w:val="00143D06"/>
    <w:rsid w:val="00144030"/>
    <w:rsid w:val="00144837"/>
    <w:rsid w:val="00144906"/>
    <w:rsid w:val="00144FC4"/>
    <w:rsid w:val="001454DA"/>
    <w:rsid w:val="0014744C"/>
    <w:rsid w:val="00147A29"/>
    <w:rsid w:val="00150B51"/>
    <w:rsid w:val="00150BFF"/>
    <w:rsid w:val="00150C8B"/>
    <w:rsid w:val="00150CE3"/>
    <w:rsid w:val="00150D63"/>
    <w:rsid w:val="001513E0"/>
    <w:rsid w:val="001517CF"/>
    <w:rsid w:val="001520E1"/>
    <w:rsid w:val="0015269A"/>
    <w:rsid w:val="001533F5"/>
    <w:rsid w:val="001535C5"/>
    <w:rsid w:val="00153F0A"/>
    <w:rsid w:val="0015403B"/>
    <w:rsid w:val="00154670"/>
    <w:rsid w:val="001547E2"/>
    <w:rsid w:val="00154A96"/>
    <w:rsid w:val="00154CC6"/>
    <w:rsid w:val="00154D5E"/>
    <w:rsid w:val="00154DF5"/>
    <w:rsid w:val="0015550B"/>
    <w:rsid w:val="0015558F"/>
    <w:rsid w:val="00155AD7"/>
    <w:rsid w:val="00156357"/>
    <w:rsid w:val="00156417"/>
    <w:rsid w:val="0015655B"/>
    <w:rsid w:val="0015707D"/>
    <w:rsid w:val="001570F5"/>
    <w:rsid w:val="001572EF"/>
    <w:rsid w:val="00157843"/>
    <w:rsid w:val="001602AB"/>
    <w:rsid w:val="001623E5"/>
    <w:rsid w:val="00162B0F"/>
    <w:rsid w:val="00162C8A"/>
    <w:rsid w:val="001635F4"/>
    <w:rsid w:val="001636FB"/>
    <w:rsid w:val="001642D2"/>
    <w:rsid w:val="001642EA"/>
    <w:rsid w:val="0016473C"/>
    <w:rsid w:val="001647A4"/>
    <w:rsid w:val="00164DF5"/>
    <w:rsid w:val="00164E2B"/>
    <w:rsid w:val="00164EB6"/>
    <w:rsid w:val="001656F5"/>
    <w:rsid w:val="001668F5"/>
    <w:rsid w:val="00167F2A"/>
    <w:rsid w:val="00170733"/>
    <w:rsid w:val="00170AF0"/>
    <w:rsid w:val="00170BDC"/>
    <w:rsid w:val="001711E2"/>
    <w:rsid w:val="001714FF"/>
    <w:rsid w:val="00172102"/>
    <w:rsid w:val="001722AB"/>
    <w:rsid w:val="00172DE1"/>
    <w:rsid w:val="00172E6A"/>
    <w:rsid w:val="0017380C"/>
    <w:rsid w:val="001739E5"/>
    <w:rsid w:val="00173F39"/>
    <w:rsid w:val="00175FE9"/>
    <w:rsid w:val="0017624F"/>
    <w:rsid w:val="001775B1"/>
    <w:rsid w:val="00177905"/>
    <w:rsid w:val="00177D66"/>
    <w:rsid w:val="001800A1"/>
    <w:rsid w:val="00180584"/>
    <w:rsid w:val="00180C16"/>
    <w:rsid w:val="00181124"/>
    <w:rsid w:val="001811D5"/>
    <w:rsid w:val="00181891"/>
    <w:rsid w:val="00181BBF"/>
    <w:rsid w:val="0018270E"/>
    <w:rsid w:val="0018296B"/>
    <w:rsid w:val="001834C2"/>
    <w:rsid w:val="00183916"/>
    <w:rsid w:val="00183D7A"/>
    <w:rsid w:val="00184294"/>
    <w:rsid w:val="00184596"/>
    <w:rsid w:val="00184C16"/>
    <w:rsid w:val="00184FE9"/>
    <w:rsid w:val="00185291"/>
    <w:rsid w:val="00185578"/>
    <w:rsid w:val="0018557D"/>
    <w:rsid w:val="00185589"/>
    <w:rsid w:val="001856CF"/>
    <w:rsid w:val="00185D6E"/>
    <w:rsid w:val="00185FEB"/>
    <w:rsid w:val="00186596"/>
    <w:rsid w:val="00186E68"/>
    <w:rsid w:val="00186ECF"/>
    <w:rsid w:val="00187056"/>
    <w:rsid w:val="001876C7"/>
    <w:rsid w:val="001877DF"/>
    <w:rsid w:val="00187AA8"/>
    <w:rsid w:val="00190121"/>
    <w:rsid w:val="001903C5"/>
    <w:rsid w:val="00190BA4"/>
    <w:rsid w:val="00191055"/>
    <w:rsid w:val="001919D6"/>
    <w:rsid w:val="00192362"/>
    <w:rsid w:val="001924A9"/>
    <w:rsid w:val="00192B31"/>
    <w:rsid w:val="00193144"/>
    <w:rsid w:val="00193C12"/>
    <w:rsid w:val="00193D14"/>
    <w:rsid w:val="00194C69"/>
    <w:rsid w:val="00194F2D"/>
    <w:rsid w:val="00194F8C"/>
    <w:rsid w:val="001958DD"/>
    <w:rsid w:val="001964A2"/>
    <w:rsid w:val="00196711"/>
    <w:rsid w:val="00196761"/>
    <w:rsid w:val="001967A6"/>
    <w:rsid w:val="001969FA"/>
    <w:rsid w:val="00196C64"/>
    <w:rsid w:val="00197325"/>
    <w:rsid w:val="00197944"/>
    <w:rsid w:val="001A04C0"/>
    <w:rsid w:val="001A0A5F"/>
    <w:rsid w:val="001A16AC"/>
    <w:rsid w:val="001A1FFB"/>
    <w:rsid w:val="001A21F4"/>
    <w:rsid w:val="001A2492"/>
    <w:rsid w:val="001A26E2"/>
    <w:rsid w:val="001A2700"/>
    <w:rsid w:val="001A2AE4"/>
    <w:rsid w:val="001A45B7"/>
    <w:rsid w:val="001A45EB"/>
    <w:rsid w:val="001A4644"/>
    <w:rsid w:val="001A53D6"/>
    <w:rsid w:val="001A5562"/>
    <w:rsid w:val="001A5D7A"/>
    <w:rsid w:val="001A6B70"/>
    <w:rsid w:val="001A6C27"/>
    <w:rsid w:val="001A744E"/>
    <w:rsid w:val="001A76AD"/>
    <w:rsid w:val="001A7898"/>
    <w:rsid w:val="001A789C"/>
    <w:rsid w:val="001A7F8A"/>
    <w:rsid w:val="001B0427"/>
    <w:rsid w:val="001B0668"/>
    <w:rsid w:val="001B1428"/>
    <w:rsid w:val="001B1C81"/>
    <w:rsid w:val="001B1EC8"/>
    <w:rsid w:val="001B2DC1"/>
    <w:rsid w:val="001B2DCB"/>
    <w:rsid w:val="001B2FFF"/>
    <w:rsid w:val="001B357F"/>
    <w:rsid w:val="001B409B"/>
    <w:rsid w:val="001B44E0"/>
    <w:rsid w:val="001B4523"/>
    <w:rsid w:val="001B5544"/>
    <w:rsid w:val="001B588B"/>
    <w:rsid w:val="001B58C0"/>
    <w:rsid w:val="001B5A42"/>
    <w:rsid w:val="001B5AD0"/>
    <w:rsid w:val="001B68D5"/>
    <w:rsid w:val="001B6F46"/>
    <w:rsid w:val="001B7729"/>
    <w:rsid w:val="001B79D1"/>
    <w:rsid w:val="001C0681"/>
    <w:rsid w:val="001C07DF"/>
    <w:rsid w:val="001C154D"/>
    <w:rsid w:val="001C1970"/>
    <w:rsid w:val="001C2293"/>
    <w:rsid w:val="001C2B6E"/>
    <w:rsid w:val="001C2DF8"/>
    <w:rsid w:val="001C2EBF"/>
    <w:rsid w:val="001C35B1"/>
    <w:rsid w:val="001C3829"/>
    <w:rsid w:val="001C3AA3"/>
    <w:rsid w:val="001C3C91"/>
    <w:rsid w:val="001C59E7"/>
    <w:rsid w:val="001C5E4C"/>
    <w:rsid w:val="001C7105"/>
    <w:rsid w:val="001C761F"/>
    <w:rsid w:val="001C7937"/>
    <w:rsid w:val="001C7AFD"/>
    <w:rsid w:val="001D0305"/>
    <w:rsid w:val="001D0580"/>
    <w:rsid w:val="001D0DB1"/>
    <w:rsid w:val="001D1C75"/>
    <w:rsid w:val="001D38B6"/>
    <w:rsid w:val="001D3CF3"/>
    <w:rsid w:val="001D3F7D"/>
    <w:rsid w:val="001D403C"/>
    <w:rsid w:val="001D4A60"/>
    <w:rsid w:val="001D4D8E"/>
    <w:rsid w:val="001D51EF"/>
    <w:rsid w:val="001D5493"/>
    <w:rsid w:val="001D562C"/>
    <w:rsid w:val="001D5642"/>
    <w:rsid w:val="001D6EF2"/>
    <w:rsid w:val="001D7DA6"/>
    <w:rsid w:val="001E053E"/>
    <w:rsid w:val="001E10AC"/>
    <w:rsid w:val="001E350D"/>
    <w:rsid w:val="001E3928"/>
    <w:rsid w:val="001E4E1C"/>
    <w:rsid w:val="001E5661"/>
    <w:rsid w:val="001E6809"/>
    <w:rsid w:val="001E6BFC"/>
    <w:rsid w:val="001E76E9"/>
    <w:rsid w:val="001F0536"/>
    <w:rsid w:val="001F0623"/>
    <w:rsid w:val="001F12DB"/>
    <w:rsid w:val="001F2DB7"/>
    <w:rsid w:val="001F3F6F"/>
    <w:rsid w:val="001F4019"/>
    <w:rsid w:val="001F405C"/>
    <w:rsid w:val="001F4FD6"/>
    <w:rsid w:val="001F59BF"/>
    <w:rsid w:val="001F5A67"/>
    <w:rsid w:val="001F5ADD"/>
    <w:rsid w:val="001F61EE"/>
    <w:rsid w:val="001F6482"/>
    <w:rsid w:val="001F688D"/>
    <w:rsid w:val="001F6C3D"/>
    <w:rsid w:val="001F6CF4"/>
    <w:rsid w:val="001F6D0B"/>
    <w:rsid w:val="001F6DB1"/>
    <w:rsid w:val="001F6F53"/>
    <w:rsid w:val="001F7410"/>
    <w:rsid w:val="00201A2F"/>
    <w:rsid w:val="00202BA5"/>
    <w:rsid w:val="00203107"/>
    <w:rsid w:val="00203C51"/>
    <w:rsid w:val="00204952"/>
    <w:rsid w:val="0020639B"/>
    <w:rsid w:val="00206E7D"/>
    <w:rsid w:val="00207B26"/>
    <w:rsid w:val="0021057D"/>
    <w:rsid w:val="0021082E"/>
    <w:rsid w:val="00210B70"/>
    <w:rsid w:val="00211005"/>
    <w:rsid w:val="00211235"/>
    <w:rsid w:val="00211406"/>
    <w:rsid w:val="00211864"/>
    <w:rsid w:val="0021198F"/>
    <w:rsid w:val="00212D89"/>
    <w:rsid w:val="00213178"/>
    <w:rsid w:val="0021357C"/>
    <w:rsid w:val="0021385E"/>
    <w:rsid w:val="00215170"/>
    <w:rsid w:val="00215492"/>
    <w:rsid w:val="0021579B"/>
    <w:rsid w:val="0021655C"/>
    <w:rsid w:val="002172B0"/>
    <w:rsid w:val="002176C7"/>
    <w:rsid w:val="00217E86"/>
    <w:rsid w:val="00220553"/>
    <w:rsid w:val="002212D8"/>
    <w:rsid w:val="00221F84"/>
    <w:rsid w:val="00222033"/>
    <w:rsid w:val="00223195"/>
    <w:rsid w:val="00223DF4"/>
    <w:rsid w:val="00225971"/>
    <w:rsid w:val="00225E31"/>
    <w:rsid w:val="00225E70"/>
    <w:rsid w:val="00227ADD"/>
    <w:rsid w:val="00230842"/>
    <w:rsid w:val="0023182D"/>
    <w:rsid w:val="00231A45"/>
    <w:rsid w:val="00231A8D"/>
    <w:rsid w:val="002320B1"/>
    <w:rsid w:val="002320E4"/>
    <w:rsid w:val="0023252C"/>
    <w:rsid w:val="00232633"/>
    <w:rsid w:val="002329FF"/>
    <w:rsid w:val="00232B3A"/>
    <w:rsid w:val="002330AA"/>
    <w:rsid w:val="00234154"/>
    <w:rsid w:val="00234613"/>
    <w:rsid w:val="00234A17"/>
    <w:rsid w:val="00234C3D"/>
    <w:rsid w:val="002356CA"/>
    <w:rsid w:val="00235D0A"/>
    <w:rsid w:val="0023600E"/>
    <w:rsid w:val="00236BC8"/>
    <w:rsid w:val="00236DA0"/>
    <w:rsid w:val="00237293"/>
    <w:rsid w:val="00237BC4"/>
    <w:rsid w:val="00240516"/>
    <w:rsid w:val="00240835"/>
    <w:rsid w:val="00241DA6"/>
    <w:rsid w:val="00241DB9"/>
    <w:rsid w:val="002425D1"/>
    <w:rsid w:val="00243528"/>
    <w:rsid w:val="00243D73"/>
    <w:rsid w:val="00244006"/>
    <w:rsid w:val="00244819"/>
    <w:rsid w:val="00245554"/>
    <w:rsid w:val="00245923"/>
    <w:rsid w:val="002470E9"/>
    <w:rsid w:val="00247223"/>
    <w:rsid w:val="00247FA9"/>
    <w:rsid w:val="0025012D"/>
    <w:rsid w:val="002501A0"/>
    <w:rsid w:val="00251070"/>
    <w:rsid w:val="00251453"/>
    <w:rsid w:val="002525AA"/>
    <w:rsid w:val="00252F07"/>
    <w:rsid w:val="002530BE"/>
    <w:rsid w:val="002530CF"/>
    <w:rsid w:val="00253841"/>
    <w:rsid w:val="002553A0"/>
    <w:rsid w:val="00255529"/>
    <w:rsid w:val="00255834"/>
    <w:rsid w:val="00255CCA"/>
    <w:rsid w:val="002566FF"/>
    <w:rsid w:val="00256B6D"/>
    <w:rsid w:val="00256F7A"/>
    <w:rsid w:val="0025797E"/>
    <w:rsid w:val="00257E6A"/>
    <w:rsid w:val="00260107"/>
    <w:rsid w:val="002604BF"/>
    <w:rsid w:val="002604DE"/>
    <w:rsid w:val="0026093C"/>
    <w:rsid w:val="00260D08"/>
    <w:rsid w:val="002616AE"/>
    <w:rsid w:val="002616D1"/>
    <w:rsid w:val="002622FD"/>
    <w:rsid w:val="00263099"/>
    <w:rsid w:val="002630EA"/>
    <w:rsid w:val="00263158"/>
    <w:rsid w:val="00263171"/>
    <w:rsid w:val="002634F3"/>
    <w:rsid w:val="00263BD3"/>
    <w:rsid w:val="00264187"/>
    <w:rsid w:val="002641FF"/>
    <w:rsid w:val="00264292"/>
    <w:rsid w:val="0026437A"/>
    <w:rsid w:val="00264DD7"/>
    <w:rsid w:val="00266BC6"/>
    <w:rsid w:val="00267EE6"/>
    <w:rsid w:val="00270227"/>
    <w:rsid w:val="00270EAE"/>
    <w:rsid w:val="002710F0"/>
    <w:rsid w:val="00271194"/>
    <w:rsid w:val="00271A65"/>
    <w:rsid w:val="00272D38"/>
    <w:rsid w:val="002731D2"/>
    <w:rsid w:val="002731D8"/>
    <w:rsid w:val="002736CB"/>
    <w:rsid w:val="00273ACC"/>
    <w:rsid w:val="00274211"/>
    <w:rsid w:val="002746D2"/>
    <w:rsid w:val="00275093"/>
    <w:rsid w:val="002750CA"/>
    <w:rsid w:val="002759F5"/>
    <w:rsid w:val="00276040"/>
    <w:rsid w:val="00276E04"/>
    <w:rsid w:val="00277245"/>
    <w:rsid w:val="00277A7B"/>
    <w:rsid w:val="00280A87"/>
    <w:rsid w:val="00280B87"/>
    <w:rsid w:val="0028113C"/>
    <w:rsid w:val="00281242"/>
    <w:rsid w:val="00281BEE"/>
    <w:rsid w:val="0028282B"/>
    <w:rsid w:val="00282A66"/>
    <w:rsid w:val="00283D84"/>
    <w:rsid w:val="00284CF4"/>
    <w:rsid w:val="00284F38"/>
    <w:rsid w:val="00286637"/>
    <w:rsid w:val="00286648"/>
    <w:rsid w:val="002866A6"/>
    <w:rsid w:val="002874E9"/>
    <w:rsid w:val="002876D6"/>
    <w:rsid w:val="00290F07"/>
    <w:rsid w:val="002913C0"/>
    <w:rsid w:val="00292268"/>
    <w:rsid w:val="002922D7"/>
    <w:rsid w:val="002932F6"/>
    <w:rsid w:val="00294941"/>
    <w:rsid w:val="002951BB"/>
    <w:rsid w:val="002951D4"/>
    <w:rsid w:val="00295395"/>
    <w:rsid w:val="002965EF"/>
    <w:rsid w:val="0029675B"/>
    <w:rsid w:val="00296D01"/>
    <w:rsid w:val="00296F91"/>
    <w:rsid w:val="00297126"/>
    <w:rsid w:val="002979B0"/>
    <w:rsid w:val="002A022C"/>
    <w:rsid w:val="002A08FB"/>
    <w:rsid w:val="002A0AC3"/>
    <w:rsid w:val="002A0F1E"/>
    <w:rsid w:val="002A125C"/>
    <w:rsid w:val="002A20C0"/>
    <w:rsid w:val="002A27D4"/>
    <w:rsid w:val="002A2CBD"/>
    <w:rsid w:val="002A2FA2"/>
    <w:rsid w:val="002A3449"/>
    <w:rsid w:val="002A37BC"/>
    <w:rsid w:val="002A3F14"/>
    <w:rsid w:val="002A4197"/>
    <w:rsid w:val="002A4484"/>
    <w:rsid w:val="002A4660"/>
    <w:rsid w:val="002A495E"/>
    <w:rsid w:val="002A4B16"/>
    <w:rsid w:val="002A548B"/>
    <w:rsid w:val="002A5920"/>
    <w:rsid w:val="002A5F90"/>
    <w:rsid w:val="002A5FEF"/>
    <w:rsid w:val="002A659A"/>
    <w:rsid w:val="002A684F"/>
    <w:rsid w:val="002A6B36"/>
    <w:rsid w:val="002A6E8A"/>
    <w:rsid w:val="002A7F5A"/>
    <w:rsid w:val="002B0D00"/>
    <w:rsid w:val="002B18CD"/>
    <w:rsid w:val="002B25AB"/>
    <w:rsid w:val="002B264C"/>
    <w:rsid w:val="002B2830"/>
    <w:rsid w:val="002B29A1"/>
    <w:rsid w:val="002B2E3C"/>
    <w:rsid w:val="002B3074"/>
    <w:rsid w:val="002B3728"/>
    <w:rsid w:val="002B3D3B"/>
    <w:rsid w:val="002B534F"/>
    <w:rsid w:val="002B54EF"/>
    <w:rsid w:val="002B5D85"/>
    <w:rsid w:val="002B5F8A"/>
    <w:rsid w:val="002B6352"/>
    <w:rsid w:val="002B6D0B"/>
    <w:rsid w:val="002B76F4"/>
    <w:rsid w:val="002B7CDB"/>
    <w:rsid w:val="002C0190"/>
    <w:rsid w:val="002C0A8C"/>
    <w:rsid w:val="002C161D"/>
    <w:rsid w:val="002C164E"/>
    <w:rsid w:val="002C1952"/>
    <w:rsid w:val="002C22E7"/>
    <w:rsid w:val="002C2346"/>
    <w:rsid w:val="002C29C2"/>
    <w:rsid w:val="002C2E4B"/>
    <w:rsid w:val="002C2EA0"/>
    <w:rsid w:val="002C3063"/>
    <w:rsid w:val="002C41E1"/>
    <w:rsid w:val="002C4535"/>
    <w:rsid w:val="002C4FAF"/>
    <w:rsid w:val="002C7EBB"/>
    <w:rsid w:val="002D08B7"/>
    <w:rsid w:val="002D0B58"/>
    <w:rsid w:val="002D12BA"/>
    <w:rsid w:val="002D1C0B"/>
    <w:rsid w:val="002D38C3"/>
    <w:rsid w:val="002D3B89"/>
    <w:rsid w:val="002D446E"/>
    <w:rsid w:val="002D45DB"/>
    <w:rsid w:val="002D48BD"/>
    <w:rsid w:val="002D565C"/>
    <w:rsid w:val="002D56C1"/>
    <w:rsid w:val="002D56E2"/>
    <w:rsid w:val="002D5DA2"/>
    <w:rsid w:val="002D658E"/>
    <w:rsid w:val="002D6DFE"/>
    <w:rsid w:val="002D7383"/>
    <w:rsid w:val="002D7736"/>
    <w:rsid w:val="002D7D10"/>
    <w:rsid w:val="002D7ED2"/>
    <w:rsid w:val="002E07CC"/>
    <w:rsid w:val="002E0F16"/>
    <w:rsid w:val="002E15A7"/>
    <w:rsid w:val="002E19D7"/>
    <w:rsid w:val="002E1AA0"/>
    <w:rsid w:val="002E3517"/>
    <w:rsid w:val="002E370F"/>
    <w:rsid w:val="002E3A6F"/>
    <w:rsid w:val="002E3B46"/>
    <w:rsid w:val="002E44CC"/>
    <w:rsid w:val="002E44E8"/>
    <w:rsid w:val="002E4F44"/>
    <w:rsid w:val="002E581A"/>
    <w:rsid w:val="002E5C7B"/>
    <w:rsid w:val="002E5ED1"/>
    <w:rsid w:val="002E605A"/>
    <w:rsid w:val="002E69F3"/>
    <w:rsid w:val="002E72A5"/>
    <w:rsid w:val="002F1146"/>
    <w:rsid w:val="002F1617"/>
    <w:rsid w:val="002F2D6A"/>
    <w:rsid w:val="002F3828"/>
    <w:rsid w:val="002F3A3C"/>
    <w:rsid w:val="002F4251"/>
    <w:rsid w:val="002F486F"/>
    <w:rsid w:val="002F4DBA"/>
    <w:rsid w:val="002F525E"/>
    <w:rsid w:val="002F58BC"/>
    <w:rsid w:val="002F5BCA"/>
    <w:rsid w:val="002F5E60"/>
    <w:rsid w:val="002F61C4"/>
    <w:rsid w:val="002F73DA"/>
    <w:rsid w:val="002F7744"/>
    <w:rsid w:val="002F7E33"/>
    <w:rsid w:val="0030032E"/>
    <w:rsid w:val="00300848"/>
    <w:rsid w:val="0030092B"/>
    <w:rsid w:val="00300F1E"/>
    <w:rsid w:val="003011FF"/>
    <w:rsid w:val="00301888"/>
    <w:rsid w:val="00301CA0"/>
    <w:rsid w:val="00301D0B"/>
    <w:rsid w:val="0030214F"/>
    <w:rsid w:val="00302551"/>
    <w:rsid w:val="00303100"/>
    <w:rsid w:val="003031D0"/>
    <w:rsid w:val="003040C6"/>
    <w:rsid w:val="00304CD7"/>
    <w:rsid w:val="00304F0A"/>
    <w:rsid w:val="00304F47"/>
    <w:rsid w:val="00305874"/>
    <w:rsid w:val="00305A9C"/>
    <w:rsid w:val="00305FA7"/>
    <w:rsid w:val="00306699"/>
    <w:rsid w:val="00306BEF"/>
    <w:rsid w:val="00306EEA"/>
    <w:rsid w:val="00307FFD"/>
    <w:rsid w:val="00310031"/>
    <w:rsid w:val="0031008E"/>
    <w:rsid w:val="00310994"/>
    <w:rsid w:val="003109E5"/>
    <w:rsid w:val="003136F3"/>
    <w:rsid w:val="003138EA"/>
    <w:rsid w:val="00313ECE"/>
    <w:rsid w:val="00314181"/>
    <w:rsid w:val="00314225"/>
    <w:rsid w:val="003153EC"/>
    <w:rsid w:val="00315492"/>
    <w:rsid w:val="00315A4C"/>
    <w:rsid w:val="00316CB2"/>
    <w:rsid w:val="0031712F"/>
    <w:rsid w:val="0031731D"/>
    <w:rsid w:val="00320F7A"/>
    <w:rsid w:val="00321FAF"/>
    <w:rsid w:val="003221DD"/>
    <w:rsid w:val="00323673"/>
    <w:rsid w:val="00323C67"/>
    <w:rsid w:val="00323EE9"/>
    <w:rsid w:val="00324A04"/>
    <w:rsid w:val="00324DFC"/>
    <w:rsid w:val="00324EB4"/>
    <w:rsid w:val="0032532A"/>
    <w:rsid w:val="00325419"/>
    <w:rsid w:val="00325664"/>
    <w:rsid w:val="00326DC5"/>
    <w:rsid w:val="00326FB2"/>
    <w:rsid w:val="003276B0"/>
    <w:rsid w:val="00330A29"/>
    <w:rsid w:val="00330F54"/>
    <w:rsid w:val="00331129"/>
    <w:rsid w:val="0033132F"/>
    <w:rsid w:val="0033335C"/>
    <w:rsid w:val="00333F1A"/>
    <w:rsid w:val="003343D6"/>
    <w:rsid w:val="003348EE"/>
    <w:rsid w:val="003348F5"/>
    <w:rsid w:val="00334AF4"/>
    <w:rsid w:val="003351F6"/>
    <w:rsid w:val="0033523F"/>
    <w:rsid w:val="0033540B"/>
    <w:rsid w:val="00335A07"/>
    <w:rsid w:val="00335AF1"/>
    <w:rsid w:val="00336A57"/>
    <w:rsid w:val="00336D4F"/>
    <w:rsid w:val="00337348"/>
    <w:rsid w:val="003373EC"/>
    <w:rsid w:val="00337501"/>
    <w:rsid w:val="0033757B"/>
    <w:rsid w:val="00337BF4"/>
    <w:rsid w:val="003403C3"/>
    <w:rsid w:val="0034062F"/>
    <w:rsid w:val="00340A53"/>
    <w:rsid w:val="00340C8C"/>
    <w:rsid w:val="003412E6"/>
    <w:rsid w:val="0034211D"/>
    <w:rsid w:val="00342342"/>
    <w:rsid w:val="00342835"/>
    <w:rsid w:val="00342EF2"/>
    <w:rsid w:val="0034337D"/>
    <w:rsid w:val="0034427F"/>
    <w:rsid w:val="003443BE"/>
    <w:rsid w:val="0034463E"/>
    <w:rsid w:val="00344CB4"/>
    <w:rsid w:val="0034511A"/>
    <w:rsid w:val="00345E4F"/>
    <w:rsid w:val="00346015"/>
    <w:rsid w:val="00346531"/>
    <w:rsid w:val="00346CE3"/>
    <w:rsid w:val="00346E8E"/>
    <w:rsid w:val="00347199"/>
    <w:rsid w:val="003475C0"/>
    <w:rsid w:val="00350339"/>
    <w:rsid w:val="00351224"/>
    <w:rsid w:val="003512E7"/>
    <w:rsid w:val="003515D2"/>
    <w:rsid w:val="00351D13"/>
    <w:rsid w:val="00351FA4"/>
    <w:rsid w:val="00352277"/>
    <w:rsid w:val="003522D2"/>
    <w:rsid w:val="00352454"/>
    <w:rsid w:val="003529B6"/>
    <w:rsid w:val="0035359D"/>
    <w:rsid w:val="003536C4"/>
    <w:rsid w:val="003536DA"/>
    <w:rsid w:val="003538CD"/>
    <w:rsid w:val="00353CB5"/>
    <w:rsid w:val="00354B1A"/>
    <w:rsid w:val="00354B80"/>
    <w:rsid w:val="00355011"/>
    <w:rsid w:val="00355D5B"/>
    <w:rsid w:val="0035671B"/>
    <w:rsid w:val="00356A99"/>
    <w:rsid w:val="00360BB9"/>
    <w:rsid w:val="003610B0"/>
    <w:rsid w:val="0036152E"/>
    <w:rsid w:val="00361647"/>
    <w:rsid w:val="00361734"/>
    <w:rsid w:val="0036173E"/>
    <w:rsid w:val="00361D26"/>
    <w:rsid w:val="00362BC4"/>
    <w:rsid w:val="00362D1F"/>
    <w:rsid w:val="00363968"/>
    <w:rsid w:val="00363A8C"/>
    <w:rsid w:val="00364619"/>
    <w:rsid w:val="00365693"/>
    <w:rsid w:val="00365E18"/>
    <w:rsid w:val="00365FA8"/>
    <w:rsid w:val="0036648F"/>
    <w:rsid w:val="00366AA8"/>
    <w:rsid w:val="00367875"/>
    <w:rsid w:val="003678F6"/>
    <w:rsid w:val="003700C7"/>
    <w:rsid w:val="00370801"/>
    <w:rsid w:val="00370A5E"/>
    <w:rsid w:val="0037157B"/>
    <w:rsid w:val="00371921"/>
    <w:rsid w:val="00371AA5"/>
    <w:rsid w:val="00371D9D"/>
    <w:rsid w:val="003727BD"/>
    <w:rsid w:val="00372C47"/>
    <w:rsid w:val="003731D7"/>
    <w:rsid w:val="003735E7"/>
    <w:rsid w:val="00373820"/>
    <w:rsid w:val="00373EF6"/>
    <w:rsid w:val="00373F68"/>
    <w:rsid w:val="0037425E"/>
    <w:rsid w:val="00374461"/>
    <w:rsid w:val="00374E79"/>
    <w:rsid w:val="00375522"/>
    <w:rsid w:val="003757F6"/>
    <w:rsid w:val="00375DC3"/>
    <w:rsid w:val="00376699"/>
    <w:rsid w:val="003768EE"/>
    <w:rsid w:val="00376910"/>
    <w:rsid w:val="00376C82"/>
    <w:rsid w:val="00380573"/>
    <w:rsid w:val="00380AA7"/>
    <w:rsid w:val="00380BE0"/>
    <w:rsid w:val="00380E29"/>
    <w:rsid w:val="00380F7A"/>
    <w:rsid w:val="00382160"/>
    <w:rsid w:val="00382B33"/>
    <w:rsid w:val="00382C7A"/>
    <w:rsid w:val="00383402"/>
    <w:rsid w:val="0038424A"/>
    <w:rsid w:val="00384ACD"/>
    <w:rsid w:val="00385541"/>
    <w:rsid w:val="003856FC"/>
    <w:rsid w:val="0038571D"/>
    <w:rsid w:val="00385DAC"/>
    <w:rsid w:val="0038677D"/>
    <w:rsid w:val="00386BF3"/>
    <w:rsid w:val="00386C1D"/>
    <w:rsid w:val="00386EF6"/>
    <w:rsid w:val="00386FF2"/>
    <w:rsid w:val="0038707A"/>
    <w:rsid w:val="00387244"/>
    <w:rsid w:val="00387338"/>
    <w:rsid w:val="00387679"/>
    <w:rsid w:val="00387A3D"/>
    <w:rsid w:val="00387C16"/>
    <w:rsid w:val="00387D75"/>
    <w:rsid w:val="003900DB"/>
    <w:rsid w:val="00390161"/>
    <w:rsid w:val="00390686"/>
    <w:rsid w:val="003908B3"/>
    <w:rsid w:val="00391372"/>
    <w:rsid w:val="0039160D"/>
    <w:rsid w:val="0039181D"/>
    <w:rsid w:val="003930D6"/>
    <w:rsid w:val="00393A5A"/>
    <w:rsid w:val="00393D8B"/>
    <w:rsid w:val="00393DC5"/>
    <w:rsid w:val="00393DE3"/>
    <w:rsid w:val="00394537"/>
    <w:rsid w:val="00394553"/>
    <w:rsid w:val="00395BA4"/>
    <w:rsid w:val="00396A9E"/>
    <w:rsid w:val="00396FDA"/>
    <w:rsid w:val="003970A7"/>
    <w:rsid w:val="003977E0"/>
    <w:rsid w:val="003979B1"/>
    <w:rsid w:val="00397A09"/>
    <w:rsid w:val="003A0636"/>
    <w:rsid w:val="003A0A12"/>
    <w:rsid w:val="003A104C"/>
    <w:rsid w:val="003A1565"/>
    <w:rsid w:val="003A24BE"/>
    <w:rsid w:val="003A28BF"/>
    <w:rsid w:val="003A34AC"/>
    <w:rsid w:val="003A39EF"/>
    <w:rsid w:val="003A3C98"/>
    <w:rsid w:val="003A56AE"/>
    <w:rsid w:val="003A60FF"/>
    <w:rsid w:val="003A688D"/>
    <w:rsid w:val="003A6D19"/>
    <w:rsid w:val="003A73D0"/>
    <w:rsid w:val="003B01FF"/>
    <w:rsid w:val="003B0CC3"/>
    <w:rsid w:val="003B1330"/>
    <w:rsid w:val="003B2595"/>
    <w:rsid w:val="003B2B70"/>
    <w:rsid w:val="003B2C6B"/>
    <w:rsid w:val="003B452D"/>
    <w:rsid w:val="003B482D"/>
    <w:rsid w:val="003B4AC1"/>
    <w:rsid w:val="003B5AB7"/>
    <w:rsid w:val="003B6FB4"/>
    <w:rsid w:val="003B7A8B"/>
    <w:rsid w:val="003B7F08"/>
    <w:rsid w:val="003C0267"/>
    <w:rsid w:val="003C0494"/>
    <w:rsid w:val="003C091A"/>
    <w:rsid w:val="003C0E11"/>
    <w:rsid w:val="003C178B"/>
    <w:rsid w:val="003C1A30"/>
    <w:rsid w:val="003C221F"/>
    <w:rsid w:val="003C28D2"/>
    <w:rsid w:val="003C2B1C"/>
    <w:rsid w:val="003C2C60"/>
    <w:rsid w:val="003C38C0"/>
    <w:rsid w:val="003C3B44"/>
    <w:rsid w:val="003C3DE5"/>
    <w:rsid w:val="003C3FAC"/>
    <w:rsid w:val="003C4C91"/>
    <w:rsid w:val="003C4DBB"/>
    <w:rsid w:val="003C587A"/>
    <w:rsid w:val="003C5B87"/>
    <w:rsid w:val="003C6568"/>
    <w:rsid w:val="003C65E1"/>
    <w:rsid w:val="003C6E9A"/>
    <w:rsid w:val="003C7342"/>
    <w:rsid w:val="003C7955"/>
    <w:rsid w:val="003C7E5A"/>
    <w:rsid w:val="003D0942"/>
    <w:rsid w:val="003D0A51"/>
    <w:rsid w:val="003D102E"/>
    <w:rsid w:val="003D15BA"/>
    <w:rsid w:val="003D17FE"/>
    <w:rsid w:val="003D189E"/>
    <w:rsid w:val="003D19AA"/>
    <w:rsid w:val="003D3C7D"/>
    <w:rsid w:val="003D3DF4"/>
    <w:rsid w:val="003D40F8"/>
    <w:rsid w:val="003D43FC"/>
    <w:rsid w:val="003D4C42"/>
    <w:rsid w:val="003D4D2E"/>
    <w:rsid w:val="003D5406"/>
    <w:rsid w:val="003D5B14"/>
    <w:rsid w:val="003D7BE5"/>
    <w:rsid w:val="003D7C31"/>
    <w:rsid w:val="003E0127"/>
    <w:rsid w:val="003E02D5"/>
    <w:rsid w:val="003E08F7"/>
    <w:rsid w:val="003E1335"/>
    <w:rsid w:val="003E1BB1"/>
    <w:rsid w:val="003E2252"/>
    <w:rsid w:val="003E3909"/>
    <w:rsid w:val="003E3A77"/>
    <w:rsid w:val="003E47BB"/>
    <w:rsid w:val="003E4C8B"/>
    <w:rsid w:val="003E5CCF"/>
    <w:rsid w:val="003E6D00"/>
    <w:rsid w:val="003E7366"/>
    <w:rsid w:val="003E73A3"/>
    <w:rsid w:val="003F006F"/>
    <w:rsid w:val="003F007B"/>
    <w:rsid w:val="003F04A2"/>
    <w:rsid w:val="003F04C1"/>
    <w:rsid w:val="003F09F3"/>
    <w:rsid w:val="003F0E5B"/>
    <w:rsid w:val="003F14C7"/>
    <w:rsid w:val="003F1991"/>
    <w:rsid w:val="003F1DDB"/>
    <w:rsid w:val="003F280D"/>
    <w:rsid w:val="003F2A17"/>
    <w:rsid w:val="003F3063"/>
    <w:rsid w:val="003F34C0"/>
    <w:rsid w:val="003F34E1"/>
    <w:rsid w:val="003F388C"/>
    <w:rsid w:val="003F3C46"/>
    <w:rsid w:val="003F4C4D"/>
    <w:rsid w:val="003F4C92"/>
    <w:rsid w:val="003F4DFC"/>
    <w:rsid w:val="003F58D7"/>
    <w:rsid w:val="003F59F4"/>
    <w:rsid w:val="003F6F14"/>
    <w:rsid w:val="004004C0"/>
    <w:rsid w:val="00401534"/>
    <w:rsid w:val="004025C7"/>
    <w:rsid w:val="00402618"/>
    <w:rsid w:val="004026C5"/>
    <w:rsid w:val="00402804"/>
    <w:rsid w:val="00402D46"/>
    <w:rsid w:val="00403014"/>
    <w:rsid w:val="00403188"/>
    <w:rsid w:val="0040348F"/>
    <w:rsid w:val="004038AE"/>
    <w:rsid w:val="0040398A"/>
    <w:rsid w:val="00404047"/>
    <w:rsid w:val="0040421D"/>
    <w:rsid w:val="00404286"/>
    <w:rsid w:val="004042DE"/>
    <w:rsid w:val="004048BD"/>
    <w:rsid w:val="00404A70"/>
    <w:rsid w:val="00404D7A"/>
    <w:rsid w:val="00405011"/>
    <w:rsid w:val="004050E4"/>
    <w:rsid w:val="00405FAB"/>
    <w:rsid w:val="00406DD5"/>
    <w:rsid w:val="00410290"/>
    <w:rsid w:val="00410361"/>
    <w:rsid w:val="004104F3"/>
    <w:rsid w:val="00411E36"/>
    <w:rsid w:val="00412EE7"/>
    <w:rsid w:val="00413659"/>
    <w:rsid w:val="00413891"/>
    <w:rsid w:val="004139AA"/>
    <w:rsid w:val="004142E2"/>
    <w:rsid w:val="00414CD3"/>
    <w:rsid w:val="00415ACA"/>
    <w:rsid w:val="00415C8A"/>
    <w:rsid w:val="00415F0F"/>
    <w:rsid w:val="004163F4"/>
    <w:rsid w:val="00416E86"/>
    <w:rsid w:val="004172A6"/>
    <w:rsid w:val="004172DC"/>
    <w:rsid w:val="0041784F"/>
    <w:rsid w:val="004178B9"/>
    <w:rsid w:val="00417DD3"/>
    <w:rsid w:val="0042132B"/>
    <w:rsid w:val="0042147E"/>
    <w:rsid w:val="004219DF"/>
    <w:rsid w:val="00423460"/>
    <w:rsid w:val="00423EE8"/>
    <w:rsid w:val="00424188"/>
    <w:rsid w:val="00424508"/>
    <w:rsid w:val="00424C6E"/>
    <w:rsid w:val="00424C85"/>
    <w:rsid w:val="00424E0F"/>
    <w:rsid w:val="00425456"/>
    <w:rsid w:val="00425B1A"/>
    <w:rsid w:val="0042705E"/>
    <w:rsid w:val="004270AF"/>
    <w:rsid w:val="00427301"/>
    <w:rsid w:val="00427947"/>
    <w:rsid w:val="00427995"/>
    <w:rsid w:val="004279D2"/>
    <w:rsid w:val="00427C41"/>
    <w:rsid w:val="00427D95"/>
    <w:rsid w:val="004300ED"/>
    <w:rsid w:val="0043016A"/>
    <w:rsid w:val="0043065D"/>
    <w:rsid w:val="0043109E"/>
    <w:rsid w:val="0043111A"/>
    <w:rsid w:val="0043197B"/>
    <w:rsid w:val="004324DE"/>
    <w:rsid w:val="0043263C"/>
    <w:rsid w:val="00432E96"/>
    <w:rsid w:val="0043329B"/>
    <w:rsid w:val="00433521"/>
    <w:rsid w:val="004337A4"/>
    <w:rsid w:val="00433CC7"/>
    <w:rsid w:val="00433CEF"/>
    <w:rsid w:val="00433E32"/>
    <w:rsid w:val="00434006"/>
    <w:rsid w:val="004349B2"/>
    <w:rsid w:val="00435F5D"/>
    <w:rsid w:val="004364B0"/>
    <w:rsid w:val="00436F3E"/>
    <w:rsid w:val="00437559"/>
    <w:rsid w:val="00437787"/>
    <w:rsid w:val="00441297"/>
    <w:rsid w:val="00441863"/>
    <w:rsid w:val="00441C52"/>
    <w:rsid w:val="004444CB"/>
    <w:rsid w:val="004445BE"/>
    <w:rsid w:val="00444935"/>
    <w:rsid w:val="00444EDF"/>
    <w:rsid w:val="004450E3"/>
    <w:rsid w:val="00445A5C"/>
    <w:rsid w:val="00446DA9"/>
    <w:rsid w:val="00446FB2"/>
    <w:rsid w:val="00446FC4"/>
    <w:rsid w:val="0044793C"/>
    <w:rsid w:val="00447BEE"/>
    <w:rsid w:val="00447E9C"/>
    <w:rsid w:val="00450251"/>
    <w:rsid w:val="00450AC6"/>
    <w:rsid w:val="00451274"/>
    <w:rsid w:val="00452701"/>
    <w:rsid w:val="00452841"/>
    <w:rsid w:val="00452B2D"/>
    <w:rsid w:val="00453688"/>
    <w:rsid w:val="00453BA8"/>
    <w:rsid w:val="004542FF"/>
    <w:rsid w:val="004545E5"/>
    <w:rsid w:val="0045535B"/>
    <w:rsid w:val="00455BC1"/>
    <w:rsid w:val="00455BCB"/>
    <w:rsid w:val="004563F1"/>
    <w:rsid w:val="00456BA2"/>
    <w:rsid w:val="00456FB3"/>
    <w:rsid w:val="004573B9"/>
    <w:rsid w:val="00457441"/>
    <w:rsid w:val="00457820"/>
    <w:rsid w:val="004579BF"/>
    <w:rsid w:val="00457FAB"/>
    <w:rsid w:val="00460A82"/>
    <w:rsid w:val="00460D94"/>
    <w:rsid w:val="00460EE0"/>
    <w:rsid w:val="00460F51"/>
    <w:rsid w:val="00462686"/>
    <w:rsid w:val="0046275D"/>
    <w:rsid w:val="00462896"/>
    <w:rsid w:val="00462B38"/>
    <w:rsid w:val="00462CC2"/>
    <w:rsid w:val="00462CC3"/>
    <w:rsid w:val="00463FD6"/>
    <w:rsid w:val="004648BA"/>
    <w:rsid w:val="00464918"/>
    <w:rsid w:val="00464EB8"/>
    <w:rsid w:val="0046505D"/>
    <w:rsid w:val="004652E2"/>
    <w:rsid w:val="00465DB7"/>
    <w:rsid w:val="004664DB"/>
    <w:rsid w:val="004667CE"/>
    <w:rsid w:val="0046697C"/>
    <w:rsid w:val="00466DAD"/>
    <w:rsid w:val="00466DF9"/>
    <w:rsid w:val="00467737"/>
    <w:rsid w:val="00467977"/>
    <w:rsid w:val="00467989"/>
    <w:rsid w:val="004710BE"/>
    <w:rsid w:val="00471BED"/>
    <w:rsid w:val="004725B7"/>
    <w:rsid w:val="00472B10"/>
    <w:rsid w:val="00473200"/>
    <w:rsid w:val="00473330"/>
    <w:rsid w:val="00473B51"/>
    <w:rsid w:val="00473BBB"/>
    <w:rsid w:val="00473D82"/>
    <w:rsid w:val="00474811"/>
    <w:rsid w:val="00474A5F"/>
    <w:rsid w:val="00474E30"/>
    <w:rsid w:val="00475C5F"/>
    <w:rsid w:val="00475F3C"/>
    <w:rsid w:val="0047634D"/>
    <w:rsid w:val="00477648"/>
    <w:rsid w:val="00477A64"/>
    <w:rsid w:val="00480189"/>
    <w:rsid w:val="004801FA"/>
    <w:rsid w:val="00480A74"/>
    <w:rsid w:val="00480EBF"/>
    <w:rsid w:val="004810CC"/>
    <w:rsid w:val="00481539"/>
    <w:rsid w:val="00481AB2"/>
    <w:rsid w:val="00481F82"/>
    <w:rsid w:val="0048391D"/>
    <w:rsid w:val="00483FFB"/>
    <w:rsid w:val="004842BE"/>
    <w:rsid w:val="004844F1"/>
    <w:rsid w:val="00484613"/>
    <w:rsid w:val="00484B8A"/>
    <w:rsid w:val="00485BDC"/>
    <w:rsid w:val="0048709C"/>
    <w:rsid w:val="00490C47"/>
    <w:rsid w:val="004911DB"/>
    <w:rsid w:val="00491270"/>
    <w:rsid w:val="0049154C"/>
    <w:rsid w:val="004916F7"/>
    <w:rsid w:val="0049195D"/>
    <w:rsid w:val="004927D9"/>
    <w:rsid w:val="00492887"/>
    <w:rsid w:val="00493294"/>
    <w:rsid w:val="004936C2"/>
    <w:rsid w:val="004938D5"/>
    <w:rsid w:val="004939DA"/>
    <w:rsid w:val="00494248"/>
    <w:rsid w:val="004944BE"/>
    <w:rsid w:val="00494506"/>
    <w:rsid w:val="00494670"/>
    <w:rsid w:val="004948B6"/>
    <w:rsid w:val="0049508F"/>
    <w:rsid w:val="0049509D"/>
    <w:rsid w:val="004955AA"/>
    <w:rsid w:val="0049572C"/>
    <w:rsid w:val="00495A35"/>
    <w:rsid w:val="00495D5F"/>
    <w:rsid w:val="00496412"/>
    <w:rsid w:val="0049694B"/>
    <w:rsid w:val="004970CF"/>
    <w:rsid w:val="00497160"/>
    <w:rsid w:val="00497381"/>
    <w:rsid w:val="00497588"/>
    <w:rsid w:val="00497A44"/>
    <w:rsid w:val="00497C1C"/>
    <w:rsid w:val="00497CF5"/>
    <w:rsid w:val="00497E59"/>
    <w:rsid w:val="004A11CC"/>
    <w:rsid w:val="004A12FF"/>
    <w:rsid w:val="004A1C6D"/>
    <w:rsid w:val="004A249C"/>
    <w:rsid w:val="004A2AAD"/>
    <w:rsid w:val="004A32AA"/>
    <w:rsid w:val="004A32D1"/>
    <w:rsid w:val="004A36A8"/>
    <w:rsid w:val="004A48A6"/>
    <w:rsid w:val="004A4D73"/>
    <w:rsid w:val="004A5D09"/>
    <w:rsid w:val="004A6B40"/>
    <w:rsid w:val="004A78DE"/>
    <w:rsid w:val="004A7EFF"/>
    <w:rsid w:val="004A7F7A"/>
    <w:rsid w:val="004B0550"/>
    <w:rsid w:val="004B078F"/>
    <w:rsid w:val="004B0B8B"/>
    <w:rsid w:val="004B1F1E"/>
    <w:rsid w:val="004B24CF"/>
    <w:rsid w:val="004B282A"/>
    <w:rsid w:val="004B2ACD"/>
    <w:rsid w:val="004B2C2D"/>
    <w:rsid w:val="004B2D98"/>
    <w:rsid w:val="004B4277"/>
    <w:rsid w:val="004B4FD0"/>
    <w:rsid w:val="004B5352"/>
    <w:rsid w:val="004B642E"/>
    <w:rsid w:val="004B6468"/>
    <w:rsid w:val="004B72C9"/>
    <w:rsid w:val="004B776E"/>
    <w:rsid w:val="004B7AD0"/>
    <w:rsid w:val="004C14F0"/>
    <w:rsid w:val="004C2320"/>
    <w:rsid w:val="004C2B49"/>
    <w:rsid w:val="004C30AA"/>
    <w:rsid w:val="004C364D"/>
    <w:rsid w:val="004C3969"/>
    <w:rsid w:val="004C48E6"/>
    <w:rsid w:val="004C643B"/>
    <w:rsid w:val="004C6AEB"/>
    <w:rsid w:val="004C705A"/>
    <w:rsid w:val="004C77A8"/>
    <w:rsid w:val="004D05DC"/>
    <w:rsid w:val="004D0C75"/>
    <w:rsid w:val="004D1ABC"/>
    <w:rsid w:val="004D1ACD"/>
    <w:rsid w:val="004D1B58"/>
    <w:rsid w:val="004D35A9"/>
    <w:rsid w:val="004D3960"/>
    <w:rsid w:val="004D45A7"/>
    <w:rsid w:val="004D46F8"/>
    <w:rsid w:val="004D4D0A"/>
    <w:rsid w:val="004D5A20"/>
    <w:rsid w:val="004D7356"/>
    <w:rsid w:val="004E060D"/>
    <w:rsid w:val="004E2385"/>
    <w:rsid w:val="004E23EF"/>
    <w:rsid w:val="004E2BF4"/>
    <w:rsid w:val="004E2C25"/>
    <w:rsid w:val="004E2EB2"/>
    <w:rsid w:val="004E340C"/>
    <w:rsid w:val="004E3790"/>
    <w:rsid w:val="004E3EC3"/>
    <w:rsid w:val="004E488A"/>
    <w:rsid w:val="004E488B"/>
    <w:rsid w:val="004E52AB"/>
    <w:rsid w:val="004E52FE"/>
    <w:rsid w:val="004E557A"/>
    <w:rsid w:val="004E56EF"/>
    <w:rsid w:val="004E58A7"/>
    <w:rsid w:val="004E64E0"/>
    <w:rsid w:val="004E6CA8"/>
    <w:rsid w:val="004E7250"/>
    <w:rsid w:val="004E7BFE"/>
    <w:rsid w:val="004E7F56"/>
    <w:rsid w:val="004F01B1"/>
    <w:rsid w:val="004F0D55"/>
    <w:rsid w:val="004F2341"/>
    <w:rsid w:val="004F2F76"/>
    <w:rsid w:val="004F4590"/>
    <w:rsid w:val="004F4DF4"/>
    <w:rsid w:val="004F4FBF"/>
    <w:rsid w:val="004F4FDE"/>
    <w:rsid w:val="004F586B"/>
    <w:rsid w:val="004F5891"/>
    <w:rsid w:val="004F6127"/>
    <w:rsid w:val="004F6195"/>
    <w:rsid w:val="004F621A"/>
    <w:rsid w:val="005000D9"/>
    <w:rsid w:val="005002B7"/>
    <w:rsid w:val="005016CA"/>
    <w:rsid w:val="005018E3"/>
    <w:rsid w:val="005020CD"/>
    <w:rsid w:val="005027BF"/>
    <w:rsid w:val="00502838"/>
    <w:rsid w:val="005028B6"/>
    <w:rsid w:val="00502DC7"/>
    <w:rsid w:val="00503531"/>
    <w:rsid w:val="00503B78"/>
    <w:rsid w:val="0050422C"/>
    <w:rsid w:val="00504D1C"/>
    <w:rsid w:val="00506097"/>
    <w:rsid w:val="00506D9B"/>
    <w:rsid w:val="00507B4B"/>
    <w:rsid w:val="00507F6A"/>
    <w:rsid w:val="0051045C"/>
    <w:rsid w:val="00510562"/>
    <w:rsid w:val="00510843"/>
    <w:rsid w:val="0051089B"/>
    <w:rsid w:val="005111D9"/>
    <w:rsid w:val="00511FFF"/>
    <w:rsid w:val="005122EF"/>
    <w:rsid w:val="00512371"/>
    <w:rsid w:val="005123FD"/>
    <w:rsid w:val="00513A3C"/>
    <w:rsid w:val="00513AF5"/>
    <w:rsid w:val="00513E2C"/>
    <w:rsid w:val="005141FC"/>
    <w:rsid w:val="0051437F"/>
    <w:rsid w:val="0051439C"/>
    <w:rsid w:val="005144D9"/>
    <w:rsid w:val="005159F1"/>
    <w:rsid w:val="00515DFD"/>
    <w:rsid w:val="00516272"/>
    <w:rsid w:val="0051670D"/>
    <w:rsid w:val="00516DF9"/>
    <w:rsid w:val="00517369"/>
    <w:rsid w:val="00520DF5"/>
    <w:rsid w:val="0052188A"/>
    <w:rsid w:val="00521E7D"/>
    <w:rsid w:val="00522615"/>
    <w:rsid w:val="00522892"/>
    <w:rsid w:val="00522F65"/>
    <w:rsid w:val="00522FC3"/>
    <w:rsid w:val="00523528"/>
    <w:rsid w:val="005238AB"/>
    <w:rsid w:val="00524419"/>
    <w:rsid w:val="0052503B"/>
    <w:rsid w:val="00526538"/>
    <w:rsid w:val="0052692B"/>
    <w:rsid w:val="00526A7A"/>
    <w:rsid w:val="00526A89"/>
    <w:rsid w:val="00527710"/>
    <w:rsid w:val="00527B50"/>
    <w:rsid w:val="00530597"/>
    <w:rsid w:val="00530E94"/>
    <w:rsid w:val="005316ED"/>
    <w:rsid w:val="00531B46"/>
    <w:rsid w:val="00531FDD"/>
    <w:rsid w:val="00532755"/>
    <w:rsid w:val="00533169"/>
    <w:rsid w:val="0053327C"/>
    <w:rsid w:val="00533446"/>
    <w:rsid w:val="005336FC"/>
    <w:rsid w:val="00534571"/>
    <w:rsid w:val="005355E3"/>
    <w:rsid w:val="00535E38"/>
    <w:rsid w:val="0053643C"/>
    <w:rsid w:val="005369E8"/>
    <w:rsid w:val="00536C1F"/>
    <w:rsid w:val="00536C4C"/>
    <w:rsid w:val="00536C71"/>
    <w:rsid w:val="00537551"/>
    <w:rsid w:val="00537871"/>
    <w:rsid w:val="00537C29"/>
    <w:rsid w:val="00540187"/>
    <w:rsid w:val="0054031E"/>
    <w:rsid w:val="00540E1B"/>
    <w:rsid w:val="0054174A"/>
    <w:rsid w:val="005417D0"/>
    <w:rsid w:val="00541850"/>
    <w:rsid w:val="00541EFC"/>
    <w:rsid w:val="005423AC"/>
    <w:rsid w:val="00542623"/>
    <w:rsid w:val="005429D9"/>
    <w:rsid w:val="005434B7"/>
    <w:rsid w:val="00543CD0"/>
    <w:rsid w:val="005445CD"/>
    <w:rsid w:val="00545D45"/>
    <w:rsid w:val="00546135"/>
    <w:rsid w:val="005468DC"/>
    <w:rsid w:val="00546B21"/>
    <w:rsid w:val="00546D62"/>
    <w:rsid w:val="00547391"/>
    <w:rsid w:val="005474F3"/>
    <w:rsid w:val="00547533"/>
    <w:rsid w:val="00547664"/>
    <w:rsid w:val="0055000F"/>
    <w:rsid w:val="00550A4D"/>
    <w:rsid w:val="00550A9A"/>
    <w:rsid w:val="005519B9"/>
    <w:rsid w:val="00551CA9"/>
    <w:rsid w:val="00552525"/>
    <w:rsid w:val="00552683"/>
    <w:rsid w:val="005529BF"/>
    <w:rsid w:val="00552B1E"/>
    <w:rsid w:val="00552C5F"/>
    <w:rsid w:val="00552DA8"/>
    <w:rsid w:val="005531E2"/>
    <w:rsid w:val="005534F5"/>
    <w:rsid w:val="005541D8"/>
    <w:rsid w:val="005559A2"/>
    <w:rsid w:val="00555B2B"/>
    <w:rsid w:val="005565FE"/>
    <w:rsid w:val="00556CE4"/>
    <w:rsid w:val="0056031A"/>
    <w:rsid w:val="00560A41"/>
    <w:rsid w:val="00561606"/>
    <w:rsid w:val="00561D78"/>
    <w:rsid w:val="00561DB1"/>
    <w:rsid w:val="0056225E"/>
    <w:rsid w:val="00562337"/>
    <w:rsid w:val="0056236D"/>
    <w:rsid w:val="00562F66"/>
    <w:rsid w:val="00562FCC"/>
    <w:rsid w:val="00563952"/>
    <w:rsid w:val="00564E44"/>
    <w:rsid w:val="00564F78"/>
    <w:rsid w:val="0056515A"/>
    <w:rsid w:val="00565B12"/>
    <w:rsid w:val="005661E9"/>
    <w:rsid w:val="005662BC"/>
    <w:rsid w:val="005663BF"/>
    <w:rsid w:val="00566831"/>
    <w:rsid w:val="00566854"/>
    <w:rsid w:val="00566BD8"/>
    <w:rsid w:val="00566D2D"/>
    <w:rsid w:val="00567448"/>
    <w:rsid w:val="00567AA5"/>
    <w:rsid w:val="00567F81"/>
    <w:rsid w:val="005703D7"/>
    <w:rsid w:val="005712D3"/>
    <w:rsid w:val="00571992"/>
    <w:rsid w:val="00571ED5"/>
    <w:rsid w:val="005732EC"/>
    <w:rsid w:val="00573782"/>
    <w:rsid w:val="00573B39"/>
    <w:rsid w:val="00574837"/>
    <w:rsid w:val="00575F8E"/>
    <w:rsid w:val="00576836"/>
    <w:rsid w:val="00576EF9"/>
    <w:rsid w:val="00577263"/>
    <w:rsid w:val="0057759E"/>
    <w:rsid w:val="005776C1"/>
    <w:rsid w:val="00577E0B"/>
    <w:rsid w:val="00580546"/>
    <w:rsid w:val="00580DB3"/>
    <w:rsid w:val="0058117C"/>
    <w:rsid w:val="00581757"/>
    <w:rsid w:val="00581CF2"/>
    <w:rsid w:val="00582285"/>
    <w:rsid w:val="00582739"/>
    <w:rsid w:val="00583234"/>
    <w:rsid w:val="0058403B"/>
    <w:rsid w:val="005841EB"/>
    <w:rsid w:val="005842CC"/>
    <w:rsid w:val="00585220"/>
    <w:rsid w:val="0058570B"/>
    <w:rsid w:val="00585B78"/>
    <w:rsid w:val="005870AF"/>
    <w:rsid w:val="005871A8"/>
    <w:rsid w:val="00587369"/>
    <w:rsid w:val="0058749D"/>
    <w:rsid w:val="005874BF"/>
    <w:rsid w:val="00587F6B"/>
    <w:rsid w:val="00590005"/>
    <w:rsid w:val="00590171"/>
    <w:rsid w:val="0059159C"/>
    <w:rsid w:val="00591A1E"/>
    <w:rsid w:val="00591C5B"/>
    <w:rsid w:val="00591CDC"/>
    <w:rsid w:val="00591D03"/>
    <w:rsid w:val="00591E75"/>
    <w:rsid w:val="0059357B"/>
    <w:rsid w:val="00594676"/>
    <w:rsid w:val="00594680"/>
    <w:rsid w:val="005953A3"/>
    <w:rsid w:val="00595AD0"/>
    <w:rsid w:val="00596852"/>
    <w:rsid w:val="005969A9"/>
    <w:rsid w:val="00596A34"/>
    <w:rsid w:val="005970D3"/>
    <w:rsid w:val="00597C93"/>
    <w:rsid w:val="005A0BC0"/>
    <w:rsid w:val="005A1856"/>
    <w:rsid w:val="005A2A56"/>
    <w:rsid w:val="005A2B36"/>
    <w:rsid w:val="005A3E1C"/>
    <w:rsid w:val="005A415B"/>
    <w:rsid w:val="005A41F5"/>
    <w:rsid w:val="005A47EB"/>
    <w:rsid w:val="005A4B27"/>
    <w:rsid w:val="005A5A39"/>
    <w:rsid w:val="005A5B87"/>
    <w:rsid w:val="005A5E21"/>
    <w:rsid w:val="005A6114"/>
    <w:rsid w:val="005A6150"/>
    <w:rsid w:val="005A629C"/>
    <w:rsid w:val="005A639A"/>
    <w:rsid w:val="005A6CFE"/>
    <w:rsid w:val="005A6ED6"/>
    <w:rsid w:val="005A75C0"/>
    <w:rsid w:val="005A7801"/>
    <w:rsid w:val="005B0038"/>
    <w:rsid w:val="005B0D68"/>
    <w:rsid w:val="005B144D"/>
    <w:rsid w:val="005B1726"/>
    <w:rsid w:val="005B1730"/>
    <w:rsid w:val="005B1936"/>
    <w:rsid w:val="005B3413"/>
    <w:rsid w:val="005B45A6"/>
    <w:rsid w:val="005B48BC"/>
    <w:rsid w:val="005B4E09"/>
    <w:rsid w:val="005B4ED4"/>
    <w:rsid w:val="005B5368"/>
    <w:rsid w:val="005B56C5"/>
    <w:rsid w:val="005B5E77"/>
    <w:rsid w:val="005B6AFF"/>
    <w:rsid w:val="005B6BDA"/>
    <w:rsid w:val="005B7A05"/>
    <w:rsid w:val="005B7E3D"/>
    <w:rsid w:val="005C1378"/>
    <w:rsid w:val="005C1AB0"/>
    <w:rsid w:val="005C1EAF"/>
    <w:rsid w:val="005C2F07"/>
    <w:rsid w:val="005C33E5"/>
    <w:rsid w:val="005C38BD"/>
    <w:rsid w:val="005C38E7"/>
    <w:rsid w:val="005C3A94"/>
    <w:rsid w:val="005C3DF3"/>
    <w:rsid w:val="005C443B"/>
    <w:rsid w:val="005C514B"/>
    <w:rsid w:val="005C52C9"/>
    <w:rsid w:val="005C64EA"/>
    <w:rsid w:val="005C6D2B"/>
    <w:rsid w:val="005C76B0"/>
    <w:rsid w:val="005D0488"/>
    <w:rsid w:val="005D0D74"/>
    <w:rsid w:val="005D1CD3"/>
    <w:rsid w:val="005D27C7"/>
    <w:rsid w:val="005D2E8A"/>
    <w:rsid w:val="005D3016"/>
    <w:rsid w:val="005D32F2"/>
    <w:rsid w:val="005D37A3"/>
    <w:rsid w:val="005D3829"/>
    <w:rsid w:val="005D39F9"/>
    <w:rsid w:val="005D3A88"/>
    <w:rsid w:val="005D3D6F"/>
    <w:rsid w:val="005D46DE"/>
    <w:rsid w:val="005D5D65"/>
    <w:rsid w:val="005D6322"/>
    <w:rsid w:val="005D660A"/>
    <w:rsid w:val="005D685E"/>
    <w:rsid w:val="005D69E7"/>
    <w:rsid w:val="005D6F93"/>
    <w:rsid w:val="005D701F"/>
    <w:rsid w:val="005D7F2F"/>
    <w:rsid w:val="005E1112"/>
    <w:rsid w:val="005E1BA4"/>
    <w:rsid w:val="005E217E"/>
    <w:rsid w:val="005E257D"/>
    <w:rsid w:val="005E2C47"/>
    <w:rsid w:val="005E38C3"/>
    <w:rsid w:val="005E3B24"/>
    <w:rsid w:val="005E4829"/>
    <w:rsid w:val="005E4E28"/>
    <w:rsid w:val="005E529F"/>
    <w:rsid w:val="005E52BB"/>
    <w:rsid w:val="005E5517"/>
    <w:rsid w:val="005E5583"/>
    <w:rsid w:val="005E5754"/>
    <w:rsid w:val="005E5A41"/>
    <w:rsid w:val="005E6094"/>
    <w:rsid w:val="005E7852"/>
    <w:rsid w:val="005E787C"/>
    <w:rsid w:val="005E79DB"/>
    <w:rsid w:val="005F0AB5"/>
    <w:rsid w:val="005F0BAB"/>
    <w:rsid w:val="005F1535"/>
    <w:rsid w:val="005F1C58"/>
    <w:rsid w:val="005F1CA5"/>
    <w:rsid w:val="005F1FC5"/>
    <w:rsid w:val="005F2131"/>
    <w:rsid w:val="005F236B"/>
    <w:rsid w:val="005F24A6"/>
    <w:rsid w:val="005F3CA3"/>
    <w:rsid w:val="005F4083"/>
    <w:rsid w:val="005F40AD"/>
    <w:rsid w:val="005F543A"/>
    <w:rsid w:val="005F57B1"/>
    <w:rsid w:val="005F58FD"/>
    <w:rsid w:val="005F5917"/>
    <w:rsid w:val="005F5C0E"/>
    <w:rsid w:val="005F5D1A"/>
    <w:rsid w:val="005F5D4E"/>
    <w:rsid w:val="005F5D9E"/>
    <w:rsid w:val="005F6796"/>
    <w:rsid w:val="005F67B6"/>
    <w:rsid w:val="005F722A"/>
    <w:rsid w:val="005F76E9"/>
    <w:rsid w:val="0060035D"/>
    <w:rsid w:val="00600906"/>
    <w:rsid w:val="00600F9B"/>
    <w:rsid w:val="0060159C"/>
    <w:rsid w:val="006021A8"/>
    <w:rsid w:val="006021DC"/>
    <w:rsid w:val="00602699"/>
    <w:rsid w:val="00603900"/>
    <w:rsid w:val="00604266"/>
    <w:rsid w:val="006052EE"/>
    <w:rsid w:val="00605C01"/>
    <w:rsid w:val="00605C3D"/>
    <w:rsid w:val="00605D6D"/>
    <w:rsid w:val="00606856"/>
    <w:rsid w:val="006070F8"/>
    <w:rsid w:val="0060711B"/>
    <w:rsid w:val="00607E68"/>
    <w:rsid w:val="006107F3"/>
    <w:rsid w:val="006109D6"/>
    <w:rsid w:val="0061169B"/>
    <w:rsid w:val="006118ED"/>
    <w:rsid w:val="0061219E"/>
    <w:rsid w:val="0061256A"/>
    <w:rsid w:val="006126DF"/>
    <w:rsid w:val="00613067"/>
    <w:rsid w:val="00613285"/>
    <w:rsid w:val="0061375D"/>
    <w:rsid w:val="00613CA7"/>
    <w:rsid w:val="00614291"/>
    <w:rsid w:val="00614303"/>
    <w:rsid w:val="00614B6F"/>
    <w:rsid w:val="00615186"/>
    <w:rsid w:val="0061580A"/>
    <w:rsid w:val="00615D77"/>
    <w:rsid w:val="006167BA"/>
    <w:rsid w:val="00616B12"/>
    <w:rsid w:val="00616E35"/>
    <w:rsid w:val="006174D0"/>
    <w:rsid w:val="00621096"/>
    <w:rsid w:val="00621718"/>
    <w:rsid w:val="00622D8F"/>
    <w:rsid w:val="00623418"/>
    <w:rsid w:val="00623D06"/>
    <w:rsid w:val="006243DC"/>
    <w:rsid w:val="00624D5F"/>
    <w:rsid w:val="0062606E"/>
    <w:rsid w:val="00626FBC"/>
    <w:rsid w:val="00626FDC"/>
    <w:rsid w:val="00627CCB"/>
    <w:rsid w:val="0063086E"/>
    <w:rsid w:val="00630926"/>
    <w:rsid w:val="00631DD7"/>
    <w:rsid w:val="00631F22"/>
    <w:rsid w:val="00632313"/>
    <w:rsid w:val="006328B9"/>
    <w:rsid w:val="00632F00"/>
    <w:rsid w:val="006335D7"/>
    <w:rsid w:val="0063438F"/>
    <w:rsid w:val="0063496A"/>
    <w:rsid w:val="00635501"/>
    <w:rsid w:val="00635B53"/>
    <w:rsid w:val="00635DF2"/>
    <w:rsid w:val="00636C42"/>
    <w:rsid w:val="00636F1F"/>
    <w:rsid w:val="00637355"/>
    <w:rsid w:val="0063768F"/>
    <w:rsid w:val="0064071E"/>
    <w:rsid w:val="0064116F"/>
    <w:rsid w:val="00641C47"/>
    <w:rsid w:val="006429F6"/>
    <w:rsid w:val="00642D5E"/>
    <w:rsid w:val="00642DD9"/>
    <w:rsid w:val="00643C82"/>
    <w:rsid w:val="00644F6D"/>
    <w:rsid w:val="006453FD"/>
    <w:rsid w:val="00645E52"/>
    <w:rsid w:val="00645EB0"/>
    <w:rsid w:val="006465AE"/>
    <w:rsid w:val="00646F33"/>
    <w:rsid w:val="00646F34"/>
    <w:rsid w:val="00647CAF"/>
    <w:rsid w:val="00647E49"/>
    <w:rsid w:val="00650053"/>
    <w:rsid w:val="00650420"/>
    <w:rsid w:val="00651672"/>
    <w:rsid w:val="006517EE"/>
    <w:rsid w:val="006519AF"/>
    <w:rsid w:val="00651A1D"/>
    <w:rsid w:val="0065240B"/>
    <w:rsid w:val="006524D8"/>
    <w:rsid w:val="00652D24"/>
    <w:rsid w:val="006531A2"/>
    <w:rsid w:val="006536B9"/>
    <w:rsid w:val="00653AF8"/>
    <w:rsid w:val="00654E0F"/>
    <w:rsid w:val="00655355"/>
    <w:rsid w:val="0065560E"/>
    <w:rsid w:val="00655FD8"/>
    <w:rsid w:val="006562C3"/>
    <w:rsid w:val="006568D7"/>
    <w:rsid w:val="00656B9A"/>
    <w:rsid w:val="00656D80"/>
    <w:rsid w:val="00657579"/>
    <w:rsid w:val="0066048A"/>
    <w:rsid w:val="00661468"/>
    <w:rsid w:val="00662220"/>
    <w:rsid w:val="0066244A"/>
    <w:rsid w:val="0066261D"/>
    <w:rsid w:val="00662729"/>
    <w:rsid w:val="00662951"/>
    <w:rsid w:val="00662E5F"/>
    <w:rsid w:val="00662EA5"/>
    <w:rsid w:val="00663C9C"/>
    <w:rsid w:val="00663F87"/>
    <w:rsid w:val="00663FD7"/>
    <w:rsid w:val="006641D6"/>
    <w:rsid w:val="00664255"/>
    <w:rsid w:val="00664386"/>
    <w:rsid w:val="00664738"/>
    <w:rsid w:val="00664BFB"/>
    <w:rsid w:val="00664C03"/>
    <w:rsid w:val="006655AF"/>
    <w:rsid w:val="006655C1"/>
    <w:rsid w:val="006656F6"/>
    <w:rsid w:val="0066586C"/>
    <w:rsid w:val="00666B62"/>
    <w:rsid w:val="00666EC8"/>
    <w:rsid w:val="0066743E"/>
    <w:rsid w:val="00667FE4"/>
    <w:rsid w:val="00670DD3"/>
    <w:rsid w:val="00670FA4"/>
    <w:rsid w:val="0067112C"/>
    <w:rsid w:val="00671797"/>
    <w:rsid w:val="00671BB3"/>
    <w:rsid w:val="00671DEF"/>
    <w:rsid w:val="006721F1"/>
    <w:rsid w:val="00672738"/>
    <w:rsid w:val="006730A4"/>
    <w:rsid w:val="00673257"/>
    <w:rsid w:val="006737C0"/>
    <w:rsid w:val="0067456E"/>
    <w:rsid w:val="00675257"/>
    <w:rsid w:val="006753E9"/>
    <w:rsid w:val="0067582C"/>
    <w:rsid w:val="00676391"/>
    <w:rsid w:val="00676AAA"/>
    <w:rsid w:val="00676CA3"/>
    <w:rsid w:val="00676F70"/>
    <w:rsid w:val="006771CE"/>
    <w:rsid w:val="00677D59"/>
    <w:rsid w:val="00681410"/>
    <w:rsid w:val="00681974"/>
    <w:rsid w:val="0068201C"/>
    <w:rsid w:val="006822DA"/>
    <w:rsid w:val="00683288"/>
    <w:rsid w:val="006838CC"/>
    <w:rsid w:val="0068441A"/>
    <w:rsid w:val="00684FD9"/>
    <w:rsid w:val="006852BC"/>
    <w:rsid w:val="006854E8"/>
    <w:rsid w:val="00685771"/>
    <w:rsid w:val="006859EB"/>
    <w:rsid w:val="00686150"/>
    <w:rsid w:val="0068698C"/>
    <w:rsid w:val="00686B69"/>
    <w:rsid w:val="0068733E"/>
    <w:rsid w:val="00687773"/>
    <w:rsid w:val="00687862"/>
    <w:rsid w:val="0069060B"/>
    <w:rsid w:val="006906C5"/>
    <w:rsid w:val="00690EC2"/>
    <w:rsid w:val="00691275"/>
    <w:rsid w:val="006912A2"/>
    <w:rsid w:val="00691A31"/>
    <w:rsid w:val="00691A3B"/>
    <w:rsid w:val="00691C42"/>
    <w:rsid w:val="006920AA"/>
    <w:rsid w:val="00692EC4"/>
    <w:rsid w:val="006931EE"/>
    <w:rsid w:val="00693257"/>
    <w:rsid w:val="006943E8"/>
    <w:rsid w:val="006949B0"/>
    <w:rsid w:val="00695625"/>
    <w:rsid w:val="00695734"/>
    <w:rsid w:val="00695B3B"/>
    <w:rsid w:val="006960AC"/>
    <w:rsid w:val="006966A1"/>
    <w:rsid w:val="00696E53"/>
    <w:rsid w:val="00697B1E"/>
    <w:rsid w:val="00697BD3"/>
    <w:rsid w:val="006A0189"/>
    <w:rsid w:val="006A138C"/>
    <w:rsid w:val="006A1565"/>
    <w:rsid w:val="006A1569"/>
    <w:rsid w:val="006A1570"/>
    <w:rsid w:val="006A1DC8"/>
    <w:rsid w:val="006A32E6"/>
    <w:rsid w:val="006A35A2"/>
    <w:rsid w:val="006A3625"/>
    <w:rsid w:val="006A4225"/>
    <w:rsid w:val="006A50FA"/>
    <w:rsid w:val="006A5ACB"/>
    <w:rsid w:val="006A679B"/>
    <w:rsid w:val="006A6EB4"/>
    <w:rsid w:val="006A750A"/>
    <w:rsid w:val="006A7727"/>
    <w:rsid w:val="006B041F"/>
    <w:rsid w:val="006B0929"/>
    <w:rsid w:val="006B0C0D"/>
    <w:rsid w:val="006B0E9B"/>
    <w:rsid w:val="006B1C2E"/>
    <w:rsid w:val="006B20AC"/>
    <w:rsid w:val="006B2C4F"/>
    <w:rsid w:val="006B5175"/>
    <w:rsid w:val="006B55C5"/>
    <w:rsid w:val="006B56A3"/>
    <w:rsid w:val="006B64C4"/>
    <w:rsid w:val="006B786A"/>
    <w:rsid w:val="006B7FC6"/>
    <w:rsid w:val="006C0322"/>
    <w:rsid w:val="006C11FF"/>
    <w:rsid w:val="006C1955"/>
    <w:rsid w:val="006C1B4E"/>
    <w:rsid w:val="006C1F81"/>
    <w:rsid w:val="006C2171"/>
    <w:rsid w:val="006C2421"/>
    <w:rsid w:val="006C25E8"/>
    <w:rsid w:val="006C25E9"/>
    <w:rsid w:val="006C3895"/>
    <w:rsid w:val="006C38ED"/>
    <w:rsid w:val="006C3A22"/>
    <w:rsid w:val="006C3C54"/>
    <w:rsid w:val="006C414B"/>
    <w:rsid w:val="006C43F0"/>
    <w:rsid w:val="006C4B31"/>
    <w:rsid w:val="006C4CCB"/>
    <w:rsid w:val="006C5C3B"/>
    <w:rsid w:val="006C61EF"/>
    <w:rsid w:val="006C6263"/>
    <w:rsid w:val="006C66E0"/>
    <w:rsid w:val="006C6A2C"/>
    <w:rsid w:val="006C6D1B"/>
    <w:rsid w:val="006C7906"/>
    <w:rsid w:val="006D0425"/>
    <w:rsid w:val="006D1170"/>
    <w:rsid w:val="006D1B1D"/>
    <w:rsid w:val="006D20F4"/>
    <w:rsid w:val="006D2C2A"/>
    <w:rsid w:val="006D3064"/>
    <w:rsid w:val="006D306A"/>
    <w:rsid w:val="006D339D"/>
    <w:rsid w:val="006D3426"/>
    <w:rsid w:val="006D3520"/>
    <w:rsid w:val="006D491F"/>
    <w:rsid w:val="006D5929"/>
    <w:rsid w:val="006D5C08"/>
    <w:rsid w:val="006D600E"/>
    <w:rsid w:val="006D6198"/>
    <w:rsid w:val="006D6423"/>
    <w:rsid w:val="006D7A40"/>
    <w:rsid w:val="006E010F"/>
    <w:rsid w:val="006E0758"/>
    <w:rsid w:val="006E0A80"/>
    <w:rsid w:val="006E0C81"/>
    <w:rsid w:val="006E0D60"/>
    <w:rsid w:val="006E180C"/>
    <w:rsid w:val="006E251D"/>
    <w:rsid w:val="006E438F"/>
    <w:rsid w:val="006E6084"/>
    <w:rsid w:val="006E677C"/>
    <w:rsid w:val="006E69AA"/>
    <w:rsid w:val="006E70F2"/>
    <w:rsid w:val="006E7A46"/>
    <w:rsid w:val="006E7F4E"/>
    <w:rsid w:val="006F007B"/>
    <w:rsid w:val="006F01CE"/>
    <w:rsid w:val="006F0AAE"/>
    <w:rsid w:val="006F18A1"/>
    <w:rsid w:val="006F1E81"/>
    <w:rsid w:val="006F29A7"/>
    <w:rsid w:val="006F2D22"/>
    <w:rsid w:val="006F2FAC"/>
    <w:rsid w:val="006F415B"/>
    <w:rsid w:val="006F424B"/>
    <w:rsid w:val="006F47CD"/>
    <w:rsid w:val="006F4A96"/>
    <w:rsid w:val="006F4FFF"/>
    <w:rsid w:val="006F528F"/>
    <w:rsid w:val="006F5707"/>
    <w:rsid w:val="006F5C5B"/>
    <w:rsid w:val="006F6160"/>
    <w:rsid w:val="006F6239"/>
    <w:rsid w:val="006F6900"/>
    <w:rsid w:val="006F706A"/>
    <w:rsid w:val="006F70F5"/>
    <w:rsid w:val="006F71D5"/>
    <w:rsid w:val="006F74B9"/>
    <w:rsid w:val="006F785A"/>
    <w:rsid w:val="006F7942"/>
    <w:rsid w:val="006F7E81"/>
    <w:rsid w:val="00700BD8"/>
    <w:rsid w:val="00700F7F"/>
    <w:rsid w:val="00701ADF"/>
    <w:rsid w:val="00701E9C"/>
    <w:rsid w:val="007032A0"/>
    <w:rsid w:val="00703909"/>
    <w:rsid w:val="00703E99"/>
    <w:rsid w:val="007041DF"/>
    <w:rsid w:val="0070460B"/>
    <w:rsid w:val="00704D5A"/>
    <w:rsid w:val="007059BC"/>
    <w:rsid w:val="00705AFB"/>
    <w:rsid w:val="00705B82"/>
    <w:rsid w:val="00706312"/>
    <w:rsid w:val="00706660"/>
    <w:rsid w:val="00706AE8"/>
    <w:rsid w:val="00706F90"/>
    <w:rsid w:val="00707377"/>
    <w:rsid w:val="00707DDE"/>
    <w:rsid w:val="00712724"/>
    <w:rsid w:val="00712ADA"/>
    <w:rsid w:val="007136E0"/>
    <w:rsid w:val="00713927"/>
    <w:rsid w:val="00713BA8"/>
    <w:rsid w:val="00713BEB"/>
    <w:rsid w:val="00713E12"/>
    <w:rsid w:val="00714142"/>
    <w:rsid w:val="00714C3C"/>
    <w:rsid w:val="00715AA7"/>
    <w:rsid w:val="00715EA3"/>
    <w:rsid w:val="0071698B"/>
    <w:rsid w:val="007169BB"/>
    <w:rsid w:val="00716AC9"/>
    <w:rsid w:val="007170C1"/>
    <w:rsid w:val="007172A6"/>
    <w:rsid w:val="00717BC8"/>
    <w:rsid w:val="00717D69"/>
    <w:rsid w:val="00717E99"/>
    <w:rsid w:val="00720B69"/>
    <w:rsid w:val="00723B4E"/>
    <w:rsid w:val="00724050"/>
    <w:rsid w:val="007240D9"/>
    <w:rsid w:val="00724554"/>
    <w:rsid w:val="00724E0A"/>
    <w:rsid w:val="00725502"/>
    <w:rsid w:val="00725686"/>
    <w:rsid w:val="007265DF"/>
    <w:rsid w:val="00726C2B"/>
    <w:rsid w:val="00726F2F"/>
    <w:rsid w:val="00727C10"/>
    <w:rsid w:val="007306CD"/>
    <w:rsid w:val="00730E76"/>
    <w:rsid w:val="0073119E"/>
    <w:rsid w:val="00731238"/>
    <w:rsid w:val="007319DE"/>
    <w:rsid w:val="00731A45"/>
    <w:rsid w:val="00731E17"/>
    <w:rsid w:val="00732147"/>
    <w:rsid w:val="00732371"/>
    <w:rsid w:val="007326A6"/>
    <w:rsid w:val="00732D7C"/>
    <w:rsid w:val="00733AAD"/>
    <w:rsid w:val="00733DEA"/>
    <w:rsid w:val="007347FF"/>
    <w:rsid w:val="00734ED1"/>
    <w:rsid w:val="00735C72"/>
    <w:rsid w:val="007365B2"/>
    <w:rsid w:val="00737E0A"/>
    <w:rsid w:val="0074018D"/>
    <w:rsid w:val="0074070B"/>
    <w:rsid w:val="007414B5"/>
    <w:rsid w:val="00742244"/>
    <w:rsid w:val="007427AA"/>
    <w:rsid w:val="00743234"/>
    <w:rsid w:val="007437B5"/>
    <w:rsid w:val="00743897"/>
    <w:rsid w:val="00743A97"/>
    <w:rsid w:val="007443F6"/>
    <w:rsid w:val="00745223"/>
    <w:rsid w:val="00745763"/>
    <w:rsid w:val="00746082"/>
    <w:rsid w:val="00746369"/>
    <w:rsid w:val="0074692D"/>
    <w:rsid w:val="00746B14"/>
    <w:rsid w:val="00747832"/>
    <w:rsid w:val="007479BA"/>
    <w:rsid w:val="00747FEA"/>
    <w:rsid w:val="00750BF3"/>
    <w:rsid w:val="00750CD0"/>
    <w:rsid w:val="00750DE0"/>
    <w:rsid w:val="0075116A"/>
    <w:rsid w:val="00751471"/>
    <w:rsid w:val="00751543"/>
    <w:rsid w:val="007523C5"/>
    <w:rsid w:val="00752B30"/>
    <w:rsid w:val="00752BA9"/>
    <w:rsid w:val="00753A5B"/>
    <w:rsid w:val="00753EFD"/>
    <w:rsid w:val="007545DF"/>
    <w:rsid w:val="00754991"/>
    <w:rsid w:val="007578EC"/>
    <w:rsid w:val="00757A63"/>
    <w:rsid w:val="00757FB0"/>
    <w:rsid w:val="00760F79"/>
    <w:rsid w:val="00761019"/>
    <w:rsid w:val="00761646"/>
    <w:rsid w:val="00761AD9"/>
    <w:rsid w:val="00761BC4"/>
    <w:rsid w:val="00763309"/>
    <w:rsid w:val="00763932"/>
    <w:rsid w:val="00763C3F"/>
    <w:rsid w:val="007641C8"/>
    <w:rsid w:val="00764669"/>
    <w:rsid w:val="007653A4"/>
    <w:rsid w:val="00766CFD"/>
    <w:rsid w:val="0077015C"/>
    <w:rsid w:val="00770297"/>
    <w:rsid w:val="00771219"/>
    <w:rsid w:val="00771E68"/>
    <w:rsid w:val="007728BF"/>
    <w:rsid w:val="007729F3"/>
    <w:rsid w:val="00772C5D"/>
    <w:rsid w:val="00772D85"/>
    <w:rsid w:val="00773D9F"/>
    <w:rsid w:val="00773E4E"/>
    <w:rsid w:val="00774319"/>
    <w:rsid w:val="00774567"/>
    <w:rsid w:val="00774AEE"/>
    <w:rsid w:val="0077500C"/>
    <w:rsid w:val="0077508D"/>
    <w:rsid w:val="00775754"/>
    <w:rsid w:val="00775BEA"/>
    <w:rsid w:val="00775DEA"/>
    <w:rsid w:val="00775FD8"/>
    <w:rsid w:val="007763C5"/>
    <w:rsid w:val="00776CEB"/>
    <w:rsid w:val="0077760E"/>
    <w:rsid w:val="00780387"/>
    <w:rsid w:val="00780BA1"/>
    <w:rsid w:val="00780EB6"/>
    <w:rsid w:val="007810A0"/>
    <w:rsid w:val="00781AAE"/>
    <w:rsid w:val="00781B1C"/>
    <w:rsid w:val="00781E00"/>
    <w:rsid w:val="0078280C"/>
    <w:rsid w:val="00783556"/>
    <w:rsid w:val="00783AF0"/>
    <w:rsid w:val="007842BC"/>
    <w:rsid w:val="00784453"/>
    <w:rsid w:val="00784712"/>
    <w:rsid w:val="0078495A"/>
    <w:rsid w:val="00784BFC"/>
    <w:rsid w:val="0078528E"/>
    <w:rsid w:val="007854FB"/>
    <w:rsid w:val="007864E9"/>
    <w:rsid w:val="0078693A"/>
    <w:rsid w:val="0078695A"/>
    <w:rsid w:val="00787208"/>
    <w:rsid w:val="00787CE4"/>
    <w:rsid w:val="0079051F"/>
    <w:rsid w:val="00790679"/>
    <w:rsid w:val="00791C1B"/>
    <w:rsid w:val="00792362"/>
    <w:rsid w:val="00792D9A"/>
    <w:rsid w:val="00793CC0"/>
    <w:rsid w:val="00793EB8"/>
    <w:rsid w:val="00794397"/>
    <w:rsid w:val="00794E06"/>
    <w:rsid w:val="00795081"/>
    <w:rsid w:val="007950AD"/>
    <w:rsid w:val="00795CA3"/>
    <w:rsid w:val="00796861"/>
    <w:rsid w:val="00796D40"/>
    <w:rsid w:val="00797212"/>
    <w:rsid w:val="00797F27"/>
    <w:rsid w:val="007A0EBC"/>
    <w:rsid w:val="007A13AB"/>
    <w:rsid w:val="007A2721"/>
    <w:rsid w:val="007A2AFF"/>
    <w:rsid w:val="007A3D86"/>
    <w:rsid w:val="007A3FC3"/>
    <w:rsid w:val="007A4443"/>
    <w:rsid w:val="007A4649"/>
    <w:rsid w:val="007A4B93"/>
    <w:rsid w:val="007A55D2"/>
    <w:rsid w:val="007A63A9"/>
    <w:rsid w:val="007A67D9"/>
    <w:rsid w:val="007A6836"/>
    <w:rsid w:val="007A7A3A"/>
    <w:rsid w:val="007B070E"/>
    <w:rsid w:val="007B10BF"/>
    <w:rsid w:val="007B1339"/>
    <w:rsid w:val="007B16CE"/>
    <w:rsid w:val="007B19E7"/>
    <w:rsid w:val="007B1A73"/>
    <w:rsid w:val="007B31EA"/>
    <w:rsid w:val="007B335A"/>
    <w:rsid w:val="007B39E7"/>
    <w:rsid w:val="007B4C94"/>
    <w:rsid w:val="007B547A"/>
    <w:rsid w:val="007B57C0"/>
    <w:rsid w:val="007B5981"/>
    <w:rsid w:val="007B6411"/>
    <w:rsid w:val="007B6B55"/>
    <w:rsid w:val="007B7143"/>
    <w:rsid w:val="007B73C5"/>
    <w:rsid w:val="007C0109"/>
    <w:rsid w:val="007C06F2"/>
    <w:rsid w:val="007C0705"/>
    <w:rsid w:val="007C0C06"/>
    <w:rsid w:val="007C1217"/>
    <w:rsid w:val="007C1C1D"/>
    <w:rsid w:val="007C1E37"/>
    <w:rsid w:val="007C2789"/>
    <w:rsid w:val="007C3398"/>
    <w:rsid w:val="007C33CB"/>
    <w:rsid w:val="007C3477"/>
    <w:rsid w:val="007C36C3"/>
    <w:rsid w:val="007C3D08"/>
    <w:rsid w:val="007C4301"/>
    <w:rsid w:val="007C4362"/>
    <w:rsid w:val="007C50AC"/>
    <w:rsid w:val="007C5891"/>
    <w:rsid w:val="007C65C6"/>
    <w:rsid w:val="007C78C8"/>
    <w:rsid w:val="007C78CE"/>
    <w:rsid w:val="007D0C33"/>
    <w:rsid w:val="007D0C8A"/>
    <w:rsid w:val="007D156C"/>
    <w:rsid w:val="007D3911"/>
    <w:rsid w:val="007D3B83"/>
    <w:rsid w:val="007D3C10"/>
    <w:rsid w:val="007D44AA"/>
    <w:rsid w:val="007D4A06"/>
    <w:rsid w:val="007D4E76"/>
    <w:rsid w:val="007D4FFD"/>
    <w:rsid w:val="007D56AB"/>
    <w:rsid w:val="007D5C47"/>
    <w:rsid w:val="007D5E8D"/>
    <w:rsid w:val="007D5ECC"/>
    <w:rsid w:val="007D6D68"/>
    <w:rsid w:val="007D6E26"/>
    <w:rsid w:val="007D70FB"/>
    <w:rsid w:val="007D7379"/>
    <w:rsid w:val="007D7A81"/>
    <w:rsid w:val="007D7D24"/>
    <w:rsid w:val="007E11C8"/>
    <w:rsid w:val="007E1979"/>
    <w:rsid w:val="007E40FB"/>
    <w:rsid w:val="007E43DD"/>
    <w:rsid w:val="007E468C"/>
    <w:rsid w:val="007E4B88"/>
    <w:rsid w:val="007E4F7A"/>
    <w:rsid w:val="007E514C"/>
    <w:rsid w:val="007E527B"/>
    <w:rsid w:val="007E6737"/>
    <w:rsid w:val="007E68CC"/>
    <w:rsid w:val="007E6A24"/>
    <w:rsid w:val="007E7794"/>
    <w:rsid w:val="007E7F20"/>
    <w:rsid w:val="007E7F8A"/>
    <w:rsid w:val="007F0603"/>
    <w:rsid w:val="007F1B7F"/>
    <w:rsid w:val="007F1C1C"/>
    <w:rsid w:val="007F1F82"/>
    <w:rsid w:val="007F2AB7"/>
    <w:rsid w:val="007F2F05"/>
    <w:rsid w:val="007F392D"/>
    <w:rsid w:val="007F4BC6"/>
    <w:rsid w:val="007F5032"/>
    <w:rsid w:val="007F57A8"/>
    <w:rsid w:val="007F6202"/>
    <w:rsid w:val="007F6822"/>
    <w:rsid w:val="007F6C12"/>
    <w:rsid w:val="007F6DF2"/>
    <w:rsid w:val="007F7A87"/>
    <w:rsid w:val="008002D7"/>
    <w:rsid w:val="008029A5"/>
    <w:rsid w:val="00803651"/>
    <w:rsid w:val="008042BF"/>
    <w:rsid w:val="008044C2"/>
    <w:rsid w:val="008049A3"/>
    <w:rsid w:val="00805AE9"/>
    <w:rsid w:val="00805E1F"/>
    <w:rsid w:val="00806168"/>
    <w:rsid w:val="00806538"/>
    <w:rsid w:val="008103BF"/>
    <w:rsid w:val="00810694"/>
    <w:rsid w:val="00810907"/>
    <w:rsid w:val="00810ADF"/>
    <w:rsid w:val="00810EA1"/>
    <w:rsid w:val="00810F18"/>
    <w:rsid w:val="008117F3"/>
    <w:rsid w:val="00811D23"/>
    <w:rsid w:val="00812168"/>
    <w:rsid w:val="008124E2"/>
    <w:rsid w:val="0081295C"/>
    <w:rsid w:val="00812DE6"/>
    <w:rsid w:val="00812F7D"/>
    <w:rsid w:val="008135F9"/>
    <w:rsid w:val="008147AF"/>
    <w:rsid w:val="00814B7E"/>
    <w:rsid w:val="00814C7E"/>
    <w:rsid w:val="00815D3A"/>
    <w:rsid w:val="00815FCB"/>
    <w:rsid w:val="00816983"/>
    <w:rsid w:val="00816F7F"/>
    <w:rsid w:val="00817434"/>
    <w:rsid w:val="00817B62"/>
    <w:rsid w:val="00817C5C"/>
    <w:rsid w:val="00820460"/>
    <w:rsid w:val="00821473"/>
    <w:rsid w:val="00822390"/>
    <w:rsid w:val="0082270B"/>
    <w:rsid w:val="00822C70"/>
    <w:rsid w:val="00822F38"/>
    <w:rsid w:val="00823154"/>
    <w:rsid w:val="00823491"/>
    <w:rsid w:val="00823A9D"/>
    <w:rsid w:val="0082460B"/>
    <w:rsid w:val="0082467C"/>
    <w:rsid w:val="0082473D"/>
    <w:rsid w:val="00824AB1"/>
    <w:rsid w:val="00824EF7"/>
    <w:rsid w:val="00825262"/>
    <w:rsid w:val="0082567E"/>
    <w:rsid w:val="008258D0"/>
    <w:rsid w:val="00826A73"/>
    <w:rsid w:val="00826FF3"/>
    <w:rsid w:val="008270A7"/>
    <w:rsid w:val="008279D4"/>
    <w:rsid w:val="00827C76"/>
    <w:rsid w:val="00830184"/>
    <w:rsid w:val="008303CD"/>
    <w:rsid w:val="00830577"/>
    <w:rsid w:val="00831AA4"/>
    <w:rsid w:val="00831D65"/>
    <w:rsid w:val="00831E96"/>
    <w:rsid w:val="00831EC2"/>
    <w:rsid w:val="00832822"/>
    <w:rsid w:val="008352A3"/>
    <w:rsid w:val="0083593C"/>
    <w:rsid w:val="00835DF5"/>
    <w:rsid w:val="00836589"/>
    <w:rsid w:val="00837971"/>
    <w:rsid w:val="00837E61"/>
    <w:rsid w:val="00840143"/>
    <w:rsid w:val="0084025E"/>
    <w:rsid w:val="00840296"/>
    <w:rsid w:val="00840894"/>
    <w:rsid w:val="00840FF4"/>
    <w:rsid w:val="0084100C"/>
    <w:rsid w:val="0084127F"/>
    <w:rsid w:val="008414B7"/>
    <w:rsid w:val="00841F23"/>
    <w:rsid w:val="0084255E"/>
    <w:rsid w:val="008436F9"/>
    <w:rsid w:val="00843D4C"/>
    <w:rsid w:val="00844541"/>
    <w:rsid w:val="00844601"/>
    <w:rsid w:val="00845228"/>
    <w:rsid w:val="00845367"/>
    <w:rsid w:val="00845869"/>
    <w:rsid w:val="0084693A"/>
    <w:rsid w:val="00847C47"/>
    <w:rsid w:val="008500B4"/>
    <w:rsid w:val="00850E69"/>
    <w:rsid w:val="008510E2"/>
    <w:rsid w:val="00852163"/>
    <w:rsid w:val="008521EC"/>
    <w:rsid w:val="00852586"/>
    <w:rsid w:val="00852A42"/>
    <w:rsid w:val="00852C43"/>
    <w:rsid w:val="00853B4D"/>
    <w:rsid w:val="00853F7C"/>
    <w:rsid w:val="00853FC9"/>
    <w:rsid w:val="008542CA"/>
    <w:rsid w:val="00854531"/>
    <w:rsid w:val="0085473A"/>
    <w:rsid w:val="00855DE4"/>
    <w:rsid w:val="00860128"/>
    <w:rsid w:val="00860F60"/>
    <w:rsid w:val="00861190"/>
    <w:rsid w:val="00861966"/>
    <w:rsid w:val="00861E27"/>
    <w:rsid w:val="00862013"/>
    <w:rsid w:val="0086257F"/>
    <w:rsid w:val="008633BE"/>
    <w:rsid w:val="008633C6"/>
    <w:rsid w:val="00863789"/>
    <w:rsid w:val="00863CDE"/>
    <w:rsid w:val="0086451F"/>
    <w:rsid w:val="00864740"/>
    <w:rsid w:val="008649AA"/>
    <w:rsid w:val="0086524A"/>
    <w:rsid w:val="00865B24"/>
    <w:rsid w:val="00865B2A"/>
    <w:rsid w:val="00865D8F"/>
    <w:rsid w:val="00865DCA"/>
    <w:rsid w:val="0086631B"/>
    <w:rsid w:val="008669E9"/>
    <w:rsid w:val="00866BA1"/>
    <w:rsid w:val="0086715C"/>
    <w:rsid w:val="008708CE"/>
    <w:rsid w:val="008714A0"/>
    <w:rsid w:val="00871608"/>
    <w:rsid w:val="00871BB4"/>
    <w:rsid w:val="00871FC5"/>
    <w:rsid w:val="00872405"/>
    <w:rsid w:val="0087271D"/>
    <w:rsid w:val="00872E06"/>
    <w:rsid w:val="00872E16"/>
    <w:rsid w:val="00872E56"/>
    <w:rsid w:val="008733B1"/>
    <w:rsid w:val="008738C6"/>
    <w:rsid w:val="00873B23"/>
    <w:rsid w:val="00874C3E"/>
    <w:rsid w:val="00874FE8"/>
    <w:rsid w:val="0087571F"/>
    <w:rsid w:val="008757AD"/>
    <w:rsid w:val="00875FAA"/>
    <w:rsid w:val="00876615"/>
    <w:rsid w:val="008766F0"/>
    <w:rsid w:val="0087685D"/>
    <w:rsid w:val="008768B2"/>
    <w:rsid w:val="008777B0"/>
    <w:rsid w:val="00877C36"/>
    <w:rsid w:val="008800CB"/>
    <w:rsid w:val="00880113"/>
    <w:rsid w:val="00880227"/>
    <w:rsid w:val="00881BF7"/>
    <w:rsid w:val="008825E8"/>
    <w:rsid w:val="00882640"/>
    <w:rsid w:val="00882F03"/>
    <w:rsid w:val="0088374D"/>
    <w:rsid w:val="00883C7C"/>
    <w:rsid w:val="00883CFF"/>
    <w:rsid w:val="00884092"/>
    <w:rsid w:val="00884BB2"/>
    <w:rsid w:val="00884F85"/>
    <w:rsid w:val="0088505B"/>
    <w:rsid w:val="0088640F"/>
    <w:rsid w:val="0088657A"/>
    <w:rsid w:val="0088747B"/>
    <w:rsid w:val="00887A8E"/>
    <w:rsid w:val="0089039C"/>
    <w:rsid w:val="00890874"/>
    <w:rsid w:val="00890B05"/>
    <w:rsid w:val="00892F21"/>
    <w:rsid w:val="0089329F"/>
    <w:rsid w:val="00893339"/>
    <w:rsid w:val="00893807"/>
    <w:rsid w:val="0089388E"/>
    <w:rsid w:val="00893BE7"/>
    <w:rsid w:val="00893E4C"/>
    <w:rsid w:val="00894211"/>
    <w:rsid w:val="0089480E"/>
    <w:rsid w:val="00894936"/>
    <w:rsid w:val="00894CD0"/>
    <w:rsid w:val="00895632"/>
    <w:rsid w:val="008960F3"/>
    <w:rsid w:val="008961C3"/>
    <w:rsid w:val="008963DE"/>
    <w:rsid w:val="00897016"/>
    <w:rsid w:val="00897156"/>
    <w:rsid w:val="008A02F3"/>
    <w:rsid w:val="008A205F"/>
    <w:rsid w:val="008A2132"/>
    <w:rsid w:val="008A2780"/>
    <w:rsid w:val="008A2879"/>
    <w:rsid w:val="008A2A43"/>
    <w:rsid w:val="008A2DDC"/>
    <w:rsid w:val="008A30D7"/>
    <w:rsid w:val="008A38D0"/>
    <w:rsid w:val="008A3C4C"/>
    <w:rsid w:val="008A41ED"/>
    <w:rsid w:val="008A4A96"/>
    <w:rsid w:val="008A4B45"/>
    <w:rsid w:val="008A535C"/>
    <w:rsid w:val="008A5611"/>
    <w:rsid w:val="008A579E"/>
    <w:rsid w:val="008A5D0C"/>
    <w:rsid w:val="008A5E2B"/>
    <w:rsid w:val="008A6449"/>
    <w:rsid w:val="008A6B0A"/>
    <w:rsid w:val="008A7351"/>
    <w:rsid w:val="008A73FD"/>
    <w:rsid w:val="008B06FB"/>
    <w:rsid w:val="008B097C"/>
    <w:rsid w:val="008B0DBA"/>
    <w:rsid w:val="008B14F6"/>
    <w:rsid w:val="008B152D"/>
    <w:rsid w:val="008B1C96"/>
    <w:rsid w:val="008B2896"/>
    <w:rsid w:val="008B2D68"/>
    <w:rsid w:val="008B58E9"/>
    <w:rsid w:val="008B63D7"/>
    <w:rsid w:val="008B674A"/>
    <w:rsid w:val="008B68D1"/>
    <w:rsid w:val="008B737D"/>
    <w:rsid w:val="008C1D25"/>
    <w:rsid w:val="008C2A40"/>
    <w:rsid w:val="008C35AC"/>
    <w:rsid w:val="008C3BEC"/>
    <w:rsid w:val="008C4736"/>
    <w:rsid w:val="008C498E"/>
    <w:rsid w:val="008C51DF"/>
    <w:rsid w:val="008C5377"/>
    <w:rsid w:val="008C5E46"/>
    <w:rsid w:val="008C6921"/>
    <w:rsid w:val="008C7DBA"/>
    <w:rsid w:val="008D028A"/>
    <w:rsid w:val="008D2361"/>
    <w:rsid w:val="008D2698"/>
    <w:rsid w:val="008D32CA"/>
    <w:rsid w:val="008D4329"/>
    <w:rsid w:val="008D43BB"/>
    <w:rsid w:val="008D4C26"/>
    <w:rsid w:val="008D4D33"/>
    <w:rsid w:val="008D55CA"/>
    <w:rsid w:val="008D5A10"/>
    <w:rsid w:val="008D7334"/>
    <w:rsid w:val="008D7A06"/>
    <w:rsid w:val="008D7AC8"/>
    <w:rsid w:val="008E0118"/>
    <w:rsid w:val="008E1180"/>
    <w:rsid w:val="008E3032"/>
    <w:rsid w:val="008E3C88"/>
    <w:rsid w:val="008E4A8A"/>
    <w:rsid w:val="008E50E4"/>
    <w:rsid w:val="008E549D"/>
    <w:rsid w:val="008E5BF5"/>
    <w:rsid w:val="008E5F20"/>
    <w:rsid w:val="008E6048"/>
    <w:rsid w:val="008E6079"/>
    <w:rsid w:val="008E64C4"/>
    <w:rsid w:val="008F01F8"/>
    <w:rsid w:val="008F0235"/>
    <w:rsid w:val="008F085D"/>
    <w:rsid w:val="008F0F7C"/>
    <w:rsid w:val="008F2017"/>
    <w:rsid w:val="008F291A"/>
    <w:rsid w:val="008F2A39"/>
    <w:rsid w:val="008F2DF0"/>
    <w:rsid w:val="008F30AE"/>
    <w:rsid w:val="008F3910"/>
    <w:rsid w:val="008F456A"/>
    <w:rsid w:val="008F4D54"/>
    <w:rsid w:val="008F66F8"/>
    <w:rsid w:val="008F6B8F"/>
    <w:rsid w:val="008F6DF4"/>
    <w:rsid w:val="008F7214"/>
    <w:rsid w:val="008F7708"/>
    <w:rsid w:val="009004CC"/>
    <w:rsid w:val="00900B8C"/>
    <w:rsid w:val="00900E47"/>
    <w:rsid w:val="009012EB"/>
    <w:rsid w:val="009017FD"/>
    <w:rsid w:val="00901834"/>
    <w:rsid w:val="00901A0B"/>
    <w:rsid w:val="00901BAB"/>
    <w:rsid w:val="00901C32"/>
    <w:rsid w:val="00902EC1"/>
    <w:rsid w:val="00904317"/>
    <w:rsid w:val="0090439C"/>
    <w:rsid w:val="009057AE"/>
    <w:rsid w:val="009059E7"/>
    <w:rsid w:val="0090669E"/>
    <w:rsid w:val="00906C04"/>
    <w:rsid w:val="00907DF5"/>
    <w:rsid w:val="00907E46"/>
    <w:rsid w:val="009105F4"/>
    <w:rsid w:val="00910D88"/>
    <w:rsid w:val="00910EB6"/>
    <w:rsid w:val="00911550"/>
    <w:rsid w:val="009119C0"/>
    <w:rsid w:val="00912042"/>
    <w:rsid w:val="00912B80"/>
    <w:rsid w:val="00912C31"/>
    <w:rsid w:val="00912CDC"/>
    <w:rsid w:val="00912F03"/>
    <w:rsid w:val="00913059"/>
    <w:rsid w:val="0091377D"/>
    <w:rsid w:val="009137A5"/>
    <w:rsid w:val="00913877"/>
    <w:rsid w:val="00914DE0"/>
    <w:rsid w:val="00915547"/>
    <w:rsid w:val="00915A87"/>
    <w:rsid w:val="00915F99"/>
    <w:rsid w:val="0091615B"/>
    <w:rsid w:val="00916A4A"/>
    <w:rsid w:val="009176DB"/>
    <w:rsid w:val="00920192"/>
    <w:rsid w:val="00920287"/>
    <w:rsid w:val="009208E8"/>
    <w:rsid w:val="00920D19"/>
    <w:rsid w:val="009218F5"/>
    <w:rsid w:val="009229CF"/>
    <w:rsid w:val="00922FA2"/>
    <w:rsid w:val="009230C1"/>
    <w:rsid w:val="0092310F"/>
    <w:rsid w:val="00923C93"/>
    <w:rsid w:val="009248A6"/>
    <w:rsid w:val="00924D2D"/>
    <w:rsid w:val="00924E32"/>
    <w:rsid w:val="00924EF2"/>
    <w:rsid w:val="00925404"/>
    <w:rsid w:val="0092557E"/>
    <w:rsid w:val="00925E6D"/>
    <w:rsid w:val="00925F16"/>
    <w:rsid w:val="009261C6"/>
    <w:rsid w:val="00927D72"/>
    <w:rsid w:val="009300D2"/>
    <w:rsid w:val="009303A5"/>
    <w:rsid w:val="00930A61"/>
    <w:rsid w:val="00930B5F"/>
    <w:rsid w:val="00931771"/>
    <w:rsid w:val="00931C26"/>
    <w:rsid w:val="00932A9E"/>
    <w:rsid w:val="00933617"/>
    <w:rsid w:val="00933991"/>
    <w:rsid w:val="00934459"/>
    <w:rsid w:val="00934898"/>
    <w:rsid w:val="009348D7"/>
    <w:rsid w:val="009357F8"/>
    <w:rsid w:val="00936D39"/>
    <w:rsid w:val="009372BF"/>
    <w:rsid w:val="00937869"/>
    <w:rsid w:val="0094031C"/>
    <w:rsid w:val="009405DB"/>
    <w:rsid w:val="009409A9"/>
    <w:rsid w:val="00942147"/>
    <w:rsid w:val="00942D63"/>
    <w:rsid w:val="00943515"/>
    <w:rsid w:val="009442CF"/>
    <w:rsid w:val="009448DE"/>
    <w:rsid w:val="00944CFF"/>
    <w:rsid w:val="00944D50"/>
    <w:rsid w:val="00944EC7"/>
    <w:rsid w:val="00945184"/>
    <w:rsid w:val="0094542A"/>
    <w:rsid w:val="009456D2"/>
    <w:rsid w:val="0094587B"/>
    <w:rsid w:val="00945F85"/>
    <w:rsid w:val="00945F97"/>
    <w:rsid w:val="00947304"/>
    <w:rsid w:val="00950938"/>
    <w:rsid w:val="00950EFC"/>
    <w:rsid w:val="0095190D"/>
    <w:rsid w:val="009519E6"/>
    <w:rsid w:val="00952371"/>
    <w:rsid w:val="00952B1A"/>
    <w:rsid w:val="00952E32"/>
    <w:rsid w:val="009536FB"/>
    <w:rsid w:val="00953CF7"/>
    <w:rsid w:val="009543DF"/>
    <w:rsid w:val="0095510F"/>
    <w:rsid w:val="00955213"/>
    <w:rsid w:val="00955E91"/>
    <w:rsid w:val="00955F85"/>
    <w:rsid w:val="0095642B"/>
    <w:rsid w:val="009569D1"/>
    <w:rsid w:val="00957041"/>
    <w:rsid w:val="009578DE"/>
    <w:rsid w:val="0096046C"/>
    <w:rsid w:val="00960594"/>
    <w:rsid w:val="00960A87"/>
    <w:rsid w:val="00960F2D"/>
    <w:rsid w:val="00961ED9"/>
    <w:rsid w:val="00961F07"/>
    <w:rsid w:val="009627C3"/>
    <w:rsid w:val="00962E31"/>
    <w:rsid w:val="009639C2"/>
    <w:rsid w:val="00963D5E"/>
    <w:rsid w:val="00963F3D"/>
    <w:rsid w:val="00964145"/>
    <w:rsid w:val="0096484F"/>
    <w:rsid w:val="009648C0"/>
    <w:rsid w:val="00964A5E"/>
    <w:rsid w:val="009650C8"/>
    <w:rsid w:val="009655CD"/>
    <w:rsid w:val="00965785"/>
    <w:rsid w:val="00966572"/>
    <w:rsid w:val="0096667C"/>
    <w:rsid w:val="009669D1"/>
    <w:rsid w:val="00966A7B"/>
    <w:rsid w:val="009679FA"/>
    <w:rsid w:val="009700C5"/>
    <w:rsid w:val="00970231"/>
    <w:rsid w:val="00970996"/>
    <w:rsid w:val="00970A7D"/>
    <w:rsid w:val="0097164E"/>
    <w:rsid w:val="009729BD"/>
    <w:rsid w:val="00973B9C"/>
    <w:rsid w:val="009742EF"/>
    <w:rsid w:val="00974DF3"/>
    <w:rsid w:val="0097571B"/>
    <w:rsid w:val="00975C04"/>
    <w:rsid w:val="00975D5C"/>
    <w:rsid w:val="0097608A"/>
    <w:rsid w:val="009762E1"/>
    <w:rsid w:val="00976E4F"/>
    <w:rsid w:val="00977C89"/>
    <w:rsid w:val="00977EAB"/>
    <w:rsid w:val="009805A6"/>
    <w:rsid w:val="00980C6E"/>
    <w:rsid w:val="00980C99"/>
    <w:rsid w:val="009812CE"/>
    <w:rsid w:val="00981500"/>
    <w:rsid w:val="009815B8"/>
    <w:rsid w:val="0098173C"/>
    <w:rsid w:val="0098270A"/>
    <w:rsid w:val="00983A9C"/>
    <w:rsid w:val="0098484E"/>
    <w:rsid w:val="00984C32"/>
    <w:rsid w:val="00985057"/>
    <w:rsid w:val="00985C9B"/>
    <w:rsid w:val="00985D52"/>
    <w:rsid w:val="00985DF4"/>
    <w:rsid w:val="00985F89"/>
    <w:rsid w:val="0098625A"/>
    <w:rsid w:val="00986843"/>
    <w:rsid w:val="00986AF7"/>
    <w:rsid w:val="0098748F"/>
    <w:rsid w:val="00987655"/>
    <w:rsid w:val="00987B71"/>
    <w:rsid w:val="00987C8F"/>
    <w:rsid w:val="00987C93"/>
    <w:rsid w:val="00987E60"/>
    <w:rsid w:val="009907B1"/>
    <w:rsid w:val="00990ADC"/>
    <w:rsid w:val="00990AFF"/>
    <w:rsid w:val="00990F3F"/>
    <w:rsid w:val="00990F95"/>
    <w:rsid w:val="0099121A"/>
    <w:rsid w:val="00991D1F"/>
    <w:rsid w:val="009924CE"/>
    <w:rsid w:val="009925F7"/>
    <w:rsid w:val="00992CA4"/>
    <w:rsid w:val="00992E28"/>
    <w:rsid w:val="009931AD"/>
    <w:rsid w:val="009934E2"/>
    <w:rsid w:val="0099447D"/>
    <w:rsid w:val="00994985"/>
    <w:rsid w:val="009951D0"/>
    <w:rsid w:val="00995272"/>
    <w:rsid w:val="009954DF"/>
    <w:rsid w:val="00995FF6"/>
    <w:rsid w:val="009964B7"/>
    <w:rsid w:val="009964E8"/>
    <w:rsid w:val="009979EB"/>
    <w:rsid w:val="00997D2E"/>
    <w:rsid w:val="00997E02"/>
    <w:rsid w:val="00997F07"/>
    <w:rsid w:val="009A00B1"/>
    <w:rsid w:val="009A0264"/>
    <w:rsid w:val="009A1B4F"/>
    <w:rsid w:val="009A2900"/>
    <w:rsid w:val="009A386D"/>
    <w:rsid w:val="009A3F27"/>
    <w:rsid w:val="009A3FE2"/>
    <w:rsid w:val="009A43EC"/>
    <w:rsid w:val="009A4718"/>
    <w:rsid w:val="009A48F3"/>
    <w:rsid w:val="009A5401"/>
    <w:rsid w:val="009A5837"/>
    <w:rsid w:val="009A7146"/>
    <w:rsid w:val="009A737F"/>
    <w:rsid w:val="009A7D14"/>
    <w:rsid w:val="009A7DD1"/>
    <w:rsid w:val="009B05CB"/>
    <w:rsid w:val="009B0BCC"/>
    <w:rsid w:val="009B0E94"/>
    <w:rsid w:val="009B1B3F"/>
    <w:rsid w:val="009B2601"/>
    <w:rsid w:val="009B2A2F"/>
    <w:rsid w:val="009B32E8"/>
    <w:rsid w:val="009B3848"/>
    <w:rsid w:val="009B401C"/>
    <w:rsid w:val="009B42AD"/>
    <w:rsid w:val="009B5154"/>
    <w:rsid w:val="009B5EFA"/>
    <w:rsid w:val="009B628D"/>
    <w:rsid w:val="009B6468"/>
    <w:rsid w:val="009B724B"/>
    <w:rsid w:val="009B7C87"/>
    <w:rsid w:val="009C090F"/>
    <w:rsid w:val="009C0BF5"/>
    <w:rsid w:val="009C0CBE"/>
    <w:rsid w:val="009C15E9"/>
    <w:rsid w:val="009C2DD7"/>
    <w:rsid w:val="009C43E6"/>
    <w:rsid w:val="009C4B54"/>
    <w:rsid w:val="009C5515"/>
    <w:rsid w:val="009C581E"/>
    <w:rsid w:val="009C5833"/>
    <w:rsid w:val="009C648E"/>
    <w:rsid w:val="009C733B"/>
    <w:rsid w:val="009C74B7"/>
    <w:rsid w:val="009C7AD3"/>
    <w:rsid w:val="009C7B99"/>
    <w:rsid w:val="009D2AD1"/>
    <w:rsid w:val="009D3E1E"/>
    <w:rsid w:val="009D3E37"/>
    <w:rsid w:val="009D44B9"/>
    <w:rsid w:val="009D4AB7"/>
    <w:rsid w:val="009D4AC3"/>
    <w:rsid w:val="009D53ED"/>
    <w:rsid w:val="009D5B43"/>
    <w:rsid w:val="009D5F93"/>
    <w:rsid w:val="009D6807"/>
    <w:rsid w:val="009D742B"/>
    <w:rsid w:val="009D74F3"/>
    <w:rsid w:val="009D7828"/>
    <w:rsid w:val="009E0977"/>
    <w:rsid w:val="009E0B23"/>
    <w:rsid w:val="009E0F60"/>
    <w:rsid w:val="009E228C"/>
    <w:rsid w:val="009E234A"/>
    <w:rsid w:val="009E2445"/>
    <w:rsid w:val="009E2989"/>
    <w:rsid w:val="009E30E0"/>
    <w:rsid w:val="009E3C03"/>
    <w:rsid w:val="009E41E0"/>
    <w:rsid w:val="009E553A"/>
    <w:rsid w:val="009E5C0F"/>
    <w:rsid w:val="009E5D82"/>
    <w:rsid w:val="009E5E64"/>
    <w:rsid w:val="009E6035"/>
    <w:rsid w:val="009E6056"/>
    <w:rsid w:val="009E668F"/>
    <w:rsid w:val="009E74FA"/>
    <w:rsid w:val="009E7544"/>
    <w:rsid w:val="009E7BD4"/>
    <w:rsid w:val="009F10CE"/>
    <w:rsid w:val="009F14BB"/>
    <w:rsid w:val="009F19AA"/>
    <w:rsid w:val="009F1CCF"/>
    <w:rsid w:val="009F1D08"/>
    <w:rsid w:val="009F2C14"/>
    <w:rsid w:val="009F4BAE"/>
    <w:rsid w:val="009F6940"/>
    <w:rsid w:val="009F6BA0"/>
    <w:rsid w:val="009F6C15"/>
    <w:rsid w:val="009F74C9"/>
    <w:rsid w:val="009F7FA4"/>
    <w:rsid w:val="00A0013D"/>
    <w:rsid w:val="00A01A0E"/>
    <w:rsid w:val="00A01D8E"/>
    <w:rsid w:val="00A039D0"/>
    <w:rsid w:val="00A041FC"/>
    <w:rsid w:val="00A04680"/>
    <w:rsid w:val="00A046F5"/>
    <w:rsid w:val="00A04CCB"/>
    <w:rsid w:val="00A04F81"/>
    <w:rsid w:val="00A0519F"/>
    <w:rsid w:val="00A06D29"/>
    <w:rsid w:val="00A075C3"/>
    <w:rsid w:val="00A07623"/>
    <w:rsid w:val="00A077C4"/>
    <w:rsid w:val="00A108B6"/>
    <w:rsid w:val="00A10C09"/>
    <w:rsid w:val="00A10C13"/>
    <w:rsid w:val="00A11439"/>
    <w:rsid w:val="00A1235E"/>
    <w:rsid w:val="00A1255F"/>
    <w:rsid w:val="00A13D9E"/>
    <w:rsid w:val="00A14139"/>
    <w:rsid w:val="00A14827"/>
    <w:rsid w:val="00A14D18"/>
    <w:rsid w:val="00A14EBB"/>
    <w:rsid w:val="00A16210"/>
    <w:rsid w:val="00A167F0"/>
    <w:rsid w:val="00A16BCE"/>
    <w:rsid w:val="00A16E58"/>
    <w:rsid w:val="00A17938"/>
    <w:rsid w:val="00A203BE"/>
    <w:rsid w:val="00A20837"/>
    <w:rsid w:val="00A210F4"/>
    <w:rsid w:val="00A213C6"/>
    <w:rsid w:val="00A217AC"/>
    <w:rsid w:val="00A222A1"/>
    <w:rsid w:val="00A22645"/>
    <w:rsid w:val="00A22A33"/>
    <w:rsid w:val="00A23918"/>
    <w:rsid w:val="00A240AC"/>
    <w:rsid w:val="00A2479F"/>
    <w:rsid w:val="00A24F8B"/>
    <w:rsid w:val="00A24FFF"/>
    <w:rsid w:val="00A250A4"/>
    <w:rsid w:val="00A25106"/>
    <w:rsid w:val="00A26366"/>
    <w:rsid w:val="00A273FD"/>
    <w:rsid w:val="00A3041C"/>
    <w:rsid w:val="00A30836"/>
    <w:rsid w:val="00A31F2C"/>
    <w:rsid w:val="00A32E02"/>
    <w:rsid w:val="00A32F84"/>
    <w:rsid w:val="00A333DB"/>
    <w:rsid w:val="00A3376F"/>
    <w:rsid w:val="00A34166"/>
    <w:rsid w:val="00A341AE"/>
    <w:rsid w:val="00A34400"/>
    <w:rsid w:val="00A34759"/>
    <w:rsid w:val="00A354F2"/>
    <w:rsid w:val="00A358E4"/>
    <w:rsid w:val="00A3651B"/>
    <w:rsid w:val="00A36707"/>
    <w:rsid w:val="00A374B1"/>
    <w:rsid w:val="00A374F6"/>
    <w:rsid w:val="00A376C3"/>
    <w:rsid w:val="00A37CAA"/>
    <w:rsid w:val="00A37DD2"/>
    <w:rsid w:val="00A402B7"/>
    <w:rsid w:val="00A4078D"/>
    <w:rsid w:val="00A4083D"/>
    <w:rsid w:val="00A40E62"/>
    <w:rsid w:val="00A41305"/>
    <w:rsid w:val="00A41A02"/>
    <w:rsid w:val="00A41E88"/>
    <w:rsid w:val="00A41EF8"/>
    <w:rsid w:val="00A426A2"/>
    <w:rsid w:val="00A42F70"/>
    <w:rsid w:val="00A4344B"/>
    <w:rsid w:val="00A434CB"/>
    <w:rsid w:val="00A45079"/>
    <w:rsid w:val="00A4517A"/>
    <w:rsid w:val="00A454BB"/>
    <w:rsid w:val="00A47824"/>
    <w:rsid w:val="00A47E69"/>
    <w:rsid w:val="00A50273"/>
    <w:rsid w:val="00A503E5"/>
    <w:rsid w:val="00A515B4"/>
    <w:rsid w:val="00A51ABF"/>
    <w:rsid w:val="00A51F07"/>
    <w:rsid w:val="00A51F5E"/>
    <w:rsid w:val="00A521F9"/>
    <w:rsid w:val="00A52901"/>
    <w:rsid w:val="00A52A88"/>
    <w:rsid w:val="00A52E5B"/>
    <w:rsid w:val="00A531B0"/>
    <w:rsid w:val="00A532DC"/>
    <w:rsid w:val="00A539D6"/>
    <w:rsid w:val="00A53C21"/>
    <w:rsid w:val="00A544DC"/>
    <w:rsid w:val="00A548A4"/>
    <w:rsid w:val="00A54A44"/>
    <w:rsid w:val="00A54FC6"/>
    <w:rsid w:val="00A551C0"/>
    <w:rsid w:val="00A557FD"/>
    <w:rsid w:val="00A55A7D"/>
    <w:rsid w:val="00A568FF"/>
    <w:rsid w:val="00A5751F"/>
    <w:rsid w:val="00A5765B"/>
    <w:rsid w:val="00A6017B"/>
    <w:rsid w:val="00A61DA9"/>
    <w:rsid w:val="00A62002"/>
    <w:rsid w:val="00A63147"/>
    <w:rsid w:val="00A63243"/>
    <w:rsid w:val="00A63431"/>
    <w:rsid w:val="00A63453"/>
    <w:rsid w:val="00A63AA4"/>
    <w:rsid w:val="00A63B35"/>
    <w:rsid w:val="00A644A4"/>
    <w:rsid w:val="00A6498A"/>
    <w:rsid w:val="00A64B46"/>
    <w:rsid w:val="00A64FA7"/>
    <w:rsid w:val="00A65DB3"/>
    <w:rsid w:val="00A65EAF"/>
    <w:rsid w:val="00A66A44"/>
    <w:rsid w:val="00A672A7"/>
    <w:rsid w:val="00A70591"/>
    <w:rsid w:val="00A70730"/>
    <w:rsid w:val="00A707C2"/>
    <w:rsid w:val="00A70E0A"/>
    <w:rsid w:val="00A71CB8"/>
    <w:rsid w:val="00A727A0"/>
    <w:rsid w:val="00A74ED4"/>
    <w:rsid w:val="00A75045"/>
    <w:rsid w:val="00A75380"/>
    <w:rsid w:val="00A7571E"/>
    <w:rsid w:val="00A76303"/>
    <w:rsid w:val="00A76312"/>
    <w:rsid w:val="00A76468"/>
    <w:rsid w:val="00A766A9"/>
    <w:rsid w:val="00A766AE"/>
    <w:rsid w:val="00A76931"/>
    <w:rsid w:val="00A77131"/>
    <w:rsid w:val="00A77A20"/>
    <w:rsid w:val="00A77B44"/>
    <w:rsid w:val="00A77EE4"/>
    <w:rsid w:val="00A803DD"/>
    <w:rsid w:val="00A80535"/>
    <w:rsid w:val="00A80D62"/>
    <w:rsid w:val="00A81033"/>
    <w:rsid w:val="00A81C82"/>
    <w:rsid w:val="00A82048"/>
    <w:rsid w:val="00A832F0"/>
    <w:rsid w:val="00A83ECB"/>
    <w:rsid w:val="00A846A3"/>
    <w:rsid w:val="00A848F1"/>
    <w:rsid w:val="00A85C2B"/>
    <w:rsid w:val="00A85D77"/>
    <w:rsid w:val="00A861F4"/>
    <w:rsid w:val="00A86511"/>
    <w:rsid w:val="00A86688"/>
    <w:rsid w:val="00A872E0"/>
    <w:rsid w:val="00A90D3E"/>
    <w:rsid w:val="00A91516"/>
    <w:rsid w:val="00A91918"/>
    <w:rsid w:val="00A9196E"/>
    <w:rsid w:val="00A92B60"/>
    <w:rsid w:val="00A92C4F"/>
    <w:rsid w:val="00A93295"/>
    <w:rsid w:val="00A93359"/>
    <w:rsid w:val="00A953E0"/>
    <w:rsid w:val="00A95FDA"/>
    <w:rsid w:val="00A96782"/>
    <w:rsid w:val="00A9696C"/>
    <w:rsid w:val="00A97B00"/>
    <w:rsid w:val="00AA01BB"/>
    <w:rsid w:val="00AA041E"/>
    <w:rsid w:val="00AA09F3"/>
    <w:rsid w:val="00AA27F3"/>
    <w:rsid w:val="00AA2E35"/>
    <w:rsid w:val="00AA3E5D"/>
    <w:rsid w:val="00AA3EFA"/>
    <w:rsid w:val="00AA3F2C"/>
    <w:rsid w:val="00AA54FA"/>
    <w:rsid w:val="00AA5961"/>
    <w:rsid w:val="00AA6646"/>
    <w:rsid w:val="00AA683F"/>
    <w:rsid w:val="00AA6CCF"/>
    <w:rsid w:val="00AA6CEB"/>
    <w:rsid w:val="00AA7481"/>
    <w:rsid w:val="00AA74C3"/>
    <w:rsid w:val="00AA78BA"/>
    <w:rsid w:val="00AA7BA5"/>
    <w:rsid w:val="00AA7ED5"/>
    <w:rsid w:val="00AA7F6A"/>
    <w:rsid w:val="00AB0711"/>
    <w:rsid w:val="00AB221D"/>
    <w:rsid w:val="00AB2324"/>
    <w:rsid w:val="00AB25F9"/>
    <w:rsid w:val="00AB26ED"/>
    <w:rsid w:val="00AB29CB"/>
    <w:rsid w:val="00AB2BE2"/>
    <w:rsid w:val="00AB33D9"/>
    <w:rsid w:val="00AB353C"/>
    <w:rsid w:val="00AB3C81"/>
    <w:rsid w:val="00AB3DA1"/>
    <w:rsid w:val="00AB3DE5"/>
    <w:rsid w:val="00AB3F5A"/>
    <w:rsid w:val="00AB4733"/>
    <w:rsid w:val="00AB4897"/>
    <w:rsid w:val="00AB4C46"/>
    <w:rsid w:val="00AB50F0"/>
    <w:rsid w:val="00AB6EA4"/>
    <w:rsid w:val="00AB7F42"/>
    <w:rsid w:val="00AC02BB"/>
    <w:rsid w:val="00AC05DB"/>
    <w:rsid w:val="00AC19C0"/>
    <w:rsid w:val="00AC2B78"/>
    <w:rsid w:val="00AC2F55"/>
    <w:rsid w:val="00AC3055"/>
    <w:rsid w:val="00AC5054"/>
    <w:rsid w:val="00AC52DA"/>
    <w:rsid w:val="00AC5716"/>
    <w:rsid w:val="00AC620F"/>
    <w:rsid w:val="00AC654A"/>
    <w:rsid w:val="00AD0C27"/>
    <w:rsid w:val="00AD0F1E"/>
    <w:rsid w:val="00AD257F"/>
    <w:rsid w:val="00AD3112"/>
    <w:rsid w:val="00AD361F"/>
    <w:rsid w:val="00AD3A92"/>
    <w:rsid w:val="00AD3CED"/>
    <w:rsid w:val="00AD49B0"/>
    <w:rsid w:val="00AD4C31"/>
    <w:rsid w:val="00AD5BF4"/>
    <w:rsid w:val="00AD6234"/>
    <w:rsid w:val="00AD642D"/>
    <w:rsid w:val="00AD69D5"/>
    <w:rsid w:val="00AD758C"/>
    <w:rsid w:val="00AD77B0"/>
    <w:rsid w:val="00AD7925"/>
    <w:rsid w:val="00AE0552"/>
    <w:rsid w:val="00AE0F59"/>
    <w:rsid w:val="00AE2074"/>
    <w:rsid w:val="00AE2425"/>
    <w:rsid w:val="00AE2A7B"/>
    <w:rsid w:val="00AE2DF6"/>
    <w:rsid w:val="00AE2FE0"/>
    <w:rsid w:val="00AE375D"/>
    <w:rsid w:val="00AE4719"/>
    <w:rsid w:val="00AE4BF5"/>
    <w:rsid w:val="00AE4C0E"/>
    <w:rsid w:val="00AE4C62"/>
    <w:rsid w:val="00AE4DC6"/>
    <w:rsid w:val="00AE5139"/>
    <w:rsid w:val="00AE5A9F"/>
    <w:rsid w:val="00AE5AA3"/>
    <w:rsid w:val="00AF0300"/>
    <w:rsid w:val="00AF057B"/>
    <w:rsid w:val="00AF08B0"/>
    <w:rsid w:val="00AF0C17"/>
    <w:rsid w:val="00AF1A91"/>
    <w:rsid w:val="00AF1E61"/>
    <w:rsid w:val="00AF3412"/>
    <w:rsid w:val="00AF3B79"/>
    <w:rsid w:val="00AF4CD9"/>
    <w:rsid w:val="00AF6739"/>
    <w:rsid w:val="00AF6764"/>
    <w:rsid w:val="00AF6B6F"/>
    <w:rsid w:val="00AF791B"/>
    <w:rsid w:val="00B0066F"/>
    <w:rsid w:val="00B00B80"/>
    <w:rsid w:val="00B01401"/>
    <w:rsid w:val="00B019A5"/>
    <w:rsid w:val="00B026EB"/>
    <w:rsid w:val="00B03218"/>
    <w:rsid w:val="00B0330E"/>
    <w:rsid w:val="00B037A8"/>
    <w:rsid w:val="00B04826"/>
    <w:rsid w:val="00B04A55"/>
    <w:rsid w:val="00B04BBD"/>
    <w:rsid w:val="00B0566F"/>
    <w:rsid w:val="00B059BA"/>
    <w:rsid w:val="00B0651E"/>
    <w:rsid w:val="00B06CB8"/>
    <w:rsid w:val="00B06F1D"/>
    <w:rsid w:val="00B0777E"/>
    <w:rsid w:val="00B07B3F"/>
    <w:rsid w:val="00B07DBE"/>
    <w:rsid w:val="00B10113"/>
    <w:rsid w:val="00B10635"/>
    <w:rsid w:val="00B115B1"/>
    <w:rsid w:val="00B117E6"/>
    <w:rsid w:val="00B11ECE"/>
    <w:rsid w:val="00B1207B"/>
    <w:rsid w:val="00B12330"/>
    <w:rsid w:val="00B12597"/>
    <w:rsid w:val="00B126E6"/>
    <w:rsid w:val="00B126FE"/>
    <w:rsid w:val="00B127AB"/>
    <w:rsid w:val="00B12B5B"/>
    <w:rsid w:val="00B1314B"/>
    <w:rsid w:val="00B133AD"/>
    <w:rsid w:val="00B133C6"/>
    <w:rsid w:val="00B141BF"/>
    <w:rsid w:val="00B142C4"/>
    <w:rsid w:val="00B14C43"/>
    <w:rsid w:val="00B15039"/>
    <w:rsid w:val="00B15B3C"/>
    <w:rsid w:val="00B15EC8"/>
    <w:rsid w:val="00B168A0"/>
    <w:rsid w:val="00B1772C"/>
    <w:rsid w:val="00B178E8"/>
    <w:rsid w:val="00B21718"/>
    <w:rsid w:val="00B21DFB"/>
    <w:rsid w:val="00B2204D"/>
    <w:rsid w:val="00B2226A"/>
    <w:rsid w:val="00B22BDE"/>
    <w:rsid w:val="00B22C14"/>
    <w:rsid w:val="00B22F7B"/>
    <w:rsid w:val="00B23452"/>
    <w:rsid w:val="00B23647"/>
    <w:rsid w:val="00B239BC"/>
    <w:rsid w:val="00B23ACF"/>
    <w:rsid w:val="00B24023"/>
    <w:rsid w:val="00B242BD"/>
    <w:rsid w:val="00B24738"/>
    <w:rsid w:val="00B25415"/>
    <w:rsid w:val="00B26054"/>
    <w:rsid w:val="00B26767"/>
    <w:rsid w:val="00B268B9"/>
    <w:rsid w:val="00B26B58"/>
    <w:rsid w:val="00B279F8"/>
    <w:rsid w:val="00B27D66"/>
    <w:rsid w:val="00B27D83"/>
    <w:rsid w:val="00B27F2D"/>
    <w:rsid w:val="00B303E0"/>
    <w:rsid w:val="00B30483"/>
    <w:rsid w:val="00B304C8"/>
    <w:rsid w:val="00B3063E"/>
    <w:rsid w:val="00B30D2D"/>
    <w:rsid w:val="00B31822"/>
    <w:rsid w:val="00B31A7A"/>
    <w:rsid w:val="00B327A3"/>
    <w:rsid w:val="00B3287E"/>
    <w:rsid w:val="00B34633"/>
    <w:rsid w:val="00B34749"/>
    <w:rsid w:val="00B349E4"/>
    <w:rsid w:val="00B35BF8"/>
    <w:rsid w:val="00B3617E"/>
    <w:rsid w:val="00B3662A"/>
    <w:rsid w:val="00B36D90"/>
    <w:rsid w:val="00B370D0"/>
    <w:rsid w:val="00B37860"/>
    <w:rsid w:val="00B40207"/>
    <w:rsid w:val="00B4073F"/>
    <w:rsid w:val="00B40794"/>
    <w:rsid w:val="00B420CD"/>
    <w:rsid w:val="00B4223D"/>
    <w:rsid w:val="00B423EB"/>
    <w:rsid w:val="00B42F74"/>
    <w:rsid w:val="00B434A3"/>
    <w:rsid w:val="00B4387A"/>
    <w:rsid w:val="00B43EB4"/>
    <w:rsid w:val="00B440A6"/>
    <w:rsid w:val="00B4451A"/>
    <w:rsid w:val="00B44D35"/>
    <w:rsid w:val="00B4573B"/>
    <w:rsid w:val="00B46100"/>
    <w:rsid w:val="00B465DE"/>
    <w:rsid w:val="00B46AE4"/>
    <w:rsid w:val="00B46CB5"/>
    <w:rsid w:val="00B46E4F"/>
    <w:rsid w:val="00B50889"/>
    <w:rsid w:val="00B5158A"/>
    <w:rsid w:val="00B51A22"/>
    <w:rsid w:val="00B51A39"/>
    <w:rsid w:val="00B51A48"/>
    <w:rsid w:val="00B51A88"/>
    <w:rsid w:val="00B51DB2"/>
    <w:rsid w:val="00B52ADA"/>
    <w:rsid w:val="00B52F54"/>
    <w:rsid w:val="00B539E4"/>
    <w:rsid w:val="00B54061"/>
    <w:rsid w:val="00B540BC"/>
    <w:rsid w:val="00B545FE"/>
    <w:rsid w:val="00B54B56"/>
    <w:rsid w:val="00B55148"/>
    <w:rsid w:val="00B55365"/>
    <w:rsid w:val="00B5606B"/>
    <w:rsid w:val="00B573F5"/>
    <w:rsid w:val="00B57654"/>
    <w:rsid w:val="00B576A8"/>
    <w:rsid w:val="00B60209"/>
    <w:rsid w:val="00B61258"/>
    <w:rsid w:val="00B615C8"/>
    <w:rsid w:val="00B62223"/>
    <w:rsid w:val="00B627E5"/>
    <w:rsid w:val="00B62B86"/>
    <w:rsid w:val="00B62BD4"/>
    <w:rsid w:val="00B6326F"/>
    <w:rsid w:val="00B6351C"/>
    <w:rsid w:val="00B63707"/>
    <w:rsid w:val="00B6451A"/>
    <w:rsid w:val="00B64A65"/>
    <w:rsid w:val="00B64AFD"/>
    <w:rsid w:val="00B654FE"/>
    <w:rsid w:val="00B65FA2"/>
    <w:rsid w:val="00B66E7B"/>
    <w:rsid w:val="00B671BB"/>
    <w:rsid w:val="00B671DB"/>
    <w:rsid w:val="00B70262"/>
    <w:rsid w:val="00B70C81"/>
    <w:rsid w:val="00B71F0A"/>
    <w:rsid w:val="00B7235A"/>
    <w:rsid w:val="00B72578"/>
    <w:rsid w:val="00B72B06"/>
    <w:rsid w:val="00B72E69"/>
    <w:rsid w:val="00B73C05"/>
    <w:rsid w:val="00B73D1C"/>
    <w:rsid w:val="00B7439C"/>
    <w:rsid w:val="00B745C8"/>
    <w:rsid w:val="00B746E3"/>
    <w:rsid w:val="00B74C30"/>
    <w:rsid w:val="00B7529C"/>
    <w:rsid w:val="00B75315"/>
    <w:rsid w:val="00B758F7"/>
    <w:rsid w:val="00B76D88"/>
    <w:rsid w:val="00B808A0"/>
    <w:rsid w:val="00B817AE"/>
    <w:rsid w:val="00B81AF3"/>
    <w:rsid w:val="00B81D72"/>
    <w:rsid w:val="00B82167"/>
    <w:rsid w:val="00B82489"/>
    <w:rsid w:val="00B82BAA"/>
    <w:rsid w:val="00B831BC"/>
    <w:rsid w:val="00B84E76"/>
    <w:rsid w:val="00B850E4"/>
    <w:rsid w:val="00B8541A"/>
    <w:rsid w:val="00B86131"/>
    <w:rsid w:val="00B86E94"/>
    <w:rsid w:val="00B8780C"/>
    <w:rsid w:val="00B90046"/>
    <w:rsid w:val="00B90E64"/>
    <w:rsid w:val="00B910A2"/>
    <w:rsid w:val="00B917C1"/>
    <w:rsid w:val="00B9180F"/>
    <w:rsid w:val="00B918DC"/>
    <w:rsid w:val="00B9264D"/>
    <w:rsid w:val="00B927C8"/>
    <w:rsid w:val="00B92EAF"/>
    <w:rsid w:val="00B92F91"/>
    <w:rsid w:val="00B93077"/>
    <w:rsid w:val="00B933A2"/>
    <w:rsid w:val="00B93B75"/>
    <w:rsid w:val="00B93D91"/>
    <w:rsid w:val="00B93F6F"/>
    <w:rsid w:val="00B94A01"/>
    <w:rsid w:val="00B94C37"/>
    <w:rsid w:val="00B94D39"/>
    <w:rsid w:val="00B94E30"/>
    <w:rsid w:val="00B94F57"/>
    <w:rsid w:val="00B95103"/>
    <w:rsid w:val="00B95828"/>
    <w:rsid w:val="00B958DC"/>
    <w:rsid w:val="00B9671E"/>
    <w:rsid w:val="00B96E05"/>
    <w:rsid w:val="00B976C1"/>
    <w:rsid w:val="00B97BF8"/>
    <w:rsid w:val="00B97EFA"/>
    <w:rsid w:val="00BA03BC"/>
    <w:rsid w:val="00BA0E5F"/>
    <w:rsid w:val="00BA1692"/>
    <w:rsid w:val="00BA2355"/>
    <w:rsid w:val="00BA2782"/>
    <w:rsid w:val="00BA35D1"/>
    <w:rsid w:val="00BA3C61"/>
    <w:rsid w:val="00BA4C2B"/>
    <w:rsid w:val="00BA5A83"/>
    <w:rsid w:val="00BB0A23"/>
    <w:rsid w:val="00BB0BE5"/>
    <w:rsid w:val="00BB0E90"/>
    <w:rsid w:val="00BB157D"/>
    <w:rsid w:val="00BB3CA9"/>
    <w:rsid w:val="00BB3CAA"/>
    <w:rsid w:val="00BB46CF"/>
    <w:rsid w:val="00BB49B4"/>
    <w:rsid w:val="00BB54AD"/>
    <w:rsid w:val="00BB5A1F"/>
    <w:rsid w:val="00BB61E3"/>
    <w:rsid w:val="00BB6321"/>
    <w:rsid w:val="00BB6984"/>
    <w:rsid w:val="00BB6D5A"/>
    <w:rsid w:val="00BB773D"/>
    <w:rsid w:val="00BC002F"/>
    <w:rsid w:val="00BC0D50"/>
    <w:rsid w:val="00BC0DF1"/>
    <w:rsid w:val="00BC124C"/>
    <w:rsid w:val="00BC2500"/>
    <w:rsid w:val="00BC2AEC"/>
    <w:rsid w:val="00BC35D6"/>
    <w:rsid w:val="00BC3A9C"/>
    <w:rsid w:val="00BC3F5F"/>
    <w:rsid w:val="00BC46E1"/>
    <w:rsid w:val="00BC4D34"/>
    <w:rsid w:val="00BC4D5B"/>
    <w:rsid w:val="00BC5383"/>
    <w:rsid w:val="00BC570A"/>
    <w:rsid w:val="00BC6506"/>
    <w:rsid w:val="00BC674A"/>
    <w:rsid w:val="00BC68D5"/>
    <w:rsid w:val="00BC6E43"/>
    <w:rsid w:val="00BC72AF"/>
    <w:rsid w:val="00BD0106"/>
    <w:rsid w:val="00BD029A"/>
    <w:rsid w:val="00BD031C"/>
    <w:rsid w:val="00BD0ECF"/>
    <w:rsid w:val="00BD0F23"/>
    <w:rsid w:val="00BD0F39"/>
    <w:rsid w:val="00BD15A2"/>
    <w:rsid w:val="00BD163D"/>
    <w:rsid w:val="00BD23B1"/>
    <w:rsid w:val="00BD2C35"/>
    <w:rsid w:val="00BD2DCB"/>
    <w:rsid w:val="00BD2E5F"/>
    <w:rsid w:val="00BD3974"/>
    <w:rsid w:val="00BD3B5A"/>
    <w:rsid w:val="00BD4F4C"/>
    <w:rsid w:val="00BD56AE"/>
    <w:rsid w:val="00BD6C94"/>
    <w:rsid w:val="00BD6EDC"/>
    <w:rsid w:val="00BD7238"/>
    <w:rsid w:val="00BD7CCD"/>
    <w:rsid w:val="00BE0CBF"/>
    <w:rsid w:val="00BE1156"/>
    <w:rsid w:val="00BE2DFF"/>
    <w:rsid w:val="00BE2FFB"/>
    <w:rsid w:val="00BE31BB"/>
    <w:rsid w:val="00BE33C7"/>
    <w:rsid w:val="00BE3464"/>
    <w:rsid w:val="00BE41AD"/>
    <w:rsid w:val="00BE4A1C"/>
    <w:rsid w:val="00BE55FB"/>
    <w:rsid w:val="00BE598A"/>
    <w:rsid w:val="00BE653A"/>
    <w:rsid w:val="00BE6717"/>
    <w:rsid w:val="00BE6A9F"/>
    <w:rsid w:val="00BE6D66"/>
    <w:rsid w:val="00BE7311"/>
    <w:rsid w:val="00BE7A68"/>
    <w:rsid w:val="00BF03CA"/>
    <w:rsid w:val="00BF0914"/>
    <w:rsid w:val="00BF0FD1"/>
    <w:rsid w:val="00BF13B0"/>
    <w:rsid w:val="00BF1B8E"/>
    <w:rsid w:val="00BF1C43"/>
    <w:rsid w:val="00BF2122"/>
    <w:rsid w:val="00BF21D2"/>
    <w:rsid w:val="00BF56F3"/>
    <w:rsid w:val="00BF5C21"/>
    <w:rsid w:val="00BF5E29"/>
    <w:rsid w:val="00BF5ECC"/>
    <w:rsid w:val="00BF6484"/>
    <w:rsid w:val="00BF6967"/>
    <w:rsid w:val="00BF797C"/>
    <w:rsid w:val="00BF7B0C"/>
    <w:rsid w:val="00C0008F"/>
    <w:rsid w:val="00C00512"/>
    <w:rsid w:val="00C00E7C"/>
    <w:rsid w:val="00C010D8"/>
    <w:rsid w:val="00C016B4"/>
    <w:rsid w:val="00C016B9"/>
    <w:rsid w:val="00C0173B"/>
    <w:rsid w:val="00C017DF"/>
    <w:rsid w:val="00C02856"/>
    <w:rsid w:val="00C02E97"/>
    <w:rsid w:val="00C036C4"/>
    <w:rsid w:val="00C03D72"/>
    <w:rsid w:val="00C045A6"/>
    <w:rsid w:val="00C04BBD"/>
    <w:rsid w:val="00C054AC"/>
    <w:rsid w:val="00C05CCF"/>
    <w:rsid w:val="00C05F09"/>
    <w:rsid w:val="00C065AC"/>
    <w:rsid w:val="00C06A93"/>
    <w:rsid w:val="00C06BE0"/>
    <w:rsid w:val="00C0714D"/>
    <w:rsid w:val="00C073D9"/>
    <w:rsid w:val="00C076EC"/>
    <w:rsid w:val="00C1066C"/>
    <w:rsid w:val="00C10DE5"/>
    <w:rsid w:val="00C11031"/>
    <w:rsid w:val="00C11365"/>
    <w:rsid w:val="00C12E46"/>
    <w:rsid w:val="00C12F92"/>
    <w:rsid w:val="00C1451F"/>
    <w:rsid w:val="00C14813"/>
    <w:rsid w:val="00C153F2"/>
    <w:rsid w:val="00C15529"/>
    <w:rsid w:val="00C156A0"/>
    <w:rsid w:val="00C157B5"/>
    <w:rsid w:val="00C157D0"/>
    <w:rsid w:val="00C157F9"/>
    <w:rsid w:val="00C161EF"/>
    <w:rsid w:val="00C1640C"/>
    <w:rsid w:val="00C16A3B"/>
    <w:rsid w:val="00C1761B"/>
    <w:rsid w:val="00C17E41"/>
    <w:rsid w:val="00C207F4"/>
    <w:rsid w:val="00C21987"/>
    <w:rsid w:val="00C21BCA"/>
    <w:rsid w:val="00C220C2"/>
    <w:rsid w:val="00C223D3"/>
    <w:rsid w:val="00C223D6"/>
    <w:rsid w:val="00C22619"/>
    <w:rsid w:val="00C2349C"/>
    <w:rsid w:val="00C23AB0"/>
    <w:rsid w:val="00C23CDB"/>
    <w:rsid w:val="00C23FEE"/>
    <w:rsid w:val="00C2442B"/>
    <w:rsid w:val="00C24C95"/>
    <w:rsid w:val="00C24D5A"/>
    <w:rsid w:val="00C25351"/>
    <w:rsid w:val="00C256F4"/>
    <w:rsid w:val="00C25DC6"/>
    <w:rsid w:val="00C25EAA"/>
    <w:rsid w:val="00C25EF5"/>
    <w:rsid w:val="00C26F84"/>
    <w:rsid w:val="00C275A2"/>
    <w:rsid w:val="00C2786B"/>
    <w:rsid w:val="00C30702"/>
    <w:rsid w:val="00C30A74"/>
    <w:rsid w:val="00C329EE"/>
    <w:rsid w:val="00C32A03"/>
    <w:rsid w:val="00C32DFC"/>
    <w:rsid w:val="00C3311A"/>
    <w:rsid w:val="00C3412D"/>
    <w:rsid w:val="00C3439B"/>
    <w:rsid w:val="00C3461F"/>
    <w:rsid w:val="00C34BA6"/>
    <w:rsid w:val="00C35060"/>
    <w:rsid w:val="00C350B4"/>
    <w:rsid w:val="00C35378"/>
    <w:rsid w:val="00C3635E"/>
    <w:rsid w:val="00C364AB"/>
    <w:rsid w:val="00C36DB0"/>
    <w:rsid w:val="00C3706F"/>
    <w:rsid w:val="00C371A2"/>
    <w:rsid w:val="00C412B2"/>
    <w:rsid w:val="00C41A7E"/>
    <w:rsid w:val="00C42D85"/>
    <w:rsid w:val="00C43EE7"/>
    <w:rsid w:val="00C445E4"/>
    <w:rsid w:val="00C44683"/>
    <w:rsid w:val="00C452EC"/>
    <w:rsid w:val="00C45FC0"/>
    <w:rsid w:val="00C45FDA"/>
    <w:rsid w:val="00C467A3"/>
    <w:rsid w:val="00C468D4"/>
    <w:rsid w:val="00C46FCF"/>
    <w:rsid w:val="00C47B91"/>
    <w:rsid w:val="00C47BA3"/>
    <w:rsid w:val="00C50B7E"/>
    <w:rsid w:val="00C50ED8"/>
    <w:rsid w:val="00C5171B"/>
    <w:rsid w:val="00C51CB4"/>
    <w:rsid w:val="00C5373C"/>
    <w:rsid w:val="00C53FAE"/>
    <w:rsid w:val="00C53FF0"/>
    <w:rsid w:val="00C5510C"/>
    <w:rsid w:val="00C55BF9"/>
    <w:rsid w:val="00C5602D"/>
    <w:rsid w:val="00C564B7"/>
    <w:rsid w:val="00C567B7"/>
    <w:rsid w:val="00C56876"/>
    <w:rsid w:val="00C56ADE"/>
    <w:rsid w:val="00C56C1C"/>
    <w:rsid w:val="00C575BD"/>
    <w:rsid w:val="00C579EA"/>
    <w:rsid w:val="00C57CF7"/>
    <w:rsid w:val="00C60C49"/>
    <w:rsid w:val="00C60CB9"/>
    <w:rsid w:val="00C60D59"/>
    <w:rsid w:val="00C62722"/>
    <w:rsid w:val="00C629AC"/>
    <w:rsid w:val="00C62E38"/>
    <w:rsid w:val="00C62EA5"/>
    <w:rsid w:val="00C62F51"/>
    <w:rsid w:val="00C63496"/>
    <w:rsid w:val="00C63ACE"/>
    <w:rsid w:val="00C63E61"/>
    <w:rsid w:val="00C645A0"/>
    <w:rsid w:val="00C64820"/>
    <w:rsid w:val="00C64982"/>
    <w:rsid w:val="00C64E70"/>
    <w:rsid w:val="00C65520"/>
    <w:rsid w:val="00C6597E"/>
    <w:rsid w:val="00C6696A"/>
    <w:rsid w:val="00C66D0D"/>
    <w:rsid w:val="00C66F83"/>
    <w:rsid w:val="00C700EC"/>
    <w:rsid w:val="00C710FF"/>
    <w:rsid w:val="00C71482"/>
    <w:rsid w:val="00C7250D"/>
    <w:rsid w:val="00C72756"/>
    <w:rsid w:val="00C72ECD"/>
    <w:rsid w:val="00C72FE4"/>
    <w:rsid w:val="00C73176"/>
    <w:rsid w:val="00C73F5B"/>
    <w:rsid w:val="00C74B4A"/>
    <w:rsid w:val="00C752F8"/>
    <w:rsid w:val="00C75CB7"/>
    <w:rsid w:val="00C75CE9"/>
    <w:rsid w:val="00C75F8A"/>
    <w:rsid w:val="00C7669B"/>
    <w:rsid w:val="00C76AC2"/>
    <w:rsid w:val="00C76B5B"/>
    <w:rsid w:val="00C7703D"/>
    <w:rsid w:val="00C77486"/>
    <w:rsid w:val="00C77F4D"/>
    <w:rsid w:val="00C808C7"/>
    <w:rsid w:val="00C808F7"/>
    <w:rsid w:val="00C81292"/>
    <w:rsid w:val="00C81A9E"/>
    <w:rsid w:val="00C8281E"/>
    <w:rsid w:val="00C83271"/>
    <w:rsid w:val="00C841B2"/>
    <w:rsid w:val="00C846DA"/>
    <w:rsid w:val="00C84761"/>
    <w:rsid w:val="00C84985"/>
    <w:rsid w:val="00C8576A"/>
    <w:rsid w:val="00C85E6A"/>
    <w:rsid w:val="00C86368"/>
    <w:rsid w:val="00C8638F"/>
    <w:rsid w:val="00C86538"/>
    <w:rsid w:val="00C86640"/>
    <w:rsid w:val="00C8713A"/>
    <w:rsid w:val="00C90268"/>
    <w:rsid w:val="00C906EE"/>
    <w:rsid w:val="00C90AE0"/>
    <w:rsid w:val="00C9220F"/>
    <w:rsid w:val="00C922FE"/>
    <w:rsid w:val="00C92A16"/>
    <w:rsid w:val="00C92CB5"/>
    <w:rsid w:val="00C930F9"/>
    <w:rsid w:val="00C93451"/>
    <w:rsid w:val="00C9372C"/>
    <w:rsid w:val="00C9375C"/>
    <w:rsid w:val="00C93CAE"/>
    <w:rsid w:val="00C94659"/>
    <w:rsid w:val="00C9473D"/>
    <w:rsid w:val="00C9525B"/>
    <w:rsid w:val="00C95308"/>
    <w:rsid w:val="00C95B26"/>
    <w:rsid w:val="00C95C8F"/>
    <w:rsid w:val="00C9614C"/>
    <w:rsid w:val="00C969C8"/>
    <w:rsid w:val="00C96BE2"/>
    <w:rsid w:val="00C96F0C"/>
    <w:rsid w:val="00C97033"/>
    <w:rsid w:val="00C972AA"/>
    <w:rsid w:val="00C972FC"/>
    <w:rsid w:val="00C97405"/>
    <w:rsid w:val="00C97475"/>
    <w:rsid w:val="00C97F24"/>
    <w:rsid w:val="00CA0B17"/>
    <w:rsid w:val="00CA0FA2"/>
    <w:rsid w:val="00CA14C6"/>
    <w:rsid w:val="00CA1ECB"/>
    <w:rsid w:val="00CA23A8"/>
    <w:rsid w:val="00CA289F"/>
    <w:rsid w:val="00CA30E5"/>
    <w:rsid w:val="00CA3BF7"/>
    <w:rsid w:val="00CA3F2F"/>
    <w:rsid w:val="00CA48BD"/>
    <w:rsid w:val="00CA4E4E"/>
    <w:rsid w:val="00CA52DA"/>
    <w:rsid w:val="00CA56B6"/>
    <w:rsid w:val="00CA58A3"/>
    <w:rsid w:val="00CA5A69"/>
    <w:rsid w:val="00CA609D"/>
    <w:rsid w:val="00CA6792"/>
    <w:rsid w:val="00CA70CA"/>
    <w:rsid w:val="00CA780A"/>
    <w:rsid w:val="00CB0CCD"/>
    <w:rsid w:val="00CB10FB"/>
    <w:rsid w:val="00CB1280"/>
    <w:rsid w:val="00CB16DE"/>
    <w:rsid w:val="00CB1D5B"/>
    <w:rsid w:val="00CB2B4D"/>
    <w:rsid w:val="00CB36F0"/>
    <w:rsid w:val="00CB3F84"/>
    <w:rsid w:val="00CB4081"/>
    <w:rsid w:val="00CB462D"/>
    <w:rsid w:val="00CB5BB3"/>
    <w:rsid w:val="00CB5CF3"/>
    <w:rsid w:val="00CB6120"/>
    <w:rsid w:val="00CB643D"/>
    <w:rsid w:val="00CB69C1"/>
    <w:rsid w:val="00CB6B10"/>
    <w:rsid w:val="00CB6D21"/>
    <w:rsid w:val="00CB6DD5"/>
    <w:rsid w:val="00CB732A"/>
    <w:rsid w:val="00CB78D9"/>
    <w:rsid w:val="00CB7ABF"/>
    <w:rsid w:val="00CB7FD7"/>
    <w:rsid w:val="00CC0ABD"/>
    <w:rsid w:val="00CC0B13"/>
    <w:rsid w:val="00CC0BAC"/>
    <w:rsid w:val="00CC0E0B"/>
    <w:rsid w:val="00CC188B"/>
    <w:rsid w:val="00CC1AE9"/>
    <w:rsid w:val="00CC1B21"/>
    <w:rsid w:val="00CC3F6B"/>
    <w:rsid w:val="00CC4BCE"/>
    <w:rsid w:val="00CC5035"/>
    <w:rsid w:val="00CC57CB"/>
    <w:rsid w:val="00CC5AD6"/>
    <w:rsid w:val="00CC6048"/>
    <w:rsid w:val="00CC64D3"/>
    <w:rsid w:val="00CC6909"/>
    <w:rsid w:val="00CC7B8F"/>
    <w:rsid w:val="00CC7E8E"/>
    <w:rsid w:val="00CD0C9A"/>
    <w:rsid w:val="00CD1C79"/>
    <w:rsid w:val="00CD28DA"/>
    <w:rsid w:val="00CD3719"/>
    <w:rsid w:val="00CD41AB"/>
    <w:rsid w:val="00CD4635"/>
    <w:rsid w:val="00CD4DC2"/>
    <w:rsid w:val="00CD4DF0"/>
    <w:rsid w:val="00CD4F36"/>
    <w:rsid w:val="00CD591C"/>
    <w:rsid w:val="00CD593F"/>
    <w:rsid w:val="00CD5980"/>
    <w:rsid w:val="00CD6315"/>
    <w:rsid w:val="00CD6C88"/>
    <w:rsid w:val="00CD7236"/>
    <w:rsid w:val="00CD727D"/>
    <w:rsid w:val="00CD7E57"/>
    <w:rsid w:val="00CE0BFB"/>
    <w:rsid w:val="00CE1570"/>
    <w:rsid w:val="00CE2715"/>
    <w:rsid w:val="00CE2B28"/>
    <w:rsid w:val="00CE4789"/>
    <w:rsid w:val="00CE49CC"/>
    <w:rsid w:val="00CE5762"/>
    <w:rsid w:val="00CE5BD4"/>
    <w:rsid w:val="00CE6431"/>
    <w:rsid w:val="00CE67AB"/>
    <w:rsid w:val="00CE6A16"/>
    <w:rsid w:val="00CE74A0"/>
    <w:rsid w:val="00CE76CC"/>
    <w:rsid w:val="00CF0A2F"/>
    <w:rsid w:val="00CF19F2"/>
    <w:rsid w:val="00CF2946"/>
    <w:rsid w:val="00CF2E61"/>
    <w:rsid w:val="00CF3B58"/>
    <w:rsid w:val="00CF3C7C"/>
    <w:rsid w:val="00CF3D4D"/>
    <w:rsid w:val="00CF4466"/>
    <w:rsid w:val="00CF4841"/>
    <w:rsid w:val="00CF4994"/>
    <w:rsid w:val="00CF4BC1"/>
    <w:rsid w:val="00CF4F7F"/>
    <w:rsid w:val="00CF5413"/>
    <w:rsid w:val="00CF55B8"/>
    <w:rsid w:val="00CF65EC"/>
    <w:rsid w:val="00CF6717"/>
    <w:rsid w:val="00CF686B"/>
    <w:rsid w:val="00CF69B4"/>
    <w:rsid w:val="00CF7F2C"/>
    <w:rsid w:val="00D019C9"/>
    <w:rsid w:val="00D01CD3"/>
    <w:rsid w:val="00D02017"/>
    <w:rsid w:val="00D021EB"/>
    <w:rsid w:val="00D025BE"/>
    <w:rsid w:val="00D027F9"/>
    <w:rsid w:val="00D0363C"/>
    <w:rsid w:val="00D041CA"/>
    <w:rsid w:val="00D04816"/>
    <w:rsid w:val="00D06B49"/>
    <w:rsid w:val="00D07D85"/>
    <w:rsid w:val="00D1102E"/>
    <w:rsid w:val="00D11088"/>
    <w:rsid w:val="00D110FE"/>
    <w:rsid w:val="00D120F9"/>
    <w:rsid w:val="00D125EA"/>
    <w:rsid w:val="00D1306E"/>
    <w:rsid w:val="00D13DB2"/>
    <w:rsid w:val="00D13E86"/>
    <w:rsid w:val="00D150D3"/>
    <w:rsid w:val="00D151EC"/>
    <w:rsid w:val="00D152DC"/>
    <w:rsid w:val="00D15320"/>
    <w:rsid w:val="00D15515"/>
    <w:rsid w:val="00D15BA7"/>
    <w:rsid w:val="00D15EBF"/>
    <w:rsid w:val="00D1613D"/>
    <w:rsid w:val="00D16231"/>
    <w:rsid w:val="00D17A05"/>
    <w:rsid w:val="00D17AE2"/>
    <w:rsid w:val="00D17CEB"/>
    <w:rsid w:val="00D2036B"/>
    <w:rsid w:val="00D2068A"/>
    <w:rsid w:val="00D21243"/>
    <w:rsid w:val="00D22EE2"/>
    <w:rsid w:val="00D236AA"/>
    <w:rsid w:val="00D23C1E"/>
    <w:rsid w:val="00D24687"/>
    <w:rsid w:val="00D24D28"/>
    <w:rsid w:val="00D26C00"/>
    <w:rsid w:val="00D30CBD"/>
    <w:rsid w:val="00D316F2"/>
    <w:rsid w:val="00D3214B"/>
    <w:rsid w:val="00D33112"/>
    <w:rsid w:val="00D338F5"/>
    <w:rsid w:val="00D33C32"/>
    <w:rsid w:val="00D33E3E"/>
    <w:rsid w:val="00D3406A"/>
    <w:rsid w:val="00D34403"/>
    <w:rsid w:val="00D349C3"/>
    <w:rsid w:val="00D34E90"/>
    <w:rsid w:val="00D35285"/>
    <w:rsid w:val="00D3643C"/>
    <w:rsid w:val="00D36811"/>
    <w:rsid w:val="00D36FBB"/>
    <w:rsid w:val="00D37360"/>
    <w:rsid w:val="00D37923"/>
    <w:rsid w:val="00D37CD4"/>
    <w:rsid w:val="00D4128A"/>
    <w:rsid w:val="00D4162F"/>
    <w:rsid w:val="00D41C96"/>
    <w:rsid w:val="00D4233F"/>
    <w:rsid w:val="00D4295A"/>
    <w:rsid w:val="00D42E3D"/>
    <w:rsid w:val="00D43F32"/>
    <w:rsid w:val="00D440F8"/>
    <w:rsid w:val="00D444FE"/>
    <w:rsid w:val="00D446E5"/>
    <w:rsid w:val="00D44FD5"/>
    <w:rsid w:val="00D45560"/>
    <w:rsid w:val="00D45F21"/>
    <w:rsid w:val="00D463F6"/>
    <w:rsid w:val="00D46B9F"/>
    <w:rsid w:val="00D472E2"/>
    <w:rsid w:val="00D474D4"/>
    <w:rsid w:val="00D47BF6"/>
    <w:rsid w:val="00D47D42"/>
    <w:rsid w:val="00D50863"/>
    <w:rsid w:val="00D50B16"/>
    <w:rsid w:val="00D50DD2"/>
    <w:rsid w:val="00D51873"/>
    <w:rsid w:val="00D5272B"/>
    <w:rsid w:val="00D52F28"/>
    <w:rsid w:val="00D551E9"/>
    <w:rsid w:val="00D5550B"/>
    <w:rsid w:val="00D55599"/>
    <w:rsid w:val="00D55788"/>
    <w:rsid w:val="00D559DB"/>
    <w:rsid w:val="00D564DD"/>
    <w:rsid w:val="00D56554"/>
    <w:rsid w:val="00D57102"/>
    <w:rsid w:val="00D57998"/>
    <w:rsid w:val="00D57B8F"/>
    <w:rsid w:val="00D57D45"/>
    <w:rsid w:val="00D60881"/>
    <w:rsid w:val="00D60D52"/>
    <w:rsid w:val="00D60F64"/>
    <w:rsid w:val="00D6271F"/>
    <w:rsid w:val="00D635DB"/>
    <w:rsid w:val="00D64229"/>
    <w:rsid w:val="00D646C4"/>
    <w:rsid w:val="00D65DF2"/>
    <w:rsid w:val="00D65E90"/>
    <w:rsid w:val="00D66860"/>
    <w:rsid w:val="00D669F3"/>
    <w:rsid w:val="00D66BB3"/>
    <w:rsid w:val="00D66CED"/>
    <w:rsid w:val="00D6772D"/>
    <w:rsid w:val="00D677B9"/>
    <w:rsid w:val="00D702AC"/>
    <w:rsid w:val="00D7082F"/>
    <w:rsid w:val="00D71189"/>
    <w:rsid w:val="00D715B6"/>
    <w:rsid w:val="00D71A30"/>
    <w:rsid w:val="00D72E3D"/>
    <w:rsid w:val="00D72E71"/>
    <w:rsid w:val="00D7376D"/>
    <w:rsid w:val="00D73CBE"/>
    <w:rsid w:val="00D74D99"/>
    <w:rsid w:val="00D75834"/>
    <w:rsid w:val="00D75A95"/>
    <w:rsid w:val="00D75AC8"/>
    <w:rsid w:val="00D761F0"/>
    <w:rsid w:val="00D7637A"/>
    <w:rsid w:val="00D763A7"/>
    <w:rsid w:val="00D7661F"/>
    <w:rsid w:val="00D768EF"/>
    <w:rsid w:val="00D7781D"/>
    <w:rsid w:val="00D77977"/>
    <w:rsid w:val="00D77E98"/>
    <w:rsid w:val="00D81288"/>
    <w:rsid w:val="00D818B3"/>
    <w:rsid w:val="00D83435"/>
    <w:rsid w:val="00D83C26"/>
    <w:rsid w:val="00D84618"/>
    <w:rsid w:val="00D8556A"/>
    <w:rsid w:val="00D85A26"/>
    <w:rsid w:val="00D85DAB"/>
    <w:rsid w:val="00D86477"/>
    <w:rsid w:val="00D866A5"/>
    <w:rsid w:val="00D86E21"/>
    <w:rsid w:val="00D877E3"/>
    <w:rsid w:val="00D87E3F"/>
    <w:rsid w:val="00D907D4"/>
    <w:rsid w:val="00D91C14"/>
    <w:rsid w:val="00D92440"/>
    <w:rsid w:val="00D92A2E"/>
    <w:rsid w:val="00D930E8"/>
    <w:rsid w:val="00D948E9"/>
    <w:rsid w:val="00D94DC0"/>
    <w:rsid w:val="00D94F42"/>
    <w:rsid w:val="00D957B1"/>
    <w:rsid w:val="00D95DD9"/>
    <w:rsid w:val="00D96A66"/>
    <w:rsid w:val="00D96E95"/>
    <w:rsid w:val="00D97AE8"/>
    <w:rsid w:val="00DA07C2"/>
    <w:rsid w:val="00DA12A7"/>
    <w:rsid w:val="00DA20A2"/>
    <w:rsid w:val="00DA2C48"/>
    <w:rsid w:val="00DA328E"/>
    <w:rsid w:val="00DA370C"/>
    <w:rsid w:val="00DA3CC1"/>
    <w:rsid w:val="00DA46D8"/>
    <w:rsid w:val="00DA4892"/>
    <w:rsid w:val="00DA4D02"/>
    <w:rsid w:val="00DA4FF3"/>
    <w:rsid w:val="00DA50BA"/>
    <w:rsid w:val="00DA5A08"/>
    <w:rsid w:val="00DA5B9B"/>
    <w:rsid w:val="00DA5CB3"/>
    <w:rsid w:val="00DA66AA"/>
    <w:rsid w:val="00DA7766"/>
    <w:rsid w:val="00DA7EDD"/>
    <w:rsid w:val="00DB059A"/>
    <w:rsid w:val="00DB08F1"/>
    <w:rsid w:val="00DB1520"/>
    <w:rsid w:val="00DB1736"/>
    <w:rsid w:val="00DB24E2"/>
    <w:rsid w:val="00DB270B"/>
    <w:rsid w:val="00DB3351"/>
    <w:rsid w:val="00DB3384"/>
    <w:rsid w:val="00DB33B6"/>
    <w:rsid w:val="00DB46C0"/>
    <w:rsid w:val="00DB484E"/>
    <w:rsid w:val="00DB5A71"/>
    <w:rsid w:val="00DB5CC3"/>
    <w:rsid w:val="00DB6BEA"/>
    <w:rsid w:val="00DB757D"/>
    <w:rsid w:val="00DB7780"/>
    <w:rsid w:val="00DB7915"/>
    <w:rsid w:val="00DB7A61"/>
    <w:rsid w:val="00DC03C2"/>
    <w:rsid w:val="00DC3874"/>
    <w:rsid w:val="00DC41E8"/>
    <w:rsid w:val="00DC4243"/>
    <w:rsid w:val="00DC4289"/>
    <w:rsid w:val="00DC51C0"/>
    <w:rsid w:val="00DC54C2"/>
    <w:rsid w:val="00DC5969"/>
    <w:rsid w:val="00DC5F93"/>
    <w:rsid w:val="00DC6036"/>
    <w:rsid w:val="00DC674D"/>
    <w:rsid w:val="00DD0323"/>
    <w:rsid w:val="00DD0328"/>
    <w:rsid w:val="00DD0645"/>
    <w:rsid w:val="00DD0730"/>
    <w:rsid w:val="00DD1128"/>
    <w:rsid w:val="00DD301D"/>
    <w:rsid w:val="00DD366E"/>
    <w:rsid w:val="00DD4662"/>
    <w:rsid w:val="00DD4B1C"/>
    <w:rsid w:val="00DD5D50"/>
    <w:rsid w:val="00DD5DEB"/>
    <w:rsid w:val="00DD5DF2"/>
    <w:rsid w:val="00DD6260"/>
    <w:rsid w:val="00DD6507"/>
    <w:rsid w:val="00DD671C"/>
    <w:rsid w:val="00DD6776"/>
    <w:rsid w:val="00DD67FB"/>
    <w:rsid w:val="00DD7437"/>
    <w:rsid w:val="00DE072F"/>
    <w:rsid w:val="00DE0E1E"/>
    <w:rsid w:val="00DE192B"/>
    <w:rsid w:val="00DE1E22"/>
    <w:rsid w:val="00DE1E33"/>
    <w:rsid w:val="00DE2B73"/>
    <w:rsid w:val="00DE2B8A"/>
    <w:rsid w:val="00DE3155"/>
    <w:rsid w:val="00DE3A5B"/>
    <w:rsid w:val="00DE44B7"/>
    <w:rsid w:val="00DE4D78"/>
    <w:rsid w:val="00DE4DBC"/>
    <w:rsid w:val="00DE6080"/>
    <w:rsid w:val="00DE6525"/>
    <w:rsid w:val="00DE6C67"/>
    <w:rsid w:val="00DE7167"/>
    <w:rsid w:val="00DE7813"/>
    <w:rsid w:val="00DE7A0D"/>
    <w:rsid w:val="00DE7AB6"/>
    <w:rsid w:val="00DE7EBD"/>
    <w:rsid w:val="00DF09CC"/>
    <w:rsid w:val="00DF0D22"/>
    <w:rsid w:val="00DF10F4"/>
    <w:rsid w:val="00DF1C88"/>
    <w:rsid w:val="00DF1F6F"/>
    <w:rsid w:val="00DF214D"/>
    <w:rsid w:val="00DF2981"/>
    <w:rsid w:val="00DF2FD6"/>
    <w:rsid w:val="00DF394D"/>
    <w:rsid w:val="00DF3C87"/>
    <w:rsid w:val="00DF49B3"/>
    <w:rsid w:val="00DF56E2"/>
    <w:rsid w:val="00DF59EF"/>
    <w:rsid w:val="00DF5C03"/>
    <w:rsid w:val="00DF6D9B"/>
    <w:rsid w:val="00DF6EAA"/>
    <w:rsid w:val="00DF7928"/>
    <w:rsid w:val="00DF79C7"/>
    <w:rsid w:val="00DF7C1F"/>
    <w:rsid w:val="00E00BDF"/>
    <w:rsid w:val="00E0149C"/>
    <w:rsid w:val="00E01953"/>
    <w:rsid w:val="00E01C9B"/>
    <w:rsid w:val="00E02833"/>
    <w:rsid w:val="00E02A14"/>
    <w:rsid w:val="00E02CB5"/>
    <w:rsid w:val="00E03C8A"/>
    <w:rsid w:val="00E03E6E"/>
    <w:rsid w:val="00E043A5"/>
    <w:rsid w:val="00E0464E"/>
    <w:rsid w:val="00E04B88"/>
    <w:rsid w:val="00E04D8D"/>
    <w:rsid w:val="00E0536C"/>
    <w:rsid w:val="00E05914"/>
    <w:rsid w:val="00E064B1"/>
    <w:rsid w:val="00E0757E"/>
    <w:rsid w:val="00E078E1"/>
    <w:rsid w:val="00E07E49"/>
    <w:rsid w:val="00E07EF6"/>
    <w:rsid w:val="00E106BB"/>
    <w:rsid w:val="00E11044"/>
    <w:rsid w:val="00E112BD"/>
    <w:rsid w:val="00E116D0"/>
    <w:rsid w:val="00E11A4B"/>
    <w:rsid w:val="00E1219E"/>
    <w:rsid w:val="00E12625"/>
    <w:rsid w:val="00E1283D"/>
    <w:rsid w:val="00E12B3C"/>
    <w:rsid w:val="00E14677"/>
    <w:rsid w:val="00E14726"/>
    <w:rsid w:val="00E14D59"/>
    <w:rsid w:val="00E15BF8"/>
    <w:rsid w:val="00E16063"/>
    <w:rsid w:val="00E168AD"/>
    <w:rsid w:val="00E16EBE"/>
    <w:rsid w:val="00E17566"/>
    <w:rsid w:val="00E17AC5"/>
    <w:rsid w:val="00E17C58"/>
    <w:rsid w:val="00E20847"/>
    <w:rsid w:val="00E2122A"/>
    <w:rsid w:val="00E2153B"/>
    <w:rsid w:val="00E21CD0"/>
    <w:rsid w:val="00E22A75"/>
    <w:rsid w:val="00E2383D"/>
    <w:rsid w:val="00E23851"/>
    <w:rsid w:val="00E23A5E"/>
    <w:rsid w:val="00E23E95"/>
    <w:rsid w:val="00E24410"/>
    <w:rsid w:val="00E25E80"/>
    <w:rsid w:val="00E26969"/>
    <w:rsid w:val="00E26B3E"/>
    <w:rsid w:val="00E2776C"/>
    <w:rsid w:val="00E3076B"/>
    <w:rsid w:val="00E30C48"/>
    <w:rsid w:val="00E30CC3"/>
    <w:rsid w:val="00E31136"/>
    <w:rsid w:val="00E315FE"/>
    <w:rsid w:val="00E316F3"/>
    <w:rsid w:val="00E325B1"/>
    <w:rsid w:val="00E326C8"/>
    <w:rsid w:val="00E331D2"/>
    <w:rsid w:val="00E3341C"/>
    <w:rsid w:val="00E3371D"/>
    <w:rsid w:val="00E33DDB"/>
    <w:rsid w:val="00E34259"/>
    <w:rsid w:val="00E34C69"/>
    <w:rsid w:val="00E355DE"/>
    <w:rsid w:val="00E366FE"/>
    <w:rsid w:val="00E3790A"/>
    <w:rsid w:val="00E37D17"/>
    <w:rsid w:val="00E37DD8"/>
    <w:rsid w:val="00E40842"/>
    <w:rsid w:val="00E40F2D"/>
    <w:rsid w:val="00E41C76"/>
    <w:rsid w:val="00E433F1"/>
    <w:rsid w:val="00E436A0"/>
    <w:rsid w:val="00E43727"/>
    <w:rsid w:val="00E43A28"/>
    <w:rsid w:val="00E449E0"/>
    <w:rsid w:val="00E44C37"/>
    <w:rsid w:val="00E45379"/>
    <w:rsid w:val="00E45471"/>
    <w:rsid w:val="00E4552E"/>
    <w:rsid w:val="00E45626"/>
    <w:rsid w:val="00E45EAA"/>
    <w:rsid w:val="00E46035"/>
    <w:rsid w:val="00E46217"/>
    <w:rsid w:val="00E4621A"/>
    <w:rsid w:val="00E46BA1"/>
    <w:rsid w:val="00E4761C"/>
    <w:rsid w:val="00E47C73"/>
    <w:rsid w:val="00E47FE4"/>
    <w:rsid w:val="00E50087"/>
    <w:rsid w:val="00E51585"/>
    <w:rsid w:val="00E53A00"/>
    <w:rsid w:val="00E53D6B"/>
    <w:rsid w:val="00E542EB"/>
    <w:rsid w:val="00E544E7"/>
    <w:rsid w:val="00E54964"/>
    <w:rsid w:val="00E54DD9"/>
    <w:rsid w:val="00E54DE0"/>
    <w:rsid w:val="00E54E44"/>
    <w:rsid w:val="00E5539F"/>
    <w:rsid w:val="00E557D5"/>
    <w:rsid w:val="00E55BC6"/>
    <w:rsid w:val="00E56866"/>
    <w:rsid w:val="00E603A0"/>
    <w:rsid w:val="00E60427"/>
    <w:rsid w:val="00E604B7"/>
    <w:rsid w:val="00E60CF7"/>
    <w:rsid w:val="00E615E5"/>
    <w:rsid w:val="00E62049"/>
    <w:rsid w:val="00E631EA"/>
    <w:rsid w:val="00E636B1"/>
    <w:rsid w:val="00E638BA"/>
    <w:rsid w:val="00E63CC9"/>
    <w:rsid w:val="00E64072"/>
    <w:rsid w:val="00E641E1"/>
    <w:rsid w:val="00E649CE"/>
    <w:rsid w:val="00E6501F"/>
    <w:rsid w:val="00E65127"/>
    <w:rsid w:val="00E652E6"/>
    <w:rsid w:val="00E65918"/>
    <w:rsid w:val="00E659F6"/>
    <w:rsid w:val="00E661C5"/>
    <w:rsid w:val="00E66269"/>
    <w:rsid w:val="00E6680A"/>
    <w:rsid w:val="00E66CD1"/>
    <w:rsid w:val="00E66F5E"/>
    <w:rsid w:val="00E673CB"/>
    <w:rsid w:val="00E67CEC"/>
    <w:rsid w:val="00E703D6"/>
    <w:rsid w:val="00E71CAF"/>
    <w:rsid w:val="00E723D5"/>
    <w:rsid w:val="00E7275C"/>
    <w:rsid w:val="00E7373C"/>
    <w:rsid w:val="00E73FD8"/>
    <w:rsid w:val="00E7466A"/>
    <w:rsid w:val="00E74E0B"/>
    <w:rsid w:val="00E77368"/>
    <w:rsid w:val="00E77658"/>
    <w:rsid w:val="00E801DB"/>
    <w:rsid w:val="00E8032C"/>
    <w:rsid w:val="00E81835"/>
    <w:rsid w:val="00E81F5A"/>
    <w:rsid w:val="00E823D1"/>
    <w:rsid w:val="00E82495"/>
    <w:rsid w:val="00E8404A"/>
    <w:rsid w:val="00E8405A"/>
    <w:rsid w:val="00E8453A"/>
    <w:rsid w:val="00E84E07"/>
    <w:rsid w:val="00E8519F"/>
    <w:rsid w:val="00E85A49"/>
    <w:rsid w:val="00E8655E"/>
    <w:rsid w:val="00E87126"/>
    <w:rsid w:val="00E87D8E"/>
    <w:rsid w:val="00E910AD"/>
    <w:rsid w:val="00E92812"/>
    <w:rsid w:val="00E932DD"/>
    <w:rsid w:val="00E9335C"/>
    <w:rsid w:val="00E93554"/>
    <w:rsid w:val="00E9459D"/>
    <w:rsid w:val="00E94A9F"/>
    <w:rsid w:val="00E96019"/>
    <w:rsid w:val="00E96158"/>
    <w:rsid w:val="00E96755"/>
    <w:rsid w:val="00E97DC4"/>
    <w:rsid w:val="00EA0996"/>
    <w:rsid w:val="00EA0D5F"/>
    <w:rsid w:val="00EA0F23"/>
    <w:rsid w:val="00EA112B"/>
    <w:rsid w:val="00EA154B"/>
    <w:rsid w:val="00EA178C"/>
    <w:rsid w:val="00EA17EC"/>
    <w:rsid w:val="00EA1C84"/>
    <w:rsid w:val="00EA215F"/>
    <w:rsid w:val="00EA2F6B"/>
    <w:rsid w:val="00EA3279"/>
    <w:rsid w:val="00EA3960"/>
    <w:rsid w:val="00EA398A"/>
    <w:rsid w:val="00EA4B61"/>
    <w:rsid w:val="00EA4C63"/>
    <w:rsid w:val="00EA4DF8"/>
    <w:rsid w:val="00EA5465"/>
    <w:rsid w:val="00EA5585"/>
    <w:rsid w:val="00EA6026"/>
    <w:rsid w:val="00EA6325"/>
    <w:rsid w:val="00EA6387"/>
    <w:rsid w:val="00EA6B79"/>
    <w:rsid w:val="00EA7455"/>
    <w:rsid w:val="00EA7D45"/>
    <w:rsid w:val="00EA7F38"/>
    <w:rsid w:val="00EB0212"/>
    <w:rsid w:val="00EB118A"/>
    <w:rsid w:val="00EB14A8"/>
    <w:rsid w:val="00EB1B82"/>
    <w:rsid w:val="00EB20CF"/>
    <w:rsid w:val="00EB21C1"/>
    <w:rsid w:val="00EB29B4"/>
    <w:rsid w:val="00EB300B"/>
    <w:rsid w:val="00EB3088"/>
    <w:rsid w:val="00EB35E1"/>
    <w:rsid w:val="00EB3BBE"/>
    <w:rsid w:val="00EB3E37"/>
    <w:rsid w:val="00EB401E"/>
    <w:rsid w:val="00EB4302"/>
    <w:rsid w:val="00EB4449"/>
    <w:rsid w:val="00EB4808"/>
    <w:rsid w:val="00EB4DEB"/>
    <w:rsid w:val="00EB51A9"/>
    <w:rsid w:val="00EB5672"/>
    <w:rsid w:val="00EB6E96"/>
    <w:rsid w:val="00EB72D3"/>
    <w:rsid w:val="00EC0A76"/>
    <w:rsid w:val="00EC0EE1"/>
    <w:rsid w:val="00EC1F1B"/>
    <w:rsid w:val="00EC20F0"/>
    <w:rsid w:val="00EC215E"/>
    <w:rsid w:val="00EC3173"/>
    <w:rsid w:val="00EC3ABC"/>
    <w:rsid w:val="00EC4985"/>
    <w:rsid w:val="00EC57C7"/>
    <w:rsid w:val="00EC64CB"/>
    <w:rsid w:val="00EC7182"/>
    <w:rsid w:val="00EC729B"/>
    <w:rsid w:val="00EC73CB"/>
    <w:rsid w:val="00EC769A"/>
    <w:rsid w:val="00EC77F1"/>
    <w:rsid w:val="00EC7C55"/>
    <w:rsid w:val="00ED03A7"/>
    <w:rsid w:val="00ED06EB"/>
    <w:rsid w:val="00ED0858"/>
    <w:rsid w:val="00ED0D9A"/>
    <w:rsid w:val="00ED1488"/>
    <w:rsid w:val="00ED2067"/>
    <w:rsid w:val="00ED209F"/>
    <w:rsid w:val="00ED235B"/>
    <w:rsid w:val="00ED2974"/>
    <w:rsid w:val="00ED3313"/>
    <w:rsid w:val="00ED3AA1"/>
    <w:rsid w:val="00ED41DC"/>
    <w:rsid w:val="00ED42C4"/>
    <w:rsid w:val="00ED6126"/>
    <w:rsid w:val="00ED6578"/>
    <w:rsid w:val="00ED7668"/>
    <w:rsid w:val="00ED77D6"/>
    <w:rsid w:val="00EE0271"/>
    <w:rsid w:val="00EE0B0F"/>
    <w:rsid w:val="00EE32D7"/>
    <w:rsid w:val="00EE3518"/>
    <w:rsid w:val="00EE3E0D"/>
    <w:rsid w:val="00EE49A9"/>
    <w:rsid w:val="00EE4D22"/>
    <w:rsid w:val="00EE5B95"/>
    <w:rsid w:val="00EE6546"/>
    <w:rsid w:val="00EE742D"/>
    <w:rsid w:val="00EE7866"/>
    <w:rsid w:val="00EE7EF3"/>
    <w:rsid w:val="00EF030E"/>
    <w:rsid w:val="00EF0CF0"/>
    <w:rsid w:val="00EF0DDB"/>
    <w:rsid w:val="00EF1399"/>
    <w:rsid w:val="00EF2E0F"/>
    <w:rsid w:val="00EF2E4C"/>
    <w:rsid w:val="00EF3205"/>
    <w:rsid w:val="00EF3712"/>
    <w:rsid w:val="00EF3878"/>
    <w:rsid w:val="00EF41D6"/>
    <w:rsid w:val="00EF4354"/>
    <w:rsid w:val="00EF43DA"/>
    <w:rsid w:val="00EF5155"/>
    <w:rsid w:val="00EF61FC"/>
    <w:rsid w:val="00EF7BA8"/>
    <w:rsid w:val="00F001A2"/>
    <w:rsid w:val="00F00A44"/>
    <w:rsid w:val="00F01FB1"/>
    <w:rsid w:val="00F020B8"/>
    <w:rsid w:val="00F02A9F"/>
    <w:rsid w:val="00F02C21"/>
    <w:rsid w:val="00F03C23"/>
    <w:rsid w:val="00F03C56"/>
    <w:rsid w:val="00F03E43"/>
    <w:rsid w:val="00F04127"/>
    <w:rsid w:val="00F048A3"/>
    <w:rsid w:val="00F04CC4"/>
    <w:rsid w:val="00F05575"/>
    <w:rsid w:val="00F05D91"/>
    <w:rsid w:val="00F0651B"/>
    <w:rsid w:val="00F066C9"/>
    <w:rsid w:val="00F0682F"/>
    <w:rsid w:val="00F06C66"/>
    <w:rsid w:val="00F1021A"/>
    <w:rsid w:val="00F10500"/>
    <w:rsid w:val="00F106AB"/>
    <w:rsid w:val="00F10838"/>
    <w:rsid w:val="00F10EFB"/>
    <w:rsid w:val="00F11E29"/>
    <w:rsid w:val="00F126B3"/>
    <w:rsid w:val="00F136F9"/>
    <w:rsid w:val="00F13904"/>
    <w:rsid w:val="00F139DD"/>
    <w:rsid w:val="00F13E53"/>
    <w:rsid w:val="00F148F2"/>
    <w:rsid w:val="00F14DCC"/>
    <w:rsid w:val="00F1537E"/>
    <w:rsid w:val="00F15534"/>
    <w:rsid w:val="00F1652A"/>
    <w:rsid w:val="00F17795"/>
    <w:rsid w:val="00F17B32"/>
    <w:rsid w:val="00F17DDF"/>
    <w:rsid w:val="00F20877"/>
    <w:rsid w:val="00F20CFC"/>
    <w:rsid w:val="00F21F36"/>
    <w:rsid w:val="00F2215F"/>
    <w:rsid w:val="00F2282E"/>
    <w:rsid w:val="00F2296F"/>
    <w:rsid w:val="00F22AC8"/>
    <w:rsid w:val="00F23F45"/>
    <w:rsid w:val="00F25555"/>
    <w:rsid w:val="00F26776"/>
    <w:rsid w:val="00F26FF1"/>
    <w:rsid w:val="00F27985"/>
    <w:rsid w:val="00F27E28"/>
    <w:rsid w:val="00F304B1"/>
    <w:rsid w:val="00F3078B"/>
    <w:rsid w:val="00F3095E"/>
    <w:rsid w:val="00F30A1D"/>
    <w:rsid w:val="00F3244D"/>
    <w:rsid w:val="00F32904"/>
    <w:rsid w:val="00F33764"/>
    <w:rsid w:val="00F33B11"/>
    <w:rsid w:val="00F34CFF"/>
    <w:rsid w:val="00F352BF"/>
    <w:rsid w:val="00F35C57"/>
    <w:rsid w:val="00F35EA5"/>
    <w:rsid w:val="00F36049"/>
    <w:rsid w:val="00F369EC"/>
    <w:rsid w:val="00F3786D"/>
    <w:rsid w:val="00F379CF"/>
    <w:rsid w:val="00F41232"/>
    <w:rsid w:val="00F42A9F"/>
    <w:rsid w:val="00F43D52"/>
    <w:rsid w:val="00F43DFF"/>
    <w:rsid w:val="00F44031"/>
    <w:rsid w:val="00F4421F"/>
    <w:rsid w:val="00F44DFE"/>
    <w:rsid w:val="00F44FEB"/>
    <w:rsid w:val="00F45598"/>
    <w:rsid w:val="00F45835"/>
    <w:rsid w:val="00F45A38"/>
    <w:rsid w:val="00F45BF0"/>
    <w:rsid w:val="00F460A3"/>
    <w:rsid w:val="00F478D5"/>
    <w:rsid w:val="00F47F9C"/>
    <w:rsid w:val="00F5051C"/>
    <w:rsid w:val="00F5124D"/>
    <w:rsid w:val="00F514F6"/>
    <w:rsid w:val="00F52795"/>
    <w:rsid w:val="00F52D02"/>
    <w:rsid w:val="00F5304F"/>
    <w:rsid w:val="00F530AD"/>
    <w:rsid w:val="00F53C89"/>
    <w:rsid w:val="00F53DBF"/>
    <w:rsid w:val="00F541ED"/>
    <w:rsid w:val="00F54879"/>
    <w:rsid w:val="00F54BA0"/>
    <w:rsid w:val="00F54E72"/>
    <w:rsid w:val="00F550AE"/>
    <w:rsid w:val="00F55548"/>
    <w:rsid w:val="00F56D6E"/>
    <w:rsid w:val="00F575B9"/>
    <w:rsid w:val="00F57CA8"/>
    <w:rsid w:val="00F603EF"/>
    <w:rsid w:val="00F60CA4"/>
    <w:rsid w:val="00F60DC2"/>
    <w:rsid w:val="00F61318"/>
    <w:rsid w:val="00F61460"/>
    <w:rsid w:val="00F61954"/>
    <w:rsid w:val="00F61B10"/>
    <w:rsid w:val="00F61B12"/>
    <w:rsid w:val="00F625FF"/>
    <w:rsid w:val="00F632F6"/>
    <w:rsid w:val="00F6428E"/>
    <w:rsid w:val="00F6432B"/>
    <w:rsid w:val="00F64816"/>
    <w:rsid w:val="00F64A36"/>
    <w:rsid w:val="00F6545D"/>
    <w:rsid w:val="00F659D5"/>
    <w:rsid w:val="00F65AF4"/>
    <w:rsid w:val="00F65DA3"/>
    <w:rsid w:val="00F6604E"/>
    <w:rsid w:val="00F670ED"/>
    <w:rsid w:val="00F67406"/>
    <w:rsid w:val="00F676A0"/>
    <w:rsid w:val="00F67AE3"/>
    <w:rsid w:val="00F70138"/>
    <w:rsid w:val="00F704C8"/>
    <w:rsid w:val="00F71C22"/>
    <w:rsid w:val="00F72BB6"/>
    <w:rsid w:val="00F72F30"/>
    <w:rsid w:val="00F73620"/>
    <w:rsid w:val="00F73AA2"/>
    <w:rsid w:val="00F73AD5"/>
    <w:rsid w:val="00F74077"/>
    <w:rsid w:val="00F74E8E"/>
    <w:rsid w:val="00F76E1D"/>
    <w:rsid w:val="00F76FC5"/>
    <w:rsid w:val="00F773D3"/>
    <w:rsid w:val="00F774AC"/>
    <w:rsid w:val="00F8013F"/>
    <w:rsid w:val="00F806F7"/>
    <w:rsid w:val="00F81BB3"/>
    <w:rsid w:val="00F81DCC"/>
    <w:rsid w:val="00F8246C"/>
    <w:rsid w:val="00F82527"/>
    <w:rsid w:val="00F82671"/>
    <w:rsid w:val="00F82AF4"/>
    <w:rsid w:val="00F83E7F"/>
    <w:rsid w:val="00F84023"/>
    <w:rsid w:val="00F84213"/>
    <w:rsid w:val="00F851A7"/>
    <w:rsid w:val="00F861F6"/>
    <w:rsid w:val="00F86957"/>
    <w:rsid w:val="00F86BF8"/>
    <w:rsid w:val="00F8790E"/>
    <w:rsid w:val="00F901D1"/>
    <w:rsid w:val="00F9098B"/>
    <w:rsid w:val="00F90B7A"/>
    <w:rsid w:val="00F917D7"/>
    <w:rsid w:val="00F917D9"/>
    <w:rsid w:val="00F91E01"/>
    <w:rsid w:val="00F91E27"/>
    <w:rsid w:val="00F921F8"/>
    <w:rsid w:val="00F92B80"/>
    <w:rsid w:val="00F945B2"/>
    <w:rsid w:val="00F952C5"/>
    <w:rsid w:val="00F95382"/>
    <w:rsid w:val="00F96014"/>
    <w:rsid w:val="00F965B7"/>
    <w:rsid w:val="00F96917"/>
    <w:rsid w:val="00F97161"/>
    <w:rsid w:val="00FA0DA0"/>
    <w:rsid w:val="00FA1406"/>
    <w:rsid w:val="00FA2B43"/>
    <w:rsid w:val="00FA3530"/>
    <w:rsid w:val="00FA3776"/>
    <w:rsid w:val="00FA392E"/>
    <w:rsid w:val="00FA3C51"/>
    <w:rsid w:val="00FA45FC"/>
    <w:rsid w:val="00FA4E21"/>
    <w:rsid w:val="00FA4EF3"/>
    <w:rsid w:val="00FA61EB"/>
    <w:rsid w:val="00FA64BE"/>
    <w:rsid w:val="00FA64EB"/>
    <w:rsid w:val="00FA6C55"/>
    <w:rsid w:val="00FA74B0"/>
    <w:rsid w:val="00FA788B"/>
    <w:rsid w:val="00FB04D1"/>
    <w:rsid w:val="00FB1C17"/>
    <w:rsid w:val="00FB272F"/>
    <w:rsid w:val="00FB2CB8"/>
    <w:rsid w:val="00FB2FEC"/>
    <w:rsid w:val="00FB339C"/>
    <w:rsid w:val="00FB33B7"/>
    <w:rsid w:val="00FB3A09"/>
    <w:rsid w:val="00FB4B2B"/>
    <w:rsid w:val="00FB4C20"/>
    <w:rsid w:val="00FB5C93"/>
    <w:rsid w:val="00FB5EBC"/>
    <w:rsid w:val="00FB669F"/>
    <w:rsid w:val="00FB6AA5"/>
    <w:rsid w:val="00FB6FC3"/>
    <w:rsid w:val="00FB7BFB"/>
    <w:rsid w:val="00FC168B"/>
    <w:rsid w:val="00FC17F5"/>
    <w:rsid w:val="00FC18BC"/>
    <w:rsid w:val="00FC1970"/>
    <w:rsid w:val="00FC21F6"/>
    <w:rsid w:val="00FC2347"/>
    <w:rsid w:val="00FC23A6"/>
    <w:rsid w:val="00FC2A1A"/>
    <w:rsid w:val="00FC3116"/>
    <w:rsid w:val="00FC3430"/>
    <w:rsid w:val="00FC3A19"/>
    <w:rsid w:val="00FC3AAC"/>
    <w:rsid w:val="00FC3BE7"/>
    <w:rsid w:val="00FC4454"/>
    <w:rsid w:val="00FC4699"/>
    <w:rsid w:val="00FC4CF0"/>
    <w:rsid w:val="00FC5066"/>
    <w:rsid w:val="00FC5C89"/>
    <w:rsid w:val="00FC5FFD"/>
    <w:rsid w:val="00FC693B"/>
    <w:rsid w:val="00FC78B0"/>
    <w:rsid w:val="00FD08B4"/>
    <w:rsid w:val="00FD0B2F"/>
    <w:rsid w:val="00FD0B30"/>
    <w:rsid w:val="00FD0F05"/>
    <w:rsid w:val="00FD0F14"/>
    <w:rsid w:val="00FD2026"/>
    <w:rsid w:val="00FD2577"/>
    <w:rsid w:val="00FD2E1F"/>
    <w:rsid w:val="00FD2FB5"/>
    <w:rsid w:val="00FD34DA"/>
    <w:rsid w:val="00FD3836"/>
    <w:rsid w:val="00FD40D8"/>
    <w:rsid w:val="00FD5283"/>
    <w:rsid w:val="00FD532F"/>
    <w:rsid w:val="00FD5406"/>
    <w:rsid w:val="00FD5853"/>
    <w:rsid w:val="00FD61F6"/>
    <w:rsid w:val="00FD6570"/>
    <w:rsid w:val="00FD65D3"/>
    <w:rsid w:val="00FD6728"/>
    <w:rsid w:val="00FD7567"/>
    <w:rsid w:val="00FD7B83"/>
    <w:rsid w:val="00FD7FBB"/>
    <w:rsid w:val="00FE00A7"/>
    <w:rsid w:val="00FE09B0"/>
    <w:rsid w:val="00FE1529"/>
    <w:rsid w:val="00FE16CC"/>
    <w:rsid w:val="00FE1C26"/>
    <w:rsid w:val="00FE23B1"/>
    <w:rsid w:val="00FE263B"/>
    <w:rsid w:val="00FE26B4"/>
    <w:rsid w:val="00FE2AE4"/>
    <w:rsid w:val="00FE2DDE"/>
    <w:rsid w:val="00FE2E3F"/>
    <w:rsid w:val="00FE3F94"/>
    <w:rsid w:val="00FE430F"/>
    <w:rsid w:val="00FE4BAC"/>
    <w:rsid w:val="00FE5212"/>
    <w:rsid w:val="00FE620A"/>
    <w:rsid w:val="00FE6542"/>
    <w:rsid w:val="00FE65EC"/>
    <w:rsid w:val="00FE6A0E"/>
    <w:rsid w:val="00FE711E"/>
    <w:rsid w:val="00FE77F4"/>
    <w:rsid w:val="00FF08E4"/>
    <w:rsid w:val="00FF0AD5"/>
    <w:rsid w:val="00FF1694"/>
    <w:rsid w:val="00FF1AF1"/>
    <w:rsid w:val="00FF1C0A"/>
    <w:rsid w:val="00FF1CE3"/>
    <w:rsid w:val="00FF24A9"/>
    <w:rsid w:val="00FF2594"/>
    <w:rsid w:val="00FF2F8B"/>
    <w:rsid w:val="00FF324A"/>
    <w:rsid w:val="00FF324E"/>
    <w:rsid w:val="00FF3332"/>
    <w:rsid w:val="00FF3CFE"/>
    <w:rsid w:val="00FF3F3E"/>
    <w:rsid w:val="00FF44C6"/>
    <w:rsid w:val="00FF47B4"/>
    <w:rsid w:val="00FF4C22"/>
    <w:rsid w:val="00FF5651"/>
    <w:rsid w:val="00FF5A8D"/>
    <w:rsid w:val="00FF5B38"/>
    <w:rsid w:val="00FF650C"/>
    <w:rsid w:val="00FF6F88"/>
    <w:rsid w:val="00FF7148"/>
    <w:rsid w:val="00FF7480"/>
    <w:rsid w:val="00FF79FA"/>
    <w:rsid w:val="00FF7B27"/>
    <w:rsid w:val="00FF7B48"/>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E19B70"/>
  <w15:docId w15:val="{3B387740-7AD5-0446-963F-E2AF88127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08B8"/>
    <w:rPr>
      <w:rFonts w:ascii="Times New Roman" w:eastAsia="Times New Roman" w:hAnsi="Times New Roman" w:cs="Times New Roman"/>
      <w:lang w:bidi="hi-IN"/>
    </w:rPr>
  </w:style>
  <w:style w:type="paragraph" w:styleId="Heading1">
    <w:name w:val="heading 1"/>
    <w:basedOn w:val="Normal"/>
    <w:next w:val="Normal"/>
    <w:link w:val="Heading1Char"/>
    <w:uiPriority w:val="9"/>
    <w:qFormat/>
    <w:rsid w:val="00FF1CE3"/>
    <w:pPr>
      <w:keepNext/>
      <w:keepLines/>
      <w:numPr>
        <w:numId w:val="31"/>
      </w:numPr>
      <w:spacing w:before="120" w:after="120"/>
      <w:outlineLvl w:val="0"/>
    </w:pPr>
    <w:rPr>
      <w:rFonts w:ascii="Arial" w:eastAsiaTheme="majorEastAsia" w:hAnsi="Arial" w:cs="Arial"/>
      <w:b/>
      <w:bCs/>
      <w:color w:val="000000" w:themeColor="text1"/>
      <w:sz w:val="22"/>
      <w:szCs w:val="22"/>
    </w:rPr>
  </w:style>
  <w:style w:type="paragraph" w:styleId="Heading2">
    <w:name w:val="heading 2"/>
    <w:basedOn w:val="Normal"/>
    <w:next w:val="Normal"/>
    <w:link w:val="Heading2Char"/>
    <w:uiPriority w:val="9"/>
    <w:unhideWhenUsed/>
    <w:qFormat/>
    <w:rsid w:val="00C30A74"/>
    <w:pPr>
      <w:keepNext/>
      <w:keepLines/>
      <w:numPr>
        <w:ilvl w:val="1"/>
        <w:numId w:val="31"/>
      </w:numPr>
      <w:spacing w:before="120" w:after="120"/>
      <w:outlineLvl w:val="1"/>
    </w:pPr>
    <w:rPr>
      <w:rFonts w:ascii="Arial" w:eastAsiaTheme="majorEastAsia" w:hAnsi="Arial" w:cs="Arial"/>
      <w:b/>
      <w:bCs/>
      <w:color w:val="000000" w:themeColor="text1"/>
      <w:sz w:val="20"/>
      <w:szCs w:val="20"/>
    </w:rPr>
  </w:style>
  <w:style w:type="paragraph" w:styleId="Heading3">
    <w:name w:val="heading 3"/>
    <w:basedOn w:val="Normal"/>
    <w:next w:val="Normal"/>
    <w:link w:val="Heading3Char"/>
    <w:uiPriority w:val="9"/>
    <w:unhideWhenUsed/>
    <w:qFormat/>
    <w:rsid w:val="00D027F9"/>
    <w:pPr>
      <w:keepNext/>
      <w:keepLines/>
      <w:numPr>
        <w:ilvl w:val="2"/>
        <w:numId w:val="31"/>
      </w:numPr>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D027F9"/>
    <w:pPr>
      <w:keepNext/>
      <w:keepLines/>
      <w:numPr>
        <w:ilvl w:val="3"/>
        <w:numId w:val="31"/>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D027F9"/>
    <w:pPr>
      <w:keepNext/>
      <w:keepLines/>
      <w:numPr>
        <w:ilvl w:val="4"/>
        <w:numId w:val="31"/>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D027F9"/>
    <w:pPr>
      <w:keepNext/>
      <w:keepLines/>
      <w:numPr>
        <w:ilvl w:val="5"/>
        <w:numId w:val="31"/>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D027F9"/>
    <w:pPr>
      <w:keepNext/>
      <w:keepLines/>
      <w:numPr>
        <w:ilvl w:val="6"/>
        <w:numId w:val="31"/>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D027F9"/>
    <w:pPr>
      <w:keepNext/>
      <w:keepLines/>
      <w:numPr>
        <w:ilvl w:val="7"/>
        <w:numId w:val="3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027F9"/>
    <w:pPr>
      <w:keepNext/>
      <w:keepLines/>
      <w:numPr>
        <w:ilvl w:val="8"/>
        <w:numId w:val="3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gh">
    <w:name w:val="Paragrapgh"/>
    <w:basedOn w:val="Normal"/>
    <w:qFormat/>
    <w:rsid w:val="00F03E43"/>
    <w:pPr>
      <w:autoSpaceDE w:val="0"/>
      <w:autoSpaceDN w:val="0"/>
      <w:adjustRightInd w:val="0"/>
      <w:spacing w:after="120" w:line="288" w:lineRule="auto"/>
      <w:jc w:val="both"/>
    </w:pPr>
    <w:rPr>
      <w:rFonts w:ascii="Arial" w:hAnsi="Arial" w:cs="Arial"/>
      <w:iCs/>
      <w:sz w:val="20"/>
      <w:szCs w:val="20"/>
    </w:rPr>
  </w:style>
  <w:style w:type="paragraph" w:customStyle="1" w:styleId="LsitParagrapgh2">
    <w:name w:val="LsitParagrapgh 2"/>
    <w:basedOn w:val="ListParagraph"/>
    <w:qFormat/>
    <w:rsid w:val="00DE2B8A"/>
    <w:pPr>
      <w:spacing w:before="120" w:line="288" w:lineRule="auto"/>
      <w:jc w:val="both"/>
    </w:pPr>
  </w:style>
  <w:style w:type="paragraph" w:styleId="ListParagraph">
    <w:name w:val="List Paragraph"/>
    <w:basedOn w:val="Normal"/>
    <w:uiPriority w:val="34"/>
    <w:qFormat/>
    <w:rsid w:val="008D55CA"/>
    <w:pPr>
      <w:tabs>
        <w:tab w:val="left" w:pos="1440"/>
      </w:tabs>
      <w:spacing w:after="60"/>
    </w:pPr>
    <w:rPr>
      <w:rFonts w:ascii="Arial" w:hAnsi="Arial" w:cs="Arial"/>
      <w:sz w:val="20"/>
      <w:szCs w:val="20"/>
    </w:rPr>
  </w:style>
  <w:style w:type="character" w:styleId="Hyperlink">
    <w:name w:val="Hyperlink"/>
    <w:basedOn w:val="DefaultParagraphFont"/>
    <w:uiPriority w:val="99"/>
    <w:unhideWhenUsed/>
    <w:rsid w:val="005474F3"/>
    <w:rPr>
      <w:color w:val="0563C1" w:themeColor="hyperlink"/>
      <w:u w:val="single"/>
    </w:rPr>
  </w:style>
  <w:style w:type="character" w:customStyle="1" w:styleId="UnresolvedMention1">
    <w:name w:val="Unresolved Mention1"/>
    <w:basedOn w:val="DefaultParagraphFont"/>
    <w:uiPriority w:val="99"/>
    <w:rsid w:val="005474F3"/>
    <w:rPr>
      <w:color w:val="605E5C"/>
      <w:shd w:val="clear" w:color="auto" w:fill="E1DFDD"/>
    </w:rPr>
  </w:style>
  <w:style w:type="paragraph" w:styleId="NormalWeb">
    <w:name w:val="Normal (Web)"/>
    <w:basedOn w:val="Normal"/>
    <w:uiPriority w:val="99"/>
    <w:unhideWhenUsed/>
    <w:rsid w:val="00CF686B"/>
    <w:pPr>
      <w:spacing w:before="100" w:beforeAutospacing="1" w:after="100" w:afterAutospacing="1"/>
    </w:pPr>
  </w:style>
  <w:style w:type="character" w:customStyle="1" w:styleId="Heading1Char">
    <w:name w:val="Heading 1 Char"/>
    <w:basedOn w:val="DefaultParagraphFont"/>
    <w:link w:val="Heading1"/>
    <w:uiPriority w:val="9"/>
    <w:rsid w:val="00FF1CE3"/>
    <w:rPr>
      <w:rFonts w:ascii="Arial" w:eastAsiaTheme="majorEastAsia" w:hAnsi="Arial" w:cs="Arial"/>
      <w:b/>
      <w:bCs/>
      <w:color w:val="000000" w:themeColor="text1"/>
      <w:sz w:val="22"/>
      <w:szCs w:val="22"/>
      <w:lang w:bidi="hi-IN"/>
    </w:rPr>
  </w:style>
  <w:style w:type="character" w:customStyle="1" w:styleId="Heading2Char">
    <w:name w:val="Heading 2 Char"/>
    <w:basedOn w:val="DefaultParagraphFont"/>
    <w:link w:val="Heading2"/>
    <w:uiPriority w:val="9"/>
    <w:rsid w:val="00C30A74"/>
    <w:rPr>
      <w:rFonts w:ascii="Arial" w:eastAsiaTheme="majorEastAsia" w:hAnsi="Arial" w:cs="Arial"/>
      <w:b/>
      <w:bCs/>
      <w:color w:val="000000" w:themeColor="text1"/>
      <w:sz w:val="20"/>
      <w:szCs w:val="20"/>
      <w:lang w:bidi="hi-IN"/>
    </w:rPr>
  </w:style>
  <w:style w:type="character" w:customStyle="1" w:styleId="Heading3Char">
    <w:name w:val="Heading 3 Char"/>
    <w:basedOn w:val="DefaultParagraphFont"/>
    <w:link w:val="Heading3"/>
    <w:uiPriority w:val="9"/>
    <w:rsid w:val="00D027F9"/>
    <w:rPr>
      <w:rFonts w:asciiTheme="majorHAnsi" w:eastAsiaTheme="majorEastAsia" w:hAnsiTheme="majorHAnsi" w:cstheme="majorBidi"/>
      <w:color w:val="1F3763" w:themeColor="accent1" w:themeShade="7F"/>
      <w:lang w:bidi="hi-IN"/>
    </w:rPr>
  </w:style>
  <w:style w:type="character" w:customStyle="1" w:styleId="Heading4Char">
    <w:name w:val="Heading 4 Char"/>
    <w:basedOn w:val="DefaultParagraphFont"/>
    <w:link w:val="Heading4"/>
    <w:uiPriority w:val="9"/>
    <w:rsid w:val="00D027F9"/>
    <w:rPr>
      <w:rFonts w:asciiTheme="majorHAnsi" w:eastAsiaTheme="majorEastAsia" w:hAnsiTheme="majorHAnsi" w:cstheme="majorBidi"/>
      <w:i/>
      <w:iCs/>
      <w:color w:val="2F5496" w:themeColor="accent1" w:themeShade="BF"/>
      <w:lang w:bidi="hi-IN"/>
    </w:rPr>
  </w:style>
  <w:style w:type="character" w:customStyle="1" w:styleId="Heading5Char">
    <w:name w:val="Heading 5 Char"/>
    <w:basedOn w:val="DefaultParagraphFont"/>
    <w:link w:val="Heading5"/>
    <w:uiPriority w:val="9"/>
    <w:rsid w:val="00D027F9"/>
    <w:rPr>
      <w:rFonts w:asciiTheme="majorHAnsi" w:eastAsiaTheme="majorEastAsia" w:hAnsiTheme="majorHAnsi" w:cstheme="majorBidi"/>
      <w:color w:val="2F5496" w:themeColor="accent1" w:themeShade="BF"/>
      <w:lang w:bidi="hi-IN"/>
    </w:rPr>
  </w:style>
  <w:style w:type="character" w:customStyle="1" w:styleId="Heading6Char">
    <w:name w:val="Heading 6 Char"/>
    <w:basedOn w:val="DefaultParagraphFont"/>
    <w:link w:val="Heading6"/>
    <w:uiPriority w:val="9"/>
    <w:semiHidden/>
    <w:rsid w:val="00D027F9"/>
    <w:rPr>
      <w:rFonts w:asciiTheme="majorHAnsi" w:eastAsiaTheme="majorEastAsia" w:hAnsiTheme="majorHAnsi" w:cstheme="majorBidi"/>
      <w:color w:val="1F3763" w:themeColor="accent1" w:themeShade="7F"/>
      <w:lang w:bidi="hi-IN"/>
    </w:rPr>
  </w:style>
  <w:style w:type="character" w:customStyle="1" w:styleId="Heading7Char">
    <w:name w:val="Heading 7 Char"/>
    <w:basedOn w:val="DefaultParagraphFont"/>
    <w:link w:val="Heading7"/>
    <w:uiPriority w:val="9"/>
    <w:semiHidden/>
    <w:rsid w:val="00D027F9"/>
    <w:rPr>
      <w:rFonts w:asciiTheme="majorHAnsi" w:eastAsiaTheme="majorEastAsia" w:hAnsiTheme="majorHAnsi" w:cstheme="majorBidi"/>
      <w:i/>
      <w:iCs/>
      <w:color w:val="1F3763" w:themeColor="accent1" w:themeShade="7F"/>
      <w:lang w:bidi="hi-IN"/>
    </w:rPr>
  </w:style>
  <w:style w:type="character" w:customStyle="1" w:styleId="Heading8Char">
    <w:name w:val="Heading 8 Char"/>
    <w:basedOn w:val="DefaultParagraphFont"/>
    <w:link w:val="Heading8"/>
    <w:uiPriority w:val="9"/>
    <w:semiHidden/>
    <w:rsid w:val="00D027F9"/>
    <w:rPr>
      <w:rFonts w:asciiTheme="majorHAnsi" w:eastAsiaTheme="majorEastAsia" w:hAnsiTheme="majorHAnsi" w:cstheme="majorBidi"/>
      <w:color w:val="272727" w:themeColor="text1" w:themeTint="D8"/>
      <w:sz w:val="21"/>
      <w:szCs w:val="21"/>
      <w:lang w:bidi="hi-IN"/>
    </w:rPr>
  </w:style>
  <w:style w:type="character" w:customStyle="1" w:styleId="Heading9Char">
    <w:name w:val="Heading 9 Char"/>
    <w:basedOn w:val="DefaultParagraphFont"/>
    <w:link w:val="Heading9"/>
    <w:uiPriority w:val="9"/>
    <w:semiHidden/>
    <w:rsid w:val="00D027F9"/>
    <w:rPr>
      <w:rFonts w:asciiTheme="majorHAnsi" w:eastAsiaTheme="majorEastAsia" w:hAnsiTheme="majorHAnsi" w:cstheme="majorBidi"/>
      <w:i/>
      <w:iCs/>
      <w:color w:val="272727" w:themeColor="text1" w:themeTint="D8"/>
      <w:sz w:val="21"/>
      <w:szCs w:val="21"/>
      <w:lang w:bidi="hi-IN"/>
    </w:rPr>
  </w:style>
  <w:style w:type="paragraph" w:styleId="Bibliography">
    <w:name w:val="Bibliography"/>
    <w:basedOn w:val="Normal"/>
    <w:next w:val="Normal"/>
    <w:uiPriority w:val="37"/>
    <w:unhideWhenUsed/>
    <w:rsid w:val="0057759E"/>
    <w:pPr>
      <w:tabs>
        <w:tab w:val="left" w:pos="624"/>
        <w:tab w:val="left" w:pos="740"/>
      </w:tabs>
      <w:spacing w:after="120"/>
      <w:ind w:left="749" w:hanging="749"/>
      <w:jc w:val="both"/>
    </w:pPr>
    <w:rPr>
      <w:rFonts w:ascii="Arial" w:hAnsi="Arial"/>
      <w:sz w:val="18"/>
    </w:rPr>
  </w:style>
  <w:style w:type="character" w:customStyle="1" w:styleId="italic">
    <w:name w:val="italic"/>
    <w:basedOn w:val="DefaultParagraphFont"/>
    <w:rsid w:val="0060711B"/>
  </w:style>
  <w:style w:type="character" w:customStyle="1" w:styleId="supref">
    <w:name w:val="sup_ref"/>
    <w:basedOn w:val="DefaultParagraphFont"/>
    <w:rsid w:val="0060711B"/>
  </w:style>
  <w:style w:type="character" w:styleId="PlaceholderText">
    <w:name w:val="Placeholder Text"/>
    <w:basedOn w:val="DefaultParagraphFont"/>
    <w:uiPriority w:val="99"/>
    <w:semiHidden/>
    <w:rsid w:val="00743897"/>
    <w:rPr>
      <w:color w:val="808080"/>
    </w:rPr>
  </w:style>
  <w:style w:type="paragraph" w:styleId="Title">
    <w:name w:val="Title"/>
    <w:basedOn w:val="Normal"/>
    <w:next w:val="Normal"/>
    <w:link w:val="TitleChar"/>
    <w:uiPriority w:val="10"/>
    <w:qFormat/>
    <w:rsid w:val="00225971"/>
    <w:pPr>
      <w:jc w:val="center"/>
    </w:pPr>
    <w:rPr>
      <w:b/>
      <w:bCs/>
    </w:rPr>
  </w:style>
  <w:style w:type="character" w:customStyle="1" w:styleId="TitleChar">
    <w:name w:val="Title Char"/>
    <w:basedOn w:val="DefaultParagraphFont"/>
    <w:link w:val="Title"/>
    <w:uiPriority w:val="10"/>
    <w:rsid w:val="00225971"/>
    <w:rPr>
      <w:b/>
      <w:bCs/>
    </w:rPr>
  </w:style>
  <w:style w:type="character" w:styleId="Emphasis">
    <w:name w:val="Emphasis"/>
    <w:basedOn w:val="DefaultParagraphFont"/>
    <w:uiPriority w:val="20"/>
    <w:qFormat/>
    <w:rsid w:val="00465DB7"/>
    <w:rPr>
      <w:i/>
      <w:iCs/>
    </w:rPr>
  </w:style>
  <w:style w:type="character" w:styleId="FollowedHyperlink">
    <w:name w:val="FollowedHyperlink"/>
    <w:basedOn w:val="DefaultParagraphFont"/>
    <w:uiPriority w:val="99"/>
    <w:semiHidden/>
    <w:unhideWhenUsed/>
    <w:rsid w:val="00E315FE"/>
    <w:rPr>
      <w:color w:val="954F72" w:themeColor="followedHyperlink"/>
      <w:u w:val="single"/>
    </w:rPr>
  </w:style>
  <w:style w:type="paragraph" w:styleId="Header">
    <w:name w:val="header"/>
    <w:basedOn w:val="Normal"/>
    <w:link w:val="HeaderChar"/>
    <w:uiPriority w:val="99"/>
    <w:unhideWhenUsed/>
    <w:rsid w:val="00636F1F"/>
    <w:pPr>
      <w:tabs>
        <w:tab w:val="center" w:pos="4680"/>
        <w:tab w:val="right" w:pos="9360"/>
      </w:tabs>
    </w:pPr>
    <w:rPr>
      <w:rFonts w:cs="Mangal"/>
      <w:szCs w:val="21"/>
    </w:rPr>
  </w:style>
  <w:style w:type="character" w:customStyle="1" w:styleId="HeaderChar">
    <w:name w:val="Header Char"/>
    <w:basedOn w:val="DefaultParagraphFont"/>
    <w:link w:val="Header"/>
    <w:uiPriority w:val="99"/>
    <w:rsid w:val="00636F1F"/>
    <w:rPr>
      <w:rFonts w:ascii="Times New Roman" w:eastAsia="Times New Roman" w:hAnsi="Times New Roman" w:cs="Mangal"/>
      <w:szCs w:val="21"/>
      <w:lang w:bidi="hi-IN"/>
    </w:rPr>
  </w:style>
  <w:style w:type="paragraph" w:styleId="Footer">
    <w:name w:val="footer"/>
    <w:basedOn w:val="Normal"/>
    <w:link w:val="FooterChar"/>
    <w:uiPriority w:val="99"/>
    <w:unhideWhenUsed/>
    <w:rsid w:val="00636F1F"/>
    <w:pPr>
      <w:tabs>
        <w:tab w:val="center" w:pos="4680"/>
        <w:tab w:val="right" w:pos="9360"/>
      </w:tabs>
    </w:pPr>
    <w:rPr>
      <w:rFonts w:cs="Mangal"/>
      <w:szCs w:val="21"/>
    </w:rPr>
  </w:style>
  <w:style w:type="character" w:customStyle="1" w:styleId="FooterChar">
    <w:name w:val="Footer Char"/>
    <w:basedOn w:val="DefaultParagraphFont"/>
    <w:link w:val="Footer"/>
    <w:uiPriority w:val="99"/>
    <w:rsid w:val="00636F1F"/>
    <w:rPr>
      <w:rFonts w:ascii="Times New Roman" w:eastAsia="Times New Roman" w:hAnsi="Times New Roman" w:cs="Mangal"/>
      <w:szCs w:val="21"/>
      <w:lang w:bidi="hi-IN"/>
    </w:rPr>
  </w:style>
  <w:style w:type="paragraph" w:styleId="NoSpacing">
    <w:name w:val="No Spacing"/>
    <w:uiPriority w:val="1"/>
    <w:qFormat/>
    <w:rsid w:val="00510562"/>
    <w:rPr>
      <w:rFonts w:ascii="Times New Roman" w:eastAsia="Times New Roman" w:hAnsi="Times New Roman" w:cs="Mangal"/>
      <w:szCs w:val="21"/>
      <w:lang w:bidi="hi-IN"/>
    </w:rPr>
  </w:style>
  <w:style w:type="character" w:customStyle="1" w:styleId="ph">
    <w:name w:val="ph"/>
    <w:basedOn w:val="DefaultParagraphFont"/>
    <w:rsid w:val="00F13E53"/>
  </w:style>
  <w:style w:type="character" w:customStyle="1" w:styleId="mjx-char">
    <w:name w:val="mjx-char"/>
    <w:basedOn w:val="DefaultParagraphFont"/>
    <w:rsid w:val="00792D9A"/>
  </w:style>
  <w:style w:type="character" w:customStyle="1" w:styleId="mjxassistivemathml">
    <w:name w:val="mjx_assistive_mathml"/>
    <w:basedOn w:val="DefaultParagraphFont"/>
    <w:rsid w:val="00792D9A"/>
  </w:style>
  <w:style w:type="paragraph" w:styleId="IntenseQuote">
    <w:name w:val="Intense Quote"/>
    <w:basedOn w:val="Normal"/>
    <w:next w:val="Normal"/>
    <w:link w:val="IntenseQuoteChar"/>
    <w:uiPriority w:val="30"/>
    <w:qFormat/>
    <w:rsid w:val="00494248"/>
    <w:pPr>
      <w:pBdr>
        <w:top w:val="single" w:sz="4" w:space="10" w:color="4472C4" w:themeColor="accent1"/>
        <w:bottom w:val="single" w:sz="4" w:space="10" w:color="4472C4" w:themeColor="accent1"/>
      </w:pBdr>
      <w:spacing w:before="360" w:after="360"/>
      <w:ind w:left="864" w:right="864"/>
      <w:jc w:val="center"/>
    </w:pPr>
    <w:rPr>
      <w:rFonts w:cs="Mangal"/>
      <w:i/>
      <w:iCs/>
      <w:color w:val="4472C4" w:themeColor="accent1"/>
      <w:szCs w:val="21"/>
    </w:rPr>
  </w:style>
  <w:style w:type="character" w:customStyle="1" w:styleId="IntenseQuoteChar">
    <w:name w:val="Intense Quote Char"/>
    <w:basedOn w:val="DefaultParagraphFont"/>
    <w:link w:val="IntenseQuote"/>
    <w:uiPriority w:val="30"/>
    <w:rsid w:val="00494248"/>
    <w:rPr>
      <w:rFonts w:ascii="Times New Roman" w:eastAsia="Times New Roman" w:hAnsi="Times New Roman" w:cs="Mangal"/>
      <w:i/>
      <w:iCs/>
      <w:color w:val="4472C4" w:themeColor="accent1"/>
      <w:szCs w:val="21"/>
      <w:lang w:bidi="hi-IN"/>
    </w:rPr>
  </w:style>
  <w:style w:type="table" w:styleId="TableGrid">
    <w:name w:val="Table Grid"/>
    <w:basedOn w:val="TableNormal"/>
    <w:uiPriority w:val="39"/>
    <w:rsid w:val="00A076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614291"/>
    <w:pPr>
      <w:spacing w:before="120" w:after="120"/>
      <w:jc w:val="both"/>
    </w:pPr>
    <w:rPr>
      <w:rFonts w:ascii="Calibri" w:hAnsi="Calibri" w:cs="Calibri"/>
      <w:bCs/>
      <w:sz w:val="22"/>
      <w:szCs w:val="18"/>
    </w:rPr>
  </w:style>
  <w:style w:type="paragraph" w:styleId="BalloonText">
    <w:name w:val="Balloon Text"/>
    <w:basedOn w:val="Normal"/>
    <w:link w:val="BalloonTextChar"/>
    <w:uiPriority w:val="99"/>
    <w:semiHidden/>
    <w:unhideWhenUsed/>
    <w:rsid w:val="00C6597E"/>
    <w:rPr>
      <w:rFonts w:cs="Mangal"/>
      <w:sz w:val="18"/>
      <w:szCs w:val="16"/>
    </w:rPr>
  </w:style>
  <w:style w:type="character" w:customStyle="1" w:styleId="BalloonTextChar">
    <w:name w:val="Balloon Text Char"/>
    <w:basedOn w:val="DefaultParagraphFont"/>
    <w:link w:val="BalloonText"/>
    <w:uiPriority w:val="99"/>
    <w:semiHidden/>
    <w:rsid w:val="00C6597E"/>
    <w:rPr>
      <w:rFonts w:ascii="Times New Roman" w:eastAsia="Times New Roman" w:hAnsi="Times New Roman" w:cs="Mangal"/>
      <w:sz w:val="18"/>
      <w:szCs w:val="16"/>
      <w:lang w:bidi="hi-IN"/>
    </w:rPr>
  </w:style>
  <w:style w:type="character" w:customStyle="1" w:styleId="label">
    <w:name w:val="label"/>
    <w:basedOn w:val="DefaultParagraphFont"/>
    <w:rsid w:val="00B11ECE"/>
  </w:style>
  <w:style w:type="table" w:styleId="GridTable1Light">
    <w:name w:val="Grid Table 1 Light"/>
    <w:basedOn w:val="TableNormal"/>
    <w:uiPriority w:val="46"/>
    <w:rsid w:val="00FC3A19"/>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lrzxr">
    <w:name w:val="lrzxr"/>
    <w:basedOn w:val="DefaultParagraphFont"/>
    <w:rsid w:val="00DE44B7"/>
  </w:style>
  <w:style w:type="character" w:customStyle="1" w:styleId="UnresolvedMention2">
    <w:name w:val="Unresolved Mention2"/>
    <w:basedOn w:val="DefaultParagraphFont"/>
    <w:uiPriority w:val="99"/>
    <w:semiHidden/>
    <w:unhideWhenUsed/>
    <w:rsid w:val="00B0066F"/>
    <w:rPr>
      <w:color w:val="605E5C"/>
      <w:shd w:val="clear" w:color="auto" w:fill="E1DFDD"/>
    </w:rPr>
  </w:style>
  <w:style w:type="paragraph" w:customStyle="1" w:styleId="EndNoteBibliographyTitle">
    <w:name w:val="EndNote Bibliography Title"/>
    <w:basedOn w:val="Normal"/>
    <w:link w:val="EndNoteBibliographyTitleChar"/>
    <w:rsid w:val="00603900"/>
    <w:pPr>
      <w:jc w:val="center"/>
    </w:pPr>
    <w:rPr>
      <w:noProof/>
    </w:rPr>
  </w:style>
  <w:style w:type="character" w:customStyle="1" w:styleId="EndNoteBibliographyTitleChar">
    <w:name w:val="EndNote Bibliography Title Char"/>
    <w:basedOn w:val="DefaultParagraphFont"/>
    <w:link w:val="EndNoteBibliographyTitle"/>
    <w:rsid w:val="00603900"/>
    <w:rPr>
      <w:rFonts w:ascii="Times New Roman" w:eastAsia="Times New Roman" w:hAnsi="Times New Roman" w:cs="Times New Roman"/>
      <w:noProof/>
      <w:lang w:bidi="hi-IN"/>
    </w:rPr>
  </w:style>
  <w:style w:type="paragraph" w:customStyle="1" w:styleId="EndNoteBibliography">
    <w:name w:val="EndNote Bibliography"/>
    <w:basedOn w:val="Normal"/>
    <w:link w:val="EndNoteBibliographyChar"/>
    <w:rsid w:val="00603900"/>
    <w:pPr>
      <w:jc w:val="both"/>
    </w:pPr>
    <w:rPr>
      <w:noProof/>
    </w:rPr>
  </w:style>
  <w:style w:type="character" w:customStyle="1" w:styleId="EndNoteBibliographyChar">
    <w:name w:val="EndNote Bibliography Char"/>
    <w:basedOn w:val="DefaultParagraphFont"/>
    <w:link w:val="EndNoteBibliography"/>
    <w:rsid w:val="00603900"/>
    <w:rPr>
      <w:rFonts w:ascii="Times New Roman" w:eastAsia="Times New Roman" w:hAnsi="Times New Roman" w:cs="Times New Roman"/>
      <w:noProof/>
      <w:lang w:bidi="hi-IN"/>
    </w:rPr>
  </w:style>
  <w:style w:type="character" w:styleId="CommentReference">
    <w:name w:val="annotation reference"/>
    <w:basedOn w:val="DefaultParagraphFont"/>
    <w:uiPriority w:val="99"/>
    <w:semiHidden/>
    <w:unhideWhenUsed/>
    <w:rsid w:val="00BB6984"/>
    <w:rPr>
      <w:sz w:val="16"/>
      <w:szCs w:val="16"/>
    </w:rPr>
  </w:style>
  <w:style w:type="paragraph" w:styleId="CommentText">
    <w:name w:val="annotation text"/>
    <w:basedOn w:val="Normal"/>
    <w:link w:val="CommentTextChar"/>
    <w:uiPriority w:val="99"/>
    <w:unhideWhenUsed/>
    <w:rsid w:val="00BB6984"/>
    <w:rPr>
      <w:rFonts w:cs="Mangal"/>
      <w:sz w:val="20"/>
      <w:szCs w:val="18"/>
    </w:rPr>
  </w:style>
  <w:style w:type="character" w:customStyle="1" w:styleId="CommentTextChar">
    <w:name w:val="Comment Text Char"/>
    <w:basedOn w:val="DefaultParagraphFont"/>
    <w:link w:val="CommentText"/>
    <w:uiPriority w:val="99"/>
    <w:rsid w:val="00BB6984"/>
    <w:rPr>
      <w:rFonts w:ascii="Times New Roman" w:eastAsia="Times New Roman" w:hAnsi="Times New Roman" w:cs="Mangal"/>
      <w:sz w:val="20"/>
      <w:szCs w:val="18"/>
      <w:lang w:bidi="hi-IN"/>
    </w:rPr>
  </w:style>
  <w:style w:type="paragraph" w:styleId="CommentSubject">
    <w:name w:val="annotation subject"/>
    <w:basedOn w:val="CommentText"/>
    <w:next w:val="CommentText"/>
    <w:link w:val="CommentSubjectChar"/>
    <w:uiPriority w:val="99"/>
    <w:semiHidden/>
    <w:unhideWhenUsed/>
    <w:rsid w:val="00BB6984"/>
    <w:rPr>
      <w:b/>
      <w:bCs/>
    </w:rPr>
  </w:style>
  <w:style w:type="character" w:customStyle="1" w:styleId="CommentSubjectChar">
    <w:name w:val="Comment Subject Char"/>
    <w:basedOn w:val="CommentTextChar"/>
    <w:link w:val="CommentSubject"/>
    <w:uiPriority w:val="99"/>
    <w:semiHidden/>
    <w:rsid w:val="00BB6984"/>
    <w:rPr>
      <w:rFonts w:ascii="Times New Roman" w:eastAsia="Times New Roman" w:hAnsi="Times New Roman" w:cs="Mangal"/>
      <w:b/>
      <w:bCs/>
      <w:sz w:val="20"/>
      <w:szCs w:val="18"/>
      <w:lang w:bidi="hi-IN"/>
    </w:rPr>
  </w:style>
  <w:style w:type="paragraph" w:styleId="Revision">
    <w:name w:val="Revision"/>
    <w:hidden/>
    <w:uiPriority w:val="99"/>
    <w:semiHidden/>
    <w:rsid w:val="009A386D"/>
    <w:rPr>
      <w:rFonts w:ascii="Times New Roman" w:eastAsia="Times New Roman" w:hAnsi="Times New Roman" w:cs="Mangal"/>
      <w:szCs w:val="21"/>
      <w:lang w:bidi="hi-IN"/>
    </w:rPr>
  </w:style>
  <w:style w:type="character" w:customStyle="1" w:styleId="title-text">
    <w:name w:val="title-text"/>
    <w:basedOn w:val="DefaultParagraphFont"/>
    <w:rsid w:val="00B97BF8"/>
  </w:style>
  <w:style w:type="character" w:customStyle="1" w:styleId="A1">
    <w:name w:val="A1"/>
    <w:uiPriority w:val="99"/>
    <w:rsid w:val="0029675B"/>
    <w:rPr>
      <w:rFonts w:cs="Minion Pro"/>
      <w:color w:val="211D1E"/>
      <w:sz w:val="10"/>
      <w:szCs w:val="10"/>
    </w:rPr>
  </w:style>
  <w:style w:type="character" w:styleId="Strong">
    <w:name w:val="Strong"/>
    <w:basedOn w:val="DefaultParagraphFont"/>
    <w:uiPriority w:val="22"/>
    <w:qFormat/>
    <w:rsid w:val="00773D9F"/>
    <w:rPr>
      <w:b/>
      <w:bCs/>
    </w:rPr>
  </w:style>
  <w:style w:type="character" w:customStyle="1" w:styleId="cit-title">
    <w:name w:val="cit-title"/>
    <w:basedOn w:val="DefaultParagraphFont"/>
    <w:rsid w:val="00773D9F"/>
  </w:style>
  <w:style w:type="character" w:customStyle="1" w:styleId="cit-year-info">
    <w:name w:val="cit-year-info"/>
    <w:basedOn w:val="DefaultParagraphFont"/>
    <w:rsid w:val="00773D9F"/>
  </w:style>
  <w:style w:type="character" w:customStyle="1" w:styleId="cit-volume">
    <w:name w:val="cit-volume"/>
    <w:basedOn w:val="DefaultParagraphFont"/>
    <w:rsid w:val="00773D9F"/>
  </w:style>
  <w:style w:type="character" w:customStyle="1" w:styleId="cit-issue">
    <w:name w:val="cit-issue"/>
    <w:basedOn w:val="DefaultParagraphFont"/>
    <w:rsid w:val="00773D9F"/>
  </w:style>
  <w:style w:type="character" w:customStyle="1" w:styleId="cit-pagerange">
    <w:name w:val="cit-pagerange"/>
    <w:basedOn w:val="DefaultParagraphFont"/>
    <w:rsid w:val="00773D9F"/>
  </w:style>
  <w:style w:type="paragraph" w:customStyle="1" w:styleId="Default">
    <w:name w:val="Default"/>
    <w:rsid w:val="002951BB"/>
    <w:pPr>
      <w:autoSpaceDE w:val="0"/>
      <w:autoSpaceDN w:val="0"/>
      <w:adjustRightInd w:val="0"/>
    </w:pPr>
    <w:rPr>
      <w:rFonts w:ascii="Calibri" w:hAnsi="Calibri" w:cs="Calibri"/>
      <w:color w:val="000000"/>
    </w:rPr>
  </w:style>
  <w:style w:type="character" w:customStyle="1" w:styleId="il">
    <w:name w:val="il"/>
    <w:basedOn w:val="DefaultParagraphFont"/>
    <w:rsid w:val="00697BD3"/>
  </w:style>
  <w:style w:type="character" w:customStyle="1" w:styleId="apple-converted-space">
    <w:name w:val="apple-converted-space"/>
    <w:basedOn w:val="DefaultParagraphFont"/>
    <w:rsid w:val="00B46E4F"/>
  </w:style>
  <w:style w:type="character" w:customStyle="1" w:styleId="apple-tab-span">
    <w:name w:val="apple-tab-span"/>
    <w:basedOn w:val="DefaultParagraphFont"/>
    <w:rsid w:val="00BB0A23"/>
  </w:style>
  <w:style w:type="character" w:styleId="LineNumber">
    <w:name w:val="line number"/>
    <w:basedOn w:val="DefaultParagraphFont"/>
    <w:uiPriority w:val="99"/>
    <w:semiHidden/>
    <w:unhideWhenUsed/>
    <w:rsid w:val="009925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500312">
      <w:bodyDiv w:val="1"/>
      <w:marLeft w:val="0"/>
      <w:marRight w:val="0"/>
      <w:marTop w:val="0"/>
      <w:marBottom w:val="0"/>
      <w:divBdr>
        <w:top w:val="none" w:sz="0" w:space="0" w:color="auto"/>
        <w:left w:val="none" w:sz="0" w:space="0" w:color="auto"/>
        <w:bottom w:val="none" w:sz="0" w:space="0" w:color="auto"/>
        <w:right w:val="none" w:sz="0" w:space="0" w:color="auto"/>
      </w:divBdr>
      <w:divsChild>
        <w:div w:id="841818414">
          <w:marLeft w:val="0"/>
          <w:marRight w:val="0"/>
          <w:marTop w:val="0"/>
          <w:marBottom w:val="0"/>
          <w:divBdr>
            <w:top w:val="none" w:sz="0" w:space="0" w:color="auto"/>
            <w:left w:val="none" w:sz="0" w:space="0" w:color="auto"/>
            <w:bottom w:val="none" w:sz="0" w:space="0" w:color="auto"/>
            <w:right w:val="none" w:sz="0" w:space="0" w:color="auto"/>
          </w:divBdr>
          <w:divsChild>
            <w:div w:id="2038504321">
              <w:marLeft w:val="0"/>
              <w:marRight w:val="0"/>
              <w:marTop w:val="0"/>
              <w:marBottom w:val="0"/>
              <w:divBdr>
                <w:top w:val="none" w:sz="0" w:space="0" w:color="auto"/>
                <w:left w:val="none" w:sz="0" w:space="0" w:color="auto"/>
                <w:bottom w:val="none" w:sz="0" w:space="0" w:color="auto"/>
                <w:right w:val="none" w:sz="0" w:space="0" w:color="auto"/>
              </w:divBdr>
              <w:divsChild>
                <w:div w:id="420026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37431">
      <w:bodyDiv w:val="1"/>
      <w:marLeft w:val="0"/>
      <w:marRight w:val="0"/>
      <w:marTop w:val="0"/>
      <w:marBottom w:val="0"/>
      <w:divBdr>
        <w:top w:val="none" w:sz="0" w:space="0" w:color="auto"/>
        <w:left w:val="none" w:sz="0" w:space="0" w:color="auto"/>
        <w:bottom w:val="none" w:sz="0" w:space="0" w:color="auto"/>
        <w:right w:val="none" w:sz="0" w:space="0" w:color="auto"/>
      </w:divBdr>
    </w:div>
    <w:div w:id="344750902">
      <w:bodyDiv w:val="1"/>
      <w:marLeft w:val="0"/>
      <w:marRight w:val="0"/>
      <w:marTop w:val="0"/>
      <w:marBottom w:val="0"/>
      <w:divBdr>
        <w:top w:val="none" w:sz="0" w:space="0" w:color="auto"/>
        <w:left w:val="none" w:sz="0" w:space="0" w:color="auto"/>
        <w:bottom w:val="none" w:sz="0" w:space="0" w:color="auto"/>
        <w:right w:val="none" w:sz="0" w:space="0" w:color="auto"/>
      </w:divBdr>
    </w:div>
    <w:div w:id="387460011">
      <w:bodyDiv w:val="1"/>
      <w:marLeft w:val="0"/>
      <w:marRight w:val="0"/>
      <w:marTop w:val="0"/>
      <w:marBottom w:val="0"/>
      <w:divBdr>
        <w:top w:val="none" w:sz="0" w:space="0" w:color="auto"/>
        <w:left w:val="none" w:sz="0" w:space="0" w:color="auto"/>
        <w:bottom w:val="none" w:sz="0" w:space="0" w:color="auto"/>
        <w:right w:val="none" w:sz="0" w:space="0" w:color="auto"/>
      </w:divBdr>
      <w:divsChild>
        <w:div w:id="631864953">
          <w:marLeft w:val="0"/>
          <w:marRight w:val="0"/>
          <w:marTop w:val="0"/>
          <w:marBottom w:val="0"/>
          <w:divBdr>
            <w:top w:val="none" w:sz="0" w:space="0" w:color="auto"/>
            <w:left w:val="none" w:sz="0" w:space="0" w:color="auto"/>
            <w:bottom w:val="none" w:sz="0" w:space="0" w:color="auto"/>
            <w:right w:val="none" w:sz="0" w:space="0" w:color="auto"/>
          </w:divBdr>
          <w:divsChild>
            <w:div w:id="1320040012">
              <w:marLeft w:val="0"/>
              <w:marRight w:val="0"/>
              <w:marTop w:val="0"/>
              <w:marBottom w:val="0"/>
              <w:divBdr>
                <w:top w:val="none" w:sz="0" w:space="0" w:color="auto"/>
                <w:left w:val="none" w:sz="0" w:space="0" w:color="auto"/>
                <w:bottom w:val="none" w:sz="0" w:space="0" w:color="auto"/>
                <w:right w:val="none" w:sz="0" w:space="0" w:color="auto"/>
              </w:divBdr>
              <w:divsChild>
                <w:div w:id="88603">
                  <w:marLeft w:val="0"/>
                  <w:marRight w:val="0"/>
                  <w:marTop w:val="0"/>
                  <w:marBottom w:val="0"/>
                  <w:divBdr>
                    <w:top w:val="none" w:sz="0" w:space="0" w:color="auto"/>
                    <w:left w:val="none" w:sz="0" w:space="0" w:color="auto"/>
                    <w:bottom w:val="none" w:sz="0" w:space="0" w:color="auto"/>
                    <w:right w:val="none" w:sz="0" w:space="0" w:color="auto"/>
                  </w:divBdr>
                  <w:divsChild>
                    <w:div w:id="1316908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7800103">
      <w:bodyDiv w:val="1"/>
      <w:marLeft w:val="0"/>
      <w:marRight w:val="0"/>
      <w:marTop w:val="0"/>
      <w:marBottom w:val="0"/>
      <w:divBdr>
        <w:top w:val="none" w:sz="0" w:space="0" w:color="auto"/>
        <w:left w:val="none" w:sz="0" w:space="0" w:color="auto"/>
        <w:bottom w:val="none" w:sz="0" w:space="0" w:color="auto"/>
        <w:right w:val="none" w:sz="0" w:space="0" w:color="auto"/>
      </w:divBdr>
      <w:divsChild>
        <w:div w:id="1364288753">
          <w:marLeft w:val="0"/>
          <w:marRight w:val="0"/>
          <w:marTop w:val="0"/>
          <w:marBottom w:val="0"/>
          <w:divBdr>
            <w:top w:val="none" w:sz="0" w:space="0" w:color="auto"/>
            <w:left w:val="none" w:sz="0" w:space="0" w:color="auto"/>
            <w:bottom w:val="none" w:sz="0" w:space="0" w:color="auto"/>
            <w:right w:val="none" w:sz="0" w:space="0" w:color="auto"/>
          </w:divBdr>
          <w:divsChild>
            <w:div w:id="748112249">
              <w:marLeft w:val="0"/>
              <w:marRight w:val="0"/>
              <w:marTop w:val="0"/>
              <w:marBottom w:val="0"/>
              <w:divBdr>
                <w:top w:val="none" w:sz="0" w:space="0" w:color="auto"/>
                <w:left w:val="none" w:sz="0" w:space="0" w:color="auto"/>
                <w:bottom w:val="none" w:sz="0" w:space="0" w:color="auto"/>
                <w:right w:val="none" w:sz="0" w:space="0" w:color="auto"/>
              </w:divBdr>
              <w:divsChild>
                <w:div w:id="1347754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6458806">
      <w:bodyDiv w:val="1"/>
      <w:marLeft w:val="0"/>
      <w:marRight w:val="0"/>
      <w:marTop w:val="0"/>
      <w:marBottom w:val="0"/>
      <w:divBdr>
        <w:top w:val="none" w:sz="0" w:space="0" w:color="auto"/>
        <w:left w:val="none" w:sz="0" w:space="0" w:color="auto"/>
        <w:bottom w:val="none" w:sz="0" w:space="0" w:color="auto"/>
        <w:right w:val="none" w:sz="0" w:space="0" w:color="auto"/>
      </w:divBdr>
    </w:div>
    <w:div w:id="482888532">
      <w:bodyDiv w:val="1"/>
      <w:marLeft w:val="0"/>
      <w:marRight w:val="0"/>
      <w:marTop w:val="0"/>
      <w:marBottom w:val="0"/>
      <w:divBdr>
        <w:top w:val="none" w:sz="0" w:space="0" w:color="auto"/>
        <w:left w:val="none" w:sz="0" w:space="0" w:color="auto"/>
        <w:bottom w:val="none" w:sz="0" w:space="0" w:color="auto"/>
        <w:right w:val="none" w:sz="0" w:space="0" w:color="auto"/>
      </w:divBdr>
      <w:divsChild>
        <w:div w:id="811796044">
          <w:marLeft w:val="75"/>
          <w:marRight w:val="0"/>
          <w:marTop w:val="0"/>
          <w:marBottom w:val="0"/>
          <w:divBdr>
            <w:top w:val="none" w:sz="0" w:space="0" w:color="auto"/>
            <w:left w:val="none" w:sz="0" w:space="0" w:color="auto"/>
            <w:bottom w:val="none" w:sz="0" w:space="0" w:color="auto"/>
            <w:right w:val="none" w:sz="0" w:space="0" w:color="auto"/>
          </w:divBdr>
          <w:divsChild>
            <w:div w:id="953557536">
              <w:marLeft w:val="0"/>
              <w:marRight w:val="0"/>
              <w:marTop w:val="0"/>
              <w:marBottom w:val="0"/>
              <w:divBdr>
                <w:top w:val="single" w:sz="6" w:space="0" w:color="B3B2B2"/>
                <w:left w:val="single" w:sz="6" w:space="0" w:color="B3B2B2"/>
                <w:bottom w:val="single" w:sz="6" w:space="0" w:color="B3B2B2"/>
                <w:right w:val="single" w:sz="6" w:space="6" w:color="B3B2B2"/>
              </w:divBdr>
            </w:div>
          </w:divsChild>
        </w:div>
      </w:divsChild>
    </w:div>
    <w:div w:id="493109991">
      <w:bodyDiv w:val="1"/>
      <w:marLeft w:val="0"/>
      <w:marRight w:val="0"/>
      <w:marTop w:val="0"/>
      <w:marBottom w:val="0"/>
      <w:divBdr>
        <w:top w:val="none" w:sz="0" w:space="0" w:color="auto"/>
        <w:left w:val="none" w:sz="0" w:space="0" w:color="auto"/>
        <w:bottom w:val="none" w:sz="0" w:space="0" w:color="auto"/>
        <w:right w:val="none" w:sz="0" w:space="0" w:color="auto"/>
      </w:divBdr>
    </w:div>
    <w:div w:id="657150803">
      <w:bodyDiv w:val="1"/>
      <w:marLeft w:val="0"/>
      <w:marRight w:val="0"/>
      <w:marTop w:val="0"/>
      <w:marBottom w:val="0"/>
      <w:divBdr>
        <w:top w:val="none" w:sz="0" w:space="0" w:color="auto"/>
        <w:left w:val="none" w:sz="0" w:space="0" w:color="auto"/>
        <w:bottom w:val="none" w:sz="0" w:space="0" w:color="auto"/>
        <w:right w:val="none" w:sz="0" w:space="0" w:color="auto"/>
      </w:divBdr>
      <w:divsChild>
        <w:div w:id="504126551">
          <w:marLeft w:val="0"/>
          <w:marRight w:val="0"/>
          <w:marTop w:val="0"/>
          <w:marBottom w:val="0"/>
          <w:divBdr>
            <w:top w:val="none" w:sz="0" w:space="0" w:color="auto"/>
            <w:left w:val="none" w:sz="0" w:space="0" w:color="auto"/>
            <w:bottom w:val="none" w:sz="0" w:space="0" w:color="auto"/>
            <w:right w:val="none" w:sz="0" w:space="0" w:color="auto"/>
          </w:divBdr>
          <w:divsChild>
            <w:div w:id="1730764160">
              <w:marLeft w:val="0"/>
              <w:marRight w:val="0"/>
              <w:marTop w:val="0"/>
              <w:marBottom w:val="0"/>
              <w:divBdr>
                <w:top w:val="none" w:sz="0" w:space="0" w:color="auto"/>
                <w:left w:val="none" w:sz="0" w:space="0" w:color="auto"/>
                <w:bottom w:val="none" w:sz="0" w:space="0" w:color="auto"/>
                <w:right w:val="none" w:sz="0" w:space="0" w:color="auto"/>
              </w:divBdr>
              <w:divsChild>
                <w:div w:id="33233421">
                  <w:marLeft w:val="0"/>
                  <w:marRight w:val="0"/>
                  <w:marTop w:val="0"/>
                  <w:marBottom w:val="0"/>
                  <w:divBdr>
                    <w:top w:val="none" w:sz="0" w:space="0" w:color="auto"/>
                    <w:left w:val="none" w:sz="0" w:space="0" w:color="auto"/>
                    <w:bottom w:val="none" w:sz="0" w:space="0" w:color="auto"/>
                    <w:right w:val="none" w:sz="0" w:space="0" w:color="auto"/>
                  </w:divBdr>
                  <w:divsChild>
                    <w:div w:id="95722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2710761">
      <w:bodyDiv w:val="1"/>
      <w:marLeft w:val="0"/>
      <w:marRight w:val="0"/>
      <w:marTop w:val="0"/>
      <w:marBottom w:val="0"/>
      <w:divBdr>
        <w:top w:val="none" w:sz="0" w:space="0" w:color="auto"/>
        <w:left w:val="none" w:sz="0" w:space="0" w:color="auto"/>
        <w:bottom w:val="none" w:sz="0" w:space="0" w:color="auto"/>
        <w:right w:val="none" w:sz="0" w:space="0" w:color="auto"/>
      </w:divBdr>
      <w:divsChild>
        <w:div w:id="1243025106">
          <w:marLeft w:val="0"/>
          <w:marRight w:val="0"/>
          <w:marTop w:val="0"/>
          <w:marBottom w:val="0"/>
          <w:divBdr>
            <w:top w:val="none" w:sz="0" w:space="0" w:color="auto"/>
            <w:left w:val="none" w:sz="0" w:space="0" w:color="auto"/>
            <w:bottom w:val="none" w:sz="0" w:space="0" w:color="auto"/>
            <w:right w:val="none" w:sz="0" w:space="0" w:color="auto"/>
          </w:divBdr>
          <w:divsChild>
            <w:div w:id="1816557108">
              <w:marLeft w:val="0"/>
              <w:marRight w:val="0"/>
              <w:marTop w:val="0"/>
              <w:marBottom w:val="0"/>
              <w:divBdr>
                <w:top w:val="none" w:sz="0" w:space="0" w:color="auto"/>
                <w:left w:val="none" w:sz="0" w:space="0" w:color="auto"/>
                <w:bottom w:val="none" w:sz="0" w:space="0" w:color="auto"/>
                <w:right w:val="none" w:sz="0" w:space="0" w:color="auto"/>
              </w:divBdr>
              <w:divsChild>
                <w:div w:id="412826384">
                  <w:marLeft w:val="0"/>
                  <w:marRight w:val="0"/>
                  <w:marTop w:val="0"/>
                  <w:marBottom w:val="0"/>
                  <w:divBdr>
                    <w:top w:val="none" w:sz="0" w:space="0" w:color="auto"/>
                    <w:left w:val="none" w:sz="0" w:space="0" w:color="auto"/>
                    <w:bottom w:val="none" w:sz="0" w:space="0" w:color="auto"/>
                    <w:right w:val="none" w:sz="0" w:space="0" w:color="auto"/>
                  </w:divBdr>
                  <w:divsChild>
                    <w:div w:id="1152871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0659745">
      <w:bodyDiv w:val="1"/>
      <w:marLeft w:val="0"/>
      <w:marRight w:val="0"/>
      <w:marTop w:val="0"/>
      <w:marBottom w:val="0"/>
      <w:divBdr>
        <w:top w:val="none" w:sz="0" w:space="0" w:color="auto"/>
        <w:left w:val="none" w:sz="0" w:space="0" w:color="auto"/>
        <w:bottom w:val="none" w:sz="0" w:space="0" w:color="auto"/>
        <w:right w:val="none" w:sz="0" w:space="0" w:color="auto"/>
      </w:divBdr>
      <w:divsChild>
        <w:div w:id="1229346233">
          <w:marLeft w:val="0"/>
          <w:marRight w:val="0"/>
          <w:marTop w:val="0"/>
          <w:marBottom w:val="0"/>
          <w:divBdr>
            <w:top w:val="none" w:sz="0" w:space="0" w:color="auto"/>
            <w:left w:val="none" w:sz="0" w:space="0" w:color="auto"/>
            <w:bottom w:val="none" w:sz="0" w:space="0" w:color="auto"/>
            <w:right w:val="none" w:sz="0" w:space="0" w:color="auto"/>
          </w:divBdr>
          <w:divsChild>
            <w:div w:id="53896441">
              <w:marLeft w:val="0"/>
              <w:marRight w:val="0"/>
              <w:marTop w:val="0"/>
              <w:marBottom w:val="0"/>
              <w:divBdr>
                <w:top w:val="none" w:sz="0" w:space="0" w:color="auto"/>
                <w:left w:val="none" w:sz="0" w:space="0" w:color="auto"/>
                <w:bottom w:val="none" w:sz="0" w:space="0" w:color="auto"/>
                <w:right w:val="none" w:sz="0" w:space="0" w:color="auto"/>
              </w:divBdr>
              <w:divsChild>
                <w:div w:id="79330673">
                  <w:marLeft w:val="0"/>
                  <w:marRight w:val="0"/>
                  <w:marTop w:val="0"/>
                  <w:marBottom w:val="0"/>
                  <w:divBdr>
                    <w:top w:val="none" w:sz="0" w:space="0" w:color="auto"/>
                    <w:left w:val="none" w:sz="0" w:space="0" w:color="auto"/>
                    <w:bottom w:val="none" w:sz="0" w:space="0" w:color="auto"/>
                    <w:right w:val="none" w:sz="0" w:space="0" w:color="auto"/>
                  </w:divBdr>
                  <w:divsChild>
                    <w:div w:id="12435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1830331">
      <w:bodyDiv w:val="1"/>
      <w:marLeft w:val="0"/>
      <w:marRight w:val="0"/>
      <w:marTop w:val="0"/>
      <w:marBottom w:val="0"/>
      <w:divBdr>
        <w:top w:val="none" w:sz="0" w:space="0" w:color="auto"/>
        <w:left w:val="none" w:sz="0" w:space="0" w:color="auto"/>
        <w:bottom w:val="none" w:sz="0" w:space="0" w:color="auto"/>
        <w:right w:val="none" w:sz="0" w:space="0" w:color="auto"/>
      </w:divBdr>
    </w:div>
    <w:div w:id="811409491">
      <w:bodyDiv w:val="1"/>
      <w:marLeft w:val="0"/>
      <w:marRight w:val="0"/>
      <w:marTop w:val="0"/>
      <w:marBottom w:val="0"/>
      <w:divBdr>
        <w:top w:val="none" w:sz="0" w:space="0" w:color="auto"/>
        <w:left w:val="none" w:sz="0" w:space="0" w:color="auto"/>
        <w:bottom w:val="none" w:sz="0" w:space="0" w:color="auto"/>
        <w:right w:val="none" w:sz="0" w:space="0" w:color="auto"/>
      </w:divBdr>
    </w:div>
    <w:div w:id="831023619">
      <w:bodyDiv w:val="1"/>
      <w:marLeft w:val="0"/>
      <w:marRight w:val="0"/>
      <w:marTop w:val="0"/>
      <w:marBottom w:val="0"/>
      <w:divBdr>
        <w:top w:val="none" w:sz="0" w:space="0" w:color="auto"/>
        <w:left w:val="none" w:sz="0" w:space="0" w:color="auto"/>
        <w:bottom w:val="none" w:sz="0" w:space="0" w:color="auto"/>
        <w:right w:val="none" w:sz="0" w:space="0" w:color="auto"/>
      </w:divBdr>
    </w:div>
    <w:div w:id="1028290607">
      <w:bodyDiv w:val="1"/>
      <w:marLeft w:val="0"/>
      <w:marRight w:val="0"/>
      <w:marTop w:val="0"/>
      <w:marBottom w:val="0"/>
      <w:divBdr>
        <w:top w:val="none" w:sz="0" w:space="0" w:color="auto"/>
        <w:left w:val="none" w:sz="0" w:space="0" w:color="auto"/>
        <w:bottom w:val="none" w:sz="0" w:space="0" w:color="auto"/>
        <w:right w:val="none" w:sz="0" w:space="0" w:color="auto"/>
      </w:divBdr>
    </w:div>
    <w:div w:id="1075199263">
      <w:bodyDiv w:val="1"/>
      <w:marLeft w:val="0"/>
      <w:marRight w:val="0"/>
      <w:marTop w:val="0"/>
      <w:marBottom w:val="0"/>
      <w:divBdr>
        <w:top w:val="none" w:sz="0" w:space="0" w:color="auto"/>
        <w:left w:val="none" w:sz="0" w:space="0" w:color="auto"/>
        <w:bottom w:val="none" w:sz="0" w:space="0" w:color="auto"/>
        <w:right w:val="none" w:sz="0" w:space="0" w:color="auto"/>
      </w:divBdr>
    </w:div>
    <w:div w:id="1147550883">
      <w:bodyDiv w:val="1"/>
      <w:marLeft w:val="0"/>
      <w:marRight w:val="0"/>
      <w:marTop w:val="0"/>
      <w:marBottom w:val="0"/>
      <w:divBdr>
        <w:top w:val="none" w:sz="0" w:space="0" w:color="auto"/>
        <w:left w:val="none" w:sz="0" w:space="0" w:color="auto"/>
        <w:bottom w:val="none" w:sz="0" w:space="0" w:color="auto"/>
        <w:right w:val="none" w:sz="0" w:space="0" w:color="auto"/>
      </w:divBdr>
      <w:divsChild>
        <w:div w:id="112527128">
          <w:marLeft w:val="0"/>
          <w:marRight w:val="0"/>
          <w:marTop w:val="0"/>
          <w:marBottom w:val="0"/>
          <w:divBdr>
            <w:top w:val="none" w:sz="0" w:space="0" w:color="auto"/>
            <w:left w:val="none" w:sz="0" w:space="0" w:color="auto"/>
            <w:bottom w:val="none" w:sz="0" w:space="0" w:color="auto"/>
            <w:right w:val="none" w:sz="0" w:space="0" w:color="auto"/>
          </w:divBdr>
        </w:div>
        <w:div w:id="689339646">
          <w:marLeft w:val="0"/>
          <w:marRight w:val="0"/>
          <w:marTop w:val="0"/>
          <w:marBottom w:val="0"/>
          <w:divBdr>
            <w:top w:val="none" w:sz="0" w:space="0" w:color="auto"/>
            <w:left w:val="none" w:sz="0" w:space="0" w:color="auto"/>
            <w:bottom w:val="none" w:sz="0" w:space="0" w:color="auto"/>
            <w:right w:val="none" w:sz="0" w:space="0" w:color="auto"/>
          </w:divBdr>
        </w:div>
        <w:div w:id="960108771">
          <w:marLeft w:val="0"/>
          <w:marRight w:val="0"/>
          <w:marTop w:val="0"/>
          <w:marBottom w:val="0"/>
          <w:divBdr>
            <w:top w:val="none" w:sz="0" w:space="0" w:color="auto"/>
            <w:left w:val="none" w:sz="0" w:space="0" w:color="auto"/>
            <w:bottom w:val="none" w:sz="0" w:space="0" w:color="auto"/>
            <w:right w:val="none" w:sz="0" w:space="0" w:color="auto"/>
          </w:divBdr>
        </w:div>
        <w:div w:id="1455951297">
          <w:marLeft w:val="0"/>
          <w:marRight w:val="0"/>
          <w:marTop w:val="0"/>
          <w:marBottom w:val="0"/>
          <w:divBdr>
            <w:top w:val="none" w:sz="0" w:space="0" w:color="auto"/>
            <w:left w:val="none" w:sz="0" w:space="0" w:color="auto"/>
            <w:bottom w:val="none" w:sz="0" w:space="0" w:color="auto"/>
            <w:right w:val="none" w:sz="0" w:space="0" w:color="auto"/>
          </w:divBdr>
        </w:div>
        <w:div w:id="2098675706">
          <w:marLeft w:val="0"/>
          <w:marRight w:val="0"/>
          <w:marTop w:val="0"/>
          <w:marBottom w:val="0"/>
          <w:divBdr>
            <w:top w:val="none" w:sz="0" w:space="0" w:color="auto"/>
            <w:left w:val="none" w:sz="0" w:space="0" w:color="auto"/>
            <w:bottom w:val="none" w:sz="0" w:space="0" w:color="auto"/>
            <w:right w:val="none" w:sz="0" w:space="0" w:color="auto"/>
          </w:divBdr>
        </w:div>
      </w:divsChild>
    </w:div>
    <w:div w:id="1164012735">
      <w:bodyDiv w:val="1"/>
      <w:marLeft w:val="0"/>
      <w:marRight w:val="0"/>
      <w:marTop w:val="0"/>
      <w:marBottom w:val="0"/>
      <w:divBdr>
        <w:top w:val="none" w:sz="0" w:space="0" w:color="auto"/>
        <w:left w:val="none" w:sz="0" w:space="0" w:color="auto"/>
        <w:bottom w:val="none" w:sz="0" w:space="0" w:color="auto"/>
        <w:right w:val="none" w:sz="0" w:space="0" w:color="auto"/>
      </w:divBdr>
    </w:div>
    <w:div w:id="1281302508">
      <w:bodyDiv w:val="1"/>
      <w:marLeft w:val="0"/>
      <w:marRight w:val="0"/>
      <w:marTop w:val="0"/>
      <w:marBottom w:val="0"/>
      <w:divBdr>
        <w:top w:val="none" w:sz="0" w:space="0" w:color="auto"/>
        <w:left w:val="none" w:sz="0" w:space="0" w:color="auto"/>
        <w:bottom w:val="none" w:sz="0" w:space="0" w:color="auto"/>
        <w:right w:val="none" w:sz="0" w:space="0" w:color="auto"/>
      </w:divBdr>
    </w:div>
    <w:div w:id="1327711092">
      <w:bodyDiv w:val="1"/>
      <w:marLeft w:val="0"/>
      <w:marRight w:val="0"/>
      <w:marTop w:val="0"/>
      <w:marBottom w:val="0"/>
      <w:divBdr>
        <w:top w:val="none" w:sz="0" w:space="0" w:color="auto"/>
        <w:left w:val="none" w:sz="0" w:space="0" w:color="auto"/>
        <w:bottom w:val="none" w:sz="0" w:space="0" w:color="auto"/>
        <w:right w:val="none" w:sz="0" w:space="0" w:color="auto"/>
      </w:divBdr>
    </w:div>
    <w:div w:id="1363246346">
      <w:bodyDiv w:val="1"/>
      <w:marLeft w:val="0"/>
      <w:marRight w:val="0"/>
      <w:marTop w:val="0"/>
      <w:marBottom w:val="0"/>
      <w:divBdr>
        <w:top w:val="none" w:sz="0" w:space="0" w:color="auto"/>
        <w:left w:val="none" w:sz="0" w:space="0" w:color="auto"/>
        <w:bottom w:val="none" w:sz="0" w:space="0" w:color="auto"/>
        <w:right w:val="none" w:sz="0" w:space="0" w:color="auto"/>
      </w:divBdr>
    </w:div>
    <w:div w:id="1417166924">
      <w:bodyDiv w:val="1"/>
      <w:marLeft w:val="0"/>
      <w:marRight w:val="0"/>
      <w:marTop w:val="0"/>
      <w:marBottom w:val="0"/>
      <w:divBdr>
        <w:top w:val="none" w:sz="0" w:space="0" w:color="auto"/>
        <w:left w:val="none" w:sz="0" w:space="0" w:color="auto"/>
        <w:bottom w:val="none" w:sz="0" w:space="0" w:color="auto"/>
        <w:right w:val="none" w:sz="0" w:space="0" w:color="auto"/>
      </w:divBdr>
    </w:div>
    <w:div w:id="1446121537">
      <w:bodyDiv w:val="1"/>
      <w:marLeft w:val="0"/>
      <w:marRight w:val="0"/>
      <w:marTop w:val="0"/>
      <w:marBottom w:val="0"/>
      <w:divBdr>
        <w:top w:val="none" w:sz="0" w:space="0" w:color="auto"/>
        <w:left w:val="none" w:sz="0" w:space="0" w:color="auto"/>
        <w:bottom w:val="none" w:sz="0" w:space="0" w:color="auto"/>
        <w:right w:val="none" w:sz="0" w:space="0" w:color="auto"/>
      </w:divBdr>
    </w:div>
    <w:div w:id="1450200678">
      <w:bodyDiv w:val="1"/>
      <w:marLeft w:val="0"/>
      <w:marRight w:val="0"/>
      <w:marTop w:val="0"/>
      <w:marBottom w:val="0"/>
      <w:divBdr>
        <w:top w:val="none" w:sz="0" w:space="0" w:color="auto"/>
        <w:left w:val="none" w:sz="0" w:space="0" w:color="auto"/>
        <w:bottom w:val="none" w:sz="0" w:space="0" w:color="auto"/>
        <w:right w:val="none" w:sz="0" w:space="0" w:color="auto"/>
      </w:divBdr>
    </w:div>
    <w:div w:id="1506090499">
      <w:bodyDiv w:val="1"/>
      <w:marLeft w:val="0"/>
      <w:marRight w:val="0"/>
      <w:marTop w:val="0"/>
      <w:marBottom w:val="0"/>
      <w:divBdr>
        <w:top w:val="none" w:sz="0" w:space="0" w:color="auto"/>
        <w:left w:val="none" w:sz="0" w:space="0" w:color="auto"/>
        <w:bottom w:val="none" w:sz="0" w:space="0" w:color="auto"/>
        <w:right w:val="none" w:sz="0" w:space="0" w:color="auto"/>
      </w:divBdr>
      <w:divsChild>
        <w:div w:id="753405335">
          <w:marLeft w:val="1166"/>
          <w:marRight w:val="0"/>
          <w:marTop w:val="0"/>
          <w:marBottom w:val="120"/>
          <w:divBdr>
            <w:top w:val="none" w:sz="0" w:space="0" w:color="auto"/>
            <w:left w:val="none" w:sz="0" w:space="0" w:color="auto"/>
            <w:bottom w:val="none" w:sz="0" w:space="0" w:color="auto"/>
            <w:right w:val="none" w:sz="0" w:space="0" w:color="auto"/>
          </w:divBdr>
        </w:div>
      </w:divsChild>
    </w:div>
    <w:div w:id="1554540875">
      <w:bodyDiv w:val="1"/>
      <w:marLeft w:val="0"/>
      <w:marRight w:val="0"/>
      <w:marTop w:val="0"/>
      <w:marBottom w:val="0"/>
      <w:divBdr>
        <w:top w:val="none" w:sz="0" w:space="0" w:color="auto"/>
        <w:left w:val="none" w:sz="0" w:space="0" w:color="auto"/>
        <w:bottom w:val="none" w:sz="0" w:space="0" w:color="auto"/>
        <w:right w:val="none" w:sz="0" w:space="0" w:color="auto"/>
      </w:divBdr>
    </w:div>
    <w:div w:id="1559708118">
      <w:bodyDiv w:val="1"/>
      <w:marLeft w:val="0"/>
      <w:marRight w:val="0"/>
      <w:marTop w:val="0"/>
      <w:marBottom w:val="0"/>
      <w:divBdr>
        <w:top w:val="none" w:sz="0" w:space="0" w:color="auto"/>
        <w:left w:val="none" w:sz="0" w:space="0" w:color="auto"/>
        <w:bottom w:val="none" w:sz="0" w:space="0" w:color="auto"/>
        <w:right w:val="none" w:sz="0" w:space="0" w:color="auto"/>
      </w:divBdr>
    </w:div>
    <w:div w:id="1652370520">
      <w:bodyDiv w:val="1"/>
      <w:marLeft w:val="0"/>
      <w:marRight w:val="0"/>
      <w:marTop w:val="0"/>
      <w:marBottom w:val="0"/>
      <w:divBdr>
        <w:top w:val="none" w:sz="0" w:space="0" w:color="auto"/>
        <w:left w:val="none" w:sz="0" w:space="0" w:color="auto"/>
        <w:bottom w:val="none" w:sz="0" w:space="0" w:color="auto"/>
        <w:right w:val="none" w:sz="0" w:space="0" w:color="auto"/>
      </w:divBdr>
      <w:divsChild>
        <w:div w:id="188681880">
          <w:marLeft w:val="0"/>
          <w:marRight w:val="0"/>
          <w:marTop w:val="0"/>
          <w:marBottom w:val="0"/>
          <w:divBdr>
            <w:top w:val="none" w:sz="0" w:space="0" w:color="auto"/>
            <w:left w:val="none" w:sz="0" w:space="0" w:color="auto"/>
            <w:bottom w:val="none" w:sz="0" w:space="0" w:color="auto"/>
            <w:right w:val="none" w:sz="0" w:space="0" w:color="auto"/>
          </w:divBdr>
          <w:divsChild>
            <w:div w:id="1334604475">
              <w:marLeft w:val="0"/>
              <w:marRight w:val="0"/>
              <w:marTop w:val="0"/>
              <w:marBottom w:val="0"/>
              <w:divBdr>
                <w:top w:val="none" w:sz="0" w:space="0" w:color="auto"/>
                <w:left w:val="none" w:sz="0" w:space="0" w:color="auto"/>
                <w:bottom w:val="none" w:sz="0" w:space="0" w:color="auto"/>
                <w:right w:val="none" w:sz="0" w:space="0" w:color="auto"/>
              </w:divBdr>
              <w:divsChild>
                <w:div w:id="1541093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485188">
      <w:bodyDiv w:val="1"/>
      <w:marLeft w:val="0"/>
      <w:marRight w:val="0"/>
      <w:marTop w:val="0"/>
      <w:marBottom w:val="0"/>
      <w:divBdr>
        <w:top w:val="none" w:sz="0" w:space="0" w:color="auto"/>
        <w:left w:val="none" w:sz="0" w:space="0" w:color="auto"/>
        <w:bottom w:val="none" w:sz="0" w:space="0" w:color="auto"/>
        <w:right w:val="none" w:sz="0" w:space="0" w:color="auto"/>
      </w:divBdr>
    </w:div>
    <w:div w:id="1780757483">
      <w:bodyDiv w:val="1"/>
      <w:marLeft w:val="0"/>
      <w:marRight w:val="0"/>
      <w:marTop w:val="0"/>
      <w:marBottom w:val="0"/>
      <w:divBdr>
        <w:top w:val="none" w:sz="0" w:space="0" w:color="auto"/>
        <w:left w:val="none" w:sz="0" w:space="0" w:color="auto"/>
        <w:bottom w:val="none" w:sz="0" w:space="0" w:color="auto"/>
        <w:right w:val="none" w:sz="0" w:space="0" w:color="auto"/>
      </w:divBdr>
      <w:divsChild>
        <w:div w:id="2054036838">
          <w:marLeft w:val="0"/>
          <w:marRight w:val="0"/>
          <w:marTop w:val="0"/>
          <w:marBottom w:val="0"/>
          <w:divBdr>
            <w:top w:val="none" w:sz="0" w:space="0" w:color="auto"/>
            <w:left w:val="none" w:sz="0" w:space="0" w:color="auto"/>
            <w:bottom w:val="none" w:sz="0" w:space="0" w:color="auto"/>
            <w:right w:val="none" w:sz="0" w:space="0" w:color="auto"/>
          </w:divBdr>
          <w:divsChild>
            <w:div w:id="262147440">
              <w:marLeft w:val="0"/>
              <w:marRight w:val="0"/>
              <w:marTop w:val="0"/>
              <w:marBottom w:val="0"/>
              <w:divBdr>
                <w:top w:val="none" w:sz="0" w:space="0" w:color="auto"/>
                <w:left w:val="none" w:sz="0" w:space="0" w:color="auto"/>
                <w:bottom w:val="none" w:sz="0" w:space="0" w:color="auto"/>
                <w:right w:val="none" w:sz="0" w:space="0" w:color="auto"/>
              </w:divBdr>
              <w:divsChild>
                <w:div w:id="715006608">
                  <w:marLeft w:val="0"/>
                  <w:marRight w:val="0"/>
                  <w:marTop w:val="0"/>
                  <w:marBottom w:val="0"/>
                  <w:divBdr>
                    <w:top w:val="none" w:sz="0" w:space="0" w:color="auto"/>
                    <w:left w:val="none" w:sz="0" w:space="0" w:color="auto"/>
                    <w:bottom w:val="none" w:sz="0" w:space="0" w:color="auto"/>
                    <w:right w:val="none" w:sz="0" w:space="0" w:color="auto"/>
                  </w:divBdr>
                  <w:divsChild>
                    <w:div w:id="1239487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1360175">
      <w:bodyDiv w:val="1"/>
      <w:marLeft w:val="0"/>
      <w:marRight w:val="0"/>
      <w:marTop w:val="0"/>
      <w:marBottom w:val="0"/>
      <w:divBdr>
        <w:top w:val="none" w:sz="0" w:space="0" w:color="auto"/>
        <w:left w:val="none" w:sz="0" w:space="0" w:color="auto"/>
        <w:bottom w:val="none" w:sz="0" w:space="0" w:color="auto"/>
        <w:right w:val="none" w:sz="0" w:space="0" w:color="auto"/>
      </w:divBdr>
    </w:div>
    <w:div w:id="1847936455">
      <w:bodyDiv w:val="1"/>
      <w:marLeft w:val="0"/>
      <w:marRight w:val="0"/>
      <w:marTop w:val="0"/>
      <w:marBottom w:val="0"/>
      <w:divBdr>
        <w:top w:val="none" w:sz="0" w:space="0" w:color="auto"/>
        <w:left w:val="none" w:sz="0" w:space="0" w:color="auto"/>
        <w:bottom w:val="none" w:sz="0" w:space="0" w:color="auto"/>
        <w:right w:val="none" w:sz="0" w:space="0" w:color="auto"/>
      </w:divBdr>
    </w:div>
    <w:div w:id="1865895884">
      <w:bodyDiv w:val="1"/>
      <w:marLeft w:val="0"/>
      <w:marRight w:val="0"/>
      <w:marTop w:val="0"/>
      <w:marBottom w:val="0"/>
      <w:divBdr>
        <w:top w:val="none" w:sz="0" w:space="0" w:color="auto"/>
        <w:left w:val="none" w:sz="0" w:space="0" w:color="auto"/>
        <w:bottom w:val="none" w:sz="0" w:space="0" w:color="auto"/>
        <w:right w:val="none" w:sz="0" w:space="0" w:color="auto"/>
      </w:divBdr>
    </w:div>
    <w:div w:id="1938783421">
      <w:bodyDiv w:val="1"/>
      <w:marLeft w:val="0"/>
      <w:marRight w:val="0"/>
      <w:marTop w:val="0"/>
      <w:marBottom w:val="0"/>
      <w:divBdr>
        <w:top w:val="none" w:sz="0" w:space="0" w:color="auto"/>
        <w:left w:val="none" w:sz="0" w:space="0" w:color="auto"/>
        <w:bottom w:val="none" w:sz="0" w:space="0" w:color="auto"/>
        <w:right w:val="none" w:sz="0" w:space="0" w:color="auto"/>
      </w:divBdr>
    </w:div>
    <w:div w:id="19944853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 dockstate="right" visibility="0" width="350" row="0">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A48D5B9A-4A95-834D-94E5-43DC4A31786C}">
  <we:reference id="wa104382081" version="1.7.0.0" store="en-001" storeType="omex"/>
  <we:alternateReferences>
    <we:reference id="wa104382081" version="1.7.0.0" store="" storeType="omex"/>
  </we:alternateReferences>
  <we:properties>
    <we:property name="MENDELEY_CITATIONS" value="[{&quot;properties&quot;:{&quot;noteIndex&quot;:0},&quot;citationID&quot;:&quot;MENDELEY_CITATION_9aca5c36-3d23-4f2c-ba3a-b6c757b5e40d&quot;,&quot;isEdited&quot;:true,&quot;citationItems&quot;:[{&quot;id&quot;:&quot;35feb9ed-d208-3780-b190-e58fa9d4bfbe&quot;,&quot;itemData&quot;:{&quot;type&quot;:&quot;article-journal&quot;,&quot;id&quot;:&quot;35feb9ed-d208-3780-b190-e58fa9d4bfbe&quot;,&quot;title&quot;:&quot;Measurement of the Elastic Properties and Intrinsic Strength of Monolayer Graphene&quot;,&quot;author&quot;:[{&quot;family&quot;:&quot;Lee&quot;,&quot;given&quot;:&quot;Changgu&quot;,&quot;parse-names&quot;:false,&quot;dropping-particle&quot;:&quot;&quot;,&quot;non-dropping-particle&quot;:&quot;&quot;},{&quot;family&quot;:&quot;Wei&quot;,&quot;given&quot;:&quot;Xiaoding&quot;,&quot;parse-names&quot;:false,&quot;dropping-particle&quot;:&quot;&quot;,&quot;non-dropping-particle&quot;:&quot;&quot;},{&quot;family&quot;:&quot;Kysar&quot;,&quot;given&quot;:&quot;Jeffrey W.&quot;,&quot;parse-names&quot;:false,&quot;dropping-particle&quot;:&quot;&quot;,&quot;non-dropping-particle&quot;:&quot;&quot;},{&quot;family&quot;:&quot;Hone&quot;,&quot;given&quot;:&quot;James&quot;,&quot;parse-names&quot;:false,&quot;dropping-particle&quot;:&quot;&quot;,&quot;non-dropping-particle&quot;:&quot;&quot;}],&quot;container-title&quot;:&quot;Science&quot;,&quot;accessed&quot;:{&quot;date-parts&quot;:[[2020,6,14]]},&quot;DOI&quot;:&quot;10.1126/SCIENCE.1157996&quot;,&quot;ISSN&quot;:&quot;0036-8075&quot;,&quot;PMID&quot;:&quot;18635798&quot;,&quot;issued&quot;:{&quot;date-parts&quot;:[[2008,7,18]]},&quot;page&quot;:&quot;385-388&quot;,&quot;abstract&quot;:&quot;We measured the elastic properties and intrinsic breaking strength of free-standing monolayer graphene membranes by nanoindentation in an atomic force microscope. The force-displacement behavior is interpreted within a framework of nonlinear elastic stress-strain response, and yields second- and third-order elastic stiffnesses of 340 newtons per meter (N m–1) and –690 Nm–1, respectively. The breaking strength is 42 N m–1 and represents the intrinsic strength of a defect-free sheet. These quantities correspond to a Young's modulus of E = 1.0 terapascals, third-order elastic stiffness of D = –2.0 terapascals, and intrinsic strength of σint = 130 gigapascals for bulk graphite. These experiments establish graphene as the strongest material ever measured, and show that atomically perfect nanoscale materials can be mechanically tested to deformations well beyond the linear regime.&quot;,&quot;publisher&quot;:&quot;American Association for the Advancement of Science&quot;,&quot;issue&quot;:&quot;5887&quot;,&quot;volume&quot;:&quot;321&quot;},&quot;isTemporary&quot;:false},{&quot;id&quot;:&quot;538f3de3-b1ad-3a42-93ad-cd29c5992e48&quot;,&quot;itemData&quot;:{&quot;type&quot;:&quot;webpage&quot;,&quot;id&quot;:&quot;538f3de3-b1ad-3a42-93ad-cd29c5992e48&quot;,&quot;title&quot;:&quot;Measurements of mechanical properties and number of layers of graphene from nano-indentation - ScienceDirect&quot;,&quot;accessed&quot;:{&quot;date-parts&quot;:[[2020,6,14]]},&quot;URL&quot;:&quot;https://www.sciencedirect.com/science/article/pii/S092596351200043X?casa_token=RzlFEMcVisEAAAAA:uyzzoxoi6zejkNJ4QOmGUAlCtXlK7rLzg_MvYzjh92P64nvsRSbk6AFL36kXaKg2JLRNuKc0epg&quot;},&quot;isTemporary&quot;:false}],&quot;manualOverride&quot;:{&quot;isManuallyOverriden&quot;:false,&quot;manualOverrideText&quot;:&quot;&quot;,&quot;citeprocText&quot;:&quot;(Lee et al., 2008; &lt;i&gt;Measurements of Mechanical Properties and Number of Layers of Graphene from Nano-Indentation - ScienceDirect&lt;/i&gt;, n.d.)&quot;}},{&quot;properties&quot;:{&quot;noteIndex&quot;:0},&quot;citationID&quot;:&quot;MENDELEY_CITATION_38f12065-7848-4da6-9abf-98d911ca7435&quot;,&quot;isEdited&quot;:false,&quot;citationItems&quot;:[{&quot;id&quot;:&quot;35feb9ed-d208-3780-b190-e58fa9d4bfbe&quot;,&quot;itemData&quot;:{&quot;type&quot;:&quot;article-journal&quot;,&quot;id&quot;:&quot;35feb9ed-d208-3780-b190-e58fa9d4bfbe&quot;,&quot;title&quot;:&quot;Measurement of the Elastic Properties and Intrinsic Strength of Monolayer Graphene&quot;,&quot;author&quot;:[{&quot;family&quot;:&quot;Lee&quot;,&quot;given&quot;:&quot;Changgu&quot;,&quot;parse-names&quot;:false,&quot;dropping-particle&quot;:&quot;&quot;,&quot;non-dropping-particle&quot;:&quot;&quot;},{&quot;family&quot;:&quot;Wei&quot;,&quot;given&quot;:&quot;Xiaoding&quot;,&quot;parse-names&quot;:false,&quot;dropping-particle&quot;:&quot;&quot;,&quot;non-dropping-particle&quot;:&quot;&quot;},{&quot;family&quot;:&quot;Kysar&quot;,&quot;given&quot;:&quot;Jeffrey W.&quot;,&quot;parse-names&quot;:false,&quot;dropping-particle&quot;:&quot;&quot;,&quot;non-dropping-particle&quot;:&quot;&quot;},{&quot;family&quot;:&quot;Hone&quot;,&quot;given&quot;:&quot;James&quot;,&quot;parse-names&quot;:false,&quot;dropping-particle&quot;:&quot;&quot;,&quot;non-dropping-particle&quot;:&quot;&quot;}],&quot;container-title&quot;:&quot;Science&quot;,&quot;accessed&quot;:{&quot;date-parts&quot;:[[2020,6,14]]},&quot;DOI&quot;:&quot;10.1126/SCIENCE.1157996&quot;,&quot;ISSN&quot;:&quot;0036-8075&quot;,&quot;PMID&quot;:&quot;18635798&quot;,&quot;issued&quot;:{&quot;date-parts&quot;:[[2008,7,18]]},&quot;page&quot;:&quot;385-388&quot;,&quot;abstract&quot;:&quot;We measured the elastic properties and intrinsic breaking strength of free-standing monolayer graphene membranes by nanoindentation in an atomic force microscope. The force-displacement behavior is interpreted within a framework of nonlinear elastic stress-strain response, and yields second- and third-order elastic stiffnesses of 340 newtons per meter (N m–1) and –690 Nm–1, respectively. The breaking strength is 42 N m–1 and represents the intrinsic strength of a defect-free sheet. These quantities correspond to a Young's modulus of E = 1.0 terapascals, third-order elastic stiffness of D = –2.0 terapascals, and intrinsic strength of σint = 130 gigapascals for bulk graphite. These experiments establish graphene as the strongest material ever measured, and show that atomically perfect nanoscale materials can be mechanically tested to deformations well beyond the linear regime.&quot;,&quot;publisher&quot;:&quot;American Association for the Advancement of Science&quot;,&quot;issue&quot;:&quot;5887&quot;,&quot;volume&quot;:&quot;321&quot;},&quot;isTemporary&quot;:false}],&quot;manualOverride&quot;:{&quot;isManuallyOverriden&quot;:false,&quot;manualOverrideText&quot;:&quot;&quot;,&quot;citeprocText&quot;:&quot;(Lee et al., 2008)&quot;}},{&quot;properties&quot;:{&quot;noteIndex&quot;:0},&quot;citationID&quot;:&quot;MENDELEY_CITATION_06702c70-7fcd-412f-8159-5487cbd545ae&quot;,&quot;isEdited&quot;:false,&quot;citationItems&quot;:[{&quot;id&quot;:&quot;d256ca5d-dc87-347e-a561-13154d2b0055&quot;,&quot;itemData&quot;:{&quot;type&quot;:&quot;article-journal&quot;,&quot;id&quot;:&quot;d256ca5d-dc87-347e-a561-13154d2b0055&quot;,&quot;title&quot;:&quot;Elastic Constants of Compression‐Annealed Pyrolytic Graphite&quot;,&quot;author&quot;:[{&quot;family&quot;:&quot;Blakslee&quot;,&quot;given&quot;:&quot;O. L.&quot;,&quot;parse-names&quot;:false,&quot;dropping-particle&quot;:&quot;&quot;,&quot;non-dropping-particle&quot;:&quot;&quot;},{&quot;family&quot;:&quot;Proctor&quot;,&quot;given&quot;:&quot;D. G.&quot;,&quot;parse-names&quot;:false,&quot;dropping-particle&quot;:&quot;&quot;,&quot;non-dropping-particle&quot;:&quot;&quot;},{&quot;family&quot;:&quot;Seldin&quot;,&quot;given&quot;:&quot;E. J.&quot;,&quot;parse-names&quot;:false,&quot;dropping-particle&quot;:&quot;&quot;,&quot;non-dropping-particle&quot;:&quot;&quot;},{&quot;family&quot;:&quot;Spence&quot;,&quot;given&quot;:&quot;G. B.&quot;,&quot;parse-names&quot;:false,&quot;dropping-particle&quot;:&quot;&quot;,&quot;non-dropping-particle&quot;:&quot;&quot;},{&quot;family&quot;:&quot;Weng&quot;,&quot;given&quot;:&quot;T.&quot;,&quot;parse-names&quot;:false,&quot;dropping-particle&quot;:&quot;&quot;,&quot;non-dropping-particle&quot;:&quot;&quot;}],&quot;container-title&quot;:&quot;Journal of Applied Physics&quot;,&quot;accessed&quot;:{&quot;date-parts&quot;:[[2020,6,14]]},&quot;DOI&quot;:&quot;10.1063/1.1659428&quot;,&quot;ISSN&quot;:&quot;0021-8979&quot;,&quot;issued&quot;:{&quot;date-parts&quot;:[[2003,11,19]]},&quot;page&quot;:&quot;3373&quot;,&quot;abstract&quot;:&quot;The elastic constants of pyrolytic graphite which has been highly ordered by annealing under compressive stress have been determined by ultrasonic, sonic resonance, and static test methods. Ultraso...&quot;,&quot;publisher&quot;:&quot;American Institute of PhysicsAIP&quot;,&quot;issue&quot;:&quot;8&quot;,&quot;volume&quot;:&quot;41&quot;},&quot;isTemporary&quot;:false}],&quot;manualOverride&quot;:{&quot;isManuallyOverriden&quot;:false,&quot;manualOverrideText&quot;:&quot;&quot;,&quot;citeprocText&quot;:&quot;(Blakslee et al., 2003)&quot;}},{&quot;properties&quot;:{&quot;noteIndex&quot;:0},&quot;isEdited&quot;:false,&quot;citationItems&quot;:[{&quot;id&quot;:&quot;35feb9ed-d208-3780-b190-e58fa9d4bfbe&quot;,&quot;itemData&quot;:{&quot;type&quot;:&quot;article-journal&quot;,&quot;id&quot;:&quot;35feb9ed-d208-3780-b190-e58fa9d4bfbe&quot;,&quot;title&quot;:&quot;Measurement of the Elastic Properties and Intrinsic Strength of Monolayer Graphene&quot;,&quot;author&quot;:[{&quot;family&quot;:&quot;Lee&quot;,&quot;given&quot;:&quot;Changgu&quot;,&quot;parse-names&quot;:false,&quot;dropping-particle&quot;:&quot;&quot;,&quot;non-dropping-particle&quot;:&quot;&quot;},{&quot;family&quot;:&quot;Wei&quot;,&quot;given&quot;:&quot;Xiaoding&quot;,&quot;parse-names&quot;:false,&quot;dropping-particle&quot;:&quot;&quot;,&quot;non-dropping-particle&quot;:&quot;&quot;},{&quot;family&quot;:&quot;Kysar&quot;,&quot;given&quot;:&quot;Jeffrey W.&quot;,&quot;parse-names&quot;:false,&quot;dropping-particle&quot;:&quot;&quot;,&quot;non-dropping-particle&quot;:&quot;&quot;},{&quot;family&quot;:&quot;Hone&quot;,&quot;given&quot;:&quot;James&quot;,&quot;parse-names&quot;:false,&quot;dropping-particle&quot;:&quot;&quot;,&quot;non-dropping-particle&quot;:&quot;&quot;}],&quot;container-title&quot;:&quot;Science&quot;,&quot;accessed&quot;:{&quot;date-parts&quot;:[[2020,6,14]]},&quot;DOI&quot;:&quot;10.1126/SCIENCE.1157996&quot;,&quot;ISSN&quot;:&quot;0036-8075&quot;,&quot;PMID&quot;:&quot;18635798&quot;,&quot;issued&quot;:{&quot;date-parts&quot;:[[2008,7,18]]},&quot;page&quot;:&quot;385-388&quot;,&quot;abstract&quot;:&quot;We measured the elastic properties and intrinsic breaking strength of free-standing monolayer graphene membranes by nanoindentation in an atomic force microscope. The force-displacement behavior is interpreted within a framework of nonlinear elastic stress-strain response, and yields second- and third-order elastic stiffnesses of 340 newtons per meter (N m–1) and –690 Nm–1, respectively. The breaking strength is 42 N m–1 and represents the intrinsic strength of a defect-free sheet. These quantities correspond to a Young's modulus of E = 1.0 terapascals, third-order elastic stiffness of D = –2.0 terapascals, and intrinsic strength of σint = 130 gigapascals for bulk graphite. These experiments establish graphene as the strongest material ever measured, and show that atomically perfect nanoscale materials can be mechanically tested to deformations well beyond the linear regime.&quot;,&quot;publisher&quot;:&quot;American Association for the Advancement of Science&quot;,&quot;issue&quot;:&quot;5887&quot;,&quot;volume&quot;:&quot;321&quot;},&quot;isTemporary&quot;:false}],&quot;citationID&quot;:&quot;MENDELEY_CITATION_40c95d19-276a-460a-b0c3-7c9eabf05954&quot;,&quot;manualOverride&quot;:{&quot;isManuallyOverriden&quot;:false,&quot;manualOverrideText&quot;:&quot;&quot;,&quot;citeprocText&quot;:&quot;(Lee et al., 2008)&quot;}},{&quot;properties&quot;:{&quot;noteIndex&quot;:0},&quot;isEdited&quot;:false,&quot;citationItems&quot;:[{&quot;id&quot;:&quot;d256ca5d-dc87-347e-a561-13154d2b0055&quot;,&quot;itemData&quot;:{&quot;type&quot;:&quot;article-journal&quot;,&quot;id&quot;:&quot;d256ca5d-dc87-347e-a561-13154d2b0055&quot;,&quot;title&quot;:&quot;Elastic Constants of Compression‐Annealed Pyrolytic Graphite&quot;,&quot;author&quot;:[{&quot;family&quot;:&quot;Blakslee&quot;,&quot;given&quot;:&quot;O. L.&quot;,&quot;parse-names&quot;:false,&quot;dropping-particle&quot;:&quot;&quot;,&quot;non-dropping-particle&quot;:&quot;&quot;},{&quot;family&quot;:&quot;Proctor&quot;,&quot;given&quot;:&quot;D. G.&quot;,&quot;parse-names&quot;:false,&quot;dropping-particle&quot;:&quot;&quot;,&quot;non-dropping-particle&quot;:&quot;&quot;},{&quot;family&quot;:&quot;Seldin&quot;,&quot;given&quot;:&quot;E. J.&quot;,&quot;parse-names&quot;:false,&quot;dropping-particle&quot;:&quot;&quot;,&quot;non-dropping-particle&quot;:&quot;&quot;},{&quot;family&quot;:&quot;Spence&quot;,&quot;given&quot;:&quot;G. B.&quot;,&quot;parse-names&quot;:false,&quot;dropping-particle&quot;:&quot;&quot;,&quot;non-dropping-particle&quot;:&quot;&quot;},{&quot;family&quot;:&quot;Weng&quot;,&quot;given&quot;:&quot;T.&quot;,&quot;parse-names&quot;:false,&quot;dropping-particle&quot;:&quot;&quot;,&quot;non-dropping-particle&quot;:&quot;&quot;}],&quot;container-title&quot;:&quot;Journal of Applied Physics&quot;,&quot;accessed&quot;:{&quot;date-parts&quot;:[[2020,6,14]]},&quot;DOI&quot;:&quot;10.1063/1.1659428&quot;,&quot;ISSN&quot;:&quot;0021-8979&quot;,&quot;issued&quot;:{&quot;date-parts&quot;:[[2003,11,19]]},&quot;page&quot;:&quot;3373&quot;,&quot;abstract&quot;:&quot;The elastic constants of pyrolytic graphite which has been highly ordered by annealing under compressive stress have been determined by ultrasonic, sonic resonance, and static test methods. Ultraso...&quot;,&quot;publisher&quot;:&quot;American Institute of PhysicsAIP&quot;,&quot;issue&quot;:&quot;8&quot;,&quot;volume&quot;:&quot;41&quot;},&quot;isTemporary&quot;:false}],&quot;citationID&quot;:&quot;MENDELEY_CITATION_6288a847-00a0-4972-939a-5d4c39b55d78&quot;,&quot;manualOverride&quot;:{&quot;isManuallyOverriden&quot;:false,&quot;manualOverrideText&quot;:&quot;&quot;,&quot;citeprocText&quot;:&quot;(Blakslee et al., 2003)&quot;}}]"/>
    <we:property name="MENDELEY_CITATIONS_STYLE" value="&quot;https://www.zotero.org/styles/biosystems-engineering&quot;"/>
    <we:property name="MENDELEY_PROFILE_ID" value="&quot;bf99ca2e401a28f545196e6ea02482257e8df62f&quot;"/>
  </we:properties>
  <we:bindings/>
  <we:snapshot xmlns:r="http://schemas.openxmlformats.org/officeDocument/2006/relationships"/>
</we:webextension>
</file>

<file path=word/webextensions/webextension2.xml><?xml version="1.0" encoding="utf-8"?>
<we:webextension xmlns:we="http://schemas.microsoft.com/office/webextensions/webextension/2010/11" id="{24A63638-D74D-2443-8A3D-B8E27A064C22}">
  <we:reference id="wa200001011" version="1.1.0.0" store="en-001" storeType="omex"/>
  <we:alternateReferences>
    <we:reference id="wa200001011" version="1.1.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AEAFF1-A0F8-44B1-8AE8-53CEC3A01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1000</TotalTime>
  <Pages>1</Pages>
  <Words>100431</Words>
  <Characters>572458</Characters>
  <Application>Microsoft Office Word</Application>
  <DocSecurity>0</DocSecurity>
  <Lines>4770</Lines>
  <Paragraphs>1343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Prasad, Anamika</dc:creator>
  <cp:keywords/>
  <dc:description/>
  <cp:lastModifiedBy>Varshney Vikas CIV USAF AFMC AFRL/RXCCP</cp:lastModifiedBy>
  <cp:revision>12</cp:revision>
  <cp:lastPrinted>2022-04-04T21:45:00Z</cp:lastPrinted>
  <dcterms:created xsi:type="dcterms:W3CDTF">2022-04-07T18:02:00Z</dcterms:created>
  <dcterms:modified xsi:type="dcterms:W3CDTF">2022-06-10T17:49:00Z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documentId_8969</vt:lpwstr>
  </property>
  <property fmtid="{D5CDD505-2E9C-101B-9397-08002B2CF9AE}" pid="3" name="Mendeley Document_1">
    <vt:lpwstr>True</vt:lpwstr>
  </property>
  <property fmtid="{D5CDD505-2E9C-101B-9397-08002B2CF9AE}" pid="4" name="Mendeley Recent Style Id 0_1">
    <vt:lpwstr>http://www.zotero.org/styles/american-political-science-association</vt:lpwstr>
  </property>
  <property fmtid="{D5CDD505-2E9C-101B-9397-08002B2CF9AE}" pid="5" name="Mendeley Recent Style Id 1_1">
    <vt:lpwstr>http://www.zotero.org/styles/apa</vt:lpwstr>
  </property>
  <property fmtid="{D5CDD505-2E9C-101B-9397-08002B2CF9AE}" pid="6" name="Mendeley Recent Style Id 2_1">
    <vt:lpwstr>http://www.zotero.org/styles/annals-of-biomedical-engineering</vt:lpwstr>
  </property>
  <property fmtid="{D5CDD505-2E9C-101B-9397-08002B2CF9AE}" pid="7" name="Mendeley Recent Style Id 3_1">
    <vt:lpwstr>http://www.zotero.org/styles/biosystems-engineering</vt:lpwstr>
  </property>
  <property fmtid="{D5CDD505-2E9C-101B-9397-08002B2CF9AE}" pid="8" name="Mendeley Recent Style Id 4_1">
    <vt:lpwstr>http://www.zotero.org/styles/chicago-author-date</vt:lpwstr>
  </property>
  <property fmtid="{D5CDD505-2E9C-101B-9397-08002B2CF9AE}" pid="9" name="Mendeley Recent Style Id 5_1">
    <vt:lpwstr>http://www.zotero.org/styles/harvard-cite-them-right</vt:lpwstr>
  </property>
  <property fmtid="{D5CDD505-2E9C-101B-9397-08002B2CF9AE}" pid="10" name="Mendeley Recent Style Id 6_1">
    <vt:lpwstr>http://www.zotero.org/styles/ieee</vt:lpwstr>
  </property>
  <property fmtid="{D5CDD505-2E9C-101B-9397-08002B2CF9AE}" pid="11" name="Mendeley Recent Style Id 7_1">
    <vt:lpwstr>http://www.zotero.org/styles/modern-humanities-research-association</vt:lpwstr>
  </property>
  <property fmtid="{D5CDD505-2E9C-101B-9397-08002B2CF9AE}" pid="12" name="Mendeley Recent Style Id 8_1">
    <vt:lpwstr>http://www.zotero.org/styles/modern-language-association</vt:lpwstr>
  </property>
  <property fmtid="{D5CDD505-2E9C-101B-9397-08002B2CF9AE}" pid="13" name="Mendeley Recent Style Id 9_1">
    <vt:lpwstr>http://www.zotero.org/styles/nature</vt:lpwstr>
  </property>
  <property fmtid="{D5CDD505-2E9C-101B-9397-08002B2CF9AE}" pid="14" name="Mendeley Recent Style Name 0_1">
    <vt:lpwstr>American Political Science Association</vt:lpwstr>
  </property>
  <property fmtid="{D5CDD505-2E9C-101B-9397-08002B2CF9AE}" pid="15" name="Mendeley Recent Style Name 1_1">
    <vt:lpwstr>American Psychological Association 6th edition</vt:lpwstr>
  </property>
  <property fmtid="{D5CDD505-2E9C-101B-9397-08002B2CF9AE}" pid="16" name="Mendeley Recent Style Name 2_1">
    <vt:lpwstr>Annals of Biomedical Engineering</vt:lpwstr>
  </property>
  <property fmtid="{D5CDD505-2E9C-101B-9397-08002B2CF9AE}" pid="17" name="Mendeley Recent Style Name 3_1">
    <vt:lpwstr>Biosystems Engineering</vt:lpwstr>
  </property>
  <property fmtid="{D5CDD505-2E9C-101B-9397-08002B2CF9AE}" pid="18" name="Mendeley Recent Style Name 4_1">
    <vt:lpwstr>Chicago Manual of Style 17th edition (author-date)</vt:lpwstr>
  </property>
  <property fmtid="{D5CDD505-2E9C-101B-9397-08002B2CF9AE}" pid="19" name="Mendeley Recent Style Name 5_1">
    <vt:lpwstr>Cite Them Right 10th edition - Harvard</vt:lpwstr>
  </property>
  <property fmtid="{D5CDD505-2E9C-101B-9397-08002B2CF9AE}" pid="20" name="Mendeley Recent Style Name 6_1">
    <vt:lpwstr>IEEE</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Name 8_1">
    <vt:lpwstr>Modern Language Association 8th edition</vt:lpwstr>
  </property>
  <property fmtid="{D5CDD505-2E9C-101B-9397-08002B2CF9AE}" pid="23" name="Mendeley Recent Style Name 9_1">
    <vt:lpwstr>Nature</vt:lpwstr>
  </property>
  <property fmtid="{D5CDD505-2E9C-101B-9397-08002B2CF9AE}" pid="24" name="Mendeley Unique User Id_1">
    <vt:lpwstr>a816f7ed-e9ca-33e6-9bc0-7551ce04991f</vt:lpwstr>
  </property>
  <property fmtid="{D5CDD505-2E9C-101B-9397-08002B2CF9AE}" pid="25" name="ZOTERO_PREF_1">
    <vt:lpwstr>&lt;data data-version="3" zotero-version="6.0.4"&gt;&lt;session id="CBzMJ5u4"/&gt;&lt;style id="http://www.zotero.org/styles/advanced-composite-materials" hasBibliography="1" bibliographyStyleHasBeenSet="1"/&gt;&lt;prefs&gt;&lt;pref name="fieldType" value="Field"/&gt;&lt;pref name="dontA</vt:lpwstr>
  </property>
  <property fmtid="{D5CDD505-2E9C-101B-9397-08002B2CF9AE}" pid="26" name="ZOTERO_PREF_2">
    <vt:lpwstr>skDelayCitationUpdates" value="true"/&gt;&lt;/prefs&gt;&lt;/data&gt;</vt:lpwstr>
  </property>
</Properties>
</file>