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B7679" w14:textId="2114DA4C" w:rsidR="005A16A7" w:rsidRPr="00F04715" w:rsidRDefault="005A16A7" w:rsidP="004957FD">
      <w:pPr>
        <w:spacing w:line="480" w:lineRule="auto"/>
        <w:jc w:val="center"/>
        <w:rPr>
          <w:rFonts w:cs="Times New Roman"/>
          <w:b/>
          <w:bCs/>
          <w:sz w:val="28"/>
          <w:szCs w:val="28"/>
        </w:rPr>
      </w:pPr>
      <w:r w:rsidRPr="00F04715">
        <w:rPr>
          <w:rFonts w:cs="Times New Roman"/>
          <w:b/>
          <w:bCs/>
          <w:sz w:val="28"/>
          <w:szCs w:val="28"/>
        </w:rPr>
        <w:t>Static and fatigue performance of</w:t>
      </w:r>
      <w:r w:rsidR="009B1873" w:rsidRPr="00F04715">
        <w:rPr>
          <w:rFonts w:cs="Times New Roman"/>
          <w:b/>
          <w:bCs/>
          <w:sz w:val="28"/>
          <w:szCs w:val="28"/>
        </w:rPr>
        <w:t xml:space="preserve"> GNP </w:t>
      </w:r>
      <w:r w:rsidRPr="00F04715">
        <w:rPr>
          <w:rFonts w:cs="Times New Roman"/>
          <w:b/>
          <w:bCs/>
          <w:sz w:val="28"/>
          <w:szCs w:val="28"/>
        </w:rPr>
        <w:t xml:space="preserve">coated </w:t>
      </w:r>
      <w:r w:rsidR="00726C26" w:rsidRPr="00F04715">
        <w:rPr>
          <w:rFonts w:cs="Times New Roman"/>
          <w:b/>
          <w:bCs/>
          <w:sz w:val="28"/>
          <w:szCs w:val="28"/>
        </w:rPr>
        <w:t xml:space="preserve">bi-directional </w:t>
      </w:r>
      <w:r w:rsidRPr="00F04715">
        <w:rPr>
          <w:rFonts w:cs="Times New Roman"/>
          <w:b/>
          <w:bCs/>
          <w:sz w:val="28"/>
          <w:szCs w:val="28"/>
        </w:rPr>
        <w:t>carbon fibre-epoxy composites under bending loads</w:t>
      </w:r>
    </w:p>
    <w:p w14:paraId="7F1CF7FD" w14:textId="572EE0E9" w:rsidR="005A16A7" w:rsidRPr="00F04715" w:rsidRDefault="005A16A7" w:rsidP="004957FD">
      <w:pPr>
        <w:pStyle w:val="ListParagraph"/>
        <w:spacing w:line="480" w:lineRule="auto"/>
        <w:ind w:left="794"/>
        <w:contextualSpacing w:val="0"/>
        <w:jc w:val="center"/>
        <w:rPr>
          <w:rFonts w:cs="Times New Roman"/>
          <w:bCs/>
          <w:szCs w:val="24"/>
          <w:vertAlign w:val="subscript"/>
        </w:rPr>
      </w:pPr>
      <w:r w:rsidRPr="00F04715">
        <w:rPr>
          <w:rFonts w:cs="Times New Roman"/>
          <w:bCs/>
          <w:szCs w:val="24"/>
        </w:rPr>
        <w:t xml:space="preserve">Alok K. </w:t>
      </w:r>
      <w:proofErr w:type="spellStart"/>
      <w:r w:rsidRPr="00F04715">
        <w:rPr>
          <w:rFonts w:cs="Times New Roman"/>
          <w:bCs/>
          <w:szCs w:val="24"/>
        </w:rPr>
        <w:t>Srivastava</w:t>
      </w:r>
      <w:r w:rsidRPr="00F04715">
        <w:rPr>
          <w:rFonts w:cs="Times New Roman"/>
          <w:bCs/>
          <w:szCs w:val="24"/>
          <w:vertAlign w:val="superscript"/>
        </w:rPr>
        <w:t>a</w:t>
      </w:r>
      <w:proofErr w:type="spellEnd"/>
      <w:r w:rsidRPr="00F04715">
        <w:rPr>
          <w:rFonts w:cs="Times New Roman"/>
          <w:bCs/>
          <w:szCs w:val="24"/>
        </w:rPr>
        <w:t xml:space="preserve">, Chandra S. </w:t>
      </w:r>
      <w:proofErr w:type="spellStart"/>
      <w:r w:rsidRPr="00F04715">
        <w:rPr>
          <w:rFonts w:cs="Times New Roman"/>
          <w:bCs/>
          <w:szCs w:val="24"/>
        </w:rPr>
        <w:t>Yerramalli</w:t>
      </w:r>
      <w:r w:rsidRPr="00F04715">
        <w:rPr>
          <w:rFonts w:cs="Times New Roman"/>
          <w:bCs/>
          <w:szCs w:val="24"/>
          <w:vertAlign w:val="superscript"/>
        </w:rPr>
        <w:t>b</w:t>
      </w:r>
      <w:proofErr w:type="spellEnd"/>
      <w:r w:rsidRPr="00F04715">
        <w:rPr>
          <w:rFonts w:cs="Times New Roman"/>
          <w:bCs/>
          <w:szCs w:val="24"/>
          <w:vertAlign w:val="subscript"/>
        </w:rPr>
        <w:t>,</w:t>
      </w:r>
      <w:r w:rsidRPr="00F04715">
        <w:rPr>
          <w:rFonts w:cs="Times New Roman"/>
          <w:bCs/>
          <w:szCs w:val="24"/>
        </w:rPr>
        <w:t xml:space="preserve"> Aparna </w:t>
      </w:r>
      <w:proofErr w:type="spellStart"/>
      <w:r w:rsidRPr="00F04715">
        <w:rPr>
          <w:rFonts w:cs="Times New Roman"/>
          <w:bCs/>
          <w:szCs w:val="24"/>
        </w:rPr>
        <w:t>Singh</w:t>
      </w:r>
      <w:r w:rsidRPr="00F04715">
        <w:rPr>
          <w:rFonts w:cs="Times New Roman"/>
          <w:bCs/>
          <w:szCs w:val="24"/>
          <w:vertAlign w:val="superscript"/>
        </w:rPr>
        <w:t>c</w:t>
      </w:r>
      <w:proofErr w:type="spellEnd"/>
      <w:r w:rsidRPr="00F04715">
        <w:rPr>
          <w:rFonts w:cs="Times New Roman"/>
          <w:bCs/>
          <w:szCs w:val="24"/>
          <w:vertAlign w:val="superscript"/>
        </w:rPr>
        <w:t>*</w:t>
      </w:r>
    </w:p>
    <w:p w14:paraId="1562A4D1" w14:textId="77777777" w:rsidR="005A16A7" w:rsidRPr="00F04715" w:rsidRDefault="005A16A7" w:rsidP="004957FD">
      <w:pPr>
        <w:spacing w:after="120" w:line="480" w:lineRule="auto"/>
        <w:jc w:val="center"/>
        <w:rPr>
          <w:rFonts w:cs="Times New Roman"/>
          <w:bCs/>
          <w:szCs w:val="24"/>
        </w:rPr>
      </w:pPr>
      <w:r w:rsidRPr="00F04715">
        <w:rPr>
          <w:rFonts w:cs="Times New Roman"/>
          <w:bCs/>
          <w:szCs w:val="24"/>
          <w:vertAlign w:val="superscript"/>
        </w:rPr>
        <w:t xml:space="preserve">a </w:t>
      </w:r>
      <w:r w:rsidRPr="00F04715">
        <w:rPr>
          <w:rFonts w:cs="Times New Roman"/>
          <w:bCs/>
          <w:szCs w:val="24"/>
        </w:rPr>
        <w:t>Centre for Research in Nanotechnology &amp; Science, Indian Institute of Technology Bombay, Mumbai 400076, India</w:t>
      </w:r>
    </w:p>
    <w:p w14:paraId="04599BCE" w14:textId="596F3F6C" w:rsidR="005A16A7" w:rsidRPr="00F04715" w:rsidRDefault="005A16A7" w:rsidP="004957FD">
      <w:pPr>
        <w:spacing w:after="120" w:line="480" w:lineRule="auto"/>
        <w:jc w:val="center"/>
        <w:rPr>
          <w:rFonts w:cs="Times New Roman"/>
          <w:bCs/>
          <w:szCs w:val="24"/>
        </w:rPr>
      </w:pPr>
      <w:r w:rsidRPr="00F04715">
        <w:rPr>
          <w:rFonts w:cs="Times New Roman"/>
          <w:bCs/>
          <w:szCs w:val="24"/>
          <w:vertAlign w:val="superscript"/>
        </w:rPr>
        <w:t xml:space="preserve">b </w:t>
      </w:r>
      <w:r w:rsidRPr="00F04715">
        <w:rPr>
          <w:rFonts w:cs="Times New Roman"/>
          <w:bCs/>
          <w:szCs w:val="24"/>
        </w:rPr>
        <w:t>Department of Aerospace Engineering, Indian Institute of Technology Bombay, Mumbai 400076, India</w:t>
      </w:r>
    </w:p>
    <w:p w14:paraId="7CBAD1F3" w14:textId="77777777" w:rsidR="005A16A7" w:rsidRPr="00F04715" w:rsidRDefault="005A16A7" w:rsidP="004957FD">
      <w:pPr>
        <w:spacing w:after="120" w:line="480" w:lineRule="auto"/>
        <w:jc w:val="center"/>
        <w:rPr>
          <w:rFonts w:cs="Times New Roman"/>
          <w:bCs/>
          <w:szCs w:val="24"/>
        </w:rPr>
      </w:pPr>
      <w:r w:rsidRPr="00F04715">
        <w:rPr>
          <w:rFonts w:cs="Times New Roman"/>
          <w:bCs/>
          <w:szCs w:val="24"/>
          <w:vertAlign w:val="superscript"/>
        </w:rPr>
        <w:t xml:space="preserve">c </w:t>
      </w:r>
      <w:r w:rsidRPr="00F04715">
        <w:rPr>
          <w:rFonts w:cs="Times New Roman"/>
          <w:bCs/>
          <w:szCs w:val="24"/>
        </w:rPr>
        <w:t>Department of Metallurgical Engineering and Materials Science, Indian Institute of Technology Bombay, Mumbai 400076, India</w:t>
      </w:r>
    </w:p>
    <w:p w14:paraId="26154640" w14:textId="1D9DCD78" w:rsidR="005A16A7" w:rsidRPr="00F04715" w:rsidRDefault="005A16A7" w:rsidP="004957FD">
      <w:pPr>
        <w:spacing w:before="200" w:line="480" w:lineRule="auto"/>
        <w:jc w:val="center"/>
        <w:rPr>
          <w:b/>
          <w:szCs w:val="24"/>
        </w:rPr>
      </w:pPr>
      <w:r w:rsidRPr="00F04715">
        <w:rPr>
          <w:b/>
          <w:noProof/>
          <w:szCs w:val="24"/>
          <w:lang w:val="en-US"/>
        </w:rPr>
        <mc:AlternateContent>
          <mc:Choice Requires="wpi">
            <w:drawing>
              <wp:anchor distT="0" distB="0" distL="114300" distR="114300" simplePos="0" relativeHeight="251659264" behindDoc="0" locked="0" layoutInCell="1" allowOverlap="1" wp14:anchorId="027B980E" wp14:editId="096D1EF3">
                <wp:simplePos x="0" y="0"/>
                <wp:positionH relativeFrom="column">
                  <wp:posOffset>8122720</wp:posOffset>
                </wp:positionH>
                <wp:positionV relativeFrom="paragraph">
                  <wp:posOffset>45130</wp:posOffset>
                </wp:positionV>
                <wp:extent cx="360" cy="360"/>
                <wp:effectExtent l="0" t="0" r="0" b="0"/>
                <wp:wrapNone/>
                <wp:docPr id="1"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A4C40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38.9pt;margin-top:2.8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">
                <v:imagedata r:id="rId9" o:title=""/>
              </v:shape>
            </w:pict>
          </mc:Fallback>
        </mc:AlternateContent>
      </w:r>
      <w:r w:rsidRPr="00F04715">
        <w:rPr>
          <w:b/>
          <w:szCs w:val="24"/>
        </w:rPr>
        <w:t>A</w:t>
      </w:r>
      <w:r w:rsidR="006F1928" w:rsidRPr="00F04715">
        <w:rPr>
          <w:b/>
          <w:szCs w:val="24"/>
        </w:rPr>
        <w:t>bstract</w:t>
      </w:r>
    </w:p>
    <w:p w14:paraId="46903315" w14:textId="42ABE441" w:rsidR="00953A9D" w:rsidRPr="00F04715" w:rsidRDefault="00283F42" w:rsidP="00E927B0">
      <w:pPr>
        <w:spacing w:before="200" w:line="480" w:lineRule="auto"/>
        <w:jc w:val="left"/>
        <w:rPr>
          <w:bCs/>
          <w:szCs w:val="24"/>
        </w:rPr>
      </w:pPr>
      <w:r w:rsidRPr="00F04715">
        <w:rPr>
          <w:bCs/>
          <w:szCs w:val="24"/>
        </w:rPr>
        <w:t>The a</w:t>
      </w:r>
      <w:r w:rsidR="00FB4925" w:rsidRPr="00F04715">
        <w:rPr>
          <w:bCs/>
          <w:szCs w:val="24"/>
        </w:rPr>
        <w:t xml:space="preserve">ddition of graphene nanoplatelets as a nanofiller </w:t>
      </w:r>
      <w:r w:rsidR="0072701E" w:rsidRPr="00F04715">
        <w:rPr>
          <w:bCs/>
          <w:szCs w:val="24"/>
        </w:rPr>
        <w:t>on the surface of</w:t>
      </w:r>
      <w:r w:rsidR="00FB4925" w:rsidRPr="00F04715">
        <w:rPr>
          <w:bCs/>
          <w:szCs w:val="24"/>
        </w:rPr>
        <w:t xml:space="preserve"> </w:t>
      </w:r>
      <w:r w:rsidR="00481D17" w:rsidRPr="00F04715">
        <w:rPr>
          <w:bCs/>
          <w:szCs w:val="24"/>
        </w:rPr>
        <w:t xml:space="preserve">pristine and oxidized </w:t>
      </w:r>
      <w:r w:rsidR="00FB4925" w:rsidRPr="00F04715">
        <w:rPr>
          <w:bCs/>
          <w:szCs w:val="24"/>
        </w:rPr>
        <w:t xml:space="preserve">carbon fiber </w:t>
      </w:r>
      <w:r w:rsidR="0072701E" w:rsidRPr="00F04715">
        <w:rPr>
          <w:bCs/>
          <w:szCs w:val="24"/>
        </w:rPr>
        <w:t xml:space="preserve">for making </w:t>
      </w:r>
      <w:r w:rsidR="00FB4925" w:rsidRPr="00F04715">
        <w:rPr>
          <w:bCs/>
          <w:szCs w:val="24"/>
        </w:rPr>
        <w:t>reinforced polymer composites has shown improvement in monotonic flexural properties.</w:t>
      </w:r>
      <w:r w:rsidR="003A7261" w:rsidRPr="00F04715">
        <w:rPr>
          <w:bCs/>
          <w:szCs w:val="24"/>
        </w:rPr>
        <w:t xml:space="preserve"> </w:t>
      </w:r>
      <w:r w:rsidR="00FB4925" w:rsidRPr="00F04715">
        <w:rPr>
          <w:bCs/>
          <w:szCs w:val="24"/>
        </w:rPr>
        <w:t>However,</w:t>
      </w:r>
      <w:r w:rsidR="00962A6E" w:rsidRPr="00F04715">
        <w:rPr>
          <w:bCs/>
          <w:szCs w:val="24"/>
        </w:rPr>
        <w:t xml:space="preserve"> the fatigue response of the</w:t>
      </w:r>
      <w:r w:rsidRPr="00F04715">
        <w:rPr>
          <w:bCs/>
          <w:szCs w:val="24"/>
        </w:rPr>
        <w:t>s</w:t>
      </w:r>
      <w:r w:rsidR="00962A6E" w:rsidRPr="00F04715">
        <w:rPr>
          <w:bCs/>
          <w:szCs w:val="24"/>
        </w:rPr>
        <w:t xml:space="preserve">e laminates under bending loads has not been investigated so far. The current study aims to examine the </w:t>
      </w:r>
      <w:r w:rsidR="00481D17" w:rsidRPr="00F04715">
        <w:rPr>
          <w:bCs/>
          <w:szCs w:val="24"/>
        </w:rPr>
        <w:t xml:space="preserve">monotonic </w:t>
      </w:r>
      <w:r w:rsidR="00D82B73" w:rsidRPr="00F04715">
        <w:rPr>
          <w:bCs/>
          <w:szCs w:val="24"/>
        </w:rPr>
        <w:t xml:space="preserve">and </w:t>
      </w:r>
      <w:r w:rsidR="00962A6E" w:rsidRPr="00F04715">
        <w:rPr>
          <w:bCs/>
          <w:szCs w:val="24"/>
        </w:rPr>
        <w:t>fatigue beh</w:t>
      </w:r>
      <w:r w:rsidRPr="00F04715">
        <w:rPr>
          <w:bCs/>
          <w:szCs w:val="24"/>
        </w:rPr>
        <w:t>a</w:t>
      </w:r>
      <w:r w:rsidR="00962A6E" w:rsidRPr="00F04715">
        <w:rPr>
          <w:bCs/>
          <w:szCs w:val="24"/>
        </w:rPr>
        <w:t>viour of the graphene nanoplatelets</w:t>
      </w:r>
      <w:r w:rsidR="00480B9B" w:rsidRPr="00F04715">
        <w:rPr>
          <w:bCs/>
          <w:szCs w:val="24"/>
        </w:rPr>
        <w:t xml:space="preserve"> (GNPs)</w:t>
      </w:r>
      <w:r w:rsidR="00962A6E" w:rsidRPr="00F04715">
        <w:rPr>
          <w:bCs/>
          <w:szCs w:val="24"/>
        </w:rPr>
        <w:t xml:space="preserve"> coated bi-directional </w:t>
      </w:r>
      <w:r w:rsidR="00825590" w:rsidRPr="00F04715">
        <w:rPr>
          <w:bCs/>
          <w:szCs w:val="24"/>
        </w:rPr>
        <w:t xml:space="preserve">pristine and oxidized </w:t>
      </w:r>
      <w:r w:rsidR="00962A6E" w:rsidRPr="00F04715">
        <w:rPr>
          <w:bCs/>
          <w:szCs w:val="24"/>
        </w:rPr>
        <w:t xml:space="preserve">carbon fiber epoxy composites </w:t>
      </w:r>
      <w:r w:rsidR="00825590" w:rsidRPr="00F04715">
        <w:rPr>
          <w:bCs/>
          <w:szCs w:val="24"/>
        </w:rPr>
        <w:t>under bending loads</w:t>
      </w:r>
      <w:r w:rsidR="008F3EBF" w:rsidRPr="00F04715">
        <w:rPr>
          <w:bCs/>
          <w:szCs w:val="24"/>
        </w:rPr>
        <w:t xml:space="preserve">. </w:t>
      </w:r>
      <w:r w:rsidR="00B93839" w:rsidRPr="00F04715">
        <w:rPr>
          <w:bCs/>
          <w:szCs w:val="24"/>
        </w:rPr>
        <w:t xml:space="preserve">Eight layers of fabrics were used to </w:t>
      </w:r>
      <w:r w:rsidR="00B64C66" w:rsidRPr="00F04715">
        <w:rPr>
          <w:rFonts w:cs="Times New Roman"/>
          <w:bCs/>
          <w:szCs w:val="24"/>
        </w:rPr>
        <w:t>manufacture</w:t>
      </w:r>
      <w:r w:rsidR="00B93839" w:rsidRPr="00F04715">
        <w:rPr>
          <w:rFonts w:cs="Times New Roman"/>
          <w:bCs/>
          <w:szCs w:val="24"/>
        </w:rPr>
        <w:t xml:space="preserve"> the laminates</w:t>
      </w:r>
      <w:r w:rsidR="00B64C66" w:rsidRPr="00F04715">
        <w:rPr>
          <w:rFonts w:cs="Times New Roman"/>
          <w:bCs/>
          <w:szCs w:val="24"/>
        </w:rPr>
        <w:t xml:space="preserve"> through vacuum-assisted resin transfer </w:t>
      </w:r>
      <w:proofErr w:type="spellStart"/>
      <w:r w:rsidR="00B64C66" w:rsidRPr="00F04715">
        <w:rPr>
          <w:rFonts w:cs="Times New Roman"/>
          <w:bCs/>
          <w:szCs w:val="24"/>
        </w:rPr>
        <w:t>molding</w:t>
      </w:r>
      <w:proofErr w:type="spellEnd"/>
      <w:r w:rsidR="00B64C66" w:rsidRPr="00F04715">
        <w:rPr>
          <w:rFonts w:cs="Times New Roman"/>
          <w:bCs/>
          <w:szCs w:val="24"/>
        </w:rPr>
        <w:t xml:space="preserve"> technique (VARTM)</w:t>
      </w:r>
      <w:r w:rsidR="00825590" w:rsidRPr="00F04715">
        <w:rPr>
          <w:bCs/>
          <w:szCs w:val="24"/>
        </w:rPr>
        <w:t>.</w:t>
      </w:r>
      <w:r w:rsidR="00480B9B" w:rsidRPr="00F04715">
        <w:rPr>
          <w:bCs/>
          <w:szCs w:val="24"/>
        </w:rPr>
        <w:t xml:space="preserve"> </w:t>
      </w:r>
      <w:r w:rsidR="00953A9D" w:rsidRPr="00F04715">
        <w:rPr>
          <w:bCs/>
          <w:szCs w:val="24"/>
        </w:rPr>
        <w:t xml:space="preserve">An optimum amount of GNP addition on oxidized fiber leads to </w:t>
      </w:r>
      <w:r w:rsidR="003F337A" w:rsidRPr="00F04715">
        <w:rPr>
          <w:rFonts w:cs="Times New Roman"/>
          <w:bCs/>
          <w:szCs w:val="24"/>
        </w:rPr>
        <w:t>~</w:t>
      </w:r>
      <w:r w:rsidR="003F337A" w:rsidRPr="00F04715">
        <w:rPr>
          <w:bCs/>
          <w:szCs w:val="24"/>
        </w:rPr>
        <w:t xml:space="preserve">830-fold </w:t>
      </w:r>
      <w:r w:rsidR="00953A9D" w:rsidRPr="00F04715">
        <w:rPr>
          <w:bCs/>
          <w:szCs w:val="24"/>
        </w:rPr>
        <w:t xml:space="preserve">enhanced fatigue life at higher </w:t>
      </w:r>
      <w:r w:rsidR="0072701E" w:rsidRPr="00F04715">
        <w:rPr>
          <w:bCs/>
          <w:szCs w:val="24"/>
        </w:rPr>
        <w:t>stresses</w:t>
      </w:r>
      <w:r w:rsidR="00953A9D" w:rsidRPr="00F04715">
        <w:rPr>
          <w:bCs/>
          <w:szCs w:val="24"/>
        </w:rPr>
        <w:t xml:space="preserve"> as compared to pristine laminates. However, excessive GNP addition </w:t>
      </w:r>
      <w:r w:rsidR="00D11B7D" w:rsidRPr="00F04715">
        <w:rPr>
          <w:bCs/>
          <w:szCs w:val="24"/>
        </w:rPr>
        <w:t xml:space="preserve">on pristine as well as oxidized fiber </w:t>
      </w:r>
      <w:r w:rsidR="00953A9D" w:rsidRPr="00F04715">
        <w:rPr>
          <w:bCs/>
          <w:szCs w:val="24"/>
        </w:rPr>
        <w:t xml:space="preserve">leads to a </w:t>
      </w:r>
      <w:r w:rsidR="00953A9D" w:rsidRPr="00F04715">
        <w:rPr>
          <w:bCs/>
          <w:szCs w:val="24"/>
        </w:rPr>
        <w:lastRenderedPageBreak/>
        <w:t>deterioration in fatigue life. I</w:t>
      </w:r>
      <w:r w:rsidR="00480B9B" w:rsidRPr="00F04715">
        <w:rPr>
          <w:bCs/>
          <w:szCs w:val="24"/>
        </w:rPr>
        <w:t>n</w:t>
      </w:r>
      <w:r w:rsidRPr="00F04715">
        <w:rPr>
          <w:bCs/>
          <w:szCs w:val="24"/>
        </w:rPr>
        <w:t>-</w:t>
      </w:r>
      <w:r w:rsidR="00480B9B" w:rsidRPr="00F04715">
        <w:rPr>
          <w:bCs/>
          <w:szCs w:val="24"/>
        </w:rPr>
        <w:t>situ optical microscopic examination was done to observe the crack in</w:t>
      </w:r>
      <w:r w:rsidRPr="00F04715">
        <w:rPr>
          <w:bCs/>
          <w:szCs w:val="24"/>
        </w:rPr>
        <w:t>itiati</w:t>
      </w:r>
      <w:r w:rsidR="00480B9B" w:rsidRPr="00F04715">
        <w:rPr>
          <w:bCs/>
          <w:szCs w:val="24"/>
        </w:rPr>
        <w:t>on and propaga</w:t>
      </w:r>
      <w:r w:rsidRPr="00F04715">
        <w:rPr>
          <w:bCs/>
          <w:szCs w:val="24"/>
        </w:rPr>
        <w:t>t</w:t>
      </w:r>
      <w:r w:rsidR="00480B9B" w:rsidRPr="00F04715">
        <w:rPr>
          <w:bCs/>
          <w:szCs w:val="24"/>
        </w:rPr>
        <w:t>ion</w:t>
      </w:r>
      <w:r w:rsidR="00953A9D" w:rsidRPr="00F04715">
        <w:rPr>
          <w:bCs/>
          <w:szCs w:val="24"/>
        </w:rPr>
        <w:t xml:space="preserve"> of all the specimens</w:t>
      </w:r>
      <w:r w:rsidR="00480B9B" w:rsidRPr="00F04715">
        <w:rPr>
          <w:bCs/>
          <w:szCs w:val="24"/>
        </w:rPr>
        <w:t xml:space="preserve"> </w:t>
      </w:r>
      <w:r w:rsidR="00651671" w:rsidRPr="00F04715">
        <w:rPr>
          <w:bCs/>
          <w:szCs w:val="24"/>
        </w:rPr>
        <w:t xml:space="preserve">with respect to </w:t>
      </w:r>
      <w:r w:rsidRPr="00F04715">
        <w:rPr>
          <w:bCs/>
          <w:szCs w:val="24"/>
        </w:rPr>
        <w:t xml:space="preserve">the </w:t>
      </w:r>
      <w:r w:rsidR="00651671" w:rsidRPr="00F04715">
        <w:rPr>
          <w:bCs/>
          <w:szCs w:val="24"/>
        </w:rPr>
        <w:t>number of cycles</w:t>
      </w:r>
      <w:r w:rsidR="004C2C51" w:rsidRPr="00F04715">
        <w:rPr>
          <w:bCs/>
          <w:szCs w:val="24"/>
        </w:rPr>
        <w:t xml:space="preserve"> coupled with </w:t>
      </w:r>
      <w:proofErr w:type="spellStart"/>
      <w:r w:rsidR="004C2C51" w:rsidRPr="00F04715">
        <w:rPr>
          <w:bCs/>
          <w:szCs w:val="24"/>
        </w:rPr>
        <w:t>postmarterm</w:t>
      </w:r>
      <w:proofErr w:type="spellEnd"/>
      <w:r w:rsidR="004C2C51" w:rsidRPr="00F04715">
        <w:rPr>
          <w:bCs/>
          <w:szCs w:val="24"/>
        </w:rPr>
        <w:t xml:space="preserve"> SEM images of the fracture surfaces.</w:t>
      </w:r>
    </w:p>
    <w:p w14:paraId="780C39EE" w14:textId="54BB069F" w:rsidR="004957FD" w:rsidRPr="00F04715" w:rsidRDefault="004957FD" w:rsidP="004957FD">
      <w:pPr>
        <w:spacing w:before="200" w:line="480" w:lineRule="auto"/>
        <w:jc w:val="left"/>
        <w:rPr>
          <w:bCs/>
          <w:szCs w:val="24"/>
        </w:rPr>
      </w:pPr>
      <w:r w:rsidRPr="00F04715">
        <w:rPr>
          <w:b/>
          <w:szCs w:val="24"/>
        </w:rPr>
        <w:t>Keywords</w:t>
      </w:r>
      <w:r w:rsidRPr="00F04715">
        <w:rPr>
          <w:bCs/>
          <w:szCs w:val="24"/>
        </w:rPr>
        <w:t>: Carbon fiber, Graphene nanoplatelets,</w:t>
      </w:r>
      <w:r w:rsidR="00751645" w:rsidRPr="00F04715">
        <w:rPr>
          <w:bCs/>
          <w:szCs w:val="24"/>
        </w:rPr>
        <w:t xml:space="preserve"> Interphase/Interface,</w:t>
      </w:r>
      <w:r w:rsidRPr="00F04715">
        <w:rPr>
          <w:bCs/>
          <w:szCs w:val="24"/>
        </w:rPr>
        <w:t xml:space="preserve"> Fatigue, VARTM</w:t>
      </w:r>
    </w:p>
    <w:p w14:paraId="16B0C878" w14:textId="77777777" w:rsidR="00AF69A6" w:rsidRPr="00F04715" w:rsidRDefault="00AF69A6" w:rsidP="004957FD">
      <w:pPr>
        <w:pStyle w:val="Heading2"/>
        <w:spacing w:line="480" w:lineRule="auto"/>
      </w:pPr>
      <w:bookmarkStart w:id="0" w:name="_Toc30239179"/>
      <w:r w:rsidRPr="00F04715">
        <w:rPr>
          <w:sz w:val="24"/>
          <w:szCs w:val="24"/>
        </w:rPr>
        <w:t>Introduction</w:t>
      </w:r>
      <w:bookmarkEnd w:id="0"/>
    </w:p>
    <w:p w14:paraId="017E202F" w14:textId="56BAD0E1" w:rsidR="00D72B8F" w:rsidRPr="00F04715" w:rsidRDefault="0085056B" w:rsidP="00E927B0">
      <w:pPr>
        <w:spacing w:line="480" w:lineRule="auto"/>
        <w:jc w:val="left"/>
        <w:rPr>
          <w:rFonts w:cs="Times New Roman"/>
          <w:szCs w:val="24"/>
        </w:rPr>
      </w:pPr>
      <w:r w:rsidRPr="00F04715">
        <w:rPr>
          <w:rFonts w:cs="Times New Roman"/>
          <w:szCs w:val="24"/>
        </w:rPr>
        <w:t>Carbon fiber reinforced p</w:t>
      </w:r>
      <w:r w:rsidR="001F7704" w:rsidRPr="00F04715">
        <w:rPr>
          <w:rFonts w:cs="Times New Roman"/>
          <w:szCs w:val="24"/>
        </w:rPr>
        <w:t>olymer</w:t>
      </w:r>
      <w:r w:rsidRPr="00F04715">
        <w:rPr>
          <w:rFonts w:cs="Times New Roman"/>
          <w:szCs w:val="24"/>
        </w:rPr>
        <w:t xml:space="preserve"> (CFRP) composites</w:t>
      </w:r>
      <w:r w:rsidR="001F7704" w:rsidRPr="00F04715">
        <w:rPr>
          <w:rFonts w:cs="Times New Roman"/>
          <w:szCs w:val="24"/>
        </w:rPr>
        <w:t xml:space="preserve"> have </w:t>
      </w:r>
      <w:r w:rsidR="00616160" w:rsidRPr="00F04715">
        <w:rPr>
          <w:rFonts w:cs="Times New Roman"/>
          <w:szCs w:val="24"/>
        </w:rPr>
        <w:t xml:space="preserve">a </w:t>
      </w:r>
      <w:r w:rsidR="001F7704" w:rsidRPr="00F04715">
        <w:rPr>
          <w:rFonts w:cs="Times New Roman"/>
          <w:szCs w:val="24"/>
        </w:rPr>
        <w:t>high strength</w:t>
      </w:r>
      <w:r w:rsidR="00616160" w:rsidRPr="00F04715">
        <w:rPr>
          <w:rFonts w:cs="Times New Roman"/>
          <w:szCs w:val="24"/>
        </w:rPr>
        <w:t>-to-</w:t>
      </w:r>
      <w:r w:rsidR="001F7704" w:rsidRPr="00F04715">
        <w:rPr>
          <w:rFonts w:cs="Times New Roman"/>
          <w:szCs w:val="24"/>
        </w:rPr>
        <w:t xml:space="preserve">weight ratio </w:t>
      </w:r>
      <w:r w:rsidR="00FE3CB9" w:rsidRPr="00F04715">
        <w:rPr>
          <w:rFonts w:cs="Times New Roman"/>
          <w:szCs w:val="24"/>
        </w:rPr>
        <w:t>but are</w:t>
      </w:r>
      <w:r w:rsidR="004630ED" w:rsidRPr="00F04715">
        <w:rPr>
          <w:rFonts w:cs="Times New Roman"/>
          <w:szCs w:val="24"/>
        </w:rPr>
        <w:t xml:space="preserve"> </w:t>
      </w:r>
      <w:r w:rsidR="009C7DC3" w:rsidRPr="00F04715">
        <w:rPr>
          <w:rFonts w:cs="Times New Roman"/>
          <w:szCs w:val="24"/>
        </w:rPr>
        <w:t xml:space="preserve">intrinsically inhomogeneous and </w:t>
      </w:r>
      <w:r w:rsidR="00FE3CB9" w:rsidRPr="00F04715">
        <w:rPr>
          <w:rFonts w:cs="Times New Roman"/>
          <w:szCs w:val="24"/>
        </w:rPr>
        <w:t>hence</w:t>
      </w:r>
      <w:r w:rsidR="009C7DC3" w:rsidRPr="00F04715">
        <w:rPr>
          <w:rFonts w:cs="Times New Roman"/>
          <w:szCs w:val="24"/>
        </w:rPr>
        <w:t xml:space="preserve"> susceptible to </w:t>
      </w:r>
      <w:r w:rsidR="00FE3CB9" w:rsidRPr="00F04715">
        <w:rPr>
          <w:rFonts w:cs="Times New Roman"/>
          <w:szCs w:val="24"/>
        </w:rPr>
        <w:t xml:space="preserve">failure by </w:t>
      </w:r>
      <w:r w:rsidR="00325866" w:rsidRPr="00F04715">
        <w:rPr>
          <w:rFonts w:cs="Times New Roman"/>
          <w:szCs w:val="24"/>
        </w:rPr>
        <w:t>ply delamination or</w:t>
      </w:r>
      <w:r w:rsidR="009C7DC3" w:rsidRPr="00F04715">
        <w:rPr>
          <w:rFonts w:cs="Times New Roman"/>
          <w:szCs w:val="24"/>
        </w:rPr>
        <w:t xml:space="preserve"> micro</w:t>
      </w:r>
      <w:r w:rsidR="00325866" w:rsidRPr="00F04715">
        <w:rPr>
          <w:rFonts w:cs="Times New Roman"/>
          <w:szCs w:val="24"/>
        </w:rPr>
        <w:t>-</w:t>
      </w:r>
      <w:r w:rsidR="009C7DC3" w:rsidRPr="00F04715">
        <w:rPr>
          <w:rFonts w:cs="Times New Roman"/>
          <w:szCs w:val="24"/>
        </w:rPr>
        <w:t xml:space="preserve">cracks </w:t>
      </w:r>
      <w:r w:rsidR="00325866" w:rsidRPr="00F04715">
        <w:rPr>
          <w:rFonts w:cs="Times New Roman"/>
          <w:szCs w:val="24"/>
        </w:rPr>
        <w:t xml:space="preserve">at the interface of reinforced fiber and matrix when subjected to </w:t>
      </w:r>
      <w:r w:rsidR="00420B5F" w:rsidRPr="00F04715">
        <w:rPr>
          <w:rFonts w:cs="Times New Roman"/>
          <w:szCs w:val="24"/>
        </w:rPr>
        <w:t xml:space="preserve">continuous </w:t>
      </w:r>
      <w:r w:rsidR="00325866" w:rsidRPr="00F04715">
        <w:rPr>
          <w:rFonts w:cs="Times New Roman"/>
          <w:szCs w:val="24"/>
        </w:rPr>
        <w:t>cyclic loading</w:t>
      </w:r>
      <w:r w:rsidR="00113F53" w:rsidRPr="00F04715">
        <w:rPr>
          <w:rFonts w:cs="Times New Roman"/>
          <w:szCs w:val="24"/>
        </w:rPr>
        <w:t xml:space="preserve"> </w:t>
      </w:r>
      <w:r w:rsidR="00325866" w:rsidRPr="00F04715">
        <w:rPr>
          <w:rFonts w:cs="Times New Roman"/>
          <w:szCs w:val="24"/>
        </w:rPr>
        <w:fldChar w:fldCharType="begin" w:fldLock="1"/>
      </w:r>
      <w:r w:rsidR="00325866" w:rsidRPr="00F04715">
        <w:rPr>
          <w:rFonts w:cs="Times New Roman"/>
          <w:szCs w:val="24"/>
        </w:rPr>
        <w:instrText>ADDIN CSL_CITATION {"citationItems":[{"id":"ITEM-1","itemData":{"DOI":"10.1016/j.compositesb.2019.02.016","ISSN":"1359-8368","author":[{"dropping-particle":"","family":"Alam","given":"Parvez","non-dropping-particle":"","parse-names":false,"suffix":""},{"dropping-particle":"","family":"Mamalis","given":"Dimitrios","non-dropping-particle":"","parse-names":false,"suffix":""},{"dropping-particle":"","family":"Robert","given":"Colin","non-dropping-particle":"","parse-names":false,"suffix":""},{"dropping-particle":"","family":"Floreani","given":"Christophe","non-dropping-particle":"","parse-names":false,"suffix":""},{"dropping-particle":"","family":"Brádaigh","given":"Conchúr M Ó","non-dropping-particle":"","parse-names":false,"suffix":""}],"container-title":"Composites Part B","id":"ITEM-1","issue":"February","issued":{"date-parts":[["2019"]]},"page":"555-579","publisher":"Elsevier","title":"The fatigue of carbon fi bre reinforced plastics - A review","type":"article-journal","volume":"166"},"uris":["http://www.mendeley.com/documents/?uuid=91b2687b-d01b-4ec5-80c7-f921730dea52","http://www.mendeley.com/documents/?uuid=307d9ac0-db81-4b16-874a-24568a008c89"]}],"mendeley":{"formattedCitation":"[1]","plainTextFormattedCitation":"[1]","previouslyFormattedCitation":"[1]"},"properties":{"noteIndex":0},"schema":"https://github.com/citation-style-language/schema/raw/master/csl-citation.json"}</w:instrText>
      </w:r>
      <w:r w:rsidR="00325866" w:rsidRPr="00F04715">
        <w:rPr>
          <w:rFonts w:cs="Times New Roman"/>
          <w:szCs w:val="24"/>
        </w:rPr>
        <w:fldChar w:fldCharType="separate"/>
      </w:r>
      <w:r w:rsidR="00325866" w:rsidRPr="00F04715">
        <w:rPr>
          <w:rFonts w:cs="Times New Roman"/>
          <w:noProof/>
          <w:szCs w:val="24"/>
        </w:rPr>
        <w:t>[1]</w:t>
      </w:r>
      <w:r w:rsidR="00325866" w:rsidRPr="00F04715">
        <w:rPr>
          <w:rFonts w:cs="Times New Roman"/>
          <w:szCs w:val="24"/>
        </w:rPr>
        <w:fldChar w:fldCharType="end"/>
      </w:r>
      <w:r w:rsidR="00325866" w:rsidRPr="00F04715">
        <w:rPr>
          <w:rFonts w:cs="Times New Roman"/>
          <w:szCs w:val="24"/>
        </w:rPr>
        <w:t>.</w:t>
      </w:r>
      <w:r w:rsidR="00D05C5B" w:rsidRPr="00F04715">
        <w:rPr>
          <w:rFonts w:cs="Times New Roman"/>
          <w:szCs w:val="24"/>
        </w:rPr>
        <w:t xml:space="preserve"> </w:t>
      </w:r>
      <w:r w:rsidR="00375283" w:rsidRPr="00F04715">
        <w:rPr>
          <w:rFonts w:cs="Times New Roman"/>
          <w:szCs w:val="24"/>
        </w:rPr>
        <w:t xml:space="preserve">Nanofillers like carbon black, nano-silica particles, carbon nanotube and graphene oxides </w:t>
      </w:r>
      <w:r w:rsidR="00375283" w:rsidRPr="00F04715">
        <w:rPr>
          <w:rFonts w:cs="Times New Roman"/>
          <w:szCs w:val="24"/>
        </w:rPr>
        <w:fldChar w:fldCharType="begin" w:fldLock="1"/>
      </w:r>
      <w:r w:rsidR="008F1BE3" w:rsidRPr="00F04715">
        <w:rPr>
          <w:rFonts w:cs="Times New Roman"/>
          <w:szCs w:val="24"/>
        </w:rPr>
        <w:instrText>ADDIN CSL_CITATION {"citationItems":[{"id":"ITEM-1","itemData":{"DOI":"10.1016/j.carbon.2008.03.023","ISSN":"00086223","abstract":"Heat dissipation from aircraft is important. Carbon fiber polymer-matrix structural composites have high in-plane thermal conductivity, but low through-thickness conductivity. A nanostructuring method involving carbon black at the interlaminar interface was developed to improve the through-thickness conductivity. Ethylene glycol monoethyl ether (EGME) was used for dispersing the carbon black and to partially dissolution of the epoxy resin on the fiber-epoxy prepreg surface. EGME evaporated from the prepreg surface prior to composite fabrication. The optimum carbon black content in EGME for attaining high through-thickness conductivity was 0.8 wt.% for both unidirectional and crossply configurations. Applying EGME without carbon black improved the conductivity by up to 36%, but in the case with carbon black, the improvement was up to 210%. For the same interlaminar interface modification (except for EGME with 1.2 wt.% carbon black), the conductivity and its fractional increase were higher for the crossply configuration than the corresponding unidirectional configuration. The through-thickness compressive modulus and the flexural modulus were increased by up to 14% and 11%, respectively by using EGME with carbon black. The average thickness of the interlaminar interface increased with increasing carbon black content, but it was decreased by the use of EGME alone. © 2008 Elsevier Ltd. All rights reserved.","author":[{"dropping-particle":"","family":"Han","given":"Seungjin","non-dropping-particle":"","parse-names":false,"suffix":""},{"dropping-particle":"","family":"Lin","given":"Jan T.","non-dropping-particle":"","parse-names":false,"suffix":""},{"dropping-particle":"","family":"Yamada","given":"Yasuhiro","non-dropping-particle":"","parse-names":false,"suffix":""},{"dropping-particle":"","family":"Chung","given":"D. D L","non-dropping-particle":"","parse-names":false,"suffix":""}],"container-title":"Carbon","id":"ITEM-1","issue":"7","issued":{"date-parts":[["2008"]]},"page":"1060-1071","title":"Enhancing the thermal conductivity and compressive modulus of carbon fiber polymer-matrix composites in the through-thickness direction by nanostructuring the interlaminar interface with carbon black","type":"article-journal","volume":"46"},"uris":["http://www.mendeley.com/documents/?uuid=3b8bcdd6-56e0-48e3-bd3b-2ddd770d69dd"]},{"id":"ITEM-2","itemData":{"DOI":"10.1007/s10853-007-1768-6","ISSN":"00222461","abstract":"The introduction of nano-silica particles into an epoxy polymer has increased both the initial toughness, as measured by the fracture toughness, KIc, and also significantly improved the cyclic-fatigue behaviour of the epoxy polymer. Thus, the significant increases recorded in the values of the range of applied stress-intensity factor at threshold, ΔKth, from the cyclic-fatigue tests for the nano-silica modified materials are very noteworthy, since these increases are accompanied by significant improvements being recorded in the initial toughness. © Springer Science+Business Media, LLC 2007.","author":[{"dropping-particle":"","family":"Blackman","given":"B. R.K.","non-dropping-particle":"","parse-names":false,"suffix":""},{"dropping-particle":"","family":"Kinloch","given":"A. J.","non-dropping-particle":"","parse-names":false,"suffix":""},{"dropping-particle":"","family":"Sohn Lee","given":"J.","non-dropping-particle":"","parse-names":false,"suffix":""},{"dropping-particle":"","family":"Taylor","given":"A. C.","non-dropping-particle":"","parse-names":false,"suffix":""},{"dropping-particle":"","family":"Agarwal","given":"R.","non-dropping-particle":"","parse-names":false,"suffix":""},{"dropping-particle":"","family":"Schueneman","given":"G.","non-dropping-particle":"","parse-names":false,"suffix":""},{"dropping-particle":"","family":"Sprenger","given":"S.","non-dropping-particle":"","parse-names":false,"suffix":""}],"container-title":"Journal of Materials Science","id":"ITEM-2","issue":"16","issued":{"date-parts":[["2007"]]},"page":"7049-7051","title":"The fracture and fatigue behaviour of nano-modified epoxy polymers","type":"article-journal","volume":"42"},"uris":["http://www.mendeley.com/documents/?uuid=c34b50c7-3bc5-4b73-a08d-29f375586df0"]},{"id":"ITEM-3","itemData":{"DOI":"10.1016/j.compositesb.2011.02.005","ISSN":"13598368","abstract":"We investigated the effect of carbon nanotube (CNT) modifications on the flexural and wear behaviors of multiscale carbon/CNT/epoxy composites in this study. Carbon/epoxy woven composites and two types of multiscale carbon/CNT/epoxy composites were fabricated by incorporating woven-type carbon fibers into epoxy matrices modified with 2 wt% acid-treated and silane-treated multi-walled carbon nanotubes (MWCNTs). Three-point bending and ball-on-disk wear tests were performed on the three composites. The results showed that the flexural moduli and strengths of carbon/CNT/epoxy composites were greater than those of carbon/epoxy composites, regardless of CNT modification. Specifically, the flexural modulus and strength of the silane-treated specimens were 10% and 15% greater, respectively, than those of the acid-treated samples. The results also showed that the wear properties of carbon/epoxy composites are improved by the addition of CNTs. In addition, the wear properties of silane-treated samples were superior to those of acid-treated samples. Scanning electron microscopic examination of fractured and worn surfaces showed that the improvement in the flexural and wear properties of the silane-treated carbon/CNT/epoxy composites was attributed to the improved dispersion of CNTs in the epoxy and the better interfacial characteristics caused by the silanization of the CNTs. © 2011 Elsevier Ltd. All rights reserved.","author":[{"dropping-particle":"","family":"Kim","given":"M. T.","non-dropping-particle":"","parse-names":false,"suffix":""},{"dropping-particle":"","family":"Rhee","given":"K. Y.","non-dropping-particle":"","parse-names":false,"suffix":""},{"dropping-particle":"","family":"Lee","given":"J. H.","non-dropping-particle":"","parse-names":false,"suffix":""},{"dropping-particle":"","family":"Hui","given":"D.","non-dropping-particle":"","parse-names":false,"suffix":""},{"dropping-particle":"","family":"Lau","given":"Alan K.T.","non-dropping-particle":"","parse-names":false,"suffix":""}],"container-title":"Composites Part B: Engineering","id":"ITEM-3","issue":"5","issued":{"date-parts":[["2011"]]},"page":"1257-1261","publisher":"Elsevier Ltd","title":"Property enhancement of a carbon fiber/epoxy composite by using carbon nanotubes","type":"article-journal","volume":"42"},"uris":["http://www.mendeley.com/documents/?uuid=e5ea3407-dbb4-4700-a868-5013bd282bcb"]},{"id":"ITEM-4","itemData":{"DOI":"10.1016/j.compscitech.2016.09.007","ISBN":"0266-3538","ISSN":"02663538","abstract":"The mechanical properties of carbon fiber reinforced polymer composites depend upon fiber-matrix interfacial properties. In this investigation to improve the mechanical properties of polymer composites, graphene oxide was used as one of the filler for the development of carbon fiber/graphene oxide-epoxy hybrid composites. Initially, epoxy resin was modified by incorporating different weight% of graphene oxide from 0.1 to 0.6 wt%. The desired size of carbon fiber fabric was impregnated with modified epoxy resin to develop hybrid composites by compression molding technique. The graphene oxide synthesized was characterized by various techniques such as FTIR, XPS, NMR, XRD and Raman Spectroscopy. It is observed that graphene oxide synthesized possesses different type of functional groups which are responsible for making interactions with epoxy resin and Carbon fibers. The hybrid composite flexural strength increases by 66%, flexural modulus by 72%, while interlaminar shear strength (ILSS) increases by 25% at 0.3 wt% of graphene oxide included in the carbon fiber reinforced polymer hybrid composites. The enhancement in the properties of composites at the percolation threshold of graphene oxide is due to hydrogen type bonding and mechanical interlocking of graphene oxide with carbon fibers and epoxy resin. The graphene oxide utilization is one of the approaches for improving the properties of carbon fiber polymer composites.","author":[{"dropping-particle":"","family":"Pathak","given":"Abhishek K.","non-dropping-particle":"","parse-names":false,"suffix":""},{"dropping-particle":"","family":"Borah","given":"Munu","non-dropping-particle":"","parse-names":false,"suffix":""},{"dropping-particle":"","family":"Gupta","given":"Ashish","non-dropping-particle":"","parse-names":false,"suffix":""},{"dropping-particle":"","family":"Yokozeki","given":"T.","non-dropping-particle":"","parse-names":false,"suffix":""},{"dropping-particle":"","family":"Dhakate","given":"Sanjay R.","non-dropping-particle":"","parse-names":false,"suffix":""}],"container-title":"Composites Science and Technology","id":"ITEM-4","issued":{"date-parts":[["2016"]]},"page":"28-38","publisher":"Elsevier Ltd","title":"Improved mechanical properties of carbon fiber/graphene oxide-epoxy hybrid composites","type":"article-journal","volume":"135"},"uris":["http://www.mendeley.com/documents/?uuid=7178e798-1303-4ba0-8df4-4e18ea0eb55e"]}],"mendeley":{"formattedCitation":"[2–5]","plainTextFormattedCitation":"[2–5]","previouslyFormattedCitation":"[2–5]"},"properties":{"noteIndex":0},"schema":"https://github.com/citation-style-language/schema/raw/master/csl-citation.json"}</w:instrText>
      </w:r>
      <w:r w:rsidR="00375283" w:rsidRPr="00F04715">
        <w:rPr>
          <w:rFonts w:cs="Times New Roman"/>
          <w:szCs w:val="24"/>
        </w:rPr>
        <w:fldChar w:fldCharType="separate"/>
      </w:r>
      <w:r w:rsidR="007D0EBE" w:rsidRPr="00F04715">
        <w:rPr>
          <w:rFonts w:cs="Times New Roman"/>
          <w:noProof/>
          <w:szCs w:val="24"/>
        </w:rPr>
        <w:t>[2–5]</w:t>
      </w:r>
      <w:r w:rsidR="00375283" w:rsidRPr="00F04715">
        <w:rPr>
          <w:rFonts w:cs="Times New Roman"/>
          <w:szCs w:val="24"/>
        </w:rPr>
        <w:fldChar w:fldCharType="end"/>
      </w:r>
      <w:r w:rsidR="00375283" w:rsidRPr="00F04715">
        <w:rPr>
          <w:rFonts w:cs="Times New Roman"/>
          <w:szCs w:val="24"/>
        </w:rPr>
        <w:t xml:space="preserve"> have been </w:t>
      </w:r>
      <w:r w:rsidR="00FE3CB9" w:rsidRPr="00F04715">
        <w:rPr>
          <w:rFonts w:cs="Times New Roman"/>
          <w:szCs w:val="24"/>
        </w:rPr>
        <w:t>incorporated</w:t>
      </w:r>
      <w:r w:rsidR="00375283" w:rsidRPr="00F04715">
        <w:rPr>
          <w:rFonts w:cs="Times New Roman"/>
          <w:szCs w:val="24"/>
        </w:rPr>
        <w:t xml:space="preserve"> in the epoxy matrix</w:t>
      </w:r>
      <w:r w:rsidR="00FE3CB9" w:rsidRPr="00F04715">
        <w:rPr>
          <w:rFonts w:cs="Times New Roman"/>
          <w:szCs w:val="24"/>
        </w:rPr>
        <w:t xml:space="preserve"> in various studie</w:t>
      </w:r>
      <w:r w:rsidR="0099191F" w:rsidRPr="00F04715">
        <w:rPr>
          <w:rFonts w:cs="Times New Roman"/>
          <w:szCs w:val="24"/>
        </w:rPr>
        <w:t xml:space="preserve">s </w:t>
      </w:r>
      <w:r w:rsidR="0067113F" w:rsidRPr="00F04715">
        <w:rPr>
          <w:rFonts w:cs="Times New Roman"/>
          <w:szCs w:val="24"/>
        </w:rPr>
        <w:t>and</w:t>
      </w:r>
      <w:r w:rsidR="007C2079" w:rsidRPr="00F04715">
        <w:rPr>
          <w:rFonts w:cs="Times New Roman"/>
          <w:szCs w:val="24"/>
        </w:rPr>
        <w:t xml:space="preserve"> improved strength and stiffness</w:t>
      </w:r>
      <w:r w:rsidR="0067113F" w:rsidRPr="00F04715">
        <w:rPr>
          <w:rFonts w:cs="Times New Roman"/>
          <w:szCs w:val="24"/>
        </w:rPr>
        <w:t xml:space="preserve"> have been observed</w:t>
      </w:r>
      <w:r w:rsidR="007C2079" w:rsidRPr="00F04715">
        <w:rPr>
          <w:rFonts w:cs="Times New Roman"/>
          <w:szCs w:val="24"/>
        </w:rPr>
        <w:t xml:space="preserve">. </w:t>
      </w:r>
      <w:r w:rsidR="004043C9" w:rsidRPr="00F04715">
        <w:rPr>
          <w:rFonts w:cs="Times New Roman"/>
          <w:szCs w:val="24"/>
        </w:rPr>
        <w:t>However, t</w:t>
      </w:r>
      <w:r w:rsidR="00AF69A6" w:rsidRPr="00F04715">
        <w:rPr>
          <w:rFonts w:cs="Times New Roman"/>
          <w:szCs w:val="24"/>
        </w:rPr>
        <w:t xml:space="preserve">he interface/interphase between the carbon fiber and the epoxy can selectively </w:t>
      </w:r>
      <w:r w:rsidR="001439CE" w:rsidRPr="00F04715">
        <w:rPr>
          <w:rFonts w:cs="Times New Roman"/>
          <w:szCs w:val="24"/>
        </w:rPr>
        <w:t xml:space="preserve">be </w:t>
      </w:r>
      <w:r w:rsidR="00AF69A6" w:rsidRPr="00F04715">
        <w:rPr>
          <w:rFonts w:cs="Times New Roman"/>
          <w:szCs w:val="24"/>
        </w:rPr>
        <w:t xml:space="preserve">strengthened by </w:t>
      </w:r>
      <w:r w:rsidR="00616160" w:rsidRPr="00F04715">
        <w:rPr>
          <w:rFonts w:cs="Times New Roman"/>
          <w:szCs w:val="24"/>
        </w:rPr>
        <w:t xml:space="preserve">the </w:t>
      </w:r>
      <w:r w:rsidR="007D0EBE" w:rsidRPr="00F04715">
        <w:rPr>
          <w:rFonts w:cs="Times New Roman"/>
          <w:szCs w:val="24"/>
        </w:rPr>
        <w:t>coating of nanofiller</w:t>
      </w:r>
      <w:r w:rsidR="009C5CCE" w:rsidRPr="00F04715">
        <w:rPr>
          <w:rFonts w:cs="Times New Roman"/>
          <w:szCs w:val="24"/>
        </w:rPr>
        <w:t xml:space="preserve"> on carbon fibers</w:t>
      </w:r>
      <w:r w:rsidR="007D0EBE" w:rsidRPr="00F04715">
        <w:rPr>
          <w:rFonts w:cs="Times New Roman"/>
          <w:szCs w:val="24"/>
        </w:rPr>
        <w:t xml:space="preserve"> </w:t>
      </w:r>
      <w:r w:rsidR="00AF69A6" w:rsidRPr="00F04715">
        <w:rPr>
          <w:rFonts w:cs="Times New Roman"/>
          <w:szCs w:val="24"/>
        </w:rPr>
        <w:t>using different coating</w:t>
      </w:r>
      <w:r w:rsidR="00E67312" w:rsidRPr="00F04715">
        <w:rPr>
          <w:rFonts w:cs="Times New Roman"/>
          <w:szCs w:val="24"/>
        </w:rPr>
        <w:t xml:space="preserve"> techniques </w:t>
      </w:r>
      <w:r w:rsidR="00AF69A6" w:rsidRPr="00F04715">
        <w:rPr>
          <w:rFonts w:cs="Times New Roman"/>
          <w:szCs w:val="24"/>
        </w:rPr>
        <w:t xml:space="preserve">e.g. layer by layer coating, solvent spraying and electrophoretic deposition </w:t>
      </w:r>
      <w:r w:rsidR="00AF69A6" w:rsidRPr="00F04715">
        <w:rPr>
          <w:rFonts w:cs="Times New Roman"/>
          <w:szCs w:val="24"/>
        </w:rPr>
        <w:fldChar w:fldCharType="begin" w:fldLock="1"/>
      </w:r>
      <w:r w:rsidR="008F1BE3" w:rsidRPr="00F04715">
        <w:rPr>
          <w:rFonts w:cs="Times New Roman"/>
          <w:szCs w:val="24"/>
        </w:rPr>
        <w:instrText>ADDIN CSL_CITATION {"citationItems":[{"id":"ITEM-1","itemData":{"DOI":"10.1016/j.matlet.2018.10.077","ISSN":"0167577X","author":[{"dropping-particle":"","family":"Xiao","given":"Linghan","non-dropping-particle":"","parse-names":false,"suffix":""},{"dropping-particle":"","family":"Ao","given":"Yuhui","non-dropping-particle":"","parse-names":false,"suffix":""},{"dropping-particle":"","family":"Zhang","given":"Mengjie","non-dropping-particle":"","parse-names":false,"suffix":""},{"dropping-particle":"","family":"Liu","given":"Liu","non-dropping-particle":"","parse-names":false,"suffix":""},{"dropping-particle":"","family":"Fu","given":"Junsong","non-dropping-particle":"","parse-names":false,"suffix":""},{"dropping-particle":"","family":"Li","given":"Ming","non-dropping-particle":"","parse-names":false,"suffix":""}],"container-title":"Materials Letters","id":"ITEM-1","issued":{"date-parts":[["2018"]]},"page":"69-72","publisher":"Elsevier B.V.","title":"Layer-by-Layer electrostatic self-assembly silica/graphene oxide onto carbon fiber surface for enhance interfacial strength of epoxy composites","type":"article-journal","volume":"236"},"uris":["http://www.mendeley.com/documents/?uuid=1f3a3572-060a-4cf2-a6b8-bd379313ddca"]},{"id":"ITEM-2","itemData":{"DOI":"10.1002/pc","ISBN":"0967-3911","ISSN":"09673911","PMID":"871301","abstract":"This paper describes the fatigue behaviour of newly developed all-polypropylene (all-PP) tapes and composites, with reference to the composite processing conditions, testing temperature and making a comparison with commercial alternatives. All-PP tapes are highly oriented and their failure behaviour follows that of other highly oriented polymers. All-PP woven composites fail ultimately due to PP tape failure. However, this failure mode is accompanied by delamination of fabrics in the woven structure. Consolidation pressure plays a decisive role in controlling the interlaminar properties and hence the delamination resistance and furthermore the fatigue limit of the composite. Comparison of all-PP woven composites with commercial alternatives based on glass and natural fibres reveals the excellent relative performance of all-PP composites under fatigue loads. Fatigue properties of all-PP composites are however sensitive to the testing temperature, and elevated temperatures can lead to a rapid reduction of the fatigue resistance of these all-polymer systems.","author":[{"dropping-particle":"","family":"Barkoula","given":"N. M.","non-dropping-particle":"","parse-names":false,"suffix":""},{"dropping-particle":"","family":"Alcock","given":"B.","non-dropping-particle":"","parse-names":false,"suffix":""},{"dropping-particle":"","family":"Cabrera","given":"N. O.","non-dropping-particle":"","parse-names":false,"suffix":""},{"dropping-particle":"","family":"Peijs","given":"T.","non-dropping-particle":"","parse-names":false,"suffix":""}],"container-title":"Polymers and Polymer Composites","id":"ITEM-2","issue":"2","issued":{"date-parts":[["2008"]]},"page":"101-113","title":"Flame-Retardancy Properties of Intumescent Ammonium Poly(Phosphate) and Mineral Filler Magnesium Hydroxide in Combination with Graphene","type":"article-journal","volume":"16"},"uris":["http://www.mendeley.com/documents/?uuid=78ac7bb6-820a-4fd1-a92d-06a1cacd9f0e"]},{"id":"ITEM-3","itemData":{"DOI":"10.1016/j.compscitech.2016.07.009","ISSN":"02663538","abstract":"Carbon fiber reinforced composites have been attracting increasing attention due to their excellent mechanical properties. However, the interfacial properties of carbon fiber composites tend to be weak because carbon fibers naturally show a weak wettability and adsorption with most polymers matrix. Here, we proposed a method to improve the interfacial properties of carbon fiber composites together with the tensile strength of carbon fiber. Briefly, a layer of graphene oxide (GO) was deposited on continuous carbon fibers by electrophoretic deposition in isopropyl alcohol under ultrasonic treatment. After treatment at 150 °C, the tensile strength of carbon fibers and the interfacial shear strength (IFSS) of carbon fiber/epoxy composites were enhanced by 34.58% and 69.87%, respectively. This method is believed to have applications in continuous production of high-performance carbon fiber composites.","author":[{"dropping-particle":"","family":"Wang","given":"Caifeng","non-dropping-particle":"","parse-names":false,"suffix":""},{"dropping-particle":"","family":"Li","given":"Jun","non-dropping-particle":"","parse-names":false,"suffix":""},{"dropping-particle":"","family":"Sun","given":"Shaofan","non-dropping-particle":"","parse-names":false,"suffix":""},{"dropping-particle":"","family":"Li","given":"Xiaoyu","non-dropping-particle":"","parse-names":false,"suffix":""},{"dropping-particle":"","family":"Zhao","given":"Feng","non-dropping-particle":"","parse-names":false,"suffix":""},{"dropping-particle":"","family":"Jiang","given":"Bo","non-dropping-particle":"","parse-names":false,"suffix":""},{"dropping-particle":"","family":"Huang","given":"Yudong","non-dropping-particle":"","parse-names":false,"suffix":""}],"container-title":"Composites Science and Technology","id":"ITEM-3","issued":{"date-parts":[["2016"]]},"page":"46-53","publisher":"Elsevier Ltd","title":"Electrophoretic deposition of graphene oxide on continuous carbon fibers for reinforcement of both tensile and interfacial strength","type":"article-journal","volume":"135"},"uris":["http://www.mendeley.com/documents/?uuid=547edcbb-3899-4201-90cb-5f5f6e56ac10"]},{"id":"ITEM-4","itemData":{"DOI":"10.1016/j.carbon.2019.06.032","ISSN":"0008-6223","author":[{"dropping-particle":"","family":"Hung","given":"Pui-yan","non-dropping-particle":"","parse-names":false,"suffix":""},{"dropping-particle":"","family":"Lau","given":"Kin-tak","non-dropping-particle":"","parse-names":false,"suffix":""},{"dropping-particle":"","family":"Fox","given":"Bronwyn","non-dropping-particle":"","parse-names":false,"suffix":""},{"dropping-particle":"","family":"Hameed","given":"Nishar","non-dropping-particle":"","parse-names":false,"suffix":""},{"dropping-particle":"","family":"Jia","given":"Baohua","non-dropping-particle":"","parse-names":false,"suffix":""}],"container-title":"Carbon","id":"ITEM-4","issued":{"date-parts":[["2019"]]},"page":"556-564","publisher":"Elsevier Ltd","title":"Effect of graphene oxide concentration on the flexural properties of CFRP at low temperature","type":"article-journal","volume":"152"},"uris":["http://www.mendeley.com/documents/?uuid=794cebcd-643f-4bc6-9a10-d5a1cdfbb3ab"]}],"mendeley":{"formattedCitation":"[6–9]","plainTextFormattedCitation":"[6–9]","previouslyFormattedCitation":"[6–9]"},"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[6–9]</w:t>
      </w:r>
      <w:r w:rsidR="00AF69A6" w:rsidRPr="00F04715">
        <w:rPr>
          <w:rFonts w:cs="Times New Roman"/>
          <w:szCs w:val="24"/>
        </w:rPr>
        <w:fldChar w:fldCharType="end"/>
      </w:r>
      <w:r w:rsidR="00AF69A6" w:rsidRPr="00F04715">
        <w:rPr>
          <w:rFonts w:cs="Times New Roman"/>
          <w:szCs w:val="24"/>
        </w:rPr>
        <w:t xml:space="preserve">. Interphase strengthening resulting from improved adhesion between the fiber and the matrix leads to improvement of interlaminar shear strength </w:t>
      </w:r>
      <w:r w:rsidR="00AF69A6" w:rsidRPr="00F04715">
        <w:rPr>
          <w:rFonts w:cs="Times New Roman"/>
          <w:szCs w:val="24"/>
        </w:rPr>
        <w:fldChar w:fldCharType="begin" w:fldLock="1"/>
      </w:r>
      <w:r w:rsidR="008F1BE3" w:rsidRPr="00F04715">
        <w:rPr>
          <w:rFonts w:cs="Times New Roman"/>
          <w:szCs w:val="24"/>
        </w:rPr>
        <w:instrText>ADDIN CSL_CITATION {"citationItems":[{"id":"ITEM-1","itemData":{"DOI":"10.1016/S1872-5805(17)60107-0","ISSN":"10078827","abstract":"Carbon fiber-reinforced composites were manufactured by hot pressing stacked carbon fiber prepregs using graphene oxide (GO)-modified epoxy resin as the matrix. Tetrahydrofuran was used as the solvent to disperse GO in the epoxy resin. Results showed that a homogeneous GO-modified epoxy system could be obtained, which was stable for approximately 3 h, long enough to produce the prepreg. The incorporation of 0.10 wt% GO into the epoxy resin achieved the largest interlaminar shear strength (ILSS) of 96.14 MPa for laminates, 8.05% higher than that without GO. Also, the glass transition temperature of the composite was increased by approximately 5℃. The improvement of ILSS could be attributed to the toughening of the epoxy resin and an improvement in the interfacial adhesion between carbon fibers and epoxy matrix.","author":[{"dropping-particle":"","family":"Han","given":"Xiao","non-dropping-particle":"","parse-names":false,"suffix":""},{"dropping-particle":"","family":"Zhao","given":"Yan","non-dropping-particle":"","parse-names":false,"suffix":""},{"dropping-particle":"","family":"Sun","given":"Jian Ming","non-dropping-particle":"","parse-names":false,"suffix":""},{"dropping-particle":"","family":"Li","given":"Ye","non-dropping-particle":"","parse-names":false,"suffix":""},{"dropping-particle":"","family":"Zhang","given":"Jin Dong","non-dropping-particle":"","parse-names":false,"suffix":""},{"dropping-particle":"","family":"Hao","given":"Yue","non-dropping-particle":"","parse-names":false,"suffix":""}],"container-title":"Xinxing Tan Cailiao/New Carbon Materials","id":"ITEM-1","issue":"1","issued":{"date-parts":[["2017"]]},"page":"48-55","title":"Effect of graphene oxide addition on the interlaminar shear property of carbon fiber-reinforced epoxy composites","type":"article-journal","volume":"32"},"uris":["http://www.mendeley.com/documents/?uuid=7367881b-27fe-46c2-9585-2b15ce74a872"]},{"id":"ITEM-2","itemData":{"DOI":"10.1016/j.matlet.2018.10.077","ISSN":"0167577X","author":[{"dropping-particle":"","family":"Xiao","given":"Linghan","non-dropping-particle":"","parse-names":false,"suffix":""},{"dropping-particle":"","family":"Ao","given":"Yuhui","non-dropping-particle":"","parse-names":false,"suffix":""},{"dropping-particle":"","family":"Zhang","given":"Mengjie","non-dropping-particle":"","parse-names":false,"suffix":""},{"dropping-particle":"","family":"Liu","given":"Liu","non-dropping-particle":"","parse-names":false,"suffix":""},{"dropping-particle":"","family":"Fu","given":"Junsong","non-dropping-particle":"","parse-names":false,"suffix":""},{"dropping-particle":"","family":"Li","given":"Ming","non-dropping-particle":"","parse-names":false,"suffix":""}],"container-title":"Materials Letters","id":"ITEM-2","issued":{"date-parts":[["2018"]]},"page":"69-72","publisher":"Elsevier B.V.","title":"Layer-by-Layer electrostatic self-assembly silica/graphene oxide onto carbon fiber surface for enhance interfacial strength of epoxy composites","type":"article-journal","volume":"236"},"uris":["http://www.mendeley.com/documents/?uuid=1f3a3572-060a-4cf2-a6b8-bd379313ddca"]}],"mendeley":{"formattedCitation":"[6,10]","plainTextFormattedCitation":"[6,10]","previouslyFormattedCitation":"[6,10]"},"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[6,10]</w:t>
      </w:r>
      <w:r w:rsidR="00AF69A6" w:rsidRPr="00F04715">
        <w:rPr>
          <w:rFonts w:cs="Times New Roman"/>
          <w:szCs w:val="24"/>
        </w:rPr>
        <w:fldChar w:fldCharType="end"/>
      </w:r>
      <w:r w:rsidR="00AF69A6" w:rsidRPr="00F04715">
        <w:rPr>
          <w:rFonts w:cs="Times New Roman"/>
          <w:szCs w:val="24"/>
        </w:rPr>
        <w:t xml:space="preserve">, tensile strength </w:t>
      </w:r>
      <w:r w:rsidR="00AF69A6" w:rsidRPr="00F04715">
        <w:rPr>
          <w:rFonts w:cs="Times New Roman"/>
          <w:szCs w:val="24"/>
        </w:rPr>
        <w:fldChar w:fldCharType="begin" w:fldLock="1"/>
      </w:r>
      <w:r w:rsidR="008F1BE3" w:rsidRPr="00F04715">
        <w:rPr>
          <w:rFonts w:cs="Times New Roman"/>
          <w:szCs w:val="24"/>
        </w:rPr>
        <w:instrText>ADDIN CSL_CITATION {"citationItems":[{"id":"ITEM-1","itemData":{"DOI":"10.1002/pc","ISBN":"0967-3911","ISSN":"09673911","PMID":"871301","abstract":"This paper describes the fatigue behaviour of newly developed all-polypropylene (all-PP) tapes and composites, with reference to the composite processing conditions, testing temperature and making a comparison with commercial alternatives. All-PP tapes are highly oriented and their failure behaviour follows that of other highly oriented polymers. All-PP woven composites fail ultimately due to PP tape failure. However, this failure mode is accompanied by delamination of fabrics in the woven structure. Consolidation pressure plays a decisive role in controlling the interlaminar properties and hence the delamination resistance and furthermore the fatigue limit of the composite. Comparison of all-PP woven composites with commercial alternatives based on glass and natural fibres reveals the excellent relative performance of all-PP composites under fatigue loads. Fatigue properties of all-PP composites are however sensitive to the testing temperature, and elevated temperatures can lead to a rapid reduction of the fatigue resistance of these all-polymer systems.","author":[{"dropping-particle":"","family":"Barkoula","given":"N. M.","non-dropping-particle":"","parse-names":false,"suffix":""},{"dropping-particle":"","family":"Alcock","given":"B.","non-dropping-particle":"","parse-names":false,"suffix":""},{"dropping-particle":"","family":"Cabrera","given":"N. O.","non-dropping-particle":"","parse-names":false,"suffix":""},{"dropping-particle":"","family":"Peijs","given":"T.","non-dropping-particle":"","parse-names":false,"suffix":""}],"container-title":"Polymers and Polymer Composites","id":"ITEM-1","issue":"2","issued":{"date-parts":[["2008"]]},"page":"101-113","title":"Flame-Retardancy Properties of Intumescent Ammonium Poly(Phosphate) and Mineral Filler Magnesium Hydroxide in Combination with Graphene","type":"article-journal","volume":"16"},"uris":["http://www.mendeley.com/documents/?uuid=78ac7bb6-820a-4fd1-a92d-06a1cacd9f0e"]},{"id":"ITEM-2","itemData":{"DOI":"10.1016/j.compscitech.2016.07.009","ISSN":"02663538","abstract":"Carbon fiber reinforced composites have been attracting increasing attention due to their excellent mechanical properties. However, the interfacial properties of carbon fiber composites tend to be weak because carbon fibers naturally show a weak wettability and adsorption with most polymers matrix. Here, we proposed a method to improve the interfacial properties of carbon fiber composites together with the tensile strength of carbon fiber. Briefly, a layer of graphene oxide (GO) was deposited on continuous carbon fibers by electrophoretic deposition in isopropyl alcohol under ultrasonic treatment. After treatment at 150 °C, the tensile strength of carbon fibers and the interfacial shear strength (IFSS) of carbon fiber/epoxy composites were enhanced by 34.58% and 69.87%, respectively. This method is believed to have applications in continuous production of high-performance carbon fiber composites.","author":[{"dropping-particle":"","family":"Wang","given":"Caifeng","non-dropping-particle":"","parse-names":false,"suffix":""},{"dropping-particle":"","family":"Li","given":"Jun","non-dropping-particle":"","parse-names":false,"suffix":""},{"dropping-particle":"","family":"Sun","given":"Shaofan","non-dropping-particle":"","parse-names":false,"suffix":""},{"dropping-particle":"","family":"Li","given":"Xiaoyu","non-dropping-particle":"","parse-names":false,"suffix":""},{"dropping-particle":"","family":"Zhao","given":"Feng","non-dropping-particle":"","parse-names":false,"suffix":""},{"dropping-particle":"","family":"Jiang","given":"Bo","non-dropping-particle":"","parse-names":false,"suffix":""},{"dropping-particle":"","family":"Huang","given":"Yudong","non-dropping-particle":"","parse-names":false,"suffix":""}],"container-title":"Composites Science and Technology","id":"ITEM-2","issued":{"date-parts":[["2016"]]},"page":"46-53","publisher":"Elsevier Ltd","title":"Electrophoretic deposition of graphene oxide on continuous carbon fibers for reinforcement of both tensile and interfacial strength","type":"article-journal","volume":"135"},"uris":["http://www.mendeley.com/documents/?uuid=547edcbb-3899-4201-90cb-5f5f6e56ac10"]},{"id":"ITEM-3","itemData":{"DOI":"10.1016/j.prostr.2022.05.027","ISSN":"2452-3216","author":[{"dropping-particle":"","family":"Srivastava","given":"Alok K","non-dropping-particle":"","parse-names":false,"suffix":""},{"dropping-particle":"","family":"Singh","given":"Aparna","non-dropping-particle":"","parse-names":false,"suffix":""}],"container-title":"Procedia Structural Integrity","id":"ITEM-3","issued":{"date-parts":[["2022"]]},"page":"241-247","publisher":"Elsevier B.V.","title":"Effect of Graphene Coating of Carbon Fibers on the Fracture of Uni-directional Laminates","type":"article-journal","volume":"41"},"uris":["http://www.mendeley.com/documents/?uuid=189a27c9-1bf0-441f-b17e-1fc3cfa027da"]}],"mendeley":{"formattedCitation":"[7,8,11]","plainTextFormattedCitation":"[7,8,11]","previouslyFormattedCitation":"[7,8,11]"},"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[7,8,11]</w:t>
      </w:r>
      <w:r w:rsidR="00AF69A6" w:rsidRPr="00F04715">
        <w:rPr>
          <w:rFonts w:cs="Times New Roman"/>
          <w:szCs w:val="24"/>
        </w:rPr>
        <w:fldChar w:fldCharType="end"/>
      </w:r>
      <w:r w:rsidR="00AF69A6" w:rsidRPr="00F04715">
        <w:rPr>
          <w:rFonts w:cs="Times New Roman"/>
          <w:szCs w:val="24"/>
        </w:rPr>
        <w:t xml:space="preserve">, flexural strength </w:t>
      </w:r>
      <w:r w:rsidR="00AF69A6" w:rsidRPr="00F04715">
        <w:rPr>
          <w:rFonts w:cs="Times New Roman"/>
          <w:szCs w:val="24"/>
        </w:rPr>
        <w:fldChar w:fldCharType="begin" w:fldLock="1"/>
      </w:r>
      <w:r w:rsidR="008F1BE3" w:rsidRPr="00F04715">
        <w:rPr>
          <w:rFonts w:cs="Times New Roman"/>
          <w:szCs w:val="24"/>
        </w:rPr>
        <w:instrText>ADDIN CSL_CITATION {"citationItems":[{"id":"ITEM-1","itemData":{"DOI":"10.1016/j.compositesb.2019.107539","ISSN":"13598368","abstract":"Carbon-fiber epoxy composites show extremely high modulus and strength in the uniaxial direction. However, they fail relatively easily under flexural loading due to the weak nature of the interface between the carbon-fiber and epoxy. In the current study, the desizing and oxidation treatment of carbon fibers and the coating of graphene nano-platelets (GNPs) on the carbon-fibers has been done with an aim to strengthen the interface/interphase between the fiber and the matrix. GNPs were coated on the carbon fibers before making the final laminates through vacuum assisted resin transfer molding. The flexural strength of the laminates has been found to improve significantly with GNP addition. Scanning electron microscopy equipped with energy dispersive X-ray spectroscopy have been used to examine the nature of interface/interphase between the fiber and the matrix as well as the mechanism of failure of the composite.","author":[{"dropping-particle":"","family":"Srivastava","given":"Alok K.","non-dropping-particle":"","parse-names":false,"suffix":""},{"dropping-particle":"","family":"Gupta","given":"Vidit","non-dropping-particle":"","parse-names":false,"suffix":""},{"dropping-particle":"","family":"Yerramalli","given":"Chandra S.","non-dropping-particle":"","parse-names":false,"suffix":""},{"dropping-particle":"","family":"Singh","given":"Aparna","non-dropping-particle":"","parse-names":false,"suffix":""}],"container-title":"Composites Part B: Engineering","id":"ITEM-1","issue":"June","issued":{"date-parts":[["2019"]]},"page":"107539","publisher":"Elsevier Ltd","title":"Flexural strength enhancement in carbon-fiber epoxy composites through graphene nano-platelets coating on fibers","type":"article-journal","volume":"179"},"uris":["http://www.mendeley.com/documents/?uuid=7ddf3776-a975-4cdf-8abd-51a91959d0c0"]},{"id":"ITEM-2","itemData":{"DOI":"10.1016/j.carbon.2019.06.032","ISSN":"0008-6223","author":[{"dropping-particle":"","family":"Hung","given":"Pui-yan","non-dropping-particle":"","parse-names":false,"suffix":""},{"dropping-particle":"","family":"Lau","given":"Kin-tak","non-dropping-particle":"","parse-names":false,"suffix":""},{"dropping-particle":"","family":"Fox","given":"Bronwyn","non-dropping-particle":"","parse-names":false,"suffix":""},{"dropping-particle":"","family":"Hameed","given":"Nishar","non-dropping-particle":"","parse-names":false,"suffix":""},{"dropping-particle":"","family":"Jia","given":"Baohua","non-dropping-particle":"","parse-names":false,"suffix":""}],"container-title":"Carbon","id":"ITEM-2","issued":{"date-parts":[["2019"]]},"page":"556-564","publisher":"Elsevier Ltd","title":"Effect of graphene oxide concentration on the flexural properties of CFRP at low temperature","type":"article-journal","volume":"152"},"uris":["http://www.mendeley.com/documents/?uuid=794cebcd-643f-4bc6-9a10-d5a1cdfbb3ab"]},{"id":"ITEM-3","itemData":{"DOI":"10.1002/pc","ISBN":"0967-3911","ISSN":"09673911","PMID":"871301","abstract":"This paper describes the fatigue behaviour of newly developed all-polypropylene (all-PP) tapes and composites, with reference to the composite processing conditions, testing temperature and making a comparison with commercial alternatives. All-PP tapes are highly oriented and their failure behaviour follows that of other highly oriented polymers. All-PP woven composites fail ultimately due to PP tape failure. However, this failure mode is accompanied by delamination of fabrics in the woven structure. Consolidation pressure plays a decisive role in controlling the interlaminar properties and hence the delamination resistance and furthermore the fatigue limit of the composite. Comparison of all-PP woven composites with commercial alternatives based on glass and natural fibres reveals the excellent relative performance of all-PP composites under fatigue loads. Fatigue properties of all-PP composites are however sensitive to the testing temperature, and elevated temperatures can lead to a rapid reduction of the fatigue resistance of these all-polymer systems.","author":[{"dropping-particle":"","family":"Barkoula","given":"N. M.","non-dropping-particle":"","parse-names":false,"suffix":""},{"dropping-particle":"","family":"Alcock","given":"B.","non-dropping-particle":"","parse-names":false,"suffix":""},{"dropping-particle":"","family":"Cabrera","given":"N. O.","non-dropping-particle":"","parse-names":false,"suffix":""},{"dropping-particle":"","family":"Peijs","given":"T.","non-dropping-particle":"","parse-names":false,"suffix":""}],"container-title":"Polymers and Polymer Composites","id":"ITEM-3","issue":"2","issued":{"date-parts":[["2008"]]},"page":"101-113","title":"Flame-Retardancy Properties of Intumescent Ammonium Poly(Phosphate) and Mineral Filler Magnesium Hydroxide in Combination with Graphene","type":"article-journal","volume":"16"},"uris":["http://www.mendeley.com/documents/?uuid=78ac7bb6-820a-4fd1-a92d-06a1cacd9f0e"]},{"id":"ITEM-4","itemData":{"abstract":"Carbon-fiber epoxy composites show extremely high modulus and strength in the uniaxial direction. However, they fail relatively easily under flexural loading due to the weak nature of the interface between the carbon-fiber and epoxy. In the current study, the carbon fiber has been coated with the graphene nano-platelets (GNPs) with an aim to strengthen the interface/interphase between the fiber and the matrix. GNPs were coated on the carbon fibers using spray coating process before manufacturing the final laminates through vacuum assisted resin transfer moulding (VARTM). The flexural strength of the laminates has been found to improve significantly with GNP addition. Scanning electron Microscopy and optical microscopy have been used to examine the nature of interface/interphase between the fiber and the matrix as well as the mechanism of failure of the composite.","author":[{"dropping-particle":"","family":"Srivastava","given":"Alok K.","non-dropping-particle":"","parse-names":false,"suffix":""},{"dropping-particle":"","family":"Gupta","given":"Vidit","non-dropping-particle":"","parse-names":false,"suffix":""},{"dropping-particle":"","family":"Yerramalli","given":"Chandra S.","non-dropping-particle":"","parse-names":false,"suffix":""},{"dropping-particle":"","family":"Singh","given":"Aparna","non-dropping-particle":"","parse-names":false,"suffix":""}],"container-title":"ICCM International Conferences on Composite Materials","id":"ITEM-4","issued":{"date-parts":[["2019"]]},"page":"163-171","publisher":"Engineers Australia","title":"Mechanical properties of graphene nano-platelets coated carbon fiber epoxy composites","type":"paper-conference"},"uris":["http://www.mendeley.com/documents/?uuid=fa613e01-3981-443f-8244-b2f232638631"]}],"mendeley":{"formattedCitation":"[7,9,12,13]","plainTextFormattedCitation":"[7,9,12,13]","previouslyFormattedCitation":"[7,9,12,13]"},"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[7,9,12,13]</w:t>
      </w:r>
      <w:r w:rsidR="00AF69A6" w:rsidRPr="00F04715">
        <w:rPr>
          <w:rFonts w:cs="Times New Roman"/>
          <w:szCs w:val="24"/>
        </w:rPr>
        <w:fldChar w:fldCharType="end"/>
      </w:r>
      <w:r w:rsidR="00AF69A6" w:rsidRPr="00F04715">
        <w:rPr>
          <w:rFonts w:cs="Times New Roman"/>
          <w:szCs w:val="24"/>
        </w:rPr>
        <w:t xml:space="preserve">, and fracture toughness </w:t>
      </w:r>
      <w:r w:rsidR="00AF69A6" w:rsidRPr="00F04715">
        <w:rPr>
          <w:rFonts w:cs="Times New Roman"/>
          <w:szCs w:val="24"/>
        </w:rPr>
        <w:fldChar w:fldCharType="begin" w:fldLock="1"/>
      </w:r>
      <w:r w:rsidR="004F727F" w:rsidRPr="00F04715">
        <w:rPr>
          <w:rFonts w:cs="Times New Roman"/>
          <w:szCs w:val="24"/>
        </w:rPr>
        <w:instrText xml:space="preserve">ADDIN CSL_CITATION {"citationItems":[{"id":"ITEM-1","itemData":{"DOI":"10.1002/pen.25100","ISSN":"15482634","abstract":"Graphene oxide (GO) nanoparticles were introduced in the interlaminar region of carbon fiber–epoxy composites by dispersing it in a thermoplastic polymer carrier such as polyvinylpyrrolidone (PVP). Mode-I fracture toughness (GIC) was investigated using double cantilever beam testing to evaluate the effect of the GO on the delamination behavior of the composite. The GO content was varied from 0% to 7% by weight as a function of the PVP content. Improvement of </w:instrText>
      </w:r>
      <w:r w:rsidR="004F727F" w:rsidRPr="00F04715">
        <w:rPr>
          <w:rFonts w:ascii="Cambria Math" w:hAnsi="Cambria Math" w:cs="Cambria Math"/>
          <w:szCs w:val="24"/>
        </w:rPr>
        <w:instrText>∼</w:instrText>
      </w:r>
      <w:r w:rsidR="004F727F" w:rsidRPr="00F04715">
        <w:rPr>
          <w:rFonts w:cs="Times New Roman"/>
          <w:szCs w:val="24"/>
        </w:rPr>
        <w:instrText xml:space="preserve">100% in the Mode I fracture toughness (GIC) was observed compared to composites with no GO. The optimum amount of nanoparticles for improving the interlaminar fracture toughness was found to be </w:instrText>
      </w:r>
      <w:r w:rsidR="004F727F" w:rsidRPr="00F04715">
        <w:rPr>
          <w:rFonts w:ascii="Cambria Math" w:hAnsi="Cambria Math" w:cs="Cambria Math"/>
          <w:szCs w:val="24"/>
        </w:rPr>
        <w:instrText>∼</w:instrText>
      </w:r>
      <w:r w:rsidR="004F727F" w:rsidRPr="00F04715">
        <w:rPr>
          <w:rFonts w:cs="Times New Roman"/>
          <w:szCs w:val="24"/>
        </w:rPr>
        <w:instrText>0.007% by weight of the composite. The increase in the value of flexural strength value was also observed. Scanning electron microscopy of fracture surfaces, X-ray diffraction, and transmission electron microscopy, and reflectance Fourier transform infrared spectra, as well as Raman spectroscopy results, are presented to support the conclusions. POLYM. ENG. SCI., 59:1199–1208 2019. © 2019 Society of Plastics Engineers.","author":[{"dropping-particle":"","family":"Mishra","given":"Kunal","non-dropping-particle":"","parse-names":false,"suffix":""},{"dropping-particle":"","family":"Bastola","given":"Krishna P","non-dropping-particle":"","parse-names":false,"suffix":""},{"dropping-particle":"","family":"Singh","given":"Raman P","non-dropping-particle":"","parse-names":false,"suffix":""},{"dropping-particle":"","family":"Vaidyanathan","given":"Ranji","non-dropping-particle":"","parse-names":false,"suffix":""}],"container-title":"Polymer Engineering and Science","id":"ITEM-1","issue":"6","issued":{"date-parts":[["2019"]]},"page":"1199-1208","title":"Effect of graphene oxide on the interlaminar fracture toughness of carbon fiber/epoxy composites","type":"article-journal","volume":"59"},"uris":["http://www.mendeley.com/documents/?uuid=79391aac-e6de-4510-9cba-62fe93df4eec"]},{"id":"ITEM-2","itemData":{"DOI":"10.1002/pc","ISBN":"0967-3911","ISSN":"09673911","PMID":"871301","abstract":"This paper describes the fatigue behaviour of newly developed all-polypropylene (all-PP) tapes and composites, with reference to the composite processing conditions, testing temperature and making a comparison with commercial alternatives. All-PP tapes are highly oriented and their failure behaviour follows that of other highly oriented polymers. All-PP woven composites fail ultimately due to PP tape failure. However, this failure mode is accompanied by delamination of fabrics in the woven structure. Consolidation pressure plays a decisive role in controlling the interlaminar properties and hence the delamination resistance and furthermore the fatigue limit of the composite. Comparison of all-PP woven composites with commercial alternatives based on glass and natural fibres reveals the excellent relative performance of all-PP composites under fatigue loads. Fatigue properties of all-PP composites are however sensitive to the testing temperature, and elevated temperatures can lead to a rapid reduction of the fatigue resistance of these all-polymer systems.","author":[{"dropping-particle":"","family":"Barkoula","given":"N. M.","non-dropping-particle":"","parse-names":false,"suffix":""},{"dropping-particle":"","family":"Alcock","given":"B.","non-dropping-particle":"","parse-names":false,"suffix":""},{"dropping-particle":"","family":"Cabrera","given":"N. O.","non-dropping-particle":"","parse-names":false,"suffix":""},{"dropping-particle":"","family":"Peijs","given":"T.","non-dropping-particle":"","parse-names":false,"suffix":""}],"container-title":"Polymers and Polymer Composites","id":"ITEM-2","issue":"2","issued":{"date-parts":[["2008"]]},"page":"101-113","title":"Flame-Retardancy Properties of Intumescent Ammonium Poly(Phosphate) and Mineral Filler Magnesium Hydroxide in Combination with Graphene","type":"article-journal","volume":"16"},"uris":["http://www.mendeley.com/documents/?uuid=78ac7bb6-820a-4fd1-a92d-06a1cacd9f0e"]}],"mendeley":{"formattedCitation":"[7,14]","plainTextFormattedCitation":"[7,14]","previouslyFormattedCitation":"[7,14]"},"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[7,14]</w:t>
      </w:r>
      <w:r w:rsidR="00AF69A6" w:rsidRPr="00F04715">
        <w:rPr>
          <w:rFonts w:cs="Times New Roman"/>
          <w:szCs w:val="24"/>
        </w:rPr>
        <w:fldChar w:fldCharType="end"/>
      </w:r>
      <w:r w:rsidR="00AF69A6" w:rsidRPr="00F04715">
        <w:rPr>
          <w:rFonts w:cs="Times New Roman"/>
          <w:szCs w:val="24"/>
        </w:rPr>
        <w:t xml:space="preserve"> of the composites.</w:t>
      </w:r>
      <w:r w:rsidR="00076BE8" w:rsidRPr="00F04715">
        <w:rPr>
          <w:rFonts w:cs="Times New Roman"/>
          <w:szCs w:val="24"/>
        </w:rPr>
        <w:t xml:space="preserve"> </w:t>
      </w:r>
      <w:r w:rsidR="0067113F" w:rsidRPr="00F04715">
        <w:rPr>
          <w:rFonts w:cs="Times New Roman"/>
          <w:szCs w:val="24"/>
        </w:rPr>
        <w:t>A</w:t>
      </w:r>
      <w:r w:rsidR="00076BE8" w:rsidRPr="00F04715">
        <w:rPr>
          <w:rFonts w:cs="Times New Roman"/>
          <w:szCs w:val="24"/>
        </w:rPr>
        <w:t xml:space="preserve">nother way of improving the interface properties of CFRPs includes the alteration in </w:t>
      </w:r>
      <w:r w:rsidR="00740EE7" w:rsidRPr="00F04715">
        <w:rPr>
          <w:rFonts w:cs="Times New Roman"/>
          <w:szCs w:val="24"/>
        </w:rPr>
        <w:t>physical</w:t>
      </w:r>
      <w:r w:rsidR="00076BE8" w:rsidRPr="00F04715">
        <w:rPr>
          <w:rFonts w:cs="Times New Roman"/>
          <w:szCs w:val="24"/>
        </w:rPr>
        <w:t xml:space="preserve"> </w:t>
      </w:r>
      <w:r w:rsidR="00740EE7" w:rsidRPr="00F04715">
        <w:rPr>
          <w:rFonts w:cs="Times New Roman"/>
          <w:szCs w:val="24"/>
        </w:rPr>
        <w:t xml:space="preserve">and functional </w:t>
      </w:r>
      <w:r w:rsidR="00076BE8" w:rsidRPr="00F04715">
        <w:rPr>
          <w:rFonts w:cs="Times New Roman"/>
          <w:szCs w:val="24"/>
        </w:rPr>
        <w:t xml:space="preserve">properties of the fibers </w:t>
      </w:r>
      <w:r w:rsidR="00AF69A6" w:rsidRPr="00F04715">
        <w:rPr>
          <w:rFonts w:cs="Times New Roman"/>
          <w:szCs w:val="24"/>
        </w:rPr>
        <w:t>e.g. surface roughness, surface energy,</w:t>
      </w:r>
      <w:r w:rsidR="00740EE7" w:rsidRPr="00F04715">
        <w:rPr>
          <w:rFonts w:cs="Times New Roman"/>
          <w:szCs w:val="24"/>
        </w:rPr>
        <w:t xml:space="preserve"> surface functionality,</w:t>
      </w:r>
      <w:r w:rsidR="00AF69A6" w:rsidRPr="00F04715">
        <w:rPr>
          <w:rFonts w:cs="Times New Roman"/>
          <w:szCs w:val="24"/>
        </w:rPr>
        <w:t xml:space="preserve"> wettability etc.</w:t>
      </w:r>
      <w:r w:rsidR="00076BE8" w:rsidRPr="00F04715">
        <w:rPr>
          <w:rFonts w:cs="Times New Roman"/>
          <w:szCs w:val="24"/>
        </w:rPr>
        <w:t xml:space="preserve"> </w:t>
      </w:r>
      <w:r w:rsidR="00AF69A6" w:rsidRPr="00F04715">
        <w:rPr>
          <w:rFonts w:cs="Times New Roman"/>
          <w:szCs w:val="24"/>
        </w:rPr>
        <w:fldChar w:fldCharType="begin" w:fldLock="1"/>
      </w:r>
      <w:r w:rsidR="007D0EBE" w:rsidRPr="00F04715">
        <w:rPr>
          <w:rFonts w:cs="Times New Roman"/>
          <w:szCs w:val="24"/>
        </w:rPr>
        <w:instrText>ADDIN CSL_CITATION {"citationItems":[{"id":"ITEM-1","itemData":{"DOI":"10.1016/j.compscitech.2018.05.013","ISBN":"0266-3538","ISSN":"02663538","abstract":"This paper offers a simple approach to increase the interfacial bonding strength of carbon fiber/epoxy composites by optimizing the degree of chemical interaction among functional groups of fiber surface, sizing agent and resin via heat treatments on carbon fibers. 130 °C treatment on CF1 and 150 °C treatment on CF2 results respectively 71.1% and 15.1% improvements on interfacial shear strength (IFSS), as compared with untreated CF1 and CF2 composites. Variations of IFSS for heat treated carbon fibers correspond well to dispersion component to polar component (γd/γp) tendency of desized heat treated fibers. The work of adhesion between heat treated fibers and resin matrix only reveals close correlation with IFSS trend for CF1/epoxy composites, while not applicable for CF2/epoxy composites. With increasing heat treatment temperature, the decreasing γd/γpof desized fibers indicates increasing degree of chemical interaction between fibers and surface sizing, which was also proven by the results of Fourier transform infrared spectroscopy and X-ray photoelectron spectroscopy. High degree of chemical interaction between fibers and surface sizing is adverse to the interaction between sizing and resin matrix, and thus lower the IFSS.","author":[{"dropping-particle":"","family":"Wu","given":"Qing","non-dropping-particle":"","parse-names":false,"suffix":""},{"dropping-particle":"","family":"Zhao","given":"Ruyi","non-dropping-particle":"","parse-names":false,"suffix":""},{"dropping-particle":"","family":"Ma","given":"Quansheng","non-dropping-particle":"","parse-names":false,"suffix":""},{"dropping-particle":"","family":"Zhu","given":"Jianfeng","non-dropping-particle":"","parse-names":false,"suffix":""}],"container-title":"Composites Science and Technology","id":"ITEM-1","issue":"May","issued":{"date-parts":[["2018"]]},"page":"34-40","publisher":"Elsevier","title":"Effects of degree of chemical interaction between carbon fibers and surface sizing on interfacial properties of epoxy composites","type":"article-journal","volume":"163"},"uris":["http://www.mendeley.com/documents/?uuid=1e54749e-2fae-4bf0-b75d-58a60d7324c6"]},{"id":"ITEM-2","itemData":{"DOI":"10.1002/app.41917","ISSN":"10974628","abstract":"© 2015 Wiley Periodicals, Inc.What might happen with the interphase region of composite if the sizing agent cannot afford the attack of processing temperature and firstly reacted before its combination with the resin, is rarely reported. On the basis of this, herein, effects of sizing reaction on the interphase region of composite were investigated, as well as on the carbon fiber surface properties. It showed that the interfacial shear strength of carbon fiber/epoxy composite was improved after the sizing reaction. The interphase modulus was also increased with a thinner gradient distance. Further analysis indicated that the fiber surface roughness increased, the fiber wettability with the resin lowered, and the chemical reactions between sizing agent and resin reduced after 200°C/2 h treatment on carbon fiber. These results explained the change of the interphase region, which are meaningful for sizing optimization.","author":[{"dropping-particle":"","family":"Wu","given":"Qing","non-dropping-particle":"","parse-names":false,"suffix":""},{"dropping-particle":"","family":"Li","given":"Min","non-dropping-particle":"","parse-names":false,"suffix":""},{"dropping-particle":"","family":"Gu","given":"Yizhuo","non-dropping-particle":"","parse-names":false,"suffix":""},{"dropping-particle":"","family":"Wang","given":"Shaokai","non-dropping-particle":"","parse-names":false,"suffix":""},{"dropping-particle":"","family":"Wang","given":"Xingxing","non-dropping-particle":"","parse-names":false,"suffix":""},{"dropping-particle":"","family":"Zhang","given":"Zuoguang","non-dropping-particle":"","parse-names":false,"suffix":""}],"container-title":"Journal of Applied Polymer Science","id":"ITEM-2","issue":"18","issued":{"date-parts":[["2015"]]},"page":"1-8","title":"Reaction of carbon fiber sizing and its influence on the interphase region of composites","type":"article-journal","volume":"132"},"uris":["http://www.mendeley.com/documents/?uuid=ab0cbb0a-e443-446b-a3ea-a89726356bcb"]}],"mendeley":{"formattedCitation":"[15,16]","plainTextFormattedCitation":"[15,16]","previouslyFormattedCitation":"[15,16]"},"properties":{"noteIndex":0},"schema":"https://github.com/citation-style-language/schema/raw/master/csl-citation.json"}</w:instrText>
      </w:r>
      <w:r w:rsidR="00AF69A6" w:rsidRPr="00F04715">
        <w:rPr>
          <w:rFonts w:cs="Times New Roman"/>
          <w:szCs w:val="24"/>
        </w:rPr>
        <w:fldChar w:fldCharType="separate"/>
      </w:r>
      <w:r w:rsidR="007D0EBE" w:rsidRPr="00F04715">
        <w:rPr>
          <w:rFonts w:cs="Times New Roman"/>
          <w:noProof/>
          <w:szCs w:val="24"/>
        </w:rPr>
        <w:t>[15,16]</w:t>
      </w:r>
      <w:r w:rsidR="00AF69A6" w:rsidRPr="00F04715">
        <w:rPr>
          <w:rFonts w:cs="Times New Roman"/>
          <w:szCs w:val="24"/>
        </w:rPr>
        <w:fldChar w:fldCharType="end"/>
      </w:r>
      <w:r w:rsidR="00AF69A6" w:rsidRPr="00F04715">
        <w:rPr>
          <w:rFonts w:cs="Times New Roman"/>
          <w:szCs w:val="24"/>
        </w:rPr>
        <w:t xml:space="preserve">. </w:t>
      </w:r>
      <w:r w:rsidR="00740EE7" w:rsidRPr="00F04715">
        <w:rPr>
          <w:rFonts w:cs="Times New Roman"/>
          <w:szCs w:val="24"/>
        </w:rPr>
        <w:t>Desizing and the subsequent oxidation of the carbon fiber ha</w:t>
      </w:r>
      <w:r w:rsidR="00616160" w:rsidRPr="00F04715">
        <w:rPr>
          <w:rFonts w:cs="Times New Roman"/>
          <w:szCs w:val="24"/>
        </w:rPr>
        <w:t>ve</w:t>
      </w:r>
      <w:r w:rsidR="00740EE7" w:rsidRPr="00F04715">
        <w:rPr>
          <w:rFonts w:cs="Times New Roman"/>
          <w:szCs w:val="24"/>
        </w:rPr>
        <w:t xml:space="preserve"> been used to improve the surface functionality of the carbon fibers</w:t>
      </w:r>
      <w:r w:rsidR="00E60AD6" w:rsidRPr="00F04715">
        <w:rPr>
          <w:rFonts w:cs="Times New Roman"/>
          <w:szCs w:val="24"/>
        </w:rPr>
        <w:t xml:space="preserve"> and an </w:t>
      </w:r>
      <w:r w:rsidR="00E60AD6" w:rsidRPr="00F04715">
        <w:t xml:space="preserve">improvement of 20% in both flexural strength and flexural modulus of </w:t>
      </w:r>
      <w:r w:rsidR="00B15113" w:rsidRPr="00F04715">
        <w:t>graphene nanoplatelets (</w:t>
      </w:r>
      <w:r w:rsidR="00E60AD6" w:rsidRPr="00F04715">
        <w:t>GNP</w:t>
      </w:r>
      <w:r w:rsidR="00B15113" w:rsidRPr="00F04715">
        <w:t>)</w:t>
      </w:r>
      <w:r w:rsidR="00E60AD6" w:rsidRPr="00F04715">
        <w:t xml:space="preserve"> coated oxidized carbon </w:t>
      </w:r>
      <w:r w:rsidR="00E60AD6" w:rsidRPr="00F04715">
        <w:lastRenderedPageBreak/>
        <w:t>fibre reinforced epoxy composite has been reported due to the</w:t>
      </w:r>
      <w:r w:rsidR="00FF5030" w:rsidRPr="00F04715">
        <w:t xml:space="preserve"> formation of</w:t>
      </w:r>
      <w:r w:rsidR="00E60AD6" w:rsidRPr="00F04715">
        <w:t xml:space="preserve"> larger interphase between carbon fibre and the epoxy </w:t>
      </w:r>
      <w:r w:rsidR="00E60AD6" w:rsidRPr="00F04715">
        <w:fldChar w:fldCharType="begin" w:fldLock="1"/>
      </w:r>
      <w:r w:rsidR="00E60AD6" w:rsidRPr="00F04715">
        <w:instrText>ADDIN CSL_CITATION {"citationItems":[{"id":"ITEM-1","itemData":{"DOI":"10.1016/j.compositesb.2019.107539","ISSN":"13598368","abstract":"Carbon-fiber epoxy composites show extremely high modulus and strength in the uniaxial direction. However, they fail relatively easily under flexural loading due to the weak nature of the interface between the carbon-fiber and epoxy. In the current study, the desizing and oxidation treatment of carbon fibers and the coating of graphene nano-platelets (GNPs) on the carbon-fibers has been done with an aim to strengthen the interface/interphase between the fiber and the matrix. GNPs were coated on the carbon fibers before making the final laminates through vacuum assisted resin transfer molding. The flexural strength of the laminates has been found to improve significantly with GNP addition. Scanning electron microscopy equipped with energy dispersive X-ray spectroscopy have been used to examine the nature of interface/interphase between the fiber and the matrix as well as the mechanism of failure of the composite.","author":[{"dropping-particle":"","family":"Srivastava","given":"Alok K.","non-dropping-particle":"","parse-names":false,"suffix":""},{"dropping-particle":"","family":"Gupta","given":"Vidit","non-dropping-particle":"","parse-names":false,"suffix":""},{"dropping-particle":"","family":"Yerramalli","given":"Chandra S.","non-dropping-particle":"","parse-names":false,"suffix":""},{"dropping-particle":"","family":"Singh","given":"Aparna","non-dropping-particle":"","parse-names":false,"suffix":""}],"container-title":"Composites Part B: Engineering","id":"ITEM-1","issue":"June","issued":{"date-parts":[["2019"]]},"page":"107539","publisher":"Elsevier Ltd","title":"Flexural strength enhancement in carbon-fiber epoxy composites through graphene nano-platelets coating on fibers","type":"article-journal","volume":"179"},"uris":["http://www.mendeley.com/documents/?uuid=7ddf3776-a975-4cdf-8abd-51a91959d0c0"]}],"mendeley":{"formattedCitation":"[12]","plainTextFormattedCitation":"[12]","previouslyFormattedCitation":"[12]"},"properties":{"noteIndex":0},"schema":"https://github.com/citation-style-language/schema/raw/master/csl-citation.json"}</w:instrText>
      </w:r>
      <w:r w:rsidR="00E60AD6" w:rsidRPr="00F04715">
        <w:fldChar w:fldCharType="separate"/>
      </w:r>
      <w:r w:rsidR="00E60AD6" w:rsidRPr="00F04715">
        <w:rPr>
          <w:noProof/>
        </w:rPr>
        <w:t>[12]</w:t>
      </w:r>
      <w:r w:rsidR="00E60AD6" w:rsidRPr="00F04715">
        <w:fldChar w:fldCharType="end"/>
      </w:r>
      <w:r w:rsidR="00E60AD6" w:rsidRPr="00F04715">
        <w:t>.</w:t>
      </w:r>
      <w:r w:rsidR="00B971A2" w:rsidRPr="00F04715">
        <w:t xml:space="preserve"> </w:t>
      </w:r>
      <w:r w:rsidR="00B15113" w:rsidRPr="00F04715">
        <w:t xml:space="preserve">However, </w:t>
      </w:r>
      <w:r w:rsidR="00E05BA8" w:rsidRPr="00F04715">
        <w:t xml:space="preserve">the studies on </w:t>
      </w:r>
      <w:r w:rsidR="00B15113" w:rsidRPr="00F04715">
        <w:rPr>
          <w:rFonts w:cs="Times New Roman"/>
          <w:szCs w:val="24"/>
        </w:rPr>
        <w:t xml:space="preserve">flexural </w:t>
      </w:r>
      <w:r w:rsidR="00942209" w:rsidRPr="00F04715">
        <w:rPr>
          <w:rFonts w:cs="Times New Roman"/>
          <w:szCs w:val="24"/>
        </w:rPr>
        <w:t xml:space="preserve">and tension </w:t>
      </w:r>
      <w:r w:rsidR="00B15113" w:rsidRPr="00F04715">
        <w:rPr>
          <w:rFonts w:cs="Times New Roman"/>
          <w:szCs w:val="24"/>
        </w:rPr>
        <w:t xml:space="preserve">fatigue </w:t>
      </w:r>
      <w:r w:rsidR="009C5CCE" w:rsidRPr="00F04715">
        <w:rPr>
          <w:rFonts w:cs="Times New Roman"/>
          <w:szCs w:val="24"/>
        </w:rPr>
        <w:t>response</w:t>
      </w:r>
      <w:r w:rsidR="00B15113" w:rsidRPr="00F04715">
        <w:rPr>
          <w:rFonts w:cs="Times New Roman"/>
          <w:szCs w:val="24"/>
        </w:rPr>
        <w:t xml:space="preserve"> of GNP-reinforced carbon fibre epoxy composites </w:t>
      </w:r>
      <w:r w:rsidR="00E05BA8" w:rsidRPr="00F04715">
        <w:rPr>
          <w:rFonts w:cs="Times New Roman"/>
          <w:szCs w:val="24"/>
        </w:rPr>
        <w:t>are very limited</w:t>
      </w:r>
      <w:r w:rsidR="000D651F" w:rsidRPr="00F04715">
        <w:rPr>
          <w:rFonts w:cs="Times New Roman"/>
          <w:szCs w:val="24"/>
        </w:rPr>
        <w:t xml:space="preserve"> </w:t>
      </w:r>
      <w:r w:rsidR="000D651F" w:rsidRPr="00F04715">
        <w:rPr>
          <w:rFonts w:cs="Times New Roman"/>
          <w:szCs w:val="24"/>
        </w:rPr>
        <w:fldChar w:fldCharType="begin" w:fldLock="1"/>
      </w:r>
      <w:r w:rsidR="0060668C" w:rsidRPr="00F04715">
        <w:rPr>
          <w:rFonts w:cs="Times New Roman"/>
          <w:szCs w:val="24"/>
        </w:rPr>
        <w:instrText>ADDIN CSL_CITATION {"citationItems":[{"id":"ITEM-1","itemData":{"DOI":"10.1111/ffe.13371","ISSN":"14602695","abstract":"Three-point flexural fatigue behaviour and mode I interlaminar fracture toughness of the carbon fibre reinforced polymer composites (CFRPCs) modified by the addition of graphene nanoplatelet (GnP) were investigated. CFRPCs without any addition of nanoparticles were also tested as control samples. Fatigue life was characterized by the two parameter Weibull distribution function and predicted using the combined Weibull and Sigmoidal model. It was found that incorporation of very small amount (0.1%) of GnP in the epoxy polymer matrix improved mean and predicted fatigue life up to 155% and 190% (0.5 failure probability), respectively. The critical mode I interlaminar fracture toughness of the GnP reinforced composites was found up to 40% higher than the control samples. The improvement achieved by incorporating GnP is discussed in terms of crack deflection mechanism by nanoparticles and scanning electron micrograph images of the fracture specimens that revealed strong interfacial bonding in the nanoreinforced specimens.","author":[{"dropping-particle":"","family":"Tareq","given":"Md Sarower","non-dropping-particle":"","parse-names":false,"suffix":""},{"dropping-particle":"","family":"Jony","given":"Bodiuzzaman","non-dropping-particle":"","parse-names":false,"suffix":""},{"dropping-particle":"","family":"Zainuddin","given":"Shaik","non-dropping-particle":"","parse-names":false,"suffix":""},{"dropping-particle":"","family":"Ahsan","given":"Mohammad","non-dropping-particle":"Al","parse-names":false,"suffix":""},{"dropping-particle":"V.","family":"Hosur","given":"Mahesh","non-dropping-particle":"","parse-names":false,"suffix":""}],"container-title":"Fatigue and Fracture of Engineering Materials and Structures","id":"ITEM-1","issue":"2","issued":{"date-parts":[["2021"]]},"page":"461-474","title":"Fatigue analysis and fracture toughness of graphene reinforced carbon fibre polymer composites","type":"article-journal","volume":"44"},"uris":["http://www.mendeley.com/documents/?uuid=fac0c854-a3b0-41ba-8e7e-0d58942d1cce"]},{"id":"ITEM-2","itemData":{"DOI":"10.3390/polym14050918","ISSN":"20734360","abstract":"The synergistic effect of applying hybrid nanoparticles in improving the fatigue property of fiber reinforced polymer composites has rarely been explored before. Hence the monotonic and fatigue flexure properties of the carbon fiber reinforced epoxy laminates with matrix modified by multiwalled carbon nanotubes and graphene nanoplatelets were experimentally studied herein. The nanofiller ratio applied in the matrix modification was considered as a variable in the experimental program to investigate the effect of nanofiller ratio on the studied mechanical properties. A synergistic index has been employed to evaluate the synergistic effect of hybrid nanoparticles on the studied properties successfully. Experimental results show that the laminates with matrix modified under a nanofiller ratio (multiwalled carbon nanotube: graphene nanoplatelet) of 9:1 have the higher monotonic and fatigue strengths than those modified under other nanofiller ratios. The monotonic flexural strength and fatigue limit of the specimens modified under a nanofiller ratio of 9:1 are higher than the neat laminate specimens by 9.3 and 11.0%, respectively. The fatigue limits of the studied nano-modified laminates increase with the static strengths. Adding hybrid nanoparticles under proper nanofiller ratios in the matrix can suppress the degradation of the stiffness, further increase the resistance to fatigue damage. Examining the fracture surfaces of fatigued specimens reveals that the pullout/bridging effects of carbon nanotubes and the crack deflection effect of graphene nanoplatelets are the main reinforcement mechanisms in enhancing the fatigue strength of the composites.","author":[{"dropping-particle":"","family":"Jen","given":"Yi Ming","non-dropping-particle":"","parse-names":false,"suffix":""},{"dropping-particle":"","family":"Ni","given":"Wei Lun","non-dropping-particle":"","parse-names":false,"suffix":""}],"container-title":"Polymers","id":"ITEM-2","issue":"5","issued":{"date-parts":[["2022"]]},"title":"Effect of Dispersing Multiwalled Carbon Nanotubes and Graphene Nanoplatelets Hybrids in the Matrix on the Flexural Fatigue Properties of Carbon/Epoxy Composites","type":"article-journal","volume":"14"},"uris":["http://www.mendeley.com/documents/?uuid=538845ac-1def-440c-8183-afe14afc3064"]},{"id":"ITEM-3","itemData":{"DOI":"10.1155/2013/565401","ISSN":"16874110","abstract":"Graphene nanoplatelets (GNPs) are novel nanofillers possessing attractive characteristics, including robust compatibility with most polymers, high absolute strength, and cost effectiveness. In this study, GNPs were used to reinforce epoxy composite and epoxy/carbon fiber composite laminates to enhance their mechanical properties. The mechanical properties of GNPs/epoxy nanocomposite, such as ultimate tensile strength and flexure properties, were investigated. The fatigue life of epoxy/carbon fiber composite laminate with GPs-added 0.25 wt% was increased over that of neat laminates at all levels of cyclic stress. Consequently, significant improvement in the mechanical properties of ultimate tensile strength, flexure, and fatigue life was attained for these epoxy resin composites and carbon fiber-reinforced epoxy composite laminates. © 2013 Ming-Yuan Shen et al.","author":[{"dropping-particle":"","family":"Shen","given":"Ming Yuan","non-dropping-particle":"","parse-names":false,"suffix":""},{"dropping-particle":"","family":"Chang","given":"Tung Yu","non-dropping-particle":"","parse-names":false,"suffix":""},{"dropping-particle":"","family":"Hsieh","given":"Tsung Han","non-dropping-particle":"","parse-names":false,"suffix":""},{"dropping-particle":"","family":"Li","given":"Yi Luen","non-dropping-particle":"","parse-names":false,"suffix":""},{"dropping-particle":"","family":"Chiang","given":"Chin Lung","non-dropping-particle":"","parse-names":false,"suffix":""},{"dropping-particle":"","family":"Yang","given":"Hsiharng","non-dropping-particle":"","parse-names":false,"suffix":""},{"dropping-particle":"","family":"Yip","given":"Ming Chuen","non-dropping-particle":"","parse-names":false,"suffix":""}],"container-title":"Journal of Nanomaterials","id":"ITEM-3","issued":{"date-parts":[["2013"]]},"title":"Mechanical properties and tensile fatigue of graphene nanoplatelets reinforced polymer nanocomposites","type":"article-journal"},"uris":["http://www.mendeley.com/documents/?uuid=a28e23f9-37f7-4335-bb7d-67426ce7f0b2"]},{"id":"ITEM-4","itemData":{"DOI":"10.1016/j.compositesa.2014.08.022","ISSN":"1359-835X","author":[{"dropping-particle":"","family":"Knoll","given":"J B","non-dropping-particle":"","parse-names":false,"suffix":""},{"dropping-particle":"","family":"Riecken","given":"B T","non-dropping-particle":"","parse-names":false,"suffix":""},{"dropping-particle":"","family":"Kosmann","given":"N","non-dropping-particle":"","parse-names":false,"suffix":""},{"dropping-particle":"","family":"Chandrasekaran","given":"S","non-dropping-particle":"","parse-names":false,"suffix":""},{"dropping-particle":"","family":"Schulte","given":"K","non-dropping-particle":"","parse-names":false,"suffix":""},{"dropping-particle":"","family":"Fiedler","given":"B","non-dropping-particle":"","parse-names":false,"suffix":""}],"container-title":"COMPOSITES PART A","id":"ITEM-4","issued":{"date-parts":[["2014"]]},"page":"233-240","publisher":"Elsevier Ltd","title":"Composites : Part A The effect of carbon nanoparticles on the fatigue performance of carbon fibre reinforced epoxy","type":"article-journal","volume":"67"},"uris":["http://www.mendeley.com/documents/?uuid=970107ae-ab5c-4c07-a93b-49949217e6c9"]}],"mendeley":{"formattedCitation":"[17–20]","plainTextFormattedCitation":"[17–20]","previouslyFormattedCitation":"[17–20]"},"properties":{"noteIndex":0},"schema":"https://github.com/citation-style-language/schema/raw/master/csl-citation.json"}</w:instrText>
      </w:r>
      <w:r w:rsidR="000D651F" w:rsidRPr="00F04715">
        <w:rPr>
          <w:rFonts w:cs="Times New Roman"/>
          <w:szCs w:val="24"/>
        </w:rPr>
        <w:fldChar w:fldCharType="separate"/>
      </w:r>
      <w:r w:rsidR="000D651F" w:rsidRPr="00F04715">
        <w:rPr>
          <w:rFonts w:cs="Times New Roman"/>
          <w:noProof/>
          <w:szCs w:val="24"/>
        </w:rPr>
        <w:t>[17–20]</w:t>
      </w:r>
      <w:r w:rsidR="000D651F" w:rsidRPr="00F04715">
        <w:rPr>
          <w:rFonts w:cs="Times New Roman"/>
          <w:szCs w:val="24"/>
        </w:rPr>
        <w:fldChar w:fldCharType="end"/>
      </w:r>
      <w:r w:rsidR="00E05BA8" w:rsidRPr="00F04715">
        <w:rPr>
          <w:rFonts w:cs="Times New Roman"/>
          <w:szCs w:val="24"/>
        </w:rPr>
        <w:t xml:space="preserve">. </w:t>
      </w:r>
      <w:r w:rsidR="007A2F84" w:rsidRPr="00F04715">
        <w:rPr>
          <w:rFonts w:cs="Times New Roman"/>
          <w:szCs w:val="24"/>
        </w:rPr>
        <w:t xml:space="preserve">An improvement in flexural fatigue life </w:t>
      </w:r>
      <w:r w:rsidR="00616160" w:rsidRPr="00F04715">
        <w:rPr>
          <w:rFonts w:cs="Times New Roman"/>
          <w:szCs w:val="24"/>
        </w:rPr>
        <w:t xml:space="preserve">by </w:t>
      </w:r>
      <w:r w:rsidR="007A2F84" w:rsidRPr="00F04715">
        <w:rPr>
          <w:rFonts w:cs="Times New Roman"/>
          <w:szCs w:val="24"/>
        </w:rPr>
        <w:t>up</w:t>
      </w:r>
      <w:r w:rsidR="00616160" w:rsidRPr="00F04715">
        <w:rPr>
          <w:rFonts w:cs="Times New Roman"/>
          <w:szCs w:val="24"/>
        </w:rPr>
        <w:t xml:space="preserve"> t</w:t>
      </w:r>
      <w:r w:rsidR="007A2F84" w:rsidRPr="00F04715">
        <w:rPr>
          <w:rFonts w:cs="Times New Roman"/>
          <w:szCs w:val="24"/>
        </w:rPr>
        <w:t xml:space="preserve">o 155% has been achieved through the incorporation </w:t>
      </w:r>
      <w:r w:rsidR="00616160" w:rsidRPr="00F04715">
        <w:rPr>
          <w:rFonts w:cs="Times New Roman"/>
          <w:szCs w:val="24"/>
        </w:rPr>
        <w:t xml:space="preserve">of </w:t>
      </w:r>
      <w:r w:rsidR="007A2F84" w:rsidRPr="00F04715">
        <w:rPr>
          <w:rFonts w:cs="Times New Roman"/>
          <w:szCs w:val="24"/>
        </w:rPr>
        <w:t>0.1</w:t>
      </w:r>
      <w:r w:rsidR="00B74671" w:rsidRPr="00F04715">
        <w:rPr>
          <w:rFonts w:cs="Times New Roman"/>
          <w:szCs w:val="24"/>
        </w:rPr>
        <w:t xml:space="preserve"> </w:t>
      </w:r>
      <w:r w:rsidR="007A2F84" w:rsidRPr="00F04715">
        <w:rPr>
          <w:rFonts w:cs="Times New Roman"/>
          <w:szCs w:val="24"/>
        </w:rPr>
        <w:t>wt</w:t>
      </w:r>
      <w:r w:rsidR="00B74671" w:rsidRPr="00F04715">
        <w:rPr>
          <w:rFonts w:cs="Times New Roman"/>
          <w:szCs w:val="24"/>
        </w:rPr>
        <w:t>.</w:t>
      </w:r>
      <w:r w:rsidR="007A2F84" w:rsidRPr="00F04715">
        <w:rPr>
          <w:rFonts w:cs="Times New Roman"/>
          <w:szCs w:val="24"/>
        </w:rPr>
        <w:t xml:space="preserve">% GNP in CFRPs. The laminates </w:t>
      </w:r>
      <w:r w:rsidR="00A912BB" w:rsidRPr="00F04715">
        <w:rPr>
          <w:rFonts w:cs="Times New Roman"/>
          <w:szCs w:val="24"/>
        </w:rPr>
        <w:t>have</w:t>
      </w:r>
      <w:r w:rsidR="007A2F84" w:rsidRPr="00F04715">
        <w:rPr>
          <w:rFonts w:cs="Times New Roman"/>
          <w:szCs w:val="24"/>
        </w:rPr>
        <w:t xml:space="preserve"> been manufactured by GNP</w:t>
      </w:r>
      <w:r w:rsidR="005F374C" w:rsidRPr="00F04715">
        <w:rPr>
          <w:rFonts w:cs="Times New Roman"/>
          <w:szCs w:val="24"/>
        </w:rPr>
        <w:t>-</w:t>
      </w:r>
      <w:r w:rsidR="007A2F84" w:rsidRPr="00F04715">
        <w:rPr>
          <w:rFonts w:cs="Times New Roman"/>
          <w:szCs w:val="24"/>
        </w:rPr>
        <w:t>epoxy mixing through a 3-roll high shear mixture and subsequent</w:t>
      </w:r>
      <w:r w:rsidR="005F374C" w:rsidRPr="00F04715">
        <w:rPr>
          <w:rFonts w:cs="Times New Roman"/>
          <w:szCs w:val="24"/>
        </w:rPr>
        <w:t xml:space="preserve"> </w:t>
      </w:r>
      <w:r w:rsidR="00A912BB" w:rsidRPr="00F04715">
        <w:rPr>
          <w:rFonts w:cs="Times New Roman"/>
          <w:szCs w:val="24"/>
        </w:rPr>
        <w:t>hand layup and compression mould processes of 10</w:t>
      </w:r>
      <w:r w:rsidR="00616160" w:rsidRPr="00F04715">
        <w:rPr>
          <w:rFonts w:cs="Times New Roman"/>
          <w:szCs w:val="24"/>
        </w:rPr>
        <w:t>-</w:t>
      </w:r>
      <w:r w:rsidR="00A912BB" w:rsidRPr="00F04715">
        <w:rPr>
          <w:rFonts w:cs="Times New Roman"/>
          <w:szCs w:val="24"/>
        </w:rPr>
        <w:t>layer woven carbon fab</w:t>
      </w:r>
      <w:r w:rsidR="003A3CCB" w:rsidRPr="00F04715">
        <w:rPr>
          <w:rFonts w:cs="Times New Roman"/>
          <w:szCs w:val="24"/>
        </w:rPr>
        <w:t>r</w:t>
      </w:r>
      <w:r w:rsidR="00A912BB" w:rsidRPr="00F04715">
        <w:rPr>
          <w:rFonts w:cs="Times New Roman"/>
          <w:szCs w:val="24"/>
        </w:rPr>
        <w:t>i</w:t>
      </w:r>
      <w:r w:rsidR="003A3CCB" w:rsidRPr="00F04715">
        <w:rPr>
          <w:rFonts w:cs="Times New Roman"/>
          <w:szCs w:val="24"/>
        </w:rPr>
        <w:t>c</w:t>
      </w:r>
      <w:r w:rsidR="00A912BB" w:rsidRPr="00F04715">
        <w:rPr>
          <w:rFonts w:cs="Times New Roman"/>
          <w:szCs w:val="24"/>
        </w:rPr>
        <w:t>s</w:t>
      </w:r>
      <w:r w:rsidR="003A3CCB" w:rsidRPr="00F04715">
        <w:rPr>
          <w:rFonts w:cs="Times New Roman"/>
          <w:szCs w:val="24"/>
        </w:rPr>
        <w:t xml:space="preserve"> </w:t>
      </w:r>
      <w:r w:rsidR="003A3CCB" w:rsidRPr="00F04715">
        <w:rPr>
          <w:rFonts w:cs="Times New Roman"/>
          <w:szCs w:val="24"/>
        </w:rPr>
        <w:fldChar w:fldCharType="begin" w:fldLock="1"/>
      </w:r>
      <w:r w:rsidR="004150A7" w:rsidRPr="00F04715">
        <w:rPr>
          <w:rFonts w:cs="Times New Roman"/>
          <w:szCs w:val="24"/>
        </w:rPr>
        <w:instrText>ADDIN CSL_CITATION {"citationItems":[{"id":"ITEM-1","itemData":{"DOI":"10.1111/ffe.13371","ISSN":"14602695","abstract":"Three-point flexural fatigue behaviour and mode I interlaminar fracture toughness of the carbon fibre reinforced polymer composites (CFRPCs) modified by the addition of graphene nanoplatelet (GnP) were investigated. CFRPCs without any addition of nanoparticles were also tested as control samples. Fatigue life was characterized by the two parameter Weibull distribution function and predicted using the combined Weibull and Sigmoidal model. It was found that incorporation of very small amount (0.1%) of GnP in the epoxy polymer matrix improved mean and predicted fatigue life up to 155% and 190% (0.5 failure probability), respectively. The critical mode I interlaminar fracture toughness of the GnP reinforced composites was found up to 40% higher than the control samples. The improvement achieved by incorporating GnP is discussed in terms of crack deflection mechanism by nanoparticles and scanning electron micrograph images of the fracture specimens that revealed strong interfacial bonding in the nanoreinforced specimens.","author":[{"dropping-particle":"","family":"Tareq","given":"Md Sarower","non-dropping-particle":"","parse-names":false,"suffix":""},{"dropping-particle":"","family":"Jony","given":"Bodiuzzaman","non-dropping-particle":"","parse-names":false,"suffix":""},{"dropping-particle":"","family":"Zainuddin","given":"Shaik","non-dropping-particle":"","parse-names":false,"suffix":""},{"dropping-particle":"","family":"Ahsan","given":"Mohammad","non-dropping-particle":"Al","parse-names":false,"suffix":""},{"dropping-particle":"V.","family":"Hosur","given":"Mahesh","non-dropping-particle":"","parse-names":false,"suffix":""}],"container-title":"Fatigue and Fracture of Engineering Materials and Structures","id":"ITEM-1","issue":"2","issued":{"date-parts":[["2021"]]},"page":"461-474","title":"Fatigue analysis and fracture toughness of graphene reinforced carbon fibre polymer composites","type":"article-journal","volume":"44"},"uris":["http://www.mendeley.com/documents/?uuid=fac0c854-a3b0-41ba-8e7e-0d58942d1cce"]}],"mendeley":{"formattedCitation":"[17]","plainTextFormattedCitation":"[17]","previouslyFormattedCitation":"[17]"},"properties":{"noteIndex":0},"schema":"https://github.com/citation-style-language/schema/raw/master/csl-citation.json"}</w:instrText>
      </w:r>
      <w:r w:rsidR="003A3CCB" w:rsidRPr="00F04715">
        <w:rPr>
          <w:rFonts w:cs="Times New Roman"/>
          <w:szCs w:val="24"/>
        </w:rPr>
        <w:fldChar w:fldCharType="separate"/>
      </w:r>
      <w:r w:rsidR="003A3CCB" w:rsidRPr="00F04715">
        <w:rPr>
          <w:rFonts w:cs="Times New Roman"/>
          <w:noProof/>
          <w:szCs w:val="24"/>
        </w:rPr>
        <w:t>[17]</w:t>
      </w:r>
      <w:r w:rsidR="003A3CCB" w:rsidRPr="00F04715">
        <w:rPr>
          <w:rFonts w:cs="Times New Roman"/>
          <w:szCs w:val="24"/>
        </w:rPr>
        <w:fldChar w:fldCharType="end"/>
      </w:r>
      <w:r w:rsidR="00A912BB" w:rsidRPr="00F04715">
        <w:rPr>
          <w:rFonts w:cs="Times New Roman"/>
          <w:szCs w:val="24"/>
        </w:rPr>
        <w:t>.</w:t>
      </w:r>
      <w:r w:rsidR="00122CB3" w:rsidRPr="00F04715">
        <w:rPr>
          <w:rFonts w:cs="Times New Roman"/>
          <w:szCs w:val="24"/>
        </w:rPr>
        <w:t xml:space="preserve"> Another study compared </w:t>
      </w:r>
      <w:r w:rsidR="00607DD6" w:rsidRPr="00F04715">
        <w:rPr>
          <w:rFonts w:cs="Times New Roman"/>
          <w:szCs w:val="24"/>
        </w:rPr>
        <w:t>the flexural fatigue life of different CFRP laminates with</w:t>
      </w:r>
      <w:r w:rsidR="00616160" w:rsidRPr="00F04715">
        <w:rPr>
          <w:rFonts w:cs="Times New Roman"/>
          <w:szCs w:val="24"/>
        </w:rPr>
        <w:t xml:space="preserve"> </w:t>
      </w:r>
      <w:r w:rsidR="00122CB3" w:rsidRPr="00F04715">
        <w:rPr>
          <w:rFonts w:cs="Times New Roman"/>
          <w:szCs w:val="24"/>
        </w:rPr>
        <w:t>different mixing ratio</w:t>
      </w:r>
      <w:r w:rsidR="00616160" w:rsidRPr="00F04715">
        <w:rPr>
          <w:rFonts w:cs="Times New Roman"/>
          <w:szCs w:val="24"/>
        </w:rPr>
        <w:t>s</w:t>
      </w:r>
      <w:r w:rsidR="00122CB3" w:rsidRPr="00F04715">
        <w:rPr>
          <w:rFonts w:cs="Times New Roman"/>
          <w:szCs w:val="24"/>
        </w:rPr>
        <w:t xml:space="preserve"> </w:t>
      </w:r>
      <w:r w:rsidR="00607DD6" w:rsidRPr="00F04715">
        <w:rPr>
          <w:rFonts w:cs="Times New Roman"/>
          <w:szCs w:val="24"/>
        </w:rPr>
        <w:t xml:space="preserve">of </w:t>
      </w:r>
      <w:r w:rsidR="00122CB3" w:rsidRPr="00F04715">
        <w:rPr>
          <w:rFonts w:cs="Times New Roman"/>
          <w:szCs w:val="24"/>
        </w:rPr>
        <w:t>the multi</w:t>
      </w:r>
      <w:r w:rsidR="00616160" w:rsidRPr="00F04715">
        <w:rPr>
          <w:rFonts w:cs="Times New Roman"/>
          <w:szCs w:val="24"/>
        </w:rPr>
        <w:t>-</w:t>
      </w:r>
      <w:r w:rsidR="00122CB3" w:rsidRPr="00F04715">
        <w:rPr>
          <w:rFonts w:cs="Times New Roman"/>
          <w:szCs w:val="24"/>
        </w:rPr>
        <w:t>walled carbon nanotube</w:t>
      </w:r>
      <w:r w:rsidR="00607DD6" w:rsidRPr="00F04715">
        <w:rPr>
          <w:rFonts w:cs="Times New Roman"/>
          <w:szCs w:val="24"/>
        </w:rPr>
        <w:t>s (MWCNTs)</w:t>
      </w:r>
      <w:r w:rsidR="00122CB3" w:rsidRPr="00F04715">
        <w:rPr>
          <w:rFonts w:cs="Times New Roman"/>
          <w:szCs w:val="24"/>
        </w:rPr>
        <w:t xml:space="preserve"> and GNPs </w:t>
      </w:r>
      <w:r w:rsidR="00607DD6" w:rsidRPr="00F04715">
        <w:rPr>
          <w:rFonts w:cs="Times New Roman"/>
          <w:szCs w:val="24"/>
        </w:rPr>
        <w:t>in epoxy</w:t>
      </w:r>
      <w:r w:rsidR="004150A7" w:rsidRPr="00F04715">
        <w:rPr>
          <w:rFonts w:cs="Times New Roman"/>
          <w:szCs w:val="24"/>
        </w:rPr>
        <w:t xml:space="preserve"> </w:t>
      </w:r>
      <w:r w:rsidR="004150A7" w:rsidRPr="00F04715">
        <w:rPr>
          <w:rFonts w:cs="Times New Roman"/>
          <w:szCs w:val="24"/>
        </w:rPr>
        <w:fldChar w:fldCharType="begin" w:fldLock="1"/>
      </w:r>
      <w:r w:rsidR="002147EB" w:rsidRPr="00F04715">
        <w:rPr>
          <w:rFonts w:cs="Times New Roman"/>
          <w:szCs w:val="24"/>
        </w:rPr>
        <w:instrText>ADDIN CSL_CITATION {"citationItems":[{"id":"ITEM-1","itemData":{"DOI":"10.3390/polym14050918","ISSN":"20734360","abstract":"The synergistic effect of applying hybrid nanoparticles in improving the fatigue property of fiber reinforced polymer composites has rarely been explored before. Hence the monotonic and fatigue flexure properties of the carbon fiber reinforced epoxy laminates with matrix modified by multiwalled carbon nanotubes and graphene nanoplatelets were experimentally studied herein. The nanofiller ratio applied in the matrix modification was considered as a variable in the experimental program to investigate the effect of nanofiller ratio on the studied mechanical properties. A synergistic index has been employed to evaluate the synergistic effect of hybrid nanoparticles on the studied properties successfully. Experimental results show that the laminates with matrix modified under a nanofiller ratio (multiwalled carbon nanotube: graphene nanoplatelet) of 9:1 have the higher monotonic and fatigue strengths than those modified under other nanofiller ratios. The monotonic flexural strength and fatigue limit of the specimens modified under a nanofiller ratio of 9:1 are higher than the neat laminate specimens by 9.3 and 11.0%, respectively. The fatigue limits of the studied nano-modified laminates increase with the static strengths. Adding hybrid nanoparticles under proper nanofiller ratios in the matrix can suppress the degradation of the stiffness, further increase the resistance to fatigue damage. Examining the fracture surfaces of fatigued specimens reveals that the pullout/bridging effects of carbon nanotubes and the crack deflection effect of graphene nanoplatelets are the main reinforcement mechanisms in enhancing the fatigue strength of the composites.","author":[{"dropping-particle":"","family":"Jen","given":"Yi Ming","non-dropping-particle":"","parse-names":false,"suffix":""},{"dropping-particle":"","family":"Ni","given":"Wei Lun","non-dropping-particle":"","parse-names":false,"suffix":""}],"container-title":"Polymers","id":"ITEM-1","issue":"5","issued":{"date-parts":[["2022"]]},"title":"Effect of Dispersing Multiwalled Carbon Nanotubes and Graphene Nanoplatelets Hybrids in the Matrix on the Flexural Fatigue Properties of Carbon/Epoxy Composites","type":"article-journal","volume":"14"},"uris":["http://www.mendeley.com/documents/?uuid=538845ac-1def-440c-8183-afe14afc3064"]}],"mendeley":{"formattedCitation":"[18]","plainTextFormattedCitation":"[18]","previouslyFormattedCitation":"[18]"},"properties":{"noteIndex":0},"schema":"https://github.com/citation-style-language/schema/raw/master/csl-citation.json"}</w:instrText>
      </w:r>
      <w:r w:rsidR="004150A7" w:rsidRPr="00F04715">
        <w:rPr>
          <w:rFonts w:cs="Times New Roman"/>
          <w:szCs w:val="24"/>
        </w:rPr>
        <w:fldChar w:fldCharType="separate"/>
      </w:r>
      <w:r w:rsidR="004150A7" w:rsidRPr="00F04715">
        <w:rPr>
          <w:rFonts w:cs="Times New Roman"/>
          <w:noProof/>
          <w:szCs w:val="24"/>
        </w:rPr>
        <w:t>[18]</w:t>
      </w:r>
      <w:r w:rsidR="004150A7" w:rsidRPr="00F04715">
        <w:rPr>
          <w:rFonts w:cs="Times New Roman"/>
          <w:szCs w:val="24"/>
        </w:rPr>
        <w:fldChar w:fldCharType="end"/>
      </w:r>
      <w:r w:rsidR="00607DD6" w:rsidRPr="00F04715">
        <w:rPr>
          <w:rFonts w:cs="Times New Roman"/>
          <w:szCs w:val="24"/>
        </w:rPr>
        <w:t>.</w:t>
      </w:r>
      <w:r w:rsidR="004107E4" w:rsidRPr="00F04715">
        <w:rPr>
          <w:rFonts w:cs="Times New Roman"/>
          <w:szCs w:val="24"/>
        </w:rPr>
        <w:t xml:space="preserve"> </w:t>
      </w:r>
      <w:r w:rsidR="00BC5613" w:rsidRPr="00F04715">
        <w:rPr>
          <w:rFonts w:cs="Times New Roman"/>
          <w:szCs w:val="24"/>
        </w:rPr>
        <w:t>Fourteen</w:t>
      </w:r>
      <w:r w:rsidR="004107E4" w:rsidRPr="00F04715">
        <w:rPr>
          <w:rFonts w:cs="Times New Roman"/>
          <w:szCs w:val="24"/>
        </w:rPr>
        <w:t xml:space="preserve"> layers unidirectional carbon fiber epoxy laminates were made through hand layup and subsequent </w:t>
      </w:r>
      <w:r w:rsidR="004150A7" w:rsidRPr="00F04715">
        <w:rPr>
          <w:rFonts w:cs="Times New Roman"/>
          <w:szCs w:val="24"/>
        </w:rPr>
        <w:t>hot-pressing</w:t>
      </w:r>
      <w:r w:rsidR="004107E4" w:rsidRPr="00F04715">
        <w:rPr>
          <w:rFonts w:cs="Times New Roman"/>
          <w:szCs w:val="24"/>
        </w:rPr>
        <w:t xml:space="preserve"> process.</w:t>
      </w:r>
      <w:r w:rsidR="00607DD6" w:rsidRPr="00F04715">
        <w:rPr>
          <w:rFonts w:cs="Times New Roman"/>
          <w:szCs w:val="24"/>
        </w:rPr>
        <w:t xml:space="preserve"> </w:t>
      </w:r>
      <w:r w:rsidR="00A969F3" w:rsidRPr="00F04715">
        <w:rPr>
          <w:rFonts w:cs="Times New Roman"/>
          <w:szCs w:val="24"/>
        </w:rPr>
        <w:t xml:space="preserve">An </w:t>
      </w:r>
      <w:r w:rsidR="00BC5613" w:rsidRPr="00F04715">
        <w:rPr>
          <w:rFonts w:cs="Times New Roman"/>
          <w:szCs w:val="24"/>
        </w:rPr>
        <w:t xml:space="preserve">improvement of 9.3% and 11% in monotonic flexural strength and fatigue limit </w:t>
      </w:r>
      <w:r w:rsidR="00A969F3" w:rsidRPr="00F04715">
        <w:rPr>
          <w:rFonts w:cs="Times New Roman"/>
          <w:szCs w:val="24"/>
        </w:rPr>
        <w:t xml:space="preserve">respectively </w:t>
      </w:r>
      <w:r w:rsidR="00BC5613" w:rsidRPr="00F04715">
        <w:rPr>
          <w:rFonts w:cs="Times New Roman"/>
          <w:szCs w:val="24"/>
        </w:rPr>
        <w:t>of the laminates modified with a nanofiller ratio of 9:1 (MWCNT: GNP) was a</w:t>
      </w:r>
      <w:r w:rsidR="00BA28FE" w:rsidRPr="00F04715">
        <w:rPr>
          <w:rFonts w:cs="Times New Roman"/>
          <w:szCs w:val="24"/>
        </w:rPr>
        <w:t>c</w:t>
      </w:r>
      <w:r w:rsidR="00BC5613" w:rsidRPr="00F04715">
        <w:rPr>
          <w:rFonts w:cs="Times New Roman"/>
          <w:szCs w:val="24"/>
        </w:rPr>
        <w:t>hieved.</w:t>
      </w:r>
      <w:r w:rsidR="00E169FC" w:rsidRPr="00F04715">
        <w:rPr>
          <w:rFonts w:cs="Times New Roman"/>
          <w:szCs w:val="24"/>
        </w:rPr>
        <w:t xml:space="preserve"> </w:t>
      </w:r>
      <w:r w:rsidR="00C73F51" w:rsidRPr="00F04715">
        <w:rPr>
          <w:rFonts w:cs="Times New Roman"/>
          <w:szCs w:val="24"/>
        </w:rPr>
        <w:t xml:space="preserve">Shen et al. </w:t>
      </w:r>
      <w:r w:rsidR="00C73F51" w:rsidRPr="00F04715">
        <w:rPr>
          <w:rFonts w:cs="Times New Roman"/>
          <w:szCs w:val="24"/>
        </w:rPr>
        <w:fldChar w:fldCharType="begin" w:fldLock="1"/>
      </w:r>
      <w:r w:rsidR="0060668C" w:rsidRPr="00F04715">
        <w:rPr>
          <w:rFonts w:cs="Times New Roman"/>
          <w:szCs w:val="24"/>
        </w:rPr>
        <w:instrText>ADDIN CSL_CITATION {"citationItems":[{"id":"ITEM-1","itemData":{"DOI":"10.1155/2013/565401","ISSN":"16874110","abstract":"Graphene nanoplatelets (GNPs) are novel nanofillers possessing attractive characteristics, including robust compatibility with most polymers, high absolute strength, and cost effectiveness. In this study, GNPs were used to reinforce epoxy composite and epoxy/carbon fiber composite laminates to enhance their mechanical properties. The mechanical properties of GNPs/epoxy nanocomposite, such as ultimate tensile strength and flexure properties, were investigated. The fatigue life of epoxy/carbon fiber composite laminate with GPs-added 0.25 wt% was increased over that of neat laminates at all levels of cyclic stress. Consequently, significant improvement in the mechanical properties of ultimate tensile strength, flexure, and fatigue life was attained for these epoxy resin composites and carbon fiber-reinforced epoxy composite laminates. © 2013 Ming-Yuan Shen et al.","author":[{"dropping-particle":"","family":"Shen","given":"Ming Yuan","non-dropping-particle":"","parse-names":false,"suffix":""},{"dropping-particle":"","family":"Chang","given":"Tung Yu","non-dropping-particle":"","parse-names":false,"suffix":""},{"dropping-particle":"","family":"Hsieh","given":"Tsung Han","non-dropping-particle":"","parse-names":false,"suffix":""},{"dropping-particle":"","family":"Li","given":"Yi Luen","non-dropping-particle":"","parse-names":false,"suffix":""},{"dropping-particle":"","family":"Chiang","given":"Chin Lung","non-dropping-particle":"","parse-names":false,"suffix":""},{"dropping-particle":"","family":"Yang","given":"Hsiharng","non-dropping-particle":"","parse-names":false,"suffix":""},{"dropping-particle":"","family":"Yip","given":"Ming Chuen","non-dropping-particle":"","parse-names":false,"suffix":""}],"container-title":"Journal of Nanomaterials","id":"ITEM-1","issued":{"date-parts":[["2013"]]},"title":"Mechanical properties and tensile fatigue of graphene nanoplatelets reinforced polymer nanocomposites","type":"article-journal"},"uris":["http://www.mendeley.com/documents/?uuid=a28e23f9-37f7-4335-bb7d-67426ce7f0b2"]}],"mendeley":{"formattedCitation":"[19]","plainTextFormattedCitation":"[19]","previouslyFormattedCitation":"[19]"},"properties":{"noteIndex":0},"schema":"https://github.com/citation-style-language/schema/raw/master/csl-citation.json"}</w:instrText>
      </w:r>
      <w:r w:rsidR="00C73F51" w:rsidRPr="00F04715">
        <w:rPr>
          <w:rFonts w:cs="Times New Roman"/>
          <w:szCs w:val="24"/>
        </w:rPr>
        <w:fldChar w:fldCharType="separate"/>
      </w:r>
      <w:r w:rsidR="00C73F51" w:rsidRPr="00F04715">
        <w:rPr>
          <w:rFonts w:cs="Times New Roman"/>
          <w:noProof/>
          <w:szCs w:val="24"/>
        </w:rPr>
        <w:t>[19]</w:t>
      </w:r>
      <w:r w:rsidR="00C73F51" w:rsidRPr="00F04715">
        <w:rPr>
          <w:rFonts w:cs="Times New Roman"/>
          <w:szCs w:val="24"/>
        </w:rPr>
        <w:fldChar w:fldCharType="end"/>
      </w:r>
      <w:r w:rsidR="00C73F51" w:rsidRPr="00F04715">
        <w:rPr>
          <w:rFonts w:cs="Times New Roman"/>
          <w:szCs w:val="24"/>
        </w:rPr>
        <w:t xml:space="preserve"> reported</w:t>
      </w:r>
      <w:r w:rsidR="007C124A" w:rsidRPr="00F04715">
        <w:rPr>
          <w:rFonts w:cs="Times New Roman"/>
          <w:szCs w:val="24"/>
        </w:rPr>
        <w:t xml:space="preserve"> </w:t>
      </w:r>
      <w:r w:rsidR="00D43DBB" w:rsidRPr="00F04715">
        <w:rPr>
          <w:rFonts w:cs="Times New Roman"/>
          <w:szCs w:val="24"/>
        </w:rPr>
        <w:t xml:space="preserve">37 times </w:t>
      </w:r>
      <w:r w:rsidR="00C73F51" w:rsidRPr="00F04715">
        <w:rPr>
          <w:rFonts w:cs="Times New Roman"/>
          <w:szCs w:val="24"/>
        </w:rPr>
        <w:t xml:space="preserve">enhancement </w:t>
      </w:r>
      <w:r w:rsidR="000E77FB" w:rsidRPr="00F04715">
        <w:rPr>
          <w:rFonts w:cs="Times New Roman"/>
          <w:szCs w:val="24"/>
        </w:rPr>
        <w:t xml:space="preserve">in </w:t>
      </w:r>
      <w:r w:rsidR="007C124A" w:rsidRPr="00F04715">
        <w:rPr>
          <w:rFonts w:cs="Times New Roman"/>
          <w:szCs w:val="24"/>
        </w:rPr>
        <w:t>tension fatigue</w:t>
      </w:r>
      <w:r w:rsidR="00C73F51" w:rsidRPr="00F04715">
        <w:rPr>
          <w:rFonts w:cs="Times New Roman"/>
          <w:szCs w:val="24"/>
        </w:rPr>
        <w:t xml:space="preserve"> life</w:t>
      </w:r>
      <w:r w:rsidR="007C124A" w:rsidRPr="00F04715">
        <w:rPr>
          <w:rFonts w:cs="Times New Roman"/>
          <w:szCs w:val="24"/>
        </w:rPr>
        <w:t xml:space="preserve"> of  CFRPs in which 0.25</w:t>
      </w:r>
      <w:r w:rsidR="00B74671" w:rsidRPr="00F04715">
        <w:rPr>
          <w:rFonts w:cs="Times New Roman"/>
          <w:szCs w:val="24"/>
        </w:rPr>
        <w:t xml:space="preserve"> </w:t>
      </w:r>
      <w:r w:rsidR="007C124A" w:rsidRPr="00F04715">
        <w:rPr>
          <w:rFonts w:cs="Times New Roman"/>
          <w:szCs w:val="24"/>
        </w:rPr>
        <w:t>wt</w:t>
      </w:r>
      <w:r w:rsidR="00B74671" w:rsidRPr="00F04715">
        <w:rPr>
          <w:rFonts w:cs="Times New Roman"/>
          <w:szCs w:val="24"/>
        </w:rPr>
        <w:t>.</w:t>
      </w:r>
      <w:r w:rsidR="007C124A" w:rsidRPr="00F04715">
        <w:rPr>
          <w:rFonts w:cs="Times New Roman"/>
          <w:szCs w:val="24"/>
        </w:rPr>
        <w:t>% GNPs</w:t>
      </w:r>
      <w:r w:rsidR="00C73F51" w:rsidRPr="00F04715">
        <w:rPr>
          <w:rFonts w:cs="Times New Roman"/>
          <w:szCs w:val="24"/>
        </w:rPr>
        <w:t>-</w:t>
      </w:r>
      <w:r w:rsidR="007C124A" w:rsidRPr="00F04715">
        <w:rPr>
          <w:rFonts w:cs="Times New Roman"/>
          <w:szCs w:val="24"/>
        </w:rPr>
        <w:t>mixed</w:t>
      </w:r>
      <w:r w:rsidR="00C73F51" w:rsidRPr="00F04715">
        <w:rPr>
          <w:rFonts w:cs="Times New Roman"/>
          <w:szCs w:val="24"/>
        </w:rPr>
        <w:t xml:space="preserve"> </w:t>
      </w:r>
      <w:r w:rsidR="007C124A" w:rsidRPr="00F04715">
        <w:rPr>
          <w:rFonts w:cs="Times New Roman"/>
          <w:szCs w:val="24"/>
        </w:rPr>
        <w:t xml:space="preserve">epoxy was used to manufacture the </w:t>
      </w:r>
      <w:r w:rsidR="00C73F51" w:rsidRPr="00F04715">
        <w:rPr>
          <w:rFonts w:cs="Times New Roman"/>
          <w:szCs w:val="24"/>
        </w:rPr>
        <w:t xml:space="preserve">laminates through hot compression </w:t>
      </w:r>
      <w:proofErr w:type="spellStart"/>
      <w:r w:rsidR="00C73F51" w:rsidRPr="00F04715">
        <w:rPr>
          <w:rFonts w:cs="Times New Roman"/>
          <w:szCs w:val="24"/>
        </w:rPr>
        <w:t>molding</w:t>
      </w:r>
      <w:proofErr w:type="spellEnd"/>
      <w:r w:rsidR="00C73F51" w:rsidRPr="00F04715">
        <w:rPr>
          <w:rFonts w:cs="Times New Roman"/>
          <w:szCs w:val="24"/>
        </w:rPr>
        <w:t>.</w:t>
      </w:r>
      <w:r w:rsidR="007C124A" w:rsidRPr="00F04715">
        <w:rPr>
          <w:rFonts w:cs="Times New Roman"/>
          <w:szCs w:val="24"/>
        </w:rPr>
        <w:t xml:space="preserve"> </w:t>
      </w:r>
      <w:r w:rsidR="00D72B8F" w:rsidRPr="00F04715">
        <w:rPr>
          <w:rFonts w:cs="Times New Roman"/>
          <w:szCs w:val="24"/>
        </w:rPr>
        <w:t>Another study compared the tension fatigue life of the CFRPs in which MWCNT and few</w:t>
      </w:r>
      <w:r w:rsidR="00374DA4" w:rsidRPr="00F04715">
        <w:rPr>
          <w:rFonts w:cs="Times New Roman"/>
          <w:szCs w:val="24"/>
        </w:rPr>
        <w:t>-</w:t>
      </w:r>
      <w:r w:rsidR="00D72B8F" w:rsidRPr="00F04715">
        <w:rPr>
          <w:rFonts w:cs="Times New Roman"/>
          <w:szCs w:val="24"/>
        </w:rPr>
        <w:t xml:space="preserve">layered graphene (FLG) were added in epoxy and </w:t>
      </w:r>
      <w:r w:rsidR="00A72EA9" w:rsidRPr="00F04715">
        <w:rPr>
          <w:rFonts w:cs="Times New Roman"/>
          <w:szCs w:val="24"/>
        </w:rPr>
        <w:t xml:space="preserve">the laminates were </w:t>
      </w:r>
      <w:r w:rsidR="00D72B8F" w:rsidRPr="00F04715">
        <w:rPr>
          <w:rFonts w:cs="Times New Roman"/>
          <w:szCs w:val="24"/>
        </w:rPr>
        <w:t xml:space="preserve">manufactured </w:t>
      </w:r>
      <w:r w:rsidR="00A72EA9" w:rsidRPr="00F04715">
        <w:rPr>
          <w:rFonts w:cs="Times New Roman"/>
          <w:szCs w:val="24"/>
        </w:rPr>
        <w:t xml:space="preserve">through hot press </w:t>
      </w:r>
      <w:proofErr w:type="spellStart"/>
      <w:r w:rsidR="00A72EA9" w:rsidRPr="00F04715">
        <w:rPr>
          <w:rFonts w:cs="Times New Roman"/>
          <w:szCs w:val="24"/>
        </w:rPr>
        <w:t>molding</w:t>
      </w:r>
      <w:proofErr w:type="spellEnd"/>
      <w:r w:rsidR="005E0302" w:rsidRPr="00F04715">
        <w:rPr>
          <w:rFonts w:cs="Times New Roman"/>
          <w:szCs w:val="24"/>
        </w:rPr>
        <w:t xml:space="preserve"> </w:t>
      </w:r>
      <w:r w:rsidR="005E0302" w:rsidRPr="00F04715">
        <w:rPr>
          <w:rFonts w:cs="Times New Roman"/>
          <w:szCs w:val="24"/>
        </w:rPr>
        <w:fldChar w:fldCharType="begin" w:fldLock="1"/>
      </w:r>
      <w:r w:rsidR="005312A3" w:rsidRPr="00F04715">
        <w:rPr>
          <w:rFonts w:cs="Times New Roman"/>
          <w:szCs w:val="24"/>
        </w:rPr>
        <w:instrText>ADDIN CSL_CITATION {"citationItems":[{"id":"ITEM-1","itemData":{"DOI":"10.1016/j.compositesa.2014.08.022","ISSN":"1359-835X","author":[{"dropping-particle":"","family":"Knoll","given":"J B","non-dropping-particle":"","parse-names":false,"suffix":""},{"dropping-particle":"","family":"Riecken","given":"B T","non-dropping-particle":"","parse-names":false,"suffix":""},{"dropping-particle":"","family":"Kosmann","given":"N","non-dropping-particle":"","parse-names":false,"suffix":""},{"dropping-particle":"","family":"Chandrasekaran","given":"S","non-dropping-particle":"","parse-names":false,"suffix":""},{"dropping-particle":"","family":"Schulte","given":"K","non-dropping-particle":"","parse-names":false,"suffix":""},{"dropping-particle":"","family":"Fiedler","given":"B","non-dropping-particle":"","parse-names":false,"suffix":""}],"container-title":"COMPOSITES PART A","id":"ITEM-1","issued":{"date-parts":[["2014"]]},"page":"233-240","publisher":"Elsevier Ltd","title":"Composites : Part A The effect of carbon nanoparticles on the fatigue performance of carbon fibre reinforced epoxy","type":"article-journal","volume":"67"},"uris":["http://www.mendeley.com/documents/?uuid=970107ae-ab5c-4c07-a93b-49949217e6c9"]}],"mendeley":{"formattedCitation":"[20]","plainTextFormattedCitation":"[20]","previouslyFormattedCitation":"[20]"},"properties":{"noteIndex":0},"schema":"https://github.com/citation-style-language/schema/raw/master/csl-citation.json"}</w:instrText>
      </w:r>
      <w:r w:rsidR="005E0302" w:rsidRPr="00F04715">
        <w:rPr>
          <w:rFonts w:cs="Times New Roman"/>
          <w:szCs w:val="24"/>
        </w:rPr>
        <w:fldChar w:fldCharType="separate"/>
      </w:r>
      <w:r w:rsidR="005E0302" w:rsidRPr="00F04715">
        <w:rPr>
          <w:rFonts w:cs="Times New Roman"/>
          <w:noProof/>
          <w:szCs w:val="24"/>
        </w:rPr>
        <w:t>[20]</w:t>
      </w:r>
      <w:r w:rsidR="005E0302" w:rsidRPr="00F04715">
        <w:rPr>
          <w:rFonts w:cs="Times New Roman"/>
          <w:szCs w:val="24"/>
        </w:rPr>
        <w:fldChar w:fldCharType="end"/>
      </w:r>
      <w:r w:rsidR="00D72B8F" w:rsidRPr="00F04715">
        <w:rPr>
          <w:rFonts w:cs="Times New Roman"/>
          <w:szCs w:val="24"/>
        </w:rPr>
        <w:t>.</w:t>
      </w:r>
      <w:r w:rsidR="00DD761A" w:rsidRPr="00F04715">
        <w:rPr>
          <w:rFonts w:cs="Times New Roman"/>
          <w:szCs w:val="24"/>
        </w:rPr>
        <w:t xml:space="preserve"> A maximum improvement of 5- and 15- fold</w:t>
      </w:r>
      <w:r w:rsidR="00D72B8F" w:rsidRPr="00F04715">
        <w:rPr>
          <w:rFonts w:cs="Times New Roman"/>
          <w:szCs w:val="24"/>
        </w:rPr>
        <w:t xml:space="preserve"> </w:t>
      </w:r>
      <w:r w:rsidR="00DD761A" w:rsidRPr="00F04715">
        <w:rPr>
          <w:rFonts w:cs="Times New Roman"/>
          <w:szCs w:val="24"/>
        </w:rPr>
        <w:t xml:space="preserve">in tension fatigue life of the MWCNT and FLG modified CFRPs respectively was reported. </w:t>
      </w:r>
      <w:r w:rsidR="00736D44" w:rsidRPr="00F04715">
        <w:rPr>
          <w:rFonts w:cs="Times New Roman"/>
          <w:szCs w:val="24"/>
        </w:rPr>
        <w:t>However, the evolution of failure/damage of CFRPs under fatigue loading has not been explored during the test.</w:t>
      </w:r>
    </w:p>
    <w:p w14:paraId="6EA895B6" w14:textId="31E83552" w:rsidR="00954E7E" w:rsidRPr="00F04715" w:rsidRDefault="00954E7E" w:rsidP="00E927B0">
      <w:pPr>
        <w:spacing w:line="480" w:lineRule="auto"/>
        <w:jc w:val="left"/>
        <w:rPr>
          <w:rFonts w:cs="Times New Roman"/>
          <w:szCs w:val="24"/>
        </w:rPr>
      </w:pPr>
      <w:r w:rsidRPr="00F04715">
        <w:rPr>
          <w:rFonts w:cs="Times New Roman"/>
          <w:szCs w:val="24"/>
        </w:rPr>
        <w:t>A</w:t>
      </w:r>
      <w:r w:rsidR="00374DA4" w:rsidRPr="00F04715">
        <w:rPr>
          <w:rFonts w:cs="Times New Roman"/>
          <w:szCs w:val="24"/>
        </w:rPr>
        <w:t xml:space="preserve"> novel material system which comprises </w:t>
      </w:r>
      <w:r w:rsidRPr="00F04715">
        <w:rPr>
          <w:rFonts w:cs="Times New Roman"/>
          <w:szCs w:val="24"/>
        </w:rPr>
        <w:t xml:space="preserve">of GNPs coated on </w:t>
      </w:r>
      <w:r w:rsidR="00374DA4" w:rsidRPr="00F04715">
        <w:rPr>
          <w:rFonts w:cs="Times New Roman"/>
          <w:szCs w:val="24"/>
        </w:rPr>
        <w:t>oxidized carbon fiber</w:t>
      </w:r>
      <w:r w:rsidRPr="00F04715">
        <w:rPr>
          <w:rFonts w:cs="Times New Roman"/>
          <w:szCs w:val="24"/>
        </w:rPr>
        <w:t>s</w:t>
      </w:r>
      <w:r w:rsidR="00374DA4" w:rsidRPr="00F04715">
        <w:rPr>
          <w:rFonts w:cs="Times New Roman"/>
          <w:szCs w:val="24"/>
        </w:rPr>
        <w:t xml:space="preserve"> in CFRPs was used to investigate the flexural fatigue response</w:t>
      </w:r>
      <w:r w:rsidRPr="00F04715">
        <w:rPr>
          <w:rFonts w:cs="Times New Roman"/>
          <w:szCs w:val="24"/>
        </w:rPr>
        <w:t xml:space="preserve"> an</w:t>
      </w:r>
      <w:r w:rsidR="00E51BD9" w:rsidRPr="00F04715">
        <w:rPr>
          <w:rFonts w:cs="Times New Roman"/>
          <w:szCs w:val="24"/>
        </w:rPr>
        <w:t>d</w:t>
      </w:r>
      <w:r w:rsidRPr="00F04715">
        <w:rPr>
          <w:rFonts w:cs="Times New Roman"/>
          <w:szCs w:val="24"/>
        </w:rPr>
        <w:t xml:space="preserve"> compared with pristine </w:t>
      </w:r>
      <w:r w:rsidRPr="00F04715">
        <w:rPr>
          <w:rFonts w:cs="Times New Roman"/>
          <w:szCs w:val="24"/>
        </w:rPr>
        <w:lastRenderedPageBreak/>
        <w:t>laminates and laminates with graphene coating on pristine fibers</w:t>
      </w:r>
      <w:r w:rsidR="00374DA4" w:rsidRPr="00F04715">
        <w:rPr>
          <w:rFonts w:cs="Times New Roman"/>
          <w:szCs w:val="24"/>
        </w:rPr>
        <w:t>.</w:t>
      </w:r>
      <w:r w:rsidRPr="00F04715">
        <w:rPr>
          <w:rFonts w:cs="Times New Roman"/>
          <w:szCs w:val="24"/>
        </w:rPr>
        <w:t xml:space="preserve"> The GNP/CF/epoxy laminates were manufactured through the vacuum-assisted resin transfer </w:t>
      </w:r>
      <w:proofErr w:type="spellStart"/>
      <w:r w:rsidRPr="00F04715">
        <w:rPr>
          <w:rFonts w:cs="Times New Roman"/>
          <w:szCs w:val="24"/>
        </w:rPr>
        <w:t>molding</w:t>
      </w:r>
      <w:proofErr w:type="spellEnd"/>
      <w:r w:rsidRPr="00F04715">
        <w:rPr>
          <w:rFonts w:cs="Times New Roman"/>
          <w:szCs w:val="24"/>
        </w:rPr>
        <w:t xml:space="preserve"> (VARTM) technique and tested under monotonic flexural and continuous bending cyclic loading conditions.</w:t>
      </w:r>
      <w:r w:rsidR="00374DA4" w:rsidRPr="00F04715">
        <w:rPr>
          <w:rFonts w:cs="Times New Roman"/>
          <w:szCs w:val="24"/>
        </w:rPr>
        <w:t xml:space="preserve"> </w:t>
      </w:r>
      <w:r w:rsidR="00FB1AEA" w:rsidRPr="00F04715">
        <w:rPr>
          <w:rFonts w:cs="Times New Roman"/>
          <w:szCs w:val="24"/>
        </w:rPr>
        <w:t>An in-situ examination</w:t>
      </w:r>
      <w:r w:rsidR="000F2F43" w:rsidRPr="00F04715">
        <w:rPr>
          <w:rFonts w:cs="Times New Roman"/>
          <w:szCs w:val="24"/>
        </w:rPr>
        <w:t xml:space="preserve"> of the crack initiation and propagation</w:t>
      </w:r>
      <w:r w:rsidR="00FB1AEA" w:rsidRPr="00F04715">
        <w:rPr>
          <w:rFonts w:cs="Times New Roman"/>
          <w:szCs w:val="24"/>
        </w:rPr>
        <w:t xml:space="preserve"> during the flexural fatigue of the CF</w:t>
      </w:r>
      <w:r w:rsidR="00BC016C" w:rsidRPr="00F04715">
        <w:rPr>
          <w:rFonts w:cs="Times New Roman"/>
          <w:szCs w:val="24"/>
        </w:rPr>
        <w:t>RP</w:t>
      </w:r>
      <w:r w:rsidR="00FB1AEA" w:rsidRPr="00F04715">
        <w:rPr>
          <w:rFonts w:cs="Times New Roman"/>
          <w:szCs w:val="24"/>
        </w:rPr>
        <w:t>s has been investigated in the current study</w:t>
      </w:r>
      <w:r w:rsidR="00736D44" w:rsidRPr="00F04715">
        <w:rPr>
          <w:rFonts w:cs="Times New Roman"/>
          <w:szCs w:val="24"/>
        </w:rPr>
        <w:t xml:space="preserve"> using an optical microscope</w:t>
      </w:r>
      <w:r w:rsidR="00FB1AEA" w:rsidRPr="00F04715">
        <w:rPr>
          <w:rFonts w:cs="Times New Roman"/>
          <w:szCs w:val="24"/>
        </w:rPr>
        <w:t>.</w:t>
      </w:r>
      <w:r w:rsidR="00A969F3" w:rsidRPr="00F04715">
        <w:rPr>
          <w:rFonts w:cs="Times New Roman"/>
          <w:szCs w:val="24"/>
        </w:rPr>
        <w:t xml:space="preserve"> </w:t>
      </w:r>
    </w:p>
    <w:p w14:paraId="14E74431" w14:textId="77777777" w:rsidR="007C312F" w:rsidRPr="00F04715" w:rsidRDefault="007C312F" w:rsidP="004957FD">
      <w:pPr>
        <w:pStyle w:val="Heading2"/>
        <w:spacing w:line="480" w:lineRule="auto"/>
      </w:pPr>
      <w:bookmarkStart w:id="1" w:name="_Toc30239185"/>
      <w:r w:rsidRPr="00F04715">
        <w:rPr>
          <w:sz w:val="24"/>
          <w:szCs w:val="24"/>
        </w:rPr>
        <w:t>Materials</w:t>
      </w:r>
      <w:r w:rsidRPr="00F04715">
        <w:t xml:space="preserve"> and methods</w:t>
      </w:r>
      <w:bookmarkEnd w:id="1"/>
    </w:p>
    <w:p w14:paraId="072FC25A" w14:textId="77777777" w:rsidR="007C312F" w:rsidRPr="00F04715" w:rsidRDefault="007C312F" w:rsidP="009C710C">
      <w:pPr>
        <w:pStyle w:val="Heading3"/>
      </w:pPr>
      <w:r w:rsidRPr="00F04715">
        <w:t>Materials</w:t>
      </w:r>
    </w:p>
    <w:p w14:paraId="4E3FB329" w14:textId="11D8FFAA" w:rsidR="007C312F" w:rsidRPr="00F04715" w:rsidRDefault="007C312F" w:rsidP="00E927B0">
      <w:pPr>
        <w:spacing w:line="480" w:lineRule="auto"/>
        <w:jc w:val="left"/>
        <w:rPr>
          <w:highlight w:val="yellow"/>
          <w:lang w:val="en-US"/>
        </w:rPr>
      </w:pPr>
      <w:r w:rsidRPr="00F04715">
        <w:t>Bi-directional 2</w:t>
      </w:r>
      <w:r w:rsidR="00586C5E" w:rsidRPr="00F04715">
        <w:t xml:space="preserve"> </w:t>
      </w:r>
      <w:r w:rsidR="00586C5E" w:rsidRPr="00F04715">
        <w:rPr>
          <w:rFonts w:cs="Times New Roman"/>
        </w:rPr>
        <w:t xml:space="preserve">× </w:t>
      </w:r>
      <w:r w:rsidRPr="00F04715">
        <w:t xml:space="preserve">2 twill woven 3K carbon fiber (polyacrylonitrile based), </w:t>
      </w:r>
      <w:r w:rsidRPr="00F04715">
        <w:rPr>
          <w:lang w:val="en-US"/>
        </w:rPr>
        <w:t>graphene nanoplatelets (GNPs) and an epoxy resin w</w:t>
      </w:r>
      <w:r w:rsidR="0006489E" w:rsidRPr="00F04715">
        <w:rPr>
          <w:lang w:val="en-US"/>
        </w:rPr>
        <w:t>ere</w:t>
      </w:r>
      <w:r w:rsidRPr="00F04715">
        <w:rPr>
          <w:lang w:val="en-US"/>
        </w:rPr>
        <w:t xml:space="preserve"> used in the study. Carbon fabric had identical yarns of 3000 filament count of diameter 7</w:t>
      </w:r>
      <w:r w:rsidR="00586C5E" w:rsidRPr="00F04715">
        <w:rPr>
          <w:lang w:val="en-US"/>
        </w:rPr>
        <w:t xml:space="preserve"> </w:t>
      </w:r>
      <w:r w:rsidRPr="00F04715">
        <w:rPr>
          <w:lang w:val="en-US"/>
        </w:rPr>
        <w:t>µm</w:t>
      </w:r>
      <w:r w:rsidRPr="00F04715">
        <w:t xml:space="preserve"> each. </w:t>
      </w:r>
      <w:r w:rsidR="005F6DB8" w:rsidRPr="00F04715">
        <w:t xml:space="preserve">Carbon fiber filaments </w:t>
      </w:r>
      <w:r w:rsidRPr="00F04715">
        <w:t xml:space="preserve">coated with </w:t>
      </w:r>
      <w:r w:rsidRPr="00F04715">
        <w:rPr>
          <w:noProof/>
          <w:lang w:val="en-US"/>
        </w:rPr>
        <w:t>epoxy</w:t>
      </w:r>
      <w:r w:rsidR="0006489E" w:rsidRPr="00F04715">
        <w:rPr>
          <w:noProof/>
          <w:lang w:val="en-US"/>
        </w:rPr>
        <w:t>-</w:t>
      </w:r>
      <w:r w:rsidRPr="00F04715">
        <w:rPr>
          <w:noProof/>
          <w:lang w:val="en-US"/>
        </w:rPr>
        <w:t>compatible sizing</w:t>
      </w:r>
      <w:r w:rsidRPr="00F04715">
        <w:rPr>
          <w:lang w:val="en-US"/>
        </w:rPr>
        <w:t xml:space="preserve"> w</w:t>
      </w:r>
      <w:r w:rsidR="005F6DB8" w:rsidRPr="00F04715">
        <w:rPr>
          <w:lang w:val="en-US"/>
        </w:rPr>
        <w:t>ere</w:t>
      </w:r>
      <w:r w:rsidRPr="00F04715">
        <w:rPr>
          <w:lang w:val="en-US"/>
        </w:rPr>
        <w:t xml:space="preserve"> purchased from </w:t>
      </w:r>
      <w:proofErr w:type="spellStart"/>
      <w:r w:rsidRPr="00F04715">
        <w:rPr>
          <w:lang w:val="en-US"/>
        </w:rPr>
        <w:t>Bhor</w:t>
      </w:r>
      <w:proofErr w:type="spellEnd"/>
      <w:r w:rsidRPr="00F04715">
        <w:rPr>
          <w:lang w:val="en-US"/>
        </w:rPr>
        <w:t> Chemicals and Plastics Pvt. Ltd., Mumbai, India. The tensile strength and the elastic modulus of the carbon fiber (CF) w</w:t>
      </w:r>
      <w:r w:rsidR="005F6DB8" w:rsidRPr="00F04715">
        <w:rPr>
          <w:lang w:val="en-US"/>
        </w:rPr>
        <w:t>ere</w:t>
      </w:r>
      <w:r w:rsidRPr="00F04715">
        <w:rPr>
          <w:lang w:val="en-US"/>
        </w:rPr>
        <w:t xml:space="preserve"> quoted as 4000 MPa and 240</w:t>
      </w:r>
      <w:r w:rsidR="00586C5E" w:rsidRPr="00F04715">
        <w:rPr>
          <w:lang w:val="en-US"/>
        </w:rPr>
        <w:t xml:space="preserve"> </w:t>
      </w:r>
      <w:r w:rsidRPr="00F04715">
        <w:rPr>
          <w:lang w:val="en-US"/>
        </w:rPr>
        <w:t xml:space="preserve">GPa respectively. Graphene nanoplatelets (purity ~99%) with an average lateral dimension </w:t>
      </w:r>
      <w:r w:rsidR="005F6DB8" w:rsidRPr="00F04715">
        <w:rPr>
          <w:lang w:val="en-US"/>
        </w:rPr>
        <w:t xml:space="preserve">of </w:t>
      </w:r>
      <w:r w:rsidRPr="00F04715">
        <w:rPr>
          <w:lang w:val="en-US"/>
        </w:rPr>
        <w:t>5-8 µm and thickness ~2</w:t>
      </w:r>
      <w:r w:rsidR="003A11A6" w:rsidRPr="00F04715">
        <w:t>–</w:t>
      </w:r>
      <w:r w:rsidRPr="00F04715">
        <w:rPr>
          <w:lang w:val="en-US"/>
        </w:rPr>
        <w:t xml:space="preserve">5 nm </w:t>
      </w:r>
      <w:r w:rsidR="00720245" w:rsidRPr="00F04715">
        <w:rPr>
          <w:lang w:val="en-US"/>
        </w:rPr>
        <w:t>was</w:t>
      </w:r>
      <w:r w:rsidRPr="00F04715">
        <w:rPr>
          <w:lang w:val="en-US"/>
        </w:rPr>
        <w:t xml:space="preserve"> supplied by Ad-Nano Technologies Private Limited, Karnataka, India. The quoted surface area and the number of layers of GNPs were ~380 m</w:t>
      </w:r>
      <w:r w:rsidRPr="00F04715">
        <w:rPr>
          <w:vertAlign w:val="superscript"/>
          <w:lang w:val="en-US"/>
        </w:rPr>
        <w:t>2</w:t>
      </w:r>
      <w:r w:rsidRPr="00F04715">
        <w:rPr>
          <w:lang w:val="en-US"/>
        </w:rPr>
        <w:t>/g and 2-4 respectively. Laminating grade low viscosity epoxy resin (</w:t>
      </w:r>
      <w:proofErr w:type="spellStart"/>
      <w:r w:rsidRPr="00F04715">
        <w:rPr>
          <w:lang w:val="en-US"/>
        </w:rPr>
        <w:t>Epofine</w:t>
      </w:r>
      <w:proofErr w:type="spellEnd"/>
      <w:r w:rsidR="003A11A6" w:rsidRPr="00F04715">
        <w:t>–</w:t>
      </w:r>
      <w:r w:rsidRPr="00F04715">
        <w:rPr>
          <w:lang w:val="en-US"/>
        </w:rPr>
        <w:t xml:space="preserve">5052) and </w:t>
      </w:r>
      <w:proofErr w:type="spellStart"/>
      <w:r w:rsidRPr="00F04715">
        <w:rPr>
          <w:lang w:val="en-US"/>
        </w:rPr>
        <w:t>Finehard</w:t>
      </w:r>
      <w:proofErr w:type="spellEnd"/>
      <w:r w:rsidR="003A11A6" w:rsidRPr="00F04715">
        <w:t>–</w:t>
      </w:r>
      <w:r w:rsidRPr="00F04715">
        <w:rPr>
          <w:lang w:val="en-US"/>
        </w:rPr>
        <w:t>5052 as a hardener w</w:t>
      </w:r>
      <w:r w:rsidR="005F6DB8" w:rsidRPr="00F04715">
        <w:rPr>
          <w:lang w:val="en-US"/>
        </w:rPr>
        <w:t>as</w:t>
      </w:r>
      <w:r w:rsidRPr="00F04715">
        <w:rPr>
          <w:lang w:val="en-US"/>
        </w:rPr>
        <w:t xml:space="preserve"> provided by Fine Finish Organics Private Ltd., Mumbai, India. </w:t>
      </w:r>
      <w:r w:rsidR="005F6DB8" w:rsidRPr="00F04715">
        <w:rPr>
          <w:lang w:val="en-US"/>
        </w:rPr>
        <w:t>Epoxy resin and hardener were mixed in a ratio of 100:38 by weight as per the manufacturer’s datasheet.</w:t>
      </w:r>
      <w:r w:rsidR="007F0BE6" w:rsidRPr="00F04715">
        <w:rPr>
          <w:lang w:val="en-US"/>
        </w:rPr>
        <w:t xml:space="preserve"> Sulfuric acid and nitric acid of </w:t>
      </w:r>
      <w:r w:rsidR="007F0BE6" w:rsidRPr="00F04715">
        <w:t xml:space="preserve">EMSURE® grade </w:t>
      </w:r>
      <w:r w:rsidR="007F0BE6" w:rsidRPr="00F04715">
        <w:rPr>
          <w:lang w:val="en-US"/>
        </w:rPr>
        <w:t xml:space="preserve">with a concentration of 98% and 69% </w:t>
      </w:r>
      <w:r w:rsidR="00213C96" w:rsidRPr="00F04715">
        <w:rPr>
          <w:lang w:val="en-US"/>
        </w:rPr>
        <w:t xml:space="preserve">respectively </w:t>
      </w:r>
      <w:r w:rsidR="00213C96" w:rsidRPr="00F04715">
        <w:t xml:space="preserve">were used to </w:t>
      </w:r>
      <w:r w:rsidR="00213C96" w:rsidRPr="00F04715">
        <w:lastRenderedPageBreak/>
        <w:t>oxidize the carbon fabrics</w:t>
      </w:r>
      <w:r w:rsidR="00213C96" w:rsidRPr="00F04715">
        <w:rPr>
          <w:lang w:val="en-US"/>
        </w:rPr>
        <w:t xml:space="preserve"> and </w:t>
      </w:r>
      <w:r w:rsidR="007F0BE6" w:rsidRPr="00F04715">
        <w:rPr>
          <w:lang w:val="en-US"/>
        </w:rPr>
        <w:t xml:space="preserve">were procured from </w:t>
      </w:r>
      <w:r w:rsidR="007F0BE6" w:rsidRPr="00F04715">
        <w:t>Merck Life Science Private Ltd. India</w:t>
      </w:r>
      <w:r w:rsidR="00213C96" w:rsidRPr="00F04715">
        <w:t xml:space="preserve">. </w:t>
      </w:r>
      <w:r w:rsidRPr="00F04715">
        <w:rPr>
          <w:lang w:val="en-US"/>
        </w:rPr>
        <w:t xml:space="preserve">All </w:t>
      </w:r>
      <w:r w:rsidR="00213C96" w:rsidRPr="00F04715">
        <w:rPr>
          <w:lang w:val="en-US"/>
        </w:rPr>
        <w:t xml:space="preserve">the </w:t>
      </w:r>
      <w:r w:rsidRPr="00F04715">
        <w:rPr>
          <w:lang w:val="en-US"/>
        </w:rPr>
        <w:t>materials were used as received unless otherwise stated.</w:t>
      </w:r>
    </w:p>
    <w:p w14:paraId="62A30F49" w14:textId="758B17C4" w:rsidR="00D17B08" w:rsidRPr="00F04715" w:rsidRDefault="00D17B08" w:rsidP="009C710C">
      <w:pPr>
        <w:pStyle w:val="Heading3"/>
      </w:pPr>
      <w:r w:rsidRPr="00F04715">
        <w:t>C</w:t>
      </w:r>
      <w:r w:rsidR="007C312F" w:rsidRPr="00F04715">
        <w:t>arbon fiber</w:t>
      </w:r>
      <w:r w:rsidRPr="00F04715">
        <w:t xml:space="preserve"> surface modification</w:t>
      </w:r>
    </w:p>
    <w:p w14:paraId="4A49484D" w14:textId="1AFB14AD" w:rsidR="007C312F" w:rsidRPr="00F04715" w:rsidRDefault="00F24C83" w:rsidP="00E927B0">
      <w:pPr>
        <w:spacing w:line="480" w:lineRule="auto"/>
        <w:jc w:val="left"/>
        <w:rPr>
          <w:lang w:val="en-US"/>
        </w:rPr>
      </w:pPr>
      <w:r w:rsidRPr="00F04715">
        <w:rPr>
          <w:lang w:val="en-US"/>
        </w:rPr>
        <w:t xml:space="preserve">The schematic of the carbon fiber fabric surface treatment is shown in </w:t>
      </w:r>
      <w:r w:rsidRPr="00F04715">
        <w:rPr>
          <w:lang w:val="en-US"/>
        </w:rPr>
        <w:fldChar w:fldCharType="begin"/>
      </w:r>
      <w:r w:rsidRPr="00F04715">
        <w:rPr>
          <w:lang w:val="en-US"/>
        </w:rPr>
        <w:instrText xml:space="preserve"> REF _Ref36479394 \h </w:instrText>
      </w:r>
      <w:r w:rsidR="00B90623" w:rsidRPr="00F04715">
        <w:rPr>
          <w:lang w:val="en-US"/>
        </w:rPr>
        <w:instrText xml:space="preserve"> \* MERGEFORMAT </w:instrText>
      </w:r>
      <w:r w:rsidRPr="00F04715">
        <w:rPr>
          <w:lang w:val="en-US"/>
        </w:rPr>
      </w:r>
      <w:r w:rsidRPr="00F04715">
        <w:rPr>
          <w:lang w:val="en-US"/>
        </w:rPr>
        <w:fldChar w:fldCharType="separate"/>
      </w:r>
      <w:r w:rsidR="00B90623" w:rsidRPr="00F04715">
        <w:rPr>
          <w:lang w:val="en-US"/>
        </w:rPr>
        <w:t>Fig. 1</w:t>
      </w:r>
      <w:r w:rsidRPr="00F04715">
        <w:rPr>
          <w:lang w:val="en-US"/>
        </w:rPr>
        <w:fldChar w:fldCharType="end"/>
      </w:r>
      <w:r w:rsidRPr="00F04715">
        <w:rPr>
          <w:lang w:val="en-US"/>
        </w:rPr>
        <w:t xml:space="preserve">a. </w:t>
      </w:r>
      <w:r w:rsidR="00E51D69" w:rsidRPr="00F04715">
        <w:rPr>
          <w:lang w:val="en-US"/>
        </w:rPr>
        <w:t>Initially, the desizing of the bidirectional carbon fiber fabrics was carried out by refluxing them in acetone at 80</w:t>
      </w:r>
      <w:r w:rsidR="00476C9D" w:rsidRPr="00F04715">
        <w:rPr>
          <w:lang w:val="en-US"/>
        </w:rPr>
        <w:t xml:space="preserve"> </w:t>
      </w:r>
      <w:proofErr w:type="spellStart"/>
      <w:r w:rsidR="00E51D69" w:rsidRPr="00F04715">
        <w:rPr>
          <w:vertAlign w:val="superscript"/>
          <w:lang w:val="en-US"/>
        </w:rPr>
        <w:t>o</w:t>
      </w:r>
      <w:r w:rsidR="00E51D69" w:rsidRPr="00F04715">
        <w:rPr>
          <w:lang w:val="en-US"/>
        </w:rPr>
        <w:t>C</w:t>
      </w:r>
      <w:proofErr w:type="spellEnd"/>
      <w:r w:rsidR="00E51D69" w:rsidRPr="00F04715">
        <w:rPr>
          <w:lang w:val="en-US"/>
        </w:rPr>
        <w:t xml:space="preserve"> for 48 hours.</w:t>
      </w:r>
      <w:r w:rsidR="00EF5734" w:rsidRPr="00F04715">
        <w:rPr>
          <w:lang w:val="en-US"/>
        </w:rPr>
        <w:t xml:space="preserve"> After refluxing, the fabrics were washed through deionized (DI) water</w:t>
      </w:r>
      <w:r w:rsidR="00430D70" w:rsidRPr="00F04715">
        <w:rPr>
          <w:lang w:val="en-US"/>
        </w:rPr>
        <w:t xml:space="preserve"> and then subsequently dried in a vacuum oven at 80 </w:t>
      </w:r>
      <w:proofErr w:type="spellStart"/>
      <w:r w:rsidR="00430D70" w:rsidRPr="00F04715">
        <w:rPr>
          <w:vertAlign w:val="superscript"/>
          <w:lang w:val="en-US"/>
        </w:rPr>
        <w:t>o</w:t>
      </w:r>
      <w:r w:rsidR="00430D70" w:rsidRPr="00F04715">
        <w:rPr>
          <w:lang w:val="en-US"/>
        </w:rPr>
        <w:t>C</w:t>
      </w:r>
      <w:proofErr w:type="spellEnd"/>
      <w:r w:rsidR="00430D70" w:rsidRPr="00F04715">
        <w:rPr>
          <w:lang w:val="en-US"/>
        </w:rPr>
        <w:t xml:space="preserve"> for </w:t>
      </w:r>
      <w:r w:rsidR="00E543A7" w:rsidRPr="00F04715">
        <w:rPr>
          <w:lang w:val="en-US"/>
        </w:rPr>
        <w:t>16</w:t>
      </w:r>
      <w:r w:rsidR="00430D70" w:rsidRPr="00F04715">
        <w:rPr>
          <w:lang w:val="en-US"/>
        </w:rPr>
        <w:t xml:space="preserve"> hours. Later, </w:t>
      </w:r>
      <w:r w:rsidR="00E543A7" w:rsidRPr="00F04715">
        <w:rPr>
          <w:lang w:val="en-US"/>
        </w:rPr>
        <w:t xml:space="preserve">oxidation of the </w:t>
      </w:r>
      <w:proofErr w:type="spellStart"/>
      <w:r w:rsidR="00E543A7" w:rsidRPr="00F04715">
        <w:rPr>
          <w:lang w:val="en-US"/>
        </w:rPr>
        <w:t>desized</w:t>
      </w:r>
      <w:proofErr w:type="spellEnd"/>
      <w:r w:rsidR="00E543A7" w:rsidRPr="00F04715">
        <w:rPr>
          <w:lang w:val="en-US"/>
        </w:rPr>
        <w:t xml:space="preserve"> fabrics was performed by putting them in a mixture of concentrated nitric acid and sulfuric acid (1:3 by volume). The oxidation was done by keeping </w:t>
      </w:r>
      <w:r w:rsidR="009650CC" w:rsidRPr="00F04715">
        <w:rPr>
          <w:lang w:val="en-US"/>
        </w:rPr>
        <w:t xml:space="preserve">the </w:t>
      </w:r>
      <w:r w:rsidR="00E543A7" w:rsidRPr="00F04715">
        <w:rPr>
          <w:lang w:val="en-US"/>
        </w:rPr>
        <w:t xml:space="preserve">acid-dipped fabric under ultrasonication at 60 </w:t>
      </w:r>
      <w:proofErr w:type="spellStart"/>
      <w:r w:rsidR="00E543A7" w:rsidRPr="00F04715">
        <w:rPr>
          <w:vertAlign w:val="superscript"/>
          <w:lang w:val="en-US"/>
        </w:rPr>
        <w:t>o</w:t>
      </w:r>
      <w:r w:rsidR="00E543A7" w:rsidRPr="00F04715">
        <w:rPr>
          <w:lang w:val="en-US"/>
        </w:rPr>
        <w:t>C</w:t>
      </w:r>
      <w:proofErr w:type="spellEnd"/>
      <w:r w:rsidR="00E543A7" w:rsidRPr="00F04715">
        <w:rPr>
          <w:lang w:val="en-US"/>
        </w:rPr>
        <w:t xml:space="preserve"> for 12 minutes.</w:t>
      </w:r>
      <w:r w:rsidR="009650CC" w:rsidRPr="00F04715">
        <w:rPr>
          <w:lang w:val="en-US"/>
        </w:rPr>
        <w:t xml:space="preserve"> Afterwards, the fabrics were washed through deionized (DI) water repeatedly until pH </w:t>
      </w:r>
      <w:r w:rsidR="009650CC" w:rsidRPr="00F04715">
        <w:rPr>
          <w:rFonts w:ascii="Cambria Math" w:hAnsi="Cambria Math" w:cs="Cambria Math"/>
          <w:lang w:val="en-US"/>
        </w:rPr>
        <w:t>∼</w:t>
      </w:r>
      <w:r w:rsidR="009650CC" w:rsidRPr="00F04715">
        <w:rPr>
          <w:lang w:val="en-US"/>
        </w:rPr>
        <w:t xml:space="preserve"> 7 and then subsequently dried in a vacuum oven at 80 </w:t>
      </w:r>
      <w:proofErr w:type="spellStart"/>
      <w:r w:rsidR="009650CC" w:rsidRPr="00F04715">
        <w:rPr>
          <w:vertAlign w:val="superscript"/>
          <w:lang w:val="en-US"/>
        </w:rPr>
        <w:t>o</w:t>
      </w:r>
      <w:r w:rsidR="009650CC" w:rsidRPr="00F04715">
        <w:rPr>
          <w:lang w:val="en-US"/>
        </w:rPr>
        <w:t>C</w:t>
      </w:r>
      <w:proofErr w:type="spellEnd"/>
      <w:r w:rsidR="009650CC" w:rsidRPr="00F04715">
        <w:rPr>
          <w:lang w:val="en-US"/>
        </w:rPr>
        <w:t xml:space="preserve"> for 20 hours.</w:t>
      </w:r>
      <w:r w:rsidR="007C312F" w:rsidRPr="00F04715">
        <w:rPr>
          <w:lang w:val="en-US"/>
        </w:rPr>
        <w:t xml:space="preserve"> The </w:t>
      </w:r>
      <w:proofErr w:type="spellStart"/>
      <w:r w:rsidR="007C312F" w:rsidRPr="00F04715">
        <w:rPr>
          <w:lang w:val="en-US"/>
        </w:rPr>
        <w:t>desized</w:t>
      </w:r>
      <w:proofErr w:type="spellEnd"/>
      <w:r w:rsidR="007C312F" w:rsidRPr="00F04715">
        <w:rPr>
          <w:lang w:val="en-US"/>
        </w:rPr>
        <w:t>-oxidized carbon fiber is named as DOCF12.</w:t>
      </w:r>
      <w:r w:rsidR="0062531F" w:rsidRPr="00F04715">
        <w:rPr>
          <w:lang w:val="en-US"/>
        </w:rPr>
        <w:t xml:space="preserve"> </w:t>
      </w:r>
    </w:p>
    <w:p w14:paraId="786786DD" w14:textId="77777777" w:rsidR="00E25068" w:rsidRPr="00F04715" w:rsidRDefault="00E25068" w:rsidP="009C710C">
      <w:pPr>
        <w:pStyle w:val="Heading3"/>
      </w:pPr>
      <w:bookmarkStart w:id="2" w:name="_Toc30239167"/>
      <w:r w:rsidRPr="00F04715">
        <w:t>Spray coating of GNPs on carbon fibers</w:t>
      </w:r>
      <w:bookmarkEnd w:id="2"/>
    </w:p>
    <w:p w14:paraId="36ADC4C5" w14:textId="35A4F17D" w:rsidR="00E25068" w:rsidRPr="00F04715" w:rsidRDefault="004C6C8E" w:rsidP="00E927B0">
      <w:pPr>
        <w:spacing w:line="480" w:lineRule="auto"/>
        <w:jc w:val="left"/>
        <w:rPr>
          <w:lang w:val="en-US"/>
        </w:rPr>
      </w:pPr>
      <w:r w:rsidRPr="00F04715">
        <w:rPr>
          <w:lang w:val="en-US"/>
        </w:rPr>
        <w:t>An airbrush system (Pilot power AB-15)</w:t>
      </w:r>
      <w:r w:rsidR="00423CF2" w:rsidRPr="00F04715">
        <w:rPr>
          <w:lang w:val="en-US"/>
        </w:rPr>
        <w:t xml:space="preserve"> manufactured by Manik Radiators Pvt. Ltd. India, connected through the high-performance single-piston air</w:t>
      </w:r>
      <w:r w:rsidR="00423CF2" w:rsidRPr="00F04715">
        <w:rPr>
          <w:rFonts w:ascii="Arial" w:hAnsi="Arial" w:cs="Arial"/>
          <w:shd w:val="clear" w:color="auto" w:fill="FFFFFF"/>
        </w:rPr>
        <w:t xml:space="preserve"> </w:t>
      </w:r>
      <w:r w:rsidR="00423CF2" w:rsidRPr="00F04715">
        <w:rPr>
          <w:lang w:val="en-US"/>
        </w:rPr>
        <w:t xml:space="preserve">compressor </w:t>
      </w:r>
      <w:r w:rsidRPr="00F04715">
        <w:rPr>
          <w:lang w:val="en-US"/>
        </w:rPr>
        <w:t xml:space="preserve">was used </w:t>
      </w:r>
      <w:r w:rsidR="00423CF2" w:rsidRPr="00F04715">
        <w:rPr>
          <w:lang w:val="en-US"/>
        </w:rPr>
        <w:t>for spraying the GNPs</w:t>
      </w:r>
      <w:r w:rsidR="00412F51" w:rsidRPr="00F04715">
        <w:rPr>
          <w:lang w:val="en-US"/>
        </w:rPr>
        <w:t xml:space="preserve">. </w:t>
      </w:r>
      <w:r w:rsidR="00E25068" w:rsidRPr="00F04715">
        <w:rPr>
          <w:lang w:val="en-US"/>
        </w:rPr>
        <w:t xml:space="preserve">The schematic of the spray coating procedure is shown in </w:t>
      </w:r>
      <w:r w:rsidR="00E25068" w:rsidRPr="00F04715">
        <w:rPr>
          <w:lang w:val="en-US"/>
        </w:rPr>
        <w:fldChar w:fldCharType="begin"/>
      </w:r>
      <w:r w:rsidR="00E25068" w:rsidRPr="00F04715">
        <w:rPr>
          <w:lang w:val="en-US"/>
        </w:rPr>
        <w:instrText xml:space="preserve"> REF _Ref36479394 \h </w:instrText>
      </w:r>
      <w:r w:rsidR="00B90623" w:rsidRPr="00F04715">
        <w:rPr>
          <w:lang w:val="en-US"/>
        </w:rPr>
        <w:instrText xml:space="preserve"> \* MERGEFORMAT </w:instrText>
      </w:r>
      <w:r w:rsidR="00E25068" w:rsidRPr="00F04715">
        <w:rPr>
          <w:lang w:val="en-US"/>
        </w:rPr>
      </w:r>
      <w:r w:rsidR="00E25068" w:rsidRPr="00F04715">
        <w:rPr>
          <w:lang w:val="en-US"/>
        </w:rPr>
        <w:fldChar w:fldCharType="separate"/>
      </w:r>
      <w:r w:rsidR="00B90623" w:rsidRPr="00F04715">
        <w:t xml:space="preserve">Fig. </w:t>
      </w:r>
      <w:r w:rsidR="00B90623" w:rsidRPr="00F04715">
        <w:rPr>
          <w:noProof/>
        </w:rPr>
        <w:t>1</w:t>
      </w:r>
      <w:r w:rsidR="00E25068" w:rsidRPr="00F04715">
        <w:rPr>
          <w:lang w:val="en-US"/>
        </w:rPr>
        <w:fldChar w:fldCharType="end"/>
      </w:r>
      <w:r w:rsidR="00E25068" w:rsidRPr="00F04715">
        <w:rPr>
          <w:lang w:val="en-US"/>
        </w:rPr>
        <w:t xml:space="preserve">. The coating of GNPs on carbon fiber fabrics with </w:t>
      </w:r>
      <w:r w:rsidR="0006489E" w:rsidRPr="00F04715">
        <w:rPr>
          <w:lang w:val="en-US"/>
        </w:rPr>
        <w:t xml:space="preserve">a </w:t>
      </w:r>
      <w:r w:rsidR="00E25068" w:rsidRPr="00F04715">
        <w:rPr>
          <w:lang w:val="en-US"/>
        </w:rPr>
        <w:t xml:space="preserve">concentration of 0.4 wt.% in 0.4GNP and 0.4GNP-DOCF12 laminate respectively was done through </w:t>
      </w:r>
      <w:r w:rsidR="0006489E" w:rsidRPr="00F04715">
        <w:rPr>
          <w:lang w:val="en-US"/>
        </w:rPr>
        <w:t xml:space="preserve">a </w:t>
      </w:r>
      <w:r w:rsidR="00E25068" w:rsidRPr="00F04715">
        <w:rPr>
          <w:lang w:val="en-US"/>
        </w:rPr>
        <w:t xml:space="preserve">spray gun. </w:t>
      </w:r>
      <w:r w:rsidR="0006489E" w:rsidRPr="00F04715">
        <w:rPr>
          <w:lang w:val="en-US"/>
        </w:rPr>
        <w:t>Before</w:t>
      </w:r>
      <w:r w:rsidR="00E25068" w:rsidRPr="00F04715">
        <w:rPr>
          <w:lang w:val="en-US"/>
        </w:rPr>
        <w:t xml:space="preserve"> spray coating, sonication of different weight percent of the GNPs in 300 ml ethanol was done for 30 minutes via </w:t>
      </w:r>
      <w:r w:rsidR="00E25068" w:rsidRPr="00F04715">
        <w:rPr>
          <w:noProof/>
          <w:lang w:val="en-US"/>
        </w:rPr>
        <w:t>probe-type</w:t>
      </w:r>
      <w:r w:rsidR="00E25068" w:rsidRPr="00F04715">
        <w:rPr>
          <w:lang w:val="en-US"/>
        </w:rPr>
        <w:t xml:space="preserve"> sonicator (3 kHz, 250 Watts)</w:t>
      </w:r>
      <w:r w:rsidR="00F24C83" w:rsidRPr="00F04715">
        <w:rPr>
          <w:lang w:val="en-US"/>
        </w:rPr>
        <w:t xml:space="preserve"> (</w:t>
      </w:r>
      <w:r w:rsidR="00F24C83" w:rsidRPr="00F04715">
        <w:rPr>
          <w:lang w:val="en-US"/>
        </w:rPr>
        <w:fldChar w:fldCharType="begin"/>
      </w:r>
      <w:r w:rsidR="00F24C83" w:rsidRPr="00F04715">
        <w:rPr>
          <w:lang w:val="en-US"/>
        </w:rPr>
        <w:instrText xml:space="preserve"> REF _Ref36479394 \h </w:instrText>
      </w:r>
      <w:r w:rsidR="000521DA" w:rsidRPr="00F04715">
        <w:rPr>
          <w:lang w:val="en-US"/>
        </w:rPr>
        <w:instrText xml:space="preserve"> \* MERGEFORMAT </w:instrText>
      </w:r>
      <w:r w:rsidR="00F24C83" w:rsidRPr="00F04715">
        <w:rPr>
          <w:lang w:val="en-US"/>
        </w:rPr>
      </w:r>
      <w:r w:rsidR="00F24C83" w:rsidRPr="00F04715">
        <w:rPr>
          <w:lang w:val="en-US"/>
        </w:rPr>
        <w:fldChar w:fldCharType="separate"/>
      </w:r>
      <w:r w:rsidR="00B90623" w:rsidRPr="00F04715">
        <w:t xml:space="preserve">Fig. </w:t>
      </w:r>
      <w:r w:rsidR="00B90623" w:rsidRPr="00F04715">
        <w:rPr>
          <w:noProof/>
        </w:rPr>
        <w:t>1</w:t>
      </w:r>
      <w:r w:rsidR="00F24C83" w:rsidRPr="00F04715">
        <w:rPr>
          <w:lang w:val="en-US"/>
        </w:rPr>
        <w:fldChar w:fldCharType="end"/>
      </w:r>
      <w:r w:rsidR="00F24C83" w:rsidRPr="00F04715">
        <w:rPr>
          <w:lang w:val="en-US"/>
        </w:rPr>
        <w:t>b)</w:t>
      </w:r>
      <w:r w:rsidR="00E25068" w:rsidRPr="00F04715">
        <w:rPr>
          <w:lang w:val="en-US"/>
        </w:rPr>
        <w:t xml:space="preserve">. </w:t>
      </w:r>
      <w:r w:rsidR="0006489E" w:rsidRPr="00F04715">
        <w:rPr>
          <w:lang w:val="en-US"/>
        </w:rPr>
        <w:t xml:space="preserve">The </w:t>
      </w:r>
      <w:r w:rsidR="00E25068" w:rsidRPr="00F04715">
        <w:rPr>
          <w:lang w:val="en-US"/>
        </w:rPr>
        <w:t xml:space="preserve">GNP-ethanol </w:t>
      </w:r>
      <w:r w:rsidR="00E25068" w:rsidRPr="00F04715">
        <w:rPr>
          <w:lang w:val="en-US"/>
        </w:rPr>
        <w:lastRenderedPageBreak/>
        <w:t>suspension was first filled in the spray gun and then spraying was done on both sides of the fabric consecutively. Eight fabrics were spray</w:t>
      </w:r>
      <w:r w:rsidR="00C30828" w:rsidRPr="00F04715">
        <w:rPr>
          <w:lang w:val="en-US"/>
        </w:rPr>
        <w:t>-</w:t>
      </w:r>
      <w:r w:rsidR="00E25068" w:rsidRPr="00F04715">
        <w:rPr>
          <w:lang w:val="en-US"/>
        </w:rPr>
        <w:t>coated for each set of laminates.</w:t>
      </w:r>
    </w:p>
    <w:p w14:paraId="43629667" w14:textId="77777777" w:rsidR="00E25068" w:rsidRPr="00F04715" w:rsidRDefault="00E25068" w:rsidP="009C710C">
      <w:pPr>
        <w:pStyle w:val="Heading3"/>
        <w:rPr>
          <w:lang w:val="en-US"/>
        </w:rPr>
      </w:pPr>
      <w:bookmarkStart w:id="3" w:name="_Toc30239188"/>
      <w:r w:rsidRPr="00F04715">
        <w:rPr>
          <w:lang w:val="en-US"/>
        </w:rPr>
        <w:t>Manufacturing procedure of the GNP/CF/epoxy laminates</w:t>
      </w:r>
      <w:bookmarkEnd w:id="3"/>
    </w:p>
    <w:p w14:paraId="3830C948" w14:textId="66163EF2" w:rsidR="00E25068" w:rsidRPr="00F04715" w:rsidRDefault="00E25068" w:rsidP="00E927B0">
      <w:pPr>
        <w:spacing w:line="480" w:lineRule="auto"/>
        <w:jc w:val="left"/>
        <w:rPr>
          <w:lang w:val="en-US"/>
        </w:rPr>
      </w:pPr>
      <w:r w:rsidRPr="00F04715">
        <w:rPr>
          <w:noProof/>
          <w:lang w:val="en-US"/>
        </w:rPr>
        <w:t>The lami</w:t>
      </w:r>
      <w:r w:rsidR="00044BCA" w:rsidRPr="00F04715">
        <w:rPr>
          <w:noProof/>
          <w:lang w:val="en-US"/>
        </w:rPr>
        <w:t>na</w:t>
      </w:r>
      <w:r w:rsidRPr="00F04715">
        <w:rPr>
          <w:noProof/>
          <w:lang w:val="en-US"/>
        </w:rPr>
        <w:t xml:space="preserve">tes were prepared through </w:t>
      </w:r>
      <w:r w:rsidR="00044BCA" w:rsidRPr="00F04715">
        <w:rPr>
          <w:noProof/>
          <w:lang w:val="en-US"/>
        </w:rPr>
        <w:t xml:space="preserve">the </w:t>
      </w:r>
      <w:r w:rsidR="00353291" w:rsidRPr="00F04715">
        <w:rPr>
          <w:noProof/>
          <w:lang w:val="en-US"/>
        </w:rPr>
        <w:t>vacuum</w:t>
      </w:r>
      <w:r w:rsidRPr="00F04715">
        <w:rPr>
          <w:noProof/>
          <w:lang w:val="en-US"/>
        </w:rPr>
        <w:t>-assisted</w:t>
      </w:r>
      <w:r w:rsidRPr="00F04715">
        <w:rPr>
          <w:lang w:val="en-US"/>
        </w:rPr>
        <w:t xml:space="preserve"> resin transfer molding (VARTM) technique as shown in </w:t>
      </w:r>
      <w:r w:rsidRPr="00F04715">
        <w:rPr>
          <w:lang w:val="en-US"/>
        </w:rPr>
        <w:fldChar w:fldCharType="begin"/>
      </w:r>
      <w:r w:rsidRPr="00F04715">
        <w:rPr>
          <w:lang w:val="en-US"/>
        </w:rPr>
        <w:instrText xml:space="preserve"> REF _Ref36479394 \h </w:instrText>
      </w:r>
      <w:r w:rsidR="00B90623" w:rsidRPr="00F04715">
        <w:rPr>
          <w:lang w:val="en-US"/>
        </w:rPr>
        <w:instrText xml:space="preserve"> \* MERGEFORMAT </w:instrText>
      </w:r>
      <w:r w:rsidRPr="00F04715">
        <w:rPr>
          <w:lang w:val="en-US"/>
        </w:rPr>
      </w:r>
      <w:r w:rsidRPr="00F04715">
        <w:rPr>
          <w:lang w:val="en-US"/>
        </w:rPr>
        <w:fldChar w:fldCharType="separate"/>
      </w:r>
      <w:r w:rsidR="00B90623" w:rsidRPr="00F04715">
        <w:t xml:space="preserve">Fig. </w:t>
      </w:r>
      <w:r w:rsidR="00B90623" w:rsidRPr="00F04715">
        <w:rPr>
          <w:noProof/>
        </w:rPr>
        <w:t>1</w:t>
      </w:r>
      <w:r w:rsidRPr="00F04715">
        <w:rPr>
          <w:lang w:val="en-US"/>
        </w:rPr>
        <w:fldChar w:fldCharType="end"/>
      </w:r>
      <w:r w:rsidRPr="00F04715">
        <w:rPr>
          <w:lang w:val="en-US"/>
        </w:rPr>
        <w:t xml:space="preserve"> (</w:t>
      </w:r>
      <w:r w:rsidR="00F24C83" w:rsidRPr="00F04715">
        <w:rPr>
          <w:lang w:val="en-US"/>
        </w:rPr>
        <w:t>c</w:t>
      </w:r>
      <w:r w:rsidRPr="00F04715">
        <w:rPr>
          <w:lang w:val="en-US"/>
        </w:rPr>
        <w:t xml:space="preserve">). </w:t>
      </w:r>
      <w:r w:rsidR="00952133" w:rsidRPr="00F04715">
        <w:rPr>
          <w:lang w:val="en-US"/>
        </w:rPr>
        <w:t xml:space="preserve">Initially, </w:t>
      </w:r>
      <w:r w:rsidR="00F970D7" w:rsidRPr="00F04715">
        <w:rPr>
          <w:lang w:val="en-US"/>
        </w:rPr>
        <w:t xml:space="preserve">the </w:t>
      </w:r>
      <w:r w:rsidR="00952133" w:rsidRPr="00F04715">
        <w:rPr>
          <w:lang w:val="en-US"/>
        </w:rPr>
        <w:t>s</w:t>
      </w:r>
      <w:r w:rsidR="009C51DC" w:rsidRPr="00F04715">
        <w:rPr>
          <w:lang w:val="en-US"/>
        </w:rPr>
        <w:t>tacking of eight carbon fabric</w:t>
      </w:r>
      <w:r w:rsidR="00C364F3" w:rsidRPr="00F04715">
        <w:rPr>
          <w:lang w:val="en-US"/>
        </w:rPr>
        <w:t>s</w:t>
      </w:r>
      <w:r w:rsidR="009C51DC" w:rsidRPr="00F04715">
        <w:rPr>
          <w:lang w:val="en-US"/>
        </w:rPr>
        <w:t xml:space="preserve"> was done on the flat granite table </w:t>
      </w:r>
      <w:r w:rsidR="00952133" w:rsidRPr="00F04715">
        <w:rPr>
          <w:lang w:val="en-US"/>
        </w:rPr>
        <w:t xml:space="preserve">to prepare the vacuum bagging. </w:t>
      </w:r>
      <w:r w:rsidRPr="00F04715">
        <w:rPr>
          <w:lang w:val="en-US"/>
        </w:rPr>
        <w:t xml:space="preserve"> The peel ply on both side</w:t>
      </w:r>
      <w:r w:rsidR="004B16E5" w:rsidRPr="00F04715">
        <w:rPr>
          <w:lang w:val="en-US"/>
        </w:rPr>
        <w:t>s</w:t>
      </w:r>
      <w:r w:rsidRPr="00F04715">
        <w:rPr>
          <w:lang w:val="en-US"/>
        </w:rPr>
        <w:t xml:space="preserve"> of the fabric stack and the flow mesh on the top side of the fabric stack were placed. Two openings: one for </w:t>
      </w:r>
      <w:r w:rsidR="004B16E5" w:rsidRPr="00F04715">
        <w:rPr>
          <w:lang w:val="en-US"/>
        </w:rPr>
        <w:t xml:space="preserve">the </w:t>
      </w:r>
      <w:r w:rsidRPr="00F04715">
        <w:rPr>
          <w:lang w:val="en-US"/>
        </w:rPr>
        <w:t xml:space="preserve">inlet of </w:t>
      </w:r>
      <w:r w:rsidR="00C30828" w:rsidRPr="00F04715">
        <w:rPr>
          <w:lang w:val="en-US"/>
        </w:rPr>
        <w:t xml:space="preserve">the </w:t>
      </w:r>
      <w:r w:rsidRPr="00F04715">
        <w:rPr>
          <w:lang w:val="en-US"/>
        </w:rPr>
        <w:t>epoxy</w:t>
      </w:r>
      <w:r w:rsidR="00FC60FB" w:rsidRPr="00F04715">
        <w:rPr>
          <w:lang w:val="en-US"/>
        </w:rPr>
        <w:t>-hardener mixture</w:t>
      </w:r>
      <w:r w:rsidRPr="00F04715">
        <w:rPr>
          <w:lang w:val="en-US"/>
        </w:rPr>
        <w:t xml:space="preserve"> and another outlet for pulling out the air f</w:t>
      </w:r>
      <w:r w:rsidR="004B16E5" w:rsidRPr="00F04715">
        <w:rPr>
          <w:lang w:val="en-US"/>
        </w:rPr>
        <w:t>ro</w:t>
      </w:r>
      <w:r w:rsidRPr="00F04715">
        <w:rPr>
          <w:lang w:val="en-US"/>
        </w:rPr>
        <w:t xml:space="preserve">m bagging, were prepared with the help of </w:t>
      </w:r>
      <w:r w:rsidR="004B16E5" w:rsidRPr="00F04715">
        <w:rPr>
          <w:lang w:val="en-US"/>
        </w:rPr>
        <w:t xml:space="preserve">a </w:t>
      </w:r>
      <w:r w:rsidRPr="00F04715">
        <w:rPr>
          <w:lang w:val="en-US"/>
        </w:rPr>
        <w:t>vacuum cylindrical pipe</w:t>
      </w:r>
      <w:r w:rsidR="00805642" w:rsidRPr="00F04715">
        <w:rPr>
          <w:lang w:val="en-US"/>
        </w:rPr>
        <w:t xml:space="preserve"> </w:t>
      </w:r>
      <w:r w:rsidR="005737BB" w:rsidRPr="00F04715">
        <w:rPr>
          <w:lang w:val="en-US"/>
        </w:rPr>
        <w:t xml:space="preserve">(inlet and outlet pipes in </w:t>
      </w:r>
      <w:r w:rsidR="005737BB" w:rsidRPr="00F04715">
        <w:rPr>
          <w:lang w:val="en-US"/>
        </w:rPr>
        <w:fldChar w:fldCharType="begin"/>
      </w:r>
      <w:r w:rsidR="005737BB" w:rsidRPr="00F04715">
        <w:rPr>
          <w:lang w:val="en-US"/>
        </w:rPr>
        <w:instrText xml:space="preserve"> REF _Ref36479394 \h </w:instrText>
      </w:r>
      <w:r w:rsidR="00B90623" w:rsidRPr="00F04715">
        <w:rPr>
          <w:lang w:val="en-US"/>
        </w:rPr>
        <w:instrText xml:space="preserve"> \* MERGEFORMAT </w:instrText>
      </w:r>
      <w:r w:rsidR="005737BB" w:rsidRPr="00F04715">
        <w:rPr>
          <w:lang w:val="en-US"/>
        </w:rPr>
      </w:r>
      <w:r w:rsidR="005737BB" w:rsidRPr="00F04715">
        <w:rPr>
          <w:lang w:val="en-US"/>
        </w:rPr>
        <w:fldChar w:fldCharType="separate"/>
      </w:r>
      <w:r w:rsidR="00B90623" w:rsidRPr="00F04715">
        <w:t xml:space="preserve">Fig. </w:t>
      </w:r>
      <w:r w:rsidR="00B90623" w:rsidRPr="00F04715">
        <w:rPr>
          <w:noProof/>
        </w:rPr>
        <w:t>1</w:t>
      </w:r>
      <w:r w:rsidR="005737BB" w:rsidRPr="00F04715">
        <w:rPr>
          <w:lang w:val="en-US"/>
        </w:rPr>
        <w:fldChar w:fldCharType="end"/>
      </w:r>
      <w:proofErr w:type="gramStart"/>
      <w:r w:rsidR="005737BB" w:rsidRPr="00F04715">
        <w:rPr>
          <w:lang w:val="en-US"/>
        </w:rPr>
        <w:t>c )</w:t>
      </w:r>
      <w:proofErr w:type="gramEnd"/>
      <w:r w:rsidRPr="00F04715">
        <w:rPr>
          <w:lang w:val="en-US"/>
        </w:rPr>
        <w:t xml:space="preserve">. </w:t>
      </w:r>
      <w:r w:rsidR="003979D7" w:rsidRPr="00F04715">
        <w:rPr>
          <w:lang w:val="en-US"/>
        </w:rPr>
        <w:t>Before infusion</w:t>
      </w:r>
      <w:r w:rsidRPr="00F04715">
        <w:rPr>
          <w:lang w:val="en-US"/>
        </w:rPr>
        <w:t xml:space="preserve">, the degassing of </w:t>
      </w:r>
      <w:r w:rsidR="004B16E5" w:rsidRPr="00F04715">
        <w:rPr>
          <w:lang w:val="en-US"/>
        </w:rPr>
        <w:t xml:space="preserve">the </w:t>
      </w:r>
      <w:r w:rsidRPr="00F04715">
        <w:rPr>
          <w:lang w:val="en-US"/>
        </w:rPr>
        <w:t xml:space="preserve">epoxy-hardener mixture was </w:t>
      </w:r>
      <w:r w:rsidR="003979D7" w:rsidRPr="00F04715">
        <w:rPr>
          <w:lang w:val="en-US"/>
        </w:rPr>
        <w:t>done</w:t>
      </w:r>
      <w:r w:rsidRPr="00F04715">
        <w:rPr>
          <w:lang w:val="en-US"/>
        </w:rPr>
        <w:t xml:space="preserve"> for the removal </w:t>
      </w:r>
      <w:r w:rsidR="004B16E5" w:rsidRPr="00F04715">
        <w:rPr>
          <w:lang w:val="en-US"/>
        </w:rPr>
        <w:t xml:space="preserve">of </w:t>
      </w:r>
      <w:r w:rsidRPr="00F04715">
        <w:rPr>
          <w:lang w:val="en-US"/>
        </w:rPr>
        <w:t>the air bubbles which might g</w:t>
      </w:r>
      <w:r w:rsidR="004B16E5" w:rsidRPr="00F04715">
        <w:rPr>
          <w:lang w:val="en-US"/>
        </w:rPr>
        <w:t>e</w:t>
      </w:r>
      <w:r w:rsidRPr="00F04715">
        <w:rPr>
          <w:lang w:val="en-US"/>
        </w:rPr>
        <w:t xml:space="preserve">t </w:t>
      </w:r>
      <w:r w:rsidR="003979D7" w:rsidRPr="00F04715">
        <w:rPr>
          <w:lang w:val="en-US"/>
        </w:rPr>
        <w:t>trapped</w:t>
      </w:r>
      <w:r w:rsidRPr="00F04715">
        <w:rPr>
          <w:lang w:val="en-US"/>
        </w:rPr>
        <w:t xml:space="preserve"> during </w:t>
      </w:r>
      <w:r w:rsidR="004B16E5" w:rsidRPr="00F04715">
        <w:rPr>
          <w:lang w:val="en-US"/>
        </w:rPr>
        <w:t xml:space="preserve">the </w:t>
      </w:r>
      <w:r w:rsidRPr="00F04715">
        <w:rPr>
          <w:lang w:val="en-US"/>
        </w:rPr>
        <w:t xml:space="preserve">mixing process. </w:t>
      </w:r>
      <w:r w:rsidR="003979D7" w:rsidRPr="00F04715">
        <w:rPr>
          <w:lang w:val="en-US"/>
        </w:rPr>
        <w:t xml:space="preserve">After degassing </w:t>
      </w:r>
      <w:r w:rsidR="00BB6DD7" w:rsidRPr="00F04715">
        <w:rPr>
          <w:lang w:val="en-US"/>
        </w:rPr>
        <w:t xml:space="preserve">the </w:t>
      </w:r>
      <w:r w:rsidR="003979D7" w:rsidRPr="00F04715">
        <w:rPr>
          <w:lang w:val="en-US"/>
        </w:rPr>
        <w:t>epoxy-hardener mixture,</w:t>
      </w:r>
      <w:r w:rsidR="00BB6DD7" w:rsidRPr="00F04715">
        <w:rPr>
          <w:lang w:val="en-US"/>
        </w:rPr>
        <w:t xml:space="preserve"> </w:t>
      </w:r>
      <w:r w:rsidR="00C33DF7" w:rsidRPr="00F04715">
        <w:rPr>
          <w:lang w:val="en-US"/>
        </w:rPr>
        <w:t>the vacuum was initiated th</w:t>
      </w:r>
      <w:r w:rsidR="00C30828" w:rsidRPr="00F04715">
        <w:rPr>
          <w:lang w:val="en-US"/>
        </w:rPr>
        <w:t>ro</w:t>
      </w:r>
      <w:r w:rsidR="00C33DF7" w:rsidRPr="00F04715">
        <w:rPr>
          <w:lang w:val="en-US"/>
        </w:rPr>
        <w:t xml:space="preserve">ugh the outlet connected </w:t>
      </w:r>
      <w:r w:rsidR="00C30828" w:rsidRPr="00F04715">
        <w:rPr>
          <w:lang w:val="en-US"/>
        </w:rPr>
        <w:t>with</w:t>
      </w:r>
      <w:r w:rsidR="00C33DF7" w:rsidRPr="00F04715">
        <w:rPr>
          <w:lang w:val="en-US"/>
        </w:rPr>
        <w:t xml:space="preserve"> </w:t>
      </w:r>
      <w:r w:rsidR="00C30828" w:rsidRPr="00F04715">
        <w:rPr>
          <w:lang w:val="en-US"/>
        </w:rPr>
        <w:t xml:space="preserve">the </w:t>
      </w:r>
      <w:r w:rsidR="00C33DF7" w:rsidRPr="00F04715">
        <w:rPr>
          <w:lang w:val="en-US"/>
        </w:rPr>
        <w:t xml:space="preserve">vacuum pump and </w:t>
      </w:r>
      <w:r w:rsidR="00C30828" w:rsidRPr="00F04715">
        <w:rPr>
          <w:lang w:val="en-US"/>
        </w:rPr>
        <w:t>after</w:t>
      </w:r>
      <w:r w:rsidR="00C33DF7" w:rsidRPr="00F04715">
        <w:rPr>
          <w:lang w:val="en-US"/>
        </w:rPr>
        <w:t xml:space="preserve"> </w:t>
      </w:r>
      <w:r w:rsidR="00C30828" w:rsidRPr="00F04715">
        <w:rPr>
          <w:lang w:val="en-US"/>
        </w:rPr>
        <w:t xml:space="preserve">the </w:t>
      </w:r>
      <w:r w:rsidR="00C33DF7" w:rsidRPr="00F04715">
        <w:rPr>
          <w:lang w:val="en-US"/>
        </w:rPr>
        <w:t xml:space="preserve">opening of </w:t>
      </w:r>
      <w:r w:rsidR="00C30828" w:rsidRPr="00F04715">
        <w:rPr>
          <w:lang w:val="en-US"/>
        </w:rPr>
        <w:t xml:space="preserve">the </w:t>
      </w:r>
      <w:r w:rsidR="00C33DF7" w:rsidRPr="00F04715">
        <w:rPr>
          <w:lang w:val="en-US"/>
        </w:rPr>
        <w:t xml:space="preserve">inlet valve, </w:t>
      </w:r>
      <w:r w:rsidR="00C30828" w:rsidRPr="00F04715">
        <w:rPr>
          <w:lang w:val="en-US"/>
        </w:rPr>
        <w:t xml:space="preserve">the </w:t>
      </w:r>
      <w:r w:rsidR="00C33DF7" w:rsidRPr="00F04715">
        <w:rPr>
          <w:lang w:val="en-US"/>
        </w:rPr>
        <w:t xml:space="preserve">resin mixture was infused </w:t>
      </w:r>
      <w:r w:rsidR="00C30828" w:rsidRPr="00F04715">
        <w:rPr>
          <w:lang w:val="en-US"/>
        </w:rPr>
        <w:t>and passed through the flow mesh. Flow mesh enables the resin to stream uniformly in all directions. The l</w:t>
      </w:r>
      <w:r w:rsidR="00C33DF7" w:rsidRPr="00F04715">
        <w:rPr>
          <w:lang w:val="en-US"/>
        </w:rPr>
        <w:t>aminate was cured</w:t>
      </w:r>
      <w:r w:rsidRPr="00F04715">
        <w:rPr>
          <w:lang w:val="en-US"/>
        </w:rPr>
        <w:t xml:space="preserve"> in two stages: in </w:t>
      </w:r>
      <w:r w:rsidR="004B16E5" w:rsidRPr="00F04715">
        <w:rPr>
          <w:lang w:val="en-US"/>
        </w:rPr>
        <w:t xml:space="preserve">the </w:t>
      </w:r>
      <w:r w:rsidRPr="00F04715">
        <w:rPr>
          <w:lang w:val="en-US"/>
        </w:rPr>
        <w:t xml:space="preserve">first stage, the laminate was cured at ambient temperature for 24 hours and in </w:t>
      </w:r>
      <w:r w:rsidR="004B16E5" w:rsidRPr="00F04715">
        <w:rPr>
          <w:lang w:val="en-US"/>
        </w:rPr>
        <w:t xml:space="preserve">the </w:t>
      </w:r>
      <w:r w:rsidRPr="00F04715">
        <w:rPr>
          <w:lang w:val="en-US"/>
        </w:rPr>
        <w:t>second stage, it</w:t>
      </w:r>
      <w:r w:rsidR="00A16B57" w:rsidRPr="00F04715">
        <w:rPr>
          <w:lang w:val="en-US"/>
        </w:rPr>
        <w:t xml:space="preserve"> was kept in </w:t>
      </w:r>
      <w:r w:rsidR="004B16E5" w:rsidRPr="00F04715">
        <w:rPr>
          <w:lang w:val="en-US"/>
        </w:rPr>
        <w:t xml:space="preserve">an </w:t>
      </w:r>
      <w:r w:rsidR="00A16B57" w:rsidRPr="00F04715">
        <w:rPr>
          <w:lang w:val="en-US"/>
        </w:rPr>
        <w:t xml:space="preserve">oven at </w:t>
      </w:r>
      <w:r w:rsidR="00310CDC" w:rsidRPr="00F04715">
        <w:rPr>
          <w:lang w:val="en-US"/>
        </w:rPr>
        <w:t xml:space="preserve">100 </w:t>
      </w:r>
      <w:proofErr w:type="spellStart"/>
      <w:r w:rsidR="00310CDC" w:rsidRPr="00F04715">
        <w:rPr>
          <w:vertAlign w:val="superscript"/>
          <w:lang w:val="en-US"/>
        </w:rPr>
        <w:t>o</w:t>
      </w:r>
      <w:r w:rsidR="00310CDC" w:rsidRPr="00F04715">
        <w:rPr>
          <w:lang w:val="en-US"/>
        </w:rPr>
        <w:t>C</w:t>
      </w:r>
      <w:proofErr w:type="spellEnd"/>
      <w:r w:rsidR="00310CDC" w:rsidRPr="00F04715">
        <w:rPr>
          <w:lang w:val="en-US"/>
        </w:rPr>
        <w:t xml:space="preserve"> </w:t>
      </w:r>
      <w:r w:rsidR="00A16B57" w:rsidRPr="00F04715">
        <w:rPr>
          <w:lang w:val="en-US"/>
        </w:rPr>
        <w:t>for 2.5</w:t>
      </w:r>
      <w:r w:rsidRPr="00F04715">
        <w:rPr>
          <w:lang w:val="en-US"/>
        </w:rPr>
        <w:t xml:space="preserve"> hours. </w:t>
      </w:r>
      <w:bookmarkStart w:id="4" w:name="_Hlk133509850"/>
      <w:r w:rsidRPr="00F04715">
        <w:rPr>
          <w:lang w:val="en-US"/>
        </w:rPr>
        <w:t xml:space="preserve">A control laminate </w:t>
      </w:r>
      <w:r w:rsidR="00805642" w:rsidRPr="00F04715">
        <w:rPr>
          <w:lang w:val="en-US"/>
        </w:rPr>
        <w:t>without any treatment of the fibers or coating of GNPs has been name</w:t>
      </w:r>
      <w:r w:rsidR="00F970D7" w:rsidRPr="00F04715">
        <w:rPr>
          <w:lang w:val="en-US"/>
        </w:rPr>
        <w:t>d</w:t>
      </w:r>
      <w:r w:rsidR="00805642" w:rsidRPr="00F04715">
        <w:rPr>
          <w:lang w:val="en-US"/>
        </w:rPr>
        <w:t xml:space="preserve"> as “pristine” while </w:t>
      </w:r>
      <w:r w:rsidR="00A16B57" w:rsidRPr="00F04715">
        <w:rPr>
          <w:lang w:val="en-US"/>
        </w:rPr>
        <w:t>0.4</w:t>
      </w:r>
      <w:r w:rsidRPr="00F04715">
        <w:rPr>
          <w:lang w:val="en-US"/>
        </w:rPr>
        <w:t>GNP</w:t>
      </w:r>
      <w:r w:rsidR="00805642" w:rsidRPr="00F04715">
        <w:rPr>
          <w:lang w:val="en-US"/>
        </w:rPr>
        <w:t xml:space="preserve"> laminate</w:t>
      </w:r>
      <w:r w:rsidRPr="00F04715">
        <w:rPr>
          <w:lang w:val="en-US"/>
        </w:rPr>
        <w:t xml:space="preserve"> </w:t>
      </w:r>
      <w:r w:rsidR="00805642" w:rsidRPr="00F04715">
        <w:rPr>
          <w:lang w:val="en-US"/>
        </w:rPr>
        <w:t>implies that 0.4 wt</w:t>
      </w:r>
      <w:r w:rsidR="00B74671" w:rsidRPr="00F04715">
        <w:rPr>
          <w:lang w:val="en-US"/>
        </w:rPr>
        <w:t>.</w:t>
      </w:r>
      <w:r w:rsidR="00805642" w:rsidRPr="00F04715">
        <w:rPr>
          <w:lang w:val="en-US"/>
        </w:rPr>
        <w:t>%</w:t>
      </w:r>
      <w:r w:rsidR="003B3856" w:rsidRPr="00F04715">
        <w:rPr>
          <w:lang w:val="en-US"/>
        </w:rPr>
        <w:t xml:space="preserve"> </w:t>
      </w:r>
      <w:r w:rsidR="00805642" w:rsidRPr="00F04715">
        <w:rPr>
          <w:lang w:val="en-US"/>
        </w:rPr>
        <w:t xml:space="preserve">GNP was coated on </w:t>
      </w:r>
      <w:r w:rsidR="00F970D7" w:rsidRPr="00F04715">
        <w:rPr>
          <w:lang w:val="en-US"/>
        </w:rPr>
        <w:t xml:space="preserve">the </w:t>
      </w:r>
      <w:r w:rsidR="00805642" w:rsidRPr="00F04715">
        <w:rPr>
          <w:lang w:val="en-US"/>
        </w:rPr>
        <w:t xml:space="preserve">pristine fabric </w:t>
      </w:r>
      <w:r w:rsidR="00394FB2" w:rsidRPr="00F04715">
        <w:rPr>
          <w:lang w:val="en-US"/>
        </w:rPr>
        <w:t>and</w:t>
      </w:r>
      <w:r w:rsidR="00E8588E" w:rsidRPr="00F04715">
        <w:rPr>
          <w:lang w:val="en-US"/>
        </w:rPr>
        <w:t xml:space="preserve"> 0.2GNP</w:t>
      </w:r>
      <w:r w:rsidR="00310CDC" w:rsidRPr="00F04715">
        <w:rPr>
          <w:lang w:val="en-US"/>
        </w:rPr>
        <w:t>-</w:t>
      </w:r>
      <w:r w:rsidR="00E8588E" w:rsidRPr="00F04715">
        <w:rPr>
          <w:lang w:val="en-US"/>
        </w:rPr>
        <w:t>DOCF12</w:t>
      </w:r>
      <w:r w:rsidR="00394FB2" w:rsidRPr="00F04715">
        <w:rPr>
          <w:lang w:val="en-US"/>
        </w:rPr>
        <w:t xml:space="preserve"> as well as</w:t>
      </w:r>
      <w:r w:rsidR="00E8588E" w:rsidRPr="00F04715">
        <w:rPr>
          <w:lang w:val="en-US"/>
        </w:rPr>
        <w:t xml:space="preserve"> </w:t>
      </w:r>
      <w:r w:rsidRPr="00F04715">
        <w:rPr>
          <w:lang w:val="en-US"/>
        </w:rPr>
        <w:t>0.4GNP</w:t>
      </w:r>
      <w:r w:rsidR="00A16B57" w:rsidRPr="00F04715">
        <w:rPr>
          <w:lang w:val="en-US"/>
        </w:rPr>
        <w:t>-DOCF12</w:t>
      </w:r>
      <w:r w:rsidRPr="00F04715">
        <w:rPr>
          <w:lang w:val="en-US"/>
        </w:rPr>
        <w:t xml:space="preserve"> laminate</w:t>
      </w:r>
      <w:r w:rsidR="00E8588E" w:rsidRPr="00F04715">
        <w:rPr>
          <w:lang w:val="en-US"/>
        </w:rPr>
        <w:t>s</w:t>
      </w:r>
      <w:r w:rsidRPr="00F04715">
        <w:rPr>
          <w:lang w:val="en-US"/>
        </w:rPr>
        <w:t xml:space="preserve"> </w:t>
      </w:r>
      <w:r w:rsidR="00805642" w:rsidRPr="00F04715">
        <w:rPr>
          <w:lang w:val="en-US"/>
        </w:rPr>
        <w:t>w</w:t>
      </w:r>
      <w:r w:rsidR="00E8588E" w:rsidRPr="00F04715">
        <w:rPr>
          <w:lang w:val="en-US"/>
        </w:rPr>
        <w:t>ere</w:t>
      </w:r>
      <w:r w:rsidR="00805642" w:rsidRPr="00F04715">
        <w:rPr>
          <w:lang w:val="en-US"/>
        </w:rPr>
        <w:t xml:space="preserve"> made by coating</w:t>
      </w:r>
      <w:r w:rsidR="00E8588E" w:rsidRPr="00F04715">
        <w:rPr>
          <w:lang w:val="en-US"/>
        </w:rPr>
        <w:t xml:space="preserve"> 0.2 wt.% and </w:t>
      </w:r>
      <w:r w:rsidRPr="00F04715">
        <w:rPr>
          <w:lang w:val="en-US"/>
        </w:rPr>
        <w:t>0.4 wt.% GNP</w:t>
      </w:r>
      <w:r w:rsidR="00805642" w:rsidRPr="00F04715">
        <w:rPr>
          <w:lang w:val="en-US"/>
        </w:rPr>
        <w:t xml:space="preserve"> </w:t>
      </w:r>
      <w:r w:rsidR="00E8588E" w:rsidRPr="00F04715">
        <w:rPr>
          <w:lang w:val="en-US"/>
        </w:rPr>
        <w:t xml:space="preserve">respectively </w:t>
      </w:r>
      <w:r w:rsidR="00805642" w:rsidRPr="00F04715">
        <w:rPr>
          <w:lang w:val="en-US"/>
        </w:rPr>
        <w:t>on oxidized fabric</w:t>
      </w:r>
      <w:r w:rsidR="00E8588E" w:rsidRPr="00F04715">
        <w:rPr>
          <w:lang w:val="en-US"/>
        </w:rPr>
        <w:t>.</w:t>
      </w:r>
      <w:r w:rsidR="00260F60" w:rsidRPr="00F04715">
        <w:rPr>
          <w:lang w:val="en-US"/>
        </w:rPr>
        <w:t xml:space="preserve"> </w:t>
      </w:r>
      <w:bookmarkEnd w:id="4"/>
      <w:r w:rsidR="004F33A8" w:rsidRPr="00F04715">
        <w:rPr>
          <w:rFonts w:cs="Times New Roman"/>
          <w:szCs w:val="24"/>
        </w:rPr>
        <w:t xml:space="preserve">Final thickness of the pristine, 0.4GNP, 0.4GNP-DOCF12, </w:t>
      </w:r>
      <w:r w:rsidR="004F33A8" w:rsidRPr="00F04715">
        <w:rPr>
          <w:rFonts w:cs="Times New Roman"/>
          <w:szCs w:val="24"/>
        </w:rPr>
        <w:lastRenderedPageBreak/>
        <w:t xml:space="preserve">0.2GNP-DOCF12 and 0.8GNP laminate is 1.8 ± 0.03 mm, 1.83 ± 0.02 mm, 1.82 ± 0.06 mm, 1.8 ± 0.03 </w:t>
      </w:r>
      <w:proofErr w:type="gramStart"/>
      <w:r w:rsidR="004F33A8" w:rsidRPr="00F04715">
        <w:rPr>
          <w:rFonts w:cs="Times New Roman"/>
          <w:szCs w:val="24"/>
        </w:rPr>
        <w:t>mm</w:t>
      </w:r>
      <w:proofErr w:type="gramEnd"/>
      <w:r w:rsidR="004F33A8" w:rsidRPr="00F04715">
        <w:rPr>
          <w:rFonts w:cs="Times New Roman"/>
          <w:szCs w:val="24"/>
        </w:rPr>
        <w:t xml:space="preserve"> and 1.86 ± 0.02 mm respectively.</w:t>
      </w:r>
    </w:p>
    <w:p w14:paraId="373F255D" w14:textId="77777777" w:rsidR="00AC034E" w:rsidRPr="00F04715" w:rsidRDefault="00AC034E" w:rsidP="009C710C">
      <w:pPr>
        <w:pStyle w:val="Heading3"/>
        <w:rPr>
          <w:lang w:val="en-US"/>
        </w:rPr>
      </w:pPr>
      <w:r w:rsidRPr="00F04715">
        <w:rPr>
          <w:sz w:val="22"/>
        </w:rPr>
        <w:t xml:space="preserve">Testing </w:t>
      </w:r>
      <w:r w:rsidRPr="00F04715">
        <w:rPr>
          <w:szCs w:val="24"/>
        </w:rPr>
        <w:t xml:space="preserve">and </w:t>
      </w:r>
      <w:r w:rsidRPr="00F04715">
        <w:rPr>
          <w:lang w:val="en-US"/>
        </w:rPr>
        <w:t>characterization</w:t>
      </w:r>
    </w:p>
    <w:p w14:paraId="0C89408C" w14:textId="5892C017" w:rsidR="00DD2D1E" w:rsidRPr="00F04715" w:rsidRDefault="00C30828" w:rsidP="00E927B0">
      <w:pPr>
        <w:spacing w:line="480" w:lineRule="auto"/>
        <w:jc w:val="left"/>
        <w:rPr>
          <w:lang w:val="en-US"/>
        </w:rPr>
      </w:pPr>
      <w:r w:rsidRPr="00F04715">
        <w:rPr>
          <w:lang w:val="en-US"/>
        </w:rPr>
        <w:t>Scanning electron microscopy (SEM) Hitachi S</w:t>
      </w:r>
      <w:r w:rsidR="003A11A6" w:rsidRPr="00F04715">
        <w:t>–</w:t>
      </w:r>
      <w:r w:rsidRPr="00F04715">
        <w:rPr>
          <w:lang w:val="en-US"/>
        </w:rPr>
        <w:t>3400 N model was used to investigate the</w:t>
      </w:r>
      <w:r w:rsidR="0071198A" w:rsidRPr="00F04715">
        <w:rPr>
          <w:lang w:val="en-US"/>
        </w:rPr>
        <w:t xml:space="preserve"> morphology of the carbon fibers and failed composite fracture surfaces</w:t>
      </w:r>
      <w:r w:rsidRPr="00F04715">
        <w:rPr>
          <w:lang w:val="en-US"/>
        </w:rPr>
        <w:t xml:space="preserve">. </w:t>
      </w:r>
      <w:r w:rsidR="00291D0F" w:rsidRPr="00F04715">
        <w:rPr>
          <w:lang w:val="en-US"/>
        </w:rPr>
        <w:t xml:space="preserve">The fracture samples were coated with a few nanometers layer of gold </w:t>
      </w:r>
      <w:r w:rsidR="00044BCA" w:rsidRPr="00F04715">
        <w:rPr>
          <w:lang w:val="en-US"/>
        </w:rPr>
        <w:t>before</w:t>
      </w:r>
      <w:r w:rsidR="00291D0F" w:rsidRPr="00F04715">
        <w:rPr>
          <w:lang w:val="en-US"/>
        </w:rPr>
        <w:t xml:space="preserve"> </w:t>
      </w:r>
      <w:r w:rsidR="00044BCA" w:rsidRPr="00F04715">
        <w:rPr>
          <w:lang w:val="en-US"/>
        </w:rPr>
        <w:t xml:space="preserve">the </w:t>
      </w:r>
      <w:r w:rsidR="00291D0F" w:rsidRPr="00F04715">
        <w:rPr>
          <w:lang w:val="en-US"/>
        </w:rPr>
        <w:t>examination.</w:t>
      </w:r>
      <w:r w:rsidR="00DD2D1E" w:rsidRPr="00F04715">
        <w:rPr>
          <w:lang w:val="en-US"/>
        </w:rPr>
        <w:t xml:space="preserve"> Surface topographies of carbon fibers were observed by atomic force microscopy (AFM</w:t>
      </w:r>
      <w:r w:rsidR="003A11A6" w:rsidRPr="00F04715">
        <w:t>–</w:t>
      </w:r>
      <w:r w:rsidR="00DD2D1E" w:rsidRPr="00F04715">
        <w:rPr>
          <w:lang w:val="en-US"/>
        </w:rPr>
        <w:t>MFP</w:t>
      </w:r>
      <w:r w:rsidR="003A11A6" w:rsidRPr="00F04715">
        <w:t>–</w:t>
      </w:r>
      <w:r w:rsidR="00DD2D1E" w:rsidRPr="00F04715">
        <w:rPr>
          <w:lang w:val="en-US"/>
        </w:rPr>
        <w:t>3D Asylum research, USA</w:t>
      </w:r>
      <w:r w:rsidR="001B76F9" w:rsidRPr="00F04715">
        <w:rPr>
          <w:lang w:val="en-US"/>
        </w:rPr>
        <w:t>) in tapping mode</w:t>
      </w:r>
      <w:r w:rsidR="00DD2D1E" w:rsidRPr="00F04715">
        <w:rPr>
          <w:lang w:val="en-US"/>
        </w:rPr>
        <w:t>.</w:t>
      </w:r>
      <w:r w:rsidR="00EC3A31" w:rsidRPr="00F04715">
        <w:rPr>
          <w:lang w:val="en-US"/>
        </w:rPr>
        <w:t xml:space="preserve"> </w:t>
      </w:r>
      <w:r w:rsidR="00B04413" w:rsidRPr="00F04715">
        <w:rPr>
          <w:lang w:val="en-US"/>
        </w:rPr>
        <w:t>Minimum five areas of 1 × 1 μm</w:t>
      </w:r>
      <w:r w:rsidR="00B04413" w:rsidRPr="00F04715">
        <w:rPr>
          <w:vertAlign w:val="superscript"/>
          <w:lang w:val="en-US"/>
        </w:rPr>
        <w:t>2</w:t>
      </w:r>
      <w:r w:rsidR="00B04413" w:rsidRPr="00F04715">
        <w:rPr>
          <w:lang w:val="en-US"/>
        </w:rPr>
        <w:t xml:space="preserve"> of the fiber surfaces were scanned to obtain the average surface roughness (Ra) and root mean square (RMS) roughness (</w:t>
      </w:r>
      <w:proofErr w:type="spellStart"/>
      <w:r w:rsidR="00B04413" w:rsidRPr="00F04715">
        <w:rPr>
          <w:lang w:val="en-US"/>
        </w:rPr>
        <w:t>Rq</w:t>
      </w:r>
      <w:proofErr w:type="spellEnd"/>
      <w:r w:rsidR="00B04413" w:rsidRPr="00F04715">
        <w:rPr>
          <w:lang w:val="en-US"/>
        </w:rPr>
        <w:t>).</w:t>
      </w:r>
    </w:p>
    <w:p w14:paraId="087DF395" w14:textId="3107941F" w:rsidR="00291D0F" w:rsidRPr="00F04715" w:rsidRDefault="00C30828" w:rsidP="00E927B0">
      <w:pPr>
        <w:spacing w:line="480" w:lineRule="auto"/>
        <w:jc w:val="left"/>
        <w:rPr>
          <w:lang w:val="en-US"/>
        </w:rPr>
      </w:pPr>
      <w:r w:rsidRPr="00F04715">
        <w:rPr>
          <w:lang w:val="en-US"/>
        </w:rPr>
        <w:t>Surface functional groups of the carbon fibers and GNPs were investigated through F</w:t>
      </w:r>
      <w:r w:rsidR="00291D0F" w:rsidRPr="00F04715">
        <w:rPr>
          <w:lang w:val="en-US"/>
        </w:rPr>
        <w:t>ourier-transform infrared spectroscopy (FTIR) (Bruker, Germany</w:t>
      </w:r>
      <w:r w:rsidR="003A11A6" w:rsidRPr="00F04715">
        <w:t>–</w:t>
      </w:r>
      <w:r w:rsidR="00291D0F" w:rsidRPr="00F04715">
        <w:rPr>
          <w:lang w:val="en-US"/>
        </w:rPr>
        <w:t>3000 Hyperion Microscope with Vertex 80 FTIR System) using powder</w:t>
      </w:r>
      <w:r w:rsidRPr="00F04715">
        <w:rPr>
          <w:lang w:val="en-US"/>
        </w:rPr>
        <w:t>-</w:t>
      </w:r>
      <w:r w:rsidR="00291D0F" w:rsidRPr="00F04715">
        <w:rPr>
          <w:lang w:val="en-US"/>
        </w:rPr>
        <w:t xml:space="preserve">pressed KBr pellets. The wavenumber range of the FTIR spectra was </w:t>
      </w:r>
      <w:r w:rsidRPr="00F04715">
        <w:rPr>
          <w:lang w:val="en-US"/>
        </w:rPr>
        <w:t xml:space="preserve">taken as </w:t>
      </w:r>
      <w:r w:rsidR="00291D0F" w:rsidRPr="00F04715">
        <w:rPr>
          <w:lang w:val="en-US"/>
        </w:rPr>
        <w:t>500</w:t>
      </w:r>
      <w:r w:rsidR="003A11A6" w:rsidRPr="00F04715">
        <w:t>–</w:t>
      </w:r>
      <w:r w:rsidR="00291D0F" w:rsidRPr="00F04715">
        <w:rPr>
          <w:lang w:val="en-US"/>
        </w:rPr>
        <w:t>4000 cm</w:t>
      </w:r>
      <w:r w:rsidRPr="00F04715">
        <w:rPr>
          <w:vertAlign w:val="superscript"/>
          <w:lang w:val="en-US"/>
        </w:rPr>
        <w:t>−</w:t>
      </w:r>
      <w:r w:rsidR="00291D0F" w:rsidRPr="00F04715">
        <w:rPr>
          <w:vertAlign w:val="superscript"/>
          <w:lang w:val="en-US"/>
        </w:rPr>
        <w:t>1</w:t>
      </w:r>
      <w:r w:rsidR="00291D0F" w:rsidRPr="00F04715">
        <w:rPr>
          <w:lang w:val="en-US"/>
        </w:rPr>
        <w:t xml:space="preserve"> with a resolution of 0.2 cm</w:t>
      </w:r>
      <w:r w:rsidR="00291D0F" w:rsidRPr="00F04715">
        <w:rPr>
          <w:vertAlign w:val="superscript"/>
          <w:lang w:val="en-US"/>
        </w:rPr>
        <w:t>−1</w:t>
      </w:r>
      <w:r w:rsidR="00291D0F" w:rsidRPr="00F04715">
        <w:rPr>
          <w:lang w:val="en-US"/>
        </w:rPr>
        <w:t>.</w:t>
      </w:r>
    </w:p>
    <w:p w14:paraId="62F661DC" w14:textId="65367868" w:rsidR="00291D0F" w:rsidRPr="00F04715" w:rsidRDefault="0069762D" w:rsidP="00E927B0">
      <w:pPr>
        <w:spacing w:line="480" w:lineRule="auto"/>
        <w:jc w:val="left"/>
        <w:rPr>
          <w:lang w:val="en-US"/>
        </w:rPr>
      </w:pPr>
      <w:r w:rsidRPr="00F04715">
        <w:rPr>
          <w:lang w:val="en-US"/>
        </w:rPr>
        <w:t>T</w:t>
      </w:r>
      <w:r w:rsidR="00AC034E" w:rsidRPr="00F04715">
        <w:rPr>
          <w:lang w:val="en-US"/>
        </w:rPr>
        <w:t xml:space="preserve">he flexural test was </w:t>
      </w:r>
      <w:r w:rsidRPr="00F04715">
        <w:rPr>
          <w:lang w:val="en-US"/>
        </w:rPr>
        <w:t>performed</w:t>
      </w:r>
      <w:r w:rsidR="00AC034E" w:rsidRPr="00F04715">
        <w:rPr>
          <w:lang w:val="en-US"/>
        </w:rPr>
        <w:t xml:space="preserve"> at a crosshead speed of 1 mm/minute using Instron </w:t>
      </w:r>
      <w:proofErr w:type="spellStart"/>
      <w:r w:rsidR="00AC034E" w:rsidRPr="00F04715">
        <w:rPr>
          <w:lang w:val="en-US"/>
        </w:rPr>
        <w:t>ElectroPuls</w:t>
      </w:r>
      <w:proofErr w:type="spellEnd"/>
      <w:r w:rsidR="00AC034E" w:rsidRPr="00F04715">
        <w:rPr>
          <w:lang w:val="en-US"/>
        </w:rPr>
        <w:t xml:space="preserve">™ E1000 of 1kN capacity. </w:t>
      </w:r>
      <w:r w:rsidRPr="00F04715">
        <w:rPr>
          <w:lang w:val="en-US"/>
        </w:rPr>
        <w:t>Specimen geometry for the test was taken as 40 mm (total length) × 13.5 mm (width) × 1.</w:t>
      </w:r>
      <w:r w:rsidR="00260F60" w:rsidRPr="00F04715">
        <w:rPr>
          <w:lang w:val="en-US"/>
        </w:rPr>
        <w:t>8</w:t>
      </w:r>
      <w:r w:rsidRPr="00F04715">
        <w:rPr>
          <w:lang w:val="en-US"/>
        </w:rPr>
        <w:t xml:space="preserve"> mm (thickness) and the span to thickness ratio was maintained as 16:1 as per ASTM D790-02. A m</w:t>
      </w:r>
      <w:r w:rsidR="00AC034E" w:rsidRPr="00F04715">
        <w:rPr>
          <w:lang w:val="en-US"/>
        </w:rPr>
        <w:t xml:space="preserve">inimum </w:t>
      </w:r>
      <w:r w:rsidR="00044BCA" w:rsidRPr="00F04715">
        <w:rPr>
          <w:lang w:val="en-US"/>
        </w:rPr>
        <w:t xml:space="preserve">of </w:t>
      </w:r>
      <w:r w:rsidR="00AC034E" w:rsidRPr="00F04715">
        <w:rPr>
          <w:lang w:val="en-US"/>
        </w:rPr>
        <w:t>four specimens per condition w</w:t>
      </w:r>
      <w:r w:rsidR="001228EC" w:rsidRPr="00F04715">
        <w:rPr>
          <w:lang w:val="en-US"/>
        </w:rPr>
        <w:t>as</w:t>
      </w:r>
      <w:r w:rsidR="00AC034E" w:rsidRPr="00F04715">
        <w:rPr>
          <w:lang w:val="en-US"/>
        </w:rPr>
        <w:t xml:space="preserve"> tested for flexural</w:t>
      </w:r>
      <w:r w:rsidR="000F3BF8" w:rsidRPr="00F04715">
        <w:rPr>
          <w:lang w:val="en-US"/>
        </w:rPr>
        <w:t xml:space="preserve"> response. </w:t>
      </w:r>
      <w:r w:rsidR="00751E38" w:rsidRPr="00F04715">
        <w:rPr>
          <w:lang w:val="en-US"/>
        </w:rPr>
        <w:t xml:space="preserve">Strain gauges of 2 mm gauge length were adhered </w:t>
      </w:r>
      <w:r w:rsidR="00044BCA" w:rsidRPr="00F04715">
        <w:rPr>
          <w:lang w:val="en-US"/>
        </w:rPr>
        <w:t>to</w:t>
      </w:r>
      <w:r w:rsidR="00751E38" w:rsidRPr="00F04715">
        <w:rPr>
          <w:lang w:val="en-US"/>
        </w:rPr>
        <w:t xml:space="preserve"> </w:t>
      </w:r>
      <w:r w:rsidR="00044BCA" w:rsidRPr="00F04715">
        <w:rPr>
          <w:lang w:val="en-US"/>
        </w:rPr>
        <w:t xml:space="preserve">the </w:t>
      </w:r>
      <w:r w:rsidR="00751E38" w:rsidRPr="00F04715">
        <w:rPr>
          <w:lang w:val="en-US"/>
        </w:rPr>
        <w:t xml:space="preserve">tension side of the specimens and connected to </w:t>
      </w:r>
      <w:r w:rsidR="00044BCA" w:rsidRPr="00F04715">
        <w:rPr>
          <w:lang w:val="en-US"/>
        </w:rPr>
        <w:t xml:space="preserve">the </w:t>
      </w:r>
      <w:r w:rsidR="00751E38" w:rsidRPr="00F04715">
        <w:rPr>
          <w:lang w:val="en-US"/>
        </w:rPr>
        <w:t xml:space="preserve">P3 strain indicator and recorder to </w:t>
      </w:r>
      <w:r w:rsidR="00751E38" w:rsidRPr="00F04715">
        <w:rPr>
          <w:lang w:val="en-US"/>
        </w:rPr>
        <w:lastRenderedPageBreak/>
        <w:t xml:space="preserve">record the strains during the test. </w:t>
      </w:r>
      <w:r w:rsidR="00044BCA" w:rsidRPr="00F04715">
        <w:rPr>
          <w:lang w:val="en-US"/>
        </w:rPr>
        <w:t>I</w:t>
      </w:r>
      <w:r w:rsidR="00291D0F" w:rsidRPr="00F04715">
        <w:rPr>
          <w:lang w:val="en-US"/>
        </w:rPr>
        <w:t xml:space="preserve">n-situ optical images were captured during the test through </w:t>
      </w:r>
      <w:proofErr w:type="spellStart"/>
      <w:r w:rsidR="00291D0F" w:rsidRPr="00F04715">
        <w:rPr>
          <w:lang w:val="en-US"/>
        </w:rPr>
        <w:t>Redical</w:t>
      </w:r>
      <w:proofErr w:type="spellEnd"/>
      <w:r w:rsidR="00291D0F" w:rsidRPr="00F04715">
        <w:rPr>
          <w:lang w:val="en-US"/>
        </w:rPr>
        <w:t xml:space="preserve"> Scientific stereo microscope (Model OM-</w:t>
      </w:r>
      <w:r w:rsidR="00C67E86" w:rsidRPr="00F04715">
        <w:rPr>
          <w:lang w:val="en-US"/>
        </w:rPr>
        <w:t>19).</w:t>
      </w:r>
    </w:p>
    <w:p w14:paraId="211520BF" w14:textId="4ED81436" w:rsidR="00EA4EAC" w:rsidRPr="00F04715" w:rsidRDefault="00815600" w:rsidP="00E927B0">
      <w:pPr>
        <w:spacing w:line="480" w:lineRule="auto"/>
        <w:jc w:val="left"/>
        <w:rPr>
          <w:rFonts w:cs="Times New Roman"/>
          <w:szCs w:val="24"/>
        </w:rPr>
      </w:pPr>
      <w:bookmarkStart w:id="5" w:name="_Hlk101028460"/>
      <w:r w:rsidRPr="00F04715">
        <w:rPr>
          <w:rFonts w:cs="Times New Roman"/>
          <w:szCs w:val="24"/>
        </w:rPr>
        <w:t xml:space="preserve">The fatigue test was carried out at different </w:t>
      </w:r>
      <w:r w:rsidR="00DD1B06" w:rsidRPr="00F04715">
        <w:rPr>
          <w:rFonts w:cs="Times New Roman"/>
          <w:szCs w:val="24"/>
        </w:rPr>
        <w:t xml:space="preserve">fractions of the </w:t>
      </w:r>
      <w:r w:rsidR="00E8588E" w:rsidRPr="00F04715">
        <w:rPr>
          <w:rFonts w:cs="Times New Roman"/>
          <w:szCs w:val="24"/>
        </w:rPr>
        <w:t xml:space="preserve">respective </w:t>
      </w:r>
      <w:r w:rsidRPr="00F04715">
        <w:rPr>
          <w:rFonts w:cs="Times New Roman"/>
          <w:szCs w:val="24"/>
        </w:rPr>
        <w:t xml:space="preserve">flexural strength by </w:t>
      </w:r>
      <w:r w:rsidRPr="00F04715">
        <w:rPr>
          <w:lang w:val="en-US"/>
        </w:rPr>
        <w:t xml:space="preserve">Instron </w:t>
      </w:r>
      <w:proofErr w:type="spellStart"/>
      <w:r w:rsidRPr="00F04715">
        <w:rPr>
          <w:lang w:val="en-US"/>
        </w:rPr>
        <w:t>ElectroPuls</w:t>
      </w:r>
      <w:proofErr w:type="spellEnd"/>
      <w:r w:rsidRPr="00F04715">
        <w:rPr>
          <w:lang w:val="en-US"/>
        </w:rPr>
        <w:t>™ E1000 of 1</w:t>
      </w:r>
      <w:r w:rsidR="00AC1F1A" w:rsidRPr="00F04715">
        <w:rPr>
          <w:lang w:val="en-US"/>
        </w:rPr>
        <w:t xml:space="preserve"> </w:t>
      </w:r>
      <w:proofErr w:type="spellStart"/>
      <w:r w:rsidRPr="00F04715">
        <w:rPr>
          <w:lang w:val="en-US"/>
        </w:rPr>
        <w:t>kN</w:t>
      </w:r>
      <w:proofErr w:type="spellEnd"/>
      <w:r w:rsidRPr="00F04715">
        <w:rPr>
          <w:lang w:val="en-US"/>
        </w:rPr>
        <w:t xml:space="preserve"> capacity</w:t>
      </w:r>
      <w:r w:rsidRPr="00F04715">
        <w:rPr>
          <w:rFonts w:cs="Times New Roman"/>
          <w:szCs w:val="24"/>
        </w:rPr>
        <w:t>. The test was performed under load control mode at a frequency of 5</w:t>
      </w:r>
      <w:r w:rsidR="00AC1F1A" w:rsidRPr="00F04715">
        <w:rPr>
          <w:rFonts w:cs="Times New Roman"/>
          <w:szCs w:val="24"/>
        </w:rPr>
        <w:t xml:space="preserve"> </w:t>
      </w:r>
      <w:r w:rsidRPr="00F04715">
        <w:rPr>
          <w:rFonts w:cs="Times New Roman"/>
          <w:szCs w:val="24"/>
        </w:rPr>
        <w:t>Hz. The R-ratio (</w:t>
      </w:r>
      <w:proofErr w:type="spellStart"/>
      <w:r w:rsidRPr="00F04715">
        <w:rPr>
          <w:rFonts w:cs="Times New Roman"/>
          <w:szCs w:val="24"/>
        </w:rPr>
        <w:t>σ</w:t>
      </w:r>
      <w:r w:rsidRPr="00F04715">
        <w:rPr>
          <w:rFonts w:cs="Times New Roman"/>
          <w:szCs w:val="24"/>
          <w:vertAlign w:val="subscript"/>
        </w:rPr>
        <w:t>max</w:t>
      </w:r>
      <w:proofErr w:type="spellEnd"/>
      <w:r w:rsidRPr="00F04715">
        <w:rPr>
          <w:rFonts w:cs="Times New Roman"/>
          <w:szCs w:val="24"/>
        </w:rPr>
        <w:t>/</w:t>
      </w:r>
      <w:proofErr w:type="spellStart"/>
      <w:r w:rsidRPr="00F04715">
        <w:rPr>
          <w:rFonts w:cs="Times New Roman"/>
          <w:szCs w:val="24"/>
        </w:rPr>
        <w:t>σ</w:t>
      </w:r>
      <w:r w:rsidRPr="00F04715">
        <w:rPr>
          <w:rFonts w:cs="Times New Roman"/>
          <w:szCs w:val="24"/>
          <w:vertAlign w:val="subscript"/>
        </w:rPr>
        <w:t>min</w:t>
      </w:r>
      <w:proofErr w:type="spellEnd"/>
      <w:r w:rsidRPr="00F04715">
        <w:rPr>
          <w:rFonts w:cs="Times New Roman"/>
          <w:szCs w:val="24"/>
        </w:rPr>
        <w:t>) was kept as +0.1 and the number of cycles to failure against the stress levels w</w:t>
      </w:r>
      <w:r w:rsidR="00044BCA" w:rsidRPr="00F04715">
        <w:rPr>
          <w:rFonts w:cs="Times New Roman"/>
          <w:szCs w:val="24"/>
        </w:rPr>
        <w:t>as</w:t>
      </w:r>
      <w:r w:rsidRPr="00F04715">
        <w:rPr>
          <w:rFonts w:cs="Times New Roman"/>
          <w:szCs w:val="24"/>
        </w:rPr>
        <w:t xml:space="preserve"> obtained. The fracture</w:t>
      </w:r>
      <w:r w:rsidR="00394FB2" w:rsidRPr="00F04715">
        <w:rPr>
          <w:rFonts w:cs="Times New Roman"/>
          <w:szCs w:val="24"/>
        </w:rPr>
        <w:t>d</w:t>
      </w:r>
      <w:r w:rsidRPr="00F04715">
        <w:rPr>
          <w:rFonts w:cs="Times New Roman"/>
          <w:szCs w:val="24"/>
        </w:rPr>
        <w:t xml:space="preserve"> surfaces of the tested specimens were observed under SEM to understand the failure behavior under cyclic loading.</w:t>
      </w:r>
      <w:bookmarkEnd w:id="5"/>
      <w:r w:rsidR="00E8588E" w:rsidRPr="00F04715">
        <w:rPr>
          <w:rFonts w:cs="Times New Roman"/>
          <w:szCs w:val="24"/>
        </w:rPr>
        <w:t xml:space="preserve"> In-situ observation during the test was done using an optical microscope to record events of crack initiation and propagation.</w:t>
      </w:r>
    </w:p>
    <w:p w14:paraId="42960179" w14:textId="77777777" w:rsidR="00D55D7E" w:rsidRPr="00F04715" w:rsidRDefault="00D55D7E" w:rsidP="00E927B0">
      <w:pPr>
        <w:pStyle w:val="Heading2"/>
        <w:spacing w:line="480" w:lineRule="auto"/>
        <w:jc w:val="left"/>
        <w:rPr>
          <w:sz w:val="24"/>
          <w:szCs w:val="24"/>
        </w:rPr>
      </w:pPr>
      <w:bookmarkStart w:id="6" w:name="_Toc30239190"/>
      <w:r w:rsidRPr="00F04715">
        <w:rPr>
          <w:sz w:val="24"/>
          <w:szCs w:val="24"/>
        </w:rPr>
        <w:t>Results and discussion</w:t>
      </w:r>
      <w:bookmarkEnd w:id="6"/>
    </w:p>
    <w:p w14:paraId="0FC360BE" w14:textId="33D03677" w:rsidR="005673A1" w:rsidRPr="00F04715" w:rsidRDefault="005673A1" w:rsidP="009C710C">
      <w:pPr>
        <w:pStyle w:val="Heading3"/>
      </w:pPr>
      <w:bookmarkStart w:id="7" w:name="_Toc78202954"/>
      <w:r w:rsidRPr="00F04715">
        <w:t>Characteristics of carbon fibers</w:t>
      </w:r>
      <w:bookmarkEnd w:id="7"/>
    </w:p>
    <w:p w14:paraId="55630E12" w14:textId="5FC2B88D" w:rsidR="005673A1" w:rsidRPr="00F04715" w:rsidRDefault="005673A1" w:rsidP="00E927B0">
      <w:pPr>
        <w:spacing w:line="480" w:lineRule="auto"/>
        <w:jc w:val="left"/>
      </w:pPr>
      <w:r w:rsidRPr="00F04715">
        <w:t xml:space="preserve">SEM micrographs of </w:t>
      </w:r>
      <w:r w:rsidR="00325636" w:rsidRPr="00F04715">
        <w:t>p</w:t>
      </w:r>
      <w:r w:rsidRPr="00F04715">
        <w:t xml:space="preserve">ristine and DOCF12 carbon fiber are shown in </w:t>
      </w:r>
      <w:r w:rsidRPr="00F04715">
        <w:fldChar w:fldCharType="begin"/>
      </w:r>
      <w:r w:rsidRPr="00F04715">
        <w:instrText xml:space="preserve"> REF _Ref78017326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2</w:t>
      </w:r>
      <w:r w:rsidRPr="00F04715">
        <w:fldChar w:fldCharType="end"/>
      </w:r>
      <w:r w:rsidRPr="00F04715">
        <w:t xml:space="preserve">. The pristine carbon fiber in </w:t>
      </w:r>
      <w:r w:rsidRPr="00F04715">
        <w:fldChar w:fldCharType="begin"/>
      </w:r>
      <w:r w:rsidRPr="00F04715">
        <w:instrText xml:space="preserve"> REF _Ref78017326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2</w:t>
      </w:r>
      <w:r w:rsidRPr="00F04715">
        <w:fldChar w:fldCharType="end"/>
      </w:r>
      <w:r w:rsidRPr="00F04715">
        <w:t xml:space="preserve"> (a) appears to be </w:t>
      </w:r>
      <w:r w:rsidR="00044BCA" w:rsidRPr="00F04715">
        <w:t>a</w:t>
      </w:r>
      <w:r w:rsidRPr="00F04715">
        <w:t xml:space="preserve"> smoother surface compared to DOCF12 fibers in </w:t>
      </w:r>
      <w:r w:rsidRPr="00F04715">
        <w:fldChar w:fldCharType="begin"/>
      </w:r>
      <w:r w:rsidRPr="00F04715">
        <w:instrText xml:space="preserve"> REF _Ref78017326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2</w:t>
      </w:r>
      <w:r w:rsidRPr="00F04715">
        <w:fldChar w:fldCharType="end"/>
      </w:r>
      <w:r w:rsidRPr="00F04715">
        <w:t xml:space="preserve"> (d). Both fabrics were observed at higher magnification also and in both fibers longitudinal grooves can be seen (</w:t>
      </w:r>
      <w:r w:rsidRPr="00F04715">
        <w:fldChar w:fldCharType="begin"/>
      </w:r>
      <w:r w:rsidRPr="00F04715">
        <w:instrText xml:space="preserve"> REF _Ref78017326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2</w:t>
      </w:r>
      <w:r w:rsidRPr="00F04715">
        <w:fldChar w:fldCharType="end"/>
      </w:r>
      <w:r w:rsidRPr="00F04715">
        <w:t xml:space="preserve"> b, c, e, f). However, DOCF12 fibers seem to have rougher surfaces compared to pristine.</w:t>
      </w:r>
    </w:p>
    <w:p w14:paraId="75A30E5B" w14:textId="7802E177" w:rsidR="005673A1" w:rsidRPr="00F04715" w:rsidRDefault="005673A1" w:rsidP="00E927B0">
      <w:pPr>
        <w:spacing w:line="480" w:lineRule="auto"/>
        <w:jc w:val="left"/>
      </w:pPr>
      <w:r w:rsidRPr="00F04715">
        <w:fldChar w:fldCharType="begin"/>
      </w:r>
      <w:r w:rsidRPr="00F04715">
        <w:instrText xml:space="preserve"> REF _Ref77975201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3</w:t>
      </w:r>
      <w:r w:rsidRPr="00F04715">
        <w:fldChar w:fldCharType="end"/>
      </w:r>
      <w:r w:rsidRPr="00F04715">
        <w:t xml:space="preserve"> shows the FTIR spectra of </w:t>
      </w:r>
      <w:r w:rsidR="009F7763" w:rsidRPr="00F04715">
        <w:t xml:space="preserve">pristine </w:t>
      </w:r>
      <w:r w:rsidRPr="00F04715">
        <w:t>and DOCF12 carbon fiber. The presence of –OH group at 3435 cm</w:t>
      </w:r>
      <w:r w:rsidRPr="00F04715">
        <w:rPr>
          <w:vertAlign w:val="superscript"/>
        </w:rPr>
        <w:t>-1</w:t>
      </w:r>
      <w:r w:rsidRPr="00F04715">
        <w:t xml:space="preserve"> and 1430 cm</w:t>
      </w:r>
      <w:r w:rsidRPr="00F04715">
        <w:rPr>
          <w:vertAlign w:val="superscript"/>
        </w:rPr>
        <w:t>-1</w:t>
      </w:r>
      <w:r w:rsidRPr="00F04715">
        <w:t xml:space="preserve"> is observed in both carbon fibers. However, the peaks at 1730 cm</w:t>
      </w:r>
      <w:r w:rsidRPr="00F04715">
        <w:rPr>
          <w:vertAlign w:val="superscript"/>
        </w:rPr>
        <w:t>-1</w:t>
      </w:r>
      <w:r w:rsidRPr="00F04715">
        <w:t xml:space="preserve"> represent C=O group due to </w:t>
      </w:r>
      <w:r w:rsidR="00044BCA" w:rsidRPr="00F04715">
        <w:t xml:space="preserve">the </w:t>
      </w:r>
      <w:r w:rsidRPr="00F04715">
        <w:t xml:space="preserve">presence of ketone in DOCF12. Both peaks of </w:t>
      </w:r>
      <w:r w:rsidR="003A11A6" w:rsidRPr="00F04715">
        <w:t>–</w:t>
      </w:r>
      <w:r w:rsidRPr="00F04715">
        <w:t>OH and C=O functional groups are featured as carboxylic acid functional group</w:t>
      </w:r>
      <w:r w:rsidR="00325636" w:rsidRPr="00F04715">
        <w:t>s</w:t>
      </w:r>
      <w:r w:rsidRPr="00F04715">
        <w:t>.</w:t>
      </w:r>
      <w:r w:rsidR="007C1BD5" w:rsidRPr="00F04715">
        <w:t xml:space="preserve"> </w:t>
      </w:r>
    </w:p>
    <w:p w14:paraId="2E203049" w14:textId="77777777" w:rsidR="009C710C" w:rsidRPr="00F04715" w:rsidRDefault="00F92B86" w:rsidP="009C710C">
      <w:pPr>
        <w:spacing w:line="480" w:lineRule="auto"/>
        <w:jc w:val="left"/>
      </w:pPr>
      <w:r w:rsidRPr="00F04715">
        <w:lastRenderedPageBreak/>
        <w:t xml:space="preserve">AFM images were taken to further observe the carbon fibers and </w:t>
      </w:r>
      <w:r w:rsidR="004B16E5" w:rsidRPr="00F04715">
        <w:t xml:space="preserve">are </w:t>
      </w:r>
      <w:r w:rsidRPr="00F04715">
        <w:t xml:space="preserve">shown in </w:t>
      </w:r>
      <w:r w:rsidRPr="00F04715">
        <w:fldChar w:fldCharType="begin"/>
      </w:r>
      <w:r w:rsidRPr="00F04715">
        <w:instrText xml:space="preserve"> REF _Ref87892562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4</w:t>
      </w:r>
      <w:r w:rsidRPr="00F04715">
        <w:fldChar w:fldCharType="end"/>
      </w:r>
      <w:r w:rsidRPr="00F04715">
        <w:t xml:space="preserve">. A </w:t>
      </w:r>
      <w:r w:rsidR="003E4040" w:rsidRPr="00F04715">
        <w:t>significant difference</w:t>
      </w:r>
      <w:r w:rsidRPr="00F04715">
        <w:t xml:space="preserve"> in morphology between pristine and DOCF12 carbon fibers can be seen. Pristine carbon fiber in </w:t>
      </w:r>
      <w:r w:rsidRPr="00F04715">
        <w:fldChar w:fldCharType="begin"/>
      </w:r>
      <w:r w:rsidRPr="00F04715">
        <w:instrText xml:space="preserve"> REF _Ref87892562 \h </w:instrText>
      </w:r>
      <w:r w:rsidR="005B3007" w:rsidRPr="00F04715">
        <w:instrText xml:space="preserve"> \* MERGEFORMAT </w:instrText>
      </w:r>
      <w:r w:rsidRPr="00F04715">
        <w:fldChar w:fldCharType="separate"/>
      </w:r>
      <w:r w:rsidR="00B90623" w:rsidRPr="00F04715">
        <w:t xml:space="preserve">Fig. </w:t>
      </w:r>
      <w:r w:rsidR="00B90623" w:rsidRPr="00F04715">
        <w:rPr>
          <w:noProof/>
        </w:rPr>
        <w:t>4</w:t>
      </w:r>
      <w:r w:rsidRPr="00F04715">
        <w:fldChar w:fldCharType="end"/>
      </w:r>
      <w:r w:rsidR="0097410B" w:rsidRPr="00F04715">
        <w:t xml:space="preserve"> </w:t>
      </w:r>
      <w:r w:rsidRPr="00F04715">
        <w:t xml:space="preserve">(a) showed </w:t>
      </w:r>
      <w:r w:rsidR="004B16E5" w:rsidRPr="00F04715">
        <w:t xml:space="preserve">a </w:t>
      </w:r>
      <w:r w:rsidRPr="00F04715">
        <w:t xml:space="preserve">relatively neat and smooth surface, and a few very fine layers of sizing agent which were used to size the carbon fibers during </w:t>
      </w:r>
      <w:r w:rsidR="004B16E5" w:rsidRPr="00F04715">
        <w:t xml:space="preserve">the </w:t>
      </w:r>
      <w:r w:rsidRPr="00F04715">
        <w:t>manufacturing process.</w:t>
      </w:r>
      <w:r w:rsidR="003947F5" w:rsidRPr="00F04715">
        <w:t xml:space="preserve"> Narrow longitudinal grooves along the fiber axial direction were also seen in pristine carbon fibers.</w:t>
      </w:r>
      <w:r w:rsidR="00BB430C" w:rsidRPr="00F04715">
        <w:t xml:space="preserve"> </w:t>
      </w:r>
      <w:r w:rsidR="003947F5" w:rsidRPr="00F04715">
        <w:t xml:space="preserve">The layers of sizing </w:t>
      </w:r>
      <w:r w:rsidR="00546A14" w:rsidRPr="00F04715">
        <w:t>seem</w:t>
      </w:r>
      <w:r w:rsidR="003947F5" w:rsidRPr="00F04715">
        <w:t xml:space="preserve"> to be removed after the desizing and oxidation treatment in </w:t>
      </w:r>
      <w:r w:rsidR="003947F5" w:rsidRPr="00F04715">
        <w:fldChar w:fldCharType="begin"/>
      </w:r>
      <w:r w:rsidR="003947F5" w:rsidRPr="00F04715">
        <w:instrText xml:space="preserve"> REF _Ref87892562 \h </w:instrText>
      </w:r>
      <w:r w:rsidR="005B3007" w:rsidRPr="00F04715">
        <w:instrText xml:space="preserve"> \* MERGEFORMAT </w:instrText>
      </w:r>
      <w:r w:rsidR="003947F5" w:rsidRPr="00F04715">
        <w:fldChar w:fldCharType="separate"/>
      </w:r>
      <w:r w:rsidR="00B90623" w:rsidRPr="00F04715">
        <w:t xml:space="preserve">Fig. </w:t>
      </w:r>
      <w:r w:rsidR="00B90623" w:rsidRPr="00F04715">
        <w:rPr>
          <w:noProof/>
        </w:rPr>
        <w:t>4</w:t>
      </w:r>
      <w:r w:rsidR="003947F5" w:rsidRPr="00F04715">
        <w:fldChar w:fldCharType="end"/>
      </w:r>
      <w:r w:rsidR="0097410B" w:rsidRPr="00F04715">
        <w:t xml:space="preserve"> </w:t>
      </w:r>
      <w:r w:rsidR="003947F5" w:rsidRPr="00F04715">
        <w:t xml:space="preserve">(b). </w:t>
      </w:r>
      <w:r w:rsidR="003F0DB6" w:rsidRPr="00F04715">
        <w:t xml:space="preserve">Also, the longitudinal grooves in DOCF12 became deeper and coarser compared to pristine carbon fibers. </w:t>
      </w:r>
      <w:r w:rsidR="00160AE8" w:rsidRPr="00F04715">
        <w:t xml:space="preserve">The average surface roughness Ra and RMS roughness Rq of pristine and DOCF12 carbon fibers are shown in </w:t>
      </w:r>
      <w:r w:rsidR="00160AE8" w:rsidRPr="00F04715">
        <w:fldChar w:fldCharType="begin"/>
      </w:r>
      <w:r w:rsidR="00160AE8" w:rsidRPr="00F04715">
        <w:instrText xml:space="preserve"> REF _Ref133489767 \h </w:instrText>
      </w:r>
      <w:r w:rsidR="00160AE8" w:rsidRPr="00F04715">
        <w:fldChar w:fldCharType="separate"/>
      </w:r>
      <w:r w:rsidR="00160AE8" w:rsidRPr="00F04715">
        <w:rPr>
          <w:rFonts w:eastAsia="NSimSun" w:cs="Times New Roman"/>
          <w:kern w:val="2"/>
          <w:szCs w:val="24"/>
          <w:lang w:eastAsia="zh-CN" w:bidi="hi-IN"/>
        </w:rPr>
        <w:t xml:space="preserve">Table </w:t>
      </w:r>
      <w:r w:rsidR="00160AE8" w:rsidRPr="00F04715">
        <w:rPr>
          <w:rFonts w:eastAsia="NSimSun" w:cs="Times New Roman"/>
          <w:noProof/>
          <w:kern w:val="2"/>
          <w:szCs w:val="24"/>
          <w:lang w:eastAsia="zh-CN" w:bidi="hi-IN"/>
        </w:rPr>
        <w:t>1</w:t>
      </w:r>
      <w:r w:rsidR="00160AE8" w:rsidRPr="00F04715">
        <w:fldChar w:fldCharType="end"/>
      </w:r>
      <w:r w:rsidR="00160AE8" w:rsidRPr="00F04715">
        <w:t xml:space="preserve">. Both Ra and Rq values of DOCF12 were found to be increased by </w:t>
      </w:r>
      <w:r w:rsidR="00160AE8" w:rsidRPr="00F04715">
        <w:rPr>
          <w:rFonts w:cs="Times New Roman"/>
        </w:rPr>
        <w:t>~3 times compared to pristine carbon fibers.</w:t>
      </w:r>
      <w:r w:rsidR="009C710C" w:rsidRPr="00F04715">
        <w:rPr>
          <w:rFonts w:cs="Times New Roman"/>
        </w:rPr>
        <w:t xml:space="preserve"> </w:t>
      </w:r>
      <w:r w:rsidR="009C710C" w:rsidRPr="00F04715">
        <w:t>These grooves are not wide and deep enough for the thin but wide GNPs to sit inside them.</w:t>
      </w:r>
    </w:p>
    <w:p w14:paraId="3E4A1D6F" w14:textId="77777777" w:rsidR="00160AE8" w:rsidRPr="00F04715" w:rsidRDefault="00160AE8" w:rsidP="00260F60">
      <w:pPr>
        <w:spacing w:after="200" w:line="480" w:lineRule="auto"/>
        <w:jc w:val="center"/>
        <w:rPr>
          <w:rFonts w:eastAsia="NSimSun" w:cs="Times New Roman"/>
          <w:kern w:val="2"/>
          <w:szCs w:val="24"/>
          <w:lang w:eastAsia="zh-CN" w:bidi="hi-IN"/>
        </w:rPr>
      </w:pPr>
      <w:bookmarkStart w:id="8" w:name="_Ref133489767"/>
      <w:r w:rsidRPr="00F04715">
        <w:rPr>
          <w:rFonts w:eastAsia="NSimSun" w:cs="Times New Roman"/>
          <w:kern w:val="2"/>
          <w:szCs w:val="24"/>
          <w:lang w:eastAsia="zh-CN" w:bidi="hi-IN"/>
        </w:rPr>
        <w:t xml:space="preserve">Table </w:t>
      </w:r>
      <w:r w:rsidRPr="00F04715">
        <w:rPr>
          <w:rFonts w:eastAsia="NSimSun" w:cs="Times New Roman"/>
          <w:kern w:val="2"/>
          <w:szCs w:val="24"/>
          <w:lang w:eastAsia="zh-CN" w:bidi="hi-IN"/>
        </w:rPr>
        <w:fldChar w:fldCharType="begin"/>
      </w:r>
      <w:r w:rsidRPr="00F04715">
        <w:rPr>
          <w:rFonts w:eastAsia="NSimSun" w:cs="Times New Roman"/>
          <w:kern w:val="2"/>
          <w:szCs w:val="24"/>
          <w:lang w:eastAsia="zh-CN" w:bidi="hi-IN"/>
        </w:rPr>
        <w:instrText xml:space="preserve"> SEQ Table \* ARABIC </w:instrText>
      </w:r>
      <w:r w:rsidRPr="00F04715">
        <w:rPr>
          <w:rFonts w:eastAsia="NSimSun" w:cs="Times New Roman"/>
          <w:kern w:val="2"/>
          <w:szCs w:val="24"/>
          <w:lang w:eastAsia="zh-CN" w:bidi="hi-IN"/>
        </w:rPr>
        <w:fldChar w:fldCharType="separate"/>
      </w:r>
      <w:r w:rsidRPr="00F04715">
        <w:rPr>
          <w:rFonts w:eastAsia="NSimSun" w:cs="Times New Roman"/>
          <w:noProof/>
          <w:kern w:val="2"/>
          <w:szCs w:val="24"/>
          <w:lang w:eastAsia="zh-CN" w:bidi="hi-IN"/>
        </w:rPr>
        <w:t>1</w:t>
      </w:r>
      <w:r w:rsidRPr="00F04715">
        <w:rPr>
          <w:rFonts w:eastAsia="NSimSun" w:cs="Times New Roman"/>
          <w:kern w:val="2"/>
          <w:szCs w:val="24"/>
          <w:lang w:eastAsia="zh-CN" w:bidi="hi-IN"/>
        </w:rPr>
        <w:fldChar w:fldCharType="end"/>
      </w:r>
      <w:bookmarkEnd w:id="8"/>
      <w:r w:rsidRPr="00F04715">
        <w:rPr>
          <w:rFonts w:eastAsia="NSimSun" w:cs="Times New Roman"/>
          <w:kern w:val="2"/>
          <w:szCs w:val="24"/>
          <w:lang w:eastAsia="zh-CN" w:bidi="hi-IN"/>
        </w:rPr>
        <w:t>. Average surface roughness (Ra) and Root mean square (RMS) roughness (Rq) of carbon fibers measured through AFM</w:t>
      </w:r>
    </w:p>
    <w:tbl>
      <w:tblPr>
        <w:tblW w:w="5066" w:type="dxa"/>
        <w:jc w:val="center"/>
        <w:tblCellMar>
          <w:left w:w="0" w:type="dxa"/>
          <w:right w:w="0" w:type="dxa"/>
        </w:tblCellMar>
        <w:tblLook w:val="0420" w:firstRow="1" w:lastRow="0" w:firstColumn="0" w:lastColumn="0" w:noHBand="0" w:noVBand="1"/>
      </w:tblPr>
      <w:tblGrid>
        <w:gridCol w:w="1880"/>
        <w:gridCol w:w="1470"/>
        <w:gridCol w:w="1552"/>
        <w:gridCol w:w="164"/>
      </w:tblGrid>
      <w:tr w:rsidR="00F04715" w:rsidRPr="00F04715" w14:paraId="1DCEB99B" w14:textId="77777777" w:rsidTr="001D4FED">
        <w:trPr>
          <w:gridAfter w:val="1"/>
          <w:wAfter w:w="164" w:type="dxa"/>
          <w:trHeight w:val="459"/>
          <w:jc w:val="center"/>
        </w:trPr>
        <w:tc>
          <w:tcPr>
            <w:tcW w:w="1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75D3D63" w14:textId="77777777" w:rsidR="001D4FED" w:rsidRPr="00F04715" w:rsidRDefault="001D4FED" w:rsidP="00260F60">
            <w:pPr>
              <w:spacing w:before="240" w:after="240" w:line="480" w:lineRule="auto"/>
              <w:jc w:val="center"/>
              <w:textAlignment w:val="bottom"/>
              <w:rPr>
                <w:rFonts w:eastAsia="Times New Roman" w:cs="Times New Roman"/>
                <w:i/>
                <w:iCs/>
                <w:lang w:eastAsia="en-IN"/>
              </w:rPr>
            </w:pPr>
            <w:r w:rsidRPr="00F04715">
              <w:rPr>
                <w:rFonts w:eastAsia="Times New Roman" w:cs="Times New Roman"/>
                <w:b/>
                <w:bCs/>
                <w:i/>
                <w:iCs/>
                <w:kern w:val="24"/>
                <w:lang w:eastAsia="en-IN"/>
              </w:rPr>
              <w:t>Carbon fiber</w:t>
            </w:r>
          </w:p>
        </w:tc>
        <w:tc>
          <w:tcPr>
            <w:tcW w:w="1470" w:type="dxa"/>
            <w:tcBorders>
              <w:top w:val="single" w:sz="8" w:space="0" w:color="000000"/>
              <w:left w:val="nil"/>
              <w:bottom w:val="single" w:sz="8" w:space="0" w:color="000000"/>
              <w:right w:val="nil"/>
            </w:tcBorders>
            <w:vAlign w:val="center"/>
          </w:tcPr>
          <w:p w14:paraId="7F08F905" w14:textId="77777777" w:rsidR="001D4FED" w:rsidRPr="00F04715" w:rsidRDefault="001D4FED" w:rsidP="00260F60">
            <w:pPr>
              <w:spacing w:before="240" w:after="240" w:line="480" w:lineRule="auto"/>
              <w:jc w:val="center"/>
              <w:textAlignment w:val="center"/>
              <w:rPr>
                <w:rFonts w:eastAsia="Times New Roman" w:cs="Times New Roman"/>
                <w:b/>
                <w:bCs/>
                <w:kern w:val="24"/>
                <w:lang w:eastAsia="en-IN"/>
              </w:rPr>
            </w:pPr>
            <w:r w:rsidRPr="00F04715">
              <w:rPr>
                <w:rFonts w:eastAsia="NSimSun" w:cs="Times New Roman"/>
                <w:b/>
                <w:bCs/>
                <w:i/>
                <w:iCs/>
                <w:kern w:val="2"/>
                <w:szCs w:val="24"/>
                <w:lang w:eastAsia="zh-CN" w:bidi="hi-IN"/>
              </w:rPr>
              <w:t>Ra (nm)</w:t>
            </w:r>
          </w:p>
        </w:tc>
        <w:tc>
          <w:tcPr>
            <w:tcW w:w="1552" w:type="dxa"/>
            <w:tcBorders>
              <w:top w:val="single" w:sz="8" w:space="0" w:color="000000"/>
              <w:left w:val="nil"/>
              <w:bottom w:val="single" w:sz="8" w:space="0" w:color="000000"/>
              <w:right w:val="nil"/>
            </w:tcBorders>
            <w:vAlign w:val="center"/>
          </w:tcPr>
          <w:p w14:paraId="164630E7" w14:textId="77777777" w:rsidR="001D4FED" w:rsidRPr="00F04715" w:rsidRDefault="001D4FED" w:rsidP="00260F60">
            <w:pPr>
              <w:spacing w:before="240" w:after="240" w:line="480" w:lineRule="auto"/>
              <w:jc w:val="center"/>
              <w:textAlignment w:val="center"/>
              <w:rPr>
                <w:rFonts w:eastAsia="Times New Roman" w:cs="Times New Roman"/>
                <w:b/>
                <w:bCs/>
                <w:i/>
                <w:iCs/>
                <w:kern w:val="24"/>
                <w:lang w:eastAsia="en-IN"/>
              </w:rPr>
            </w:pPr>
            <w:r w:rsidRPr="00F04715">
              <w:rPr>
                <w:rFonts w:eastAsia="Times New Roman" w:cs="Times New Roman"/>
                <w:b/>
                <w:bCs/>
                <w:i/>
                <w:iCs/>
                <w:kern w:val="24"/>
                <w:lang w:eastAsia="en-IN"/>
              </w:rPr>
              <w:t>Rq (nm)</w:t>
            </w:r>
          </w:p>
        </w:tc>
      </w:tr>
      <w:tr w:rsidR="00F04715" w:rsidRPr="00F04715" w14:paraId="4BB856C7" w14:textId="77777777" w:rsidTr="001D4FED">
        <w:trPr>
          <w:trHeight w:val="231"/>
          <w:jc w:val="center"/>
        </w:trPr>
        <w:tc>
          <w:tcPr>
            <w:tcW w:w="188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EB31ED1" w14:textId="77777777" w:rsidR="001D4FED" w:rsidRPr="00F04715" w:rsidRDefault="001D4FED" w:rsidP="00260F60">
            <w:pPr>
              <w:spacing w:line="480" w:lineRule="auto"/>
              <w:jc w:val="center"/>
              <w:textAlignment w:val="bottom"/>
              <w:rPr>
                <w:rFonts w:eastAsia="Times New Roman" w:cs="Times New Roman"/>
                <w:b/>
                <w:bCs/>
                <w:i/>
                <w:iCs/>
                <w:lang w:eastAsia="en-IN"/>
              </w:rPr>
            </w:pPr>
            <w:r w:rsidRPr="00F04715">
              <w:rPr>
                <w:rFonts w:eastAsiaTheme="minorEastAsia" w:cs="Times New Roman"/>
                <w:b/>
                <w:bCs/>
                <w:i/>
                <w:iCs/>
                <w:kern w:val="24"/>
                <w:lang w:eastAsia="en-IN"/>
              </w:rPr>
              <w:t>Pristine</w:t>
            </w:r>
          </w:p>
        </w:tc>
        <w:tc>
          <w:tcPr>
            <w:tcW w:w="1470" w:type="dxa"/>
            <w:tcBorders>
              <w:top w:val="single" w:sz="8" w:space="0" w:color="000000"/>
              <w:left w:val="nil"/>
              <w:bottom w:val="nil"/>
              <w:right w:val="nil"/>
            </w:tcBorders>
            <w:vAlign w:val="center"/>
          </w:tcPr>
          <w:p w14:paraId="58B1F18B" w14:textId="77777777" w:rsidR="001D4FED" w:rsidRPr="00F04715" w:rsidRDefault="001D4FED" w:rsidP="00260F60">
            <w:pPr>
              <w:spacing w:line="480" w:lineRule="auto"/>
              <w:jc w:val="center"/>
              <w:rPr>
                <w:rFonts w:eastAsiaTheme="minorEastAsia" w:cs="Times New Roman"/>
                <w:kern w:val="24"/>
                <w:lang w:eastAsia="en-IN"/>
              </w:rPr>
            </w:pPr>
            <w:r w:rsidRPr="00F04715">
              <w:rPr>
                <w:rFonts w:eastAsia="NSimSun" w:cs="Times New Roman"/>
                <w:kern w:val="2"/>
                <w:szCs w:val="24"/>
                <w:lang w:eastAsia="zh-CN" w:bidi="hi-IN"/>
              </w:rPr>
              <w:t>2.22 ± 0.75</w:t>
            </w:r>
          </w:p>
        </w:tc>
        <w:tc>
          <w:tcPr>
            <w:tcW w:w="1716" w:type="dxa"/>
            <w:gridSpan w:val="2"/>
            <w:tcBorders>
              <w:top w:val="single" w:sz="8" w:space="0" w:color="000000"/>
              <w:left w:val="nil"/>
              <w:bottom w:val="nil"/>
              <w:right w:val="nil"/>
            </w:tcBorders>
            <w:vAlign w:val="center"/>
          </w:tcPr>
          <w:p w14:paraId="3D8C557C" w14:textId="77777777" w:rsidR="001D4FED" w:rsidRPr="00F04715" w:rsidRDefault="001D4FED" w:rsidP="00260F60">
            <w:pPr>
              <w:spacing w:line="480" w:lineRule="auto"/>
              <w:jc w:val="center"/>
              <w:rPr>
                <w:rFonts w:eastAsiaTheme="minorEastAsia" w:cs="Times New Roman"/>
                <w:kern w:val="24"/>
                <w:lang w:eastAsia="en-IN"/>
              </w:rPr>
            </w:pPr>
            <w:r w:rsidRPr="00F04715">
              <w:rPr>
                <w:rFonts w:eastAsia="NSimSun" w:cs="Times New Roman"/>
                <w:kern w:val="2"/>
                <w:szCs w:val="24"/>
                <w:lang w:eastAsia="zh-CN" w:bidi="hi-IN"/>
              </w:rPr>
              <w:t>2.88 ± 0.95</w:t>
            </w:r>
          </w:p>
        </w:tc>
      </w:tr>
      <w:tr w:rsidR="00F04715" w:rsidRPr="00F04715" w14:paraId="31A221D7" w14:textId="77777777" w:rsidTr="008D405F">
        <w:trPr>
          <w:trHeight w:val="83"/>
          <w:jc w:val="center"/>
        </w:trPr>
        <w:tc>
          <w:tcPr>
            <w:tcW w:w="1880" w:type="dxa"/>
            <w:tcBorders>
              <w:top w:val="nil"/>
              <w:left w:val="nil"/>
              <w:bottom w:val="nil"/>
              <w:right w:val="nil"/>
            </w:tcBorders>
            <w:shd w:val="clear" w:color="auto" w:fill="auto"/>
            <w:tcMar>
              <w:top w:w="72" w:type="dxa"/>
              <w:left w:w="144" w:type="dxa"/>
              <w:bottom w:w="72" w:type="dxa"/>
              <w:right w:w="144" w:type="dxa"/>
            </w:tcMar>
          </w:tcPr>
          <w:p w14:paraId="79E5FD3C" w14:textId="77777777" w:rsidR="001D4FED" w:rsidRPr="00F04715" w:rsidRDefault="001D4FED" w:rsidP="00260F60">
            <w:pPr>
              <w:spacing w:line="480" w:lineRule="auto"/>
              <w:jc w:val="center"/>
              <w:textAlignment w:val="bottom"/>
              <w:rPr>
                <w:rFonts w:eastAsiaTheme="minorEastAsia" w:cs="Times New Roman"/>
                <w:b/>
                <w:bCs/>
                <w:i/>
                <w:iCs/>
                <w:kern w:val="24"/>
                <w:lang w:eastAsia="en-IN"/>
              </w:rPr>
            </w:pPr>
            <w:r w:rsidRPr="00F04715">
              <w:rPr>
                <w:rFonts w:eastAsiaTheme="minorEastAsia" w:cs="Times New Roman"/>
                <w:b/>
                <w:bCs/>
                <w:i/>
                <w:iCs/>
                <w:kern w:val="24"/>
                <w:lang w:eastAsia="en-IN"/>
              </w:rPr>
              <w:t>DOCF12</w:t>
            </w:r>
          </w:p>
        </w:tc>
        <w:tc>
          <w:tcPr>
            <w:tcW w:w="1470" w:type="dxa"/>
            <w:tcBorders>
              <w:top w:val="nil"/>
              <w:left w:val="nil"/>
              <w:bottom w:val="nil"/>
              <w:right w:val="nil"/>
            </w:tcBorders>
            <w:vAlign w:val="center"/>
          </w:tcPr>
          <w:p w14:paraId="0730EB0D" w14:textId="77777777" w:rsidR="001D4FED" w:rsidRPr="00F04715" w:rsidRDefault="001D4FED" w:rsidP="00260F60">
            <w:pPr>
              <w:spacing w:line="480" w:lineRule="auto"/>
              <w:jc w:val="center"/>
              <w:rPr>
                <w:rFonts w:eastAsiaTheme="minorEastAsia" w:cs="Times New Roman"/>
                <w:kern w:val="24"/>
                <w:lang w:eastAsia="en-IN"/>
              </w:rPr>
            </w:pPr>
            <w:r w:rsidRPr="00F04715">
              <w:rPr>
                <w:rFonts w:eastAsia="NSimSun" w:cs="Times New Roman"/>
                <w:kern w:val="2"/>
                <w:szCs w:val="24"/>
                <w:lang w:eastAsia="zh-CN" w:bidi="hi-IN"/>
              </w:rPr>
              <w:t>6.3 ± 1.94</w:t>
            </w:r>
          </w:p>
        </w:tc>
        <w:tc>
          <w:tcPr>
            <w:tcW w:w="1716" w:type="dxa"/>
            <w:gridSpan w:val="2"/>
            <w:tcBorders>
              <w:top w:val="nil"/>
              <w:left w:val="nil"/>
              <w:bottom w:val="nil"/>
              <w:right w:val="nil"/>
            </w:tcBorders>
            <w:vAlign w:val="center"/>
          </w:tcPr>
          <w:p w14:paraId="7AB5F5C3" w14:textId="77777777" w:rsidR="001D4FED" w:rsidRPr="00F04715" w:rsidRDefault="001D4FED" w:rsidP="00260F60">
            <w:pPr>
              <w:spacing w:line="480" w:lineRule="auto"/>
              <w:jc w:val="center"/>
              <w:rPr>
                <w:rFonts w:eastAsiaTheme="minorEastAsia" w:cs="Times New Roman"/>
                <w:kern w:val="24"/>
                <w:lang w:eastAsia="en-IN"/>
              </w:rPr>
            </w:pPr>
            <w:r w:rsidRPr="00F04715">
              <w:rPr>
                <w:rFonts w:eastAsia="NSimSun" w:cs="Times New Roman"/>
                <w:kern w:val="2"/>
                <w:szCs w:val="24"/>
                <w:lang w:eastAsia="zh-CN" w:bidi="hi-IN"/>
              </w:rPr>
              <w:t>8.42 ± 2.65</w:t>
            </w:r>
          </w:p>
        </w:tc>
      </w:tr>
      <w:tr w:rsidR="00F04715" w:rsidRPr="00F04715" w14:paraId="5D106291" w14:textId="77777777" w:rsidTr="008D405F">
        <w:trPr>
          <w:trHeight w:val="22"/>
          <w:jc w:val="center"/>
        </w:trPr>
        <w:tc>
          <w:tcPr>
            <w:tcW w:w="1880"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3F91371" w14:textId="77777777" w:rsidR="001D4FED" w:rsidRPr="00F04715" w:rsidRDefault="001D4FED" w:rsidP="00260F60">
            <w:pPr>
              <w:spacing w:line="480" w:lineRule="auto"/>
              <w:jc w:val="center"/>
              <w:textAlignment w:val="bottom"/>
              <w:rPr>
                <w:rFonts w:ascii="Arial" w:eastAsia="Times New Roman" w:hAnsi="Arial" w:cs="Arial"/>
                <w:sz w:val="2"/>
                <w:szCs w:val="2"/>
                <w:lang w:eastAsia="en-IN"/>
              </w:rPr>
            </w:pPr>
          </w:p>
        </w:tc>
        <w:tc>
          <w:tcPr>
            <w:tcW w:w="1470" w:type="dxa"/>
            <w:tcBorders>
              <w:top w:val="nil"/>
              <w:left w:val="nil"/>
              <w:bottom w:val="single" w:sz="8" w:space="0" w:color="000000"/>
              <w:right w:val="nil"/>
            </w:tcBorders>
            <w:vAlign w:val="center"/>
          </w:tcPr>
          <w:p w14:paraId="756BA3D3" w14:textId="77777777" w:rsidR="001D4FED" w:rsidRPr="00F04715" w:rsidRDefault="001D4FED" w:rsidP="00260F60">
            <w:pPr>
              <w:spacing w:line="480" w:lineRule="auto"/>
              <w:jc w:val="center"/>
              <w:rPr>
                <w:rFonts w:eastAsiaTheme="minorEastAsia" w:cs="Times New Roman"/>
                <w:kern w:val="24"/>
                <w:sz w:val="2"/>
                <w:szCs w:val="2"/>
                <w:lang w:eastAsia="en-IN"/>
              </w:rPr>
            </w:pPr>
          </w:p>
        </w:tc>
        <w:tc>
          <w:tcPr>
            <w:tcW w:w="1716" w:type="dxa"/>
            <w:gridSpan w:val="2"/>
            <w:tcBorders>
              <w:top w:val="nil"/>
              <w:left w:val="nil"/>
              <w:bottom w:val="single" w:sz="8" w:space="0" w:color="000000"/>
              <w:right w:val="nil"/>
            </w:tcBorders>
            <w:vAlign w:val="center"/>
          </w:tcPr>
          <w:p w14:paraId="3D78C452" w14:textId="77777777" w:rsidR="001D4FED" w:rsidRPr="00F04715" w:rsidRDefault="001D4FED" w:rsidP="00260F60">
            <w:pPr>
              <w:spacing w:line="480" w:lineRule="auto"/>
              <w:jc w:val="center"/>
              <w:rPr>
                <w:rFonts w:eastAsiaTheme="minorEastAsia" w:cs="Times New Roman"/>
                <w:kern w:val="24"/>
                <w:sz w:val="2"/>
                <w:szCs w:val="2"/>
                <w:lang w:eastAsia="en-IN"/>
              </w:rPr>
            </w:pPr>
          </w:p>
        </w:tc>
      </w:tr>
    </w:tbl>
    <w:p w14:paraId="4EF94417" w14:textId="77777777" w:rsidR="00D55D7E" w:rsidRPr="00F04715" w:rsidRDefault="006D52CE" w:rsidP="00260F60">
      <w:pPr>
        <w:pStyle w:val="Heading3"/>
      </w:pPr>
      <w:r w:rsidRPr="00F04715">
        <w:lastRenderedPageBreak/>
        <w:t>Flexural Properties</w:t>
      </w:r>
    </w:p>
    <w:p w14:paraId="10E8C415" w14:textId="1FA6EC81" w:rsidR="00C2155D" w:rsidRPr="00F04715" w:rsidRDefault="00084840" w:rsidP="00E927B0">
      <w:pPr>
        <w:spacing w:line="480" w:lineRule="auto"/>
        <w:jc w:val="left"/>
      </w:pPr>
      <w:r w:rsidRPr="00F04715">
        <w:t xml:space="preserve">The average flexural strength, flexural </w:t>
      </w:r>
      <w:proofErr w:type="gramStart"/>
      <w:r w:rsidRPr="00F04715">
        <w:t>modulus</w:t>
      </w:r>
      <w:proofErr w:type="gramEnd"/>
      <w:r w:rsidRPr="00F04715">
        <w:t xml:space="preserve"> and flexural strain at maximum flexural stress (failure strain) of the pristine and GNP-added laminates have been shown </w:t>
      </w:r>
      <w:r w:rsidR="00EA75AC" w:rsidRPr="00F04715">
        <w:t xml:space="preserve">in </w:t>
      </w:r>
      <w:r w:rsidR="00FE0D52" w:rsidRPr="00F04715">
        <w:fldChar w:fldCharType="begin"/>
      </w:r>
      <w:r w:rsidR="00FE0D52" w:rsidRPr="00F04715">
        <w:instrText xml:space="preserve"> REF _Ref87910835 \h  \* MERGEFORMAT </w:instrText>
      </w:r>
      <w:r w:rsidR="00FE0D52" w:rsidRPr="00F04715">
        <w:fldChar w:fldCharType="separate"/>
      </w:r>
      <w:r w:rsidR="00B90623" w:rsidRPr="00F04715">
        <w:t>Fig. 5</w:t>
      </w:r>
      <w:r w:rsidR="00FE0D52" w:rsidRPr="00F04715">
        <w:fldChar w:fldCharType="end"/>
      </w:r>
      <w:r w:rsidR="00FE0D52" w:rsidRPr="00F04715">
        <w:t>.</w:t>
      </w:r>
      <w:r w:rsidRPr="00F04715">
        <w:t xml:space="preserve"> </w:t>
      </w:r>
      <w:r w:rsidR="00C2155D" w:rsidRPr="00F04715">
        <w:t xml:space="preserve">There is an improvement of </w:t>
      </w:r>
      <w:r w:rsidR="00C2155D" w:rsidRPr="00F04715">
        <w:rPr>
          <w:rFonts w:cs="Times New Roman"/>
        </w:rPr>
        <w:t>~</w:t>
      </w:r>
      <w:r w:rsidR="0077407F" w:rsidRPr="00F04715">
        <w:t>11</w:t>
      </w:r>
      <w:r w:rsidR="00C2155D" w:rsidRPr="00F04715">
        <w:t xml:space="preserve">% and </w:t>
      </w:r>
      <w:r w:rsidR="00C2155D" w:rsidRPr="00F04715">
        <w:rPr>
          <w:rFonts w:cs="Times New Roman"/>
        </w:rPr>
        <w:t>~</w:t>
      </w:r>
      <w:r w:rsidR="00C2155D" w:rsidRPr="00F04715">
        <w:t xml:space="preserve">17% in the flexural modulus of 0.4GNP and 0.4GNP-DOCF12 laminates compared to pristine laminates. However, there is no substantial change in the flexural modulus of 0.2GNP-DOCF12 and 0.8GNP laminates. The </w:t>
      </w:r>
      <w:r w:rsidR="0077407F" w:rsidRPr="00F04715">
        <w:t xml:space="preserve">average </w:t>
      </w:r>
      <w:r w:rsidR="00C2155D" w:rsidRPr="00F04715">
        <w:t>flexural strength of 0.4GNP</w:t>
      </w:r>
      <w:r w:rsidR="0077407F" w:rsidRPr="00F04715">
        <w:t xml:space="preserve">, </w:t>
      </w:r>
      <w:r w:rsidR="00C2155D" w:rsidRPr="00F04715">
        <w:t>0.4GNP-DOCF12</w:t>
      </w:r>
      <w:r w:rsidR="0077407F" w:rsidRPr="00F04715">
        <w:t xml:space="preserve"> and 0.2GNP-DOCF12</w:t>
      </w:r>
      <w:r w:rsidR="00C2155D" w:rsidRPr="00F04715">
        <w:t xml:space="preserve"> laminates is </w:t>
      </w:r>
      <w:proofErr w:type="gramStart"/>
      <w:r w:rsidR="00C2155D" w:rsidRPr="00F04715">
        <w:t>similar to</w:t>
      </w:r>
      <w:proofErr w:type="gramEnd"/>
      <w:r w:rsidR="00C2155D" w:rsidRPr="00F04715">
        <w:t xml:space="preserve"> the pristine laminate. However, there is a decrease of 23% in flexural strength of 0.8GNP laminates respectively (</w:t>
      </w:r>
      <w:r w:rsidR="00C2155D" w:rsidRPr="00F04715">
        <w:fldChar w:fldCharType="begin"/>
      </w:r>
      <w:r w:rsidR="00C2155D" w:rsidRPr="00F04715">
        <w:instrText xml:space="preserve"> REF _Ref87910835 \h  \* MERGEFORMAT </w:instrText>
      </w:r>
      <w:r w:rsidR="00C2155D" w:rsidRPr="00F04715">
        <w:fldChar w:fldCharType="separate"/>
      </w:r>
      <w:r w:rsidR="00B90623" w:rsidRPr="00F04715">
        <w:t>Fig. 5</w:t>
      </w:r>
      <w:r w:rsidR="00C2155D" w:rsidRPr="00F04715">
        <w:fldChar w:fldCharType="end"/>
      </w:r>
      <w:r w:rsidR="00C2155D" w:rsidRPr="00F04715">
        <w:t>a). Also, there is a reduction of 6%, 9% and 26% in failure strain of 0.4GNP, 0.4GNP-DOCF12</w:t>
      </w:r>
      <w:r w:rsidR="0077407F" w:rsidRPr="00F04715">
        <w:t xml:space="preserve"> </w:t>
      </w:r>
      <w:r w:rsidR="00C2155D" w:rsidRPr="00F04715">
        <w:t xml:space="preserve">and 0.8GNP </w:t>
      </w:r>
      <w:r w:rsidR="005F2CBE" w:rsidRPr="00F04715">
        <w:t xml:space="preserve">respectively </w:t>
      </w:r>
      <w:r w:rsidR="00C2155D" w:rsidRPr="00F04715">
        <w:t>with respect to pristine laminate (</w:t>
      </w:r>
      <w:r w:rsidR="00C2155D" w:rsidRPr="00F04715">
        <w:fldChar w:fldCharType="begin"/>
      </w:r>
      <w:r w:rsidR="00C2155D" w:rsidRPr="00F04715">
        <w:instrText xml:space="preserve"> REF _Ref87910835 \h  \* MERGEFORMAT </w:instrText>
      </w:r>
      <w:r w:rsidR="00C2155D" w:rsidRPr="00F04715">
        <w:fldChar w:fldCharType="separate"/>
      </w:r>
      <w:r w:rsidR="00B90623" w:rsidRPr="00F04715">
        <w:t>Fig. 5</w:t>
      </w:r>
      <w:r w:rsidR="00C2155D" w:rsidRPr="00F04715">
        <w:fldChar w:fldCharType="end"/>
      </w:r>
      <w:r w:rsidR="00C2155D" w:rsidRPr="00F04715">
        <w:t xml:space="preserve">b). </w:t>
      </w:r>
      <w:r w:rsidR="00470196" w:rsidRPr="00F04715">
        <w:t xml:space="preserve">Failure strain of 0.2GNP-DOCF12 laminate did not show significant changes compared to pristine laminate. </w:t>
      </w:r>
      <w:r w:rsidR="005F2CBE" w:rsidRPr="00F04715">
        <w:t>Thus, a</w:t>
      </w:r>
      <w:r w:rsidR="00C2155D" w:rsidRPr="00F04715">
        <w:t xml:space="preserve">ll GNP-added laminates </w:t>
      </w:r>
      <w:r w:rsidR="0005409D" w:rsidRPr="00F04715">
        <w:t xml:space="preserve">except 0.2GNP-DOCF12 </w:t>
      </w:r>
      <w:r w:rsidR="00C2155D" w:rsidRPr="00F04715">
        <w:t>show a reduction in failure strain compared to pristine laminate.</w:t>
      </w:r>
    </w:p>
    <w:p w14:paraId="553C16CC" w14:textId="4502AD8C" w:rsidR="00640F11" w:rsidRPr="00F04715" w:rsidRDefault="006D5715" w:rsidP="009C710C">
      <w:pPr>
        <w:pStyle w:val="Heading3"/>
      </w:pPr>
      <w:r w:rsidRPr="00F04715">
        <w:t xml:space="preserve">Failure </w:t>
      </w:r>
      <w:r w:rsidR="00621958" w:rsidRPr="00F04715">
        <w:t xml:space="preserve">evolution </w:t>
      </w:r>
      <w:r w:rsidRPr="00F04715">
        <w:t>under flexural loading</w:t>
      </w:r>
    </w:p>
    <w:p w14:paraId="6269364E" w14:textId="3597D91C" w:rsidR="006D5715" w:rsidRPr="00F04715" w:rsidRDefault="006D5715" w:rsidP="00E927B0">
      <w:pPr>
        <w:spacing w:line="480" w:lineRule="auto"/>
        <w:jc w:val="left"/>
      </w:pPr>
      <w:r w:rsidRPr="00F04715">
        <w:t xml:space="preserve">The specimens tested under flexural loading were examined </w:t>
      </w:r>
      <w:r w:rsidR="00056219" w:rsidRPr="00F04715">
        <w:t>from</w:t>
      </w:r>
      <w:r w:rsidRPr="00F04715">
        <w:t xml:space="preserve"> different p</w:t>
      </w:r>
      <w:r w:rsidR="004B16E5" w:rsidRPr="00F04715">
        <w:t>er</w:t>
      </w:r>
      <w:r w:rsidRPr="00F04715">
        <w:t>spective</w:t>
      </w:r>
      <w:r w:rsidR="004B16E5" w:rsidRPr="00F04715">
        <w:t>s</w:t>
      </w:r>
      <w:r w:rsidR="00056219" w:rsidRPr="00F04715">
        <w:t xml:space="preserve"> in-s</w:t>
      </w:r>
      <w:r w:rsidR="00D6678E" w:rsidRPr="00F04715">
        <w:t>i</w:t>
      </w:r>
      <w:r w:rsidR="00056219" w:rsidRPr="00F04715">
        <w:t>tu and after the tests</w:t>
      </w:r>
      <w:r w:rsidRPr="00F04715">
        <w:t xml:space="preserve"> to understand the failure mechanism of the composites. The optical images </w:t>
      </w:r>
      <w:r w:rsidR="00453D1F" w:rsidRPr="00F04715">
        <w:t xml:space="preserve">of the failed specimens </w:t>
      </w:r>
      <w:r w:rsidRPr="00F04715">
        <w:t xml:space="preserve">were </w:t>
      </w:r>
      <w:r w:rsidR="005345F4" w:rsidRPr="00F04715">
        <w:t xml:space="preserve">shown in </w:t>
      </w:r>
      <w:r w:rsidR="005345F4" w:rsidRPr="00F04715">
        <w:fldChar w:fldCharType="begin"/>
      </w:r>
      <w:r w:rsidR="005345F4" w:rsidRPr="00F04715">
        <w:instrText xml:space="preserve"> REF _Ref92365995 \h </w:instrText>
      </w:r>
      <w:r w:rsidR="004957FD" w:rsidRPr="00F04715">
        <w:instrText xml:space="preserve"> \* MERGEFORMAT </w:instrText>
      </w:r>
      <w:r w:rsidR="005345F4" w:rsidRPr="00F04715">
        <w:fldChar w:fldCharType="separate"/>
      </w:r>
      <w:r w:rsidR="00B90623" w:rsidRPr="00F04715">
        <w:t xml:space="preserve">Fig. </w:t>
      </w:r>
      <w:r w:rsidR="00B90623" w:rsidRPr="00F04715">
        <w:rPr>
          <w:noProof/>
        </w:rPr>
        <w:t>6</w:t>
      </w:r>
      <w:r w:rsidR="005345F4" w:rsidRPr="00F04715">
        <w:fldChar w:fldCharType="end"/>
      </w:r>
      <w:r w:rsidR="005345F4" w:rsidRPr="00F04715">
        <w:t xml:space="preserve"> (a, d, g</w:t>
      </w:r>
      <w:r w:rsidR="00C93F77" w:rsidRPr="00F04715">
        <w:t xml:space="preserve">, </w:t>
      </w:r>
      <w:proofErr w:type="gramStart"/>
      <w:r w:rsidR="00C93F77" w:rsidRPr="00F04715">
        <w:t>j</w:t>
      </w:r>
      <w:proofErr w:type="gramEnd"/>
      <w:r w:rsidR="00ED2E23" w:rsidRPr="00F04715">
        <w:t xml:space="preserve"> and </w:t>
      </w:r>
      <w:r w:rsidR="00C93F77" w:rsidRPr="00F04715">
        <w:t>m</w:t>
      </w:r>
      <w:r w:rsidR="005345F4" w:rsidRPr="00F04715">
        <w:t>)</w:t>
      </w:r>
      <w:r w:rsidR="00453D1F" w:rsidRPr="00F04715">
        <w:t xml:space="preserve"> to </w:t>
      </w:r>
      <w:r w:rsidR="005345F4" w:rsidRPr="00F04715">
        <w:t>examine</w:t>
      </w:r>
      <w:r w:rsidR="00453D1F" w:rsidRPr="00F04715">
        <w:t xml:space="preserve"> the </w:t>
      </w:r>
      <w:r w:rsidR="005345F4" w:rsidRPr="00F04715">
        <w:t xml:space="preserve">failure from fabric layers which </w:t>
      </w:r>
      <w:r w:rsidR="00800875" w:rsidRPr="00F04715">
        <w:t>can be seen in</w:t>
      </w:r>
      <w:r w:rsidR="005345F4" w:rsidRPr="00F04715">
        <w:t xml:space="preserve"> </w:t>
      </w:r>
      <w:r w:rsidR="00C93F77" w:rsidRPr="00F04715">
        <w:t xml:space="preserve">the </w:t>
      </w:r>
      <w:r w:rsidR="00453D1F" w:rsidRPr="00F04715">
        <w:t>thicknes</w:t>
      </w:r>
      <w:r w:rsidR="005345F4" w:rsidRPr="00F04715">
        <w:t>s</w:t>
      </w:r>
      <w:r w:rsidR="00453D1F" w:rsidRPr="00F04715">
        <w:t xml:space="preserve"> of the specimens under the loading ram</w:t>
      </w:r>
      <w:r w:rsidR="005345F4" w:rsidRPr="00F04715">
        <w:t>. The images were taken</w:t>
      </w:r>
      <w:r w:rsidRPr="00F04715">
        <w:t xml:space="preserve"> after the test en</w:t>
      </w:r>
      <w:r w:rsidR="00C93F77" w:rsidRPr="00F04715">
        <w:t>de</w:t>
      </w:r>
      <w:r w:rsidRPr="00F04715">
        <w:t xml:space="preserve">d and before </w:t>
      </w:r>
      <w:r w:rsidR="00453D1F" w:rsidRPr="00F04715">
        <w:t xml:space="preserve">breaking the specimens into two parts for SEM micrographs. </w:t>
      </w:r>
      <w:r w:rsidR="006C5DDF" w:rsidRPr="00F04715">
        <w:t xml:space="preserve">The number of delaminated layers along the specimen’s length is higher (indicated by </w:t>
      </w:r>
      <w:r w:rsidR="004B16E5" w:rsidRPr="00F04715">
        <w:t xml:space="preserve">the </w:t>
      </w:r>
      <w:r w:rsidR="00ED2E23" w:rsidRPr="00F04715">
        <w:t xml:space="preserve">red </w:t>
      </w:r>
      <w:r w:rsidR="006C5DDF" w:rsidRPr="00F04715">
        <w:t>arrow) in pristine laminate compared to 0.4GNP</w:t>
      </w:r>
      <w:r w:rsidR="00C93F77" w:rsidRPr="00F04715">
        <w:t>,</w:t>
      </w:r>
      <w:r w:rsidR="006C5DDF" w:rsidRPr="00F04715">
        <w:t xml:space="preserve"> 0.4GNP-DOCF12</w:t>
      </w:r>
      <w:r w:rsidR="00C93F77" w:rsidRPr="00F04715">
        <w:t xml:space="preserve"> and 0.2GNP-DOCF12</w:t>
      </w:r>
      <w:r w:rsidR="006C5DDF" w:rsidRPr="00F04715">
        <w:t xml:space="preserve"> laminate (</w:t>
      </w:r>
      <w:r w:rsidR="006C5DDF" w:rsidRPr="00F04715">
        <w:fldChar w:fldCharType="begin"/>
      </w:r>
      <w:r w:rsidR="006C5DDF" w:rsidRPr="00F04715">
        <w:instrText xml:space="preserve"> REF _Ref92365995 \h </w:instrText>
      </w:r>
      <w:r w:rsidR="004957FD" w:rsidRPr="00F04715">
        <w:instrText xml:space="preserve"> \* MERGEFORMAT </w:instrText>
      </w:r>
      <w:r w:rsidR="006C5DDF" w:rsidRPr="00F04715">
        <w:fldChar w:fldCharType="separate"/>
      </w:r>
      <w:r w:rsidR="00B90623" w:rsidRPr="00F04715">
        <w:t xml:space="preserve">Fig. </w:t>
      </w:r>
      <w:r w:rsidR="00B90623" w:rsidRPr="00F04715">
        <w:rPr>
          <w:noProof/>
        </w:rPr>
        <w:t>6</w:t>
      </w:r>
      <w:r w:rsidR="006C5DDF" w:rsidRPr="00F04715">
        <w:fldChar w:fldCharType="end"/>
      </w:r>
      <w:r w:rsidR="006C5DDF" w:rsidRPr="00F04715">
        <w:t xml:space="preserve"> a, d, </w:t>
      </w:r>
      <w:proofErr w:type="gramStart"/>
      <w:r w:rsidR="006C5DDF" w:rsidRPr="00F04715">
        <w:t>g</w:t>
      </w:r>
      <w:proofErr w:type="gramEnd"/>
      <w:r w:rsidR="00C93F77" w:rsidRPr="00F04715">
        <w:t xml:space="preserve"> and j</w:t>
      </w:r>
      <w:r w:rsidR="006A3F94" w:rsidRPr="00F04715">
        <w:t>). 0.4GNP-</w:t>
      </w:r>
      <w:r w:rsidR="006A3F94" w:rsidRPr="00F04715">
        <w:lastRenderedPageBreak/>
        <w:t>DOCF12 laminate showed larger crack branching in transverse tows of fibers</w:t>
      </w:r>
      <w:r w:rsidR="00C93F77" w:rsidRPr="00F04715">
        <w:t xml:space="preserve"> compared to other laminates</w:t>
      </w:r>
      <w:r w:rsidR="006A3F94" w:rsidRPr="00F04715">
        <w:t>.</w:t>
      </w:r>
      <w:r w:rsidR="002947D8" w:rsidRPr="00F04715">
        <w:t xml:space="preserve"> </w:t>
      </w:r>
      <w:r w:rsidR="004B16E5" w:rsidRPr="00F04715">
        <w:t>M</w:t>
      </w:r>
      <w:r w:rsidR="00896AC6" w:rsidRPr="00F04715">
        <w:t xml:space="preserve">ajor delamination at </w:t>
      </w:r>
      <w:r w:rsidR="004B16E5" w:rsidRPr="00F04715">
        <w:t xml:space="preserve">the </w:t>
      </w:r>
      <w:r w:rsidR="00896AC6" w:rsidRPr="00F04715">
        <w:t xml:space="preserve">compression and tension side of 0.8GNP laminate can be seen in </w:t>
      </w:r>
      <w:r w:rsidR="00896AC6" w:rsidRPr="00F04715">
        <w:fldChar w:fldCharType="begin"/>
      </w:r>
      <w:r w:rsidR="00896AC6" w:rsidRPr="00F04715">
        <w:instrText xml:space="preserve"> REF _Ref92365995 \h </w:instrText>
      </w:r>
      <w:r w:rsidR="004957FD" w:rsidRPr="00F04715">
        <w:instrText xml:space="preserve"> \* MERGEFORMAT </w:instrText>
      </w:r>
      <w:r w:rsidR="00896AC6" w:rsidRPr="00F04715">
        <w:fldChar w:fldCharType="separate"/>
      </w:r>
      <w:r w:rsidR="00B90623" w:rsidRPr="00F04715">
        <w:t xml:space="preserve">Fig. </w:t>
      </w:r>
      <w:r w:rsidR="00B90623" w:rsidRPr="00F04715">
        <w:rPr>
          <w:noProof/>
        </w:rPr>
        <w:t>6</w:t>
      </w:r>
      <w:r w:rsidR="00896AC6" w:rsidRPr="00F04715">
        <w:fldChar w:fldCharType="end"/>
      </w:r>
      <w:r w:rsidR="00C93F77" w:rsidRPr="00F04715">
        <w:t>m</w:t>
      </w:r>
      <w:r w:rsidR="00896AC6" w:rsidRPr="00F04715">
        <w:t>.</w:t>
      </w:r>
    </w:p>
    <w:p w14:paraId="5BF0329F" w14:textId="06F86722" w:rsidR="00372811" w:rsidRPr="00F04715" w:rsidRDefault="00257E60" w:rsidP="00E927B0">
      <w:pPr>
        <w:spacing w:line="480" w:lineRule="auto"/>
        <w:jc w:val="left"/>
      </w:pPr>
      <w:r w:rsidRPr="00F04715">
        <w:t xml:space="preserve">The SEM images were taken from both longitudinal and cross-sectional </w:t>
      </w:r>
      <w:r w:rsidR="008C2DF9" w:rsidRPr="00F04715">
        <w:t>fiber orientation segments</w:t>
      </w:r>
      <w:r w:rsidRPr="00F04715">
        <w:t xml:space="preserve"> of the </w:t>
      </w:r>
      <w:r w:rsidR="008C2DF9" w:rsidRPr="00F04715">
        <w:t>failed specimens. The adherence of epoxy to the fiber surfaces is larger in 0.4GNP</w:t>
      </w:r>
      <w:r w:rsidR="00C93F77" w:rsidRPr="00F04715">
        <w:t xml:space="preserve">, </w:t>
      </w:r>
      <w:r w:rsidR="008C2DF9" w:rsidRPr="00F04715">
        <w:t>0.4GNP-DOCF12</w:t>
      </w:r>
      <w:r w:rsidR="00C93F77" w:rsidRPr="00F04715">
        <w:t xml:space="preserve"> and 0.2GNP-DOCF12</w:t>
      </w:r>
      <w:r w:rsidR="008C2DF9" w:rsidRPr="00F04715">
        <w:t xml:space="preserve"> laminates compared to pristine laminate (</w:t>
      </w:r>
      <w:r w:rsidR="008C2DF9" w:rsidRPr="00F04715">
        <w:fldChar w:fldCharType="begin"/>
      </w:r>
      <w:r w:rsidR="008C2DF9" w:rsidRPr="00F04715">
        <w:instrText xml:space="preserve"> REF _Ref92365995 \h </w:instrText>
      </w:r>
      <w:r w:rsidR="004957FD" w:rsidRPr="00F04715">
        <w:instrText xml:space="preserve"> \* MERGEFORMAT </w:instrText>
      </w:r>
      <w:r w:rsidR="008C2DF9" w:rsidRPr="00F04715">
        <w:fldChar w:fldCharType="separate"/>
      </w:r>
      <w:r w:rsidR="00B90623" w:rsidRPr="00F04715">
        <w:t xml:space="preserve">Fig. </w:t>
      </w:r>
      <w:r w:rsidR="00B90623" w:rsidRPr="00F04715">
        <w:rPr>
          <w:noProof/>
        </w:rPr>
        <w:t>6</w:t>
      </w:r>
      <w:r w:rsidR="008C2DF9" w:rsidRPr="00F04715">
        <w:fldChar w:fldCharType="end"/>
      </w:r>
      <w:r w:rsidR="008C2DF9" w:rsidRPr="00F04715">
        <w:t xml:space="preserve"> b, e, </w:t>
      </w:r>
      <w:proofErr w:type="gramStart"/>
      <w:r w:rsidR="008C2DF9" w:rsidRPr="00F04715">
        <w:t>h</w:t>
      </w:r>
      <w:proofErr w:type="gramEnd"/>
      <w:r w:rsidR="00C93F77" w:rsidRPr="00F04715">
        <w:t xml:space="preserve"> and k</w:t>
      </w:r>
      <w:r w:rsidR="008C2DF9" w:rsidRPr="00F04715">
        <w:t>).</w:t>
      </w:r>
      <w:r w:rsidR="00686CDC" w:rsidRPr="00F04715">
        <w:t xml:space="preserve"> </w:t>
      </w:r>
      <w:r w:rsidR="000B0A1C" w:rsidRPr="00F04715">
        <w:t xml:space="preserve">Also, in 0.8GNP laminate, epoxy adherence along with fiber breakage </w:t>
      </w:r>
      <w:r w:rsidR="006403D7" w:rsidRPr="00F04715">
        <w:t>is</w:t>
      </w:r>
      <w:r w:rsidR="000B0A1C" w:rsidRPr="00F04715">
        <w:t xml:space="preserve"> observed </w:t>
      </w:r>
      <w:r w:rsidR="006403D7" w:rsidRPr="00F04715">
        <w:t xml:space="preserve">in </w:t>
      </w:r>
      <w:r w:rsidR="006403D7" w:rsidRPr="00F04715">
        <w:fldChar w:fldCharType="begin"/>
      </w:r>
      <w:r w:rsidR="006403D7" w:rsidRPr="00F04715">
        <w:instrText xml:space="preserve"> REF _Ref92365995 \h </w:instrText>
      </w:r>
      <w:r w:rsidR="004957FD" w:rsidRPr="00F04715">
        <w:instrText xml:space="preserve"> \* MERGEFORMAT </w:instrText>
      </w:r>
      <w:r w:rsidR="006403D7" w:rsidRPr="00F04715">
        <w:fldChar w:fldCharType="separate"/>
      </w:r>
      <w:r w:rsidR="00B90623" w:rsidRPr="00F04715">
        <w:t xml:space="preserve">Fig. </w:t>
      </w:r>
      <w:r w:rsidR="00B90623" w:rsidRPr="00F04715">
        <w:rPr>
          <w:noProof/>
        </w:rPr>
        <w:t>6</w:t>
      </w:r>
      <w:r w:rsidR="006403D7" w:rsidRPr="00F04715">
        <w:fldChar w:fldCharType="end"/>
      </w:r>
      <w:r w:rsidR="006403D7" w:rsidRPr="00F04715">
        <w:t xml:space="preserve">k. </w:t>
      </w:r>
      <w:r w:rsidR="00C93F77" w:rsidRPr="00F04715">
        <w:t>T</w:t>
      </w:r>
      <w:r w:rsidR="00596BD9" w:rsidRPr="00F04715">
        <w:t>he debonding gaps</w:t>
      </w:r>
      <w:r w:rsidR="00E11885" w:rsidRPr="00F04715">
        <w:t xml:space="preserve"> (indicated by yellow marks) </w:t>
      </w:r>
      <w:r w:rsidR="00596BD9" w:rsidRPr="00F04715">
        <w:t>in</w:t>
      </w:r>
      <w:r w:rsidR="00CB2BD8" w:rsidRPr="00F04715">
        <w:t xml:space="preserve"> cross-sectional fibers of</w:t>
      </w:r>
      <w:r w:rsidR="00596BD9" w:rsidRPr="00F04715">
        <w:t xml:space="preserve"> pristine laminates are larger</w:t>
      </w:r>
      <w:r w:rsidR="00E11885" w:rsidRPr="00F04715">
        <w:t xml:space="preserve"> (1 </w:t>
      </w:r>
      <w:r w:rsidR="003A11A6" w:rsidRPr="00F04715">
        <w:t>–</w:t>
      </w:r>
      <w:r w:rsidR="00E11885" w:rsidRPr="00F04715">
        <w:t xml:space="preserve"> 2.4 </w:t>
      </w:r>
      <w:r w:rsidR="00E11885" w:rsidRPr="00F04715">
        <w:rPr>
          <w:rFonts w:cs="Times New Roman"/>
        </w:rPr>
        <w:t>μ</w:t>
      </w:r>
      <w:r w:rsidR="00E11885" w:rsidRPr="00F04715">
        <w:t>m)</w:t>
      </w:r>
      <w:r w:rsidR="00596BD9" w:rsidRPr="00F04715">
        <w:t xml:space="preserve"> compared to 0.4GNP</w:t>
      </w:r>
      <w:r w:rsidR="00E11885" w:rsidRPr="00F04715">
        <w:t xml:space="preserve"> (0.5 </w:t>
      </w:r>
      <w:r w:rsidR="003A11A6" w:rsidRPr="00F04715">
        <w:t>–</w:t>
      </w:r>
      <w:r w:rsidR="00E11885" w:rsidRPr="00F04715">
        <w:t xml:space="preserve"> 1.35</w:t>
      </w:r>
      <w:r w:rsidR="00E11885" w:rsidRPr="00F04715">
        <w:rPr>
          <w:rFonts w:cs="Times New Roman"/>
        </w:rPr>
        <w:t xml:space="preserve"> μ</w:t>
      </w:r>
      <w:r w:rsidR="00E11885" w:rsidRPr="00F04715">
        <w:t>m)</w:t>
      </w:r>
      <w:r w:rsidR="00C93F77" w:rsidRPr="00F04715">
        <w:t xml:space="preserve">, </w:t>
      </w:r>
      <w:r w:rsidR="00596BD9" w:rsidRPr="00F04715">
        <w:t>0.4GNP-DOCF12</w:t>
      </w:r>
      <w:r w:rsidR="00E11885" w:rsidRPr="00F04715">
        <w:t xml:space="preserve"> (0.5 </w:t>
      </w:r>
      <w:r w:rsidR="003A11A6" w:rsidRPr="00F04715">
        <w:t>–</w:t>
      </w:r>
      <w:r w:rsidR="00E11885" w:rsidRPr="00F04715">
        <w:t xml:space="preserve"> 0.8</w:t>
      </w:r>
      <w:r w:rsidR="00E11885" w:rsidRPr="00F04715">
        <w:rPr>
          <w:rFonts w:cs="Times New Roman"/>
        </w:rPr>
        <w:t xml:space="preserve"> μ</w:t>
      </w:r>
      <w:r w:rsidR="00E11885" w:rsidRPr="00F04715">
        <w:t>m)</w:t>
      </w:r>
      <w:r w:rsidR="00C93F77" w:rsidRPr="00F04715">
        <w:t xml:space="preserve"> and 0.2GNP</w:t>
      </w:r>
      <w:r w:rsidR="003A11A6" w:rsidRPr="00F04715">
        <w:t>–</w:t>
      </w:r>
      <w:r w:rsidR="00C93F77" w:rsidRPr="00F04715">
        <w:t>DOCF12</w:t>
      </w:r>
      <w:r w:rsidR="00596BD9" w:rsidRPr="00F04715">
        <w:t xml:space="preserve"> laminates</w:t>
      </w:r>
      <w:r w:rsidR="00E11885" w:rsidRPr="00F04715">
        <w:t xml:space="preserve"> (0.4 </w:t>
      </w:r>
      <w:r w:rsidR="003A11A6" w:rsidRPr="00F04715">
        <w:t>–</w:t>
      </w:r>
      <w:r w:rsidR="00E11885" w:rsidRPr="00F04715">
        <w:t xml:space="preserve"> 0.7</w:t>
      </w:r>
      <w:r w:rsidR="00E11885" w:rsidRPr="00F04715">
        <w:rPr>
          <w:rFonts w:cs="Times New Roman"/>
        </w:rPr>
        <w:t xml:space="preserve"> μ</w:t>
      </w:r>
      <w:r w:rsidR="00E11885" w:rsidRPr="00F04715">
        <w:t>m)</w:t>
      </w:r>
      <w:r w:rsidR="00596BD9" w:rsidRPr="00F04715">
        <w:t xml:space="preserve"> (</w:t>
      </w:r>
      <w:r w:rsidR="00596BD9" w:rsidRPr="00F04715">
        <w:fldChar w:fldCharType="begin"/>
      </w:r>
      <w:r w:rsidR="00596BD9" w:rsidRPr="00F04715">
        <w:instrText xml:space="preserve"> REF _Ref92365995 \h </w:instrText>
      </w:r>
      <w:r w:rsidR="004957FD" w:rsidRPr="00F04715">
        <w:instrText xml:space="preserve"> \* MERGEFORMAT </w:instrText>
      </w:r>
      <w:r w:rsidR="00596BD9" w:rsidRPr="00F04715">
        <w:fldChar w:fldCharType="separate"/>
      </w:r>
      <w:r w:rsidR="00B90623" w:rsidRPr="00F04715">
        <w:t xml:space="preserve">Fig. </w:t>
      </w:r>
      <w:r w:rsidR="00B90623" w:rsidRPr="00F04715">
        <w:rPr>
          <w:noProof/>
        </w:rPr>
        <w:t>6</w:t>
      </w:r>
      <w:r w:rsidR="00596BD9" w:rsidRPr="00F04715">
        <w:fldChar w:fldCharType="end"/>
      </w:r>
      <w:r w:rsidR="00596BD9" w:rsidRPr="00F04715">
        <w:t xml:space="preserve"> c, f, </w:t>
      </w:r>
      <w:proofErr w:type="spellStart"/>
      <w:r w:rsidR="00C93F77" w:rsidRPr="00F04715">
        <w:t>i</w:t>
      </w:r>
      <w:proofErr w:type="spellEnd"/>
      <w:r w:rsidR="00C93F77" w:rsidRPr="00F04715">
        <w:t xml:space="preserve"> and l</w:t>
      </w:r>
      <w:r w:rsidR="00596BD9" w:rsidRPr="00F04715">
        <w:t>).</w:t>
      </w:r>
      <w:r w:rsidR="00686CDC" w:rsidRPr="00F04715">
        <w:t xml:space="preserve"> </w:t>
      </w:r>
      <w:r w:rsidR="000C4E88" w:rsidRPr="00F04715">
        <w:t xml:space="preserve">In </w:t>
      </w:r>
      <w:r w:rsidR="000C4E88" w:rsidRPr="00F04715">
        <w:fldChar w:fldCharType="begin"/>
      </w:r>
      <w:r w:rsidR="000C4E88" w:rsidRPr="00F04715">
        <w:instrText xml:space="preserve"> REF _Ref92365995 \h </w:instrText>
      </w:r>
      <w:r w:rsidR="004957FD" w:rsidRPr="00F04715">
        <w:instrText xml:space="preserve"> \* MERGEFORMAT </w:instrText>
      </w:r>
      <w:r w:rsidR="000C4E88" w:rsidRPr="00F04715">
        <w:fldChar w:fldCharType="separate"/>
      </w:r>
      <w:r w:rsidR="00B90623" w:rsidRPr="00F04715">
        <w:t xml:space="preserve">Fig. </w:t>
      </w:r>
      <w:r w:rsidR="00B90623" w:rsidRPr="00F04715">
        <w:rPr>
          <w:noProof/>
        </w:rPr>
        <w:t>6</w:t>
      </w:r>
      <w:r w:rsidR="000C4E88" w:rsidRPr="00F04715">
        <w:fldChar w:fldCharType="end"/>
      </w:r>
      <w:r w:rsidR="00C93F77" w:rsidRPr="00F04715">
        <w:t>o</w:t>
      </w:r>
      <w:r w:rsidR="000C4E88" w:rsidRPr="00F04715">
        <w:t>, a crack</w:t>
      </w:r>
      <w:r w:rsidR="00F979A1" w:rsidRPr="00F04715">
        <w:t xml:space="preserve"> deflection through the transverse fibers</w:t>
      </w:r>
      <w:r w:rsidR="000C4E88" w:rsidRPr="00F04715">
        <w:t xml:space="preserve"> </w:t>
      </w:r>
      <w:r w:rsidR="00055670" w:rsidRPr="00F04715">
        <w:t xml:space="preserve">indicated by red dashed line </w:t>
      </w:r>
      <w:r w:rsidR="000C4E88" w:rsidRPr="00F04715">
        <w:t xml:space="preserve">can be seen </w:t>
      </w:r>
      <w:r w:rsidR="00F979A1" w:rsidRPr="00F04715">
        <w:t>in 0.8GNP laminate</w:t>
      </w:r>
      <w:r w:rsidR="0013679B" w:rsidRPr="00F04715">
        <w:t>.</w:t>
      </w:r>
      <w:r w:rsidR="005F2CBE" w:rsidRPr="00F04715">
        <w:t xml:space="preserve"> </w:t>
      </w:r>
    </w:p>
    <w:p w14:paraId="780864F9" w14:textId="538E03E4" w:rsidR="0015126B" w:rsidRPr="00F04715" w:rsidRDefault="0015126B" w:rsidP="009C710C">
      <w:pPr>
        <w:pStyle w:val="Heading3"/>
      </w:pPr>
      <w:r w:rsidRPr="00F04715">
        <w:t>Fatigue properties</w:t>
      </w:r>
    </w:p>
    <w:p w14:paraId="1608055E" w14:textId="539425D4" w:rsidR="00DB2858" w:rsidRPr="00F04715" w:rsidRDefault="007D2D7E" w:rsidP="00E927B0">
      <w:pPr>
        <w:spacing w:line="480" w:lineRule="auto"/>
        <w:jc w:val="left"/>
      </w:pPr>
      <w:r w:rsidRPr="00F04715">
        <w:t>The fatigue tests</w:t>
      </w:r>
      <w:r w:rsidR="00741653" w:rsidRPr="00F04715">
        <w:t xml:space="preserve"> under bending loads</w:t>
      </w:r>
      <w:r w:rsidRPr="00F04715">
        <w:t xml:space="preserve"> were performed at </w:t>
      </w:r>
      <w:r w:rsidR="00DB2858" w:rsidRPr="00F04715">
        <w:t>different</w:t>
      </w:r>
      <w:r w:rsidRPr="00F04715">
        <w:t xml:space="preserve"> stress levels</w:t>
      </w:r>
      <w:r w:rsidR="00E65EF5" w:rsidRPr="00F04715">
        <w:t xml:space="preserve"> </w:t>
      </w:r>
      <w:r w:rsidRPr="00F04715">
        <w:t xml:space="preserve">keeping </w:t>
      </w:r>
      <w:r w:rsidR="00DC4933" w:rsidRPr="00F04715">
        <w:t xml:space="preserve">the </w:t>
      </w:r>
      <w:r w:rsidR="00FF351D" w:rsidRPr="00F04715">
        <w:t xml:space="preserve">stress ratio </w:t>
      </w:r>
      <w:r w:rsidR="00602FDB" w:rsidRPr="00F04715">
        <w:t>(</w:t>
      </w:r>
      <w:r w:rsidR="00FF351D" w:rsidRPr="00F04715">
        <w:t xml:space="preserve">R = </w:t>
      </w:r>
      <w:r w:rsidR="00266DC8" w:rsidRPr="00F04715">
        <w:t>minimum applied stress</w:t>
      </w:r>
      <w:r w:rsidR="004B16E5" w:rsidRPr="00F04715">
        <w:t>/</w:t>
      </w:r>
      <w:r w:rsidR="00266DC8" w:rsidRPr="00F04715">
        <w:t>maximum applied stress</w:t>
      </w:r>
      <w:r w:rsidR="00602FDB" w:rsidRPr="00F04715">
        <w:t>)</w:t>
      </w:r>
      <w:r w:rsidRPr="00F04715">
        <w:t xml:space="preserve"> </w:t>
      </w:r>
      <w:r w:rsidR="00FF351D" w:rsidRPr="00F04715">
        <w:t xml:space="preserve">as </w:t>
      </w:r>
      <w:r w:rsidRPr="00F04715">
        <w:t>0.1</w:t>
      </w:r>
      <w:r w:rsidR="00FF351D" w:rsidRPr="00F04715">
        <w:t xml:space="preserve"> and a frequency of 5 Hz</w:t>
      </w:r>
      <w:r w:rsidR="008F7F29" w:rsidRPr="00F04715">
        <w:t xml:space="preserve">. The tests were performed for </w:t>
      </w:r>
      <w:r w:rsidR="004B16E5" w:rsidRPr="00F04715">
        <w:t xml:space="preserve">a </w:t>
      </w:r>
      <w:r w:rsidR="008F7F29" w:rsidRPr="00F04715">
        <w:t xml:space="preserve">minimum </w:t>
      </w:r>
      <w:r w:rsidR="004B16E5" w:rsidRPr="00F04715">
        <w:t xml:space="preserve">of </w:t>
      </w:r>
      <w:r w:rsidR="008F7F29" w:rsidRPr="00F04715">
        <w:t xml:space="preserve">two specimens for each stress level and the average results are represented in </w:t>
      </w:r>
      <w:r w:rsidR="00600679" w:rsidRPr="00F04715">
        <w:fldChar w:fldCharType="begin"/>
      </w:r>
      <w:r w:rsidR="00600679" w:rsidRPr="00F04715">
        <w:instrText xml:space="preserve"> REF _Ref94521959 \h  \* MERGEFORMAT </w:instrText>
      </w:r>
      <w:r w:rsidR="00600679" w:rsidRPr="00F04715">
        <w:fldChar w:fldCharType="separate"/>
      </w:r>
      <w:r w:rsidR="00B90623" w:rsidRPr="00F04715">
        <w:t xml:space="preserve">Fig. </w:t>
      </w:r>
      <w:r w:rsidR="00B90623" w:rsidRPr="00F04715">
        <w:rPr>
          <w:noProof/>
        </w:rPr>
        <w:t>7</w:t>
      </w:r>
      <w:r w:rsidR="00600679" w:rsidRPr="00F04715">
        <w:fldChar w:fldCharType="end"/>
      </w:r>
      <w:r w:rsidR="009C6927" w:rsidRPr="00F04715">
        <w:t>a and b</w:t>
      </w:r>
      <w:r w:rsidR="00600679" w:rsidRPr="00F04715">
        <w:t>.</w:t>
      </w:r>
      <w:r w:rsidR="00741653" w:rsidRPr="00F04715">
        <w:t xml:space="preserve"> </w:t>
      </w:r>
      <w:r w:rsidR="00193602" w:rsidRPr="00F04715">
        <w:t>Also, t</w:t>
      </w:r>
      <w:r w:rsidR="003F21B2" w:rsidRPr="00F04715">
        <w:t>he test was not performed for 0.8GNP laminates due to its deteriorated flexural response</w:t>
      </w:r>
      <w:r w:rsidR="00DB2858" w:rsidRPr="00F04715">
        <w:t xml:space="preserve"> compared to pristine and other laminates</w:t>
      </w:r>
      <w:r w:rsidR="003F21B2" w:rsidRPr="00F04715">
        <w:t>.</w:t>
      </w:r>
      <w:r w:rsidR="00095A91" w:rsidRPr="00F04715">
        <w:t xml:space="preserve"> </w:t>
      </w:r>
      <w:r w:rsidR="00DB2858" w:rsidRPr="00F04715">
        <w:t xml:space="preserve">At </w:t>
      </w:r>
      <w:r w:rsidR="00890EEE" w:rsidRPr="00F04715">
        <w:t xml:space="preserve">the highest </w:t>
      </w:r>
      <w:r w:rsidR="00DB2858" w:rsidRPr="00F04715">
        <w:t>stress levels (640 – 690 MPa), GNP-added laminates failed at a higher number of cycles compared to pristine laminate.</w:t>
      </w:r>
      <w:r w:rsidR="00DF0C8A" w:rsidRPr="00F04715">
        <w:t xml:space="preserve"> Moreover, 0.2GNP</w:t>
      </w:r>
      <w:r w:rsidR="000C61A9" w:rsidRPr="00F04715">
        <w:t>-</w:t>
      </w:r>
      <w:r w:rsidR="00DF0C8A" w:rsidRPr="00F04715">
        <w:t xml:space="preserve">DOCF12 specimen </w:t>
      </w:r>
      <w:r w:rsidR="002E3A11" w:rsidRPr="00F04715">
        <w:t xml:space="preserve">shows the highest number of cycles to fail </w:t>
      </w:r>
      <w:r w:rsidR="000C61A9" w:rsidRPr="00F04715">
        <w:t>(</w:t>
      </w:r>
      <w:r w:rsidR="000C61A9" w:rsidRPr="00F04715">
        <w:rPr>
          <w:rFonts w:cs="Times New Roman"/>
        </w:rPr>
        <w:t>~</w:t>
      </w:r>
      <w:r w:rsidR="000C61A9" w:rsidRPr="00F04715">
        <w:t xml:space="preserve">830-fold) compared to pristine laminate </w:t>
      </w:r>
      <w:r w:rsidR="002E3A11" w:rsidRPr="00F04715">
        <w:t>at higher loads.</w:t>
      </w:r>
      <w:r w:rsidR="00DB2858" w:rsidRPr="00F04715">
        <w:t xml:space="preserve"> However, a</w:t>
      </w:r>
      <w:r w:rsidR="00346397" w:rsidRPr="00F04715">
        <w:t>t lower stress levels</w:t>
      </w:r>
      <w:r w:rsidR="00DB2858" w:rsidRPr="00F04715">
        <w:t xml:space="preserve"> (540 – 620 MPa)</w:t>
      </w:r>
      <w:r w:rsidR="00346397" w:rsidRPr="00F04715">
        <w:t>, 0.4GNP-</w:t>
      </w:r>
      <w:r w:rsidR="00346397" w:rsidRPr="00F04715">
        <w:lastRenderedPageBreak/>
        <w:t>DOCF12</w:t>
      </w:r>
      <w:r w:rsidR="00DB2858" w:rsidRPr="00F04715">
        <w:t xml:space="preserve"> laminate</w:t>
      </w:r>
      <w:r w:rsidR="00346397" w:rsidRPr="00F04715">
        <w:t xml:space="preserve"> </w:t>
      </w:r>
      <w:r w:rsidR="00EC3274" w:rsidRPr="00F04715">
        <w:t xml:space="preserve">failed at </w:t>
      </w:r>
      <w:r w:rsidR="008B406E" w:rsidRPr="00F04715">
        <w:t xml:space="preserve">a </w:t>
      </w:r>
      <w:r w:rsidR="00EC3274" w:rsidRPr="00F04715">
        <w:t>smaller number of cycles</w:t>
      </w:r>
      <w:r w:rsidR="00346397" w:rsidRPr="00F04715">
        <w:t xml:space="preserve"> </w:t>
      </w:r>
      <w:r w:rsidR="00EC3274" w:rsidRPr="00F04715">
        <w:t xml:space="preserve">when </w:t>
      </w:r>
      <w:r w:rsidR="00346397" w:rsidRPr="00F04715">
        <w:t xml:space="preserve">compared </w:t>
      </w:r>
      <w:r w:rsidR="00EC3274" w:rsidRPr="00F04715">
        <w:t xml:space="preserve">with </w:t>
      </w:r>
      <w:r w:rsidR="00346397" w:rsidRPr="00F04715">
        <w:t xml:space="preserve">other laminates. </w:t>
      </w:r>
      <w:r w:rsidR="003E4137" w:rsidRPr="00F04715">
        <w:t xml:space="preserve">On the other hand, </w:t>
      </w:r>
      <w:r w:rsidR="00346397" w:rsidRPr="00F04715">
        <w:t>0.4GN</w:t>
      </w:r>
      <w:r w:rsidR="00DB2858" w:rsidRPr="00F04715">
        <w:t xml:space="preserve">P </w:t>
      </w:r>
      <w:r w:rsidR="00346397" w:rsidRPr="00F04715">
        <w:t xml:space="preserve">laminate failed at </w:t>
      </w:r>
      <w:r w:rsidR="004B16E5" w:rsidRPr="00F04715">
        <w:t xml:space="preserve">a </w:t>
      </w:r>
      <w:r w:rsidR="00C07201" w:rsidRPr="00F04715">
        <w:t xml:space="preserve">slightly higher number </w:t>
      </w:r>
      <w:r w:rsidR="004B16E5" w:rsidRPr="00F04715">
        <w:t xml:space="preserve">of </w:t>
      </w:r>
      <w:r w:rsidR="00C07201" w:rsidRPr="00F04715">
        <w:t xml:space="preserve">cycles compared to pristine laminates at </w:t>
      </w:r>
      <w:r w:rsidR="00DB2858" w:rsidRPr="00F04715">
        <w:t>lower</w:t>
      </w:r>
      <w:r w:rsidR="00C07201" w:rsidRPr="00F04715">
        <w:t xml:space="preserve"> stress levels</w:t>
      </w:r>
      <w:r w:rsidR="00DB2858" w:rsidRPr="00F04715">
        <w:t xml:space="preserve"> (540 – 580 MPa) as well</w:t>
      </w:r>
      <w:r w:rsidR="00C07201" w:rsidRPr="00F04715">
        <w:t>.</w:t>
      </w:r>
      <w:r w:rsidR="00DB2858" w:rsidRPr="00F04715">
        <w:t xml:space="preserve"> </w:t>
      </w:r>
      <w:r w:rsidR="00DF297C" w:rsidRPr="00F04715">
        <w:t xml:space="preserve">Furthermore, </w:t>
      </w:r>
      <w:r w:rsidR="00DB2858" w:rsidRPr="00F04715">
        <w:t>0.2GNP-DOCF12 laminates failed</w:t>
      </w:r>
      <w:r w:rsidR="00AA1570" w:rsidRPr="00F04715">
        <w:t xml:space="preserve"> </w:t>
      </w:r>
      <w:r w:rsidR="00DB2858" w:rsidRPr="00F04715">
        <w:t>at a similar number of cycles compared to pristine laminates at lower stress levels (540 – 620 MPa).</w:t>
      </w:r>
    </w:p>
    <w:p w14:paraId="4FEB2D50" w14:textId="29F96A8D" w:rsidR="002C4DF6" w:rsidRPr="00F04715" w:rsidRDefault="00EC3274" w:rsidP="009C710C">
      <w:pPr>
        <w:pStyle w:val="Heading3"/>
      </w:pPr>
      <w:r w:rsidRPr="00F04715">
        <w:t xml:space="preserve">Damage evolution </w:t>
      </w:r>
      <w:r w:rsidR="002C4DF6" w:rsidRPr="00F04715">
        <w:t>under flexural fatigue loading</w:t>
      </w:r>
    </w:p>
    <w:p w14:paraId="6E093208" w14:textId="45CF79C7" w:rsidR="00A036B0" w:rsidRPr="00F04715" w:rsidRDefault="00076CBB" w:rsidP="00E927B0">
      <w:pPr>
        <w:spacing w:line="480" w:lineRule="auto"/>
        <w:jc w:val="left"/>
      </w:pPr>
      <w:r w:rsidRPr="00F04715">
        <w:t>Damage evolution in the laminates during the three-point bend fatigue test has been recorded using an in-situ stereo optical microscope and it has been shown</w:t>
      </w:r>
      <w:r w:rsidR="004D5CE1" w:rsidRPr="00F04715">
        <w:t xml:space="preserve"> for the highest and lowest stress levels </w:t>
      </w:r>
      <w:r w:rsidRPr="00F04715">
        <w:t xml:space="preserve">in </w:t>
      </w:r>
      <w:r w:rsidRPr="00F04715">
        <w:fldChar w:fldCharType="begin"/>
      </w:r>
      <w:r w:rsidRPr="00F04715">
        <w:instrText xml:space="preserve"> REF _Ref113194210 \h  \* MERGEFORMAT </w:instrText>
      </w:r>
      <w:r w:rsidRPr="00F04715">
        <w:fldChar w:fldCharType="separate"/>
      </w:r>
      <w:r w:rsidR="00B90623" w:rsidRPr="00F04715">
        <w:rPr>
          <w:szCs w:val="24"/>
        </w:rPr>
        <w:t>Fig. 8</w:t>
      </w:r>
      <w:r w:rsidRPr="00F04715">
        <w:fldChar w:fldCharType="end"/>
      </w:r>
      <w:r w:rsidR="004D5CE1" w:rsidRPr="00F04715">
        <w:t xml:space="preserve"> and </w:t>
      </w:r>
      <w:r w:rsidR="004D5CE1" w:rsidRPr="00F04715">
        <w:fldChar w:fldCharType="begin"/>
      </w:r>
      <w:r w:rsidR="004D5CE1" w:rsidRPr="00F04715">
        <w:instrText xml:space="preserve"> REF _Ref113194368 \h  \* MERGEFORMAT </w:instrText>
      </w:r>
      <w:r w:rsidR="004D5CE1" w:rsidRPr="00F04715">
        <w:fldChar w:fldCharType="separate"/>
      </w:r>
      <w:r w:rsidR="00B90623" w:rsidRPr="00F04715">
        <w:t xml:space="preserve">Fig. </w:t>
      </w:r>
      <w:r w:rsidR="00B90623" w:rsidRPr="00F04715">
        <w:rPr>
          <w:noProof/>
        </w:rPr>
        <w:t>9</w:t>
      </w:r>
      <w:r w:rsidR="004D5CE1" w:rsidRPr="00F04715">
        <w:fldChar w:fldCharType="end"/>
      </w:r>
      <w:r w:rsidR="004D5CE1" w:rsidRPr="00F04715">
        <w:t xml:space="preserve"> respectively</w:t>
      </w:r>
      <w:r w:rsidRPr="00F04715">
        <w:t xml:space="preserve">. </w:t>
      </w:r>
      <w:r w:rsidR="00F73EAF" w:rsidRPr="00F04715">
        <w:t xml:space="preserve">Pristine laminate in </w:t>
      </w:r>
      <w:r w:rsidR="00F73EAF" w:rsidRPr="00F04715">
        <w:fldChar w:fldCharType="begin"/>
      </w:r>
      <w:r w:rsidR="00F73EAF" w:rsidRPr="00F04715">
        <w:instrText xml:space="preserve"> REF _Ref113194210 \h  \* MERGEFORMAT </w:instrText>
      </w:r>
      <w:r w:rsidR="00F73EAF" w:rsidRPr="00F04715">
        <w:fldChar w:fldCharType="separate"/>
      </w:r>
      <w:r w:rsidR="00B90623" w:rsidRPr="00F04715">
        <w:rPr>
          <w:szCs w:val="24"/>
        </w:rPr>
        <w:t>Fig. 8</w:t>
      </w:r>
      <w:r w:rsidR="00F73EAF" w:rsidRPr="00F04715">
        <w:fldChar w:fldCharType="end"/>
      </w:r>
      <w:r w:rsidR="00F73EAF" w:rsidRPr="00F04715">
        <w:t xml:space="preserve">a shows delamination (indicated by a red box) of the top ply after 2 cycles and another ply delamination is also seen after 5 cycles. Further, after a cycle, sudden failure of the pristine laminate happened and the complete laminate failure can be seen after 6 cycles. </w:t>
      </w:r>
      <w:r w:rsidR="004356BF" w:rsidRPr="00F04715">
        <w:t xml:space="preserve">In 0.4GNP laminate, a top ply delamination after 520 cycles is shown in </w:t>
      </w:r>
      <w:r w:rsidR="004356BF" w:rsidRPr="00F04715">
        <w:fldChar w:fldCharType="begin"/>
      </w:r>
      <w:r w:rsidR="004356BF" w:rsidRPr="00F04715">
        <w:instrText xml:space="preserve"> REF _Ref113194210 \h  \* MERGEFORMAT </w:instrText>
      </w:r>
      <w:r w:rsidR="004356BF" w:rsidRPr="00F04715">
        <w:fldChar w:fldCharType="separate"/>
      </w:r>
      <w:r w:rsidR="00B90623" w:rsidRPr="00F04715">
        <w:rPr>
          <w:szCs w:val="24"/>
        </w:rPr>
        <w:t>Fig. 8</w:t>
      </w:r>
      <w:r w:rsidR="004356BF" w:rsidRPr="00F04715">
        <w:fldChar w:fldCharType="end"/>
      </w:r>
      <w:r w:rsidR="004356BF" w:rsidRPr="00F04715">
        <w:t>b and the final failure of the laminate happened after 1500 cycles. Delamination at multiple locations which are near and far from the loading ram can be seen after the final failure of the 0.4GNP laminate</w:t>
      </w:r>
      <w:r w:rsidR="00D42A58" w:rsidRPr="00F04715">
        <w:t xml:space="preserve"> (indicated by red lines)</w:t>
      </w:r>
      <w:r w:rsidR="004356BF" w:rsidRPr="00F04715">
        <w:t>.</w:t>
      </w:r>
      <w:r w:rsidR="00D42A58" w:rsidRPr="00F04715">
        <w:t xml:space="preserve"> After the final failure of the 0.4GNP-DOCF12 laminate at 32 cycles, </w:t>
      </w:r>
      <w:r w:rsidR="004356BF" w:rsidRPr="00F04715">
        <w:t>a major shearing band</w:t>
      </w:r>
      <w:r w:rsidR="00D42A58" w:rsidRPr="00F04715">
        <w:t xml:space="preserve"> along with delamination at plies which were under tension can be seen in </w:t>
      </w:r>
      <w:r w:rsidR="00D42A58" w:rsidRPr="00F04715">
        <w:fldChar w:fldCharType="begin"/>
      </w:r>
      <w:r w:rsidR="00D42A58" w:rsidRPr="00F04715">
        <w:instrText xml:space="preserve"> REF _Ref113194210 \h  \* MERGEFORMAT </w:instrText>
      </w:r>
      <w:r w:rsidR="00D42A58" w:rsidRPr="00F04715">
        <w:fldChar w:fldCharType="separate"/>
      </w:r>
      <w:r w:rsidR="00B90623" w:rsidRPr="00F04715">
        <w:rPr>
          <w:szCs w:val="24"/>
        </w:rPr>
        <w:t>Fig. 8</w:t>
      </w:r>
      <w:r w:rsidR="00D42A58" w:rsidRPr="00F04715">
        <w:fldChar w:fldCharType="end"/>
      </w:r>
      <w:r w:rsidR="00D42A58" w:rsidRPr="00F04715">
        <w:t>c</w:t>
      </w:r>
      <w:r w:rsidR="004356BF" w:rsidRPr="00F04715">
        <w:t xml:space="preserve">. </w:t>
      </w:r>
      <w:r w:rsidR="00F65511" w:rsidRPr="00F04715">
        <w:t xml:space="preserve">In 0.2GNP-DOCF12 laminate, multiple delaminations at the tension plies can be seen after 2000 cycles </w:t>
      </w:r>
      <w:r w:rsidR="00F65511" w:rsidRPr="00F04715">
        <w:fldChar w:fldCharType="begin"/>
      </w:r>
      <w:r w:rsidR="00F65511" w:rsidRPr="00F04715">
        <w:instrText xml:space="preserve"> REF _Ref113194210 \h  \* MERGEFORMAT </w:instrText>
      </w:r>
      <w:r w:rsidR="00F65511" w:rsidRPr="00F04715">
        <w:fldChar w:fldCharType="separate"/>
      </w:r>
      <w:r w:rsidR="00B90623" w:rsidRPr="00F04715">
        <w:rPr>
          <w:szCs w:val="24"/>
        </w:rPr>
        <w:t>Fig. 8</w:t>
      </w:r>
      <w:r w:rsidR="00F65511" w:rsidRPr="00F04715">
        <w:fldChar w:fldCharType="end"/>
      </w:r>
      <w:r w:rsidR="00F65511" w:rsidRPr="00F04715">
        <w:t>d.</w:t>
      </w:r>
      <w:r w:rsidR="00F0258D" w:rsidRPr="00F04715">
        <w:t xml:space="preserve"> After 3000 cycles, major delamination is seen at the compressive ply along with few transverse cracks merging with delamination in the middle.</w:t>
      </w:r>
      <w:r w:rsidR="004608A9" w:rsidRPr="00F04715">
        <w:t xml:space="preserve"> The final failure of the laminate shows major delamination along with complete ply failure through fiber breakage.</w:t>
      </w:r>
    </w:p>
    <w:p w14:paraId="215CBD23" w14:textId="4CF45F3E" w:rsidR="0094686B" w:rsidRPr="00F04715" w:rsidRDefault="0094686B" w:rsidP="00E927B0">
      <w:pPr>
        <w:spacing w:line="480" w:lineRule="auto"/>
        <w:jc w:val="left"/>
      </w:pPr>
      <w:r w:rsidRPr="00F04715">
        <w:lastRenderedPageBreak/>
        <w:t xml:space="preserve">At the lowest stress level, pristine laminate in </w:t>
      </w:r>
      <w:r w:rsidRPr="00F04715">
        <w:fldChar w:fldCharType="begin"/>
      </w:r>
      <w:r w:rsidRPr="00F04715">
        <w:instrText xml:space="preserve"> REF _Ref113194368 \h  \* MERGEFORMAT </w:instrText>
      </w:r>
      <w:r w:rsidRPr="00F04715">
        <w:fldChar w:fldCharType="separate"/>
      </w:r>
      <w:r w:rsidR="00B90623" w:rsidRPr="00F04715">
        <w:t xml:space="preserve">Fig. </w:t>
      </w:r>
      <w:r w:rsidR="00B90623" w:rsidRPr="00F04715">
        <w:rPr>
          <w:noProof/>
        </w:rPr>
        <w:t>9</w:t>
      </w:r>
      <w:r w:rsidRPr="00F04715">
        <w:fldChar w:fldCharType="end"/>
      </w:r>
      <w:r w:rsidRPr="00F04715">
        <w:t xml:space="preserve">a shows initial delamination of the compressive ply at 1000 cycles which </w:t>
      </w:r>
      <w:r w:rsidR="00432CF9" w:rsidRPr="00F04715">
        <w:t xml:space="preserve">does not </w:t>
      </w:r>
      <w:r w:rsidRPr="00F04715">
        <w:t>appear to be propagat</w:t>
      </w:r>
      <w:r w:rsidR="00432CF9" w:rsidRPr="00F04715">
        <w:t>ed</w:t>
      </w:r>
      <w:r w:rsidRPr="00F04715">
        <w:t xml:space="preserve"> till 1 </w:t>
      </w:r>
      <w:r w:rsidR="008D099E" w:rsidRPr="00F04715">
        <w:rPr>
          <w:rFonts w:cs="Times New Roman"/>
        </w:rPr>
        <w:t>×</w:t>
      </w:r>
      <w:r w:rsidRPr="00F04715">
        <w:t xml:space="preserve"> 10</w:t>
      </w:r>
      <w:r w:rsidRPr="00F04715">
        <w:rPr>
          <w:vertAlign w:val="superscript"/>
        </w:rPr>
        <w:t>6</w:t>
      </w:r>
      <w:r w:rsidRPr="00F04715">
        <w:t xml:space="preserve"> cycles</w:t>
      </w:r>
      <w:r w:rsidR="00432CF9" w:rsidRPr="00F04715">
        <w:t xml:space="preserve">. Also, transverse cracks are seen </w:t>
      </w:r>
      <w:r w:rsidR="00EB6A1D" w:rsidRPr="00F04715">
        <w:t>after</w:t>
      </w:r>
      <w:r w:rsidR="00432CF9" w:rsidRPr="00F04715">
        <w:t xml:space="preserve"> 6.1 </w:t>
      </w:r>
      <w:r w:rsidR="008D099E" w:rsidRPr="00F04715">
        <w:rPr>
          <w:rFonts w:cs="Times New Roman"/>
        </w:rPr>
        <w:t>×</w:t>
      </w:r>
      <w:r w:rsidR="00432CF9" w:rsidRPr="00F04715">
        <w:t xml:space="preserve"> 10</w:t>
      </w:r>
      <w:r w:rsidR="00432CF9" w:rsidRPr="00F04715">
        <w:rPr>
          <w:vertAlign w:val="superscript"/>
        </w:rPr>
        <w:t xml:space="preserve">5 </w:t>
      </w:r>
      <w:r w:rsidR="00432CF9" w:rsidRPr="00F04715">
        <w:t xml:space="preserve">cycles which also do not propagate till </w:t>
      </w:r>
      <w:r w:rsidR="00D2500E" w:rsidRPr="00F04715">
        <w:t xml:space="preserve">the </w:t>
      </w:r>
      <w:r w:rsidR="00432CF9" w:rsidRPr="00F04715">
        <w:t>final cycles.</w:t>
      </w:r>
      <w:r w:rsidR="008D099E" w:rsidRPr="00F04715">
        <w:t xml:space="preserve"> </w:t>
      </w:r>
      <w:r w:rsidR="00432CF9" w:rsidRPr="00F04715">
        <w:t xml:space="preserve"> </w:t>
      </w:r>
      <w:r w:rsidR="008D099E" w:rsidRPr="00F04715">
        <w:t xml:space="preserve">0.4GNP laminate shows a small crush at the compressive ply after 5 </w:t>
      </w:r>
      <w:r w:rsidR="008D099E" w:rsidRPr="00F04715">
        <w:rPr>
          <w:rFonts w:cs="Times New Roman"/>
        </w:rPr>
        <w:t>×</w:t>
      </w:r>
      <w:r w:rsidR="008D099E" w:rsidRPr="00F04715">
        <w:t xml:space="preserve"> 10</w:t>
      </w:r>
      <w:r w:rsidR="008D099E" w:rsidRPr="00F04715">
        <w:rPr>
          <w:vertAlign w:val="superscript"/>
        </w:rPr>
        <w:t>4</w:t>
      </w:r>
      <w:r w:rsidR="008D099E" w:rsidRPr="00F04715">
        <w:t xml:space="preserve"> cycles in </w:t>
      </w:r>
      <w:r w:rsidR="008D099E" w:rsidRPr="00F04715">
        <w:fldChar w:fldCharType="begin"/>
      </w:r>
      <w:r w:rsidR="008D099E" w:rsidRPr="00F04715">
        <w:instrText xml:space="preserve"> REF _Ref113194368 \h  \* MERGEFORMAT </w:instrText>
      </w:r>
      <w:r w:rsidR="008D099E" w:rsidRPr="00F04715">
        <w:fldChar w:fldCharType="separate"/>
      </w:r>
      <w:r w:rsidR="00B90623" w:rsidRPr="00F04715">
        <w:t xml:space="preserve">Fig. </w:t>
      </w:r>
      <w:r w:rsidR="00B90623" w:rsidRPr="00F04715">
        <w:rPr>
          <w:noProof/>
        </w:rPr>
        <w:t>9</w:t>
      </w:r>
      <w:r w:rsidR="008D099E" w:rsidRPr="00F04715">
        <w:fldChar w:fldCharType="end"/>
      </w:r>
      <w:r w:rsidR="008D099E" w:rsidRPr="00F04715">
        <w:t xml:space="preserve">b which does not appear to be propagated till 1 </w:t>
      </w:r>
      <w:r w:rsidR="008D099E" w:rsidRPr="00F04715">
        <w:rPr>
          <w:rFonts w:cs="Times New Roman"/>
        </w:rPr>
        <w:t>×</w:t>
      </w:r>
      <w:r w:rsidR="008D099E" w:rsidRPr="00F04715">
        <w:t xml:space="preserve"> 10</w:t>
      </w:r>
      <w:r w:rsidR="008D099E" w:rsidRPr="00F04715">
        <w:rPr>
          <w:vertAlign w:val="superscript"/>
        </w:rPr>
        <w:t>6</w:t>
      </w:r>
      <w:r w:rsidR="008D099E" w:rsidRPr="00F04715">
        <w:t xml:space="preserve"> cycles</w:t>
      </w:r>
      <w:r w:rsidR="00EB6A1D" w:rsidRPr="00F04715">
        <w:t>. Similar to pristine laminate, a transverse crack</w:t>
      </w:r>
      <w:r w:rsidR="00961309" w:rsidRPr="00F04715">
        <w:t xml:space="preserve"> within the tow</w:t>
      </w:r>
      <w:r w:rsidR="000468B2" w:rsidRPr="00F04715">
        <w:t xml:space="preserve"> </w:t>
      </w:r>
      <w:r w:rsidR="009C2E3F" w:rsidRPr="00F04715">
        <w:t>appears</w:t>
      </w:r>
      <w:r w:rsidR="00EB6A1D" w:rsidRPr="00F04715">
        <w:t xml:space="preserve"> after 6.3 </w:t>
      </w:r>
      <w:r w:rsidR="00EB6A1D" w:rsidRPr="00F04715">
        <w:rPr>
          <w:rFonts w:cs="Times New Roman"/>
        </w:rPr>
        <w:t>×</w:t>
      </w:r>
      <w:r w:rsidR="00EB6A1D" w:rsidRPr="00F04715">
        <w:t xml:space="preserve"> 10</w:t>
      </w:r>
      <w:r w:rsidR="00EB6A1D" w:rsidRPr="00F04715">
        <w:rPr>
          <w:vertAlign w:val="superscript"/>
        </w:rPr>
        <w:t xml:space="preserve">5 </w:t>
      </w:r>
      <w:r w:rsidR="00EB6A1D" w:rsidRPr="00F04715">
        <w:t>cycles which also does not propagate till the final cycles.</w:t>
      </w:r>
      <w:r w:rsidR="009C2E3F" w:rsidRPr="00F04715">
        <w:t xml:space="preserve"> However, in 0.4GNP-DOCF12 laminates (</w:t>
      </w:r>
      <w:r w:rsidR="009C2E3F" w:rsidRPr="00F04715">
        <w:fldChar w:fldCharType="begin"/>
      </w:r>
      <w:r w:rsidR="009C2E3F" w:rsidRPr="00F04715">
        <w:instrText xml:space="preserve"> REF _Ref113194368 \h  \* MERGEFORMAT </w:instrText>
      </w:r>
      <w:r w:rsidR="009C2E3F" w:rsidRPr="00F04715">
        <w:fldChar w:fldCharType="separate"/>
      </w:r>
      <w:r w:rsidR="00B90623" w:rsidRPr="00F04715">
        <w:t xml:space="preserve">Fig. </w:t>
      </w:r>
      <w:r w:rsidR="00B90623" w:rsidRPr="00F04715">
        <w:rPr>
          <w:noProof/>
        </w:rPr>
        <w:t>9</w:t>
      </w:r>
      <w:r w:rsidR="009C2E3F" w:rsidRPr="00F04715">
        <w:fldChar w:fldCharType="end"/>
      </w:r>
      <w:r w:rsidR="009C2E3F" w:rsidRPr="00F04715">
        <w:t xml:space="preserve">c), delamination at tension ply appears after 100 cycles and </w:t>
      </w:r>
      <w:r w:rsidR="00D6678E" w:rsidRPr="00F04715">
        <w:t>is</w:t>
      </w:r>
      <w:r w:rsidR="009C2E3F" w:rsidRPr="00F04715">
        <w:t xml:space="preserve"> propagated rapidly. After 1 </w:t>
      </w:r>
      <w:r w:rsidR="009C2E3F" w:rsidRPr="00F04715">
        <w:rPr>
          <w:rFonts w:cs="Times New Roman"/>
        </w:rPr>
        <w:t>×</w:t>
      </w:r>
      <w:r w:rsidR="009C2E3F" w:rsidRPr="00F04715">
        <w:t xml:space="preserve"> 10</w:t>
      </w:r>
      <w:r w:rsidR="009C2E3F" w:rsidRPr="00F04715">
        <w:rPr>
          <w:vertAlign w:val="superscript"/>
        </w:rPr>
        <w:t>4</w:t>
      </w:r>
      <w:r w:rsidR="009C2E3F" w:rsidRPr="00F04715">
        <w:t xml:space="preserve"> cycles, two different ply delamination appear and both of them propagated till 2 </w:t>
      </w:r>
      <w:r w:rsidR="009C2E3F" w:rsidRPr="00F04715">
        <w:rPr>
          <w:rFonts w:cs="Times New Roman"/>
        </w:rPr>
        <w:t>×</w:t>
      </w:r>
      <w:r w:rsidR="009C2E3F" w:rsidRPr="00F04715">
        <w:t xml:space="preserve"> 10</w:t>
      </w:r>
      <w:r w:rsidR="009C2E3F" w:rsidRPr="00F04715">
        <w:rPr>
          <w:vertAlign w:val="superscript"/>
        </w:rPr>
        <w:t>4</w:t>
      </w:r>
      <w:r w:rsidR="009C2E3F" w:rsidRPr="00F04715">
        <w:t xml:space="preserve"> cycles. One of the former delaminations is merged with delamination started after 100 cycles and expands till the final failure of the laminate.</w:t>
      </w:r>
      <w:r w:rsidR="00AF452A" w:rsidRPr="00F04715">
        <w:t xml:space="preserve"> On the other hand, 0.2GNP-D</w:t>
      </w:r>
      <w:r w:rsidR="00045219" w:rsidRPr="00F04715">
        <w:t>OC</w:t>
      </w:r>
      <w:r w:rsidR="00AF452A" w:rsidRPr="00F04715">
        <w:t xml:space="preserve">F12 laminates in </w:t>
      </w:r>
      <w:r w:rsidR="00AF452A" w:rsidRPr="00F04715">
        <w:fldChar w:fldCharType="begin"/>
      </w:r>
      <w:r w:rsidR="00AF452A" w:rsidRPr="00F04715">
        <w:instrText xml:space="preserve"> REF _Ref113194368 \h  \* MERGEFORMAT </w:instrText>
      </w:r>
      <w:r w:rsidR="00AF452A" w:rsidRPr="00F04715">
        <w:fldChar w:fldCharType="separate"/>
      </w:r>
      <w:r w:rsidR="00B90623" w:rsidRPr="00F04715">
        <w:t xml:space="preserve">Fig. </w:t>
      </w:r>
      <w:r w:rsidR="00B90623" w:rsidRPr="00F04715">
        <w:rPr>
          <w:noProof/>
        </w:rPr>
        <w:t>9</w:t>
      </w:r>
      <w:r w:rsidR="00AF452A" w:rsidRPr="00F04715">
        <w:fldChar w:fldCharType="end"/>
      </w:r>
      <w:r w:rsidR="00AF452A" w:rsidRPr="00F04715">
        <w:t xml:space="preserve">d show the initiation of multiple delaminations in the compressive and tension plies at different cycles. However, these delaminations do not appear to be propagated much till 1 </w:t>
      </w:r>
      <w:r w:rsidR="00AF452A" w:rsidRPr="00F04715">
        <w:rPr>
          <w:rFonts w:cs="Times New Roman"/>
        </w:rPr>
        <w:t>×</w:t>
      </w:r>
      <w:r w:rsidR="00AF452A" w:rsidRPr="00F04715">
        <w:t xml:space="preserve"> 10</w:t>
      </w:r>
      <w:r w:rsidR="00AF452A" w:rsidRPr="00F04715">
        <w:rPr>
          <w:vertAlign w:val="superscript"/>
        </w:rPr>
        <w:t>6</w:t>
      </w:r>
      <w:r w:rsidR="00AF452A" w:rsidRPr="00F04715">
        <w:t xml:space="preserve"> cycles.</w:t>
      </w:r>
    </w:p>
    <w:p w14:paraId="4621789C" w14:textId="0F372D53" w:rsidR="0014264E" w:rsidRPr="00F04715" w:rsidRDefault="00A013BB" w:rsidP="00E927B0">
      <w:pPr>
        <w:spacing w:line="480" w:lineRule="auto"/>
        <w:jc w:val="left"/>
      </w:pPr>
      <w:r w:rsidRPr="00F04715">
        <w:t xml:space="preserve">SEM </w:t>
      </w:r>
      <w:proofErr w:type="spellStart"/>
      <w:r w:rsidRPr="00F04715">
        <w:t>f</w:t>
      </w:r>
      <w:r w:rsidR="002A2F12" w:rsidRPr="00F04715">
        <w:t>ractograph</w:t>
      </w:r>
      <w:r w:rsidRPr="00F04715">
        <w:t>s</w:t>
      </w:r>
      <w:proofErr w:type="spellEnd"/>
      <w:r w:rsidR="002A2F12" w:rsidRPr="00F04715">
        <w:t xml:space="preserve"> </w:t>
      </w:r>
      <w:r w:rsidRPr="00F04715">
        <w:t>were taken</w:t>
      </w:r>
      <w:r w:rsidR="001140C5" w:rsidRPr="00F04715">
        <w:t xml:space="preserve"> to understand the failure mechanism(s) of specimens tested under bending fatigue loading condition</w:t>
      </w:r>
      <w:r w:rsidR="004B16E5" w:rsidRPr="00F04715">
        <w:t>s</w:t>
      </w:r>
      <w:r w:rsidR="00586C5E" w:rsidRPr="00F04715">
        <w:t xml:space="preserve"> (</w:t>
      </w:r>
      <w:r w:rsidR="00586C5E" w:rsidRPr="00F04715">
        <w:fldChar w:fldCharType="begin"/>
      </w:r>
      <w:r w:rsidR="00586C5E" w:rsidRPr="00F04715">
        <w:instrText xml:space="preserve"> REF _Ref94614251 \h  \* MERGEFORMAT </w:instrText>
      </w:r>
      <w:r w:rsidR="00586C5E" w:rsidRPr="00F04715">
        <w:fldChar w:fldCharType="separate"/>
      </w:r>
      <w:r w:rsidR="00586C5E" w:rsidRPr="00F04715">
        <w:rPr>
          <w:szCs w:val="24"/>
        </w:rPr>
        <w:t xml:space="preserve">Fig. </w:t>
      </w:r>
      <w:r w:rsidR="00586C5E" w:rsidRPr="00F04715">
        <w:rPr>
          <w:noProof/>
          <w:szCs w:val="24"/>
        </w:rPr>
        <w:t>10</w:t>
      </w:r>
      <w:r w:rsidR="00586C5E" w:rsidRPr="00F04715">
        <w:fldChar w:fldCharType="end"/>
      </w:r>
      <w:r w:rsidR="00586C5E" w:rsidRPr="00F04715">
        <w:t xml:space="preserve"> and </w:t>
      </w:r>
      <w:r w:rsidR="00586C5E" w:rsidRPr="00F04715">
        <w:fldChar w:fldCharType="begin"/>
      </w:r>
      <w:r w:rsidR="00586C5E" w:rsidRPr="00F04715">
        <w:instrText xml:space="preserve"> REF _Ref94614106 \h  \* MERGEFORMAT </w:instrText>
      </w:r>
      <w:r w:rsidR="00586C5E" w:rsidRPr="00F04715">
        <w:fldChar w:fldCharType="separate"/>
      </w:r>
      <w:r w:rsidR="00586C5E" w:rsidRPr="00F04715">
        <w:rPr>
          <w:szCs w:val="24"/>
        </w:rPr>
        <w:t xml:space="preserve">Fig. </w:t>
      </w:r>
      <w:r w:rsidR="00586C5E" w:rsidRPr="00F04715">
        <w:rPr>
          <w:noProof/>
          <w:szCs w:val="24"/>
        </w:rPr>
        <w:t>11</w:t>
      </w:r>
      <w:r w:rsidR="00586C5E" w:rsidRPr="00F04715">
        <w:fldChar w:fldCharType="end"/>
      </w:r>
      <w:r w:rsidR="00586C5E" w:rsidRPr="00F04715">
        <w:t>)</w:t>
      </w:r>
      <w:r w:rsidR="001140C5" w:rsidRPr="00F04715">
        <w:t xml:space="preserve">. The specimens failed in two different ways; </w:t>
      </w:r>
      <w:r w:rsidR="004B16E5" w:rsidRPr="00F04715">
        <w:t xml:space="preserve">the </w:t>
      </w:r>
      <w:r w:rsidR="001140C5" w:rsidRPr="00F04715">
        <w:t xml:space="preserve">first one got separated into two parts </w:t>
      </w:r>
      <w:r w:rsidR="009B5FDE" w:rsidRPr="00F04715">
        <w:t xml:space="preserve">perpendicular to the length </w:t>
      </w:r>
      <w:r w:rsidR="009B2FF5" w:rsidRPr="00F04715">
        <w:t xml:space="preserve">and </w:t>
      </w:r>
      <w:r w:rsidR="004B16E5" w:rsidRPr="00F04715">
        <w:t xml:space="preserve">the </w:t>
      </w:r>
      <w:r w:rsidR="009B2FF5" w:rsidRPr="00F04715">
        <w:t xml:space="preserve">second one got delaminated from </w:t>
      </w:r>
      <w:r w:rsidR="004B16E5" w:rsidRPr="00F04715">
        <w:t xml:space="preserve">the </w:t>
      </w:r>
      <w:r w:rsidR="009B2FF5" w:rsidRPr="00F04715">
        <w:t>thickness</w:t>
      </w:r>
      <w:r w:rsidR="009B5FDE" w:rsidRPr="00F04715">
        <w:t xml:space="preserve"> as well</w:t>
      </w:r>
      <w:r w:rsidR="009B2FF5" w:rsidRPr="00F04715">
        <w:t xml:space="preserve"> (</w:t>
      </w:r>
      <w:r w:rsidR="009B2FF5" w:rsidRPr="00F04715">
        <w:fldChar w:fldCharType="begin"/>
      </w:r>
      <w:r w:rsidR="009B2FF5" w:rsidRPr="00F04715">
        <w:instrText xml:space="preserve"> REF _Ref94614106 \h </w:instrText>
      </w:r>
      <w:r w:rsidRPr="00F04715">
        <w:instrText xml:space="preserve"> \* MERGEFORMAT </w:instrText>
      </w:r>
      <w:r w:rsidR="009B2FF5" w:rsidRPr="00F04715">
        <w:fldChar w:fldCharType="separate"/>
      </w:r>
      <w:r w:rsidR="00B90623" w:rsidRPr="00F04715">
        <w:rPr>
          <w:szCs w:val="24"/>
        </w:rPr>
        <w:t xml:space="preserve">Fig. </w:t>
      </w:r>
      <w:r w:rsidR="00B90623" w:rsidRPr="00F04715">
        <w:rPr>
          <w:noProof/>
          <w:szCs w:val="24"/>
        </w:rPr>
        <w:t>11</w:t>
      </w:r>
      <w:r w:rsidR="009B2FF5" w:rsidRPr="00F04715">
        <w:fldChar w:fldCharType="end"/>
      </w:r>
      <w:r w:rsidR="009B2FF5" w:rsidRPr="00F04715">
        <w:t xml:space="preserve"> inset).</w:t>
      </w:r>
      <w:r w:rsidR="00F438F1" w:rsidRPr="00F04715">
        <w:t xml:space="preserve"> </w:t>
      </w:r>
      <w:r w:rsidR="00D04E27" w:rsidRPr="00F04715">
        <w:t>The delamination occurred in all laminates except 0.2GNP-DOCF12</w:t>
      </w:r>
      <w:r w:rsidR="003A6CD2" w:rsidRPr="00F04715">
        <w:t xml:space="preserve"> and that is the reason the corresponding image is not present in</w:t>
      </w:r>
      <w:r w:rsidR="00196E19" w:rsidRPr="00F04715">
        <w:t xml:space="preserve"> </w:t>
      </w:r>
      <w:r w:rsidR="00196E19" w:rsidRPr="00F04715">
        <w:fldChar w:fldCharType="begin"/>
      </w:r>
      <w:r w:rsidR="00196E19" w:rsidRPr="00F04715">
        <w:instrText xml:space="preserve"> REF _Ref94614106 \h  \* MERGEFORMAT </w:instrText>
      </w:r>
      <w:r w:rsidR="00196E19" w:rsidRPr="00F04715">
        <w:fldChar w:fldCharType="separate"/>
      </w:r>
      <w:r w:rsidR="00B90623" w:rsidRPr="00F04715">
        <w:rPr>
          <w:szCs w:val="24"/>
        </w:rPr>
        <w:t xml:space="preserve">Fig. </w:t>
      </w:r>
      <w:r w:rsidR="00B90623" w:rsidRPr="00F04715">
        <w:rPr>
          <w:noProof/>
          <w:szCs w:val="24"/>
        </w:rPr>
        <w:t>11</w:t>
      </w:r>
      <w:r w:rsidR="00196E19" w:rsidRPr="00F04715">
        <w:fldChar w:fldCharType="end"/>
      </w:r>
      <w:r w:rsidR="00D04E27" w:rsidRPr="00F04715">
        <w:t xml:space="preserve">. </w:t>
      </w:r>
      <w:r w:rsidR="00F438F1" w:rsidRPr="00F04715">
        <w:t xml:space="preserve">The first kind of fracture surfaces </w:t>
      </w:r>
      <w:r w:rsidR="00FA2BEA" w:rsidRPr="00F04715">
        <w:t xml:space="preserve">at </w:t>
      </w:r>
      <w:r w:rsidR="007E77AD" w:rsidRPr="00F04715">
        <w:t>the highest</w:t>
      </w:r>
      <w:r w:rsidR="00FA2BEA" w:rsidRPr="00F04715">
        <w:t xml:space="preserve"> stress level </w:t>
      </w:r>
      <w:r w:rsidR="00F438F1" w:rsidRPr="00F04715">
        <w:t xml:space="preserve">are shown in </w:t>
      </w:r>
      <w:r w:rsidR="00F438F1" w:rsidRPr="00F04715">
        <w:fldChar w:fldCharType="begin"/>
      </w:r>
      <w:r w:rsidR="00F438F1" w:rsidRPr="00F04715">
        <w:instrText xml:space="preserve"> REF _Ref94614251 \h </w:instrText>
      </w:r>
      <w:r w:rsidRPr="00F04715">
        <w:instrText xml:space="preserve"> \* MERGEFORMAT </w:instrText>
      </w:r>
      <w:r w:rsidR="00F438F1" w:rsidRPr="00F04715">
        <w:fldChar w:fldCharType="separate"/>
      </w:r>
      <w:r w:rsidR="00B90623" w:rsidRPr="00F04715">
        <w:rPr>
          <w:szCs w:val="24"/>
        </w:rPr>
        <w:t xml:space="preserve">Fig. </w:t>
      </w:r>
      <w:r w:rsidR="00B90623" w:rsidRPr="00F04715">
        <w:rPr>
          <w:noProof/>
          <w:szCs w:val="24"/>
        </w:rPr>
        <w:t>10</w:t>
      </w:r>
      <w:r w:rsidR="00F438F1" w:rsidRPr="00F04715">
        <w:fldChar w:fldCharType="end"/>
      </w:r>
      <w:r w:rsidR="00F438F1" w:rsidRPr="00F04715">
        <w:t xml:space="preserve"> which are further divided into two parts: longitudinal </w:t>
      </w:r>
      <w:r w:rsidR="00F438F1" w:rsidRPr="00F04715">
        <w:fldChar w:fldCharType="begin"/>
      </w:r>
      <w:r w:rsidR="00F438F1" w:rsidRPr="00F04715">
        <w:instrText xml:space="preserve"> REF _Ref94614251 \h </w:instrText>
      </w:r>
      <w:r w:rsidRPr="00F04715">
        <w:instrText xml:space="preserve"> \* MERGEFORMAT </w:instrText>
      </w:r>
      <w:r w:rsidR="00F438F1" w:rsidRPr="00F04715">
        <w:fldChar w:fldCharType="separate"/>
      </w:r>
      <w:r w:rsidR="00B90623" w:rsidRPr="00F04715">
        <w:rPr>
          <w:szCs w:val="24"/>
        </w:rPr>
        <w:t xml:space="preserve">Fig. </w:t>
      </w:r>
      <w:r w:rsidR="00B90623" w:rsidRPr="00F04715">
        <w:rPr>
          <w:noProof/>
          <w:szCs w:val="24"/>
        </w:rPr>
        <w:t>10</w:t>
      </w:r>
      <w:r w:rsidR="00F438F1" w:rsidRPr="00F04715">
        <w:fldChar w:fldCharType="end"/>
      </w:r>
      <w:r w:rsidR="00F438F1" w:rsidRPr="00F04715">
        <w:t xml:space="preserve"> (a-</w:t>
      </w:r>
      <w:r w:rsidR="00FD3EC8" w:rsidRPr="00F04715">
        <w:t>d</w:t>
      </w:r>
      <w:r w:rsidR="00F438F1" w:rsidRPr="00F04715">
        <w:t>) and cross</w:t>
      </w:r>
      <w:r w:rsidR="004B16E5" w:rsidRPr="00F04715">
        <w:t>-</w:t>
      </w:r>
      <w:r w:rsidR="00F438F1" w:rsidRPr="00F04715">
        <w:t xml:space="preserve">sectional </w:t>
      </w:r>
      <w:r w:rsidR="00F438F1" w:rsidRPr="00F04715">
        <w:fldChar w:fldCharType="begin"/>
      </w:r>
      <w:r w:rsidR="00F438F1" w:rsidRPr="00F04715">
        <w:instrText xml:space="preserve"> REF _Ref94614251 \h </w:instrText>
      </w:r>
      <w:r w:rsidRPr="00F04715">
        <w:instrText xml:space="preserve"> \* MERGEFORMAT </w:instrText>
      </w:r>
      <w:r w:rsidR="00F438F1" w:rsidRPr="00F04715">
        <w:fldChar w:fldCharType="separate"/>
      </w:r>
      <w:r w:rsidR="00B90623" w:rsidRPr="00F04715">
        <w:rPr>
          <w:szCs w:val="24"/>
        </w:rPr>
        <w:t xml:space="preserve">Fig. </w:t>
      </w:r>
      <w:r w:rsidR="00B90623" w:rsidRPr="00F04715">
        <w:rPr>
          <w:noProof/>
          <w:szCs w:val="24"/>
        </w:rPr>
        <w:t>10</w:t>
      </w:r>
      <w:r w:rsidR="00F438F1" w:rsidRPr="00F04715">
        <w:fldChar w:fldCharType="end"/>
      </w:r>
      <w:r w:rsidR="00F438F1" w:rsidRPr="00F04715">
        <w:t xml:space="preserve"> (</w:t>
      </w:r>
      <w:r w:rsidR="00FD3EC8" w:rsidRPr="00F04715">
        <w:t>e</w:t>
      </w:r>
      <w:r w:rsidR="00F438F1" w:rsidRPr="00F04715">
        <w:t>-</w:t>
      </w:r>
      <w:r w:rsidR="00FD3EC8" w:rsidRPr="00F04715">
        <w:t>h</w:t>
      </w:r>
      <w:r w:rsidR="00F438F1" w:rsidRPr="00F04715">
        <w:t>).</w:t>
      </w:r>
      <w:r w:rsidR="00FA2BEA" w:rsidRPr="00F04715">
        <w:t xml:space="preserve"> </w:t>
      </w:r>
      <w:r w:rsidR="006F331A" w:rsidRPr="00F04715">
        <w:t xml:space="preserve">In </w:t>
      </w:r>
      <w:r w:rsidR="006F331A" w:rsidRPr="00F04715">
        <w:fldChar w:fldCharType="begin"/>
      </w:r>
      <w:r w:rsidR="006F331A" w:rsidRPr="00F04715">
        <w:instrText xml:space="preserve"> REF _Ref94614251 \h </w:instrText>
      </w:r>
      <w:r w:rsidRPr="00F04715">
        <w:instrText xml:space="preserve"> \* MERGEFORMAT </w:instrText>
      </w:r>
      <w:r w:rsidR="006F331A" w:rsidRPr="00F04715">
        <w:fldChar w:fldCharType="separate"/>
      </w:r>
      <w:r w:rsidR="00B90623" w:rsidRPr="00F04715">
        <w:rPr>
          <w:szCs w:val="24"/>
        </w:rPr>
        <w:t xml:space="preserve">Fig. </w:t>
      </w:r>
      <w:r w:rsidR="00B90623" w:rsidRPr="00F04715">
        <w:rPr>
          <w:noProof/>
          <w:szCs w:val="24"/>
        </w:rPr>
        <w:t>10</w:t>
      </w:r>
      <w:r w:rsidR="006F331A" w:rsidRPr="00F04715">
        <w:fldChar w:fldCharType="end"/>
      </w:r>
      <w:r w:rsidR="006F331A" w:rsidRPr="00F04715">
        <w:t xml:space="preserve"> (a-</w:t>
      </w:r>
      <w:r w:rsidR="00FD3EC8" w:rsidRPr="00F04715">
        <w:t>d</w:t>
      </w:r>
      <w:r w:rsidR="006F331A" w:rsidRPr="00F04715">
        <w:t>), a</w:t>
      </w:r>
      <w:r w:rsidR="0014264E" w:rsidRPr="00F04715">
        <w:t xml:space="preserve">dherence of epoxy on carbon fibers in </w:t>
      </w:r>
      <w:r w:rsidR="0014264E" w:rsidRPr="00F04715">
        <w:lastRenderedPageBreak/>
        <w:t>0.4GNP</w:t>
      </w:r>
      <w:r w:rsidR="00B577E6" w:rsidRPr="00F04715">
        <w:t xml:space="preserve"> and 0.2GNP-DOCF12</w:t>
      </w:r>
      <w:r w:rsidR="0014264E" w:rsidRPr="00F04715">
        <w:t xml:space="preserve"> laminate is </w:t>
      </w:r>
      <w:r w:rsidR="00B577E6" w:rsidRPr="00F04715">
        <w:t>larger</w:t>
      </w:r>
      <w:r w:rsidR="0014264E" w:rsidRPr="00F04715">
        <w:t xml:space="preserve"> compared to pristine and 0.4GNP-DOCF12</w:t>
      </w:r>
      <w:r w:rsidR="0052632C" w:rsidRPr="00F04715">
        <w:t>.</w:t>
      </w:r>
      <w:r w:rsidR="0079169A" w:rsidRPr="00F04715">
        <w:t xml:space="preserve"> </w:t>
      </w:r>
      <w:r w:rsidR="00C0094D" w:rsidRPr="00F04715">
        <w:t>However, in cross</w:t>
      </w:r>
      <w:r w:rsidR="004B16E5" w:rsidRPr="00F04715">
        <w:t>-</w:t>
      </w:r>
      <w:r w:rsidR="00C0094D" w:rsidRPr="00F04715">
        <w:t>sectional micrographs (</w:t>
      </w:r>
      <w:r w:rsidR="00C0094D" w:rsidRPr="00F04715">
        <w:fldChar w:fldCharType="begin"/>
      </w:r>
      <w:r w:rsidR="00C0094D" w:rsidRPr="00F04715">
        <w:instrText xml:space="preserve"> REF _Ref94614251 \h </w:instrText>
      </w:r>
      <w:r w:rsidRPr="00F04715">
        <w:instrText xml:space="preserve"> \* MERGEFORMAT </w:instrText>
      </w:r>
      <w:r w:rsidR="00C0094D" w:rsidRPr="00F04715">
        <w:fldChar w:fldCharType="separate"/>
      </w:r>
      <w:r w:rsidR="00B90623" w:rsidRPr="00F04715">
        <w:rPr>
          <w:szCs w:val="24"/>
        </w:rPr>
        <w:t xml:space="preserve">Fig. </w:t>
      </w:r>
      <w:r w:rsidR="00B90623" w:rsidRPr="00F04715">
        <w:rPr>
          <w:noProof/>
          <w:szCs w:val="24"/>
        </w:rPr>
        <w:t>10</w:t>
      </w:r>
      <w:r w:rsidR="00C0094D" w:rsidRPr="00F04715">
        <w:fldChar w:fldCharType="end"/>
      </w:r>
      <w:r w:rsidR="00C0094D" w:rsidRPr="00F04715">
        <w:t xml:space="preserve"> </w:t>
      </w:r>
      <w:r w:rsidR="00B577E6" w:rsidRPr="00F04715">
        <w:t>e</w:t>
      </w:r>
      <w:r w:rsidR="00C0094D" w:rsidRPr="00F04715">
        <w:t>-</w:t>
      </w:r>
      <w:r w:rsidR="00B577E6" w:rsidRPr="00F04715">
        <w:t>h</w:t>
      </w:r>
      <w:r w:rsidR="00C0094D" w:rsidRPr="00F04715">
        <w:t>),</w:t>
      </w:r>
      <w:r w:rsidR="00FD7560" w:rsidRPr="00F04715">
        <w:t xml:space="preserve"> a lower number of fiber pull-outs are seen in 0.4GNP-DOCF12 and 0.2GNP-DOCF12 laminates compared to pristine and 0.4GNP laminates.</w:t>
      </w:r>
      <w:r w:rsidR="00B80743" w:rsidRPr="00F04715">
        <w:t xml:space="preserve"> </w:t>
      </w:r>
    </w:p>
    <w:p w14:paraId="569AABEA" w14:textId="2B821754" w:rsidR="007E77AD" w:rsidRPr="00F04715" w:rsidRDefault="007E77AD" w:rsidP="00E927B0">
      <w:pPr>
        <w:spacing w:line="480" w:lineRule="auto"/>
        <w:jc w:val="left"/>
      </w:pPr>
      <w:r w:rsidRPr="00F04715">
        <w:t xml:space="preserve">The delamination of the specimens occurred at 610 – 620 MPa stress level and the detailed fractographic examination was done in </w:t>
      </w:r>
      <w:r w:rsidRPr="00F04715">
        <w:fldChar w:fldCharType="begin"/>
      </w:r>
      <w:r w:rsidRPr="00F04715">
        <w:instrText xml:space="preserve"> REF _Ref94614106 \h </w:instrText>
      </w:r>
      <w:r w:rsidR="00D238A6" w:rsidRPr="00F04715">
        <w:instrText xml:space="preserve"> \* MERGEFORMAT </w:instrText>
      </w:r>
      <w:r w:rsidRPr="00F04715">
        <w:fldChar w:fldCharType="separate"/>
      </w:r>
      <w:r w:rsidR="00B90623" w:rsidRPr="00F04715">
        <w:rPr>
          <w:szCs w:val="24"/>
        </w:rPr>
        <w:t xml:space="preserve">Fig. </w:t>
      </w:r>
      <w:r w:rsidR="00B90623" w:rsidRPr="00F04715">
        <w:rPr>
          <w:noProof/>
          <w:szCs w:val="24"/>
        </w:rPr>
        <w:t>11</w:t>
      </w:r>
      <w:r w:rsidRPr="00F04715">
        <w:fldChar w:fldCharType="end"/>
      </w:r>
      <w:r w:rsidRPr="00F04715">
        <w:t xml:space="preserve"> for all the laminates</w:t>
      </w:r>
      <w:r w:rsidR="00B81BED" w:rsidRPr="00F04715">
        <w:t xml:space="preserve"> except 0.2GNP</w:t>
      </w:r>
      <w:r w:rsidR="008B7B7A" w:rsidRPr="00F04715">
        <w:t>-</w:t>
      </w:r>
      <w:r w:rsidR="00B81BED" w:rsidRPr="00F04715">
        <w:t>DOCF12</w:t>
      </w:r>
      <w:r w:rsidRPr="00F04715">
        <w:t xml:space="preserve">. Pristine laminate in </w:t>
      </w:r>
      <w:r w:rsidRPr="00F04715">
        <w:fldChar w:fldCharType="begin"/>
      </w:r>
      <w:r w:rsidRPr="00F04715">
        <w:instrText xml:space="preserve"> REF _Ref94614106 \h </w:instrText>
      </w:r>
      <w:r w:rsidR="00D238A6" w:rsidRPr="00F04715">
        <w:instrText xml:space="preserve"> \* MERGEFORMAT </w:instrText>
      </w:r>
      <w:r w:rsidRPr="00F04715">
        <w:fldChar w:fldCharType="separate"/>
      </w:r>
      <w:r w:rsidR="00B90623" w:rsidRPr="00F04715">
        <w:rPr>
          <w:szCs w:val="24"/>
        </w:rPr>
        <w:t xml:space="preserve">Fig. </w:t>
      </w:r>
      <w:r w:rsidR="00B90623" w:rsidRPr="00F04715">
        <w:rPr>
          <w:noProof/>
          <w:szCs w:val="24"/>
        </w:rPr>
        <w:t>11</w:t>
      </w:r>
      <w:r w:rsidRPr="00F04715">
        <w:fldChar w:fldCharType="end"/>
      </w:r>
      <w:r w:rsidRPr="00F04715">
        <w:t xml:space="preserve">a shows the presence of a large amount of closely packed epoxy in between the fibers which can further be seen in the magnified view in </w:t>
      </w:r>
      <w:r w:rsidRPr="00F04715">
        <w:fldChar w:fldCharType="begin"/>
      </w:r>
      <w:r w:rsidRPr="00F04715">
        <w:instrText xml:space="preserve"> REF _Ref94614106 \h </w:instrText>
      </w:r>
      <w:r w:rsidR="00D238A6" w:rsidRPr="00F04715">
        <w:instrText xml:space="preserve"> \* MERGEFORMAT </w:instrText>
      </w:r>
      <w:r w:rsidRPr="00F04715">
        <w:fldChar w:fldCharType="separate"/>
      </w:r>
      <w:r w:rsidR="00B90623" w:rsidRPr="00F04715">
        <w:rPr>
          <w:szCs w:val="24"/>
        </w:rPr>
        <w:t xml:space="preserve">Fig. </w:t>
      </w:r>
      <w:r w:rsidR="00B90623" w:rsidRPr="00F04715">
        <w:rPr>
          <w:noProof/>
          <w:szCs w:val="24"/>
        </w:rPr>
        <w:t>11</w:t>
      </w:r>
      <w:r w:rsidRPr="00F04715">
        <w:fldChar w:fldCharType="end"/>
      </w:r>
      <w:r w:rsidRPr="00F04715">
        <w:t xml:space="preserve">b. </w:t>
      </w:r>
      <w:r w:rsidR="00F314A9" w:rsidRPr="00F04715">
        <w:t xml:space="preserve">Delaminated surface of 0.4GNP and 0.4GNP-DOCF12 laminates show the presence of GNP mixed epoxy clusters in </w:t>
      </w:r>
      <w:r w:rsidR="00F314A9" w:rsidRPr="00F04715">
        <w:fldChar w:fldCharType="begin"/>
      </w:r>
      <w:r w:rsidR="00F314A9" w:rsidRPr="00F04715">
        <w:instrText xml:space="preserve"> REF _Ref94614106 \h </w:instrText>
      </w:r>
      <w:r w:rsidR="00D238A6" w:rsidRPr="00F04715">
        <w:instrText xml:space="preserve"> \* MERGEFORMAT </w:instrText>
      </w:r>
      <w:r w:rsidR="00F314A9" w:rsidRPr="00F04715">
        <w:fldChar w:fldCharType="separate"/>
      </w:r>
      <w:r w:rsidR="00B90623" w:rsidRPr="00F04715">
        <w:rPr>
          <w:szCs w:val="24"/>
        </w:rPr>
        <w:t xml:space="preserve">Fig. </w:t>
      </w:r>
      <w:r w:rsidR="00B90623" w:rsidRPr="00F04715">
        <w:rPr>
          <w:noProof/>
          <w:szCs w:val="24"/>
        </w:rPr>
        <w:t>11</w:t>
      </w:r>
      <w:r w:rsidR="00F314A9" w:rsidRPr="00F04715">
        <w:fldChar w:fldCharType="end"/>
      </w:r>
      <w:r w:rsidR="00F314A9" w:rsidRPr="00F04715">
        <w:t xml:space="preserve">c and </w:t>
      </w:r>
      <w:r w:rsidR="005A7BDE" w:rsidRPr="00F04715">
        <w:t>e</w:t>
      </w:r>
      <w:r w:rsidR="00F314A9" w:rsidRPr="00F04715">
        <w:t xml:space="preserve"> respectively.</w:t>
      </w:r>
      <w:r w:rsidR="005A7BDE" w:rsidRPr="00F04715">
        <w:t xml:space="preserve"> The agglomerates of GNP seen in </w:t>
      </w:r>
      <w:r w:rsidR="005A7BDE" w:rsidRPr="00F04715">
        <w:fldChar w:fldCharType="begin"/>
      </w:r>
      <w:r w:rsidR="005A7BDE" w:rsidRPr="00F04715">
        <w:instrText xml:space="preserve"> REF _Ref94614106 \h </w:instrText>
      </w:r>
      <w:r w:rsidR="00D238A6" w:rsidRPr="00F04715">
        <w:instrText xml:space="preserve"> \* MERGEFORMAT </w:instrText>
      </w:r>
      <w:r w:rsidR="005A7BDE" w:rsidRPr="00F04715">
        <w:fldChar w:fldCharType="separate"/>
      </w:r>
      <w:r w:rsidR="00B90623" w:rsidRPr="00F04715">
        <w:rPr>
          <w:szCs w:val="24"/>
        </w:rPr>
        <w:t xml:space="preserve">Fig. </w:t>
      </w:r>
      <w:r w:rsidR="00B90623" w:rsidRPr="00F04715">
        <w:rPr>
          <w:noProof/>
          <w:szCs w:val="24"/>
        </w:rPr>
        <w:t>11</w:t>
      </w:r>
      <w:r w:rsidR="005A7BDE" w:rsidRPr="00F04715">
        <w:fldChar w:fldCharType="end"/>
      </w:r>
      <w:r w:rsidR="005A7BDE" w:rsidRPr="00F04715">
        <w:t xml:space="preserve">d, f and g have the morphology of sharp and stacked flakes which are embedded in the epoxy. </w:t>
      </w:r>
    </w:p>
    <w:p w14:paraId="02F81BBE" w14:textId="5C282EB0" w:rsidR="007A77BA" w:rsidRPr="00F04715" w:rsidRDefault="009337F6" w:rsidP="00E927B0">
      <w:pPr>
        <w:pStyle w:val="Heading2"/>
        <w:spacing w:line="480" w:lineRule="auto"/>
        <w:jc w:val="left"/>
      </w:pPr>
      <w:r w:rsidRPr="00F04715">
        <w:rPr>
          <w:sz w:val="24"/>
          <w:szCs w:val="24"/>
        </w:rPr>
        <w:t>Discussion</w:t>
      </w:r>
    </w:p>
    <w:p w14:paraId="562E60E2" w14:textId="1946D80F" w:rsidR="00E06E37" w:rsidRPr="00F04715" w:rsidRDefault="00E21BCB" w:rsidP="00E927B0">
      <w:pPr>
        <w:spacing w:line="480" w:lineRule="auto"/>
        <w:jc w:val="left"/>
      </w:pPr>
      <w:r w:rsidRPr="00F04715">
        <w:t>Pristine carbon fibers have smooth grooves and as</w:t>
      </w:r>
      <w:r w:rsidR="00E06E37" w:rsidRPr="00F04715">
        <w:t xml:space="preserve"> a</w:t>
      </w:r>
      <w:r w:rsidRPr="00F04715">
        <w:t xml:space="preserve"> result</w:t>
      </w:r>
      <w:r w:rsidR="00E06E37" w:rsidRPr="00F04715">
        <w:t xml:space="preserve"> small amou</w:t>
      </w:r>
      <w:r w:rsidR="00501AE0" w:rsidRPr="00F04715">
        <w:t>nt</w:t>
      </w:r>
      <w:r w:rsidR="00E06E37" w:rsidRPr="00F04715">
        <w:t xml:space="preserve"> of GNPs</w:t>
      </w:r>
      <w:r w:rsidR="006010D8" w:rsidRPr="00F04715">
        <w:t xml:space="preserve"> </w:t>
      </w:r>
      <w:proofErr w:type="gramStart"/>
      <w:r w:rsidR="006010D8" w:rsidRPr="00F04715">
        <w:t>e.g.</w:t>
      </w:r>
      <w:proofErr w:type="gramEnd"/>
      <w:r w:rsidR="006010D8" w:rsidRPr="00F04715">
        <w:t xml:space="preserve"> </w:t>
      </w:r>
      <w:r w:rsidR="00DC429C" w:rsidRPr="00F04715">
        <w:t>0.2</w:t>
      </w:r>
      <w:r w:rsidR="00311C0B" w:rsidRPr="00F04715">
        <w:t xml:space="preserve"> </w:t>
      </w:r>
      <w:r w:rsidR="00DC429C" w:rsidRPr="00F04715">
        <w:t xml:space="preserve">wt.% and </w:t>
      </w:r>
      <w:r w:rsidR="006010D8" w:rsidRPr="00F04715">
        <w:t>0.4</w:t>
      </w:r>
      <w:r w:rsidR="00311C0B" w:rsidRPr="00F04715">
        <w:t xml:space="preserve"> </w:t>
      </w:r>
      <w:r w:rsidR="006010D8" w:rsidRPr="00F04715">
        <w:t>wt.% GNP</w:t>
      </w:r>
      <w:r w:rsidR="00E06E37" w:rsidRPr="00F04715">
        <w:t xml:space="preserve"> can sit on the </w:t>
      </w:r>
      <w:proofErr w:type="spellStart"/>
      <w:r w:rsidR="00E06E37" w:rsidRPr="00F04715">
        <w:t>fibers’</w:t>
      </w:r>
      <w:proofErr w:type="spellEnd"/>
      <w:r w:rsidR="00E06E37" w:rsidRPr="00F04715">
        <w:t xml:space="preserve"> surface. However, as the GNP content is increased </w:t>
      </w:r>
      <w:proofErr w:type="gramStart"/>
      <w:r w:rsidR="00E06E37" w:rsidRPr="00F04715">
        <w:t>e.g.</w:t>
      </w:r>
      <w:proofErr w:type="gramEnd"/>
      <w:r w:rsidR="00E06E37" w:rsidRPr="00F04715">
        <w:t xml:space="preserve"> 0.8</w:t>
      </w:r>
      <w:r w:rsidR="00311C0B" w:rsidRPr="00F04715">
        <w:t xml:space="preserve"> </w:t>
      </w:r>
      <w:r w:rsidR="006010D8" w:rsidRPr="00F04715">
        <w:t xml:space="preserve">wt.% </w:t>
      </w:r>
      <w:r w:rsidR="00E06E37" w:rsidRPr="00F04715">
        <w:t xml:space="preserve">GNP, the surface of the fibers is not large enough to incorporate all the GNPs and as a result agglomerates are formed which are </w:t>
      </w:r>
      <w:r w:rsidR="00580A42" w:rsidRPr="00F04715">
        <w:t xml:space="preserve">detrimental </w:t>
      </w:r>
      <w:r w:rsidR="00E06E37" w:rsidRPr="00F04715">
        <w:t>for strength and toughness. The acid-treated fibers have a grooved surface resultin</w:t>
      </w:r>
      <w:r w:rsidR="007559DB" w:rsidRPr="00F04715">
        <w:t>g</w:t>
      </w:r>
      <w:r w:rsidR="00E06E37" w:rsidRPr="00F04715">
        <w:t xml:space="preserve"> in hills and valleys and as a result</w:t>
      </w:r>
      <w:r w:rsidR="00580A42" w:rsidRPr="00F04715">
        <w:t>,</w:t>
      </w:r>
      <w:r w:rsidR="00E06E37" w:rsidRPr="00F04715">
        <w:t xml:space="preserve"> the effective surface on which the GNPs can sit is reduced considerably. Th</w:t>
      </w:r>
      <w:r w:rsidR="007559DB" w:rsidRPr="00F04715">
        <w:t>is increases the chances of agglomeration of GNPs even when the GNP content is not very high</w:t>
      </w:r>
      <w:r w:rsidR="00311C0B" w:rsidRPr="00F04715">
        <w:t xml:space="preserve"> (</w:t>
      </w:r>
      <w:proofErr w:type="gramStart"/>
      <w:r w:rsidR="00311C0B" w:rsidRPr="00F04715">
        <w:t>e.g.</w:t>
      </w:r>
      <w:proofErr w:type="gramEnd"/>
      <w:r w:rsidR="00311C0B" w:rsidRPr="00F04715">
        <w:t xml:space="preserve"> 0.4 wt.%)</w:t>
      </w:r>
      <w:r w:rsidR="007559DB" w:rsidRPr="00F04715">
        <w:t xml:space="preserve">. Moreover, the functional groups in the valleys of the fibers cannot connect with the GNPs and as a result no adhesion between them results. As a result, </w:t>
      </w:r>
      <w:r w:rsidR="007559DB" w:rsidRPr="00F04715">
        <w:lastRenderedPageBreak/>
        <w:t xml:space="preserve">oxidized fiber with grooves should be coated with less GNP than a pristine fiber and the same has been represented by </w:t>
      </w:r>
      <w:r w:rsidR="00E25BC3" w:rsidRPr="00F04715">
        <w:fldChar w:fldCharType="begin"/>
      </w:r>
      <w:r w:rsidR="00E25BC3" w:rsidRPr="00F04715">
        <w:instrText xml:space="preserve"> REF _Ref113959606 \h  \* MERGEFORMAT </w:instrText>
      </w:r>
      <w:r w:rsidR="00E25BC3" w:rsidRPr="00F04715">
        <w:fldChar w:fldCharType="separate"/>
      </w:r>
      <w:r w:rsidR="00B90623" w:rsidRPr="00F04715">
        <w:rPr>
          <w:szCs w:val="24"/>
        </w:rPr>
        <w:t xml:space="preserve">Fig. </w:t>
      </w:r>
      <w:r w:rsidR="00B90623" w:rsidRPr="00F04715">
        <w:rPr>
          <w:noProof/>
          <w:szCs w:val="24"/>
        </w:rPr>
        <w:t>12</w:t>
      </w:r>
      <w:r w:rsidR="00E25BC3" w:rsidRPr="00F04715">
        <w:fldChar w:fldCharType="end"/>
      </w:r>
      <w:r w:rsidR="007559DB" w:rsidRPr="00F04715">
        <w:t>.</w:t>
      </w:r>
    </w:p>
    <w:p w14:paraId="3014F81A" w14:textId="1F73BDDE" w:rsidR="001F23DC" w:rsidRPr="00F04715" w:rsidRDefault="002F6880" w:rsidP="00E927B0">
      <w:pPr>
        <w:spacing w:line="480" w:lineRule="auto"/>
        <w:jc w:val="left"/>
      </w:pPr>
      <w:r w:rsidRPr="00F04715">
        <w:t>F</w:t>
      </w:r>
      <w:r w:rsidR="001A10A5" w:rsidRPr="00F04715">
        <w:t xml:space="preserve">lexural fatigue </w:t>
      </w:r>
      <w:r w:rsidRPr="00F04715">
        <w:t>entails that</w:t>
      </w:r>
      <w:r w:rsidR="001A10A5" w:rsidRPr="00F04715">
        <w:t xml:space="preserve"> CFRPs undergo cyclic compression and tension on the top and bottom layer of the laminate</w:t>
      </w:r>
      <w:r w:rsidRPr="00F04715">
        <w:t xml:space="preserve"> respectively</w:t>
      </w:r>
      <w:r w:rsidR="001A10A5" w:rsidRPr="00F04715">
        <w:t>. The initiation of microcracks in the matrix or at the interface between the fiber-matrix of the CFRPs occurs due to the fluctuating loads. These microcra</w:t>
      </w:r>
      <w:r w:rsidR="00AD1202" w:rsidRPr="00F04715">
        <w:t>ck</w:t>
      </w:r>
      <w:r w:rsidR="001A10A5" w:rsidRPr="00F04715">
        <w:t xml:space="preserve">s propagate upon continuous fluctuating loads and coalesce with other transverse cracks or ply delamination at </w:t>
      </w:r>
      <w:r w:rsidR="00AD1202" w:rsidRPr="00F04715">
        <w:t xml:space="preserve">a </w:t>
      </w:r>
      <w:r w:rsidR="001A10A5" w:rsidRPr="00F04715">
        <w:t>macroscopic level. Further continuous loading leads to co</w:t>
      </w:r>
      <w:r w:rsidR="00AD1202" w:rsidRPr="00F04715">
        <w:t>alescenc</w:t>
      </w:r>
      <w:r w:rsidR="001A10A5" w:rsidRPr="00F04715">
        <w:t>e of inter</w:t>
      </w:r>
      <w:r w:rsidR="00AD1202" w:rsidRPr="00F04715">
        <w:t>-</w:t>
      </w:r>
      <w:r w:rsidR="001A10A5" w:rsidRPr="00F04715">
        <w:t>ply cracks, intra</w:t>
      </w:r>
      <w:r w:rsidR="00AD1202" w:rsidRPr="00F04715">
        <w:t>-</w:t>
      </w:r>
      <w:r w:rsidR="001A10A5" w:rsidRPr="00F04715">
        <w:t>ply delamination, matrix cracking and fiber breakage</w:t>
      </w:r>
      <w:r w:rsidR="00CB0B4E" w:rsidRPr="00F04715">
        <w:t xml:space="preserve"> and </w:t>
      </w:r>
      <w:r w:rsidR="00AD1202" w:rsidRPr="00F04715">
        <w:t xml:space="preserve">at last, the CFRP is unable to withstand the fatigue loads </w:t>
      </w:r>
      <w:r w:rsidR="00165D8F" w:rsidRPr="00F04715">
        <w:t>and loses</w:t>
      </w:r>
      <w:r w:rsidR="00AD1202" w:rsidRPr="00F04715">
        <w:t xml:space="preserve"> its integrity.</w:t>
      </w:r>
      <w:r w:rsidR="002D6C8F" w:rsidRPr="00F04715">
        <w:t xml:space="preserve"> </w:t>
      </w:r>
      <w:r w:rsidR="00636BD4" w:rsidRPr="00F04715">
        <w:t xml:space="preserve">At low values of stresses and after multiple cycles, numerous small defects can nucleate inside the composites and not propagate for a long time. However, at high stresses a less damage tolerant material is expected to fail in a few </w:t>
      </w:r>
      <w:proofErr w:type="gramStart"/>
      <w:r w:rsidR="00636BD4" w:rsidRPr="00F04715">
        <w:t>number</w:t>
      </w:r>
      <w:proofErr w:type="gramEnd"/>
      <w:r w:rsidR="00636BD4" w:rsidRPr="00F04715">
        <w:t xml:space="preserve"> of cycles since crack initiation is relatively easier and propagation follows since the material is not able to divert the crack internally.</w:t>
      </w:r>
    </w:p>
    <w:p w14:paraId="5F11F1C2" w14:textId="7F2E4EF2" w:rsidR="007229BE" w:rsidRPr="00F04715" w:rsidRDefault="00421654" w:rsidP="00E927B0">
      <w:pPr>
        <w:spacing w:line="480" w:lineRule="auto"/>
        <w:jc w:val="left"/>
      </w:pPr>
      <w:r w:rsidRPr="00F04715">
        <w:t xml:space="preserve">It can be seen that the failure stress under monotonic </w:t>
      </w:r>
      <w:r w:rsidR="00E2380A" w:rsidRPr="00F04715">
        <w:t xml:space="preserve">flexural </w:t>
      </w:r>
      <w:r w:rsidRPr="00F04715">
        <w:t>loading for all the laminates is not very different. However, laminates with 0.8</w:t>
      </w:r>
      <w:r w:rsidR="00EA1DFB" w:rsidRPr="00F04715">
        <w:t xml:space="preserve"> wt</w:t>
      </w:r>
      <w:r w:rsidR="00B74671" w:rsidRPr="00F04715">
        <w:t>.</w:t>
      </w:r>
      <w:r w:rsidR="00EA1DFB" w:rsidRPr="00F04715">
        <w:t xml:space="preserve">% </w:t>
      </w:r>
      <w:r w:rsidRPr="00F04715">
        <w:t xml:space="preserve">GNP </w:t>
      </w:r>
      <w:r w:rsidR="00EA1DFB" w:rsidRPr="00F04715">
        <w:t xml:space="preserve">coating </w:t>
      </w:r>
      <w:r w:rsidRPr="00F04715">
        <w:t xml:space="preserve">on </w:t>
      </w:r>
      <w:r w:rsidR="003A3599" w:rsidRPr="00F04715">
        <w:t>carbon fibers showed the lowest strength. Thus, increasing GNP does not necessarily enhance the strength and an optimum amount promises the highest strength</w:t>
      </w:r>
      <w:r w:rsidR="007E7E07" w:rsidRPr="00F04715">
        <w:t xml:space="preserve"> </w:t>
      </w:r>
      <w:r w:rsidR="00AE755A" w:rsidRPr="00F04715">
        <w:fldChar w:fldCharType="begin" w:fldLock="1"/>
      </w:r>
      <w:r w:rsidR="004E04D8" w:rsidRPr="00F04715">
        <w:instrText>ADDIN CSL_CITATION {"citationItems":[{"id":"ITEM-1","itemData":{"DOI":"10.1016/j.carbon.2019.06.032","ISSN":"0008-6223","author":[{"dropping-particle":"","family":"Hung","given":"Pui-yan","non-dropping-particle":"","parse-names":false,"suffix":""},{"dropping-particle":"","family":"Lau","given":"Kin-tak","non-dropping-particle":"","parse-names":false,"suffix":""},{"dropping-particle":"","family":"Fox","given":"Bronwyn","non-dropping-particle":"","parse-names":false,"suffix":""},{"dropping-particle":"","family":"Hameed","given":"Nishar","non-dropping-particle":"","parse-names":false,"suffix":""},{"dropping-particle":"","family":"Jia","given":"Baohua","non-dropping-particle":"","parse-names":false,"suffix":""}],"container-title":"Carbon","id":"ITEM-1","issued":{"date-parts":[["2019"]]},"page":"556-564","publisher":"Elsevier Ltd","title":"Effect of graphene oxide concentration on the flexural properties of CFRP at low temperature","type":"article-journal","volume":"152"},"uris":["http://www.mendeley.com/documents/?uuid=794cebcd-643f-4bc6-9a10-d5a1cdfbb3ab"]}],"mendeley":{"formattedCitation":"[9]","plainTextFormattedCitation":"[9]","previouslyFormattedCitation":"[9]"},"properties":{"noteIndex":0},"schema":"https://github.com/citation-style-language/schema/raw/master/csl-citation.json"}</w:instrText>
      </w:r>
      <w:r w:rsidR="00AE755A" w:rsidRPr="00F04715">
        <w:fldChar w:fldCharType="separate"/>
      </w:r>
      <w:r w:rsidR="00AE755A" w:rsidRPr="00F04715">
        <w:rPr>
          <w:noProof/>
        </w:rPr>
        <w:t>[9]</w:t>
      </w:r>
      <w:r w:rsidR="00AE755A" w:rsidRPr="00F04715">
        <w:fldChar w:fldCharType="end"/>
      </w:r>
      <w:r w:rsidR="003A3599" w:rsidRPr="00F04715">
        <w:t xml:space="preserve">. </w:t>
      </w:r>
      <w:r w:rsidR="00636BD4" w:rsidRPr="00F04715">
        <w:t>This happens as a higher GN</w:t>
      </w:r>
      <w:r w:rsidR="0064034C" w:rsidRPr="00F04715">
        <w:t>P</w:t>
      </w:r>
      <w:r w:rsidR="00636BD4" w:rsidRPr="00F04715">
        <w:t xml:space="preserve"> content does not find enough surface area on the fibers to settle in and forms agglomerates </w:t>
      </w:r>
      <w:r w:rsidR="009B5FDE" w:rsidRPr="00F04715">
        <w:t xml:space="preserve">due to strong </w:t>
      </w:r>
      <w:r w:rsidR="009B5FDE" w:rsidRPr="00F04715">
        <w:rPr>
          <w:rFonts w:cs="Times New Roman"/>
        </w:rPr>
        <w:t>π</w:t>
      </w:r>
      <w:r w:rsidR="009B5FDE" w:rsidRPr="00F04715">
        <w:t>-</w:t>
      </w:r>
      <w:r w:rsidR="009B5FDE" w:rsidRPr="00F04715">
        <w:rPr>
          <w:rFonts w:cs="Times New Roman"/>
        </w:rPr>
        <w:t>π</w:t>
      </w:r>
      <w:r w:rsidR="009B5FDE" w:rsidRPr="00F04715">
        <w:t xml:space="preserve"> interplanar stacking </w:t>
      </w:r>
      <w:r w:rsidR="00636BD4" w:rsidRPr="00F04715">
        <w:t>that serve as sites for crack init</w:t>
      </w:r>
      <w:r w:rsidR="00DD0A80" w:rsidRPr="00F04715">
        <w:t>i</w:t>
      </w:r>
      <w:r w:rsidR="00636BD4" w:rsidRPr="00F04715">
        <w:t>ation</w:t>
      </w:r>
      <w:r w:rsidR="009B5FDE" w:rsidRPr="00F04715">
        <w:t xml:space="preserve"> </w:t>
      </w:r>
      <w:r w:rsidR="004E04D8" w:rsidRPr="00F04715">
        <w:fldChar w:fldCharType="begin" w:fldLock="1"/>
      </w:r>
      <w:r w:rsidR="008F1BE3" w:rsidRPr="00F04715">
        <w:instrText>ADDIN CSL_CITATION {"citationItems":[{"id":"ITEM-1","itemData":{"DOI":"10.1021/am201757v","ISBN":"1944-8244","ISSN":"19448244","PMID":"22391332","abstract":"The performance of carbon fiber-reinforced composites is dependent to a great extent on the properties of fiber-matrix interface. To improve the interfacial properties in carbon fiber/epoxy composites, we directly introduced graphene oxide (GO) sheets dispersed in the fiber sizing onto the surface of individual carbon fibers. The applied graphite oxide, which could be exfoliated to single-layer GO sheets, was verified by atomic force microscope (AFM). The surface topography of modified carbon fibers and the distribution of GO sheets in the interfacial region of carbon fibers were detected by scanning electron microscopy (SEM). The interfacial properties between carbon fiber and matrix were investigated by microbond test and three-point short beam shear test. The tensile properties of unidirectional (UD) composites were investigated in accordance with ASTM standards. The results of the tests reveal an improved interfacial and tensile properties in GO-modified carbon fiber composites. Furthermore, significant enhancement of interfacial shear strength (IFSS), interlaminar shear strength (ILSS), and tensile properties was achieved in the composites when only 5 wt % of GO sheets introduced in the fiber sizing. This means that an alternative method for improving the interfacial and tensile properties of carbon fiber composites by controlling the fiber-matrix interface was developed. Such multiscale reinforced composites show great potential with their improved mechanical performance to be likely applied in the aerospace and automotive industries.","author":[{"dropping-particle":"","family":"Zhang","given":"Xiaoqing","non-dropping-particle":"","parse-names":false,"suffix":""},{"dropping-particle":"","family":"Fan","given":"Xinyu","non-dropping-particle":"","parse-names":false,"suffix":""},{"dropping-particle":"","family":"Yan","given":"Chun","non-dropping-particle":"","parse-names":false,"suffix":""},{"dropping-particle":"","family":"Li","given":"Hongzhou","non-dropping-particle":"","parse-names":false,"suffix":""},{"dropping-particle":"","family":"Zhu","given":"Yingdan","non-dropping-particle":"","parse-names":false,"suffix":""},{"dropping-particle":"","family":"Li","given":"Xiaotuo","non-dropping-particle":"","parse-names":false,"suffix":""},{"dropping-particle":"","family":"Yu","given":"Liping","non-dropping-particle":"","parse-names":false,"suffix":""}],"container-title":"ACS Applied Materials and Interfaces","id":"ITEM-1","issue":"3","issued":{"date-parts":[["2012"]]},"page":"1543-1552","title":"Interfacial microstructure and properties of carbon fiber composites modified with graphene oxide","type":"article-journal","volume":"4"},"uris":["http://www.mendeley.com/documents/?uuid=f9cecdc6-fd46-4e82-afd5-263c0007ad61"]},{"id":"ITEM-2","itemData":{"DOI":"10.1007/s10853-018-3097-3","ISSN":"15734803","abstract":"In this study, a graphene nanoplatelets (GnPs)/acetone solution containing a small amount of resin/hardener was prepared as the spraying solution for modifying dry fabrics which are well compatible with the vacuum-assisted resin transfer infusion (VARI) process, and the GnPs-reinforced fiber laminated composites with GnPs uniformly distributed in the interlaminar regions were successfully fabricated. The results showed that the GnPs are well immobilized on the surface of carbon fibers after spray coating, and the mechanical properties and thermal conductivity of the carbon fiber/epoxy composites were effectively improved. The incorporation of 0.3 wt% GnPs produced the largest flexural strength and interlaminar shear strength, and the reinforcing mechanisms as well as failure modes of the composites were proposed. It was also noticed that the through-plane thermal conductivity of the composites consistently increases with increasing GnPs content due to the formation of effective conductive pathways between the interplies. The study suggested that the developed up-scalable spraying technique is an effective approach to deposit GnPs on dry carbon fabrics which are compatible with the economical VARI process for producing GnPs/fiber/epoxy multiscale composites with enhanced properties.","author":[{"dropping-particle":"","family":"Wang","given":"Fuzhong","non-dropping-particle":"","parse-names":false,"suffix":""},{"dropping-particle":"","family":"Cai","given":"Xiaoxia","non-dropping-particle":"","parse-names":false,"suffix":""}],"container-title":"Journal of Materials Science","id":"ITEM-2","issue":"5","issued":{"date-parts":[["2019"]]},"page":"3847-3862","publisher":"Springer US","title":"Improvement of mechanical properties and thermal conductivity of carbon fiber laminated composites through depositing graphene nanoplatelets on fibers","type":"article-journal","volume":"54"},"uris":["http://www.mendeley.com/documents/?uuid=60f210cb-307b-46ee-9e7d-92c69836176d"]}],"mendeley":{"formattedCitation":"[21,22]","plainTextFormattedCitation":"[21,22]","previouslyFormattedCitation":"[21,22]"},"properties":{"noteIndex":0},"schema":"https://github.com/citation-style-language/schema/raw/master/csl-citation.json"}</w:instrText>
      </w:r>
      <w:r w:rsidR="004E04D8" w:rsidRPr="00F04715">
        <w:fldChar w:fldCharType="separate"/>
      </w:r>
      <w:r w:rsidR="004E04D8" w:rsidRPr="00F04715">
        <w:rPr>
          <w:noProof/>
        </w:rPr>
        <w:t>[21,22]</w:t>
      </w:r>
      <w:r w:rsidR="004E04D8" w:rsidRPr="00F04715">
        <w:fldChar w:fldCharType="end"/>
      </w:r>
      <w:r w:rsidR="004E04D8" w:rsidRPr="00F04715">
        <w:t>.</w:t>
      </w:r>
      <w:r w:rsidR="0089748F" w:rsidRPr="00F04715">
        <w:t xml:space="preserve"> </w:t>
      </w:r>
      <w:r w:rsidR="003A3599" w:rsidRPr="00F04715">
        <w:t>However, all the GNP</w:t>
      </w:r>
      <w:r w:rsidR="00EA78A4" w:rsidRPr="00F04715">
        <w:t>-</w:t>
      </w:r>
      <w:r w:rsidR="003A3599" w:rsidRPr="00F04715">
        <w:t xml:space="preserve">coated laminates either on pristine or oxidized fibers </w:t>
      </w:r>
      <w:r w:rsidR="003A3599" w:rsidRPr="00F04715">
        <w:lastRenderedPageBreak/>
        <w:t>showed lower debonding gaps after failure under monotonic loading or fatigue</w:t>
      </w:r>
      <w:r w:rsidR="00636BD4" w:rsidRPr="00F04715">
        <w:t xml:space="preserve"> since addition of GNPs improves the interphase distance</w:t>
      </w:r>
      <w:r w:rsidR="00AE755A" w:rsidRPr="00F04715">
        <w:t xml:space="preserve"> </w:t>
      </w:r>
      <w:r w:rsidR="00AE755A" w:rsidRPr="00F04715">
        <w:fldChar w:fldCharType="begin" w:fldLock="1"/>
      </w:r>
      <w:r w:rsidR="00AE755A" w:rsidRPr="00F04715">
        <w:instrText>ADDIN CSL_CITATION {"citationItems":[{"id":"ITEM-1","itemData":{"DOI":"10.1016/j.prostr.2022.05.027","ISSN":"2452-3216","author":[{"dropping-particle":"","family":"Srivastava","given":"Alok K","non-dropping-particle":"","parse-names":false,"suffix":""},{"dropping-particle":"","family":"Singh","given":"Aparna","non-dropping-particle":"","parse-names":false,"suffix":""}],"container-title":"Procedia Structural Integrity","id":"ITEM-1","issued":{"date-parts":[["2022"]]},"page":"241-247","publisher":"Elsevier B.V.","title":"Effect of Graphene Coating of Carbon Fibers on the Fracture of Uni-directional Laminates","type":"article-journal","volume":"41"},"uris":["http://www.mendeley.com/documents/?uuid=189a27c9-1bf0-441f-b17e-1fc3cfa027da"]},{"id":"ITEM-2","itemData":{"DOI":"10.1016/j.compositesb.2019.107539","ISSN":"13598368","abstract":"Carbon-fiber epoxy composites show extremely high modulus and strength in the uniaxial direction. However, they fail relatively easily under flexural loading due to the weak nature of the interface between the carbon-fiber and epoxy. In the current study, the desizing and oxidation treatment of carbon fibers and the coating of graphene nano-platelets (GNPs) on the carbon-fibers has been done with an aim to strengthen the interface/interphase between the fiber and the matrix. GNPs were coated on the carbon fibers before making the final laminates through vacuum assisted resin transfer molding. The flexural strength of the laminates has been found to improve significantly with GNP addition. Scanning electron microscopy equipped with energy dispersive X-ray spectroscopy have been used to examine the nature of interface/interphase between the fiber and the matrix as well as the mechanism of failure of the composite.","author":[{"dropping-particle":"","family":"Srivastava","given":"Alok K.","non-dropping-particle":"","parse-names":false,"suffix":""},{"dropping-particle":"","family":"Gupta","given":"Vidit","non-dropping-particle":"","parse-names":false,"suffix":""},{"dropping-particle":"","family":"Yerramalli","given":"Chandra S.","non-dropping-particle":"","parse-names":false,"suffix":""},{"dropping-particle":"","family":"Singh","given":"Aparna","non-dropping-particle":"","parse-names":false,"suffix":""}],"container-title":"Composites Part B: Engineering","id":"ITEM-2","issue":"June","issued":{"date-parts":[["2019"]]},"page":"107539","publisher":"Elsevier Ltd","title":"Flexural strength enhancement in carbon-fiber epoxy composites through graphene nano-platelets coating on fibers","type":"article-journal","volume":"179"},"uris":["http://www.mendeley.com/documents/?uuid=7ddf3776-a975-4cdf-8abd-51a91959d0c0"]}],"mendeley":{"formattedCitation":"[11,12]","plainTextFormattedCitation":"[11,12]","previouslyFormattedCitation":"[11,12]"},"properties":{"noteIndex":0},"schema":"https://github.com/citation-style-language/schema/raw/master/csl-citation.json"}</w:instrText>
      </w:r>
      <w:r w:rsidR="00AE755A" w:rsidRPr="00F04715">
        <w:fldChar w:fldCharType="separate"/>
      </w:r>
      <w:r w:rsidR="00AE755A" w:rsidRPr="00F04715">
        <w:rPr>
          <w:noProof/>
        </w:rPr>
        <w:t>[11,12]</w:t>
      </w:r>
      <w:r w:rsidR="00AE755A" w:rsidRPr="00F04715">
        <w:fldChar w:fldCharType="end"/>
      </w:r>
      <w:r w:rsidR="0064034C" w:rsidRPr="00F04715">
        <w:t>.</w:t>
      </w:r>
    </w:p>
    <w:p w14:paraId="57D00EF9" w14:textId="332219E8" w:rsidR="007D281A" w:rsidRPr="00F04715" w:rsidRDefault="009B5FDE" w:rsidP="00E927B0">
      <w:pPr>
        <w:spacing w:line="480" w:lineRule="auto"/>
        <w:jc w:val="left"/>
      </w:pPr>
      <w:r w:rsidRPr="00F04715">
        <w:t>F</w:t>
      </w:r>
      <w:r w:rsidR="003A3599" w:rsidRPr="00F04715">
        <w:t>atigue loading</w:t>
      </w:r>
      <w:r w:rsidR="00372CEB" w:rsidRPr="00F04715">
        <w:t xml:space="preserve"> done </w:t>
      </w:r>
      <w:r w:rsidR="003A3599" w:rsidRPr="00F04715">
        <w:t>at high stresses</w:t>
      </w:r>
      <w:r w:rsidRPr="00F04715">
        <w:t>,</w:t>
      </w:r>
      <w:r w:rsidR="00372CEB" w:rsidRPr="00F04715">
        <w:t xml:space="preserve"> which</w:t>
      </w:r>
      <w:r w:rsidR="003A3599" w:rsidRPr="00F04715">
        <w:t xml:space="preserve"> in th</w:t>
      </w:r>
      <w:r w:rsidR="00372CEB" w:rsidRPr="00F04715">
        <w:t xml:space="preserve">e current study </w:t>
      </w:r>
      <w:proofErr w:type="spellStart"/>
      <w:r w:rsidR="00372CEB" w:rsidRPr="00F04715">
        <w:t>tantamounts</w:t>
      </w:r>
      <w:proofErr w:type="spellEnd"/>
      <w:r w:rsidR="00372CEB" w:rsidRPr="00F04715">
        <w:t xml:space="preserve"> to</w:t>
      </w:r>
      <w:r w:rsidR="003A3599" w:rsidRPr="00F04715">
        <w:t xml:space="preserve"> </w:t>
      </w:r>
      <w:r w:rsidR="00580A42" w:rsidRPr="00F04715">
        <w:t>the</w:t>
      </w:r>
      <w:r w:rsidR="00372CEB" w:rsidRPr="00F04715">
        <w:t xml:space="preserve"> maximum load of</w:t>
      </w:r>
      <w:r w:rsidR="003A3599" w:rsidRPr="00F04715">
        <w:t xml:space="preserve"> around 90% of the failure strengths</w:t>
      </w:r>
      <w:r w:rsidRPr="00F04715">
        <w:t>,</w:t>
      </w:r>
      <w:r w:rsidR="003A3599" w:rsidRPr="00F04715">
        <w:t xml:space="preserve"> </w:t>
      </w:r>
      <w:r w:rsidR="0006504E" w:rsidRPr="00F04715">
        <w:t>results in</w:t>
      </w:r>
      <w:r w:rsidR="003A3599" w:rsidRPr="00F04715">
        <w:t xml:space="preserve"> easy </w:t>
      </w:r>
      <w:r w:rsidR="0006504E" w:rsidRPr="00F04715">
        <w:t>crack</w:t>
      </w:r>
      <w:r w:rsidR="003A3599" w:rsidRPr="00F04715">
        <w:t xml:space="preserve"> initiat</w:t>
      </w:r>
      <w:r w:rsidR="0006504E" w:rsidRPr="00F04715">
        <w:t>ion</w:t>
      </w:r>
      <w:r w:rsidR="003A3599" w:rsidRPr="00F04715">
        <w:t xml:space="preserve"> and not much propagation time is taken till failure. The delay in failure usually can be implemented if the cracks once nucleated are not able to propagate. The pristine laminate fails catastrophically at </w:t>
      </w:r>
      <w:r w:rsidR="00EA78A4" w:rsidRPr="00F04715">
        <w:t xml:space="preserve">a </w:t>
      </w:r>
      <w:r w:rsidR="003A3599" w:rsidRPr="00F04715">
        <w:t>very low number of cycles as there is very less resistance to the growing crack. As GNPs are added to laminates, the failure life is delayed as the defects that were easily nucleated at such high strengths</w:t>
      </w:r>
      <w:r w:rsidR="00AD68CD" w:rsidRPr="00F04715">
        <w:t xml:space="preserve"> faced resistance for propagation by graphene particles. The maximum number of cycles to failure at such high loads has been shown by 0.2GNP</w:t>
      </w:r>
      <w:r w:rsidR="00D8263E" w:rsidRPr="00F04715">
        <w:t>-</w:t>
      </w:r>
      <w:r w:rsidR="00AD68CD" w:rsidRPr="00F04715">
        <w:t xml:space="preserve">DOCF12 sample which is expected to show </w:t>
      </w:r>
      <w:r w:rsidR="00EA78A4" w:rsidRPr="00F04715">
        <w:t xml:space="preserve">the </w:t>
      </w:r>
      <w:r w:rsidR="00AD68CD" w:rsidRPr="00F04715">
        <w:t xml:space="preserve">highest bonding between epoxy and the fiber as well due to the presence of extra ketone group as was seen in FTIR. This helps in </w:t>
      </w:r>
      <w:r w:rsidR="00EA78A4" w:rsidRPr="00F04715">
        <w:t xml:space="preserve">the </w:t>
      </w:r>
      <w:r w:rsidR="00DA0442" w:rsidRPr="00F04715">
        <w:t>tolerance of</w:t>
      </w:r>
      <w:r w:rsidR="00AD68CD" w:rsidRPr="00F04715">
        <w:t xml:space="preserve"> </w:t>
      </w:r>
      <w:r w:rsidR="00DA0442" w:rsidRPr="00F04715">
        <w:t>multiple small delaminations and not letting them propagate</w:t>
      </w:r>
      <w:r w:rsidR="00AD68CD" w:rsidRPr="00F04715">
        <w:t xml:space="preserve"> between the fibers and the epoxy</w:t>
      </w:r>
      <w:r w:rsidR="00DA0442" w:rsidRPr="00F04715">
        <w:t xml:space="preserve"> as can be seen in the in-situ images</w:t>
      </w:r>
      <w:r w:rsidR="00AD68CD" w:rsidRPr="00F04715">
        <w:t>. However, 0.4GNP</w:t>
      </w:r>
      <w:r w:rsidR="00D8263E" w:rsidRPr="00F04715">
        <w:t>-</w:t>
      </w:r>
      <w:r w:rsidR="00AD68CD" w:rsidRPr="00F04715">
        <w:t xml:space="preserve">DOCF12 did not show as high resistance towards propagation </w:t>
      </w:r>
      <w:r w:rsidR="00991DC1" w:rsidRPr="00F04715">
        <w:t>as the other GNP</w:t>
      </w:r>
      <w:r w:rsidR="00EA78A4" w:rsidRPr="00F04715">
        <w:t>-</w:t>
      </w:r>
      <w:r w:rsidR="00991DC1" w:rsidRPr="00F04715">
        <w:t>coated laminates. Oxidation of the carbon fibers ha</w:t>
      </w:r>
      <w:r w:rsidR="00EA78A4" w:rsidRPr="00F04715">
        <w:t>s</w:t>
      </w:r>
      <w:r w:rsidR="00991DC1" w:rsidRPr="00F04715">
        <w:t xml:space="preserve"> a drawback in terms of deteriorating the integrity of the fabric </w:t>
      </w:r>
      <w:r w:rsidR="00DA0442" w:rsidRPr="00F04715">
        <w:t>and hence it is expected that these slightly damaged fabrics are not able to hold large GNP content easily</w:t>
      </w:r>
      <w:r w:rsidRPr="00F04715">
        <w:t xml:space="preserve"> (</w:t>
      </w:r>
      <w:r w:rsidRPr="00F04715">
        <w:fldChar w:fldCharType="begin"/>
      </w:r>
      <w:r w:rsidRPr="00F04715">
        <w:instrText xml:space="preserve"> REF _Ref113959606 \h  \* MERGEFORMAT </w:instrText>
      </w:r>
      <w:r w:rsidRPr="00F04715">
        <w:fldChar w:fldCharType="separate"/>
      </w:r>
      <w:r w:rsidRPr="00F04715">
        <w:rPr>
          <w:szCs w:val="24"/>
        </w:rPr>
        <w:t xml:space="preserve">Fig. </w:t>
      </w:r>
      <w:r w:rsidRPr="00F04715">
        <w:rPr>
          <w:noProof/>
          <w:szCs w:val="24"/>
        </w:rPr>
        <w:t>12</w:t>
      </w:r>
      <w:r w:rsidRPr="00F04715">
        <w:fldChar w:fldCharType="end"/>
      </w:r>
      <w:r w:rsidRPr="00F04715">
        <w:t>)</w:t>
      </w:r>
      <w:r w:rsidR="00DA0442" w:rsidRPr="00F04715">
        <w:t xml:space="preserve">. Moreover, due to the poor integrity of the fibers, the fibers are easily cut by the crack as can be seen in the in-situ optical images.  </w:t>
      </w:r>
    </w:p>
    <w:p w14:paraId="779948F1" w14:textId="38EFAE05" w:rsidR="0076245B" w:rsidRPr="00F04715" w:rsidRDefault="00D43CDD" w:rsidP="00E927B0">
      <w:pPr>
        <w:spacing w:line="480" w:lineRule="auto"/>
        <w:jc w:val="left"/>
      </w:pPr>
      <w:r w:rsidRPr="00F04715">
        <w:t>As the stress level is decreased during fatigue, the pristine laminate showed the most drastic enhancement in fatigue life. This implies that below a critical stress, it is very diff</w:t>
      </w:r>
      <w:r w:rsidR="00EA78A4" w:rsidRPr="00F04715">
        <w:t>icu</w:t>
      </w:r>
      <w:r w:rsidRPr="00F04715">
        <w:t>lt to init</w:t>
      </w:r>
      <w:r w:rsidR="00D8263E" w:rsidRPr="00F04715">
        <w:t>i</w:t>
      </w:r>
      <w:r w:rsidRPr="00F04715">
        <w:t xml:space="preserve">ate a crack in the pristine laminate due to its clean structure with neat fibers and without </w:t>
      </w:r>
      <w:r w:rsidRPr="00F04715">
        <w:lastRenderedPageBreak/>
        <w:t>edges and discontinuities that are present in GNP</w:t>
      </w:r>
      <w:r w:rsidR="00EA78A4" w:rsidRPr="00F04715">
        <w:t>-</w:t>
      </w:r>
      <w:r w:rsidRPr="00F04715">
        <w:t>coated laminates</w:t>
      </w:r>
      <w:r w:rsidR="00EA78A4" w:rsidRPr="00F04715">
        <w:t>,</w:t>
      </w:r>
      <w:r w:rsidRPr="00F04715">
        <w:t xml:space="preserve"> especially on the oxidized fiber. The in-situ optical images of the pristine laminate under the application of th</w:t>
      </w:r>
      <w:r w:rsidR="00D8263E" w:rsidRPr="00F04715">
        <w:t>e</w:t>
      </w:r>
      <w:r w:rsidRPr="00F04715">
        <w:t xml:space="preserve"> lowest stress show </w:t>
      </w:r>
      <w:r w:rsidR="00EA78A4" w:rsidRPr="00F04715">
        <w:t xml:space="preserve">a </w:t>
      </w:r>
      <w:r w:rsidRPr="00F04715">
        <w:t xml:space="preserve">very limited number of defects even at </w:t>
      </w:r>
      <w:r w:rsidR="00EA78A4" w:rsidRPr="00F04715">
        <w:t xml:space="preserve">a </w:t>
      </w:r>
      <w:r w:rsidRPr="00F04715">
        <w:t>large number of cycles and hence the long life of the pristine laminates. Due to the multiple interfaces in GNP</w:t>
      </w:r>
      <w:r w:rsidR="00EA78A4" w:rsidRPr="00F04715">
        <w:t>-</w:t>
      </w:r>
      <w:r w:rsidRPr="00F04715">
        <w:t xml:space="preserve">coated laminates, it is easier to initiate a crack at low stresses. </w:t>
      </w:r>
      <w:r w:rsidR="006F45DF" w:rsidRPr="00F04715">
        <w:t>This is exacerbated in the 0.4GNP</w:t>
      </w:r>
      <w:r w:rsidR="00D8263E" w:rsidRPr="00F04715">
        <w:t>-</w:t>
      </w:r>
      <w:r w:rsidR="006F45DF" w:rsidRPr="00F04715">
        <w:t xml:space="preserve">DOCF12 laminates as </w:t>
      </w:r>
      <w:r w:rsidR="00256239" w:rsidRPr="00F04715">
        <w:t>GNP agglomeration due to insufficient coverage on the fiber has occurred. M</w:t>
      </w:r>
      <w:r w:rsidR="00F10CC5" w:rsidRPr="00F04715">
        <w:t>o</w:t>
      </w:r>
      <w:r w:rsidR="00256239" w:rsidRPr="00F04715">
        <w:t>r</w:t>
      </w:r>
      <w:r w:rsidR="00F10CC5" w:rsidRPr="00F04715">
        <w:t>e</w:t>
      </w:r>
      <w:r w:rsidR="00256239" w:rsidRPr="00F04715">
        <w:t xml:space="preserve">over, </w:t>
      </w:r>
      <w:r w:rsidR="006F45DF" w:rsidRPr="00F04715">
        <w:t>the fiber itself has become rough with multiple grooves due to the acid treatment and hence provides easy sites for crack initiation.</w:t>
      </w:r>
      <w:r w:rsidR="00256239" w:rsidRPr="00F04715">
        <w:t xml:space="preserve"> </w:t>
      </w:r>
      <w:r w:rsidR="006F45DF" w:rsidRPr="00F04715">
        <w:t xml:space="preserve"> </w:t>
      </w:r>
      <w:r w:rsidR="00E900EA" w:rsidRPr="00F04715">
        <w:t>However, crack propagation is the most difficult for 0.2GNP</w:t>
      </w:r>
      <w:r w:rsidR="00D8263E" w:rsidRPr="00F04715">
        <w:t>-</w:t>
      </w:r>
      <w:r w:rsidR="00E900EA" w:rsidRPr="00F04715">
        <w:t>DOCF12 and GNP</w:t>
      </w:r>
      <w:r w:rsidR="00EA78A4" w:rsidRPr="00F04715">
        <w:t>-</w:t>
      </w:r>
      <w:r w:rsidR="00E900EA" w:rsidRPr="00F04715">
        <w:t>coated laminates on pristine fibers due to GNPs providing a barrier for crack propagation. But at small stresses, the failure is crack initiation controlled.</w:t>
      </w:r>
    </w:p>
    <w:p w14:paraId="3A598EA2" w14:textId="5466F9DA" w:rsidR="009337F6" w:rsidRPr="00F04715" w:rsidRDefault="009337F6" w:rsidP="00E927B0">
      <w:pPr>
        <w:pStyle w:val="Heading2"/>
        <w:spacing w:line="480" w:lineRule="auto"/>
        <w:jc w:val="left"/>
      </w:pPr>
      <w:r w:rsidRPr="00F04715">
        <w:rPr>
          <w:sz w:val="24"/>
          <w:szCs w:val="24"/>
        </w:rPr>
        <w:t>Conclusion</w:t>
      </w:r>
    </w:p>
    <w:p w14:paraId="3333BE7D" w14:textId="0B3D7879" w:rsidR="0053045B" w:rsidRPr="00F04715" w:rsidRDefault="00B8788B" w:rsidP="00E927B0">
      <w:pPr>
        <w:spacing w:line="480" w:lineRule="auto"/>
        <w:jc w:val="left"/>
      </w:pPr>
      <w:r w:rsidRPr="00F04715">
        <w:t xml:space="preserve">This work studied the effect of GNP coating on pristine and oxidized carbon fibers on the monotonic flexural and fatigue response of GNP/CF/epoxy composites. </w:t>
      </w:r>
      <w:r w:rsidR="004D60F7" w:rsidRPr="00F04715">
        <w:t xml:space="preserve">An in-situ microscopic examination of laminates was done to record the </w:t>
      </w:r>
      <w:r w:rsidR="004A3B8B" w:rsidRPr="00F04715">
        <w:t xml:space="preserve">ease of </w:t>
      </w:r>
      <w:r w:rsidR="004D60F7" w:rsidRPr="00F04715">
        <w:t>microcrack initiation and propagation during the fatigue tests.</w:t>
      </w:r>
      <w:r w:rsidR="00A33F11" w:rsidRPr="00F04715">
        <w:t xml:space="preserve"> The fracture</w:t>
      </w:r>
      <w:r w:rsidR="004A3B8B" w:rsidRPr="00F04715">
        <w:t>d</w:t>
      </w:r>
      <w:r w:rsidR="00A33F11" w:rsidRPr="00F04715">
        <w:t xml:space="preserve"> surfaces were examined under SEM to understand the GNP/CF/epoxy </w:t>
      </w:r>
      <w:r w:rsidR="00847C6E" w:rsidRPr="00F04715">
        <w:t xml:space="preserve">adhesion </w:t>
      </w:r>
      <w:r w:rsidR="00A33F11" w:rsidRPr="00F04715">
        <w:t xml:space="preserve">at the microscopic level. </w:t>
      </w:r>
      <w:r w:rsidR="0053045B" w:rsidRPr="00F04715">
        <w:t>The key investigation of this study is summarized below.</w:t>
      </w:r>
    </w:p>
    <w:p w14:paraId="5FB0D388" w14:textId="09D43D04" w:rsidR="001D1A92" w:rsidRPr="00F04715" w:rsidRDefault="001B36EA" w:rsidP="001B36EA">
      <w:pPr>
        <w:pStyle w:val="ListParagraph"/>
        <w:numPr>
          <w:ilvl w:val="0"/>
          <w:numId w:val="5"/>
        </w:numPr>
        <w:spacing w:line="480" w:lineRule="auto"/>
        <w:jc w:val="left"/>
      </w:pPr>
      <w:bookmarkStart w:id="9" w:name="_Hlk134009706"/>
      <w:r w:rsidRPr="00F04715">
        <w:t>Among all the tested laminates, the optimal configuration for achieving the best flexural properties and fatigue response is 12-minute oxidized carbon fibers coated with 0.2 wt.% of GNP.</w:t>
      </w:r>
      <w:bookmarkEnd w:id="9"/>
      <w:r w:rsidRPr="00F04715">
        <w:t xml:space="preserve"> </w:t>
      </w:r>
      <w:r w:rsidR="001D1A92" w:rsidRPr="00F04715">
        <w:t xml:space="preserve">However, increasing the GNP wt.% </w:t>
      </w:r>
      <w:r w:rsidR="004A3B8B" w:rsidRPr="00F04715">
        <w:t xml:space="preserve">further </w:t>
      </w:r>
      <w:proofErr w:type="gramStart"/>
      <w:r w:rsidR="004A3B8B" w:rsidRPr="00F04715">
        <w:t>e.g.</w:t>
      </w:r>
      <w:proofErr w:type="gramEnd"/>
      <w:r w:rsidR="004A3B8B" w:rsidRPr="00F04715">
        <w:t xml:space="preserve"> 0.8 wt.% </w:t>
      </w:r>
      <w:r w:rsidR="001D1A92" w:rsidRPr="00F04715">
        <w:t xml:space="preserve">decreases </w:t>
      </w:r>
      <w:r w:rsidR="008F57EC" w:rsidRPr="00F04715">
        <w:t>the</w:t>
      </w:r>
      <w:r w:rsidR="001D1A92" w:rsidRPr="00F04715">
        <w:t xml:space="preserve"> </w:t>
      </w:r>
      <w:r w:rsidR="004F33A8" w:rsidRPr="00F04715">
        <w:t xml:space="preserve">flexural </w:t>
      </w:r>
      <w:r w:rsidR="001D1A92" w:rsidRPr="00F04715">
        <w:t>strength.</w:t>
      </w:r>
    </w:p>
    <w:p w14:paraId="2BB70334" w14:textId="5FFCDD4F" w:rsidR="005E5B0D" w:rsidRPr="00F04715" w:rsidRDefault="000C61A9" w:rsidP="00E927B0">
      <w:pPr>
        <w:pStyle w:val="ListParagraph"/>
        <w:numPr>
          <w:ilvl w:val="0"/>
          <w:numId w:val="5"/>
        </w:numPr>
        <w:spacing w:line="480" w:lineRule="auto"/>
        <w:jc w:val="left"/>
      </w:pPr>
      <w:r w:rsidRPr="00F04715">
        <w:lastRenderedPageBreak/>
        <w:t xml:space="preserve">A maximum of 830-fold improvement in </w:t>
      </w:r>
      <w:r w:rsidR="005E5B0D" w:rsidRPr="00F04715">
        <w:t xml:space="preserve">the </w:t>
      </w:r>
      <w:r w:rsidR="001F3216" w:rsidRPr="00F04715">
        <w:t xml:space="preserve">mean </w:t>
      </w:r>
      <w:r w:rsidRPr="00F04715">
        <w:t xml:space="preserve">flexural fatigue life of </w:t>
      </w:r>
      <w:r w:rsidR="00EA78A4" w:rsidRPr="00F04715">
        <w:t xml:space="preserve">the </w:t>
      </w:r>
      <w:r w:rsidR="001D1A92" w:rsidRPr="00F04715">
        <w:t>0.2GNP</w:t>
      </w:r>
      <w:r w:rsidR="00EA78A4" w:rsidRPr="00F04715">
        <w:t>-</w:t>
      </w:r>
      <w:r w:rsidR="001D1A92" w:rsidRPr="00F04715">
        <w:t xml:space="preserve">DOCF12 sample </w:t>
      </w:r>
      <w:r w:rsidR="004A3B8B" w:rsidRPr="00F04715">
        <w:t xml:space="preserve">as compared to the pristine laminate </w:t>
      </w:r>
      <w:r w:rsidR="001D1A92" w:rsidRPr="00F04715">
        <w:t>was observed at a fatigue stress level of 90% of the maximum strength</w:t>
      </w:r>
      <w:r w:rsidR="004A3B8B" w:rsidRPr="00F04715">
        <w:t>.</w:t>
      </w:r>
    </w:p>
    <w:p w14:paraId="28CBD5B6" w14:textId="0B14BF20" w:rsidR="00DE19F8" w:rsidRPr="00F04715" w:rsidRDefault="00DE19F8" w:rsidP="00E927B0">
      <w:pPr>
        <w:pStyle w:val="ListParagraph"/>
        <w:numPr>
          <w:ilvl w:val="0"/>
          <w:numId w:val="5"/>
        </w:numPr>
        <w:spacing w:line="480" w:lineRule="auto"/>
        <w:jc w:val="left"/>
      </w:pPr>
      <w:r w:rsidRPr="00F04715">
        <w:t xml:space="preserve">SEM </w:t>
      </w:r>
      <w:proofErr w:type="spellStart"/>
      <w:r w:rsidRPr="00F04715">
        <w:t>fractographs</w:t>
      </w:r>
      <w:proofErr w:type="spellEnd"/>
      <w:r w:rsidRPr="00F04715">
        <w:t xml:space="preserve"> revealed enhanced interfacial adhesion among GNP, CF and epoxy in GNP-added laminates. Also, at one lower stress level, agglomerates of GNP mixed in epoxy were found on the delaminated surfaces of the GNP-added laminates except in 0.2GNP-DOCF12.</w:t>
      </w:r>
    </w:p>
    <w:p w14:paraId="081DFE1D" w14:textId="696A8312" w:rsidR="00DE19F8" w:rsidRPr="00F04715" w:rsidRDefault="00DE19F8" w:rsidP="00E927B0">
      <w:pPr>
        <w:pStyle w:val="ListParagraph"/>
        <w:numPr>
          <w:ilvl w:val="0"/>
          <w:numId w:val="5"/>
        </w:numPr>
        <w:spacing w:line="480" w:lineRule="auto"/>
        <w:jc w:val="left"/>
      </w:pPr>
      <w:r w:rsidRPr="00F04715">
        <w:t>The pristine laminate performs as good or better than GNP</w:t>
      </w:r>
      <w:r w:rsidR="00EA78A4" w:rsidRPr="00F04715">
        <w:t>-</w:t>
      </w:r>
      <w:r w:rsidRPr="00F04715">
        <w:t>coated laminates at lower stress levels.</w:t>
      </w:r>
    </w:p>
    <w:p w14:paraId="609DF458" w14:textId="7E033D92" w:rsidR="00D00579" w:rsidRPr="00F04715" w:rsidRDefault="00CC06BE" w:rsidP="00E927B0">
      <w:pPr>
        <w:pStyle w:val="ListParagraph"/>
        <w:numPr>
          <w:ilvl w:val="0"/>
          <w:numId w:val="5"/>
        </w:numPr>
        <w:spacing w:line="480" w:lineRule="auto"/>
        <w:jc w:val="left"/>
      </w:pPr>
      <w:r w:rsidRPr="00F04715">
        <w:t xml:space="preserve">In-situ studies showed that lower defects nucleated at low stresses but at higher stresses higher number of defects are visible but GNP-coated laminates are able to tolerate these defects till </w:t>
      </w:r>
      <w:r w:rsidR="00B121F4" w:rsidRPr="00F04715">
        <w:t xml:space="preserve">a </w:t>
      </w:r>
      <w:r w:rsidRPr="00F04715">
        <w:t>higher number of cycles</w:t>
      </w:r>
      <w:r w:rsidR="004A3B8B" w:rsidRPr="00F04715">
        <w:t xml:space="preserve"> especially at the higher stresses.</w:t>
      </w:r>
    </w:p>
    <w:p w14:paraId="74717FFE" w14:textId="77777777" w:rsidR="00E927B0" w:rsidRPr="00F04715" w:rsidRDefault="00E927B0" w:rsidP="00E927B0">
      <w:pPr>
        <w:spacing w:line="480" w:lineRule="auto"/>
        <w:jc w:val="left"/>
      </w:pPr>
      <w:r w:rsidRPr="00F04715">
        <w:rPr>
          <w:rFonts w:eastAsia="Calibri" w:cs="Times New Roman"/>
          <w:b/>
          <w:szCs w:val="24"/>
        </w:rPr>
        <w:t>Declarations of interest</w:t>
      </w:r>
    </w:p>
    <w:p w14:paraId="71668CC7" w14:textId="77777777" w:rsidR="00C53F5C" w:rsidRPr="00F04715" w:rsidRDefault="00C53F5C" w:rsidP="00C53F5C">
      <w:pPr>
        <w:spacing w:before="120" w:after="200" w:line="480" w:lineRule="auto"/>
        <w:rPr>
          <w:rFonts w:eastAsia="Calibri" w:cs="Times New Roman"/>
        </w:rPr>
      </w:pPr>
      <w:r w:rsidRPr="00F04715">
        <w:t xml:space="preserve">All authors declare that they have no </w:t>
      </w:r>
      <w:r w:rsidRPr="00F04715">
        <w:rPr>
          <w:rFonts w:eastAsia="Calibri" w:cs="Times New Roman"/>
        </w:rPr>
        <w:t>personal and financial conflict of interest regarding the publication of this paper.</w:t>
      </w:r>
    </w:p>
    <w:p w14:paraId="47DA741E" w14:textId="79E5CCE8" w:rsidR="009337F6" w:rsidRPr="00F04715" w:rsidRDefault="009337F6" w:rsidP="004957FD">
      <w:pPr>
        <w:pStyle w:val="Heading2"/>
        <w:numPr>
          <w:ilvl w:val="0"/>
          <w:numId w:val="0"/>
        </w:numPr>
        <w:spacing w:line="480" w:lineRule="auto"/>
        <w:jc w:val="center"/>
      </w:pPr>
      <w:r w:rsidRPr="00F04715">
        <w:rPr>
          <w:sz w:val="24"/>
          <w:szCs w:val="24"/>
        </w:rPr>
        <w:t>References</w:t>
      </w:r>
    </w:p>
    <w:p w14:paraId="34A26E9E" w14:textId="49006CE6" w:rsidR="003924C2" w:rsidRPr="00F04715" w:rsidRDefault="009337F6" w:rsidP="003924C2">
      <w:pPr>
        <w:widowControl w:val="0"/>
        <w:autoSpaceDE w:val="0"/>
        <w:autoSpaceDN w:val="0"/>
        <w:adjustRightInd w:val="0"/>
        <w:spacing w:line="480" w:lineRule="auto"/>
        <w:ind w:left="640" w:hanging="640"/>
        <w:rPr>
          <w:rFonts w:cs="Times New Roman"/>
          <w:noProof/>
          <w:szCs w:val="24"/>
        </w:rPr>
      </w:pPr>
      <w:r w:rsidRPr="00F04715">
        <w:fldChar w:fldCharType="begin" w:fldLock="1"/>
      </w:r>
      <w:r w:rsidRPr="00F04715">
        <w:instrText xml:space="preserve">ADDIN Mendeley Bibliography CSL_BIBLIOGRAPHY </w:instrText>
      </w:r>
      <w:r w:rsidRPr="00F04715">
        <w:fldChar w:fldCharType="separate"/>
      </w:r>
      <w:r w:rsidR="003924C2" w:rsidRPr="00F04715">
        <w:rPr>
          <w:rFonts w:cs="Times New Roman"/>
          <w:noProof/>
          <w:szCs w:val="24"/>
        </w:rPr>
        <w:t>[1]</w:t>
      </w:r>
      <w:r w:rsidR="003924C2" w:rsidRPr="00F04715">
        <w:rPr>
          <w:rFonts w:cs="Times New Roman"/>
          <w:noProof/>
          <w:szCs w:val="24"/>
        </w:rPr>
        <w:tab/>
        <w:t>Alam P, Mamalis D, Robert C, Floreani C, Brádaigh CMÓ. The fatigue of carbon fi bre reinforced plastics - A review. Compos Part B 2019;166:555–79. https://doi.org/10.1016/j.compositesb.2019.02.016.</w:t>
      </w:r>
    </w:p>
    <w:p w14:paraId="567A7E49"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[2]</w:t>
      </w:r>
      <w:r w:rsidRPr="00F04715">
        <w:rPr>
          <w:rFonts w:cs="Times New Roman"/>
          <w:noProof/>
          <w:szCs w:val="24"/>
        </w:rPr>
        <w:tab/>
        <w:t>Han S, Lin JT, Yamada Y, Chung DDL. Enhancing the thermal conductivity and compressive modulus of carbon fiber polymer-matrix composites in the through-</w:t>
      </w:r>
      <w:r w:rsidRPr="00F04715">
        <w:rPr>
          <w:rFonts w:cs="Times New Roman"/>
          <w:noProof/>
          <w:szCs w:val="24"/>
        </w:rPr>
        <w:lastRenderedPageBreak/>
        <w:t>thickness direction by nanostructuring the interlaminar interface with carbon black. Carbon N Y 2008;46:1060–71. https://doi.org/10.1016/j.carbon.2008.03.023.</w:t>
      </w:r>
    </w:p>
    <w:p w14:paraId="344B9D06"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[3]</w:t>
      </w:r>
      <w:r w:rsidRPr="00F04715">
        <w:rPr>
          <w:rFonts w:cs="Times New Roman"/>
          <w:noProof/>
          <w:szCs w:val="24"/>
        </w:rPr>
        <w:tab/>
        <w:t>Blackman BRK, Kinloch AJ, Sohn Lee J, Taylor AC, Agarwal R, Schueneman G, et al. The fracture and fatigue behaviour of nano-modified epoxy polymers. J Mater Sci 2007;42:7049–51. https://doi.org/10.1007/s10853-007-1768-6.</w:t>
      </w:r>
    </w:p>
    <w:p w14:paraId="53D3B53D"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[4]</w:t>
      </w:r>
      <w:r w:rsidRPr="00F04715">
        <w:rPr>
          <w:rFonts w:cs="Times New Roman"/>
          <w:noProof/>
          <w:szCs w:val="24"/>
        </w:rPr>
        <w:tab/>
        <w:t>Kim MT, Rhee KY, Lee JH, Hui D, Lau AKT. Property enhancement of a carbon fiber/epoxy composite by using carbon nanotubes. Compos Part B Eng 2011;42:1257–61. https://doi.org/10.1016/j.compositesb.2011.02.005.</w:t>
      </w:r>
    </w:p>
    <w:p w14:paraId="7BDCB8A0"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[5]</w:t>
      </w:r>
      <w:r w:rsidRPr="00F04715">
        <w:rPr>
          <w:rFonts w:cs="Times New Roman"/>
          <w:noProof/>
          <w:szCs w:val="24"/>
        </w:rPr>
        <w:tab/>
        <w:t>Pathak AK, Borah M, Gupta A, Yokozeki T, Dhakate SR. Improved mechanical properties of carbon fiber/graphene oxide-epoxy hybrid composites. Compos Sci Technol 2016;135:28–38. https://doi.org/10.1016/j.compscitech.2016.09.007.</w:t>
      </w:r>
    </w:p>
    <w:p w14:paraId="5DA3DFAA"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[6]</w:t>
      </w:r>
      <w:r w:rsidRPr="00F04715">
        <w:rPr>
          <w:rFonts w:cs="Times New Roman"/>
          <w:noProof/>
          <w:szCs w:val="24"/>
        </w:rPr>
        <w:tab/>
        <w:t>Xiao L, Ao Y, Zhang M, Liu L, Fu J, Li M. Layer-by-Layer electrostatic self-assembly silica/graphene oxide onto carbon fiber surface for enhance interfacial strength of epoxy composites. Mater Lett 2018;236:69–72. https://doi.org/10.1016/j.matlet.2018.10.077.</w:t>
      </w:r>
    </w:p>
    <w:p w14:paraId="72C85B3D"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[7]</w:t>
      </w:r>
      <w:r w:rsidRPr="00F04715">
        <w:rPr>
          <w:rFonts w:cs="Times New Roman"/>
          <w:noProof/>
          <w:szCs w:val="24"/>
        </w:rPr>
        <w:tab/>
        <w:t>Barkoula NM, Alcock B, Cabrera NO, Peijs T. Flame-Retardancy Properties of Intumescent Ammonium Poly(Phosphate) and Mineral Filler Magnesium Hydroxide in Combination with Graphene. Polym Polym Compos 2008;16:101–13. https://doi.org/10.1002/pc.</w:t>
      </w:r>
    </w:p>
    <w:p w14:paraId="0B61353D"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[8]</w:t>
      </w:r>
      <w:r w:rsidRPr="00F04715">
        <w:rPr>
          <w:rFonts w:cs="Times New Roman"/>
          <w:noProof/>
          <w:szCs w:val="24"/>
        </w:rPr>
        <w:tab/>
        <w:t xml:space="preserve">Wang C, Li J, Sun S, Li X, Zhao F, Jiang B, et al. Electrophoretic deposition of graphene oxide on continuous carbon fibers for reinforcement of both tensile and </w:t>
      </w:r>
      <w:r w:rsidRPr="00F04715">
        <w:rPr>
          <w:rFonts w:cs="Times New Roman"/>
          <w:noProof/>
          <w:szCs w:val="24"/>
        </w:rPr>
        <w:lastRenderedPageBreak/>
        <w:t>interfacial strength. Compos Sci Technol 2016;135:46–53. https://doi.org/10.1016/j.compscitech.2016.07.009.</w:t>
      </w:r>
    </w:p>
    <w:p w14:paraId="2B44253A"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[9]</w:t>
      </w:r>
      <w:r w:rsidRPr="00F04715">
        <w:rPr>
          <w:rFonts w:cs="Times New Roman"/>
          <w:noProof/>
          <w:szCs w:val="24"/>
        </w:rPr>
        <w:tab/>
        <w:t>Hung P, Lau K, Fox B, Hameed N, Jia B. Effect of graphene oxide concentration on the flexural properties of CFRP at low temperature. Carbon N Y 2019;152:556–64. https://doi.org/10.1016/j.carbon.2019.06.032.</w:t>
      </w:r>
    </w:p>
    <w:p w14:paraId="7054E128"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[10]</w:t>
      </w:r>
      <w:r w:rsidRPr="00F04715">
        <w:rPr>
          <w:rFonts w:cs="Times New Roman"/>
          <w:noProof/>
          <w:szCs w:val="24"/>
        </w:rPr>
        <w:tab/>
        <w:t>Han X, Zhao Y, Sun JM, Li Y, Zhang JD, Hao Y. Effect of graphene oxide addition on the interlaminar shear property of carbon fiber-reinforced epoxy composites. Xinxing Tan Cailiao/New Carbon Mater 2017;32:48–55. https://doi.org/10.1016/S1872-5805(17)60107-0.</w:t>
      </w:r>
    </w:p>
    <w:p w14:paraId="034EB97D"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[11]</w:t>
      </w:r>
      <w:r w:rsidRPr="00F04715">
        <w:rPr>
          <w:rFonts w:cs="Times New Roman"/>
          <w:noProof/>
          <w:szCs w:val="24"/>
        </w:rPr>
        <w:tab/>
        <w:t>Srivastava AK, Singh A. Effect of Graphene Coating of Carbon Fibers on the Fracture of Uni-directional Laminates. Procedia Struct Integr 2022;41:241–7. https://doi.org/10.1016/j.prostr.2022.05.027.</w:t>
      </w:r>
    </w:p>
    <w:p w14:paraId="7E2EB0EC"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[12]</w:t>
      </w:r>
      <w:r w:rsidRPr="00F04715">
        <w:rPr>
          <w:rFonts w:cs="Times New Roman"/>
          <w:noProof/>
          <w:szCs w:val="24"/>
        </w:rPr>
        <w:tab/>
        <w:t>Srivastava AK, Gupta V, Yerramalli CS, Singh A. Flexural strength enhancement in carbon-fiber epoxy composites through graphene nano-platelets coating on fibers. Compos Part B Eng 2019;179:107539. https://doi.org/10.1016/j.compositesb.2019.107539.</w:t>
      </w:r>
    </w:p>
    <w:p w14:paraId="604636A2"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[13]</w:t>
      </w:r>
      <w:r w:rsidRPr="00F04715">
        <w:rPr>
          <w:rFonts w:cs="Times New Roman"/>
          <w:noProof/>
          <w:szCs w:val="24"/>
        </w:rPr>
        <w:tab/>
        <w:t>Srivastava AK, Gupta V, Yerramalli CS, Singh A. Mechanical properties of graphene nano-platelets coated carbon fiber epoxy composites. ICCM Int. Conf. Compos. Mater., Engineers Australia; 2019, p. 163–71.</w:t>
      </w:r>
    </w:p>
    <w:p w14:paraId="00AAE129"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[14]</w:t>
      </w:r>
      <w:r w:rsidRPr="00F04715">
        <w:rPr>
          <w:rFonts w:cs="Times New Roman"/>
          <w:noProof/>
          <w:szCs w:val="24"/>
        </w:rPr>
        <w:tab/>
        <w:t xml:space="preserve">Mishra K, Bastola KP, Singh RP, Vaidyanathan R. Effect of graphene oxide on the interlaminar fracture toughness of carbon fiber/epoxy composites. Polym Eng Sci </w:t>
      </w:r>
      <w:r w:rsidRPr="00F04715">
        <w:rPr>
          <w:rFonts w:cs="Times New Roman"/>
          <w:noProof/>
          <w:szCs w:val="24"/>
        </w:rPr>
        <w:lastRenderedPageBreak/>
        <w:t>2019;59:1199–208. https://doi.org/10.1002/pen.25100.</w:t>
      </w:r>
    </w:p>
    <w:p w14:paraId="368CA27C"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[15]</w:t>
      </w:r>
      <w:r w:rsidRPr="00F04715">
        <w:rPr>
          <w:rFonts w:cs="Times New Roman"/>
          <w:noProof/>
          <w:szCs w:val="24"/>
        </w:rPr>
        <w:tab/>
        <w:t>Wu Q, Zhao R, Ma Q, Zhu J. Effects of degree of chemical interaction between carbon fibers and surface sizing on interfacial properties of epoxy composites. Compos Sci Technol 2018;163:34–40. https://doi.org/10.1016/j.compscitech.2018.05.013.</w:t>
      </w:r>
    </w:p>
    <w:p w14:paraId="4C42388D"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[16]</w:t>
      </w:r>
      <w:r w:rsidRPr="00F04715">
        <w:rPr>
          <w:rFonts w:cs="Times New Roman"/>
          <w:noProof/>
          <w:szCs w:val="24"/>
        </w:rPr>
        <w:tab/>
        <w:t>Wu Q, Li M, Gu Y, Wang S, Wang X, Zhang Z. Reaction of carbon fiber sizing and its influence on the interphase region of composites. J Appl Polym Sci 2015;132:1–8. https://doi.org/10.1002/app.41917.</w:t>
      </w:r>
    </w:p>
    <w:p w14:paraId="238065CC"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[17]</w:t>
      </w:r>
      <w:r w:rsidRPr="00F04715">
        <w:rPr>
          <w:rFonts w:cs="Times New Roman"/>
          <w:noProof/>
          <w:szCs w:val="24"/>
        </w:rPr>
        <w:tab/>
        <w:t>Tareq MS, Jony B, Zainuddin S, Al Ahsan M, Hosur M V. Fatigue analysis and fracture toughness of graphene reinforced carbon fibre polymer composites. Fatigue Fract Eng Mater Struct 2021;44:461–74. https://doi.org/10.1111/ffe.13371.</w:t>
      </w:r>
    </w:p>
    <w:p w14:paraId="0FCDFE28"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[18]</w:t>
      </w:r>
      <w:r w:rsidRPr="00F04715">
        <w:rPr>
          <w:rFonts w:cs="Times New Roman"/>
          <w:noProof/>
          <w:szCs w:val="24"/>
        </w:rPr>
        <w:tab/>
        <w:t>Jen YM, Ni WL. Effect of Dispersing Multiwalled Carbon Nanotubes and Graphene Nanoplatelets Hybrids in the Matrix on the Flexural Fatigue Properties of Carbon/Epoxy Composites. Polymers (Basel) 2022;14. https://doi.org/10.3390/polym14050918.</w:t>
      </w:r>
    </w:p>
    <w:p w14:paraId="6C9BFD1A"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[19]</w:t>
      </w:r>
      <w:r w:rsidRPr="00F04715">
        <w:rPr>
          <w:rFonts w:cs="Times New Roman"/>
          <w:noProof/>
          <w:szCs w:val="24"/>
        </w:rPr>
        <w:tab/>
        <w:t>Shen MY, Chang TY, Hsieh TH, Li YL, Chiang CL, Yang H, et al. Mechanical properties and tensile fatigue of graphene nanoplatelets reinforced polymer nanocomposites. J Nanomater 2013. https://doi.org/10.1155/2013/565401.</w:t>
      </w:r>
    </w:p>
    <w:p w14:paraId="3749AD9B"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t>[20]</w:t>
      </w:r>
      <w:r w:rsidRPr="00F04715">
        <w:rPr>
          <w:rFonts w:cs="Times New Roman"/>
          <w:noProof/>
          <w:szCs w:val="24"/>
        </w:rPr>
        <w:tab/>
        <w:t>Knoll JB, Riecken BT, Kosmann N, Chandrasekaran S, Schulte K, Fiedler B. Composites : Part A The effect of carbon nanoparticles on the fatigue performance of carbon fibre reinforced epoxy. Compos PART A 2014;67:233–40. https://doi.org/10.1016/j.compositesa.2014.08.022.</w:t>
      </w:r>
    </w:p>
    <w:p w14:paraId="2095E129" w14:textId="77777777" w:rsidR="003924C2" w:rsidRPr="00F04715" w:rsidRDefault="003924C2" w:rsidP="003924C2">
      <w:pPr>
        <w:widowControl w:val="0"/>
        <w:autoSpaceDE w:val="0"/>
        <w:autoSpaceDN w:val="0"/>
        <w:adjustRightInd w:val="0"/>
        <w:spacing w:line="480" w:lineRule="auto"/>
        <w:ind w:left="640" w:hanging="640"/>
        <w:rPr>
          <w:rFonts w:cs="Times New Roman"/>
          <w:noProof/>
          <w:szCs w:val="24"/>
        </w:rPr>
      </w:pPr>
      <w:r w:rsidRPr="00F04715">
        <w:rPr>
          <w:rFonts w:cs="Times New Roman"/>
          <w:noProof/>
          <w:szCs w:val="24"/>
        </w:rPr>
        <w:lastRenderedPageBreak/>
        <w:t>[21]</w:t>
      </w:r>
      <w:r w:rsidRPr="00F04715">
        <w:rPr>
          <w:rFonts w:cs="Times New Roman"/>
          <w:noProof/>
          <w:szCs w:val="24"/>
        </w:rPr>
        <w:tab/>
        <w:t>Zhang X, Fan X, Yan C, Li H, Zhu Y, Li X, et al. Interfacial microstructure and properties of carbon fiber composites modified with graphene oxide. ACS Appl Mater Interfaces 2012;4:1543–52. https://doi.org/10.1021/am201757v.</w:t>
      </w:r>
    </w:p>
    <w:p w14:paraId="30EBB12B" w14:textId="77777777" w:rsidR="003924C2" w:rsidRPr="00F04715" w:rsidRDefault="003924C2" w:rsidP="003924C2">
      <w:pPr>
        <w:widowControl w:val="0"/>
        <w:autoSpaceDE w:val="0"/>
        <w:autoSpaceDN w:val="0"/>
        <w:adjustRightInd w:val="0"/>
        <w:spacing w:line="480" w:lineRule="auto"/>
        <w:ind w:left="640" w:hanging="640"/>
        <w:rPr>
          <w:rFonts w:cs="Times New Roman"/>
          <w:noProof/>
        </w:rPr>
      </w:pPr>
      <w:r w:rsidRPr="00F04715">
        <w:rPr>
          <w:rFonts w:cs="Times New Roman"/>
          <w:noProof/>
          <w:szCs w:val="24"/>
        </w:rPr>
        <w:t>[22]</w:t>
      </w:r>
      <w:r w:rsidRPr="00F04715">
        <w:rPr>
          <w:rFonts w:cs="Times New Roman"/>
          <w:noProof/>
          <w:szCs w:val="24"/>
        </w:rPr>
        <w:tab/>
        <w:t>Wang F, Cai X. Improvement of mechanical properties and thermal conductivity of carbon fiber laminated composites through depositing graphene nanoplatelets on fibers. J Mater Sci 2019;54:3847–62. https://doi.org/10.1007/s10853-018-3097-3.</w:t>
      </w:r>
    </w:p>
    <w:p w14:paraId="348F4219" w14:textId="77777777" w:rsidR="00C051AD" w:rsidRPr="00F04715" w:rsidRDefault="009337F6" w:rsidP="00C051AD">
      <w:pPr>
        <w:spacing w:line="480" w:lineRule="auto"/>
        <w:jc w:val="center"/>
        <w:rPr>
          <w:lang w:val="en-US"/>
        </w:rPr>
      </w:pPr>
      <w:r w:rsidRPr="00F04715">
        <w:lastRenderedPageBreak/>
        <w:fldChar w:fldCharType="end"/>
      </w:r>
      <w:r w:rsidR="00C051AD" w:rsidRPr="00F04715">
        <w:rPr>
          <w:noProof/>
        </w:rPr>
        <w:drawing>
          <wp:inline distT="0" distB="0" distL="0" distR="0" wp14:anchorId="6906ED8B" wp14:editId="49D3D2CD">
            <wp:extent cx="5632704" cy="56327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5959" cy="5645959"/>
                    </a:xfrm>
                    <a:prstGeom prst="rect">
                      <a:avLst/>
                    </a:prstGeom>
                    <a:noFill/>
                    <a:ln>
                      <a:noFill/>
                    </a:ln>
                  </pic:spPr>
                </pic:pic>
              </a:graphicData>
            </a:graphic>
          </wp:inline>
        </w:drawing>
      </w:r>
    </w:p>
    <w:p w14:paraId="76E79624" w14:textId="37D2E82A" w:rsidR="00C051AD" w:rsidRPr="00F04715" w:rsidRDefault="00C051AD" w:rsidP="00C051AD">
      <w:pPr>
        <w:spacing w:line="480" w:lineRule="auto"/>
        <w:jc w:val="center"/>
      </w:pPr>
      <w:bookmarkStart w:id="10" w:name="_Ref36479394"/>
      <w:r w:rsidRPr="00F04715">
        <w:rPr>
          <w:b/>
          <w:bCs/>
        </w:rPr>
        <w:t xml:space="preserve">Fig. </w:t>
      </w:r>
      <w:r w:rsidRPr="00F04715">
        <w:rPr>
          <w:b/>
          <w:bCs/>
        </w:rPr>
        <w:fldChar w:fldCharType="begin"/>
      </w:r>
      <w:r w:rsidRPr="00F04715">
        <w:rPr>
          <w:b/>
          <w:bCs/>
        </w:rPr>
        <w:instrText xml:space="preserve"> SEQ Figure \* ARABIC </w:instrText>
      </w:r>
      <w:r w:rsidRPr="00F04715">
        <w:rPr>
          <w:b/>
          <w:bCs/>
        </w:rPr>
        <w:fldChar w:fldCharType="separate"/>
      </w:r>
      <w:r w:rsidRPr="00F04715">
        <w:rPr>
          <w:b/>
          <w:bCs/>
          <w:noProof/>
        </w:rPr>
        <w:t>1</w:t>
      </w:r>
      <w:r w:rsidRPr="00F04715">
        <w:rPr>
          <w:b/>
          <w:bCs/>
          <w:noProof/>
        </w:rPr>
        <w:fldChar w:fldCharType="end"/>
      </w:r>
      <w:bookmarkEnd w:id="10"/>
      <w:r w:rsidR="00B95F10" w:rsidRPr="00F04715">
        <w:rPr>
          <w:b/>
          <w:bCs/>
          <w:noProof/>
        </w:rPr>
        <w:t>.</w:t>
      </w:r>
      <w:r w:rsidRPr="00F04715">
        <w:t xml:space="preserve"> Schematics of fabrication procedure of GNPs/carbon fibers/epoxy composites (a) desizing and oxidation of carbon fiber fabrics, (b) preparation of GNP-ethanol suspension by probe sonication; GNP spray coating on carbon fiber fabrics through an airbrush (subset) and (c) VARTM technique for laminate manufacturing</w:t>
      </w:r>
    </w:p>
    <w:p w14:paraId="66D7314F" w14:textId="77777777" w:rsidR="00C051AD" w:rsidRPr="00F04715" w:rsidRDefault="00C051AD" w:rsidP="00C051AD">
      <w:pPr>
        <w:spacing w:line="480" w:lineRule="auto"/>
        <w:jc w:val="center"/>
      </w:pPr>
      <w:r w:rsidRPr="00F04715">
        <w:rPr>
          <w:noProof/>
        </w:rPr>
        <w:lastRenderedPageBreak/>
        <w:drawing>
          <wp:inline distT="0" distB="0" distL="0" distR="0" wp14:anchorId="4FB42B3F" wp14:editId="4DEBE42E">
            <wp:extent cx="5943600"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429000"/>
                    </a:xfrm>
                    <a:prstGeom prst="rect">
                      <a:avLst/>
                    </a:prstGeom>
                    <a:noFill/>
                    <a:ln>
                      <a:noFill/>
                    </a:ln>
                  </pic:spPr>
                </pic:pic>
              </a:graphicData>
            </a:graphic>
          </wp:inline>
        </w:drawing>
      </w:r>
    </w:p>
    <w:p w14:paraId="688BA134" w14:textId="3121757D" w:rsidR="00C051AD" w:rsidRPr="00F04715" w:rsidRDefault="00C051AD" w:rsidP="00C051AD">
      <w:pPr>
        <w:spacing w:line="480" w:lineRule="auto"/>
        <w:jc w:val="center"/>
      </w:pPr>
      <w:bookmarkStart w:id="11" w:name="_Ref78017326"/>
      <w:bookmarkStart w:id="12" w:name="_Toc78202971"/>
      <w:r w:rsidRPr="00F04715">
        <w:rPr>
          <w:b/>
          <w:bCs/>
        </w:rPr>
        <w:t xml:space="preserve">Fig. </w:t>
      </w:r>
      <w:r w:rsidRPr="00F04715">
        <w:rPr>
          <w:b/>
          <w:bCs/>
          <w:noProof/>
        </w:rPr>
        <w:fldChar w:fldCharType="begin"/>
      </w:r>
      <w:r w:rsidRPr="00F04715">
        <w:rPr>
          <w:b/>
          <w:bCs/>
          <w:noProof/>
        </w:rPr>
        <w:instrText xml:space="preserve"> SEQ Figure \* ARABIC </w:instrText>
      </w:r>
      <w:r w:rsidRPr="00F04715">
        <w:rPr>
          <w:b/>
          <w:bCs/>
          <w:noProof/>
        </w:rPr>
        <w:fldChar w:fldCharType="separate"/>
      </w:r>
      <w:r w:rsidRPr="00F04715">
        <w:rPr>
          <w:b/>
          <w:bCs/>
          <w:noProof/>
        </w:rPr>
        <w:t>2</w:t>
      </w:r>
      <w:r w:rsidRPr="00F04715">
        <w:rPr>
          <w:b/>
          <w:bCs/>
          <w:noProof/>
        </w:rPr>
        <w:fldChar w:fldCharType="end"/>
      </w:r>
      <w:bookmarkEnd w:id="11"/>
      <w:r w:rsidR="00B95F10" w:rsidRPr="00F04715">
        <w:rPr>
          <w:b/>
          <w:bCs/>
          <w:noProof/>
        </w:rPr>
        <w:t>.</w:t>
      </w:r>
      <w:r w:rsidRPr="00F04715">
        <w:t xml:space="preserve"> SEM micrographs of carbon fibers (a-c) Pristine, (d-f) DOCF12</w:t>
      </w:r>
      <w:bookmarkEnd w:id="12"/>
    </w:p>
    <w:p w14:paraId="578B0103" w14:textId="77777777" w:rsidR="00C051AD" w:rsidRPr="00F04715" w:rsidRDefault="00C051AD" w:rsidP="00C051AD">
      <w:pPr>
        <w:spacing w:line="480" w:lineRule="auto"/>
        <w:jc w:val="center"/>
      </w:pPr>
      <w:r w:rsidRPr="00F04715">
        <w:rPr>
          <w:noProof/>
          <w:lang w:val="en-US"/>
        </w:rPr>
        <w:drawing>
          <wp:inline distT="0" distB="0" distL="0" distR="0" wp14:anchorId="06839ABA" wp14:editId="01D38846">
            <wp:extent cx="4070350" cy="2690305"/>
            <wp:effectExtent l="0" t="0" r="6350" b="0"/>
            <wp:docPr id="4" name="Picture 3">
              <a:extLst xmlns:a="http://schemas.openxmlformats.org/drawingml/2006/main">
                <a:ext uri="{FF2B5EF4-FFF2-40B4-BE49-F238E27FC236}">
                  <a16:creationId xmlns:a16="http://schemas.microsoft.com/office/drawing/2014/main" id="{07D0CCFF-58A6-435E-9F2A-452156BBB9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D0CCFF-58A6-435E-9F2A-452156BBB93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08904" cy="2715787"/>
                    </a:xfrm>
                    <a:prstGeom prst="rect">
                      <a:avLst/>
                    </a:prstGeom>
                  </pic:spPr>
                </pic:pic>
              </a:graphicData>
            </a:graphic>
          </wp:inline>
        </w:drawing>
      </w:r>
    </w:p>
    <w:p w14:paraId="0AB2C030" w14:textId="6BA51B44" w:rsidR="00C051AD" w:rsidRPr="00F04715" w:rsidRDefault="00C051AD" w:rsidP="00C051AD">
      <w:pPr>
        <w:spacing w:line="480" w:lineRule="auto"/>
        <w:jc w:val="center"/>
      </w:pPr>
      <w:bookmarkStart w:id="13" w:name="_Ref77975201"/>
      <w:bookmarkStart w:id="14" w:name="_Toc78202972"/>
      <w:r w:rsidRPr="00F04715">
        <w:rPr>
          <w:b/>
          <w:bCs/>
        </w:rPr>
        <w:t xml:space="preserve">Fig. </w:t>
      </w:r>
      <w:r w:rsidRPr="00F04715">
        <w:rPr>
          <w:b/>
          <w:bCs/>
          <w:noProof/>
        </w:rPr>
        <w:fldChar w:fldCharType="begin"/>
      </w:r>
      <w:r w:rsidRPr="00F04715">
        <w:rPr>
          <w:b/>
          <w:bCs/>
          <w:noProof/>
        </w:rPr>
        <w:instrText xml:space="preserve"> SEQ Figure \* ARABIC </w:instrText>
      </w:r>
      <w:r w:rsidRPr="00F04715">
        <w:rPr>
          <w:b/>
          <w:bCs/>
          <w:noProof/>
        </w:rPr>
        <w:fldChar w:fldCharType="separate"/>
      </w:r>
      <w:r w:rsidRPr="00F04715">
        <w:rPr>
          <w:b/>
          <w:bCs/>
          <w:noProof/>
        </w:rPr>
        <w:t>3</w:t>
      </w:r>
      <w:r w:rsidRPr="00F04715">
        <w:rPr>
          <w:b/>
          <w:bCs/>
          <w:noProof/>
        </w:rPr>
        <w:fldChar w:fldCharType="end"/>
      </w:r>
      <w:bookmarkEnd w:id="13"/>
      <w:r w:rsidR="00B95F10" w:rsidRPr="00F04715">
        <w:rPr>
          <w:b/>
          <w:bCs/>
          <w:noProof/>
        </w:rPr>
        <w:t>.</w:t>
      </w:r>
      <w:r w:rsidRPr="00F04715">
        <w:t xml:space="preserve"> FTIR spectra of carbon fibers (a) Pristine, (b) DCOF12</w:t>
      </w:r>
      <w:bookmarkEnd w:id="14"/>
    </w:p>
    <w:p w14:paraId="45AEEA44" w14:textId="77777777" w:rsidR="00C051AD" w:rsidRPr="00F04715" w:rsidRDefault="00C051AD" w:rsidP="00C051AD">
      <w:pPr>
        <w:spacing w:line="480" w:lineRule="auto"/>
        <w:jc w:val="center"/>
      </w:pPr>
      <w:r w:rsidRPr="00F04715">
        <w:rPr>
          <w:noProof/>
        </w:rPr>
        <w:lastRenderedPageBreak/>
        <w:drawing>
          <wp:inline distT="0" distB="0" distL="0" distR="0" wp14:anchorId="4D75BDC5" wp14:editId="70C1A682">
            <wp:extent cx="5389665" cy="18288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9665" cy="1828800"/>
                    </a:xfrm>
                    <a:prstGeom prst="rect">
                      <a:avLst/>
                    </a:prstGeom>
                    <a:noFill/>
                    <a:ln>
                      <a:noFill/>
                    </a:ln>
                  </pic:spPr>
                </pic:pic>
              </a:graphicData>
            </a:graphic>
          </wp:inline>
        </w:drawing>
      </w:r>
    </w:p>
    <w:p w14:paraId="625E0F17" w14:textId="6503FB33" w:rsidR="00C051AD" w:rsidRPr="00F04715" w:rsidRDefault="00C051AD" w:rsidP="00C051AD">
      <w:pPr>
        <w:spacing w:line="480" w:lineRule="auto"/>
        <w:jc w:val="center"/>
      </w:pPr>
      <w:bookmarkStart w:id="15" w:name="_Ref87892562"/>
      <w:r w:rsidRPr="00F04715">
        <w:rPr>
          <w:b/>
          <w:bCs/>
        </w:rPr>
        <w:t xml:space="preserve">Fig. </w:t>
      </w:r>
      <w:r w:rsidRPr="00F04715">
        <w:rPr>
          <w:b/>
          <w:bCs/>
        </w:rPr>
        <w:fldChar w:fldCharType="begin"/>
      </w:r>
      <w:r w:rsidRPr="00F04715">
        <w:rPr>
          <w:b/>
          <w:bCs/>
        </w:rPr>
        <w:instrText xml:space="preserve"> SEQ Figure \* ARABIC </w:instrText>
      </w:r>
      <w:r w:rsidRPr="00F04715">
        <w:rPr>
          <w:b/>
          <w:bCs/>
        </w:rPr>
        <w:fldChar w:fldCharType="separate"/>
      </w:r>
      <w:r w:rsidRPr="00F04715">
        <w:rPr>
          <w:b/>
          <w:bCs/>
          <w:noProof/>
        </w:rPr>
        <w:t>4</w:t>
      </w:r>
      <w:r w:rsidRPr="00F04715">
        <w:rPr>
          <w:b/>
          <w:bCs/>
        </w:rPr>
        <w:fldChar w:fldCharType="end"/>
      </w:r>
      <w:bookmarkEnd w:id="15"/>
      <w:r w:rsidR="00B95F10" w:rsidRPr="00F04715">
        <w:rPr>
          <w:b/>
          <w:bCs/>
        </w:rPr>
        <w:t>.</w:t>
      </w:r>
      <w:r w:rsidRPr="00F04715">
        <w:t xml:space="preserve"> AFM topography images of carbon fiber (1</w:t>
      </w:r>
      <w:r w:rsidR="0053242A" w:rsidRPr="00F04715">
        <w:t xml:space="preserve"> </w:t>
      </w:r>
      <w:r w:rsidRPr="00F04715">
        <w:t xml:space="preserve">μm </w:t>
      </w:r>
      <w:r w:rsidR="0094727C" w:rsidRPr="00F04715">
        <w:rPr>
          <w:rFonts w:cs="Times New Roman"/>
        </w:rPr>
        <w:t>×</w:t>
      </w:r>
      <w:r w:rsidR="0094727C" w:rsidRPr="00F04715">
        <w:t xml:space="preserve"> </w:t>
      </w:r>
      <w:r w:rsidRPr="00F04715">
        <w:t>1</w:t>
      </w:r>
      <w:r w:rsidR="0053242A" w:rsidRPr="00F04715">
        <w:t xml:space="preserve"> </w:t>
      </w:r>
      <w:r w:rsidRPr="00F04715">
        <w:t>μm) (a) Pristine and (b) DOCF12</w:t>
      </w:r>
    </w:p>
    <w:p w14:paraId="7DFDE631" w14:textId="4C0EA56F" w:rsidR="00464229" w:rsidRPr="00F04715" w:rsidRDefault="00464229" w:rsidP="00C051AD">
      <w:pPr>
        <w:spacing w:line="480" w:lineRule="auto"/>
        <w:jc w:val="center"/>
      </w:pPr>
      <w:r w:rsidRPr="00F04715">
        <w:rPr>
          <w:noProof/>
        </w:rPr>
        <w:drawing>
          <wp:inline distT="0" distB="0" distL="0" distR="0" wp14:anchorId="2FAA34F5" wp14:editId="11B33985">
            <wp:extent cx="5486400" cy="2390657"/>
            <wp:effectExtent l="0" t="0" r="0" b="0"/>
            <wp:docPr id="423800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57" r="3025"/>
                    <a:stretch/>
                  </pic:blipFill>
                  <pic:spPr bwMode="auto">
                    <a:xfrm>
                      <a:off x="0" y="0"/>
                      <a:ext cx="5486400" cy="2390657"/>
                    </a:xfrm>
                    <a:prstGeom prst="rect">
                      <a:avLst/>
                    </a:prstGeom>
                    <a:noFill/>
                    <a:ln>
                      <a:noFill/>
                    </a:ln>
                    <a:extLst>
                      <a:ext uri="{53640926-AAD7-44D8-BBD7-CCE9431645EC}">
                        <a14:shadowObscured xmlns:a14="http://schemas.microsoft.com/office/drawing/2010/main"/>
                      </a:ext>
                    </a:extLst>
                  </pic:spPr>
                </pic:pic>
              </a:graphicData>
            </a:graphic>
          </wp:inline>
        </w:drawing>
      </w:r>
    </w:p>
    <w:p w14:paraId="4FE24623" w14:textId="720DFBDF" w:rsidR="00251305" w:rsidRPr="00F04715" w:rsidRDefault="00251305" w:rsidP="00251305">
      <w:pPr>
        <w:spacing w:line="480" w:lineRule="auto"/>
        <w:jc w:val="center"/>
      </w:pPr>
      <w:bookmarkStart w:id="16" w:name="_Ref87910835"/>
      <w:r w:rsidRPr="00F04715">
        <w:rPr>
          <w:b/>
          <w:bCs/>
        </w:rPr>
        <w:t xml:space="preserve">Fig. </w:t>
      </w:r>
      <w:r w:rsidRPr="00F04715">
        <w:rPr>
          <w:b/>
          <w:bCs/>
        </w:rPr>
        <w:fldChar w:fldCharType="begin"/>
      </w:r>
      <w:r w:rsidRPr="00F04715">
        <w:rPr>
          <w:b/>
          <w:bCs/>
        </w:rPr>
        <w:instrText xml:space="preserve"> SEQ Figure \* ARABIC </w:instrText>
      </w:r>
      <w:r w:rsidRPr="00F04715">
        <w:rPr>
          <w:b/>
          <w:bCs/>
        </w:rPr>
        <w:fldChar w:fldCharType="separate"/>
      </w:r>
      <w:r w:rsidRPr="00F04715">
        <w:rPr>
          <w:b/>
          <w:bCs/>
          <w:noProof/>
        </w:rPr>
        <w:t>5</w:t>
      </w:r>
      <w:r w:rsidRPr="00F04715">
        <w:rPr>
          <w:b/>
          <w:bCs/>
        </w:rPr>
        <w:fldChar w:fldCharType="end"/>
      </w:r>
      <w:bookmarkEnd w:id="16"/>
      <w:r w:rsidR="00B95F10" w:rsidRPr="00F04715">
        <w:rPr>
          <w:b/>
          <w:bCs/>
        </w:rPr>
        <w:t>.</w:t>
      </w:r>
      <w:r w:rsidRPr="00F04715">
        <w:t xml:space="preserve"> Average flexural properties of GNP/CF/epoxy composite</w:t>
      </w:r>
    </w:p>
    <w:p w14:paraId="302ABD7C" w14:textId="77777777" w:rsidR="00435AD7" w:rsidRPr="00F04715" w:rsidRDefault="00435AD7" w:rsidP="00251305">
      <w:pPr>
        <w:spacing w:line="480" w:lineRule="auto"/>
        <w:jc w:val="center"/>
      </w:pPr>
    </w:p>
    <w:p w14:paraId="2BB4D3D9" w14:textId="77777777" w:rsidR="00251305" w:rsidRPr="00F04715" w:rsidRDefault="00251305" w:rsidP="00251305">
      <w:pPr>
        <w:spacing w:line="480" w:lineRule="auto"/>
        <w:jc w:val="center"/>
      </w:pPr>
      <w:r w:rsidRPr="00F04715">
        <w:rPr>
          <w:noProof/>
        </w:rPr>
        <w:lastRenderedPageBreak/>
        <w:drawing>
          <wp:inline distT="0" distB="0" distL="0" distR="0" wp14:anchorId="7281DE3C" wp14:editId="4AB93595">
            <wp:extent cx="5669280" cy="6717126"/>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69280" cy="6717126"/>
                    </a:xfrm>
                    <a:prstGeom prst="rect">
                      <a:avLst/>
                    </a:prstGeom>
                    <a:noFill/>
                    <a:ln>
                      <a:noFill/>
                    </a:ln>
                  </pic:spPr>
                </pic:pic>
              </a:graphicData>
            </a:graphic>
          </wp:inline>
        </w:drawing>
      </w:r>
    </w:p>
    <w:p w14:paraId="532FF975" w14:textId="1D84884F" w:rsidR="00251305" w:rsidRPr="00F04715" w:rsidRDefault="00251305" w:rsidP="00251305">
      <w:pPr>
        <w:spacing w:line="480" w:lineRule="auto"/>
        <w:jc w:val="center"/>
      </w:pPr>
      <w:bookmarkStart w:id="17" w:name="_Ref92365995"/>
      <w:r w:rsidRPr="00F04715">
        <w:rPr>
          <w:b/>
          <w:bCs/>
        </w:rPr>
        <w:t xml:space="preserve">Fig. </w:t>
      </w:r>
      <w:r w:rsidRPr="00F04715">
        <w:rPr>
          <w:b/>
          <w:bCs/>
        </w:rPr>
        <w:fldChar w:fldCharType="begin"/>
      </w:r>
      <w:r w:rsidRPr="00F04715">
        <w:rPr>
          <w:b/>
          <w:bCs/>
        </w:rPr>
        <w:instrText xml:space="preserve"> SEQ Figure \* ARABIC </w:instrText>
      </w:r>
      <w:r w:rsidRPr="00F04715">
        <w:rPr>
          <w:b/>
          <w:bCs/>
        </w:rPr>
        <w:fldChar w:fldCharType="separate"/>
      </w:r>
      <w:r w:rsidRPr="00F04715">
        <w:rPr>
          <w:b/>
          <w:bCs/>
          <w:noProof/>
        </w:rPr>
        <w:t>6</w:t>
      </w:r>
      <w:r w:rsidRPr="00F04715">
        <w:rPr>
          <w:b/>
          <w:bCs/>
        </w:rPr>
        <w:fldChar w:fldCharType="end"/>
      </w:r>
      <w:bookmarkEnd w:id="17"/>
      <w:r w:rsidR="00B95F10" w:rsidRPr="00F04715">
        <w:rPr>
          <w:b/>
          <w:bCs/>
        </w:rPr>
        <w:t>.</w:t>
      </w:r>
      <w:r w:rsidRPr="00F04715">
        <w:t xml:space="preserve"> Optical and SEM micrographs of specimens failed under flexural loading</w:t>
      </w:r>
    </w:p>
    <w:p w14:paraId="57945DB2" w14:textId="77777777" w:rsidR="00435AD7" w:rsidRPr="00F04715" w:rsidRDefault="00435AD7" w:rsidP="00435AD7">
      <w:pPr>
        <w:spacing w:line="480" w:lineRule="auto"/>
        <w:jc w:val="center"/>
      </w:pPr>
      <w:r w:rsidRPr="00F04715">
        <w:rPr>
          <w:noProof/>
        </w:rPr>
        <w:lastRenderedPageBreak/>
        <w:drawing>
          <wp:inline distT="0" distB="0" distL="0" distR="0" wp14:anchorId="0709E814" wp14:editId="336E06A4">
            <wp:extent cx="5852160" cy="2438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2160" cy="2438400"/>
                    </a:xfrm>
                    <a:prstGeom prst="rect">
                      <a:avLst/>
                    </a:prstGeom>
                    <a:noFill/>
                    <a:ln>
                      <a:noFill/>
                    </a:ln>
                  </pic:spPr>
                </pic:pic>
              </a:graphicData>
            </a:graphic>
          </wp:inline>
        </w:drawing>
      </w:r>
    </w:p>
    <w:p w14:paraId="71DB599E" w14:textId="130737F8" w:rsidR="00435AD7" w:rsidRPr="00F04715" w:rsidRDefault="00435AD7" w:rsidP="00435AD7">
      <w:pPr>
        <w:pStyle w:val="Caption"/>
        <w:spacing w:line="480" w:lineRule="auto"/>
        <w:jc w:val="center"/>
        <w:rPr>
          <w:i w:val="0"/>
          <w:iCs w:val="0"/>
          <w:color w:val="auto"/>
          <w:sz w:val="24"/>
          <w:szCs w:val="24"/>
        </w:rPr>
      </w:pPr>
      <w:bookmarkStart w:id="18" w:name="_Ref94521959"/>
      <w:r w:rsidRPr="00F04715">
        <w:rPr>
          <w:b/>
          <w:bCs/>
          <w:i w:val="0"/>
          <w:iCs w:val="0"/>
          <w:color w:val="auto"/>
          <w:sz w:val="24"/>
          <w:szCs w:val="24"/>
        </w:rPr>
        <w:t xml:space="preserve">Fig. </w:t>
      </w:r>
      <w:r w:rsidRPr="00F04715">
        <w:rPr>
          <w:b/>
          <w:bCs/>
          <w:i w:val="0"/>
          <w:iCs w:val="0"/>
          <w:color w:val="auto"/>
          <w:sz w:val="24"/>
          <w:szCs w:val="24"/>
        </w:rPr>
        <w:fldChar w:fldCharType="begin"/>
      </w:r>
      <w:r w:rsidRPr="00F04715">
        <w:rPr>
          <w:b/>
          <w:bCs/>
          <w:i w:val="0"/>
          <w:iCs w:val="0"/>
          <w:color w:val="auto"/>
          <w:sz w:val="24"/>
          <w:szCs w:val="24"/>
        </w:rPr>
        <w:instrText xml:space="preserve"> SEQ Figure \* ARABIC </w:instrText>
      </w:r>
      <w:r w:rsidRPr="00F04715">
        <w:rPr>
          <w:b/>
          <w:bCs/>
          <w:i w:val="0"/>
          <w:iCs w:val="0"/>
          <w:color w:val="auto"/>
          <w:sz w:val="24"/>
          <w:szCs w:val="24"/>
        </w:rPr>
        <w:fldChar w:fldCharType="separate"/>
      </w:r>
      <w:r w:rsidRPr="00F04715">
        <w:rPr>
          <w:b/>
          <w:bCs/>
          <w:i w:val="0"/>
          <w:iCs w:val="0"/>
          <w:noProof/>
          <w:color w:val="auto"/>
          <w:sz w:val="24"/>
          <w:szCs w:val="24"/>
        </w:rPr>
        <w:t>7</w:t>
      </w:r>
      <w:r w:rsidRPr="00F04715">
        <w:rPr>
          <w:b/>
          <w:bCs/>
          <w:i w:val="0"/>
          <w:iCs w:val="0"/>
          <w:color w:val="auto"/>
          <w:sz w:val="24"/>
          <w:szCs w:val="24"/>
        </w:rPr>
        <w:fldChar w:fldCharType="end"/>
      </w:r>
      <w:bookmarkEnd w:id="18"/>
      <w:r w:rsidR="00B95F10" w:rsidRPr="00F04715">
        <w:rPr>
          <w:b/>
          <w:bCs/>
          <w:i w:val="0"/>
          <w:iCs w:val="0"/>
          <w:color w:val="auto"/>
          <w:sz w:val="24"/>
          <w:szCs w:val="24"/>
        </w:rPr>
        <w:t>.</w:t>
      </w:r>
      <w:r w:rsidRPr="00F04715">
        <w:rPr>
          <w:i w:val="0"/>
          <w:iCs w:val="0"/>
          <w:color w:val="auto"/>
          <w:sz w:val="24"/>
          <w:szCs w:val="24"/>
        </w:rPr>
        <w:t xml:space="preserve"> Fatigue test results: (a) Maximum applied flexural stress S (MPa) versus cycles to failure (N) and (b) stress level in % (maximum applied stress/flexural strength) vs cycles to failure (N) for pristine, 0.4GNP, 0.4GNP-DOCF12 and 0.2GNP-DOCF12 laminate</w:t>
      </w:r>
    </w:p>
    <w:p w14:paraId="25A0F584" w14:textId="77777777" w:rsidR="00435AD7" w:rsidRPr="00F04715" w:rsidRDefault="00435AD7" w:rsidP="00435AD7">
      <w:pPr>
        <w:spacing w:line="480" w:lineRule="auto"/>
        <w:jc w:val="center"/>
        <w:rPr>
          <w:b/>
          <w:bCs/>
        </w:rPr>
      </w:pPr>
      <w:r w:rsidRPr="00F04715">
        <w:rPr>
          <w:noProof/>
        </w:rPr>
        <w:lastRenderedPageBreak/>
        <w:drawing>
          <wp:inline distT="0" distB="0" distL="0" distR="0" wp14:anchorId="75AC3FC4" wp14:editId="6140FE0C">
            <wp:extent cx="5669280" cy="4235718"/>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176"/>
                    <a:stretch/>
                  </pic:blipFill>
                  <pic:spPr bwMode="auto">
                    <a:xfrm>
                      <a:off x="0" y="0"/>
                      <a:ext cx="5669280" cy="4235718"/>
                    </a:xfrm>
                    <a:prstGeom prst="rect">
                      <a:avLst/>
                    </a:prstGeom>
                    <a:noFill/>
                    <a:ln>
                      <a:noFill/>
                    </a:ln>
                    <a:extLst>
                      <a:ext uri="{53640926-AAD7-44D8-BBD7-CCE9431645EC}">
                        <a14:shadowObscured xmlns:a14="http://schemas.microsoft.com/office/drawing/2010/main"/>
                      </a:ext>
                    </a:extLst>
                  </pic:spPr>
                </pic:pic>
              </a:graphicData>
            </a:graphic>
          </wp:inline>
        </w:drawing>
      </w:r>
    </w:p>
    <w:p w14:paraId="2AF78B6B" w14:textId="17186131" w:rsidR="00435AD7" w:rsidRPr="00F04715" w:rsidRDefault="00435AD7" w:rsidP="00435AD7">
      <w:pPr>
        <w:pStyle w:val="Caption"/>
        <w:spacing w:line="480" w:lineRule="auto"/>
        <w:jc w:val="center"/>
        <w:rPr>
          <w:i w:val="0"/>
          <w:iCs w:val="0"/>
          <w:color w:val="auto"/>
          <w:sz w:val="24"/>
          <w:szCs w:val="24"/>
        </w:rPr>
      </w:pPr>
      <w:bookmarkStart w:id="19" w:name="_Ref113194210"/>
      <w:r w:rsidRPr="00F04715">
        <w:rPr>
          <w:b/>
          <w:bCs/>
          <w:i w:val="0"/>
          <w:iCs w:val="0"/>
          <w:color w:val="auto"/>
          <w:sz w:val="24"/>
          <w:szCs w:val="24"/>
        </w:rPr>
        <w:t xml:space="preserve">Fig. </w:t>
      </w:r>
      <w:r w:rsidRPr="00F04715">
        <w:rPr>
          <w:b/>
          <w:bCs/>
          <w:i w:val="0"/>
          <w:iCs w:val="0"/>
          <w:color w:val="auto"/>
          <w:sz w:val="24"/>
          <w:szCs w:val="24"/>
        </w:rPr>
        <w:fldChar w:fldCharType="begin"/>
      </w:r>
      <w:r w:rsidRPr="00F04715">
        <w:rPr>
          <w:b/>
          <w:bCs/>
          <w:i w:val="0"/>
          <w:iCs w:val="0"/>
          <w:color w:val="auto"/>
          <w:sz w:val="24"/>
          <w:szCs w:val="24"/>
        </w:rPr>
        <w:instrText xml:space="preserve"> SEQ Figure \* ARABIC </w:instrText>
      </w:r>
      <w:r w:rsidRPr="00F04715">
        <w:rPr>
          <w:b/>
          <w:bCs/>
          <w:i w:val="0"/>
          <w:iCs w:val="0"/>
          <w:color w:val="auto"/>
          <w:sz w:val="24"/>
          <w:szCs w:val="24"/>
        </w:rPr>
        <w:fldChar w:fldCharType="separate"/>
      </w:r>
      <w:r w:rsidRPr="00F04715">
        <w:rPr>
          <w:b/>
          <w:bCs/>
          <w:i w:val="0"/>
          <w:iCs w:val="0"/>
          <w:noProof/>
          <w:color w:val="auto"/>
          <w:sz w:val="24"/>
          <w:szCs w:val="24"/>
        </w:rPr>
        <w:t>8</w:t>
      </w:r>
      <w:r w:rsidRPr="00F04715">
        <w:rPr>
          <w:b/>
          <w:bCs/>
          <w:i w:val="0"/>
          <w:iCs w:val="0"/>
          <w:color w:val="auto"/>
          <w:sz w:val="24"/>
          <w:szCs w:val="24"/>
        </w:rPr>
        <w:fldChar w:fldCharType="end"/>
      </w:r>
      <w:bookmarkEnd w:id="19"/>
      <w:r w:rsidR="00B95F10" w:rsidRPr="00F04715">
        <w:rPr>
          <w:b/>
          <w:bCs/>
          <w:i w:val="0"/>
          <w:iCs w:val="0"/>
          <w:color w:val="auto"/>
          <w:sz w:val="24"/>
          <w:szCs w:val="24"/>
        </w:rPr>
        <w:t>.</w:t>
      </w:r>
      <w:r w:rsidRPr="00F04715">
        <w:rPr>
          <w:i w:val="0"/>
          <w:iCs w:val="0"/>
          <w:color w:val="auto"/>
          <w:sz w:val="24"/>
          <w:szCs w:val="24"/>
        </w:rPr>
        <w:t xml:space="preserve"> Progressive damage evolutions of GNP/CF/epoxy laminates under flexural fatigue loading at highest stress level (646 </w:t>
      </w:r>
      <w:r w:rsidRPr="00F04715">
        <w:rPr>
          <w:color w:val="auto"/>
        </w:rPr>
        <w:t>–</w:t>
      </w:r>
      <w:r w:rsidRPr="00F04715">
        <w:rPr>
          <w:i w:val="0"/>
          <w:iCs w:val="0"/>
          <w:color w:val="auto"/>
          <w:sz w:val="24"/>
          <w:szCs w:val="24"/>
        </w:rPr>
        <w:t xml:space="preserve"> 684 MPa); N – cycles, </w:t>
      </w:r>
      <w:proofErr w:type="spellStart"/>
      <w:r w:rsidRPr="00F04715">
        <w:rPr>
          <w:i w:val="0"/>
          <w:iCs w:val="0"/>
          <w:color w:val="auto"/>
          <w:sz w:val="24"/>
          <w:szCs w:val="24"/>
        </w:rPr>
        <w:t>Nf</w:t>
      </w:r>
      <w:proofErr w:type="spellEnd"/>
      <w:r w:rsidRPr="00F04715">
        <w:rPr>
          <w:i w:val="0"/>
          <w:iCs w:val="0"/>
          <w:color w:val="auto"/>
          <w:sz w:val="24"/>
          <w:szCs w:val="24"/>
        </w:rPr>
        <w:t xml:space="preserve"> – cycles to fail</w:t>
      </w:r>
    </w:p>
    <w:p w14:paraId="0B442889" w14:textId="77777777" w:rsidR="00435AD7" w:rsidRPr="00F04715" w:rsidRDefault="00435AD7" w:rsidP="00435AD7">
      <w:pPr>
        <w:spacing w:line="480" w:lineRule="auto"/>
        <w:jc w:val="center"/>
      </w:pPr>
      <w:r w:rsidRPr="00F04715">
        <w:rPr>
          <w:noProof/>
        </w:rPr>
        <w:lastRenderedPageBreak/>
        <w:drawing>
          <wp:inline distT="0" distB="0" distL="0" distR="0" wp14:anchorId="64B7336C" wp14:editId="2126AA19">
            <wp:extent cx="5669280" cy="4430032"/>
            <wp:effectExtent l="0" t="0" r="762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9280" cy="4430032"/>
                    </a:xfrm>
                    <a:prstGeom prst="rect">
                      <a:avLst/>
                    </a:prstGeom>
                    <a:noFill/>
                    <a:ln>
                      <a:noFill/>
                    </a:ln>
                  </pic:spPr>
                </pic:pic>
              </a:graphicData>
            </a:graphic>
          </wp:inline>
        </w:drawing>
      </w:r>
    </w:p>
    <w:p w14:paraId="50D3B442" w14:textId="64C29D61" w:rsidR="00435AD7" w:rsidRPr="00F04715" w:rsidRDefault="00435AD7" w:rsidP="00435AD7">
      <w:pPr>
        <w:spacing w:line="480" w:lineRule="auto"/>
        <w:jc w:val="center"/>
      </w:pPr>
      <w:bookmarkStart w:id="20" w:name="_Ref113194368"/>
      <w:r w:rsidRPr="00F04715">
        <w:rPr>
          <w:b/>
          <w:bCs/>
        </w:rPr>
        <w:t xml:space="preserve">Fig. </w:t>
      </w:r>
      <w:r w:rsidRPr="00F04715">
        <w:rPr>
          <w:b/>
          <w:bCs/>
        </w:rPr>
        <w:fldChar w:fldCharType="begin"/>
      </w:r>
      <w:r w:rsidRPr="00F04715">
        <w:rPr>
          <w:b/>
          <w:bCs/>
        </w:rPr>
        <w:instrText xml:space="preserve"> SEQ Figure \* ARABIC </w:instrText>
      </w:r>
      <w:r w:rsidRPr="00F04715">
        <w:rPr>
          <w:b/>
          <w:bCs/>
        </w:rPr>
        <w:fldChar w:fldCharType="separate"/>
      </w:r>
      <w:r w:rsidRPr="00F04715">
        <w:rPr>
          <w:b/>
          <w:bCs/>
          <w:noProof/>
        </w:rPr>
        <w:t>9</w:t>
      </w:r>
      <w:r w:rsidRPr="00F04715">
        <w:rPr>
          <w:b/>
          <w:bCs/>
        </w:rPr>
        <w:fldChar w:fldCharType="end"/>
      </w:r>
      <w:bookmarkEnd w:id="20"/>
      <w:r w:rsidR="00B95F10" w:rsidRPr="00F04715">
        <w:rPr>
          <w:b/>
          <w:bCs/>
        </w:rPr>
        <w:t>.</w:t>
      </w:r>
      <w:r w:rsidRPr="00F04715">
        <w:t xml:space="preserve"> Progressive damage evolutions of GNP/CF/epoxy laminates under flexural fatigue loading at lowest stress levels </w:t>
      </w:r>
      <w:r w:rsidRPr="00F04715">
        <w:rPr>
          <w:szCs w:val="24"/>
        </w:rPr>
        <w:t xml:space="preserve">(538 </w:t>
      </w:r>
      <w:r w:rsidRPr="00F04715">
        <w:t>–</w:t>
      </w:r>
      <w:r w:rsidRPr="00F04715">
        <w:rPr>
          <w:szCs w:val="24"/>
        </w:rPr>
        <w:t xml:space="preserve"> 547 MPa)</w:t>
      </w:r>
      <w:r w:rsidRPr="00F04715">
        <w:t xml:space="preserve">; N – cycles, </w:t>
      </w:r>
      <w:proofErr w:type="spellStart"/>
      <w:r w:rsidRPr="00F04715">
        <w:t>Nf</w:t>
      </w:r>
      <w:proofErr w:type="spellEnd"/>
      <w:r w:rsidRPr="00F04715">
        <w:t xml:space="preserve"> – cycles to fail</w:t>
      </w:r>
    </w:p>
    <w:p w14:paraId="4F30B8FB" w14:textId="77777777" w:rsidR="00435AD7" w:rsidRPr="00F04715" w:rsidRDefault="00435AD7" w:rsidP="00435AD7">
      <w:pPr>
        <w:spacing w:line="480" w:lineRule="auto"/>
        <w:jc w:val="center"/>
      </w:pPr>
      <w:r w:rsidRPr="00F04715">
        <w:rPr>
          <w:noProof/>
        </w:rPr>
        <w:lastRenderedPageBreak/>
        <w:drawing>
          <wp:inline distT="0" distB="0" distL="0" distR="0" wp14:anchorId="6A27C831" wp14:editId="1C150AFF">
            <wp:extent cx="4572000" cy="635694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6356948"/>
                    </a:xfrm>
                    <a:prstGeom prst="rect">
                      <a:avLst/>
                    </a:prstGeom>
                    <a:noFill/>
                    <a:ln>
                      <a:noFill/>
                    </a:ln>
                  </pic:spPr>
                </pic:pic>
              </a:graphicData>
            </a:graphic>
          </wp:inline>
        </w:drawing>
      </w:r>
    </w:p>
    <w:p w14:paraId="1B35631B" w14:textId="6DD950E9" w:rsidR="00435AD7" w:rsidRPr="00F04715" w:rsidRDefault="00435AD7" w:rsidP="00435AD7">
      <w:pPr>
        <w:pStyle w:val="Caption"/>
        <w:spacing w:line="480" w:lineRule="auto"/>
        <w:jc w:val="center"/>
        <w:rPr>
          <w:i w:val="0"/>
          <w:iCs w:val="0"/>
          <w:color w:val="auto"/>
          <w:sz w:val="24"/>
          <w:szCs w:val="24"/>
        </w:rPr>
      </w:pPr>
      <w:bookmarkStart w:id="21" w:name="_Ref94614251"/>
      <w:r w:rsidRPr="00F04715">
        <w:rPr>
          <w:b/>
          <w:bCs/>
          <w:i w:val="0"/>
          <w:iCs w:val="0"/>
          <w:color w:val="auto"/>
          <w:sz w:val="24"/>
          <w:szCs w:val="24"/>
        </w:rPr>
        <w:t xml:space="preserve">Fig. </w:t>
      </w:r>
      <w:r w:rsidRPr="00F04715">
        <w:rPr>
          <w:b/>
          <w:bCs/>
          <w:i w:val="0"/>
          <w:iCs w:val="0"/>
          <w:color w:val="auto"/>
          <w:sz w:val="24"/>
          <w:szCs w:val="24"/>
        </w:rPr>
        <w:fldChar w:fldCharType="begin"/>
      </w:r>
      <w:r w:rsidRPr="00F04715">
        <w:rPr>
          <w:b/>
          <w:bCs/>
          <w:i w:val="0"/>
          <w:iCs w:val="0"/>
          <w:color w:val="auto"/>
          <w:sz w:val="24"/>
          <w:szCs w:val="24"/>
        </w:rPr>
        <w:instrText xml:space="preserve"> SEQ Figure \* ARABIC </w:instrText>
      </w:r>
      <w:r w:rsidRPr="00F04715">
        <w:rPr>
          <w:b/>
          <w:bCs/>
          <w:i w:val="0"/>
          <w:iCs w:val="0"/>
          <w:color w:val="auto"/>
          <w:sz w:val="24"/>
          <w:szCs w:val="24"/>
        </w:rPr>
        <w:fldChar w:fldCharType="separate"/>
      </w:r>
      <w:r w:rsidRPr="00F04715">
        <w:rPr>
          <w:b/>
          <w:bCs/>
          <w:i w:val="0"/>
          <w:iCs w:val="0"/>
          <w:noProof/>
          <w:color w:val="auto"/>
          <w:sz w:val="24"/>
          <w:szCs w:val="24"/>
        </w:rPr>
        <w:t>10</w:t>
      </w:r>
      <w:r w:rsidRPr="00F04715">
        <w:rPr>
          <w:b/>
          <w:bCs/>
          <w:i w:val="0"/>
          <w:iCs w:val="0"/>
          <w:color w:val="auto"/>
          <w:sz w:val="24"/>
          <w:szCs w:val="24"/>
        </w:rPr>
        <w:fldChar w:fldCharType="end"/>
      </w:r>
      <w:bookmarkEnd w:id="21"/>
      <w:r w:rsidR="00B95F10" w:rsidRPr="00F04715">
        <w:rPr>
          <w:b/>
          <w:bCs/>
          <w:i w:val="0"/>
          <w:iCs w:val="0"/>
          <w:color w:val="auto"/>
          <w:sz w:val="24"/>
          <w:szCs w:val="24"/>
        </w:rPr>
        <w:t>.</w:t>
      </w:r>
      <w:r w:rsidRPr="00F04715">
        <w:rPr>
          <w:i w:val="0"/>
          <w:iCs w:val="0"/>
          <w:color w:val="auto"/>
          <w:sz w:val="24"/>
          <w:szCs w:val="24"/>
        </w:rPr>
        <w:t xml:space="preserve"> SEM micrographs of failed specimens under bending fatigue loads at the highest stress level (a) Pristine, (b) 0.4GNP, (c) 0.4GNP-DOCF12 and (d) 0.2GNP-DOCF12 longitudinal section; (e) Pristine, (f) 0.4GNP, (g) 0.4GNP-DOCF12 and (h) 0.2GNP-DOCF12 cross-section</w:t>
      </w:r>
    </w:p>
    <w:p w14:paraId="27ED8A04" w14:textId="77777777" w:rsidR="00435AD7" w:rsidRPr="00F04715" w:rsidRDefault="00435AD7" w:rsidP="00435AD7">
      <w:pPr>
        <w:spacing w:line="480" w:lineRule="auto"/>
        <w:jc w:val="center"/>
      </w:pPr>
      <w:r w:rsidRPr="00F04715">
        <w:rPr>
          <w:noProof/>
        </w:rPr>
        <w:lastRenderedPageBreak/>
        <w:drawing>
          <wp:inline distT="0" distB="0" distL="0" distR="0" wp14:anchorId="1C3C7240" wp14:editId="021F6921">
            <wp:extent cx="4754880" cy="665564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4814"/>
                    <a:stretch/>
                  </pic:blipFill>
                  <pic:spPr bwMode="auto">
                    <a:xfrm>
                      <a:off x="0" y="0"/>
                      <a:ext cx="4754880" cy="6655644"/>
                    </a:xfrm>
                    <a:prstGeom prst="rect">
                      <a:avLst/>
                    </a:prstGeom>
                    <a:noFill/>
                    <a:ln>
                      <a:noFill/>
                    </a:ln>
                    <a:extLst>
                      <a:ext uri="{53640926-AAD7-44D8-BBD7-CCE9431645EC}">
                        <a14:shadowObscured xmlns:a14="http://schemas.microsoft.com/office/drawing/2010/main"/>
                      </a:ext>
                    </a:extLst>
                  </pic:spPr>
                </pic:pic>
              </a:graphicData>
            </a:graphic>
          </wp:inline>
        </w:drawing>
      </w:r>
    </w:p>
    <w:p w14:paraId="5ED493F1" w14:textId="040234A0" w:rsidR="00435AD7" w:rsidRPr="00F04715" w:rsidRDefault="00435AD7" w:rsidP="00435AD7">
      <w:pPr>
        <w:pStyle w:val="Caption"/>
        <w:spacing w:line="480" w:lineRule="auto"/>
        <w:jc w:val="center"/>
        <w:rPr>
          <w:i w:val="0"/>
          <w:iCs w:val="0"/>
          <w:color w:val="auto"/>
          <w:sz w:val="24"/>
          <w:szCs w:val="24"/>
        </w:rPr>
      </w:pPr>
      <w:bookmarkStart w:id="22" w:name="_Ref94614106"/>
      <w:r w:rsidRPr="00F04715">
        <w:rPr>
          <w:b/>
          <w:bCs/>
          <w:i w:val="0"/>
          <w:iCs w:val="0"/>
          <w:color w:val="auto"/>
          <w:sz w:val="24"/>
          <w:szCs w:val="24"/>
        </w:rPr>
        <w:t xml:space="preserve">Fig. </w:t>
      </w:r>
      <w:r w:rsidRPr="00F04715">
        <w:rPr>
          <w:b/>
          <w:bCs/>
          <w:i w:val="0"/>
          <w:iCs w:val="0"/>
          <w:color w:val="auto"/>
          <w:sz w:val="24"/>
          <w:szCs w:val="24"/>
        </w:rPr>
        <w:fldChar w:fldCharType="begin"/>
      </w:r>
      <w:r w:rsidRPr="00F04715">
        <w:rPr>
          <w:b/>
          <w:bCs/>
          <w:i w:val="0"/>
          <w:iCs w:val="0"/>
          <w:color w:val="auto"/>
          <w:sz w:val="24"/>
          <w:szCs w:val="24"/>
        </w:rPr>
        <w:instrText xml:space="preserve"> SEQ Figure \* ARABIC </w:instrText>
      </w:r>
      <w:r w:rsidRPr="00F04715">
        <w:rPr>
          <w:b/>
          <w:bCs/>
          <w:i w:val="0"/>
          <w:iCs w:val="0"/>
          <w:color w:val="auto"/>
          <w:sz w:val="24"/>
          <w:szCs w:val="24"/>
        </w:rPr>
        <w:fldChar w:fldCharType="separate"/>
      </w:r>
      <w:r w:rsidRPr="00F04715">
        <w:rPr>
          <w:b/>
          <w:bCs/>
          <w:i w:val="0"/>
          <w:iCs w:val="0"/>
          <w:noProof/>
          <w:color w:val="auto"/>
          <w:sz w:val="24"/>
          <w:szCs w:val="24"/>
        </w:rPr>
        <w:t>11</w:t>
      </w:r>
      <w:r w:rsidRPr="00F04715">
        <w:rPr>
          <w:b/>
          <w:bCs/>
          <w:i w:val="0"/>
          <w:iCs w:val="0"/>
          <w:color w:val="auto"/>
          <w:sz w:val="24"/>
          <w:szCs w:val="24"/>
        </w:rPr>
        <w:fldChar w:fldCharType="end"/>
      </w:r>
      <w:bookmarkEnd w:id="22"/>
      <w:r w:rsidR="00B95F10" w:rsidRPr="00F04715">
        <w:rPr>
          <w:b/>
          <w:bCs/>
          <w:i w:val="0"/>
          <w:iCs w:val="0"/>
          <w:color w:val="auto"/>
          <w:sz w:val="24"/>
          <w:szCs w:val="24"/>
        </w:rPr>
        <w:t>.</w:t>
      </w:r>
      <w:r w:rsidRPr="00F04715">
        <w:rPr>
          <w:i w:val="0"/>
          <w:iCs w:val="0"/>
          <w:color w:val="auto"/>
          <w:sz w:val="24"/>
          <w:szCs w:val="24"/>
        </w:rPr>
        <w:t xml:space="preserve"> SEM micrographs of delaminated specimens under bending fatigue loads at 610 </w:t>
      </w:r>
      <w:r w:rsidRPr="00F04715">
        <w:rPr>
          <w:color w:val="auto"/>
        </w:rPr>
        <w:t>–</w:t>
      </w:r>
      <w:r w:rsidRPr="00F04715">
        <w:rPr>
          <w:i w:val="0"/>
          <w:iCs w:val="0"/>
          <w:color w:val="auto"/>
          <w:sz w:val="24"/>
          <w:szCs w:val="24"/>
        </w:rPr>
        <w:t xml:space="preserve"> 620 MPa stress level (a-b) Pristine, (c-d) 0.4GNP and (e-g) 0.4GNP-DOCF12; inset shows the delaminated surface used to observe under SEM</w:t>
      </w:r>
    </w:p>
    <w:p w14:paraId="1CD868F2" w14:textId="77777777" w:rsidR="00435AD7" w:rsidRPr="00F04715" w:rsidRDefault="00435AD7" w:rsidP="00435AD7">
      <w:pPr>
        <w:spacing w:line="480" w:lineRule="auto"/>
        <w:jc w:val="center"/>
      </w:pPr>
      <w:r w:rsidRPr="00F04715">
        <w:rPr>
          <w:noProof/>
        </w:rPr>
        <w:lastRenderedPageBreak/>
        <w:drawing>
          <wp:inline distT="0" distB="0" distL="0" distR="0" wp14:anchorId="449461BD" wp14:editId="0A2FAE61">
            <wp:extent cx="5852160" cy="19332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2160" cy="1933214"/>
                    </a:xfrm>
                    <a:prstGeom prst="rect">
                      <a:avLst/>
                    </a:prstGeom>
                    <a:noFill/>
                    <a:ln>
                      <a:noFill/>
                    </a:ln>
                  </pic:spPr>
                </pic:pic>
              </a:graphicData>
            </a:graphic>
          </wp:inline>
        </w:drawing>
      </w:r>
    </w:p>
    <w:p w14:paraId="6C71B073" w14:textId="5D4B8658" w:rsidR="00D40617" w:rsidRPr="00F04715" w:rsidRDefault="00435AD7" w:rsidP="00C22F90">
      <w:pPr>
        <w:spacing w:line="480" w:lineRule="auto"/>
        <w:jc w:val="center"/>
        <w:rPr>
          <w:szCs w:val="24"/>
        </w:rPr>
      </w:pPr>
      <w:bookmarkStart w:id="23" w:name="_Ref113959606"/>
      <w:r w:rsidRPr="00F04715">
        <w:rPr>
          <w:b/>
          <w:bCs/>
          <w:szCs w:val="24"/>
        </w:rPr>
        <w:t xml:space="preserve">Fig. </w:t>
      </w:r>
      <w:r w:rsidRPr="00F04715">
        <w:rPr>
          <w:b/>
          <w:bCs/>
          <w:i/>
          <w:iCs/>
          <w:szCs w:val="24"/>
        </w:rPr>
        <w:fldChar w:fldCharType="begin"/>
      </w:r>
      <w:r w:rsidRPr="00F04715">
        <w:rPr>
          <w:b/>
          <w:bCs/>
          <w:szCs w:val="24"/>
        </w:rPr>
        <w:instrText xml:space="preserve"> SEQ Figure \* ARABIC </w:instrText>
      </w:r>
      <w:r w:rsidRPr="00F04715">
        <w:rPr>
          <w:b/>
          <w:bCs/>
          <w:i/>
          <w:iCs/>
          <w:szCs w:val="24"/>
        </w:rPr>
        <w:fldChar w:fldCharType="separate"/>
      </w:r>
      <w:r w:rsidRPr="00F04715">
        <w:rPr>
          <w:b/>
          <w:bCs/>
          <w:noProof/>
          <w:szCs w:val="24"/>
        </w:rPr>
        <w:t>12</w:t>
      </w:r>
      <w:r w:rsidRPr="00F04715">
        <w:rPr>
          <w:b/>
          <w:bCs/>
          <w:i/>
          <w:iCs/>
          <w:szCs w:val="24"/>
        </w:rPr>
        <w:fldChar w:fldCharType="end"/>
      </w:r>
      <w:bookmarkEnd w:id="23"/>
      <w:r w:rsidR="00B95F10" w:rsidRPr="00F04715">
        <w:rPr>
          <w:b/>
          <w:bCs/>
          <w:szCs w:val="24"/>
        </w:rPr>
        <w:t>.</w:t>
      </w:r>
      <w:r w:rsidRPr="00F04715">
        <w:rPr>
          <w:b/>
          <w:bCs/>
          <w:szCs w:val="24"/>
        </w:rPr>
        <w:t xml:space="preserve"> </w:t>
      </w:r>
      <w:r w:rsidRPr="00F04715">
        <w:rPr>
          <w:szCs w:val="24"/>
        </w:rPr>
        <w:t>Schematic of interfacial interactions in GNP/CF/epoxy laminates</w:t>
      </w:r>
    </w:p>
    <w:sectPr w:rsidR="00D40617" w:rsidRPr="00F04715" w:rsidSect="00D1301D">
      <w:footerReference w:type="default" r:id="rId22"/>
      <w:footerReference w:type="first" r:id="rId23"/>
      <w:pgSz w:w="12240" w:h="15840"/>
      <w:pgMar w:top="1699" w:right="1699" w:bottom="1699" w:left="169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CD07" w14:textId="77777777" w:rsidR="00835BB1" w:rsidRDefault="00835BB1" w:rsidP="004957FD">
      <w:pPr>
        <w:spacing w:after="0" w:line="240" w:lineRule="auto"/>
      </w:pPr>
      <w:r>
        <w:separator/>
      </w:r>
    </w:p>
  </w:endnote>
  <w:endnote w:type="continuationSeparator" w:id="0">
    <w:p w14:paraId="5450C2EC" w14:textId="77777777" w:rsidR="00835BB1" w:rsidRDefault="00835BB1" w:rsidP="0049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38560"/>
      <w:docPartObj>
        <w:docPartGallery w:val="Page Numbers (Bottom of Page)"/>
        <w:docPartUnique/>
      </w:docPartObj>
    </w:sdtPr>
    <w:sdtEndPr>
      <w:rPr>
        <w:noProof/>
      </w:rPr>
    </w:sdtEndPr>
    <w:sdtContent>
      <w:p w14:paraId="66E6624F" w14:textId="1BAD62D9" w:rsidR="00D1301D" w:rsidRDefault="00D130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3C3000" w14:textId="4430D2A9" w:rsidR="004957FD" w:rsidRDefault="004957FD" w:rsidP="004957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9B15" w14:textId="694B0459" w:rsidR="004957FD" w:rsidRPr="004957FD" w:rsidRDefault="004957FD">
    <w:pPr>
      <w:pStyle w:val="Footer"/>
      <w:rPr>
        <w:rFonts w:cs="Times New Roman"/>
        <w:color w:val="000000" w:themeColor="text1"/>
        <w:szCs w:val="24"/>
      </w:rPr>
    </w:pPr>
    <w:r>
      <w:rPr>
        <w:rFonts w:cs="Times New Roman"/>
        <w:szCs w:val="24"/>
        <w:shd w:val="clear" w:color="auto" w:fill="FFFFFF"/>
      </w:rPr>
      <w:t xml:space="preserve">*Corresponding author. E-mail address: </w:t>
    </w:r>
    <w:hyperlink r:id="rId1" w:history="1">
      <w:r>
        <w:rPr>
          <w:rStyle w:val="Hyperlink"/>
          <w:rFonts w:cs="Times New Roman"/>
          <w:szCs w:val="24"/>
        </w:rPr>
        <w:t>aparna_s@iitb.ac.in</w:t>
      </w:r>
    </w:hyperlink>
    <w:r>
      <w:rPr>
        <w:rFonts w:cs="Times New Roman"/>
        <w:szCs w:val="24"/>
      </w:rPr>
      <w:t xml:space="preserve"> (Aparna Singh), </w:t>
    </w:r>
    <w:r>
      <w:rPr>
        <w:rFonts w:cs="Times New Roman"/>
        <w:szCs w:val="24"/>
        <w:shd w:val="clear" w:color="auto" w:fill="FFFFFF"/>
      </w:rPr>
      <w:t>Tel: +91-22-2576-7605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26BD4" w14:textId="77777777" w:rsidR="00835BB1" w:rsidRDefault="00835BB1" w:rsidP="004957FD">
      <w:pPr>
        <w:spacing w:after="0" w:line="240" w:lineRule="auto"/>
      </w:pPr>
      <w:r>
        <w:separator/>
      </w:r>
    </w:p>
  </w:footnote>
  <w:footnote w:type="continuationSeparator" w:id="0">
    <w:p w14:paraId="6194F68F" w14:textId="77777777" w:rsidR="00835BB1" w:rsidRDefault="00835BB1" w:rsidP="00495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2314"/>
    <w:multiLevelType w:val="hybridMultilevel"/>
    <w:tmpl w:val="0986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A4AD8"/>
    <w:multiLevelType w:val="multilevel"/>
    <w:tmpl w:val="54A003E6"/>
    <w:lvl w:ilvl="0">
      <w:start w:val="1"/>
      <w:numFmt w:val="decimal"/>
      <w:lvlText w:val="CHAPTER %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704476F"/>
    <w:multiLevelType w:val="hybridMultilevel"/>
    <w:tmpl w:val="5D3638E4"/>
    <w:lvl w:ilvl="0" w:tplc="BA0AC1B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3E753B"/>
    <w:multiLevelType w:val="hybridMultilevel"/>
    <w:tmpl w:val="58B2371C"/>
    <w:lvl w:ilvl="0" w:tplc="B76669D4">
      <w:start w:val="1"/>
      <w:numFmt w:val="bullet"/>
      <w:lvlText w:val="•"/>
      <w:lvlJc w:val="left"/>
      <w:pPr>
        <w:tabs>
          <w:tab w:val="num" w:pos="720"/>
        </w:tabs>
        <w:ind w:left="720" w:hanging="360"/>
      </w:pPr>
      <w:rPr>
        <w:rFonts w:ascii="Arial" w:hAnsi="Arial" w:hint="default"/>
      </w:rPr>
    </w:lvl>
    <w:lvl w:ilvl="1" w:tplc="7CCC1952" w:tentative="1">
      <w:start w:val="1"/>
      <w:numFmt w:val="bullet"/>
      <w:lvlText w:val="•"/>
      <w:lvlJc w:val="left"/>
      <w:pPr>
        <w:tabs>
          <w:tab w:val="num" w:pos="1440"/>
        </w:tabs>
        <w:ind w:left="1440" w:hanging="360"/>
      </w:pPr>
      <w:rPr>
        <w:rFonts w:ascii="Arial" w:hAnsi="Arial" w:hint="default"/>
      </w:rPr>
    </w:lvl>
    <w:lvl w:ilvl="2" w:tplc="DDD25C78" w:tentative="1">
      <w:start w:val="1"/>
      <w:numFmt w:val="bullet"/>
      <w:lvlText w:val="•"/>
      <w:lvlJc w:val="left"/>
      <w:pPr>
        <w:tabs>
          <w:tab w:val="num" w:pos="2160"/>
        </w:tabs>
        <w:ind w:left="2160" w:hanging="360"/>
      </w:pPr>
      <w:rPr>
        <w:rFonts w:ascii="Arial" w:hAnsi="Arial" w:hint="default"/>
      </w:rPr>
    </w:lvl>
    <w:lvl w:ilvl="3" w:tplc="01405FC2" w:tentative="1">
      <w:start w:val="1"/>
      <w:numFmt w:val="bullet"/>
      <w:lvlText w:val="•"/>
      <w:lvlJc w:val="left"/>
      <w:pPr>
        <w:tabs>
          <w:tab w:val="num" w:pos="2880"/>
        </w:tabs>
        <w:ind w:left="2880" w:hanging="360"/>
      </w:pPr>
      <w:rPr>
        <w:rFonts w:ascii="Arial" w:hAnsi="Arial" w:hint="default"/>
      </w:rPr>
    </w:lvl>
    <w:lvl w:ilvl="4" w:tplc="0930E212" w:tentative="1">
      <w:start w:val="1"/>
      <w:numFmt w:val="bullet"/>
      <w:lvlText w:val="•"/>
      <w:lvlJc w:val="left"/>
      <w:pPr>
        <w:tabs>
          <w:tab w:val="num" w:pos="3600"/>
        </w:tabs>
        <w:ind w:left="3600" w:hanging="360"/>
      </w:pPr>
      <w:rPr>
        <w:rFonts w:ascii="Arial" w:hAnsi="Arial" w:hint="default"/>
      </w:rPr>
    </w:lvl>
    <w:lvl w:ilvl="5" w:tplc="893A1F76" w:tentative="1">
      <w:start w:val="1"/>
      <w:numFmt w:val="bullet"/>
      <w:lvlText w:val="•"/>
      <w:lvlJc w:val="left"/>
      <w:pPr>
        <w:tabs>
          <w:tab w:val="num" w:pos="4320"/>
        </w:tabs>
        <w:ind w:left="4320" w:hanging="360"/>
      </w:pPr>
      <w:rPr>
        <w:rFonts w:ascii="Arial" w:hAnsi="Arial" w:hint="default"/>
      </w:rPr>
    </w:lvl>
    <w:lvl w:ilvl="6" w:tplc="56D6D60E" w:tentative="1">
      <w:start w:val="1"/>
      <w:numFmt w:val="bullet"/>
      <w:lvlText w:val="•"/>
      <w:lvlJc w:val="left"/>
      <w:pPr>
        <w:tabs>
          <w:tab w:val="num" w:pos="5040"/>
        </w:tabs>
        <w:ind w:left="5040" w:hanging="360"/>
      </w:pPr>
      <w:rPr>
        <w:rFonts w:ascii="Arial" w:hAnsi="Arial" w:hint="default"/>
      </w:rPr>
    </w:lvl>
    <w:lvl w:ilvl="7" w:tplc="684A3CD8" w:tentative="1">
      <w:start w:val="1"/>
      <w:numFmt w:val="bullet"/>
      <w:lvlText w:val="•"/>
      <w:lvlJc w:val="left"/>
      <w:pPr>
        <w:tabs>
          <w:tab w:val="num" w:pos="5760"/>
        </w:tabs>
        <w:ind w:left="5760" w:hanging="360"/>
      </w:pPr>
      <w:rPr>
        <w:rFonts w:ascii="Arial" w:hAnsi="Arial" w:hint="default"/>
      </w:rPr>
    </w:lvl>
    <w:lvl w:ilvl="8" w:tplc="7480B9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AFC0D14"/>
    <w:multiLevelType w:val="multilevel"/>
    <w:tmpl w:val="DA1E43B6"/>
    <w:lvl w:ilvl="0">
      <w:start w:val="1"/>
      <w:numFmt w:val="decimal"/>
      <w:lvlText w:val="2.%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345AAF"/>
    <w:multiLevelType w:val="multilevel"/>
    <w:tmpl w:val="EA08C1C2"/>
    <w:lvl w:ilvl="0">
      <w:start w:val="1"/>
      <w:numFmt w:val="decimal"/>
      <w:lvlText w:val="2.%1"/>
      <w:lvlJc w:val="left"/>
      <w:pPr>
        <w:ind w:left="360" w:hanging="360"/>
      </w:pPr>
      <w:rPr>
        <w:rFonts w:hint="default"/>
      </w:rPr>
    </w:lvl>
    <w:lvl w:ilvl="1">
      <w:start w:val="1"/>
      <w:numFmt w:val="none"/>
      <w:lvlText w:val="3.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E037DE3"/>
    <w:multiLevelType w:val="multilevel"/>
    <w:tmpl w:val="C90EBF98"/>
    <w:lvl w:ilvl="0">
      <w:start w:val="1"/>
      <w:numFmt w:val="decimal"/>
      <w:pStyle w:val="Heading2"/>
      <w:lvlText w:val="%1."/>
      <w:lvlJc w:val="left"/>
      <w:pPr>
        <w:ind w:left="720" w:hanging="360"/>
      </w:pPr>
      <w:rPr>
        <w:sz w:val="24"/>
        <w:szCs w:val="24"/>
      </w:rPr>
    </w:lvl>
    <w:lvl w:ilvl="1">
      <w:start w:val="1"/>
      <w:numFmt w:val="decimal"/>
      <w:pStyle w:val="Heading3"/>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9289363">
    <w:abstractNumId w:val="1"/>
  </w:num>
  <w:num w:numId="2" w16cid:durableId="967051826">
    <w:abstractNumId w:val="3"/>
  </w:num>
  <w:num w:numId="3" w16cid:durableId="213079673">
    <w:abstractNumId w:val="1"/>
  </w:num>
  <w:num w:numId="4" w16cid:durableId="1883395006">
    <w:abstractNumId w:val="1"/>
  </w:num>
  <w:num w:numId="5" w16cid:durableId="427779112">
    <w:abstractNumId w:val="0"/>
  </w:num>
  <w:num w:numId="6" w16cid:durableId="458260069">
    <w:abstractNumId w:val="2"/>
  </w:num>
  <w:num w:numId="7" w16cid:durableId="484853610">
    <w:abstractNumId w:val="6"/>
  </w:num>
  <w:num w:numId="8" w16cid:durableId="982466840">
    <w:abstractNumId w:val="5"/>
  </w:num>
  <w:num w:numId="9" w16cid:durableId="1226795926">
    <w:abstractNumId w:val="5"/>
    <w:lvlOverride w:ilvl="0">
      <w:startOverride w:val="1"/>
    </w:lvlOverride>
  </w:num>
  <w:num w:numId="10" w16cid:durableId="1021973909">
    <w:abstractNumId w:val="4"/>
  </w:num>
  <w:num w:numId="11" w16cid:durableId="321546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5912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tTC1MDY3NTYzNjNU0lEKTi0uzszPAykwMqsFAL87OQItAAAA"/>
  </w:docVars>
  <w:rsids>
    <w:rsidRoot w:val="006A2790"/>
    <w:rsid w:val="00000232"/>
    <w:rsid w:val="0001359E"/>
    <w:rsid w:val="00013839"/>
    <w:rsid w:val="000154BC"/>
    <w:rsid w:val="00017F5F"/>
    <w:rsid w:val="0002056F"/>
    <w:rsid w:val="000220C9"/>
    <w:rsid w:val="000222D6"/>
    <w:rsid w:val="00023CBF"/>
    <w:rsid w:val="0003561E"/>
    <w:rsid w:val="00042E94"/>
    <w:rsid w:val="00044BCA"/>
    <w:rsid w:val="00045219"/>
    <w:rsid w:val="000468B2"/>
    <w:rsid w:val="000521DA"/>
    <w:rsid w:val="00052678"/>
    <w:rsid w:val="0005409D"/>
    <w:rsid w:val="00055670"/>
    <w:rsid w:val="00056219"/>
    <w:rsid w:val="00061C17"/>
    <w:rsid w:val="0006489E"/>
    <w:rsid w:val="0006504E"/>
    <w:rsid w:val="0007280F"/>
    <w:rsid w:val="00072F25"/>
    <w:rsid w:val="00073CAF"/>
    <w:rsid w:val="0007453F"/>
    <w:rsid w:val="00074936"/>
    <w:rsid w:val="000749B0"/>
    <w:rsid w:val="00076BE8"/>
    <w:rsid w:val="00076CBB"/>
    <w:rsid w:val="00082729"/>
    <w:rsid w:val="00084840"/>
    <w:rsid w:val="00086EA9"/>
    <w:rsid w:val="00090732"/>
    <w:rsid w:val="00090A37"/>
    <w:rsid w:val="000913E8"/>
    <w:rsid w:val="0009140E"/>
    <w:rsid w:val="00095A91"/>
    <w:rsid w:val="000A2C46"/>
    <w:rsid w:val="000B07FC"/>
    <w:rsid w:val="000B0A1C"/>
    <w:rsid w:val="000B27F5"/>
    <w:rsid w:val="000B4E5A"/>
    <w:rsid w:val="000B69E7"/>
    <w:rsid w:val="000C21D6"/>
    <w:rsid w:val="000C4E88"/>
    <w:rsid w:val="000C61A9"/>
    <w:rsid w:val="000D27C8"/>
    <w:rsid w:val="000D60D7"/>
    <w:rsid w:val="000D651F"/>
    <w:rsid w:val="000E0D22"/>
    <w:rsid w:val="000E0E86"/>
    <w:rsid w:val="000E77FB"/>
    <w:rsid w:val="000F2F43"/>
    <w:rsid w:val="000F3936"/>
    <w:rsid w:val="000F3BF8"/>
    <w:rsid w:val="00104921"/>
    <w:rsid w:val="00110D48"/>
    <w:rsid w:val="0011228D"/>
    <w:rsid w:val="00113272"/>
    <w:rsid w:val="00113F53"/>
    <w:rsid w:val="001140C5"/>
    <w:rsid w:val="001228EC"/>
    <w:rsid w:val="00122CB3"/>
    <w:rsid w:val="00126583"/>
    <w:rsid w:val="00130A85"/>
    <w:rsid w:val="00133181"/>
    <w:rsid w:val="0013679B"/>
    <w:rsid w:val="0014264E"/>
    <w:rsid w:val="001439CE"/>
    <w:rsid w:val="0014457D"/>
    <w:rsid w:val="00144F91"/>
    <w:rsid w:val="001457A0"/>
    <w:rsid w:val="001501C5"/>
    <w:rsid w:val="0015126B"/>
    <w:rsid w:val="0015315E"/>
    <w:rsid w:val="00160AE8"/>
    <w:rsid w:val="00162768"/>
    <w:rsid w:val="00162A08"/>
    <w:rsid w:val="00164C12"/>
    <w:rsid w:val="0016536A"/>
    <w:rsid w:val="001654C3"/>
    <w:rsid w:val="00165D8F"/>
    <w:rsid w:val="00166CD4"/>
    <w:rsid w:val="001745FB"/>
    <w:rsid w:val="00180F04"/>
    <w:rsid w:val="00192B84"/>
    <w:rsid w:val="00192E23"/>
    <w:rsid w:val="00193602"/>
    <w:rsid w:val="00196E19"/>
    <w:rsid w:val="001A09CC"/>
    <w:rsid w:val="001A10A5"/>
    <w:rsid w:val="001A30F0"/>
    <w:rsid w:val="001A7087"/>
    <w:rsid w:val="001A7BF6"/>
    <w:rsid w:val="001B36EA"/>
    <w:rsid w:val="001B76F9"/>
    <w:rsid w:val="001C3A45"/>
    <w:rsid w:val="001C6F00"/>
    <w:rsid w:val="001D1A92"/>
    <w:rsid w:val="001D4FED"/>
    <w:rsid w:val="001D5D86"/>
    <w:rsid w:val="001E0861"/>
    <w:rsid w:val="001E1238"/>
    <w:rsid w:val="001E2FA2"/>
    <w:rsid w:val="001E5D1A"/>
    <w:rsid w:val="001E6717"/>
    <w:rsid w:val="001F23DC"/>
    <w:rsid w:val="001F3216"/>
    <w:rsid w:val="001F5792"/>
    <w:rsid w:val="001F579A"/>
    <w:rsid w:val="001F7704"/>
    <w:rsid w:val="002007D6"/>
    <w:rsid w:val="00205871"/>
    <w:rsid w:val="00205F9A"/>
    <w:rsid w:val="00206EC9"/>
    <w:rsid w:val="00213C96"/>
    <w:rsid w:val="002147EB"/>
    <w:rsid w:val="002162BE"/>
    <w:rsid w:val="002172D7"/>
    <w:rsid w:val="00226942"/>
    <w:rsid w:val="0023509D"/>
    <w:rsid w:val="0024443D"/>
    <w:rsid w:val="00246C0F"/>
    <w:rsid w:val="00251305"/>
    <w:rsid w:val="002548E8"/>
    <w:rsid w:val="00254EBA"/>
    <w:rsid w:val="0025579F"/>
    <w:rsid w:val="00256239"/>
    <w:rsid w:val="00257E60"/>
    <w:rsid w:val="00260F60"/>
    <w:rsid w:val="002628A2"/>
    <w:rsid w:val="0026341E"/>
    <w:rsid w:val="00263E08"/>
    <w:rsid w:val="002641AB"/>
    <w:rsid w:val="00266DC8"/>
    <w:rsid w:val="00270CC2"/>
    <w:rsid w:val="00283F42"/>
    <w:rsid w:val="00284763"/>
    <w:rsid w:val="002855A5"/>
    <w:rsid w:val="00291D0F"/>
    <w:rsid w:val="00291EA4"/>
    <w:rsid w:val="00293AA5"/>
    <w:rsid w:val="00294039"/>
    <w:rsid w:val="002947D8"/>
    <w:rsid w:val="002955CB"/>
    <w:rsid w:val="002A2F12"/>
    <w:rsid w:val="002A49B4"/>
    <w:rsid w:val="002A5A40"/>
    <w:rsid w:val="002A6804"/>
    <w:rsid w:val="002A7C4B"/>
    <w:rsid w:val="002B58C1"/>
    <w:rsid w:val="002B633E"/>
    <w:rsid w:val="002C19DB"/>
    <w:rsid w:val="002C4DF6"/>
    <w:rsid w:val="002D6C8F"/>
    <w:rsid w:val="002E3A11"/>
    <w:rsid w:val="002E4A06"/>
    <w:rsid w:val="002E552F"/>
    <w:rsid w:val="002F3B4A"/>
    <w:rsid w:val="002F6880"/>
    <w:rsid w:val="0030460A"/>
    <w:rsid w:val="00306207"/>
    <w:rsid w:val="00306290"/>
    <w:rsid w:val="00310CDC"/>
    <w:rsid w:val="00311C0B"/>
    <w:rsid w:val="00316C8A"/>
    <w:rsid w:val="003205B6"/>
    <w:rsid w:val="00325636"/>
    <w:rsid w:val="00325866"/>
    <w:rsid w:val="00325C52"/>
    <w:rsid w:val="0032771F"/>
    <w:rsid w:val="00331DDB"/>
    <w:rsid w:val="003461C5"/>
    <w:rsid w:val="00346397"/>
    <w:rsid w:val="00347EAA"/>
    <w:rsid w:val="00353291"/>
    <w:rsid w:val="003607B0"/>
    <w:rsid w:val="00372811"/>
    <w:rsid w:val="00372CEB"/>
    <w:rsid w:val="00374D2A"/>
    <w:rsid w:val="00374DA4"/>
    <w:rsid w:val="00375283"/>
    <w:rsid w:val="00380E02"/>
    <w:rsid w:val="00383160"/>
    <w:rsid w:val="003907C1"/>
    <w:rsid w:val="003924C2"/>
    <w:rsid w:val="00392F06"/>
    <w:rsid w:val="003947F5"/>
    <w:rsid w:val="00394FB2"/>
    <w:rsid w:val="00395C55"/>
    <w:rsid w:val="00397055"/>
    <w:rsid w:val="003979D7"/>
    <w:rsid w:val="003A06F8"/>
    <w:rsid w:val="003A11A6"/>
    <w:rsid w:val="003A3599"/>
    <w:rsid w:val="003A3CCB"/>
    <w:rsid w:val="003A6CD2"/>
    <w:rsid w:val="003A7261"/>
    <w:rsid w:val="003A758F"/>
    <w:rsid w:val="003B3856"/>
    <w:rsid w:val="003B53A0"/>
    <w:rsid w:val="003B6EEB"/>
    <w:rsid w:val="003C2DB0"/>
    <w:rsid w:val="003C7EDC"/>
    <w:rsid w:val="003E05E8"/>
    <w:rsid w:val="003E4040"/>
    <w:rsid w:val="003E4137"/>
    <w:rsid w:val="003E60C5"/>
    <w:rsid w:val="003E697D"/>
    <w:rsid w:val="003E70A0"/>
    <w:rsid w:val="003F0331"/>
    <w:rsid w:val="003F0DB6"/>
    <w:rsid w:val="003F21B2"/>
    <w:rsid w:val="003F337A"/>
    <w:rsid w:val="003F379A"/>
    <w:rsid w:val="00403A8F"/>
    <w:rsid w:val="004043C9"/>
    <w:rsid w:val="004107E4"/>
    <w:rsid w:val="00412F51"/>
    <w:rsid w:val="004150A7"/>
    <w:rsid w:val="00416758"/>
    <w:rsid w:val="00420B5F"/>
    <w:rsid w:val="00421654"/>
    <w:rsid w:val="00423CF2"/>
    <w:rsid w:val="004249B9"/>
    <w:rsid w:val="004273EE"/>
    <w:rsid w:val="00430D70"/>
    <w:rsid w:val="00432CF9"/>
    <w:rsid w:val="0043345F"/>
    <w:rsid w:val="004356BF"/>
    <w:rsid w:val="00435AD7"/>
    <w:rsid w:val="004446FE"/>
    <w:rsid w:val="00452D67"/>
    <w:rsid w:val="00453D1F"/>
    <w:rsid w:val="00460145"/>
    <w:rsid w:val="004608A9"/>
    <w:rsid w:val="00461B46"/>
    <w:rsid w:val="00462087"/>
    <w:rsid w:val="004630ED"/>
    <w:rsid w:val="00464229"/>
    <w:rsid w:val="00465988"/>
    <w:rsid w:val="004673EB"/>
    <w:rsid w:val="00470196"/>
    <w:rsid w:val="00475A07"/>
    <w:rsid w:val="00476597"/>
    <w:rsid w:val="00476C9D"/>
    <w:rsid w:val="00480B9B"/>
    <w:rsid w:val="00481D17"/>
    <w:rsid w:val="004827A1"/>
    <w:rsid w:val="00484B91"/>
    <w:rsid w:val="004957FD"/>
    <w:rsid w:val="0049725F"/>
    <w:rsid w:val="004A2A70"/>
    <w:rsid w:val="004A3B8B"/>
    <w:rsid w:val="004A48A3"/>
    <w:rsid w:val="004A6233"/>
    <w:rsid w:val="004A7DAD"/>
    <w:rsid w:val="004B16E5"/>
    <w:rsid w:val="004B63E4"/>
    <w:rsid w:val="004C2BBA"/>
    <w:rsid w:val="004C2C51"/>
    <w:rsid w:val="004C4084"/>
    <w:rsid w:val="004C6C8E"/>
    <w:rsid w:val="004D10C9"/>
    <w:rsid w:val="004D2479"/>
    <w:rsid w:val="004D4921"/>
    <w:rsid w:val="004D5CE1"/>
    <w:rsid w:val="004D60F7"/>
    <w:rsid w:val="004E04D8"/>
    <w:rsid w:val="004E0DC4"/>
    <w:rsid w:val="004F1A4A"/>
    <w:rsid w:val="004F33A8"/>
    <w:rsid w:val="004F6F07"/>
    <w:rsid w:val="004F727F"/>
    <w:rsid w:val="00501AE0"/>
    <w:rsid w:val="00505205"/>
    <w:rsid w:val="0051008E"/>
    <w:rsid w:val="005224F4"/>
    <w:rsid w:val="0052445B"/>
    <w:rsid w:val="0052632C"/>
    <w:rsid w:val="0053045B"/>
    <w:rsid w:val="00530594"/>
    <w:rsid w:val="005312A3"/>
    <w:rsid w:val="0053242A"/>
    <w:rsid w:val="005345F4"/>
    <w:rsid w:val="0054102C"/>
    <w:rsid w:val="00543542"/>
    <w:rsid w:val="00546A14"/>
    <w:rsid w:val="00562994"/>
    <w:rsid w:val="005670FA"/>
    <w:rsid w:val="005673A1"/>
    <w:rsid w:val="00570A79"/>
    <w:rsid w:val="00570F84"/>
    <w:rsid w:val="00571314"/>
    <w:rsid w:val="005737BB"/>
    <w:rsid w:val="00575191"/>
    <w:rsid w:val="00576871"/>
    <w:rsid w:val="005800A8"/>
    <w:rsid w:val="00580A42"/>
    <w:rsid w:val="00583507"/>
    <w:rsid w:val="00586C5E"/>
    <w:rsid w:val="005905F3"/>
    <w:rsid w:val="0059566E"/>
    <w:rsid w:val="00596BD9"/>
    <w:rsid w:val="005A16A7"/>
    <w:rsid w:val="005A5287"/>
    <w:rsid w:val="005A7BDE"/>
    <w:rsid w:val="005A7DAB"/>
    <w:rsid w:val="005B3007"/>
    <w:rsid w:val="005C0134"/>
    <w:rsid w:val="005C2365"/>
    <w:rsid w:val="005C6391"/>
    <w:rsid w:val="005C69F9"/>
    <w:rsid w:val="005C702E"/>
    <w:rsid w:val="005D5787"/>
    <w:rsid w:val="005D5FEC"/>
    <w:rsid w:val="005E0302"/>
    <w:rsid w:val="005E26FD"/>
    <w:rsid w:val="005E543E"/>
    <w:rsid w:val="005E5B0D"/>
    <w:rsid w:val="005F2CBE"/>
    <w:rsid w:val="005F374C"/>
    <w:rsid w:val="005F62AB"/>
    <w:rsid w:val="005F6DB8"/>
    <w:rsid w:val="00600679"/>
    <w:rsid w:val="00600B6D"/>
    <w:rsid w:val="006010D8"/>
    <w:rsid w:val="00602FDB"/>
    <w:rsid w:val="0060640C"/>
    <w:rsid w:val="0060668C"/>
    <w:rsid w:val="00607086"/>
    <w:rsid w:val="00607DD6"/>
    <w:rsid w:val="00614C78"/>
    <w:rsid w:val="00615B75"/>
    <w:rsid w:val="00616160"/>
    <w:rsid w:val="00621958"/>
    <w:rsid w:val="00623EEB"/>
    <w:rsid w:val="0062531F"/>
    <w:rsid w:val="00627BA1"/>
    <w:rsid w:val="00634300"/>
    <w:rsid w:val="006345E7"/>
    <w:rsid w:val="00636757"/>
    <w:rsid w:val="00636A0B"/>
    <w:rsid w:val="00636BD4"/>
    <w:rsid w:val="0064034C"/>
    <w:rsid w:val="006403D7"/>
    <w:rsid w:val="00640F11"/>
    <w:rsid w:val="00641FA4"/>
    <w:rsid w:val="00644DEE"/>
    <w:rsid w:val="00651671"/>
    <w:rsid w:val="0065405F"/>
    <w:rsid w:val="00656E85"/>
    <w:rsid w:val="006570E3"/>
    <w:rsid w:val="006622DB"/>
    <w:rsid w:val="00665A89"/>
    <w:rsid w:val="00670A0B"/>
    <w:rsid w:val="0067113F"/>
    <w:rsid w:val="00671E16"/>
    <w:rsid w:val="006745D9"/>
    <w:rsid w:val="00674671"/>
    <w:rsid w:val="00686CDC"/>
    <w:rsid w:val="006908F8"/>
    <w:rsid w:val="00691530"/>
    <w:rsid w:val="0069762D"/>
    <w:rsid w:val="006A156A"/>
    <w:rsid w:val="006A2790"/>
    <w:rsid w:val="006A2DE6"/>
    <w:rsid w:val="006A3F94"/>
    <w:rsid w:val="006A5806"/>
    <w:rsid w:val="006A5E0F"/>
    <w:rsid w:val="006B0E5D"/>
    <w:rsid w:val="006B3C18"/>
    <w:rsid w:val="006C5DDF"/>
    <w:rsid w:val="006C760E"/>
    <w:rsid w:val="006D30F2"/>
    <w:rsid w:val="006D52CE"/>
    <w:rsid w:val="006D5715"/>
    <w:rsid w:val="006E561F"/>
    <w:rsid w:val="006F1928"/>
    <w:rsid w:val="006F331A"/>
    <w:rsid w:val="006F45DF"/>
    <w:rsid w:val="007022DF"/>
    <w:rsid w:val="00710646"/>
    <w:rsid w:val="0071198A"/>
    <w:rsid w:val="0071324A"/>
    <w:rsid w:val="00720245"/>
    <w:rsid w:val="007229BE"/>
    <w:rsid w:val="00725934"/>
    <w:rsid w:val="00726C26"/>
    <w:rsid w:val="0072701E"/>
    <w:rsid w:val="00733B4C"/>
    <w:rsid w:val="00736D44"/>
    <w:rsid w:val="00740EE7"/>
    <w:rsid w:val="00741653"/>
    <w:rsid w:val="00743103"/>
    <w:rsid w:val="00751645"/>
    <w:rsid w:val="00751E38"/>
    <w:rsid w:val="00754ED8"/>
    <w:rsid w:val="007559DB"/>
    <w:rsid w:val="00756C41"/>
    <w:rsid w:val="00760586"/>
    <w:rsid w:val="0076245B"/>
    <w:rsid w:val="0077407F"/>
    <w:rsid w:val="0077679A"/>
    <w:rsid w:val="00776E9E"/>
    <w:rsid w:val="0079169A"/>
    <w:rsid w:val="00793AE4"/>
    <w:rsid w:val="00797436"/>
    <w:rsid w:val="007A2CB1"/>
    <w:rsid w:val="007A2F84"/>
    <w:rsid w:val="007A3231"/>
    <w:rsid w:val="007A64FF"/>
    <w:rsid w:val="007A77BA"/>
    <w:rsid w:val="007B0D34"/>
    <w:rsid w:val="007C124A"/>
    <w:rsid w:val="007C1BD5"/>
    <w:rsid w:val="007C2079"/>
    <w:rsid w:val="007C312F"/>
    <w:rsid w:val="007C7DBF"/>
    <w:rsid w:val="007D0EBE"/>
    <w:rsid w:val="007D148F"/>
    <w:rsid w:val="007D281A"/>
    <w:rsid w:val="007D2D7E"/>
    <w:rsid w:val="007D345A"/>
    <w:rsid w:val="007D50A3"/>
    <w:rsid w:val="007E1680"/>
    <w:rsid w:val="007E3A95"/>
    <w:rsid w:val="007E6948"/>
    <w:rsid w:val="007E77AD"/>
    <w:rsid w:val="007E7E07"/>
    <w:rsid w:val="007F0BE6"/>
    <w:rsid w:val="007F110D"/>
    <w:rsid w:val="007F22BD"/>
    <w:rsid w:val="007F27DD"/>
    <w:rsid w:val="00800875"/>
    <w:rsid w:val="00805642"/>
    <w:rsid w:val="008063E3"/>
    <w:rsid w:val="008070E0"/>
    <w:rsid w:val="00812FE5"/>
    <w:rsid w:val="0081382A"/>
    <w:rsid w:val="00815600"/>
    <w:rsid w:val="008201D3"/>
    <w:rsid w:val="00825590"/>
    <w:rsid w:val="0083364E"/>
    <w:rsid w:val="008352FE"/>
    <w:rsid w:val="00835BB1"/>
    <w:rsid w:val="00842BA6"/>
    <w:rsid w:val="00844D82"/>
    <w:rsid w:val="00845F8D"/>
    <w:rsid w:val="008464B6"/>
    <w:rsid w:val="00847C6E"/>
    <w:rsid w:val="0085056B"/>
    <w:rsid w:val="00855217"/>
    <w:rsid w:val="00855248"/>
    <w:rsid w:val="008557EA"/>
    <w:rsid w:val="00860E39"/>
    <w:rsid w:val="00864AAC"/>
    <w:rsid w:val="00866A50"/>
    <w:rsid w:val="0087053D"/>
    <w:rsid w:val="00890EEE"/>
    <w:rsid w:val="008949F7"/>
    <w:rsid w:val="00896AC6"/>
    <w:rsid w:val="0089748F"/>
    <w:rsid w:val="008B0850"/>
    <w:rsid w:val="008B406E"/>
    <w:rsid w:val="008B4971"/>
    <w:rsid w:val="008B7B7A"/>
    <w:rsid w:val="008C29A8"/>
    <w:rsid w:val="008C2DF9"/>
    <w:rsid w:val="008C3BBE"/>
    <w:rsid w:val="008C4E5C"/>
    <w:rsid w:val="008C7CD4"/>
    <w:rsid w:val="008D02DD"/>
    <w:rsid w:val="008D099E"/>
    <w:rsid w:val="008D1C9A"/>
    <w:rsid w:val="008D405F"/>
    <w:rsid w:val="008F1BE3"/>
    <w:rsid w:val="008F3EBF"/>
    <w:rsid w:val="008F57EC"/>
    <w:rsid w:val="008F7F29"/>
    <w:rsid w:val="00903B40"/>
    <w:rsid w:val="00905C92"/>
    <w:rsid w:val="00911E8C"/>
    <w:rsid w:val="009135C2"/>
    <w:rsid w:val="0091444A"/>
    <w:rsid w:val="00914E78"/>
    <w:rsid w:val="00916E83"/>
    <w:rsid w:val="00917047"/>
    <w:rsid w:val="0092224F"/>
    <w:rsid w:val="00925D3A"/>
    <w:rsid w:val="009337F6"/>
    <w:rsid w:val="00933DBD"/>
    <w:rsid w:val="00934125"/>
    <w:rsid w:val="00942209"/>
    <w:rsid w:val="009440D0"/>
    <w:rsid w:val="0094686B"/>
    <w:rsid w:val="0094727C"/>
    <w:rsid w:val="00950E8B"/>
    <w:rsid w:val="00951BFC"/>
    <w:rsid w:val="00952133"/>
    <w:rsid w:val="00953A9D"/>
    <w:rsid w:val="00954E7E"/>
    <w:rsid w:val="00957018"/>
    <w:rsid w:val="00961309"/>
    <w:rsid w:val="00962A6E"/>
    <w:rsid w:val="009650CC"/>
    <w:rsid w:val="00967500"/>
    <w:rsid w:val="00970F7F"/>
    <w:rsid w:val="009731DA"/>
    <w:rsid w:val="0097410B"/>
    <w:rsid w:val="00991348"/>
    <w:rsid w:val="0099191F"/>
    <w:rsid w:val="00991DC1"/>
    <w:rsid w:val="00993A5F"/>
    <w:rsid w:val="009A4D64"/>
    <w:rsid w:val="009A5A59"/>
    <w:rsid w:val="009B1873"/>
    <w:rsid w:val="009B1BDB"/>
    <w:rsid w:val="009B2FF5"/>
    <w:rsid w:val="009B5FDE"/>
    <w:rsid w:val="009B7073"/>
    <w:rsid w:val="009C2E3F"/>
    <w:rsid w:val="009C51DC"/>
    <w:rsid w:val="009C5CCE"/>
    <w:rsid w:val="009C6927"/>
    <w:rsid w:val="009C710C"/>
    <w:rsid w:val="009C7DC3"/>
    <w:rsid w:val="009D7589"/>
    <w:rsid w:val="009E22C3"/>
    <w:rsid w:val="009E4A86"/>
    <w:rsid w:val="009F014D"/>
    <w:rsid w:val="009F7763"/>
    <w:rsid w:val="00A00EF6"/>
    <w:rsid w:val="00A013BB"/>
    <w:rsid w:val="00A036B0"/>
    <w:rsid w:val="00A16B57"/>
    <w:rsid w:val="00A24573"/>
    <w:rsid w:val="00A25A0C"/>
    <w:rsid w:val="00A30656"/>
    <w:rsid w:val="00A322D8"/>
    <w:rsid w:val="00A33F11"/>
    <w:rsid w:val="00A35F06"/>
    <w:rsid w:val="00A515CA"/>
    <w:rsid w:val="00A55046"/>
    <w:rsid w:val="00A56DB6"/>
    <w:rsid w:val="00A57480"/>
    <w:rsid w:val="00A608C6"/>
    <w:rsid w:val="00A627E7"/>
    <w:rsid w:val="00A62D58"/>
    <w:rsid w:val="00A63A8C"/>
    <w:rsid w:val="00A64B01"/>
    <w:rsid w:val="00A71E28"/>
    <w:rsid w:val="00A72CB7"/>
    <w:rsid w:val="00A72EA9"/>
    <w:rsid w:val="00A7450B"/>
    <w:rsid w:val="00A817D8"/>
    <w:rsid w:val="00A830E7"/>
    <w:rsid w:val="00A8682B"/>
    <w:rsid w:val="00A912BB"/>
    <w:rsid w:val="00A9589E"/>
    <w:rsid w:val="00A969F3"/>
    <w:rsid w:val="00A96EC6"/>
    <w:rsid w:val="00AA0568"/>
    <w:rsid w:val="00AA1570"/>
    <w:rsid w:val="00AA4D9B"/>
    <w:rsid w:val="00AA6347"/>
    <w:rsid w:val="00AA7707"/>
    <w:rsid w:val="00AA7F20"/>
    <w:rsid w:val="00AB285C"/>
    <w:rsid w:val="00AB6445"/>
    <w:rsid w:val="00AC034E"/>
    <w:rsid w:val="00AC1F1A"/>
    <w:rsid w:val="00AC7CB3"/>
    <w:rsid w:val="00AD1202"/>
    <w:rsid w:val="00AD68CD"/>
    <w:rsid w:val="00AE43E2"/>
    <w:rsid w:val="00AE755A"/>
    <w:rsid w:val="00AF396F"/>
    <w:rsid w:val="00AF452A"/>
    <w:rsid w:val="00AF67A5"/>
    <w:rsid w:val="00AF69A6"/>
    <w:rsid w:val="00B00DD3"/>
    <w:rsid w:val="00B03792"/>
    <w:rsid w:val="00B04413"/>
    <w:rsid w:val="00B05DAF"/>
    <w:rsid w:val="00B121F4"/>
    <w:rsid w:val="00B13967"/>
    <w:rsid w:val="00B15113"/>
    <w:rsid w:val="00B232B9"/>
    <w:rsid w:val="00B364EC"/>
    <w:rsid w:val="00B37F78"/>
    <w:rsid w:val="00B46B23"/>
    <w:rsid w:val="00B55401"/>
    <w:rsid w:val="00B577E6"/>
    <w:rsid w:val="00B62368"/>
    <w:rsid w:val="00B624E9"/>
    <w:rsid w:val="00B64B52"/>
    <w:rsid w:val="00B64C66"/>
    <w:rsid w:val="00B7058F"/>
    <w:rsid w:val="00B74671"/>
    <w:rsid w:val="00B80743"/>
    <w:rsid w:val="00B81BED"/>
    <w:rsid w:val="00B84E59"/>
    <w:rsid w:val="00B8788B"/>
    <w:rsid w:val="00B90623"/>
    <w:rsid w:val="00B914EC"/>
    <w:rsid w:val="00B92CA0"/>
    <w:rsid w:val="00B93839"/>
    <w:rsid w:val="00B95F10"/>
    <w:rsid w:val="00B967F4"/>
    <w:rsid w:val="00B971A2"/>
    <w:rsid w:val="00B971BA"/>
    <w:rsid w:val="00B97437"/>
    <w:rsid w:val="00BA27A7"/>
    <w:rsid w:val="00BA28FE"/>
    <w:rsid w:val="00BB0EF8"/>
    <w:rsid w:val="00BB430C"/>
    <w:rsid w:val="00BB6BC7"/>
    <w:rsid w:val="00BB6DD7"/>
    <w:rsid w:val="00BB7365"/>
    <w:rsid w:val="00BC016C"/>
    <w:rsid w:val="00BC0AA3"/>
    <w:rsid w:val="00BC3503"/>
    <w:rsid w:val="00BC4719"/>
    <w:rsid w:val="00BC513E"/>
    <w:rsid w:val="00BC54D8"/>
    <w:rsid w:val="00BC5613"/>
    <w:rsid w:val="00BC5882"/>
    <w:rsid w:val="00BC62CE"/>
    <w:rsid w:val="00BD2E56"/>
    <w:rsid w:val="00BD5EA7"/>
    <w:rsid w:val="00BD6D01"/>
    <w:rsid w:val="00BF13A3"/>
    <w:rsid w:val="00BF24E6"/>
    <w:rsid w:val="00C0094D"/>
    <w:rsid w:val="00C00A00"/>
    <w:rsid w:val="00C027E9"/>
    <w:rsid w:val="00C051AD"/>
    <w:rsid w:val="00C05290"/>
    <w:rsid w:val="00C07201"/>
    <w:rsid w:val="00C078A3"/>
    <w:rsid w:val="00C112A4"/>
    <w:rsid w:val="00C15601"/>
    <w:rsid w:val="00C211BE"/>
    <w:rsid w:val="00C2155D"/>
    <w:rsid w:val="00C2212A"/>
    <w:rsid w:val="00C22F90"/>
    <w:rsid w:val="00C239BA"/>
    <w:rsid w:val="00C30828"/>
    <w:rsid w:val="00C32824"/>
    <w:rsid w:val="00C33DF7"/>
    <w:rsid w:val="00C3520F"/>
    <w:rsid w:val="00C364F3"/>
    <w:rsid w:val="00C37172"/>
    <w:rsid w:val="00C41C8F"/>
    <w:rsid w:val="00C45A48"/>
    <w:rsid w:val="00C50216"/>
    <w:rsid w:val="00C51EB1"/>
    <w:rsid w:val="00C53F5C"/>
    <w:rsid w:val="00C63565"/>
    <w:rsid w:val="00C63F1E"/>
    <w:rsid w:val="00C642C3"/>
    <w:rsid w:val="00C67E86"/>
    <w:rsid w:val="00C73F51"/>
    <w:rsid w:val="00C8010D"/>
    <w:rsid w:val="00C8017A"/>
    <w:rsid w:val="00C80754"/>
    <w:rsid w:val="00C91CED"/>
    <w:rsid w:val="00C93F77"/>
    <w:rsid w:val="00CA1EB1"/>
    <w:rsid w:val="00CA6C70"/>
    <w:rsid w:val="00CB0B4E"/>
    <w:rsid w:val="00CB2BD8"/>
    <w:rsid w:val="00CC06BE"/>
    <w:rsid w:val="00CD4E03"/>
    <w:rsid w:val="00CE2ED6"/>
    <w:rsid w:val="00CE45B0"/>
    <w:rsid w:val="00CE531F"/>
    <w:rsid w:val="00CE5500"/>
    <w:rsid w:val="00CE69F6"/>
    <w:rsid w:val="00CF18EA"/>
    <w:rsid w:val="00D00579"/>
    <w:rsid w:val="00D012BC"/>
    <w:rsid w:val="00D02AD8"/>
    <w:rsid w:val="00D04E27"/>
    <w:rsid w:val="00D05C5B"/>
    <w:rsid w:val="00D11B7D"/>
    <w:rsid w:val="00D1301D"/>
    <w:rsid w:val="00D131F4"/>
    <w:rsid w:val="00D13F29"/>
    <w:rsid w:val="00D17B08"/>
    <w:rsid w:val="00D233B7"/>
    <w:rsid w:val="00D23648"/>
    <w:rsid w:val="00D238A6"/>
    <w:rsid w:val="00D2500E"/>
    <w:rsid w:val="00D26F84"/>
    <w:rsid w:val="00D27729"/>
    <w:rsid w:val="00D3224E"/>
    <w:rsid w:val="00D32B6F"/>
    <w:rsid w:val="00D34141"/>
    <w:rsid w:val="00D40617"/>
    <w:rsid w:val="00D41817"/>
    <w:rsid w:val="00D420ED"/>
    <w:rsid w:val="00D42A58"/>
    <w:rsid w:val="00D43788"/>
    <w:rsid w:val="00D43CDD"/>
    <w:rsid w:val="00D43DBB"/>
    <w:rsid w:val="00D5175A"/>
    <w:rsid w:val="00D518FB"/>
    <w:rsid w:val="00D55D7E"/>
    <w:rsid w:val="00D63280"/>
    <w:rsid w:val="00D65A25"/>
    <w:rsid w:val="00D66476"/>
    <w:rsid w:val="00D6678E"/>
    <w:rsid w:val="00D72B8F"/>
    <w:rsid w:val="00D8263E"/>
    <w:rsid w:val="00D82B73"/>
    <w:rsid w:val="00D84229"/>
    <w:rsid w:val="00D93657"/>
    <w:rsid w:val="00DA0442"/>
    <w:rsid w:val="00DA16EE"/>
    <w:rsid w:val="00DA28BF"/>
    <w:rsid w:val="00DA595B"/>
    <w:rsid w:val="00DA7CE7"/>
    <w:rsid w:val="00DB2858"/>
    <w:rsid w:val="00DB7BFA"/>
    <w:rsid w:val="00DC0645"/>
    <w:rsid w:val="00DC2D2E"/>
    <w:rsid w:val="00DC429C"/>
    <w:rsid w:val="00DC4933"/>
    <w:rsid w:val="00DD0A80"/>
    <w:rsid w:val="00DD0D11"/>
    <w:rsid w:val="00DD1B06"/>
    <w:rsid w:val="00DD2D1E"/>
    <w:rsid w:val="00DD5AF3"/>
    <w:rsid w:val="00DD761A"/>
    <w:rsid w:val="00DE19F8"/>
    <w:rsid w:val="00DE3B03"/>
    <w:rsid w:val="00DF0C8A"/>
    <w:rsid w:val="00DF297C"/>
    <w:rsid w:val="00E036FB"/>
    <w:rsid w:val="00E039B8"/>
    <w:rsid w:val="00E05BA8"/>
    <w:rsid w:val="00E06E37"/>
    <w:rsid w:val="00E10925"/>
    <w:rsid w:val="00E11885"/>
    <w:rsid w:val="00E12B10"/>
    <w:rsid w:val="00E14939"/>
    <w:rsid w:val="00E169FC"/>
    <w:rsid w:val="00E17897"/>
    <w:rsid w:val="00E21BCB"/>
    <w:rsid w:val="00E2380A"/>
    <w:rsid w:val="00E245B6"/>
    <w:rsid w:val="00E25068"/>
    <w:rsid w:val="00E25BC3"/>
    <w:rsid w:val="00E26A65"/>
    <w:rsid w:val="00E26F34"/>
    <w:rsid w:val="00E3148B"/>
    <w:rsid w:val="00E351E8"/>
    <w:rsid w:val="00E449BB"/>
    <w:rsid w:val="00E455C4"/>
    <w:rsid w:val="00E51045"/>
    <w:rsid w:val="00E51BD9"/>
    <w:rsid w:val="00E51D69"/>
    <w:rsid w:val="00E53BB5"/>
    <w:rsid w:val="00E543A7"/>
    <w:rsid w:val="00E56C2B"/>
    <w:rsid w:val="00E60AD6"/>
    <w:rsid w:val="00E626DC"/>
    <w:rsid w:val="00E65EF5"/>
    <w:rsid w:val="00E67312"/>
    <w:rsid w:val="00E755E1"/>
    <w:rsid w:val="00E76254"/>
    <w:rsid w:val="00E7677D"/>
    <w:rsid w:val="00E8345A"/>
    <w:rsid w:val="00E844C6"/>
    <w:rsid w:val="00E8588E"/>
    <w:rsid w:val="00E900EA"/>
    <w:rsid w:val="00E927B0"/>
    <w:rsid w:val="00EA16FF"/>
    <w:rsid w:val="00EA1DFB"/>
    <w:rsid w:val="00EA4EAC"/>
    <w:rsid w:val="00EA6F10"/>
    <w:rsid w:val="00EA75AC"/>
    <w:rsid w:val="00EA78A4"/>
    <w:rsid w:val="00EB27B0"/>
    <w:rsid w:val="00EB6A1D"/>
    <w:rsid w:val="00EC3274"/>
    <w:rsid w:val="00EC3A31"/>
    <w:rsid w:val="00EC445B"/>
    <w:rsid w:val="00EC64C3"/>
    <w:rsid w:val="00EC7B9B"/>
    <w:rsid w:val="00ED2BA4"/>
    <w:rsid w:val="00ED2E23"/>
    <w:rsid w:val="00ED7DA0"/>
    <w:rsid w:val="00EE34CB"/>
    <w:rsid w:val="00EE5E42"/>
    <w:rsid w:val="00EF4413"/>
    <w:rsid w:val="00EF5734"/>
    <w:rsid w:val="00F01D43"/>
    <w:rsid w:val="00F02166"/>
    <w:rsid w:val="00F0258D"/>
    <w:rsid w:val="00F03CF9"/>
    <w:rsid w:val="00F04715"/>
    <w:rsid w:val="00F049B0"/>
    <w:rsid w:val="00F10CC5"/>
    <w:rsid w:val="00F1246D"/>
    <w:rsid w:val="00F1761B"/>
    <w:rsid w:val="00F17666"/>
    <w:rsid w:val="00F22760"/>
    <w:rsid w:val="00F24C83"/>
    <w:rsid w:val="00F24C9D"/>
    <w:rsid w:val="00F26D59"/>
    <w:rsid w:val="00F314A9"/>
    <w:rsid w:val="00F41D6C"/>
    <w:rsid w:val="00F438F1"/>
    <w:rsid w:val="00F61963"/>
    <w:rsid w:val="00F62F80"/>
    <w:rsid w:val="00F65511"/>
    <w:rsid w:val="00F6757B"/>
    <w:rsid w:val="00F67669"/>
    <w:rsid w:val="00F71FA5"/>
    <w:rsid w:val="00F73EAF"/>
    <w:rsid w:val="00F7604D"/>
    <w:rsid w:val="00F77C46"/>
    <w:rsid w:val="00F80F04"/>
    <w:rsid w:val="00F86B26"/>
    <w:rsid w:val="00F92B86"/>
    <w:rsid w:val="00F96773"/>
    <w:rsid w:val="00F970D7"/>
    <w:rsid w:val="00F979A1"/>
    <w:rsid w:val="00FA184D"/>
    <w:rsid w:val="00FA2BEA"/>
    <w:rsid w:val="00FB1AEA"/>
    <w:rsid w:val="00FB46B4"/>
    <w:rsid w:val="00FB4925"/>
    <w:rsid w:val="00FB4F6C"/>
    <w:rsid w:val="00FC3C5C"/>
    <w:rsid w:val="00FC60FB"/>
    <w:rsid w:val="00FC6345"/>
    <w:rsid w:val="00FD0CCB"/>
    <w:rsid w:val="00FD3EC8"/>
    <w:rsid w:val="00FD73F7"/>
    <w:rsid w:val="00FD7560"/>
    <w:rsid w:val="00FE0D52"/>
    <w:rsid w:val="00FE3CB9"/>
    <w:rsid w:val="00FE5E17"/>
    <w:rsid w:val="00FE63B9"/>
    <w:rsid w:val="00FF0AB1"/>
    <w:rsid w:val="00FF0FCB"/>
    <w:rsid w:val="00FF228D"/>
    <w:rsid w:val="00FF351D"/>
    <w:rsid w:val="00FF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B3C3"/>
  <w15:chartTrackingRefBased/>
  <w15:docId w15:val="{20A43369-DA65-40DC-8074-218E8FE1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A7"/>
    <w:pPr>
      <w:spacing w:line="360" w:lineRule="auto"/>
      <w:jc w:val="both"/>
    </w:pPr>
    <w:rPr>
      <w:rFonts w:ascii="Times New Roman" w:hAnsi="Times New Roman"/>
      <w:sz w:val="24"/>
      <w:lang w:val="en-IN"/>
    </w:rPr>
  </w:style>
  <w:style w:type="paragraph" w:styleId="Heading2">
    <w:name w:val="heading 2"/>
    <w:basedOn w:val="Normal"/>
    <w:next w:val="Normal"/>
    <w:link w:val="Heading2Char"/>
    <w:uiPriority w:val="9"/>
    <w:unhideWhenUsed/>
    <w:qFormat/>
    <w:rsid w:val="003E60C5"/>
    <w:pPr>
      <w:keepNext/>
      <w:numPr>
        <w:numId w:val="7"/>
      </w:numPr>
      <w:spacing w:before="240" w:after="60" w:line="276" w:lineRule="auto"/>
      <w:ind w:left="360"/>
      <w:outlineLvl w:val="1"/>
    </w:pPr>
    <w:rPr>
      <w:rFonts w:eastAsia="Times New Roman" w:cs="Times New Roman"/>
      <w:b/>
      <w:bCs/>
      <w:iCs/>
      <w:sz w:val="28"/>
      <w:szCs w:val="28"/>
    </w:rPr>
  </w:style>
  <w:style w:type="paragraph" w:styleId="Heading3">
    <w:name w:val="heading 3"/>
    <w:basedOn w:val="Normal"/>
    <w:next w:val="Normal"/>
    <w:link w:val="Heading3Char"/>
    <w:autoRedefine/>
    <w:uiPriority w:val="9"/>
    <w:unhideWhenUsed/>
    <w:qFormat/>
    <w:rsid w:val="009C710C"/>
    <w:pPr>
      <w:keepNext/>
      <w:numPr>
        <w:ilvl w:val="1"/>
        <w:numId w:val="7"/>
      </w:numPr>
      <w:spacing w:before="240" w:after="60" w:line="480" w:lineRule="auto"/>
      <w:ind w:left="360"/>
      <w:jc w:val="left"/>
      <w:outlineLvl w:val="2"/>
    </w:pPr>
    <w:rPr>
      <w:rFonts w:eastAsia="Times New Roman" w:cs="Times New Roman"/>
      <w:b/>
      <w:bCs/>
      <w:szCs w:val="26"/>
    </w:rPr>
  </w:style>
  <w:style w:type="paragraph" w:styleId="Heading4">
    <w:name w:val="heading 4"/>
    <w:aliases w:val="Heading 2 new"/>
    <w:basedOn w:val="Normal"/>
    <w:next w:val="Normal"/>
    <w:link w:val="Heading4Char"/>
    <w:uiPriority w:val="9"/>
    <w:unhideWhenUsed/>
    <w:rsid w:val="00AF69A6"/>
    <w:pPr>
      <w:keepNext/>
      <w:numPr>
        <w:ilvl w:val="3"/>
        <w:numId w:val="1"/>
      </w:numPr>
      <w:spacing w:before="240" w:after="60" w:line="276" w:lineRule="auto"/>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AF69A6"/>
    <w:pPr>
      <w:keepNext/>
      <w:keepLines/>
      <w:numPr>
        <w:ilvl w:val="4"/>
        <w:numId w:val="1"/>
      </w:numPr>
      <w:spacing w:before="40" w:after="0" w:line="48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F69A6"/>
    <w:pPr>
      <w:keepNext/>
      <w:keepLines/>
      <w:numPr>
        <w:ilvl w:val="5"/>
        <w:numId w:val="1"/>
      </w:numPr>
      <w:spacing w:before="40" w:after="0" w:line="48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F69A6"/>
    <w:pPr>
      <w:keepNext/>
      <w:keepLines/>
      <w:numPr>
        <w:ilvl w:val="6"/>
        <w:numId w:val="1"/>
      </w:numPr>
      <w:spacing w:before="40" w:after="0" w:line="48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F69A6"/>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69A6"/>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6A7"/>
    <w:pPr>
      <w:ind w:left="720"/>
      <w:contextualSpacing/>
    </w:pPr>
  </w:style>
  <w:style w:type="character" w:customStyle="1" w:styleId="Heading2Char">
    <w:name w:val="Heading 2 Char"/>
    <w:basedOn w:val="DefaultParagraphFont"/>
    <w:link w:val="Heading2"/>
    <w:uiPriority w:val="9"/>
    <w:rsid w:val="003E60C5"/>
    <w:rPr>
      <w:rFonts w:ascii="Times New Roman" w:eastAsia="Times New Roman" w:hAnsi="Times New Roman" w:cs="Times New Roman"/>
      <w:b/>
      <w:bCs/>
      <w:iCs/>
      <w:sz w:val="28"/>
      <w:szCs w:val="28"/>
      <w:lang w:val="en-IN"/>
    </w:rPr>
  </w:style>
  <w:style w:type="character" w:customStyle="1" w:styleId="Heading3Char">
    <w:name w:val="Heading 3 Char"/>
    <w:basedOn w:val="DefaultParagraphFont"/>
    <w:link w:val="Heading3"/>
    <w:uiPriority w:val="9"/>
    <w:rsid w:val="009C710C"/>
    <w:rPr>
      <w:rFonts w:ascii="Times New Roman" w:eastAsia="Times New Roman" w:hAnsi="Times New Roman" w:cs="Times New Roman"/>
      <w:b/>
      <w:bCs/>
      <w:sz w:val="24"/>
      <w:szCs w:val="26"/>
      <w:lang w:val="en-IN"/>
    </w:rPr>
  </w:style>
  <w:style w:type="character" w:customStyle="1" w:styleId="Heading4Char">
    <w:name w:val="Heading 4 Char"/>
    <w:aliases w:val="Heading 2 new Char"/>
    <w:basedOn w:val="DefaultParagraphFont"/>
    <w:link w:val="Heading4"/>
    <w:uiPriority w:val="9"/>
    <w:rsid w:val="00AF69A6"/>
    <w:rPr>
      <w:rFonts w:ascii="Times New Roman" w:eastAsia="Times New Roman" w:hAnsi="Times New Roman" w:cs="Times New Roman"/>
      <w:b/>
      <w:bCs/>
      <w:sz w:val="28"/>
      <w:szCs w:val="28"/>
      <w:lang w:val="en-IN"/>
    </w:rPr>
  </w:style>
  <w:style w:type="character" w:customStyle="1" w:styleId="Heading5Char">
    <w:name w:val="Heading 5 Char"/>
    <w:basedOn w:val="DefaultParagraphFont"/>
    <w:link w:val="Heading5"/>
    <w:uiPriority w:val="9"/>
    <w:semiHidden/>
    <w:rsid w:val="00AF69A6"/>
    <w:rPr>
      <w:rFonts w:asciiTheme="majorHAnsi" w:eastAsiaTheme="majorEastAsia" w:hAnsiTheme="majorHAnsi" w:cstheme="majorBidi"/>
      <w:color w:val="2E74B5" w:themeColor="accent1" w:themeShade="BF"/>
      <w:sz w:val="24"/>
      <w:lang w:val="en-IN"/>
    </w:rPr>
  </w:style>
  <w:style w:type="character" w:customStyle="1" w:styleId="Heading6Char">
    <w:name w:val="Heading 6 Char"/>
    <w:basedOn w:val="DefaultParagraphFont"/>
    <w:link w:val="Heading6"/>
    <w:uiPriority w:val="9"/>
    <w:semiHidden/>
    <w:rsid w:val="00AF69A6"/>
    <w:rPr>
      <w:rFonts w:asciiTheme="majorHAnsi" w:eastAsiaTheme="majorEastAsia" w:hAnsiTheme="majorHAnsi" w:cstheme="majorBidi"/>
      <w:color w:val="1F4D78" w:themeColor="accent1" w:themeShade="7F"/>
      <w:sz w:val="24"/>
      <w:lang w:val="en-IN"/>
    </w:rPr>
  </w:style>
  <w:style w:type="character" w:customStyle="1" w:styleId="Heading7Char">
    <w:name w:val="Heading 7 Char"/>
    <w:basedOn w:val="DefaultParagraphFont"/>
    <w:link w:val="Heading7"/>
    <w:uiPriority w:val="9"/>
    <w:semiHidden/>
    <w:rsid w:val="00AF69A6"/>
    <w:rPr>
      <w:rFonts w:asciiTheme="majorHAnsi" w:eastAsiaTheme="majorEastAsia" w:hAnsiTheme="majorHAnsi" w:cstheme="majorBidi"/>
      <w:i/>
      <w:iCs/>
      <w:color w:val="1F4D78" w:themeColor="accent1" w:themeShade="7F"/>
      <w:sz w:val="24"/>
      <w:lang w:val="en-IN"/>
    </w:rPr>
  </w:style>
  <w:style w:type="character" w:customStyle="1" w:styleId="Heading8Char">
    <w:name w:val="Heading 8 Char"/>
    <w:basedOn w:val="DefaultParagraphFont"/>
    <w:link w:val="Heading8"/>
    <w:uiPriority w:val="9"/>
    <w:semiHidden/>
    <w:rsid w:val="00AF69A6"/>
    <w:rPr>
      <w:rFonts w:asciiTheme="majorHAnsi" w:eastAsiaTheme="majorEastAsia" w:hAnsiTheme="majorHAnsi" w:cstheme="majorBidi"/>
      <w:color w:val="272727" w:themeColor="text1" w:themeTint="D8"/>
      <w:sz w:val="21"/>
      <w:szCs w:val="21"/>
      <w:lang w:val="en-IN"/>
    </w:rPr>
  </w:style>
  <w:style w:type="character" w:customStyle="1" w:styleId="Heading9Char">
    <w:name w:val="Heading 9 Char"/>
    <w:basedOn w:val="DefaultParagraphFont"/>
    <w:link w:val="Heading9"/>
    <w:uiPriority w:val="9"/>
    <w:semiHidden/>
    <w:rsid w:val="00AF69A6"/>
    <w:rPr>
      <w:rFonts w:asciiTheme="majorHAnsi" w:eastAsiaTheme="majorEastAsia" w:hAnsiTheme="majorHAnsi" w:cstheme="majorBidi"/>
      <w:i/>
      <w:iCs/>
      <w:color w:val="272727" w:themeColor="text1" w:themeTint="D8"/>
      <w:sz w:val="21"/>
      <w:szCs w:val="21"/>
      <w:lang w:val="en-IN"/>
    </w:rPr>
  </w:style>
  <w:style w:type="character" w:styleId="Hyperlink">
    <w:name w:val="Hyperlink"/>
    <w:basedOn w:val="DefaultParagraphFont"/>
    <w:uiPriority w:val="99"/>
    <w:semiHidden/>
    <w:unhideWhenUsed/>
    <w:rsid w:val="00EA4EAC"/>
    <w:rPr>
      <w:color w:val="0000FF"/>
      <w:u w:val="single"/>
    </w:rPr>
  </w:style>
  <w:style w:type="paragraph" w:styleId="Caption">
    <w:name w:val="caption"/>
    <w:basedOn w:val="Normal"/>
    <w:next w:val="Normal"/>
    <w:uiPriority w:val="35"/>
    <w:unhideWhenUsed/>
    <w:qFormat/>
    <w:rsid w:val="008B085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A7261"/>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3A7261"/>
    <w:rPr>
      <w:rFonts w:ascii="Times New Roman" w:hAnsi="Times New Roman" w:cs="Times New Roman"/>
      <w:sz w:val="18"/>
      <w:szCs w:val="18"/>
      <w:lang w:val="en-IN"/>
    </w:rPr>
  </w:style>
  <w:style w:type="paragraph" w:styleId="Revision">
    <w:name w:val="Revision"/>
    <w:hidden/>
    <w:uiPriority w:val="99"/>
    <w:semiHidden/>
    <w:rsid w:val="00570F84"/>
    <w:pPr>
      <w:spacing w:after="0" w:line="240" w:lineRule="auto"/>
    </w:pPr>
    <w:rPr>
      <w:rFonts w:ascii="Times New Roman" w:hAnsi="Times New Roman"/>
      <w:sz w:val="24"/>
      <w:lang w:val="en-IN"/>
    </w:rPr>
  </w:style>
  <w:style w:type="character" w:styleId="CommentReference">
    <w:name w:val="annotation reference"/>
    <w:basedOn w:val="DefaultParagraphFont"/>
    <w:uiPriority w:val="99"/>
    <w:semiHidden/>
    <w:unhideWhenUsed/>
    <w:rsid w:val="00961309"/>
    <w:rPr>
      <w:sz w:val="16"/>
      <w:szCs w:val="16"/>
    </w:rPr>
  </w:style>
  <w:style w:type="paragraph" w:styleId="CommentText">
    <w:name w:val="annotation text"/>
    <w:basedOn w:val="Normal"/>
    <w:link w:val="CommentTextChar"/>
    <w:uiPriority w:val="99"/>
    <w:semiHidden/>
    <w:unhideWhenUsed/>
    <w:rsid w:val="00961309"/>
    <w:pPr>
      <w:spacing w:line="240" w:lineRule="auto"/>
    </w:pPr>
    <w:rPr>
      <w:sz w:val="20"/>
      <w:szCs w:val="20"/>
    </w:rPr>
  </w:style>
  <w:style w:type="character" w:customStyle="1" w:styleId="CommentTextChar">
    <w:name w:val="Comment Text Char"/>
    <w:basedOn w:val="DefaultParagraphFont"/>
    <w:link w:val="CommentText"/>
    <w:uiPriority w:val="99"/>
    <w:semiHidden/>
    <w:rsid w:val="00961309"/>
    <w:rPr>
      <w:rFonts w:ascii="Times New Roman" w:hAnsi="Times New Roman"/>
      <w:sz w:val="20"/>
      <w:szCs w:val="20"/>
      <w:lang w:val="en-IN"/>
    </w:rPr>
  </w:style>
  <w:style w:type="paragraph" w:styleId="CommentSubject">
    <w:name w:val="annotation subject"/>
    <w:basedOn w:val="CommentText"/>
    <w:next w:val="CommentText"/>
    <w:link w:val="CommentSubjectChar"/>
    <w:uiPriority w:val="99"/>
    <w:semiHidden/>
    <w:unhideWhenUsed/>
    <w:rsid w:val="00961309"/>
    <w:rPr>
      <w:b/>
      <w:bCs/>
    </w:rPr>
  </w:style>
  <w:style w:type="character" w:customStyle="1" w:styleId="CommentSubjectChar">
    <w:name w:val="Comment Subject Char"/>
    <w:basedOn w:val="CommentTextChar"/>
    <w:link w:val="CommentSubject"/>
    <w:uiPriority w:val="99"/>
    <w:semiHidden/>
    <w:rsid w:val="00961309"/>
    <w:rPr>
      <w:rFonts w:ascii="Times New Roman" w:hAnsi="Times New Roman"/>
      <w:b/>
      <w:bCs/>
      <w:sz w:val="20"/>
      <w:szCs w:val="20"/>
      <w:lang w:val="en-IN"/>
    </w:rPr>
  </w:style>
  <w:style w:type="paragraph" w:styleId="Header">
    <w:name w:val="header"/>
    <w:basedOn w:val="Normal"/>
    <w:link w:val="HeaderChar"/>
    <w:uiPriority w:val="99"/>
    <w:unhideWhenUsed/>
    <w:rsid w:val="00495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7FD"/>
    <w:rPr>
      <w:rFonts w:ascii="Times New Roman" w:hAnsi="Times New Roman"/>
      <w:sz w:val="24"/>
      <w:lang w:val="en-IN"/>
    </w:rPr>
  </w:style>
  <w:style w:type="paragraph" w:styleId="Footer">
    <w:name w:val="footer"/>
    <w:basedOn w:val="Normal"/>
    <w:link w:val="FooterChar"/>
    <w:uiPriority w:val="99"/>
    <w:unhideWhenUsed/>
    <w:rsid w:val="00495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7FD"/>
    <w:rPr>
      <w:rFonts w:ascii="Times New Roman" w:hAnsi="Times New Roman"/>
      <w:sz w:val="24"/>
      <w:lang w:val="en-IN"/>
    </w:rPr>
  </w:style>
  <w:style w:type="table" w:styleId="GridTable1Light">
    <w:name w:val="Grid Table 1 Light"/>
    <w:basedOn w:val="TableNormal"/>
    <w:uiPriority w:val="46"/>
    <w:rsid w:val="00160AE8"/>
    <w:pPr>
      <w:spacing w:after="0" w:line="240" w:lineRule="auto"/>
    </w:pPr>
    <w:rPr>
      <w:lang w:val="en-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17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parna_s@iitb.ac.i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0-18T12:04:56.247"/>
    </inkml:context>
    <inkml:brush xml:id="br0">
      <inkml:brushProperty name="width" value="0.05" units="cm"/>
      <inkml:brushProperty name="height" value="0.05" units="cm"/>
      <inkml:brushProperty name="color" value="#AB008B"/>
      <inkml:brushProperty name="ignorePressure" value="1"/>
    </inkml:brush>
  </inkml:definitions>
  <inkml:trace contextRef="#ctx0" brushRef="#br0">1 1,'0'0,"0"0,0 0,0 0,0 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1A082-BD6E-1547-BEE7-F2003D73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16545</Words>
  <Characters>94307</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 lab</dc:creator>
  <cp:keywords/>
  <dc:description/>
  <cp:lastModifiedBy>Alok Srivastava</cp:lastModifiedBy>
  <cp:revision>4</cp:revision>
  <cp:lastPrinted>2022-09-13T11:36:00Z</cp:lastPrinted>
  <dcterms:created xsi:type="dcterms:W3CDTF">2023-05-04T05:44:00Z</dcterms:created>
  <dcterms:modified xsi:type="dcterms:W3CDTF">2023-05-04T05:45:00Z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http://www.zotero.org/styles/composite-structures</vt:lpwstr>
  </property>
  <property fmtid="{D5CDD505-2E9C-101B-9397-08002B2CF9AE}" pid="4" name="Mendeley Unique User Id_1">
    <vt:lpwstr>e76670a5-298c-3dcd-aa48-4d9922c5a40a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http://www.zotero.org/styles/composite-structures</vt:lpwstr>
  </property>
  <property fmtid="{D5CDD505-2E9C-101B-9397-08002B2CF9AE}" pid="12" name="Mendeley Recent Style Name 3_1">
    <vt:lpwstr>Composite Structures</vt:lpwstr>
  </property>
  <property fmtid="{D5CDD505-2E9C-101B-9397-08002B2CF9AE}" pid="13" name="Mendeley Recent Style Id 4_1">
    <vt:lpwstr>http://www.zotero.org/styles/composites-part-b</vt:lpwstr>
  </property>
  <property fmtid="{D5CDD505-2E9C-101B-9397-08002B2CF9AE}" pid="14" name="Mendeley Recent Style Name 4_1">
    <vt:lpwstr>Composites Part B</vt:lpwstr>
  </property>
  <property fmtid="{D5CDD505-2E9C-101B-9397-08002B2CF9AE}" pid="15" name="Mendeley Recent Style Id 5_1">
    <vt:lpwstr>http://www.zotero.org/styles/elsevier-harvard2</vt:lpwstr>
  </property>
  <property fmtid="{D5CDD505-2E9C-101B-9397-08002B2CF9AE}" pid="16" name="Mendeley Recent Style Name 5_1">
    <vt:lpwstr>Elsevier - Harvard 2</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http://www.zotero.org/styles/procedia-structural-integrity</vt:lpwstr>
  </property>
  <property fmtid="{D5CDD505-2E9C-101B-9397-08002B2CF9AE}" pid="20" name="Mendeley Recent Style Name 7_1">
    <vt:lpwstr>Procedia Structural Integrity</vt:lpwstr>
  </property>
  <property fmtid="{D5CDD505-2E9C-101B-9397-08002B2CF9AE}" pid="21" name="Mendeley Recent Style Id 8_1">
    <vt:lpwstr>http://www.zotero.org/styles/sage-vancouver</vt:lpwstr>
  </property>
  <property fmtid="{D5CDD505-2E9C-101B-9397-08002B2CF9AE}" pid="22" name="Mendeley Recent Style Name 8_1">
    <vt:lpwstr>SAGE - Vancouver</vt:lpwstr>
  </property>
  <property fmtid="{D5CDD505-2E9C-101B-9397-08002B2CF9AE}" pid="23" name="Mendeley Recent Style Id 9_1">
    <vt:lpwstr>http://www.zotero.org/styles/taylor-and-francis-apa</vt:lpwstr>
  </property>
  <property fmtid="{D5CDD505-2E9C-101B-9397-08002B2CF9AE}" pid="24" name="Mendeley Recent Style Name 9_1">
    <vt:lpwstr>Taylor &amp; Francis - APA</vt:lpwstr>
  </property>
</Properties>
</file>