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5913C" w14:textId="77777777" w:rsidR="00554BE1" w:rsidRPr="00663E8E" w:rsidRDefault="00554BE1" w:rsidP="00554BE1">
      <w:pPr>
        <w:spacing w:after="0" w:line="480" w:lineRule="auto"/>
        <w:rPr>
          <w:rFonts w:ascii="Times New Roman" w:hAnsi="Times New Roman" w:cs="Times New Roman"/>
          <w:b/>
        </w:rPr>
      </w:pPr>
      <w:r w:rsidRPr="00663E8E">
        <w:rPr>
          <w:rFonts w:ascii="Times New Roman" w:hAnsi="Times New Roman" w:cs="Times New Roman"/>
          <w:b/>
        </w:rPr>
        <w:t>Tables &amp; Figures</w:t>
      </w:r>
    </w:p>
    <w:p w14:paraId="4D6893F0" w14:textId="3BD7E4DC" w:rsidR="00554BE1" w:rsidRPr="00663E8E" w:rsidRDefault="00554BE1" w:rsidP="00554BE1">
      <w:pPr>
        <w:spacing w:after="0" w:line="240" w:lineRule="auto"/>
        <w:rPr>
          <w:rFonts w:ascii="Times New Roman" w:hAnsi="Times New Roman" w:cs="Times New Roman"/>
        </w:rPr>
      </w:pPr>
      <w:r w:rsidRPr="00663E8E">
        <w:rPr>
          <w:rFonts w:ascii="Times New Roman" w:hAnsi="Times New Roman" w:cs="Times New Roman"/>
        </w:rPr>
        <w:t xml:space="preserve">Table </w:t>
      </w:r>
      <w:r w:rsidR="008F7B0A" w:rsidRPr="00663E8E">
        <w:rPr>
          <w:rFonts w:ascii="Times New Roman" w:hAnsi="Times New Roman" w:cs="Times New Roman"/>
        </w:rPr>
        <w:t>1</w:t>
      </w:r>
      <w:r w:rsidRPr="00663E8E">
        <w:rPr>
          <w:rFonts w:ascii="Times New Roman" w:hAnsi="Times New Roman" w:cs="Times New Roman"/>
        </w:rPr>
        <w:t xml:space="preserve">. </w:t>
      </w:r>
      <w:r w:rsidR="00BA176F" w:rsidRPr="00663E8E">
        <w:rPr>
          <w:rFonts w:ascii="Times New Roman" w:hAnsi="Times New Roman" w:cs="Times New Roman"/>
        </w:rPr>
        <w:t>Physiological and precipitate analysis</w:t>
      </w:r>
      <w:r w:rsidRPr="00663E8E">
        <w:rPr>
          <w:rFonts w:ascii="Times New Roman" w:hAnsi="Times New Roman" w:cs="Times New Roman"/>
        </w:rPr>
        <w:t xml:space="preserve"> </w:t>
      </w:r>
      <w:r w:rsidR="00BA176F" w:rsidRPr="00663E8E">
        <w:rPr>
          <w:rFonts w:ascii="Times New Roman" w:hAnsi="Times New Roman" w:cs="Times New Roman"/>
        </w:rPr>
        <w:t xml:space="preserve">of </w:t>
      </w:r>
      <w:r w:rsidR="00BA176F" w:rsidRPr="00663E8E">
        <w:rPr>
          <w:rFonts w:ascii="Times New Roman" w:hAnsi="Times New Roman" w:cs="Times New Roman"/>
          <w:i/>
        </w:rPr>
        <w:t>Nannochloropsis</w:t>
      </w:r>
      <w:r w:rsidR="00BA176F" w:rsidRPr="00663E8E">
        <w:rPr>
          <w:rFonts w:ascii="Times New Roman" w:hAnsi="Times New Roman" w:cs="Times New Roman"/>
        </w:rPr>
        <w:t xml:space="preserve"> </w:t>
      </w:r>
      <w:r w:rsidRPr="00663E8E">
        <w:rPr>
          <w:rFonts w:ascii="Times New Roman" w:hAnsi="Times New Roman" w:cs="Times New Roman"/>
        </w:rPr>
        <w:t>grown</w:t>
      </w:r>
      <w:r w:rsidR="00BA176F" w:rsidRPr="00663E8E">
        <w:rPr>
          <w:rFonts w:ascii="Times New Roman" w:hAnsi="Times New Roman" w:cs="Times New Roman"/>
        </w:rPr>
        <w:t xml:space="preserve"> in 340-L bioreactor</w:t>
      </w:r>
      <w:r w:rsidRPr="00663E8E">
        <w:rPr>
          <w:rFonts w:ascii="Times New Roman" w:hAnsi="Times New Roman" w:cs="Times New Roman"/>
        </w:rPr>
        <w:t xml:space="preserve"> under improved lighting conditions</w:t>
      </w:r>
      <w:r w:rsidR="00BA176F" w:rsidRPr="00663E8E">
        <w:rPr>
          <w:rFonts w:ascii="Times New Roman" w:hAnsi="Times New Roman" w:cs="Times New Roman"/>
        </w:rPr>
        <w:t>*</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872"/>
        <w:gridCol w:w="872"/>
        <w:gridCol w:w="872"/>
      </w:tblGrid>
      <w:tr w:rsidR="00554BE1" w:rsidRPr="00663E8E" w14:paraId="169BFA14" w14:textId="77777777" w:rsidTr="00AC0391">
        <w:tc>
          <w:tcPr>
            <w:tcW w:w="1537" w:type="dxa"/>
            <w:tcBorders>
              <w:top w:val="single" w:sz="8" w:space="0" w:color="auto"/>
              <w:bottom w:val="single" w:sz="8" w:space="0" w:color="auto"/>
            </w:tcBorders>
          </w:tcPr>
          <w:p w14:paraId="40003C39" w14:textId="77777777" w:rsidR="00554BE1" w:rsidRPr="00663E8E" w:rsidRDefault="00554BE1" w:rsidP="00AC0391">
            <w:pPr>
              <w:spacing w:after="0" w:line="240" w:lineRule="auto"/>
              <w:rPr>
                <w:rFonts w:ascii="Times New Roman" w:hAnsi="Times New Roman" w:cs="Times New Roman"/>
                <w:sz w:val="20"/>
                <w:szCs w:val="20"/>
              </w:rPr>
            </w:pPr>
          </w:p>
        </w:tc>
        <w:tc>
          <w:tcPr>
            <w:tcW w:w="872" w:type="dxa"/>
            <w:tcBorders>
              <w:top w:val="single" w:sz="8" w:space="0" w:color="auto"/>
              <w:bottom w:val="single" w:sz="8" w:space="0" w:color="auto"/>
            </w:tcBorders>
          </w:tcPr>
          <w:p w14:paraId="64132EF8"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Day 0</w:t>
            </w:r>
          </w:p>
        </w:tc>
        <w:tc>
          <w:tcPr>
            <w:tcW w:w="872" w:type="dxa"/>
            <w:tcBorders>
              <w:top w:val="single" w:sz="8" w:space="0" w:color="auto"/>
              <w:bottom w:val="single" w:sz="8" w:space="0" w:color="auto"/>
            </w:tcBorders>
          </w:tcPr>
          <w:p w14:paraId="4EFDDF3F"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Day 2</w:t>
            </w:r>
          </w:p>
        </w:tc>
        <w:tc>
          <w:tcPr>
            <w:tcW w:w="872" w:type="dxa"/>
            <w:tcBorders>
              <w:top w:val="single" w:sz="8" w:space="0" w:color="auto"/>
              <w:bottom w:val="single" w:sz="8" w:space="0" w:color="auto"/>
            </w:tcBorders>
          </w:tcPr>
          <w:p w14:paraId="7C6A5717"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Day 3</w:t>
            </w:r>
          </w:p>
        </w:tc>
      </w:tr>
      <w:tr w:rsidR="00554BE1" w:rsidRPr="00663E8E" w14:paraId="474D3DDE" w14:textId="77777777" w:rsidTr="00AC0391">
        <w:tc>
          <w:tcPr>
            <w:tcW w:w="1537" w:type="dxa"/>
            <w:tcBorders>
              <w:top w:val="single" w:sz="8" w:space="0" w:color="auto"/>
            </w:tcBorders>
          </w:tcPr>
          <w:p w14:paraId="78D59A51" w14:textId="77777777" w:rsidR="00554BE1" w:rsidRPr="00663E8E" w:rsidRDefault="00554BE1" w:rsidP="00AC0391">
            <w:pPr>
              <w:spacing w:after="0" w:line="240" w:lineRule="auto"/>
              <w:rPr>
                <w:rFonts w:ascii="Times New Roman" w:hAnsi="Times New Roman" w:cs="Times New Roman"/>
                <w:sz w:val="20"/>
                <w:szCs w:val="20"/>
              </w:rPr>
            </w:pPr>
            <w:r w:rsidRPr="00663E8E">
              <w:rPr>
                <w:rFonts w:ascii="Times New Roman" w:hAnsi="Times New Roman" w:cs="Times New Roman"/>
                <w:sz w:val="20"/>
                <w:szCs w:val="20"/>
              </w:rPr>
              <w:t>pH</w:t>
            </w:r>
          </w:p>
        </w:tc>
        <w:tc>
          <w:tcPr>
            <w:tcW w:w="872" w:type="dxa"/>
            <w:tcBorders>
              <w:top w:val="single" w:sz="8" w:space="0" w:color="auto"/>
            </w:tcBorders>
          </w:tcPr>
          <w:p w14:paraId="358E1973" w14:textId="7A93173C"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8.8</w:t>
            </w:r>
          </w:p>
        </w:tc>
        <w:tc>
          <w:tcPr>
            <w:tcW w:w="872" w:type="dxa"/>
            <w:tcBorders>
              <w:top w:val="single" w:sz="8" w:space="0" w:color="auto"/>
            </w:tcBorders>
          </w:tcPr>
          <w:p w14:paraId="27732CB7" w14:textId="338F6E40"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10.0</w:t>
            </w:r>
          </w:p>
        </w:tc>
        <w:tc>
          <w:tcPr>
            <w:tcW w:w="872" w:type="dxa"/>
            <w:tcBorders>
              <w:top w:val="single" w:sz="8" w:space="0" w:color="auto"/>
            </w:tcBorders>
          </w:tcPr>
          <w:p w14:paraId="08873D74" w14:textId="3561169A"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10.6</w:t>
            </w:r>
          </w:p>
        </w:tc>
      </w:tr>
      <w:tr w:rsidR="00554BE1" w:rsidRPr="00663E8E" w14:paraId="6186C241" w14:textId="77777777" w:rsidTr="00AC0391">
        <w:tc>
          <w:tcPr>
            <w:tcW w:w="1537" w:type="dxa"/>
          </w:tcPr>
          <w:p w14:paraId="794B465C" w14:textId="77777777" w:rsidR="00554BE1" w:rsidRPr="00663E8E" w:rsidRDefault="00554BE1" w:rsidP="00AC0391">
            <w:pPr>
              <w:spacing w:after="0" w:line="240" w:lineRule="auto"/>
              <w:rPr>
                <w:rFonts w:ascii="Times New Roman" w:hAnsi="Times New Roman" w:cs="Times New Roman"/>
                <w:sz w:val="20"/>
                <w:szCs w:val="20"/>
              </w:rPr>
            </w:pPr>
            <w:r w:rsidRPr="00663E8E">
              <w:rPr>
                <w:rFonts w:ascii="Times New Roman" w:hAnsi="Times New Roman" w:cs="Times New Roman"/>
                <w:sz w:val="20"/>
                <w:szCs w:val="20"/>
              </w:rPr>
              <w:t>OD</w:t>
            </w:r>
            <w:r w:rsidRPr="00663E8E">
              <w:rPr>
                <w:rFonts w:ascii="Times New Roman" w:hAnsi="Times New Roman" w:cs="Times New Roman"/>
                <w:sz w:val="20"/>
                <w:szCs w:val="20"/>
                <w:vertAlign w:val="subscript"/>
              </w:rPr>
              <w:t>750</w:t>
            </w:r>
          </w:p>
        </w:tc>
        <w:tc>
          <w:tcPr>
            <w:tcW w:w="872" w:type="dxa"/>
          </w:tcPr>
          <w:p w14:paraId="57D73A05" w14:textId="71E053C1"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1.0</w:t>
            </w:r>
          </w:p>
        </w:tc>
        <w:tc>
          <w:tcPr>
            <w:tcW w:w="872" w:type="dxa"/>
          </w:tcPr>
          <w:p w14:paraId="76D9C2BB" w14:textId="00C21A3B"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1.2</w:t>
            </w:r>
          </w:p>
        </w:tc>
        <w:tc>
          <w:tcPr>
            <w:tcW w:w="872" w:type="dxa"/>
          </w:tcPr>
          <w:p w14:paraId="1B1075E0" w14:textId="03D64A91" w:rsidR="00554BE1" w:rsidRPr="00663E8E" w:rsidRDefault="00BA176F"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1.1</w:t>
            </w:r>
          </w:p>
        </w:tc>
      </w:tr>
      <w:tr w:rsidR="00554BE1" w:rsidRPr="00663E8E" w14:paraId="211B731F" w14:textId="77777777" w:rsidTr="00AC0391">
        <w:tc>
          <w:tcPr>
            <w:tcW w:w="1537" w:type="dxa"/>
            <w:tcBorders>
              <w:bottom w:val="nil"/>
            </w:tcBorders>
          </w:tcPr>
          <w:p w14:paraId="09D71414" w14:textId="77777777" w:rsidR="00554BE1" w:rsidRPr="00663E8E" w:rsidRDefault="00554BE1" w:rsidP="00AC0391">
            <w:pPr>
              <w:spacing w:after="0" w:line="240" w:lineRule="auto"/>
              <w:rPr>
                <w:rFonts w:ascii="Times New Roman" w:hAnsi="Times New Roman" w:cs="Times New Roman"/>
                <w:sz w:val="20"/>
                <w:szCs w:val="20"/>
              </w:rPr>
            </w:pPr>
            <w:r w:rsidRPr="00663E8E">
              <w:rPr>
                <w:rFonts w:ascii="Times New Roman" w:hAnsi="Times New Roman" w:cs="Times New Roman"/>
                <w:sz w:val="20"/>
                <w:szCs w:val="20"/>
              </w:rPr>
              <w:t xml:space="preserve">Cell density </w:t>
            </w:r>
          </w:p>
          <w:p w14:paraId="1B29FC4A" w14:textId="77777777" w:rsidR="00554BE1" w:rsidRPr="00663E8E" w:rsidRDefault="00554BE1" w:rsidP="00AC0391">
            <w:pPr>
              <w:spacing w:after="0" w:line="240" w:lineRule="auto"/>
              <w:rPr>
                <w:rFonts w:ascii="Times New Roman" w:hAnsi="Times New Roman" w:cs="Times New Roman"/>
                <w:sz w:val="20"/>
                <w:szCs w:val="20"/>
              </w:rPr>
            </w:pPr>
            <w:r w:rsidRPr="00663E8E">
              <w:rPr>
                <w:rFonts w:ascii="Times New Roman" w:hAnsi="Times New Roman" w:cs="Times New Roman"/>
                <w:sz w:val="20"/>
                <w:szCs w:val="20"/>
              </w:rPr>
              <w:t>(x10</w:t>
            </w:r>
            <w:r w:rsidRPr="00663E8E">
              <w:rPr>
                <w:rFonts w:ascii="Times New Roman" w:hAnsi="Times New Roman" w:cs="Times New Roman"/>
                <w:sz w:val="20"/>
                <w:szCs w:val="20"/>
                <w:vertAlign w:val="superscript"/>
              </w:rPr>
              <w:t>6</w:t>
            </w:r>
            <w:r w:rsidRPr="00663E8E">
              <w:rPr>
                <w:rFonts w:ascii="Times New Roman" w:hAnsi="Times New Roman" w:cs="Times New Roman"/>
                <w:sz w:val="20"/>
                <w:szCs w:val="20"/>
              </w:rPr>
              <w:t xml:space="preserve"> cells/ml)</w:t>
            </w:r>
          </w:p>
        </w:tc>
        <w:tc>
          <w:tcPr>
            <w:tcW w:w="872" w:type="dxa"/>
            <w:tcBorders>
              <w:bottom w:val="nil"/>
            </w:tcBorders>
          </w:tcPr>
          <w:p w14:paraId="34C05F20"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37.0</w:t>
            </w:r>
          </w:p>
        </w:tc>
        <w:tc>
          <w:tcPr>
            <w:tcW w:w="872" w:type="dxa"/>
            <w:tcBorders>
              <w:bottom w:val="nil"/>
            </w:tcBorders>
          </w:tcPr>
          <w:p w14:paraId="530E29F6"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48.8</w:t>
            </w:r>
          </w:p>
        </w:tc>
        <w:tc>
          <w:tcPr>
            <w:tcW w:w="872" w:type="dxa"/>
            <w:tcBorders>
              <w:bottom w:val="nil"/>
            </w:tcBorders>
          </w:tcPr>
          <w:p w14:paraId="616CAC50"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48.2</w:t>
            </w:r>
          </w:p>
        </w:tc>
      </w:tr>
      <w:tr w:rsidR="00554BE1" w:rsidRPr="00663E8E" w14:paraId="304FBAA2" w14:textId="77777777" w:rsidTr="00554BE1">
        <w:tc>
          <w:tcPr>
            <w:tcW w:w="1537" w:type="dxa"/>
            <w:tcBorders>
              <w:top w:val="nil"/>
              <w:bottom w:val="single" w:sz="4" w:space="0" w:color="auto"/>
            </w:tcBorders>
          </w:tcPr>
          <w:p w14:paraId="351C41FB" w14:textId="77777777" w:rsidR="00554BE1" w:rsidRPr="00663E8E" w:rsidRDefault="00554BE1" w:rsidP="00AC0391">
            <w:pPr>
              <w:spacing w:after="0" w:line="240" w:lineRule="auto"/>
              <w:rPr>
                <w:rFonts w:ascii="Times New Roman" w:hAnsi="Times New Roman" w:cs="Times New Roman"/>
                <w:sz w:val="20"/>
                <w:szCs w:val="20"/>
              </w:rPr>
            </w:pPr>
            <w:r w:rsidRPr="00663E8E">
              <w:rPr>
                <w:rFonts w:ascii="Times New Roman" w:hAnsi="Times New Roman" w:cs="Times New Roman"/>
                <w:sz w:val="20"/>
                <w:szCs w:val="20"/>
              </w:rPr>
              <w:t>Precipitate yield (g/L)</w:t>
            </w:r>
          </w:p>
        </w:tc>
        <w:tc>
          <w:tcPr>
            <w:tcW w:w="872" w:type="dxa"/>
            <w:tcBorders>
              <w:top w:val="nil"/>
              <w:bottom w:val="single" w:sz="4" w:space="0" w:color="auto"/>
            </w:tcBorders>
          </w:tcPr>
          <w:p w14:paraId="181C0C3C"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0.012</w:t>
            </w:r>
          </w:p>
        </w:tc>
        <w:tc>
          <w:tcPr>
            <w:tcW w:w="872" w:type="dxa"/>
            <w:tcBorders>
              <w:top w:val="nil"/>
              <w:bottom w:val="single" w:sz="4" w:space="0" w:color="auto"/>
            </w:tcBorders>
          </w:tcPr>
          <w:p w14:paraId="070E094E"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0.20</w:t>
            </w:r>
          </w:p>
        </w:tc>
        <w:tc>
          <w:tcPr>
            <w:tcW w:w="872" w:type="dxa"/>
            <w:tcBorders>
              <w:top w:val="nil"/>
              <w:bottom w:val="single" w:sz="4" w:space="0" w:color="auto"/>
            </w:tcBorders>
          </w:tcPr>
          <w:p w14:paraId="4087AEF5" w14:textId="77777777" w:rsidR="00554BE1" w:rsidRPr="00663E8E" w:rsidRDefault="00554BE1" w:rsidP="00AC0391">
            <w:pPr>
              <w:spacing w:after="0" w:line="240" w:lineRule="auto"/>
              <w:jc w:val="center"/>
              <w:rPr>
                <w:rFonts w:ascii="Times New Roman" w:hAnsi="Times New Roman" w:cs="Times New Roman"/>
                <w:sz w:val="20"/>
                <w:szCs w:val="20"/>
              </w:rPr>
            </w:pPr>
            <w:r w:rsidRPr="00663E8E">
              <w:rPr>
                <w:rFonts w:ascii="Times New Roman" w:hAnsi="Times New Roman" w:cs="Times New Roman"/>
                <w:sz w:val="20"/>
                <w:szCs w:val="20"/>
              </w:rPr>
              <w:t>0.03</w:t>
            </w:r>
          </w:p>
        </w:tc>
      </w:tr>
    </w:tbl>
    <w:p w14:paraId="7DB79338" w14:textId="33B2D2DD" w:rsidR="00554BE1" w:rsidRPr="00663E8E" w:rsidRDefault="00BA176F">
      <w:pPr>
        <w:rPr>
          <w:rFonts w:ascii="Times New Roman" w:hAnsi="Times New Roman" w:cs="Times New Roman"/>
          <w:sz w:val="24"/>
        </w:rPr>
      </w:pPr>
      <w:r w:rsidRPr="00663E8E">
        <w:rPr>
          <w:rFonts w:ascii="Times New Roman" w:hAnsi="Times New Roman" w:cs="Times New Roman"/>
          <w:sz w:val="24"/>
        </w:rPr>
        <w:t xml:space="preserve">* </w:t>
      </w:r>
      <w:r w:rsidRPr="00663E8E">
        <w:rPr>
          <w:rFonts w:ascii="Times New Roman" w:hAnsi="Times New Roman" w:cs="Times New Roman"/>
          <w:i/>
        </w:rPr>
        <w:t xml:space="preserve">N. oceanica </w:t>
      </w:r>
      <w:r w:rsidRPr="00663E8E">
        <w:rPr>
          <w:rFonts w:ascii="Times New Roman" w:hAnsi="Times New Roman" w:cs="Times New Roman"/>
        </w:rPr>
        <w:t xml:space="preserve">culture was collected from the second 340-L bioreactor experiment under improved lighting conditions (as described in </w:t>
      </w:r>
      <w:r w:rsidR="00A46B2D" w:rsidRPr="00663E8E">
        <w:rPr>
          <w:rFonts w:ascii="Times New Roman" w:hAnsi="Times New Roman" w:cs="Times New Roman"/>
        </w:rPr>
        <w:t>Table S1</w:t>
      </w:r>
      <w:r w:rsidRPr="00663E8E">
        <w:rPr>
          <w:rFonts w:ascii="Times New Roman" w:hAnsi="Times New Roman" w:cs="Times New Roman"/>
        </w:rPr>
        <w:t>).</w:t>
      </w:r>
    </w:p>
    <w:p w14:paraId="0697B84B" w14:textId="77777777" w:rsidR="00554BE1" w:rsidRPr="00663E8E" w:rsidRDefault="00554BE1">
      <w:pPr>
        <w:spacing w:after="160" w:line="259" w:lineRule="auto"/>
        <w:rPr>
          <w:rFonts w:ascii="Times New Roman" w:hAnsi="Times New Roman" w:cs="Times New Roman"/>
          <w:sz w:val="24"/>
        </w:rPr>
      </w:pPr>
      <w:r w:rsidRPr="00663E8E">
        <w:rPr>
          <w:rFonts w:ascii="Times New Roman" w:hAnsi="Times New Roman" w:cs="Times New Roman"/>
          <w:sz w:val="24"/>
        </w:rPr>
        <w:br w:type="page"/>
      </w:r>
    </w:p>
    <w:p w14:paraId="55D9C5B1" w14:textId="4F53BF79" w:rsidR="00213DD4" w:rsidRPr="00663E8E" w:rsidRDefault="00213DD4">
      <w:pPr>
        <w:spacing w:after="160" w:line="259" w:lineRule="auto"/>
        <w:rPr>
          <w:rFonts w:ascii="Times New Roman" w:hAnsi="Times New Roman" w:cs="Times New Roman"/>
          <w:sz w:val="24"/>
          <w:szCs w:val="24"/>
        </w:rPr>
      </w:pPr>
    </w:p>
    <w:p w14:paraId="4BC73AA5" w14:textId="77777777" w:rsidR="00554BE1" w:rsidRPr="00663E8E" w:rsidRDefault="007352C3" w:rsidP="00554BE1">
      <w:pPr>
        <w:spacing w:after="0" w:line="480" w:lineRule="auto"/>
        <w:rPr>
          <w:rFonts w:ascii="Times New Roman" w:hAnsi="Times New Roman" w:cs="Times New Roman"/>
          <w:sz w:val="32"/>
        </w:rPr>
      </w:pPr>
      <w:r w:rsidRPr="00663E8E">
        <w:rPr>
          <w:rFonts w:ascii="Times New Roman" w:hAnsi="Times New Roman" w:cs="Times New Roman"/>
          <w:noProof/>
          <w:sz w:val="32"/>
        </w:rPr>
        <w:drawing>
          <wp:inline distT="0" distB="0" distL="0" distR="0" wp14:anchorId="40CEF2EB" wp14:editId="5E49FDFB">
            <wp:extent cx="5943600" cy="5062723"/>
            <wp:effectExtent l="0" t="0" r="0" b="5080"/>
            <wp:docPr id="2" name="Picture 2" descr="C:\Users\Yi-Ying\Dropbox\PC\Documents\Microalgae project\Coral defense_BWF\Manuscript of saltwater alga study\Fig.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Ying\Dropbox\PC\Documents\Microalgae project\Coral defense_BWF\Manuscript of saltwater alga study\Fig. 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062723"/>
                    </a:xfrm>
                    <a:prstGeom prst="rect">
                      <a:avLst/>
                    </a:prstGeom>
                    <a:noFill/>
                    <a:ln>
                      <a:noFill/>
                    </a:ln>
                  </pic:spPr>
                </pic:pic>
              </a:graphicData>
            </a:graphic>
          </wp:inline>
        </w:drawing>
      </w:r>
    </w:p>
    <w:p w14:paraId="35219958" w14:textId="19229F03" w:rsidR="000B1C91" w:rsidRPr="00663E8E" w:rsidRDefault="00110C4F" w:rsidP="00554BE1">
      <w:pPr>
        <w:spacing w:after="0" w:line="480" w:lineRule="auto"/>
        <w:rPr>
          <w:rFonts w:ascii="Times New Roman" w:hAnsi="Times New Roman" w:cs="Times New Roman"/>
          <w:sz w:val="24"/>
          <w:szCs w:val="24"/>
        </w:rPr>
      </w:pPr>
      <w:r w:rsidRPr="00663E8E">
        <w:rPr>
          <w:rFonts w:ascii="Times New Roman" w:hAnsi="Times New Roman" w:cs="Times New Roman"/>
          <w:sz w:val="24"/>
          <w:szCs w:val="24"/>
        </w:rPr>
        <w:t xml:space="preserve">Figure </w:t>
      </w:r>
      <w:r w:rsidR="006376FB" w:rsidRPr="00663E8E">
        <w:rPr>
          <w:rFonts w:ascii="Times New Roman" w:hAnsi="Times New Roman" w:cs="Times New Roman"/>
          <w:sz w:val="24"/>
          <w:szCs w:val="24"/>
        </w:rPr>
        <w:t>1</w:t>
      </w:r>
      <w:r w:rsidRPr="00663E8E">
        <w:rPr>
          <w:rFonts w:ascii="Times New Roman" w:hAnsi="Times New Roman" w:cs="Times New Roman"/>
          <w:sz w:val="24"/>
          <w:szCs w:val="24"/>
        </w:rPr>
        <w:t xml:space="preserve">. </w:t>
      </w:r>
      <w:r w:rsidR="00BA176F" w:rsidRPr="00663E8E">
        <w:rPr>
          <w:rFonts w:ascii="Times New Roman" w:hAnsi="Times New Roman" w:cs="Times New Roman"/>
          <w:sz w:val="24"/>
          <w:szCs w:val="24"/>
        </w:rPr>
        <w:t>Growth and culture medium chemistry of</w:t>
      </w:r>
      <w:r w:rsidRPr="00663E8E">
        <w:rPr>
          <w:rFonts w:ascii="Times New Roman" w:hAnsi="Times New Roman" w:cs="Times New Roman"/>
          <w:sz w:val="24"/>
          <w:szCs w:val="24"/>
        </w:rPr>
        <w:t xml:space="preserve"> </w:t>
      </w:r>
      <w:r w:rsidRPr="00663E8E">
        <w:rPr>
          <w:rFonts w:ascii="Times New Roman" w:hAnsi="Times New Roman" w:cs="Times New Roman"/>
          <w:i/>
          <w:sz w:val="24"/>
          <w:szCs w:val="24"/>
        </w:rPr>
        <w:t>Nannochloropsis oceanica</w:t>
      </w:r>
      <w:r w:rsidRPr="00663E8E">
        <w:rPr>
          <w:rFonts w:ascii="Times New Roman" w:hAnsi="Times New Roman" w:cs="Times New Roman"/>
          <w:sz w:val="24"/>
          <w:szCs w:val="24"/>
        </w:rPr>
        <w:t xml:space="preserve"> IMET1 grown in </w:t>
      </w:r>
      <w:r w:rsidR="00DB1B6A" w:rsidRPr="00663E8E">
        <w:rPr>
          <w:rFonts w:ascii="Times New Roman" w:hAnsi="Times New Roman" w:cs="Times New Roman"/>
          <w:sz w:val="24"/>
          <w:szCs w:val="24"/>
        </w:rPr>
        <w:t xml:space="preserve">the first experiment in </w:t>
      </w:r>
      <w:r w:rsidR="00587036" w:rsidRPr="00663E8E">
        <w:rPr>
          <w:rFonts w:ascii="Times New Roman" w:hAnsi="Times New Roman" w:cs="Times New Roman"/>
          <w:sz w:val="24"/>
          <w:szCs w:val="24"/>
        </w:rPr>
        <w:t xml:space="preserve">horizontal culture chambers (Fig. S1) with </w:t>
      </w:r>
      <w:r w:rsidRPr="00663E8E">
        <w:rPr>
          <w:rFonts w:ascii="Times New Roman" w:hAnsi="Times New Roman" w:cs="Times New Roman"/>
          <w:sz w:val="24"/>
          <w:szCs w:val="24"/>
        </w:rPr>
        <w:t xml:space="preserve">f/2 </w:t>
      </w:r>
      <w:r w:rsidR="00DB1B6A" w:rsidRPr="00663E8E">
        <w:rPr>
          <w:rFonts w:ascii="Times New Roman" w:hAnsi="Times New Roman" w:cs="Times New Roman"/>
          <w:sz w:val="24"/>
          <w:szCs w:val="24"/>
        </w:rPr>
        <w:t xml:space="preserve">media </w:t>
      </w:r>
      <w:r w:rsidR="00587036" w:rsidRPr="00663E8E">
        <w:rPr>
          <w:rFonts w:ascii="Times New Roman" w:hAnsi="Times New Roman" w:cs="Times New Roman"/>
          <w:sz w:val="24"/>
          <w:szCs w:val="24"/>
        </w:rPr>
        <w:t xml:space="preserve">and </w:t>
      </w:r>
      <w:r w:rsidRPr="00663E8E">
        <w:rPr>
          <w:rFonts w:ascii="Times New Roman" w:hAnsi="Times New Roman" w:cs="Times New Roman"/>
          <w:sz w:val="24"/>
          <w:szCs w:val="24"/>
        </w:rPr>
        <w:t xml:space="preserve">17 ppt salinity. (a) </w:t>
      </w:r>
      <w:bookmarkStart w:id="0" w:name="_Hlk146987575"/>
      <w:r w:rsidR="00744CEC" w:rsidRPr="00663E8E">
        <w:rPr>
          <w:rFonts w:ascii="Times New Roman" w:hAnsi="Times New Roman" w:cs="Times New Roman"/>
          <w:sz w:val="24"/>
          <w:szCs w:val="24"/>
        </w:rPr>
        <w:t>Cell density (10</w:t>
      </w:r>
      <w:r w:rsidR="00744CEC" w:rsidRPr="00663E8E">
        <w:rPr>
          <w:rFonts w:ascii="Times New Roman" w:hAnsi="Times New Roman" w:cs="Times New Roman"/>
          <w:sz w:val="24"/>
          <w:szCs w:val="24"/>
          <w:vertAlign w:val="superscript"/>
        </w:rPr>
        <w:t>6</w:t>
      </w:r>
      <w:r w:rsidR="00744CEC" w:rsidRPr="00663E8E">
        <w:rPr>
          <w:rFonts w:ascii="Times New Roman" w:hAnsi="Times New Roman" w:cs="Times New Roman"/>
          <w:sz w:val="24"/>
          <w:szCs w:val="24"/>
        </w:rPr>
        <w:t xml:space="preserve"> cells ml</w:t>
      </w:r>
      <w:r w:rsidR="00744CEC" w:rsidRPr="00663E8E">
        <w:rPr>
          <w:rFonts w:ascii="Times New Roman" w:hAnsi="Times New Roman" w:cs="Times New Roman"/>
          <w:sz w:val="24"/>
          <w:szCs w:val="24"/>
          <w:vertAlign w:val="superscript"/>
        </w:rPr>
        <w:t>-2</w:t>
      </w:r>
      <w:r w:rsidR="00744CEC" w:rsidRPr="00663E8E">
        <w:rPr>
          <w:rFonts w:ascii="Times New Roman" w:hAnsi="Times New Roman" w:cs="Times New Roman"/>
          <w:sz w:val="24"/>
          <w:szCs w:val="24"/>
        </w:rPr>
        <w:t>, black), optical density (OD</w:t>
      </w:r>
      <w:r w:rsidR="00744CEC" w:rsidRPr="00663E8E">
        <w:rPr>
          <w:rFonts w:ascii="Times New Roman" w:hAnsi="Times New Roman" w:cs="Times New Roman"/>
          <w:sz w:val="24"/>
          <w:szCs w:val="24"/>
          <w:vertAlign w:val="subscript"/>
        </w:rPr>
        <w:t>750</w:t>
      </w:r>
      <w:r w:rsidR="00744CEC" w:rsidRPr="00663E8E">
        <w:rPr>
          <w:rFonts w:ascii="Times New Roman" w:hAnsi="Times New Roman" w:cs="Times New Roman"/>
          <w:sz w:val="24"/>
          <w:szCs w:val="24"/>
        </w:rPr>
        <w:t>, red), biomass dry weight (g L</w:t>
      </w:r>
      <w:r w:rsidR="00744CEC" w:rsidRPr="00663E8E">
        <w:rPr>
          <w:rFonts w:ascii="Times New Roman" w:hAnsi="Times New Roman" w:cs="Times New Roman"/>
          <w:sz w:val="24"/>
          <w:szCs w:val="24"/>
          <w:vertAlign w:val="superscript"/>
        </w:rPr>
        <w:t>-1</w:t>
      </w:r>
      <w:r w:rsidR="00744CEC" w:rsidRPr="00663E8E">
        <w:rPr>
          <w:rFonts w:ascii="Times New Roman" w:hAnsi="Times New Roman" w:cs="Times New Roman"/>
          <w:sz w:val="24"/>
          <w:szCs w:val="24"/>
        </w:rPr>
        <w:t>, blue)</w:t>
      </w:r>
      <w:r w:rsidR="00DB1B6A" w:rsidRPr="00663E8E">
        <w:rPr>
          <w:rFonts w:ascii="Times New Roman" w:hAnsi="Times New Roman" w:cs="Times New Roman"/>
          <w:sz w:val="24"/>
          <w:szCs w:val="24"/>
        </w:rPr>
        <w:t>, pH on the algae side (open green square) and pH on the clear side (solid green square)</w:t>
      </w:r>
      <w:bookmarkEnd w:id="0"/>
      <w:r w:rsidR="00DB1B6A" w:rsidRPr="00663E8E">
        <w:rPr>
          <w:rFonts w:ascii="Times New Roman" w:hAnsi="Times New Roman" w:cs="Times New Roman"/>
          <w:sz w:val="24"/>
          <w:szCs w:val="24"/>
        </w:rPr>
        <w:t xml:space="preserve"> </w:t>
      </w:r>
      <w:r w:rsidR="00744CEC" w:rsidRPr="00663E8E">
        <w:rPr>
          <w:rFonts w:ascii="Times New Roman" w:hAnsi="Times New Roman" w:cs="Times New Roman"/>
          <w:sz w:val="24"/>
          <w:szCs w:val="24"/>
        </w:rPr>
        <w:t>over time</w:t>
      </w:r>
      <w:r w:rsidRPr="00663E8E">
        <w:rPr>
          <w:rFonts w:ascii="Times New Roman" w:hAnsi="Times New Roman" w:cs="Times New Roman"/>
          <w:sz w:val="24"/>
          <w:szCs w:val="24"/>
        </w:rPr>
        <w:t>. The vertical bar at day 13 indicates the start of semicontinuous growth condition</w:t>
      </w:r>
      <w:r w:rsidR="00744CEC" w:rsidRPr="00663E8E">
        <w:rPr>
          <w:rFonts w:ascii="Times New Roman" w:hAnsi="Times New Roman" w:cs="Times New Roman"/>
          <w:sz w:val="24"/>
          <w:szCs w:val="24"/>
        </w:rPr>
        <w:t>s</w:t>
      </w:r>
      <w:r w:rsidRPr="00663E8E">
        <w:rPr>
          <w:rFonts w:ascii="Times New Roman" w:hAnsi="Times New Roman" w:cs="Times New Roman"/>
          <w:sz w:val="24"/>
          <w:szCs w:val="24"/>
        </w:rPr>
        <w:t xml:space="preserve">. (b) </w:t>
      </w:r>
      <w:r w:rsidR="00744CEC" w:rsidRPr="00663E8E">
        <w:rPr>
          <w:rFonts w:ascii="Times New Roman" w:hAnsi="Times New Roman" w:cs="Times New Roman"/>
          <w:sz w:val="24"/>
          <w:szCs w:val="24"/>
        </w:rPr>
        <w:t>S</w:t>
      </w:r>
      <w:r w:rsidRPr="00663E8E">
        <w:rPr>
          <w:rFonts w:ascii="Times New Roman" w:hAnsi="Times New Roman" w:cs="Times New Roman"/>
          <w:sz w:val="24"/>
          <w:szCs w:val="24"/>
        </w:rPr>
        <w:t>alinity</w:t>
      </w:r>
      <w:r w:rsidR="00744CEC" w:rsidRPr="00663E8E">
        <w:rPr>
          <w:rFonts w:ascii="Times New Roman" w:hAnsi="Times New Roman" w:cs="Times New Roman"/>
          <w:sz w:val="24"/>
          <w:szCs w:val="24"/>
        </w:rPr>
        <w:t xml:space="preserve"> (ppt, blue-gray)</w:t>
      </w:r>
      <w:r w:rsidRPr="00663E8E">
        <w:rPr>
          <w:rFonts w:ascii="Times New Roman" w:hAnsi="Times New Roman" w:cs="Times New Roman"/>
          <w:sz w:val="24"/>
          <w:szCs w:val="24"/>
        </w:rPr>
        <w:t xml:space="preserve">, total alkalinity </w:t>
      </w:r>
      <w:r w:rsidR="00744CEC" w:rsidRPr="00663E8E">
        <w:rPr>
          <w:rFonts w:ascii="Times New Roman" w:hAnsi="Times New Roman" w:cs="Times New Roman"/>
          <w:sz w:val="24"/>
          <w:szCs w:val="24"/>
        </w:rPr>
        <w:t>(mg L</w:t>
      </w:r>
      <w:r w:rsidR="00744CEC" w:rsidRPr="00663E8E">
        <w:rPr>
          <w:rFonts w:ascii="Times New Roman" w:hAnsi="Times New Roman" w:cs="Times New Roman"/>
          <w:sz w:val="24"/>
          <w:szCs w:val="24"/>
          <w:vertAlign w:val="superscript"/>
        </w:rPr>
        <w:t>-1</w:t>
      </w:r>
      <w:r w:rsidR="00744CEC" w:rsidRPr="00663E8E">
        <w:rPr>
          <w:rFonts w:ascii="Times New Roman" w:hAnsi="Times New Roman" w:cs="Times New Roman"/>
          <w:sz w:val="24"/>
          <w:szCs w:val="24"/>
        </w:rPr>
        <w:t xml:space="preserve"> as CO</w:t>
      </w:r>
      <w:r w:rsidR="00744CEC" w:rsidRPr="00663E8E">
        <w:rPr>
          <w:rFonts w:ascii="Times New Roman" w:hAnsi="Times New Roman" w:cs="Times New Roman"/>
          <w:sz w:val="24"/>
          <w:szCs w:val="24"/>
          <w:vertAlign w:val="subscript"/>
        </w:rPr>
        <w:t>3</w:t>
      </w:r>
      <w:r w:rsidR="002721AC" w:rsidRPr="00663E8E">
        <w:rPr>
          <w:rFonts w:ascii="Times New Roman" w:hAnsi="Times New Roman" w:cs="Times New Roman"/>
          <w:sz w:val="24"/>
          <w:szCs w:val="24"/>
          <w:vertAlign w:val="superscript"/>
        </w:rPr>
        <w:t>2-</w:t>
      </w:r>
      <w:r w:rsidR="00744CEC" w:rsidRPr="00663E8E">
        <w:rPr>
          <w:rFonts w:ascii="Times New Roman" w:hAnsi="Times New Roman" w:cs="Times New Roman"/>
          <w:sz w:val="24"/>
          <w:szCs w:val="24"/>
        </w:rPr>
        <w:t xml:space="preserve">), </w:t>
      </w:r>
      <w:r w:rsidRPr="00663E8E">
        <w:rPr>
          <w:rFonts w:ascii="Times New Roman" w:hAnsi="Times New Roman" w:cs="Times New Roman"/>
          <w:sz w:val="24"/>
          <w:szCs w:val="24"/>
        </w:rPr>
        <w:t xml:space="preserve">and calcium concentration </w:t>
      </w:r>
      <w:r w:rsidR="00744CEC" w:rsidRPr="00663E8E">
        <w:rPr>
          <w:rFonts w:ascii="Times New Roman" w:hAnsi="Times New Roman" w:cs="Times New Roman"/>
          <w:sz w:val="24"/>
          <w:szCs w:val="24"/>
        </w:rPr>
        <w:t>(mg L</w:t>
      </w:r>
      <w:r w:rsidR="00744CEC" w:rsidRPr="00663E8E">
        <w:rPr>
          <w:rFonts w:ascii="Times New Roman" w:hAnsi="Times New Roman" w:cs="Times New Roman"/>
          <w:sz w:val="24"/>
          <w:szCs w:val="24"/>
          <w:vertAlign w:val="superscript"/>
        </w:rPr>
        <w:t>-1</w:t>
      </w:r>
      <w:r w:rsidR="00744CEC" w:rsidRPr="00663E8E">
        <w:rPr>
          <w:rFonts w:ascii="Times New Roman" w:hAnsi="Times New Roman" w:cs="Times New Roman"/>
          <w:sz w:val="24"/>
          <w:szCs w:val="24"/>
        </w:rPr>
        <w:t xml:space="preserve">, gray) </w:t>
      </w:r>
      <w:r w:rsidRPr="00663E8E">
        <w:rPr>
          <w:rFonts w:ascii="Times New Roman" w:hAnsi="Times New Roman" w:cs="Times New Roman"/>
          <w:sz w:val="24"/>
          <w:szCs w:val="24"/>
        </w:rPr>
        <w:t xml:space="preserve">in the </w:t>
      </w:r>
      <w:r w:rsidRPr="00663E8E">
        <w:rPr>
          <w:rFonts w:ascii="Times New Roman" w:hAnsi="Times New Roman" w:cs="Times New Roman"/>
          <w:i/>
          <w:sz w:val="24"/>
          <w:szCs w:val="24"/>
        </w:rPr>
        <w:t>Nannochloropsis oceanica</w:t>
      </w:r>
      <w:r w:rsidRPr="00663E8E">
        <w:rPr>
          <w:rFonts w:ascii="Times New Roman" w:hAnsi="Times New Roman" w:cs="Times New Roman"/>
          <w:sz w:val="24"/>
          <w:szCs w:val="24"/>
        </w:rPr>
        <w:t xml:space="preserve"> IMET1 culture fluid. Algae fluid samples were collected from the fluid side of the culture chamber for the measurements. (c) </w:t>
      </w:r>
      <w:r w:rsidR="00744CEC" w:rsidRPr="00663E8E">
        <w:rPr>
          <w:rFonts w:ascii="Times New Roman" w:hAnsi="Times New Roman" w:cs="Times New Roman"/>
          <w:sz w:val="24"/>
          <w:szCs w:val="24"/>
        </w:rPr>
        <w:t xml:space="preserve">Precipitate </w:t>
      </w:r>
      <w:r w:rsidRPr="00663E8E">
        <w:rPr>
          <w:rFonts w:ascii="Times New Roman" w:hAnsi="Times New Roman" w:cs="Times New Roman"/>
          <w:sz w:val="24"/>
          <w:szCs w:val="24"/>
        </w:rPr>
        <w:t xml:space="preserve">collected on 3 </w:t>
      </w:r>
      <w:r w:rsidRPr="00663E8E">
        <w:rPr>
          <w:rFonts w:ascii="Times New Roman" w:hAnsi="Times New Roman" w:cs="Times New Roman"/>
          <w:sz w:val="24"/>
          <w:szCs w:val="24"/>
        </w:rPr>
        <w:lastRenderedPageBreak/>
        <w:t>µm and 1 µm polycarbonate filters. The lower panel shows the crystalline images on the 3 µm (left) and 1 µm (right) filters under a dissection microscope.</w:t>
      </w:r>
    </w:p>
    <w:p w14:paraId="6BB74FFF" w14:textId="77777777" w:rsidR="000B1C91" w:rsidRPr="00663E8E" w:rsidRDefault="000B1C91">
      <w:pPr>
        <w:spacing w:after="160" w:line="259" w:lineRule="auto"/>
        <w:rPr>
          <w:rFonts w:ascii="Times New Roman" w:hAnsi="Times New Roman" w:cs="Times New Roman"/>
          <w:sz w:val="24"/>
          <w:szCs w:val="24"/>
        </w:rPr>
      </w:pPr>
      <w:r w:rsidRPr="00663E8E">
        <w:rPr>
          <w:rFonts w:ascii="Times New Roman" w:hAnsi="Times New Roman" w:cs="Times New Roman"/>
          <w:sz w:val="24"/>
          <w:szCs w:val="24"/>
        </w:rPr>
        <w:br w:type="page"/>
      </w:r>
    </w:p>
    <w:p w14:paraId="6B60C474" w14:textId="68D56FF1" w:rsidR="000B1C91" w:rsidRPr="00663E8E" w:rsidRDefault="000B1C91" w:rsidP="00554BE1">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5978A2C9" wp14:editId="7B0776AE">
            <wp:extent cx="3027680" cy="4434205"/>
            <wp:effectExtent l="0" t="0" r="1270" b="4445"/>
            <wp:docPr id="4" name="Picture 4" descr="C:\Users\Yi-Ying\Dropbox\PC\Documents\Microalgae project\Coral defense_BWF\Manuscript of saltwater alga study\Fig.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i-Ying\Dropbox\PC\Documents\Microalgae project\Coral defense_BWF\Manuscript of saltwater alga study\Fig. 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7680" cy="4434205"/>
                    </a:xfrm>
                    <a:prstGeom prst="rect">
                      <a:avLst/>
                    </a:prstGeom>
                    <a:noFill/>
                    <a:ln>
                      <a:noFill/>
                    </a:ln>
                  </pic:spPr>
                </pic:pic>
              </a:graphicData>
            </a:graphic>
          </wp:inline>
        </w:drawing>
      </w:r>
    </w:p>
    <w:p w14:paraId="5F345D32" w14:textId="4CF4F5C8" w:rsidR="00CA6C10" w:rsidRPr="00663E8E" w:rsidRDefault="000B1C91" w:rsidP="00554BE1">
      <w:pPr>
        <w:spacing w:after="0" w:line="480" w:lineRule="auto"/>
        <w:rPr>
          <w:rFonts w:ascii="Times New Roman" w:hAnsi="Times New Roman" w:cs="Times New Roman"/>
          <w:sz w:val="24"/>
          <w:szCs w:val="24"/>
        </w:rPr>
      </w:pPr>
      <w:r w:rsidRPr="00663E8E">
        <w:rPr>
          <w:rFonts w:ascii="Times New Roman" w:hAnsi="Times New Roman" w:cs="Times New Roman"/>
          <w:sz w:val="24"/>
          <w:szCs w:val="24"/>
        </w:rPr>
        <w:t xml:space="preserve">Figure </w:t>
      </w:r>
      <w:r w:rsidR="006376FB" w:rsidRPr="00663E8E">
        <w:rPr>
          <w:rFonts w:ascii="Times New Roman" w:hAnsi="Times New Roman" w:cs="Times New Roman"/>
          <w:sz w:val="24"/>
          <w:szCs w:val="24"/>
        </w:rPr>
        <w:t>2</w:t>
      </w:r>
      <w:r w:rsidRPr="00663E8E">
        <w:rPr>
          <w:rFonts w:ascii="Times New Roman" w:hAnsi="Times New Roman" w:cs="Times New Roman"/>
          <w:sz w:val="24"/>
          <w:szCs w:val="24"/>
        </w:rPr>
        <w:t xml:space="preserve">. The culture of </w:t>
      </w:r>
      <w:proofErr w:type="spellStart"/>
      <w:r w:rsidRPr="00663E8E">
        <w:rPr>
          <w:rFonts w:ascii="Times New Roman" w:hAnsi="Times New Roman" w:cs="Times New Roman"/>
          <w:i/>
          <w:sz w:val="24"/>
          <w:szCs w:val="24"/>
        </w:rPr>
        <w:t>Nannochlorpsis</w:t>
      </w:r>
      <w:proofErr w:type="spellEnd"/>
      <w:r w:rsidRPr="00663E8E">
        <w:rPr>
          <w:rFonts w:ascii="Times New Roman" w:hAnsi="Times New Roman" w:cs="Times New Roman"/>
          <w:i/>
          <w:sz w:val="24"/>
          <w:szCs w:val="24"/>
        </w:rPr>
        <w:t xml:space="preserve"> </w:t>
      </w:r>
      <w:proofErr w:type="spellStart"/>
      <w:r w:rsidRPr="00663E8E">
        <w:rPr>
          <w:rFonts w:ascii="Times New Roman" w:hAnsi="Times New Roman" w:cs="Times New Roman"/>
          <w:i/>
          <w:sz w:val="24"/>
          <w:szCs w:val="24"/>
        </w:rPr>
        <w:t>oceanica</w:t>
      </w:r>
      <w:proofErr w:type="spellEnd"/>
      <w:r w:rsidRPr="00663E8E">
        <w:rPr>
          <w:rFonts w:ascii="Times New Roman" w:hAnsi="Times New Roman" w:cs="Times New Roman"/>
          <w:sz w:val="24"/>
          <w:szCs w:val="24"/>
        </w:rPr>
        <w:t xml:space="preserve"> IMET1 grown </w:t>
      </w:r>
      <w:r w:rsidR="00587036" w:rsidRPr="00663E8E">
        <w:rPr>
          <w:rFonts w:ascii="Times New Roman" w:hAnsi="Times New Roman" w:cs="Times New Roman"/>
          <w:sz w:val="24"/>
          <w:szCs w:val="24"/>
        </w:rPr>
        <w:t xml:space="preserve">in 1-L bottles with </w:t>
      </w:r>
      <w:r w:rsidRPr="00663E8E">
        <w:rPr>
          <w:rFonts w:ascii="Times New Roman" w:hAnsi="Times New Roman" w:cs="Times New Roman"/>
          <w:sz w:val="24"/>
          <w:szCs w:val="24"/>
        </w:rPr>
        <w:t xml:space="preserve">f/2 media in the presence </w:t>
      </w:r>
      <w:r w:rsidR="00744CEC" w:rsidRPr="00663E8E">
        <w:rPr>
          <w:rFonts w:ascii="Times New Roman" w:hAnsi="Times New Roman" w:cs="Times New Roman"/>
          <w:sz w:val="24"/>
          <w:szCs w:val="24"/>
        </w:rPr>
        <w:t xml:space="preserve">of EDTA </w:t>
      </w:r>
      <w:r w:rsidR="00587036" w:rsidRPr="00663E8E">
        <w:rPr>
          <w:rFonts w:ascii="Times New Roman" w:hAnsi="Times New Roman" w:cs="Times New Roman"/>
          <w:sz w:val="24"/>
          <w:szCs w:val="24"/>
        </w:rPr>
        <w:t xml:space="preserve">(solid line and solid symbols) </w:t>
      </w:r>
      <w:r w:rsidRPr="00663E8E">
        <w:rPr>
          <w:rFonts w:ascii="Times New Roman" w:hAnsi="Times New Roman" w:cs="Times New Roman"/>
          <w:sz w:val="24"/>
          <w:szCs w:val="24"/>
        </w:rPr>
        <w:t>or the absence of EDTA</w:t>
      </w:r>
      <w:r w:rsidR="00587036" w:rsidRPr="00663E8E">
        <w:rPr>
          <w:rFonts w:ascii="Times New Roman" w:hAnsi="Times New Roman" w:cs="Times New Roman"/>
          <w:sz w:val="24"/>
          <w:szCs w:val="24"/>
        </w:rPr>
        <w:t xml:space="preserve"> (dashed line and open symbols)</w:t>
      </w:r>
      <w:r w:rsidRPr="00663E8E">
        <w:rPr>
          <w:rFonts w:ascii="Times New Roman" w:hAnsi="Times New Roman" w:cs="Times New Roman"/>
          <w:sz w:val="24"/>
          <w:szCs w:val="24"/>
        </w:rPr>
        <w:t xml:space="preserve">. Measurements of (a) cell density </w:t>
      </w:r>
      <w:r w:rsidR="00587036" w:rsidRPr="00663E8E">
        <w:rPr>
          <w:rFonts w:ascii="Times New Roman" w:hAnsi="Times New Roman" w:cs="Times New Roman"/>
          <w:sz w:val="24"/>
          <w:szCs w:val="24"/>
        </w:rPr>
        <w:t xml:space="preserve">(black squares) </w:t>
      </w:r>
      <w:r w:rsidRPr="00663E8E">
        <w:rPr>
          <w:rFonts w:ascii="Times New Roman" w:hAnsi="Times New Roman" w:cs="Times New Roman"/>
          <w:sz w:val="24"/>
          <w:szCs w:val="24"/>
        </w:rPr>
        <w:t xml:space="preserve">and optical density </w:t>
      </w:r>
      <w:r w:rsidR="00587036" w:rsidRPr="00663E8E">
        <w:rPr>
          <w:rFonts w:ascii="Times New Roman" w:hAnsi="Times New Roman" w:cs="Times New Roman"/>
          <w:sz w:val="24"/>
          <w:szCs w:val="24"/>
        </w:rPr>
        <w:t xml:space="preserve">(red circles) </w:t>
      </w:r>
      <w:r w:rsidRPr="00663E8E">
        <w:rPr>
          <w:rFonts w:ascii="Times New Roman" w:hAnsi="Times New Roman" w:cs="Times New Roman"/>
          <w:sz w:val="24"/>
          <w:szCs w:val="24"/>
        </w:rPr>
        <w:t xml:space="preserve">and (b) pH </w:t>
      </w:r>
      <w:r w:rsidR="00587036" w:rsidRPr="00663E8E">
        <w:rPr>
          <w:rFonts w:ascii="Times New Roman" w:hAnsi="Times New Roman" w:cs="Times New Roman"/>
          <w:sz w:val="24"/>
          <w:szCs w:val="24"/>
        </w:rPr>
        <w:t xml:space="preserve">(green diamonds) </w:t>
      </w:r>
      <w:r w:rsidRPr="00663E8E">
        <w:rPr>
          <w:rFonts w:ascii="Times New Roman" w:hAnsi="Times New Roman" w:cs="Times New Roman"/>
          <w:sz w:val="24"/>
          <w:szCs w:val="24"/>
        </w:rPr>
        <w:t xml:space="preserve">were </w:t>
      </w:r>
      <w:r w:rsidR="00DB1B6A" w:rsidRPr="00663E8E">
        <w:rPr>
          <w:rFonts w:ascii="Times New Roman" w:hAnsi="Times New Roman" w:cs="Times New Roman"/>
          <w:sz w:val="24"/>
          <w:szCs w:val="24"/>
        </w:rPr>
        <w:t xml:space="preserve">made </w:t>
      </w:r>
      <w:r w:rsidRPr="00663E8E">
        <w:rPr>
          <w:rFonts w:ascii="Times New Roman" w:hAnsi="Times New Roman" w:cs="Times New Roman"/>
          <w:sz w:val="24"/>
          <w:szCs w:val="24"/>
        </w:rPr>
        <w:t xml:space="preserve">over time. </w:t>
      </w:r>
    </w:p>
    <w:p w14:paraId="6C85DF2F" w14:textId="77777777" w:rsidR="00CA6C10" w:rsidRPr="00663E8E" w:rsidRDefault="00CA6C10">
      <w:pPr>
        <w:spacing w:after="160" w:line="259" w:lineRule="auto"/>
        <w:rPr>
          <w:rFonts w:ascii="Times New Roman" w:hAnsi="Times New Roman" w:cs="Times New Roman"/>
          <w:sz w:val="24"/>
          <w:szCs w:val="24"/>
        </w:rPr>
      </w:pPr>
      <w:r w:rsidRPr="00663E8E">
        <w:rPr>
          <w:rFonts w:ascii="Times New Roman" w:hAnsi="Times New Roman" w:cs="Times New Roman"/>
          <w:sz w:val="24"/>
          <w:szCs w:val="24"/>
        </w:rPr>
        <w:br w:type="page"/>
      </w:r>
    </w:p>
    <w:p w14:paraId="66CFECA2" w14:textId="77777777" w:rsidR="00CA6C10" w:rsidRPr="00663E8E" w:rsidRDefault="00CA6C10" w:rsidP="00CA6C10">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4A393474" wp14:editId="0F9E23BB">
            <wp:extent cx="5943600" cy="3808704"/>
            <wp:effectExtent l="0" t="0" r="0" b="1905"/>
            <wp:docPr id="3" name="Picture 3" descr="C:\Users\Yi-Ying\Dropbox\PC\Documents\Microalgae project\Coral defense_BWF\Manuscript of saltwater alga study\Figures raw\Fig. 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Ying\Dropbox\PC\Documents\Microalgae project\Coral defense_BWF\Manuscript of saltwater alga study\Figures raw\Fig. 1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808704"/>
                    </a:xfrm>
                    <a:prstGeom prst="rect">
                      <a:avLst/>
                    </a:prstGeom>
                    <a:noFill/>
                    <a:ln>
                      <a:noFill/>
                    </a:ln>
                  </pic:spPr>
                </pic:pic>
              </a:graphicData>
            </a:graphic>
          </wp:inline>
        </w:drawing>
      </w:r>
    </w:p>
    <w:p w14:paraId="51B5E5AE" w14:textId="74B504B1" w:rsidR="00CA6C10" w:rsidRPr="00663E8E" w:rsidRDefault="00CA6C10" w:rsidP="00CA6C10">
      <w:pPr>
        <w:spacing w:after="0" w:line="480" w:lineRule="auto"/>
        <w:rPr>
          <w:rFonts w:ascii="Times New Roman" w:hAnsi="Times New Roman" w:cs="Times New Roman"/>
          <w:iCs/>
          <w:sz w:val="24"/>
          <w:szCs w:val="24"/>
        </w:rPr>
      </w:pPr>
      <w:r w:rsidRPr="00663E8E">
        <w:rPr>
          <w:rFonts w:ascii="Times New Roman" w:hAnsi="Times New Roman" w:cs="Times New Roman"/>
          <w:iCs/>
          <w:sz w:val="24"/>
          <w:szCs w:val="24"/>
        </w:rPr>
        <w:t xml:space="preserve">Figure 3. </w:t>
      </w:r>
      <w:r w:rsidRPr="00663E8E">
        <w:rPr>
          <w:rFonts w:ascii="Times New Roman" w:hAnsi="Times New Roman" w:cs="Times New Roman"/>
          <w:i/>
          <w:iCs/>
          <w:sz w:val="24"/>
          <w:szCs w:val="24"/>
        </w:rPr>
        <w:t xml:space="preserve">N. </w:t>
      </w:r>
      <w:proofErr w:type="spellStart"/>
      <w:r w:rsidRPr="00663E8E">
        <w:rPr>
          <w:rFonts w:ascii="Times New Roman" w:hAnsi="Times New Roman" w:cs="Times New Roman"/>
          <w:i/>
          <w:iCs/>
          <w:sz w:val="24"/>
          <w:szCs w:val="24"/>
        </w:rPr>
        <w:t>oceanica</w:t>
      </w:r>
      <w:proofErr w:type="spellEnd"/>
      <w:r w:rsidRPr="00663E8E">
        <w:rPr>
          <w:rFonts w:ascii="Times New Roman" w:hAnsi="Times New Roman" w:cs="Times New Roman"/>
          <w:i/>
          <w:iCs/>
          <w:sz w:val="24"/>
          <w:szCs w:val="24"/>
        </w:rPr>
        <w:t xml:space="preserve"> </w:t>
      </w:r>
      <w:r w:rsidRPr="00663E8E">
        <w:rPr>
          <w:rFonts w:ascii="Times New Roman" w:hAnsi="Times New Roman" w:cs="Times New Roman"/>
          <w:iCs/>
          <w:sz w:val="24"/>
          <w:szCs w:val="24"/>
        </w:rPr>
        <w:t xml:space="preserve">IMET1 cultures under ambient air and supplemented with sodium bicarbonate. (a) </w:t>
      </w:r>
      <w:r w:rsidRPr="00663E8E">
        <w:rPr>
          <w:rFonts w:ascii="Times New Roman" w:hAnsi="Times New Roman" w:cs="Times New Roman"/>
          <w:i/>
          <w:iCs/>
          <w:sz w:val="24"/>
          <w:szCs w:val="24"/>
        </w:rPr>
        <w:t xml:space="preserve">N. </w:t>
      </w:r>
      <w:proofErr w:type="spellStart"/>
      <w:r w:rsidRPr="00663E8E">
        <w:rPr>
          <w:rFonts w:ascii="Times New Roman" w:hAnsi="Times New Roman" w:cs="Times New Roman"/>
          <w:i/>
          <w:iCs/>
          <w:sz w:val="24"/>
          <w:szCs w:val="24"/>
        </w:rPr>
        <w:t>oceanica</w:t>
      </w:r>
      <w:proofErr w:type="spellEnd"/>
      <w:r w:rsidRPr="00663E8E">
        <w:rPr>
          <w:rFonts w:ascii="Times New Roman" w:hAnsi="Times New Roman" w:cs="Times New Roman"/>
          <w:iCs/>
          <w:sz w:val="24"/>
          <w:szCs w:val="24"/>
        </w:rPr>
        <w:t xml:space="preserve"> IMET1 were cultured in f/2 (17 ppt salinity) supplemented with 0, 0.02, 0.1 or 0.5 M sodium bicarbonate. (b) Cell density, (c) pH and (d) optical density of the cultures were followed over time. (e) Precipitates were collected and the yield was measured at day 13. The yield of the precipitates from the culture without sodium bicarbonate addition (0 M) was not detectable.</w:t>
      </w:r>
    </w:p>
    <w:p w14:paraId="75295028" w14:textId="72089DA3" w:rsidR="00CA6C10" w:rsidRPr="00663E8E" w:rsidRDefault="00CA6C10">
      <w:pPr>
        <w:spacing w:after="160" w:line="259" w:lineRule="auto"/>
        <w:rPr>
          <w:rFonts w:ascii="Times New Roman" w:hAnsi="Times New Roman" w:cs="Times New Roman"/>
          <w:sz w:val="24"/>
          <w:szCs w:val="24"/>
        </w:rPr>
      </w:pPr>
      <w:r w:rsidRPr="00663E8E">
        <w:rPr>
          <w:rFonts w:ascii="Times New Roman" w:hAnsi="Times New Roman" w:cs="Times New Roman"/>
          <w:sz w:val="24"/>
          <w:szCs w:val="24"/>
        </w:rPr>
        <w:br w:type="page"/>
      </w:r>
    </w:p>
    <w:p w14:paraId="69CE7FBC" w14:textId="77777777" w:rsidR="00CA6C10" w:rsidRPr="00663E8E" w:rsidRDefault="00CA6C10" w:rsidP="00CA6C10">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5B84EA10" wp14:editId="151441BB">
            <wp:extent cx="4114800" cy="4425315"/>
            <wp:effectExtent l="0" t="0" r="0" b="0"/>
            <wp:docPr id="12" name="Picture 12" descr="C:\Users\Yi-Ying\Dropbox\PC\Documents\Microalgae project\Coral defense_BWF\Manuscript of saltwater alga study\Fig.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Ying\Dropbox\PC\Documents\Microalgae project\Coral defense_BWF\Manuscript of saltwater alga study\Fig. 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4425315"/>
                    </a:xfrm>
                    <a:prstGeom prst="rect">
                      <a:avLst/>
                    </a:prstGeom>
                    <a:noFill/>
                    <a:ln>
                      <a:noFill/>
                    </a:ln>
                  </pic:spPr>
                </pic:pic>
              </a:graphicData>
            </a:graphic>
          </wp:inline>
        </w:drawing>
      </w:r>
    </w:p>
    <w:p w14:paraId="3207423D" w14:textId="357DCD51" w:rsidR="00CA6C10" w:rsidRPr="00663E8E" w:rsidRDefault="00CA6C10" w:rsidP="00CA6C10">
      <w:pPr>
        <w:spacing w:after="0" w:line="480" w:lineRule="auto"/>
        <w:rPr>
          <w:rFonts w:ascii="Times New Roman" w:hAnsi="Times New Roman" w:cs="Times New Roman"/>
          <w:color w:val="000000" w:themeColor="text1"/>
          <w:kern w:val="24"/>
          <w:sz w:val="24"/>
          <w:szCs w:val="24"/>
        </w:rPr>
      </w:pPr>
      <w:r w:rsidRPr="00663E8E">
        <w:rPr>
          <w:rFonts w:ascii="Times New Roman" w:hAnsi="Times New Roman" w:cs="Times New Roman"/>
          <w:sz w:val="24"/>
          <w:szCs w:val="24"/>
        </w:rPr>
        <w:t>Figure 4. Compositions of precipitate crystalline from the culture supplemented with sodium bicarbonate were determined by XRD analysis. The crystalline in the precipitates collected from the culture supplemented with 0.02 M and 0.1 M sodium bicarbonate were 100% calcium carbonate (</w:t>
      </w:r>
      <w:proofErr w:type="spellStart"/>
      <w:r w:rsidRPr="00663E8E">
        <w:rPr>
          <w:rFonts w:ascii="Times New Roman" w:hAnsi="Times New Roman" w:cs="Times New Roman"/>
          <w:sz w:val="24"/>
          <w:szCs w:val="24"/>
        </w:rPr>
        <w:t>monohydrocalcite</w:t>
      </w:r>
      <w:proofErr w:type="spellEnd"/>
      <w:r w:rsidRPr="00663E8E">
        <w:rPr>
          <w:rFonts w:ascii="Times New Roman" w:hAnsi="Times New Roman" w:cs="Times New Roman"/>
          <w:sz w:val="24"/>
          <w:szCs w:val="24"/>
        </w:rPr>
        <w:t>). The crystalline in the precipitates collected from the culture supplemented with 0.5 M sodium bicarbonate contained 96.5% magnesium carbonate (</w:t>
      </w:r>
      <w:proofErr w:type="spellStart"/>
      <w:r w:rsidRPr="00663E8E">
        <w:rPr>
          <w:rFonts w:ascii="Times New Roman" w:hAnsi="Times New Roman" w:cs="Times New Roman"/>
          <w:color w:val="000000" w:themeColor="text1"/>
          <w:kern w:val="24"/>
          <w:sz w:val="24"/>
          <w:szCs w:val="24"/>
        </w:rPr>
        <w:t>Nesquehonite</w:t>
      </w:r>
      <w:proofErr w:type="spellEnd"/>
      <w:r w:rsidRPr="00663E8E">
        <w:rPr>
          <w:rFonts w:ascii="Times New Roman" w:hAnsi="Times New Roman" w:cs="Times New Roman"/>
          <w:color w:val="000000" w:themeColor="text1"/>
          <w:kern w:val="24"/>
          <w:sz w:val="24"/>
          <w:szCs w:val="24"/>
        </w:rPr>
        <w:t>) and 3.5% calcium carbonate (</w:t>
      </w:r>
      <w:proofErr w:type="spellStart"/>
      <w:r w:rsidRPr="00663E8E">
        <w:rPr>
          <w:rFonts w:ascii="Times New Roman" w:hAnsi="Times New Roman" w:cs="Times New Roman"/>
          <w:color w:val="000000" w:themeColor="text1"/>
          <w:kern w:val="24"/>
          <w:sz w:val="24"/>
          <w:szCs w:val="24"/>
        </w:rPr>
        <w:t>monohydrocalcite</w:t>
      </w:r>
      <w:proofErr w:type="spellEnd"/>
      <w:r w:rsidRPr="00663E8E">
        <w:rPr>
          <w:rFonts w:ascii="Times New Roman" w:hAnsi="Times New Roman" w:cs="Times New Roman"/>
          <w:color w:val="000000" w:themeColor="text1"/>
          <w:kern w:val="24"/>
          <w:sz w:val="24"/>
          <w:szCs w:val="24"/>
        </w:rPr>
        <w:t>).</w:t>
      </w:r>
    </w:p>
    <w:p w14:paraId="4F947811" w14:textId="452A5536" w:rsidR="00CA6C10" w:rsidRPr="00663E8E" w:rsidRDefault="00CA6C10">
      <w:pPr>
        <w:spacing w:after="160" w:line="259" w:lineRule="auto"/>
        <w:rPr>
          <w:rFonts w:ascii="Times New Roman" w:hAnsi="Times New Roman" w:cs="Times New Roman"/>
          <w:sz w:val="24"/>
          <w:szCs w:val="24"/>
        </w:rPr>
      </w:pPr>
      <w:r w:rsidRPr="00663E8E">
        <w:rPr>
          <w:rFonts w:ascii="Times New Roman" w:hAnsi="Times New Roman" w:cs="Times New Roman"/>
          <w:sz w:val="24"/>
          <w:szCs w:val="24"/>
        </w:rPr>
        <w:br w:type="page"/>
      </w:r>
    </w:p>
    <w:p w14:paraId="0B88A4B7" w14:textId="77777777" w:rsidR="00CA6C10" w:rsidRPr="00663E8E" w:rsidRDefault="00CA6C10" w:rsidP="00CA6C10">
      <w:r w:rsidRPr="00663E8E">
        <w:rPr>
          <w:noProof/>
        </w:rPr>
        <w:lastRenderedPageBreak/>
        <w:drawing>
          <wp:inline distT="0" distB="0" distL="0" distR="0" wp14:anchorId="72CB3A61" wp14:editId="798B87CE">
            <wp:extent cx="5943557" cy="2637155"/>
            <wp:effectExtent l="0" t="0" r="0" b="0"/>
            <wp:docPr id="671983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83786"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557" cy="2637155"/>
                    </a:xfrm>
                    <a:prstGeom prst="rect">
                      <a:avLst/>
                    </a:prstGeom>
                  </pic:spPr>
                </pic:pic>
              </a:graphicData>
            </a:graphic>
          </wp:inline>
        </w:drawing>
      </w:r>
    </w:p>
    <w:p w14:paraId="1423BA07" w14:textId="77777777" w:rsidR="00CA6C10" w:rsidRPr="00663E8E" w:rsidRDefault="00CA6C10" w:rsidP="00CA6C10"/>
    <w:p w14:paraId="39A46533" w14:textId="08E627E9" w:rsidR="00CA6C10" w:rsidRPr="00663E8E" w:rsidRDefault="00CA6C10" w:rsidP="00CA6C10">
      <w:pPr>
        <w:spacing w:line="480" w:lineRule="auto"/>
        <w:rPr>
          <w:rFonts w:ascii="Times New Roman" w:hAnsi="Times New Roman" w:cs="Times New Roman"/>
          <w:color w:val="000000" w:themeColor="text1"/>
          <w:sz w:val="24"/>
          <w:szCs w:val="24"/>
        </w:rPr>
      </w:pPr>
      <w:r w:rsidRPr="00663E8E">
        <w:rPr>
          <w:rFonts w:ascii="Times New Roman" w:hAnsi="Times New Roman" w:cs="Times New Roman"/>
          <w:bCs/>
          <w:sz w:val="24"/>
          <w:szCs w:val="24"/>
        </w:rPr>
        <w:t>Fig</w:t>
      </w:r>
      <w:r w:rsidR="008C30EF" w:rsidRPr="00663E8E">
        <w:rPr>
          <w:rFonts w:ascii="Times New Roman" w:hAnsi="Times New Roman" w:cs="Times New Roman"/>
          <w:bCs/>
          <w:sz w:val="24"/>
          <w:szCs w:val="24"/>
        </w:rPr>
        <w:t>ure</w:t>
      </w:r>
      <w:r w:rsidRPr="00663E8E">
        <w:rPr>
          <w:rFonts w:ascii="Times New Roman" w:hAnsi="Times New Roman" w:cs="Times New Roman"/>
          <w:bCs/>
          <w:sz w:val="24"/>
          <w:szCs w:val="24"/>
        </w:rPr>
        <w:t xml:space="preserve"> 5.</w:t>
      </w:r>
      <w:r w:rsidRPr="00663E8E">
        <w:rPr>
          <w:rFonts w:ascii="Times New Roman" w:hAnsi="Times New Roman" w:cs="Times New Roman"/>
          <w:sz w:val="24"/>
          <w:szCs w:val="24"/>
        </w:rPr>
        <w:t xml:space="preserve"> Relative abundance of </w:t>
      </w:r>
      <w:r w:rsidRPr="00663E8E">
        <w:rPr>
          <w:rFonts w:ascii="Times New Roman" w:hAnsi="Times New Roman" w:cs="Times New Roman"/>
          <w:color w:val="000000" w:themeColor="text1"/>
          <w:sz w:val="24"/>
          <w:szCs w:val="24"/>
        </w:rPr>
        <w:t xml:space="preserve">closely-associated prokaryotic community (0.45 µm fraction – first ten bars) and free-living prokaryotic community (0.22 µm fraction – remaining ten bars) of </w:t>
      </w:r>
      <w:r w:rsidRPr="00663E8E">
        <w:rPr>
          <w:rFonts w:ascii="Times New Roman" w:hAnsi="Times New Roman" w:cs="Times New Roman"/>
          <w:i/>
          <w:iCs/>
          <w:color w:val="000000" w:themeColor="text1"/>
          <w:sz w:val="24"/>
          <w:szCs w:val="24"/>
        </w:rPr>
        <w:t xml:space="preserve">N. </w:t>
      </w:r>
      <w:proofErr w:type="spellStart"/>
      <w:r w:rsidRPr="00663E8E">
        <w:rPr>
          <w:rFonts w:ascii="Times New Roman" w:hAnsi="Times New Roman" w:cs="Times New Roman"/>
          <w:i/>
          <w:iCs/>
          <w:color w:val="000000" w:themeColor="text1"/>
          <w:sz w:val="24"/>
          <w:szCs w:val="24"/>
        </w:rPr>
        <w:t>oceanica</w:t>
      </w:r>
      <w:proofErr w:type="spellEnd"/>
      <w:r w:rsidRPr="00663E8E">
        <w:rPr>
          <w:rFonts w:ascii="Times New Roman" w:hAnsi="Times New Roman" w:cs="Times New Roman"/>
          <w:color w:val="000000" w:themeColor="text1"/>
          <w:sz w:val="24"/>
          <w:szCs w:val="24"/>
        </w:rPr>
        <w:t xml:space="preserve"> IMET1. Sequencing was targeted on the V3/V4 hypervariable region of the 16S rRNA gene. The culture was grown over 14 days with ambient air in 1-L Pyrex bottles during the fourth experiment with sodium bicarbonate additions, with either no addition or 0.02 M addition of NaHCO</w:t>
      </w:r>
      <w:r w:rsidRPr="00663E8E">
        <w:rPr>
          <w:rFonts w:ascii="Times New Roman" w:hAnsi="Times New Roman" w:cs="Times New Roman"/>
          <w:color w:val="000000" w:themeColor="text1"/>
          <w:sz w:val="24"/>
          <w:szCs w:val="24"/>
          <w:vertAlign w:val="subscript"/>
        </w:rPr>
        <w:t>3</w:t>
      </w:r>
      <w:r w:rsidRPr="00663E8E">
        <w:rPr>
          <w:rFonts w:ascii="Times New Roman" w:hAnsi="Times New Roman" w:cs="Times New Roman"/>
          <w:color w:val="000000" w:themeColor="text1"/>
          <w:sz w:val="24"/>
          <w:szCs w:val="24"/>
        </w:rPr>
        <w:t xml:space="preserve">. </w:t>
      </w:r>
      <w:r w:rsidRPr="00663E8E">
        <w:rPr>
          <w:rFonts w:ascii="Times New Roman" w:hAnsi="Times New Roman" w:cs="Times New Roman"/>
          <w:sz w:val="24"/>
          <w:szCs w:val="24"/>
        </w:rPr>
        <w:t>16S rRNA gene sequences derived from chloroplasts have been removed bioinformatically.</w:t>
      </w:r>
    </w:p>
    <w:p w14:paraId="0413CDE4" w14:textId="77777777" w:rsidR="000B1C91" w:rsidRPr="00663E8E" w:rsidRDefault="000B1C91" w:rsidP="00554BE1">
      <w:pPr>
        <w:spacing w:after="0" w:line="480" w:lineRule="auto"/>
        <w:rPr>
          <w:rFonts w:ascii="Times New Roman" w:hAnsi="Times New Roman" w:cs="Times New Roman"/>
          <w:sz w:val="24"/>
          <w:szCs w:val="24"/>
        </w:rPr>
      </w:pPr>
    </w:p>
    <w:p w14:paraId="5F3557EE" w14:textId="3D89D36B" w:rsidR="000B1C91" w:rsidRPr="00663E8E" w:rsidRDefault="000B1C91">
      <w:pPr>
        <w:spacing w:after="160" w:line="259" w:lineRule="auto"/>
        <w:rPr>
          <w:rFonts w:ascii="Times New Roman" w:hAnsi="Times New Roman" w:cs="Times New Roman"/>
          <w:sz w:val="24"/>
        </w:rPr>
      </w:pPr>
      <w:r w:rsidRPr="00663E8E">
        <w:rPr>
          <w:rFonts w:ascii="Times New Roman" w:hAnsi="Times New Roman" w:cs="Times New Roman"/>
          <w:sz w:val="24"/>
          <w:szCs w:val="24"/>
        </w:rPr>
        <w:br w:type="page"/>
      </w:r>
    </w:p>
    <w:p w14:paraId="10BEFD8C" w14:textId="5232CC90" w:rsidR="000B1C91" w:rsidRPr="00663E8E" w:rsidRDefault="000B1C91" w:rsidP="000B1C91">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4478036C" wp14:editId="44642D83">
            <wp:extent cx="5943600" cy="4677399"/>
            <wp:effectExtent l="0" t="0" r="0" b="9525"/>
            <wp:docPr id="6" name="Picture 6" descr="C:\Users\Yi-Ying\Dropbox\PC\Documents\Microalgae project\Coral defense_BWF\Manuscript of saltwater alga study\Fig.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i-Ying\Dropbox\PC\Documents\Microalgae project\Coral defense_BWF\Manuscript of saltwater alga study\Fig. 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677399"/>
                    </a:xfrm>
                    <a:prstGeom prst="rect">
                      <a:avLst/>
                    </a:prstGeom>
                    <a:noFill/>
                    <a:ln>
                      <a:noFill/>
                    </a:ln>
                  </pic:spPr>
                </pic:pic>
              </a:graphicData>
            </a:graphic>
          </wp:inline>
        </w:drawing>
      </w:r>
    </w:p>
    <w:p w14:paraId="01DE7F37" w14:textId="0B4091F6" w:rsidR="000B1C91" w:rsidRPr="00663E8E" w:rsidRDefault="000B1C91" w:rsidP="000B1C91">
      <w:pPr>
        <w:spacing w:after="0" w:line="480" w:lineRule="auto"/>
        <w:rPr>
          <w:rFonts w:ascii="Times New Roman" w:hAnsi="Times New Roman" w:cs="Times New Roman"/>
          <w:iCs/>
          <w:sz w:val="24"/>
          <w:szCs w:val="24"/>
        </w:rPr>
      </w:pPr>
      <w:r w:rsidRPr="00663E8E">
        <w:rPr>
          <w:rFonts w:ascii="Times New Roman" w:hAnsi="Times New Roman" w:cs="Times New Roman"/>
          <w:sz w:val="24"/>
          <w:szCs w:val="24"/>
        </w:rPr>
        <w:t xml:space="preserve">Figure </w:t>
      </w:r>
      <w:r w:rsidR="008C30EF" w:rsidRPr="00663E8E">
        <w:rPr>
          <w:rFonts w:ascii="Times New Roman" w:hAnsi="Times New Roman" w:cs="Times New Roman"/>
          <w:sz w:val="24"/>
          <w:szCs w:val="24"/>
        </w:rPr>
        <w:t>6</w:t>
      </w:r>
      <w:r w:rsidRPr="00663E8E">
        <w:rPr>
          <w:rFonts w:ascii="Times New Roman" w:hAnsi="Times New Roman" w:cs="Times New Roman"/>
          <w:sz w:val="24"/>
          <w:szCs w:val="24"/>
        </w:rPr>
        <w:t xml:space="preserve">. </w:t>
      </w:r>
      <w:r w:rsidR="00934BD9" w:rsidRPr="00663E8E">
        <w:rPr>
          <w:rFonts w:ascii="Times New Roman" w:hAnsi="Times New Roman" w:cs="Times New Roman"/>
          <w:sz w:val="24"/>
          <w:szCs w:val="24"/>
        </w:rPr>
        <w:t xml:space="preserve">Growth and bioreactor indexes for </w:t>
      </w:r>
      <w:r w:rsidRPr="00663E8E">
        <w:rPr>
          <w:rFonts w:ascii="Times New Roman" w:hAnsi="Times New Roman" w:cs="Times New Roman"/>
          <w:sz w:val="24"/>
          <w:szCs w:val="24"/>
        </w:rPr>
        <w:t xml:space="preserve">the </w:t>
      </w:r>
      <w:r w:rsidRPr="00663E8E">
        <w:rPr>
          <w:rFonts w:ascii="Times New Roman" w:hAnsi="Times New Roman" w:cs="Times New Roman"/>
          <w:i/>
          <w:iCs/>
          <w:sz w:val="24"/>
          <w:szCs w:val="24"/>
        </w:rPr>
        <w:t>Nannochloropsis</w:t>
      </w:r>
      <w:r w:rsidRPr="00663E8E">
        <w:rPr>
          <w:rFonts w:ascii="Times New Roman" w:hAnsi="Times New Roman" w:cs="Times New Roman"/>
          <w:sz w:val="24"/>
          <w:szCs w:val="24"/>
        </w:rPr>
        <w:t xml:space="preserve"> </w:t>
      </w:r>
      <w:r w:rsidRPr="00663E8E">
        <w:rPr>
          <w:rFonts w:ascii="Times New Roman" w:hAnsi="Times New Roman" w:cs="Times New Roman"/>
          <w:i/>
          <w:iCs/>
          <w:sz w:val="24"/>
          <w:szCs w:val="24"/>
        </w:rPr>
        <w:t>oceanica</w:t>
      </w:r>
      <w:r w:rsidRPr="00663E8E">
        <w:rPr>
          <w:rFonts w:ascii="Times New Roman" w:hAnsi="Times New Roman" w:cs="Times New Roman"/>
          <w:sz w:val="24"/>
          <w:szCs w:val="24"/>
        </w:rPr>
        <w:t xml:space="preserve"> IMET1 culture in the </w:t>
      </w:r>
      <w:r w:rsidR="00DB1B6A" w:rsidRPr="00663E8E">
        <w:rPr>
          <w:rFonts w:ascii="Times New Roman" w:hAnsi="Times New Roman" w:cs="Times New Roman"/>
          <w:sz w:val="24"/>
          <w:szCs w:val="24"/>
        </w:rPr>
        <w:t xml:space="preserve">first </w:t>
      </w:r>
      <w:r w:rsidR="00744CEC" w:rsidRPr="00663E8E">
        <w:rPr>
          <w:rFonts w:ascii="Times New Roman" w:hAnsi="Times New Roman" w:cs="Times New Roman"/>
          <w:sz w:val="24"/>
          <w:szCs w:val="24"/>
        </w:rPr>
        <w:t xml:space="preserve">340-L </w:t>
      </w:r>
      <w:r w:rsidRPr="00663E8E">
        <w:rPr>
          <w:rFonts w:ascii="Times New Roman" w:hAnsi="Times New Roman" w:cs="Times New Roman"/>
          <w:sz w:val="24"/>
          <w:szCs w:val="24"/>
        </w:rPr>
        <w:t>bioreactor</w:t>
      </w:r>
      <w:r w:rsidR="00934BD9" w:rsidRPr="00663E8E">
        <w:rPr>
          <w:rFonts w:ascii="Times New Roman" w:hAnsi="Times New Roman" w:cs="Times New Roman"/>
          <w:sz w:val="24"/>
          <w:szCs w:val="24"/>
        </w:rPr>
        <w:t xml:space="preserve"> </w:t>
      </w:r>
      <w:r w:rsidR="00DB1B6A" w:rsidRPr="00663E8E">
        <w:rPr>
          <w:rFonts w:ascii="Times New Roman" w:hAnsi="Times New Roman" w:cs="Times New Roman"/>
          <w:sz w:val="24"/>
          <w:szCs w:val="24"/>
        </w:rPr>
        <w:t>experiment</w:t>
      </w:r>
      <w:r w:rsidRPr="00663E8E">
        <w:rPr>
          <w:rFonts w:ascii="Times New Roman" w:hAnsi="Times New Roman" w:cs="Times New Roman"/>
          <w:sz w:val="24"/>
          <w:szCs w:val="24"/>
        </w:rPr>
        <w:t xml:space="preserve">. </w:t>
      </w:r>
      <w:r w:rsidR="00744CEC" w:rsidRPr="00663E8E">
        <w:rPr>
          <w:rFonts w:ascii="Times New Roman" w:hAnsi="Times New Roman" w:cs="Times New Roman"/>
          <w:iCs/>
          <w:sz w:val="24"/>
          <w:szCs w:val="24"/>
        </w:rPr>
        <w:t xml:space="preserve">(a) </w:t>
      </w:r>
      <w:r w:rsidRPr="00663E8E">
        <w:rPr>
          <w:rFonts w:ascii="Times New Roman" w:hAnsi="Times New Roman" w:cs="Times New Roman"/>
          <w:iCs/>
          <w:sz w:val="24"/>
          <w:szCs w:val="24"/>
        </w:rPr>
        <w:t xml:space="preserve">Cell density, </w:t>
      </w:r>
      <w:r w:rsidR="00744CEC" w:rsidRPr="00663E8E">
        <w:rPr>
          <w:rFonts w:ascii="Times New Roman" w:hAnsi="Times New Roman" w:cs="Times New Roman"/>
          <w:iCs/>
          <w:sz w:val="24"/>
          <w:szCs w:val="24"/>
        </w:rPr>
        <w:t xml:space="preserve">(b) </w:t>
      </w:r>
      <w:r w:rsidRPr="00663E8E">
        <w:rPr>
          <w:rFonts w:ascii="Times New Roman" w:hAnsi="Times New Roman" w:cs="Times New Roman"/>
          <w:iCs/>
          <w:sz w:val="24"/>
          <w:szCs w:val="24"/>
        </w:rPr>
        <w:t xml:space="preserve">optical density, </w:t>
      </w:r>
      <w:r w:rsidR="00744CEC" w:rsidRPr="00663E8E">
        <w:rPr>
          <w:rFonts w:ascii="Times New Roman" w:hAnsi="Times New Roman" w:cs="Times New Roman"/>
          <w:iCs/>
          <w:sz w:val="24"/>
          <w:szCs w:val="24"/>
        </w:rPr>
        <w:t xml:space="preserve">(c) </w:t>
      </w:r>
      <w:r w:rsidRPr="00663E8E">
        <w:rPr>
          <w:rFonts w:ascii="Times New Roman" w:hAnsi="Times New Roman" w:cs="Times New Roman"/>
          <w:iCs/>
          <w:sz w:val="24"/>
          <w:szCs w:val="24"/>
        </w:rPr>
        <w:t>pH</w:t>
      </w:r>
      <w:r w:rsidR="00744CEC" w:rsidRPr="00663E8E">
        <w:rPr>
          <w:rFonts w:ascii="Times New Roman" w:hAnsi="Times New Roman" w:cs="Times New Roman"/>
          <w:iCs/>
          <w:sz w:val="24"/>
          <w:szCs w:val="24"/>
        </w:rPr>
        <w:t>,</w:t>
      </w:r>
      <w:r w:rsidRPr="00663E8E">
        <w:rPr>
          <w:rFonts w:ascii="Times New Roman" w:hAnsi="Times New Roman" w:cs="Times New Roman"/>
          <w:iCs/>
          <w:sz w:val="24"/>
          <w:szCs w:val="24"/>
        </w:rPr>
        <w:t xml:space="preserve"> and </w:t>
      </w:r>
      <w:r w:rsidR="00744CEC" w:rsidRPr="00663E8E">
        <w:rPr>
          <w:rFonts w:ascii="Times New Roman" w:hAnsi="Times New Roman" w:cs="Times New Roman"/>
          <w:iCs/>
          <w:sz w:val="24"/>
          <w:szCs w:val="24"/>
        </w:rPr>
        <w:t xml:space="preserve">(d) </w:t>
      </w:r>
      <w:r w:rsidRPr="00663E8E">
        <w:rPr>
          <w:rFonts w:ascii="Times New Roman" w:hAnsi="Times New Roman" w:cs="Times New Roman"/>
          <w:iCs/>
          <w:sz w:val="24"/>
          <w:szCs w:val="24"/>
        </w:rPr>
        <w:t>dry weight changes were measured to indicate growth.</w:t>
      </w:r>
      <w:r w:rsidR="00744CEC" w:rsidRPr="00663E8E">
        <w:rPr>
          <w:rFonts w:ascii="Times New Roman" w:hAnsi="Times New Roman" w:cs="Times New Roman"/>
          <w:iCs/>
          <w:sz w:val="24"/>
          <w:szCs w:val="24"/>
        </w:rPr>
        <w:t xml:space="preserve"> (e) </w:t>
      </w:r>
      <w:r w:rsidRPr="00663E8E">
        <w:rPr>
          <w:rFonts w:ascii="Times New Roman" w:hAnsi="Times New Roman" w:cs="Times New Roman"/>
          <w:iCs/>
          <w:sz w:val="24"/>
          <w:szCs w:val="24"/>
        </w:rPr>
        <w:t xml:space="preserve">Aeration intensity and </w:t>
      </w:r>
      <w:r w:rsidR="00BA176F" w:rsidRPr="00663E8E">
        <w:rPr>
          <w:rFonts w:ascii="Times New Roman" w:hAnsi="Times New Roman" w:cs="Times New Roman"/>
          <w:iCs/>
          <w:sz w:val="24"/>
          <w:szCs w:val="24"/>
        </w:rPr>
        <w:t>(f)</w:t>
      </w:r>
      <w:r w:rsidRPr="00663E8E">
        <w:rPr>
          <w:rFonts w:ascii="Times New Roman" w:hAnsi="Times New Roman" w:cs="Times New Roman"/>
          <w:iCs/>
          <w:sz w:val="24"/>
          <w:szCs w:val="24"/>
        </w:rPr>
        <w:t xml:space="preserve"> </w:t>
      </w:r>
      <w:r w:rsidR="00744CEC" w:rsidRPr="00663E8E">
        <w:rPr>
          <w:rFonts w:ascii="Times New Roman" w:hAnsi="Times New Roman" w:cs="Times New Roman"/>
          <w:iCs/>
          <w:sz w:val="24"/>
          <w:szCs w:val="24"/>
        </w:rPr>
        <w:t xml:space="preserve">water </w:t>
      </w:r>
      <w:r w:rsidRPr="00663E8E">
        <w:rPr>
          <w:rFonts w:ascii="Times New Roman" w:hAnsi="Times New Roman" w:cs="Times New Roman"/>
          <w:iCs/>
          <w:sz w:val="24"/>
          <w:szCs w:val="24"/>
        </w:rPr>
        <w:t>level were recorded to monitor the operation of the bioreactor.</w:t>
      </w:r>
    </w:p>
    <w:p w14:paraId="290B9853" w14:textId="77777777" w:rsidR="000B1C91" w:rsidRPr="00663E8E" w:rsidRDefault="000B1C91">
      <w:pPr>
        <w:spacing w:after="160" w:line="259" w:lineRule="auto"/>
        <w:rPr>
          <w:rFonts w:ascii="Times New Roman" w:hAnsi="Times New Roman" w:cs="Times New Roman"/>
          <w:iCs/>
          <w:sz w:val="24"/>
          <w:szCs w:val="24"/>
        </w:rPr>
      </w:pPr>
      <w:r w:rsidRPr="00663E8E">
        <w:rPr>
          <w:rFonts w:ascii="Times New Roman" w:hAnsi="Times New Roman" w:cs="Times New Roman"/>
          <w:iCs/>
          <w:sz w:val="24"/>
          <w:szCs w:val="24"/>
        </w:rPr>
        <w:br w:type="page"/>
      </w:r>
    </w:p>
    <w:p w14:paraId="10EABCC8" w14:textId="23D82BAF" w:rsidR="000B1C91" w:rsidRPr="00663E8E" w:rsidRDefault="00653B8B" w:rsidP="000B1C91">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020603C6" wp14:editId="7C5B7D05">
            <wp:extent cx="5934710" cy="2026920"/>
            <wp:effectExtent l="0" t="0" r="8890" b="0"/>
            <wp:docPr id="8" name="Picture 8" descr="C:\Users\Yi-Ying\Dropbox\PC\Documents\Microalgae project\Coral defense_BWF\Manuscript of saltwater alga study\Fig. 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i-Ying\Dropbox\PC\Documents\Microalgae project\Coral defense_BWF\Manuscript of saltwater alga study\Fig. 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710" cy="2026920"/>
                    </a:xfrm>
                    <a:prstGeom prst="rect">
                      <a:avLst/>
                    </a:prstGeom>
                    <a:noFill/>
                    <a:ln>
                      <a:noFill/>
                    </a:ln>
                  </pic:spPr>
                </pic:pic>
              </a:graphicData>
            </a:graphic>
          </wp:inline>
        </w:drawing>
      </w:r>
    </w:p>
    <w:p w14:paraId="3710AD3E" w14:textId="0360418D" w:rsidR="00E86E89" w:rsidRPr="00663E8E" w:rsidRDefault="00653B8B" w:rsidP="000B1C91">
      <w:pPr>
        <w:spacing w:after="0" w:line="480" w:lineRule="auto"/>
        <w:rPr>
          <w:rFonts w:ascii="Times New Roman" w:hAnsi="Times New Roman" w:cs="Times New Roman"/>
          <w:sz w:val="24"/>
          <w:szCs w:val="24"/>
        </w:rPr>
      </w:pPr>
      <w:r w:rsidRPr="00663E8E">
        <w:rPr>
          <w:rFonts w:ascii="Times New Roman" w:hAnsi="Times New Roman" w:cs="Times New Roman"/>
          <w:sz w:val="24"/>
          <w:szCs w:val="24"/>
        </w:rPr>
        <w:t xml:space="preserve">Figure </w:t>
      </w:r>
      <w:r w:rsidR="008C30EF" w:rsidRPr="00663E8E">
        <w:rPr>
          <w:rFonts w:ascii="Times New Roman" w:hAnsi="Times New Roman" w:cs="Times New Roman"/>
          <w:sz w:val="24"/>
          <w:szCs w:val="24"/>
        </w:rPr>
        <w:t>7</w:t>
      </w:r>
      <w:r w:rsidRPr="00663E8E">
        <w:rPr>
          <w:rFonts w:ascii="Times New Roman" w:hAnsi="Times New Roman" w:cs="Times New Roman"/>
          <w:sz w:val="24"/>
          <w:szCs w:val="24"/>
        </w:rPr>
        <w:t xml:space="preserve">. Improvement </w:t>
      </w:r>
      <w:r w:rsidR="00934BD9" w:rsidRPr="00663E8E">
        <w:rPr>
          <w:rFonts w:ascii="Times New Roman" w:hAnsi="Times New Roman" w:cs="Times New Roman"/>
          <w:sz w:val="24"/>
          <w:szCs w:val="24"/>
        </w:rPr>
        <w:t xml:space="preserve">in </w:t>
      </w:r>
      <w:r w:rsidRPr="00663E8E">
        <w:rPr>
          <w:rFonts w:ascii="Times New Roman" w:hAnsi="Times New Roman" w:cs="Times New Roman"/>
          <w:sz w:val="24"/>
          <w:szCs w:val="24"/>
        </w:rPr>
        <w:t xml:space="preserve">lighting </w:t>
      </w:r>
      <w:r w:rsidR="00934BD9" w:rsidRPr="00663E8E">
        <w:rPr>
          <w:rFonts w:ascii="Times New Roman" w:hAnsi="Times New Roman" w:cs="Times New Roman"/>
          <w:sz w:val="24"/>
          <w:szCs w:val="24"/>
        </w:rPr>
        <w:t xml:space="preserve">of </w:t>
      </w:r>
      <w:r w:rsidRPr="00663E8E">
        <w:rPr>
          <w:rFonts w:ascii="Times New Roman" w:hAnsi="Times New Roman" w:cs="Times New Roman"/>
          <w:sz w:val="24"/>
          <w:szCs w:val="24"/>
        </w:rPr>
        <w:t>the 340 L-bioreactor. (</w:t>
      </w:r>
      <w:r w:rsidR="00934BD9" w:rsidRPr="00663E8E">
        <w:rPr>
          <w:rFonts w:ascii="Times New Roman" w:hAnsi="Times New Roman" w:cs="Times New Roman"/>
          <w:sz w:val="24"/>
          <w:szCs w:val="24"/>
        </w:rPr>
        <w:t>a</w:t>
      </w:r>
      <w:r w:rsidRPr="00663E8E">
        <w:rPr>
          <w:rFonts w:ascii="Times New Roman" w:hAnsi="Times New Roman" w:cs="Times New Roman"/>
          <w:sz w:val="24"/>
          <w:szCs w:val="24"/>
        </w:rPr>
        <w:t xml:space="preserve">) The bioreactor was designed as a 16-inch </w:t>
      </w:r>
      <w:r w:rsidR="00934BD9" w:rsidRPr="00663E8E">
        <w:rPr>
          <w:rFonts w:ascii="Times New Roman" w:hAnsi="Times New Roman" w:cs="Times New Roman"/>
          <w:sz w:val="24"/>
          <w:szCs w:val="24"/>
        </w:rPr>
        <w:t xml:space="preserve">diameter </w:t>
      </w:r>
      <w:r w:rsidRPr="00663E8E">
        <w:rPr>
          <w:rFonts w:ascii="Times New Roman" w:hAnsi="Times New Roman" w:cs="Times New Roman"/>
          <w:sz w:val="24"/>
          <w:szCs w:val="24"/>
        </w:rPr>
        <w:t xml:space="preserve">cylinder with a 3-inch </w:t>
      </w:r>
      <w:r w:rsidR="00934BD9" w:rsidRPr="00663E8E">
        <w:rPr>
          <w:rFonts w:ascii="Times New Roman" w:hAnsi="Times New Roman" w:cs="Times New Roman"/>
          <w:sz w:val="24"/>
          <w:szCs w:val="24"/>
        </w:rPr>
        <w:t xml:space="preserve">diameter </w:t>
      </w:r>
      <w:r w:rsidRPr="00663E8E">
        <w:rPr>
          <w:rFonts w:ascii="Times New Roman" w:hAnsi="Times New Roman" w:cs="Times New Roman"/>
          <w:sz w:val="24"/>
          <w:szCs w:val="24"/>
        </w:rPr>
        <w:t xml:space="preserve">cylindrical lighting compartment in the center. Both bioreactor and the lighting compartment were made </w:t>
      </w:r>
      <w:r w:rsidR="00934BD9" w:rsidRPr="00663E8E">
        <w:rPr>
          <w:rFonts w:ascii="Times New Roman" w:hAnsi="Times New Roman" w:cs="Times New Roman"/>
          <w:sz w:val="24"/>
          <w:szCs w:val="24"/>
        </w:rPr>
        <w:t xml:space="preserve">of </w:t>
      </w:r>
      <w:r w:rsidRPr="00663E8E">
        <w:rPr>
          <w:rFonts w:ascii="Times New Roman" w:hAnsi="Times New Roman" w:cs="Times New Roman"/>
          <w:sz w:val="24"/>
          <w:szCs w:val="24"/>
        </w:rPr>
        <w:t xml:space="preserve">acrylic plastic. </w:t>
      </w:r>
      <w:r w:rsidR="00934BD9" w:rsidRPr="00663E8E">
        <w:rPr>
          <w:rFonts w:ascii="Times New Roman" w:hAnsi="Times New Roman" w:cs="Times New Roman"/>
          <w:sz w:val="24"/>
          <w:szCs w:val="24"/>
        </w:rPr>
        <w:t xml:space="preserve">The illumination intensity in the bioreactor was measured near the lights (N), at the mid-point between the lights and outside wall (M), and the farthest point from the light source (F). </w:t>
      </w:r>
      <w:r w:rsidRPr="00663E8E">
        <w:rPr>
          <w:rFonts w:ascii="Times New Roman" w:hAnsi="Times New Roman" w:cs="Times New Roman"/>
          <w:sz w:val="24"/>
          <w:szCs w:val="24"/>
        </w:rPr>
        <w:t xml:space="preserve">The bioreactor was illuminated by </w:t>
      </w:r>
      <w:r w:rsidR="00934BD9" w:rsidRPr="00663E8E">
        <w:rPr>
          <w:rFonts w:ascii="Times New Roman" w:hAnsi="Times New Roman" w:cs="Times New Roman"/>
          <w:sz w:val="24"/>
          <w:szCs w:val="24"/>
        </w:rPr>
        <w:t xml:space="preserve">(b) </w:t>
      </w:r>
      <w:r w:rsidRPr="00663E8E">
        <w:rPr>
          <w:rFonts w:ascii="Times New Roman" w:hAnsi="Times New Roman" w:cs="Times New Roman"/>
          <w:sz w:val="24"/>
          <w:szCs w:val="24"/>
        </w:rPr>
        <w:t>strips of low power LED</w:t>
      </w:r>
      <w:r w:rsidR="00934BD9" w:rsidRPr="00663E8E">
        <w:rPr>
          <w:rFonts w:ascii="Times New Roman" w:hAnsi="Times New Roman" w:cs="Times New Roman"/>
          <w:sz w:val="24"/>
          <w:szCs w:val="24"/>
        </w:rPr>
        <w:t>s</w:t>
      </w:r>
      <w:r w:rsidRPr="00663E8E">
        <w:rPr>
          <w:rFonts w:ascii="Times New Roman" w:hAnsi="Times New Roman" w:cs="Times New Roman"/>
          <w:sz w:val="24"/>
          <w:szCs w:val="24"/>
        </w:rPr>
        <w:t xml:space="preserve"> or high power-LED</w:t>
      </w:r>
      <w:r w:rsidR="00934BD9" w:rsidRPr="00663E8E">
        <w:rPr>
          <w:rFonts w:ascii="Times New Roman" w:hAnsi="Times New Roman" w:cs="Times New Roman"/>
          <w:sz w:val="24"/>
          <w:szCs w:val="24"/>
        </w:rPr>
        <w:t>s</w:t>
      </w:r>
      <w:r w:rsidRPr="00663E8E">
        <w:rPr>
          <w:rFonts w:ascii="Times New Roman" w:hAnsi="Times New Roman" w:cs="Times New Roman"/>
          <w:sz w:val="24"/>
          <w:szCs w:val="24"/>
        </w:rPr>
        <w:t>. (</w:t>
      </w:r>
      <w:r w:rsidR="00934BD9" w:rsidRPr="00663E8E">
        <w:rPr>
          <w:rFonts w:ascii="Times New Roman" w:hAnsi="Times New Roman" w:cs="Times New Roman"/>
          <w:sz w:val="24"/>
          <w:szCs w:val="24"/>
        </w:rPr>
        <w:t>c</w:t>
      </w:r>
      <w:r w:rsidRPr="00663E8E">
        <w:rPr>
          <w:rFonts w:ascii="Times New Roman" w:hAnsi="Times New Roman" w:cs="Times New Roman"/>
          <w:sz w:val="24"/>
          <w:szCs w:val="24"/>
        </w:rPr>
        <w:t xml:space="preserve">) </w:t>
      </w:r>
      <w:r w:rsidR="00934BD9" w:rsidRPr="00663E8E">
        <w:rPr>
          <w:rFonts w:ascii="Times New Roman" w:hAnsi="Times New Roman" w:cs="Times New Roman"/>
          <w:sz w:val="24"/>
          <w:szCs w:val="24"/>
        </w:rPr>
        <w:t xml:space="preserve">The LED </w:t>
      </w:r>
      <w:r w:rsidRPr="00663E8E">
        <w:rPr>
          <w:rFonts w:ascii="Times New Roman" w:hAnsi="Times New Roman" w:cs="Times New Roman"/>
          <w:sz w:val="24"/>
          <w:szCs w:val="24"/>
        </w:rPr>
        <w:t>light</w:t>
      </w:r>
      <w:r w:rsidR="00934BD9" w:rsidRPr="00663E8E">
        <w:rPr>
          <w:rFonts w:ascii="Times New Roman" w:hAnsi="Times New Roman" w:cs="Times New Roman"/>
          <w:sz w:val="24"/>
          <w:szCs w:val="24"/>
        </w:rPr>
        <w:t xml:space="preserve"> </w:t>
      </w:r>
      <w:r w:rsidRPr="00663E8E">
        <w:rPr>
          <w:rFonts w:ascii="Times New Roman" w:hAnsi="Times New Roman" w:cs="Times New Roman"/>
          <w:sz w:val="24"/>
          <w:szCs w:val="24"/>
        </w:rPr>
        <w:t>s</w:t>
      </w:r>
      <w:r w:rsidR="00934BD9" w:rsidRPr="00663E8E">
        <w:rPr>
          <w:rFonts w:ascii="Times New Roman" w:hAnsi="Times New Roman" w:cs="Times New Roman"/>
          <w:sz w:val="24"/>
          <w:szCs w:val="24"/>
        </w:rPr>
        <w:t>trips were</w:t>
      </w:r>
      <w:r w:rsidRPr="00663E8E">
        <w:rPr>
          <w:rFonts w:ascii="Times New Roman" w:hAnsi="Times New Roman" w:cs="Times New Roman"/>
          <w:sz w:val="24"/>
          <w:szCs w:val="24"/>
        </w:rPr>
        <w:t xml:space="preserve"> tied to a</w:t>
      </w:r>
      <w:r w:rsidR="00934BD9" w:rsidRPr="00663E8E">
        <w:rPr>
          <w:rFonts w:ascii="Times New Roman" w:hAnsi="Times New Roman" w:cs="Times New Roman"/>
          <w:sz w:val="24"/>
          <w:szCs w:val="24"/>
        </w:rPr>
        <w:t>n air-cooled</w:t>
      </w:r>
      <w:r w:rsidRPr="00663E8E">
        <w:rPr>
          <w:rFonts w:ascii="Times New Roman" w:hAnsi="Times New Roman" w:cs="Times New Roman"/>
          <w:sz w:val="24"/>
          <w:szCs w:val="24"/>
        </w:rPr>
        <w:t xml:space="preserve"> </w:t>
      </w:r>
      <w:r w:rsidR="00934BD9" w:rsidRPr="00663E8E">
        <w:rPr>
          <w:rFonts w:ascii="Times New Roman" w:hAnsi="Times New Roman" w:cs="Times New Roman"/>
          <w:sz w:val="24"/>
          <w:szCs w:val="24"/>
        </w:rPr>
        <w:t xml:space="preserve">square aluminum </w:t>
      </w:r>
      <w:r w:rsidRPr="00663E8E">
        <w:rPr>
          <w:rFonts w:ascii="Times New Roman" w:hAnsi="Times New Roman" w:cs="Times New Roman"/>
          <w:sz w:val="24"/>
          <w:szCs w:val="24"/>
        </w:rPr>
        <w:t xml:space="preserve">core in the middle of the light compartment. </w:t>
      </w:r>
    </w:p>
    <w:p w14:paraId="6EB45A4C" w14:textId="77777777" w:rsidR="00E86E89" w:rsidRPr="00663E8E" w:rsidRDefault="00E86E89">
      <w:pPr>
        <w:spacing w:after="160" w:line="259" w:lineRule="auto"/>
        <w:rPr>
          <w:rFonts w:ascii="Times New Roman" w:hAnsi="Times New Roman" w:cs="Times New Roman"/>
          <w:sz w:val="20"/>
          <w:szCs w:val="20"/>
        </w:rPr>
      </w:pPr>
      <w:r w:rsidRPr="00663E8E">
        <w:rPr>
          <w:rFonts w:ascii="Times New Roman" w:hAnsi="Times New Roman" w:cs="Times New Roman"/>
          <w:sz w:val="20"/>
          <w:szCs w:val="20"/>
        </w:rPr>
        <w:br w:type="page"/>
      </w:r>
    </w:p>
    <w:p w14:paraId="6CDDEB37" w14:textId="60957A7D" w:rsidR="0043708A" w:rsidRPr="00663E8E" w:rsidRDefault="0043708A">
      <w:pPr>
        <w:spacing w:after="160" w:line="259" w:lineRule="auto"/>
        <w:rPr>
          <w:rFonts w:ascii="Times New Roman" w:hAnsi="Times New Roman" w:cs="Times New Roman"/>
          <w:sz w:val="24"/>
          <w:szCs w:val="24"/>
        </w:rPr>
      </w:pPr>
    </w:p>
    <w:p w14:paraId="5FABB63E" w14:textId="36D099FA" w:rsidR="00E86E89" w:rsidRPr="00663E8E" w:rsidRDefault="008B59E6" w:rsidP="00E86E89">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drawing>
          <wp:inline distT="0" distB="0" distL="0" distR="0" wp14:anchorId="2572E50D" wp14:editId="0216914B">
            <wp:extent cx="5686425" cy="6343650"/>
            <wp:effectExtent l="0" t="0" r="9525" b="0"/>
            <wp:docPr id="1" name="Picture 1" descr="C:\Users\Yi-Ying\Dropbox\PC\Documents\Microalgae project\Coral defense_BWF\Manuscript of saltwater alga study\Figures raw\Fig. 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Ying\Dropbox\PC\Documents\Microalgae project\Coral defense_BWF\Manuscript of saltwater alga study\Figures raw\Fig. 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6425" cy="6343650"/>
                    </a:xfrm>
                    <a:prstGeom prst="rect">
                      <a:avLst/>
                    </a:prstGeom>
                    <a:noFill/>
                    <a:ln>
                      <a:noFill/>
                    </a:ln>
                  </pic:spPr>
                </pic:pic>
              </a:graphicData>
            </a:graphic>
          </wp:inline>
        </w:drawing>
      </w:r>
    </w:p>
    <w:p w14:paraId="4CF62AC7" w14:textId="36AA203B" w:rsidR="0043708A" w:rsidRPr="00663E8E" w:rsidRDefault="0043708A" w:rsidP="00BA176F">
      <w:pPr>
        <w:spacing w:after="0" w:line="480" w:lineRule="auto"/>
        <w:rPr>
          <w:rFonts w:ascii="Times New Roman" w:hAnsi="Times New Roman" w:cs="Times New Roman"/>
          <w:iCs/>
          <w:sz w:val="24"/>
          <w:szCs w:val="24"/>
        </w:rPr>
      </w:pPr>
      <w:r w:rsidRPr="00663E8E">
        <w:rPr>
          <w:rFonts w:ascii="Times New Roman" w:hAnsi="Times New Roman" w:cs="Times New Roman"/>
          <w:sz w:val="24"/>
          <w:szCs w:val="24"/>
        </w:rPr>
        <w:t xml:space="preserve">Figure </w:t>
      </w:r>
      <w:r w:rsidR="008C30EF" w:rsidRPr="00663E8E">
        <w:rPr>
          <w:rFonts w:ascii="Times New Roman" w:hAnsi="Times New Roman" w:cs="Times New Roman"/>
          <w:sz w:val="24"/>
          <w:szCs w:val="24"/>
        </w:rPr>
        <w:t>8</w:t>
      </w:r>
      <w:r w:rsidRPr="00663E8E">
        <w:rPr>
          <w:rFonts w:ascii="Times New Roman" w:hAnsi="Times New Roman" w:cs="Times New Roman"/>
          <w:sz w:val="24"/>
          <w:szCs w:val="24"/>
        </w:rPr>
        <w:t xml:space="preserve">. Growth indexes of a </w:t>
      </w:r>
      <w:r w:rsidRPr="00663E8E">
        <w:rPr>
          <w:rFonts w:ascii="Times New Roman" w:hAnsi="Times New Roman" w:cs="Times New Roman"/>
          <w:i/>
          <w:iCs/>
          <w:sz w:val="24"/>
          <w:szCs w:val="24"/>
        </w:rPr>
        <w:t>Nannochloropsis</w:t>
      </w:r>
      <w:r w:rsidRPr="00663E8E">
        <w:rPr>
          <w:rFonts w:ascii="Times New Roman" w:hAnsi="Times New Roman" w:cs="Times New Roman"/>
          <w:sz w:val="24"/>
          <w:szCs w:val="24"/>
        </w:rPr>
        <w:t xml:space="preserve"> </w:t>
      </w:r>
      <w:r w:rsidRPr="00663E8E">
        <w:rPr>
          <w:rFonts w:ascii="Times New Roman" w:hAnsi="Times New Roman" w:cs="Times New Roman"/>
          <w:i/>
          <w:iCs/>
          <w:sz w:val="24"/>
          <w:szCs w:val="24"/>
        </w:rPr>
        <w:t>oceanica</w:t>
      </w:r>
      <w:r w:rsidRPr="00663E8E">
        <w:rPr>
          <w:rFonts w:ascii="Times New Roman" w:hAnsi="Times New Roman" w:cs="Times New Roman"/>
          <w:sz w:val="24"/>
          <w:szCs w:val="24"/>
        </w:rPr>
        <w:t xml:space="preserve"> IMET1 culture in the </w:t>
      </w:r>
      <w:r w:rsidR="00DB1B6A" w:rsidRPr="00663E8E">
        <w:rPr>
          <w:rFonts w:ascii="Times New Roman" w:hAnsi="Times New Roman" w:cs="Times New Roman"/>
          <w:sz w:val="24"/>
          <w:szCs w:val="24"/>
        </w:rPr>
        <w:t xml:space="preserve">second </w:t>
      </w:r>
      <w:r w:rsidRPr="00663E8E">
        <w:rPr>
          <w:rFonts w:ascii="Times New Roman" w:hAnsi="Times New Roman" w:cs="Times New Roman"/>
          <w:sz w:val="24"/>
          <w:szCs w:val="24"/>
        </w:rPr>
        <w:t xml:space="preserve">340 L-bioreactor </w:t>
      </w:r>
      <w:r w:rsidR="00DB1B6A" w:rsidRPr="00663E8E">
        <w:rPr>
          <w:rFonts w:ascii="Times New Roman" w:hAnsi="Times New Roman" w:cs="Times New Roman"/>
          <w:sz w:val="24"/>
          <w:szCs w:val="24"/>
        </w:rPr>
        <w:t xml:space="preserve">experiment </w:t>
      </w:r>
      <w:r w:rsidRPr="00663E8E">
        <w:rPr>
          <w:rFonts w:ascii="Times New Roman" w:hAnsi="Times New Roman" w:cs="Times New Roman"/>
          <w:sz w:val="24"/>
          <w:szCs w:val="24"/>
        </w:rPr>
        <w:t xml:space="preserve">under the improved lighting conditions. </w:t>
      </w:r>
      <w:r w:rsidR="00934BD9" w:rsidRPr="00663E8E">
        <w:rPr>
          <w:rFonts w:ascii="Times New Roman" w:hAnsi="Times New Roman" w:cs="Times New Roman"/>
          <w:sz w:val="24"/>
          <w:szCs w:val="24"/>
        </w:rPr>
        <w:t xml:space="preserve">(a) </w:t>
      </w:r>
      <w:r w:rsidRPr="00663E8E">
        <w:rPr>
          <w:rFonts w:ascii="Times New Roman" w:hAnsi="Times New Roman" w:cs="Times New Roman"/>
          <w:sz w:val="24"/>
          <w:szCs w:val="24"/>
        </w:rPr>
        <w:t>Cell density</w:t>
      </w:r>
      <w:r w:rsidR="00934BD9" w:rsidRPr="00663E8E">
        <w:rPr>
          <w:rFonts w:ascii="Times New Roman" w:hAnsi="Times New Roman" w:cs="Times New Roman"/>
          <w:sz w:val="24"/>
          <w:szCs w:val="24"/>
        </w:rPr>
        <w:t xml:space="preserve"> (10</w:t>
      </w:r>
      <w:r w:rsidR="00934BD9" w:rsidRPr="00663E8E">
        <w:rPr>
          <w:rFonts w:ascii="Times New Roman" w:hAnsi="Times New Roman" w:cs="Times New Roman"/>
          <w:sz w:val="24"/>
          <w:szCs w:val="24"/>
          <w:vertAlign w:val="superscript"/>
        </w:rPr>
        <w:t>6</w:t>
      </w:r>
      <w:r w:rsidR="00934BD9" w:rsidRPr="00663E8E">
        <w:rPr>
          <w:rFonts w:ascii="Times New Roman" w:hAnsi="Times New Roman" w:cs="Times New Roman"/>
          <w:sz w:val="24"/>
          <w:szCs w:val="24"/>
        </w:rPr>
        <w:t xml:space="preserve"> cells ml</w:t>
      </w:r>
      <w:r w:rsidR="00BA176F" w:rsidRPr="00663E8E">
        <w:rPr>
          <w:rFonts w:ascii="Times New Roman" w:hAnsi="Times New Roman" w:cs="Times New Roman"/>
          <w:sz w:val="24"/>
          <w:szCs w:val="24"/>
          <w:vertAlign w:val="superscript"/>
        </w:rPr>
        <w:t>-1</w:t>
      </w:r>
      <w:r w:rsidR="00BA176F" w:rsidRPr="00663E8E">
        <w:rPr>
          <w:rFonts w:ascii="Times New Roman" w:hAnsi="Times New Roman" w:cs="Times New Roman"/>
          <w:sz w:val="24"/>
          <w:szCs w:val="24"/>
        </w:rPr>
        <w:t>),</w:t>
      </w:r>
      <w:r w:rsidRPr="00663E8E">
        <w:rPr>
          <w:rFonts w:ascii="Times New Roman" w:hAnsi="Times New Roman" w:cs="Times New Roman"/>
          <w:sz w:val="24"/>
          <w:szCs w:val="24"/>
        </w:rPr>
        <w:t xml:space="preserve"> </w:t>
      </w:r>
      <w:r w:rsidR="00934BD9" w:rsidRPr="00663E8E">
        <w:rPr>
          <w:rFonts w:ascii="Times New Roman" w:hAnsi="Times New Roman" w:cs="Times New Roman"/>
          <w:iCs/>
          <w:sz w:val="24"/>
          <w:szCs w:val="24"/>
        </w:rPr>
        <w:t xml:space="preserve">(b) </w:t>
      </w:r>
      <w:r w:rsidRPr="00663E8E">
        <w:rPr>
          <w:rFonts w:ascii="Times New Roman" w:hAnsi="Times New Roman" w:cs="Times New Roman"/>
          <w:iCs/>
          <w:sz w:val="24"/>
          <w:szCs w:val="24"/>
        </w:rPr>
        <w:t>optical density at 750 nm</w:t>
      </w:r>
      <w:r w:rsidR="00D970F7" w:rsidRPr="00663E8E">
        <w:rPr>
          <w:rFonts w:ascii="Times New Roman" w:hAnsi="Times New Roman" w:cs="Times New Roman"/>
          <w:iCs/>
          <w:sz w:val="24"/>
          <w:szCs w:val="24"/>
        </w:rPr>
        <w:t xml:space="preserve"> </w:t>
      </w:r>
      <w:r w:rsidR="00934BD9" w:rsidRPr="00663E8E">
        <w:rPr>
          <w:rFonts w:ascii="Times New Roman" w:hAnsi="Times New Roman" w:cs="Times New Roman"/>
          <w:iCs/>
          <w:sz w:val="24"/>
          <w:szCs w:val="24"/>
        </w:rPr>
        <w:t>(OD</w:t>
      </w:r>
      <w:r w:rsidR="00934BD9" w:rsidRPr="00663E8E">
        <w:rPr>
          <w:rFonts w:ascii="Times New Roman" w:hAnsi="Times New Roman" w:cs="Times New Roman"/>
          <w:iCs/>
          <w:sz w:val="24"/>
          <w:szCs w:val="24"/>
          <w:vertAlign w:val="subscript"/>
        </w:rPr>
        <w:t>750</w:t>
      </w:r>
      <w:r w:rsidR="00934BD9" w:rsidRPr="00663E8E">
        <w:rPr>
          <w:rFonts w:ascii="Times New Roman" w:hAnsi="Times New Roman" w:cs="Times New Roman"/>
          <w:iCs/>
          <w:sz w:val="24"/>
          <w:szCs w:val="24"/>
        </w:rPr>
        <w:t>),</w:t>
      </w:r>
      <w:r w:rsidR="00D970F7" w:rsidRPr="00663E8E">
        <w:rPr>
          <w:rFonts w:ascii="Times New Roman" w:hAnsi="Times New Roman" w:cs="Times New Roman"/>
          <w:iCs/>
          <w:sz w:val="24"/>
          <w:szCs w:val="24"/>
        </w:rPr>
        <w:t xml:space="preserve"> </w:t>
      </w:r>
      <w:r w:rsidR="00934BD9" w:rsidRPr="00663E8E">
        <w:rPr>
          <w:rFonts w:ascii="Times New Roman" w:hAnsi="Times New Roman" w:cs="Times New Roman"/>
          <w:iCs/>
          <w:sz w:val="24"/>
          <w:szCs w:val="24"/>
        </w:rPr>
        <w:t xml:space="preserve">(c) </w:t>
      </w:r>
      <w:r w:rsidR="00D970F7" w:rsidRPr="00663E8E">
        <w:rPr>
          <w:rFonts w:ascii="Times New Roman" w:hAnsi="Times New Roman" w:cs="Times New Roman"/>
          <w:iCs/>
          <w:sz w:val="24"/>
          <w:szCs w:val="24"/>
        </w:rPr>
        <w:t xml:space="preserve">dry weight </w:t>
      </w:r>
      <w:r w:rsidR="00934BD9" w:rsidRPr="00663E8E">
        <w:rPr>
          <w:rFonts w:ascii="Times New Roman" w:hAnsi="Times New Roman" w:cs="Times New Roman"/>
          <w:iCs/>
          <w:sz w:val="24"/>
          <w:szCs w:val="24"/>
        </w:rPr>
        <w:t>(</w:t>
      </w:r>
      <w:r w:rsidR="00934BD9" w:rsidRPr="00663E8E">
        <w:rPr>
          <w:rFonts w:ascii="Times New Roman" w:hAnsi="Times New Roman" w:cs="Times New Roman"/>
          <w:sz w:val="24"/>
          <w:szCs w:val="24"/>
        </w:rPr>
        <w:t>g L</w:t>
      </w:r>
      <w:r w:rsidR="00934BD9" w:rsidRPr="00663E8E">
        <w:rPr>
          <w:rFonts w:ascii="Times New Roman" w:hAnsi="Times New Roman" w:cs="Times New Roman"/>
          <w:sz w:val="24"/>
          <w:szCs w:val="24"/>
          <w:vertAlign w:val="superscript"/>
        </w:rPr>
        <w:t>-1</w:t>
      </w:r>
      <w:r w:rsidR="00934BD9" w:rsidRPr="00663E8E">
        <w:rPr>
          <w:rFonts w:ascii="Times New Roman" w:hAnsi="Times New Roman" w:cs="Times New Roman"/>
          <w:iCs/>
          <w:sz w:val="24"/>
          <w:szCs w:val="24"/>
        </w:rPr>
        <w:t xml:space="preserve">), (d) </w:t>
      </w:r>
      <w:r w:rsidRPr="00663E8E">
        <w:rPr>
          <w:rFonts w:ascii="Times New Roman" w:hAnsi="Times New Roman" w:cs="Times New Roman"/>
          <w:iCs/>
          <w:sz w:val="24"/>
          <w:szCs w:val="24"/>
        </w:rPr>
        <w:t>pH</w:t>
      </w:r>
      <w:r w:rsidR="00934BD9" w:rsidRPr="00663E8E">
        <w:rPr>
          <w:rFonts w:ascii="Times New Roman" w:hAnsi="Times New Roman" w:cs="Times New Roman"/>
          <w:iCs/>
          <w:sz w:val="24"/>
          <w:szCs w:val="24"/>
        </w:rPr>
        <w:t>,</w:t>
      </w:r>
      <w:r w:rsidRPr="00663E8E">
        <w:rPr>
          <w:rFonts w:ascii="Times New Roman" w:hAnsi="Times New Roman" w:cs="Times New Roman"/>
          <w:iCs/>
          <w:sz w:val="24"/>
          <w:szCs w:val="24"/>
        </w:rPr>
        <w:t xml:space="preserve"> </w:t>
      </w:r>
      <w:r w:rsidR="00D970F7" w:rsidRPr="00663E8E">
        <w:rPr>
          <w:rFonts w:ascii="Times New Roman" w:hAnsi="Times New Roman" w:cs="Times New Roman"/>
          <w:iCs/>
          <w:sz w:val="24"/>
          <w:szCs w:val="24"/>
        </w:rPr>
        <w:t xml:space="preserve">and </w:t>
      </w:r>
      <w:r w:rsidR="00934BD9" w:rsidRPr="00663E8E">
        <w:rPr>
          <w:rFonts w:ascii="Times New Roman" w:hAnsi="Times New Roman" w:cs="Times New Roman"/>
          <w:iCs/>
          <w:sz w:val="24"/>
          <w:szCs w:val="24"/>
        </w:rPr>
        <w:t xml:space="preserve">(e) </w:t>
      </w:r>
      <w:r w:rsidR="00D970F7" w:rsidRPr="00663E8E">
        <w:rPr>
          <w:rFonts w:ascii="Times New Roman" w:hAnsi="Times New Roman" w:cs="Times New Roman"/>
          <w:iCs/>
          <w:sz w:val="24"/>
          <w:szCs w:val="24"/>
        </w:rPr>
        <w:t xml:space="preserve">dry weight </w:t>
      </w:r>
      <w:r w:rsidR="00F31D4B" w:rsidRPr="00663E8E">
        <w:rPr>
          <w:rFonts w:ascii="Times New Roman" w:hAnsi="Times New Roman" w:cs="Times New Roman"/>
          <w:iCs/>
          <w:sz w:val="24"/>
          <w:szCs w:val="24"/>
        </w:rPr>
        <w:t>productivity</w:t>
      </w:r>
      <w:r w:rsidR="007D2EC6" w:rsidRPr="00663E8E">
        <w:rPr>
          <w:rFonts w:ascii="Times New Roman" w:hAnsi="Times New Roman" w:cs="Times New Roman"/>
          <w:iCs/>
          <w:sz w:val="24"/>
          <w:szCs w:val="24"/>
        </w:rPr>
        <w:t xml:space="preserve"> </w:t>
      </w:r>
      <w:r w:rsidR="00934BD9" w:rsidRPr="00663E8E">
        <w:rPr>
          <w:rFonts w:ascii="Times New Roman" w:hAnsi="Times New Roman" w:cs="Times New Roman"/>
          <w:iCs/>
          <w:sz w:val="24"/>
          <w:szCs w:val="24"/>
        </w:rPr>
        <w:t>(g m</w:t>
      </w:r>
      <w:r w:rsidR="00934BD9" w:rsidRPr="00663E8E">
        <w:rPr>
          <w:rFonts w:ascii="Times New Roman" w:hAnsi="Times New Roman" w:cs="Times New Roman"/>
          <w:iCs/>
          <w:sz w:val="24"/>
          <w:szCs w:val="24"/>
          <w:vertAlign w:val="superscript"/>
        </w:rPr>
        <w:t>-2</w:t>
      </w:r>
      <w:r w:rsidR="00934BD9" w:rsidRPr="00663E8E">
        <w:rPr>
          <w:rFonts w:ascii="Times New Roman" w:hAnsi="Times New Roman" w:cs="Times New Roman"/>
          <w:iCs/>
          <w:sz w:val="24"/>
          <w:szCs w:val="24"/>
        </w:rPr>
        <w:t xml:space="preserve"> d</w:t>
      </w:r>
      <w:r w:rsidR="00934BD9" w:rsidRPr="00663E8E">
        <w:rPr>
          <w:rFonts w:ascii="Times New Roman" w:hAnsi="Times New Roman" w:cs="Times New Roman"/>
          <w:iCs/>
          <w:sz w:val="24"/>
          <w:szCs w:val="24"/>
          <w:vertAlign w:val="superscript"/>
        </w:rPr>
        <w:t>-1</w:t>
      </w:r>
      <w:r w:rsidR="00934BD9" w:rsidRPr="00663E8E">
        <w:rPr>
          <w:rFonts w:ascii="Times New Roman" w:hAnsi="Times New Roman" w:cs="Times New Roman"/>
          <w:iCs/>
          <w:sz w:val="24"/>
          <w:szCs w:val="24"/>
        </w:rPr>
        <w:t xml:space="preserve">) </w:t>
      </w:r>
      <w:r w:rsidRPr="00663E8E">
        <w:rPr>
          <w:rFonts w:ascii="Times New Roman" w:hAnsi="Times New Roman" w:cs="Times New Roman"/>
          <w:iCs/>
          <w:sz w:val="24"/>
          <w:szCs w:val="24"/>
        </w:rPr>
        <w:t>were measured to indicate the growth.</w:t>
      </w:r>
    </w:p>
    <w:p w14:paraId="32944F0E" w14:textId="37A12CE1" w:rsidR="0043708A" w:rsidRPr="00663E8E" w:rsidRDefault="002874E4" w:rsidP="00E86E89">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50FF269A" wp14:editId="536F4CC3">
            <wp:extent cx="5740842" cy="6727720"/>
            <wp:effectExtent l="0" t="0" r="0" b="0"/>
            <wp:docPr id="7" name="Picture 7" descr="C:\Users\Yi-Ying\Dropbox\PC\Documents\Microalgae project\Coral defense_BWF\Manuscript of saltwater alga study\Fig.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Ying\Dropbox\PC\Documents\Microalgae project\Coral defense_BWF\Manuscript of saltwater alga study\Fig. J.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623" cy="6749730"/>
                    </a:xfrm>
                    <a:prstGeom prst="rect">
                      <a:avLst/>
                    </a:prstGeom>
                    <a:noFill/>
                    <a:ln>
                      <a:noFill/>
                    </a:ln>
                  </pic:spPr>
                </pic:pic>
              </a:graphicData>
            </a:graphic>
          </wp:inline>
        </w:drawing>
      </w:r>
    </w:p>
    <w:p w14:paraId="513ACAD0" w14:textId="492BD409" w:rsidR="0043708A" w:rsidRPr="00663E8E" w:rsidRDefault="0043708A" w:rsidP="00E86E89">
      <w:pPr>
        <w:spacing w:after="0" w:line="480" w:lineRule="auto"/>
        <w:rPr>
          <w:rFonts w:ascii="Times New Roman" w:hAnsi="Times New Roman" w:cs="Times New Roman"/>
          <w:iCs/>
          <w:sz w:val="24"/>
          <w:szCs w:val="24"/>
        </w:rPr>
      </w:pPr>
      <w:r w:rsidRPr="00663E8E">
        <w:rPr>
          <w:rFonts w:ascii="Times New Roman" w:hAnsi="Times New Roman" w:cs="Times New Roman"/>
          <w:iCs/>
          <w:sz w:val="24"/>
          <w:szCs w:val="24"/>
        </w:rPr>
        <w:t xml:space="preserve">Figure </w:t>
      </w:r>
      <w:r w:rsidR="008C30EF" w:rsidRPr="00663E8E">
        <w:rPr>
          <w:rFonts w:ascii="Times New Roman" w:hAnsi="Times New Roman" w:cs="Times New Roman"/>
          <w:iCs/>
          <w:sz w:val="24"/>
          <w:szCs w:val="24"/>
        </w:rPr>
        <w:t>9</w:t>
      </w:r>
      <w:r w:rsidRPr="00663E8E">
        <w:rPr>
          <w:rFonts w:ascii="Times New Roman" w:hAnsi="Times New Roman" w:cs="Times New Roman"/>
          <w:iCs/>
          <w:sz w:val="24"/>
          <w:szCs w:val="24"/>
        </w:rPr>
        <w:t xml:space="preserve">. Examination of properties of the precipitate collected from the 340 L-bioreactor. (a) </w:t>
      </w:r>
      <w:r w:rsidRPr="00663E8E">
        <w:rPr>
          <w:rFonts w:ascii="Times New Roman" w:hAnsi="Times New Roman" w:cs="Times New Roman"/>
          <w:sz w:val="24"/>
          <w:szCs w:val="24"/>
        </w:rPr>
        <w:t>Images of the precipitate crystalline were taken under a dissection microscope.</w:t>
      </w:r>
      <w:r w:rsidRPr="00663E8E">
        <w:rPr>
          <w:rFonts w:ascii="Times New Roman" w:hAnsi="Times New Roman" w:cs="Times New Roman"/>
          <w:iCs/>
          <w:sz w:val="24"/>
          <w:szCs w:val="24"/>
        </w:rPr>
        <w:t xml:space="preserve"> (b) </w:t>
      </w:r>
      <w:r w:rsidRPr="00663E8E">
        <w:rPr>
          <w:rFonts w:ascii="Times New Roman" w:hAnsi="Times New Roman" w:cs="Times New Roman"/>
          <w:sz w:val="24"/>
          <w:szCs w:val="24"/>
        </w:rPr>
        <w:t>The release of CO</w:t>
      </w:r>
      <w:r w:rsidRPr="00663E8E">
        <w:rPr>
          <w:rFonts w:ascii="Times New Roman" w:hAnsi="Times New Roman" w:cs="Times New Roman"/>
          <w:sz w:val="24"/>
          <w:szCs w:val="24"/>
          <w:vertAlign w:val="subscript"/>
        </w:rPr>
        <w:t>2</w:t>
      </w:r>
      <w:r w:rsidRPr="00663E8E">
        <w:rPr>
          <w:rFonts w:ascii="Times New Roman" w:hAnsi="Times New Roman" w:cs="Times New Roman"/>
          <w:sz w:val="24"/>
          <w:szCs w:val="24"/>
        </w:rPr>
        <w:t xml:space="preserve"> </w:t>
      </w:r>
      <w:r w:rsidR="00B03F34" w:rsidRPr="00663E8E">
        <w:rPr>
          <w:rFonts w:ascii="Times New Roman" w:hAnsi="Times New Roman" w:cs="Times New Roman"/>
          <w:sz w:val="24"/>
          <w:szCs w:val="24"/>
        </w:rPr>
        <w:t xml:space="preserve">over time when a sample of the precipitate was immersed in </w:t>
      </w:r>
      <w:r w:rsidR="00D7624A" w:rsidRPr="00663E8E">
        <w:rPr>
          <w:rFonts w:ascii="Times New Roman" w:hAnsi="Times New Roman" w:cs="Times New Roman"/>
          <w:sz w:val="24"/>
          <w:szCs w:val="24"/>
        </w:rPr>
        <w:t xml:space="preserve">90% phosphoric </w:t>
      </w:r>
      <w:r w:rsidR="00BA176F" w:rsidRPr="00663E8E">
        <w:rPr>
          <w:rFonts w:ascii="Times New Roman" w:hAnsi="Times New Roman" w:cs="Times New Roman"/>
          <w:sz w:val="24"/>
          <w:szCs w:val="24"/>
        </w:rPr>
        <w:t>acid</w:t>
      </w:r>
      <w:r w:rsidR="00B03F34" w:rsidRPr="00663E8E">
        <w:rPr>
          <w:rFonts w:ascii="Times New Roman" w:hAnsi="Times New Roman" w:cs="Times New Roman"/>
          <w:sz w:val="24"/>
          <w:szCs w:val="24"/>
        </w:rPr>
        <w:t xml:space="preserve">. Results </w:t>
      </w:r>
      <w:r w:rsidR="00D7624A" w:rsidRPr="00663E8E">
        <w:rPr>
          <w:rFonts w:ascii="Times New Roman" w:hAnsi="Times New Roman" w:cs="Times New Roman"/>
          <w:sz w:val="24"/>
          <w:szCs w:val="24"/>
        </w:rPr>
        <w:lastRenderedPageBreak/>
        <w:t xml:space="preserve">indicated that </w:t>
      </w:r>
      <w:r w:rsidR="00B03F34" w:rsidRPr="00663E8E">
        <w:rPr>
          <w:rFonts w:ascii="Times New Roman" w:hAnsi="Times New Roman" w:cs="Times New Roman"/>
          <w:sz w:val="24"/>
          <w:szCs w:val="24"/>
        </w:rPr>
        <w:t>&gt;60% of the mass of the</w:t>
      </w:r>
      <w:r w:rsidR="00D7624A" w:rsidRPr="00663E8E">
        <w:rPr>
          <w:rFonts w:ascii="Times New Roman" w:hAnsi="Times New Roman" w:cs="Times New Roman"/>
          <w:sz w:val="24"/>
          <w:szCs w:val="24"/>
        </w:rPr>
        <w:t xml:space="preserve"> precipitate</w:t>
      </w:r>
      <w:r w:rsidR="00B03F34" w:rsidRPr="00663E8E">
        <w:rPr>
          <w:rFonts w:ascii="Times New Roman" w:hAnsi="Times New Roman" w:cs="Times New Roman"/>
          <w:sz w:val="24"/>
          <w:szCs w:val="24"/>
        </w:rPr>
        <w:t>s</w:t>
      </w:r>
      <w:r w:rsidR="00D7624A" w:rsidRPr="00663E8E">
        <w:rPr>
          <w:rFonts w:ascii="Times New Roman" w:hAnsi="Times New Roman" w:cs="Times New Roman"/>
          <w:sz w:val="24"/>
          <w:szCs w:val="24"/>
        </w:rPr>
        <w:t xml:space="preserve"> was </w:t>
      </w:r>
      <w:r w:rsidRPr="00663E8E">
        <w:rPr>
          <w:rFonts w:ascii="Times New Roman" w:hAnsi="Times New Roman" w:cs="Times New Roman"/>
          <w:sz w:val="24"/>
          <w:szCs w:val="24"/>
        </w:rPr>
        <w:t xml:space="preserve">carbonate (c) X-ray diffraction (XRD) analysis showed that the </w:t>
      </w:r>
      <w:r w:rsidR="00D7624A" w:rsidRPr="00663E8E">
        <w:rPr>
          <w:rFonts w:ascii="Times New Roman" w:hAnsi="Times New Roman" w:cs="Times New Roman"/>
          <w:sz w:val="24"/>
          <w:szCs w:val="24"/>
        </w:rPr>
        <w:t xml:space="preserve">crystalline component of the </w:t>
      </w:r>
      <w:r w:rsidRPr="00663E8E">
        <w:rPr>
          <w:rFonts w:ascii="Times New Roman" w:hAnsi="Times New Roman" w:cs="Times New Roman"/>
          <w:sz w:val="24"/>
          <w:szCs w:val="24"/>
        </w:rPr>
        <w:t>precipitate was monohydrocalcite</w:t>
      </w:r>
      <w:r w:rsidRPr="00663E8E">
        <w:rPr>
          <w:rFonts w:ascii="Times New Roman" w:hAnsi="Times New Roman" w:cs="Times New Roman"/>
          <w:iCs/>
          <w:sz w:val="24"/>
          <w:szCs w:val="24"/>
        </w:rPr>
        <w:t>.</w:t>
      </w:r>
    </w:p>
    <w:p w14:paraId="21956EA7" w14:textId="77777777" w:rsidR="0043708A" w:rsidRPr="00663E8E" w:rsidRDefault="0043708A">
      <w:pPr>
        <w:spacing w:after="160" w:line="259" w:lineRule="auto"/>
        <w:rPr>
          <w:rFonts w:ascii="Times New Roman" w:hAnsi="Times New Roman" w:cs="Times New Roman"/>
          <w:iCs/>
          <w:sz w:val="20"/>
          <w:szCs w:val="20"/>
        </w:rPr>
      </w:pPr>
      <w:r w:rsidRPr="00663E8E">
        <w:rPr>
          <w:rFonts w:ascii="Times New Roman" w:hAnsi="Times New Roman" w:cs="Times New Roman"/>
          <w:iCs/>
          <w:sz w:val="20"/>
          <w:szCs w:val="20"/>
        </w:rPr>
        <w:br w:type="page"/>
      </w:r>
    </w:p>
    <w:p w14:paraId="3E4A5790" w14:textId="2506D696" w:rsidR="0043708A" w:rsidRPr="00663E8E" w:rsidRDefault="00F13091" w:rsidP="00E86E89">
      <w:pPr>
        <w:spacing w:after="0" w:line="480" w:lineRule="auto"/>
        <w:rPr>
          <w:rFonts w:ascii="Times New Roman" w:hAnsi="Times New Roman" w:cs="Times New Roman"/>
          <w:sz w:val="24"/>
          <w:szCs w:val="24"/>
        </w:rPr>
      </w:pPr>
      <w:r w:rsidRPr="00663E8E">
        <w:rPr>
          <w:rFonts w:ascii="Times New Roman" w:hAnsi="Times New Roman" w:cs="Times New Roman"/>
          <w:noProof/>
          <w:sz w:val="24"/>
          <w:szCs w:val="24"/>
        </w:rPr>
        <w:lastRenderedPageBreak/>
        <w:drawing>
          <wp:inline distT="0" distB="0" distL="0" distR="0" wp14:anchorId="08CDB177" wp14:editId="4798111C">
            <wp:extent cx="2813050" cy="2584450"/>
            <wp:effectExtent l="0" t="0" r="6350" b="6350"/>
            <wp:docPr id="14" name="Picture 14" descr="C:\Users\Yi-Ying\Dropbox\PC\Documents\Microalgae project\Coral defense_BWF\Manuscript of saltwater alga study\Figures raw\FA con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Ying\Dropbox\PC\Documents\Microalgae project\Coral defense_BWF\Manuscript of saltwater alga study\Figures raw\FA conten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3050" cy="2584450"/>
                    </a:xfrm>
                    <a:prstGeom prst="rect">
                      <a:avLst/>
                    </a:prstGeom>
                    <a:noFill/>
                    <a:ln>
                      <a:noFill/>
                    </a:ln>
                  </pic:spPr>
                </pic:pic>
              </a:graphicData>
            </a:graphic>
          </wp:inline>
        </w:drawing>
      </w:r>
    </w:p>
    <w:p w14:paraId="1263097E" w14:textId="43DD81EC" w:rsidR="00F13091" w:rsidRPr="00842D75" w:rsidRDefault="00C05E98" w:rsidP="00E86E89">
      <w:pPr>
        <w:spacing w:after="0" w:line="480" w:lineRule="auto"/>
        <w:rPr>
          <w:rFonts w:ascii="Times New Roman" w:hAnsi="Times New Roman" w:cs="Times New Roman"/>
          <w:sz w:val="24"/>
          <w:szCs w:val="24"/>
        </w:rPr>
      </w:pPr>
      <w:r w:rsidRPr="00663E8E">
        <w:rPr>
          <w:rFonts w:ascii="Times New Roman" w:hAnsi="Times New Roman" w:cs="Times New Roman"/>
          <w:sz w:val="24"/>
          <w:szCs w:val="24"/>
        </w:rPr>
        <w:t xml:space="preserve">Fig. </w:t>
      </w:r>
      <w:r w:rsidR="00F02110" w:rsidRPr="00663E8E">
        <w:rPr>
          <w:rFonts w:ascii="Times New Roman" w:hAnsi="Times New Roman" w:cs="Times New Roman"/>
          <w:sz w:val="24"/>
          <w:szCs w:val="24"/>
        </w:rPr>
        <w:t>10</w:t>
      </w:r>
      <w:r w:rsidR="00F13091" w:rsidRPr="00663E8E">
        <w:rPr>
          <w:rFonts w:ascii="Times New Roman" w:hAnsi="Times New Roman" w:cs="Times New Roman"/>
          <w:sz w:val="24"/>
          <w:szCs w:val="24"/>
        </w:rPr>
        <w:t xml:space="preserve">. </w:t>
      </w:r>
      <w:r w:rsidR="00842D75" w:rsidRPr="00663E8E">
        <w:rPr>
          <w:rFonts w:ascii="Times New Roman" w:hAnsi="Times New Roman" w:cs="Times New Roman"/>
          <w:sz w:val="24"/>
          <w:szCs w:val="24"/>
        </w:rPr>
        <w:t xml:space="preserve">Fatty acid profile of total lipids in </w:t>
      </w:r>
      <w:r w:rsidR="00842D75" w:rsidRPr="00663E8E">
        <w:rPr>
          <w:rFonts w:ascii="Times New Roman" w:hAnsi="Times New Roman" w:cs="Times New Roman"/>
          <w:i/>
          <w:sz w:val="24"/>
          <w:szCs w:val="24"/>
        </w:rPr>
        <w:t>Nannochloropsis</w:t>
      </w:r>
      <w:r w:rsidR="00842D75" w:rsidRPr="00663E8E">
        <w:rPr>
          <w:rFonts w:ascii="Times New Roman" w:hAnsi="Times New Roman" w:cs="Times New Roman"/>
          <w:sz w:val="24"/>
          <w:szCs w:val="24"/>
        </w:rPr>
        <w:t xml:space="preserve"> biomass. Total lipids were extracted from three independent biomass samples </w:t>
      </w:r>
      <w:r w:rsidR="00BA1255" w:rsidRPr="00663E8E">
        <w:rPr>
          <w:rFonts w:ascii="Times New Roman" w:hAnsi="Times New Roman" w:cs="Times New Roman"/>
          <w:sz w:val="24"/>
          <w:szCs w:val="24"/>
        </w:rPr>
        <w:t xml:space="preserve">that had been </w:t>
      </w:r>
      <w:r w:rsidR="00842D75" w:rsidRPr="00663E8E">
        <w:rPr>
          <w:rFonts w:ascii="Times New Roman" w:hAnsi="Times New Roman" w:cs="Times New Roman"/>
          <w:sz w:val="24"/>
          <w:szCs w:val="24"/>
        </w:rPr>
        <w:t xml:space="preserve">cultured in the </w:t>
      </w:r>
      <w:r w:rsidR="00BA1255" w:rsidRPr="00663E8E">
        <w:rPr>
          <w:rFonts w:ascii="Times New Roman" w:hAnsi="Times New Roman" w:cs="Times New Roman"/>
          <w:sz w:val="24"/>
          <w:szCs w:val="24"/>
        </w:rPr>
        <w:t xml:space="preserve">second experiment of the </w:t>
      </w:r>
      <w:r w:rsidR="00842D75" w:rsidRPr="00663E8E">
        <w:rPr>
          <w:rFonts w:ascii="Times New Roman" w:hAnsi="Times New Roman" w:cs="Times New Roman"/>
          <w:sz w:val="24"/>
          <w:szCs w:val="24"/>
        </w:rPr>
        <w:t xml:space="preserve">340 L-bioreactor. </w:t>
      </w:r>
      <w:r w:rsidR="00DD6C0A" w:rsidRPr="00663E8E">
        <w:rPr>
          <w:rFonts w:ascii="Times New Roman" w:hAnsi="Times New Roman" w:cs="Times New Roman"/>
          <w:sz w:val="24"/>
          <w:szCs w:val="24"/>
        </w:rPr>
        <w:t>Data represents mean ± standard deviation (SD) from the three independent measurements.</w:t>
      </w:r>
    </w:p>
    <w:p w14:paraId="5CDF59ED" w14:textId="77777777" w:rsidR="000B1C91" w:rsidRPr="000B1C91" w:rsidRDefault="000B1C91" w:rsidP="000B1C91">
      <w:pPr>
        <w:spacing w:after="0" w:line="480" w:lineRule="auto"/>
        <w:rPr>
          <w:rFonts w:ascii="Times New Roman" w:hAnsi="Times New Roman" w:cs="Times New Roman"/>
          <w:sz w:val="24"/>
          <w:szCs w:val="24"/>
        </w:rPr>
      </w:pPr>
    </w:p>
    <w:p w14:paraId="7B33B50D" w14:textId="77777777" w:rsidR="00554BE1" w:rsidRPr="00554BE1" w:rsidRDefault="00554BE1">
      <w:pPr>
        <w:rPr>
          <w:rFonts w:ascii="Times New Roman" w:hAnsi="Times New Roman" w:cs="Times New Roman"/>
          <w:sz w:val="24"/>
        </w:rPr>
      </w:pPr>
    </w:p>
    <w:p w14:paraId="09B5B6DA" w14:textId="1D2C858E" w:rsidR="00554BE1" w:rsidRDefault="00554BE1"/>
    <w:p w14:paraId="500C604B" w14:textId="05D6F092" w:rsidR="00B135C5" w:rsidRDefault="00B135C5"/>
    <w:p w14:paraId="21D7C3EB" w14:textId="6D83CEA8" w:rsidR="00B135C5" w:rsidRDefault="00B135C5"/>
    <w:p w14:paraId="749BFD63" w14:textId="1F54B0A2" w:rsidR="00B135C5" w:rsidRDefault="00B135C5"/>
    <w:p w14:paraId="0F08FF76" w14:textId="673D05B7" w:rsidR="00B135C5" w:rsidRDefault="00B135C5"/>
    <w:p w14:paraId="2B1131FF" w14:textId="4DB7C86C" w:rsidR="00B135C5" w:rsidRDefault="00B135C5"/>
    <w:p w14:paraId="1E90A756" w14:textId="2E704863" w:rsidR="00B135C5" w:rsidRDefault="00B135C5"/>
    <w:p w14:paraId="2495D602" w14:textId="233FCE9D" w:rsidR="00B135C5" w:rsidRDefault="00B135C5"/>
    <w:p w14:paraId="61E6263D" w14:textId="5555DDC2" w:rsidR="00B135C5" w:rsidRDefault="00B135C5"/>
    <w:p w14:paraId="0494CD8E" w14:textId="28758631" w:rsidR="00B135C5" w:rsidRDefault="00B135C5"/>
    <w:sectPr w:rsidR="00B13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BE1"/>
    <w:rsid w:val="000A65A1"/>
    <w:rsid w:val="000B1C91"/>
    <w:rsid w:val="00110C4F"/>
    <w:rsid w:val="00163177"/>
    <w:rsid w:val="001B06C8"/>
    <w:rsid w:val="001C02AB"/>
    <w:rsid w:val="001C7D22"/>
    <w:rsid w:val="001D4C75"/>
    <w:rsid w:val="001D4FBF"/>
    <w:rsid w:val="001F5D6B"/>
    <w:rsid w:val="001F71DC"/>
    <w:rsid w:val="00213DD4"/>
    <w:rsid w:val="002721AC"/>
    <w:rsid w:val="002874E4"/>
    <w:rsid w:val="003A5E10"/>
    <w:rsid w:val="003B7279"/>
    <w:rsid w:val="003C1D0D"/>
    <w:rsid w:val="004077F2"/>
    <w:rsid w:val="0043708A"/>
    <w:rsid w:val="004B6343"/>
    <w:rsid w:val="00502E5C"/>
    <w:rsid w:val="00535DC2"/>
    <w:rsid w:val="00554BE1"/>
    <w:rsid w:val="00584989"/>
    <w:rsid w:val="00587036"/>
    <w:rsid w:val="006376FB"/>
    <w:rsid w:val="00653B8B"/>
    <w:rsid w:val="00663E8E"/>
    <w:rsid w:val="006F5A38"/>
    <w:rsid w:val="007352C3"/>
    <w:rsid w:val="007369EF"/>
    <w:rsid w:val="00744CEC"/>
    <w:rsid w:val="007907DB"/>
    <w:rsid w:val="007D2EC6"/>
    <w:rsid w:val="00805664"/>
    <w:rsid w:val="00834062"/>
    <w:rsid w:val="008403F3"/>
    <w:rsid w:val="00842D75"/>
    <w:rsid w:val="008B59E6"/>
    <w:rsid w:val="008C30EF"/>
    <w:rsid w:val="008F7B0A"/>
    <w:rsid w:val="00921ACF"/>
    <w:rsid w:val="00934BD9"/>
    <w:rsid w:val="00945620"/>
    <w:rsid w:val="009679C5"/>
    <w:rsid w:val="00A364E0"/>
    <w:rsid w:val="00A46B2D"/>
    <w:rsid w:val="00A8495B"/>
    <w:rsid w:val="00AE6FBE"/>
    <w:rsid w:val="00B03F34"/>
    <w:rsid w:val="00B135C5"/>
    <w:rsid w:val="00B80404"/>
    <w:rsid w:val="00BA1255"/>
    <w:rsid w:val="00BA176F"/>
    <w:rsid w:val="00BD7726"/>
    <w:rsid w:val="00C05E98"/>
    <w:rsid w:val="00C149A6"/>
    <w:rsid w:val="00C8746F"/>
    <w:rsid w:val="00CA6C10"/>
    <w:rsid w:val="00D7624A"/>
    <w:rsid w:val="00D970F7"/>
    <w:rsid w:val="00DB1B6A"/>
    <w:rsid w:val="00DD6C0A"/>
    <w:rsid w:val="00E361F3"/>
    <w:rsid w:val="00E424DB"/>
    <w:rsid w:val="00E86E89"/>
    <w:rsid w:val="00F02110"/>
    <w:rsid w:val="00F07E0B"/>
    <w:rsid w:val="00F13091"/>
    <w:rsid w:val="00F2735D"/>
    <w:rsid w:val="00F31D4B"/>
    <w:rsid w:val="00F54269"/>
    <w:rsid w:val="00F710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8D68"/>
  <w15:chartTrackingRefBased/>
  <w15:docId w15:val="{7F3524BA-C484-446C-A09F-1B9F38A2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BE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0C4F"/>
    <w:rPr>
      <w:sz w:val="16"/>
      <w:szCs w:val="16"/>
    </w:rPr>
  </w:style>
  <w:style w:type="paragraph" w:styleId="CommentText">
    <w:name w:val="annotation text"/>
    <w:basedOn w:val="Normal"/>
    <w:link w:val="CommentTextChar"/>
    <w:uiPriority w:val="99"/>
    <w:semiHidden/>
    <w:unhideWhenUsed/>
    <w:rsid w:val="00110C4F"/>
    <w:pPr>
      <w:spacing w:line="240" w:lineRule="auto"/>
    </w:pPr>
    <w:rPr>
      <w:sz w:val="20"/>
      <w:szCs w:val="20"/>
    </w:rPr>
  </w:style>
  <w:style w:type="character" w:customStyle="1" w:styleId="CommentTextChar">
    <w:name w:val="Comment Text Char"/>
    <w:basedOn w:val="DefaultParagraphFont"/>
    <w:link w:val="CommentText"/>
    <w:uiPriority w:val="99"/>
    <w:semiHidden/>
    <w:rsid w:val="00110C4F"/>
    <w:rPr>
      <w:sz w:val="20"/>
      <w:szCs w:val="20"/>
    </w:rPr>
  </w:style>
  <w:style w:type="paragraph" w:styleId="BalloonText">
    <w:name w:val="Balloon Text"/>
    <w:basedOn w:val="Normal"/>
    <w:link w:val="BalloonTextChar"/>
    <w:uiPriority w:val="99"/>
    <w:semiHidden/>
    <w:unhideWhenUsed/>
    <w:rsid w:val="00110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C4F"/>
    <w:rPr>
      <w:rFonts w:ascii="Segoe UI" w:hAnsi="Segoe UI" w:cs="Segoe UI"/>
      <w:sz w:val="18"/>
      <w:szCs w:val="18"/>
    </w:rPr>
  </w:style>
  <w:style w:type="paragraph" w:styleId="NormalWeb">
    <w:name w:val="Normal (Web)"/>
    <w:basedOn w:val="Normal"/>
    <w:uiPriority w:val="99"/>
    <w:semiHidden/>
    <w:unhideWhenUsed/>
    <w:rsid w:val="00163177"/>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077F2"/>
    <w:rPr>
      <w:b/>
      <w:bCs/>
    </w:rPr>
  </w:style>
  <w:style w:type="character" w:customStyle="1" w:styleId="CommentSubjectChar">
    <w:name w:val="Comment Subject Char"/>
    <w:basedOn w:val="CommentTextChar"/>
    <w:link w:val="CommentSubject"/>
    <w:uiPriority w:val="99"/>
    <w:semiHidden/>
    <w:rsid w:val="004077F2"/>
    <w:rPr>
      <w:b/>
      <w:bCs/>
      <w:sz w:val="20"/>
      <w:szCs w:val="20"/>
    </w:rPr>
  </w:style>
  <w:style w:type="paragraph" w:styleId="ListParagraph">
    <w:name w:val="List Paragraph"/>
    <w:basedOn w:val="Normal"/>
    <w:uiPriority w:val="34"/>
    <w:qFormat/>
    <w:rsid w:val="00BA176F"/>
    <w:pPr>
      <w:ind w:left="720"/>
      <w:contextualSpacing/>
    </w:pPr>
  </w:style>
  <w:style w:type="paragraph" w:styleId="Revision">
    <w:name w:val="Revision"/>
    <w:hidden/>
    <w:uiPriority w:val="99"/>
    <w:semiHidden/>
    <w:rsid w:val="003C1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573F8-63C2-4FF2-9E5B-89C5AC36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Yi-Ying</dc:creator>
  <cp:keywords/>
  <dc:description/>
  <cp:lastModifiedBy>Yantao Li</cp:lastModifiedBy>
  <cp:revision>3</cp:revision>
  <dcterms:created xsi:type="dcterms:W3CDTF">2023-10-07T00:19:00Z</dcterms:created>
  <dcterms:modified xsi:type="dcterms:W3CDTF">2023-10-07T19:44:00Z</dcterms:modified>
</cp:coreProperties>
</file>