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8C" w:rsidRDefault="0024498C" w:rsidP="006B69D7">
      <w:pPr>
        <w:pStyle w:val="NormalWeb"/>
        <w:spacing w:line="360" w:lineRule="auto"/>
        <w:jc w:val="both"/>
        <w:rPr>
          <w:rStyle w:val="Strong"/>
          <w:rFonts w:eastAsia="SimSun"/>
          <w:color w:val="404040"/>
        </w:rPr>
      </w:pPr>
      <w:r w:rsidRPr="006B69D7">
        <w:rPr>
          <w:rStyle w:val="Strong"/>
          <w:rFonts w:eastAsia="SimSun"/>
          <w:color w:val="404040"/>
        </w:rPr>
        <w:t>Current Trends in Wind Energy Development in Uganda: A Comprehensive Review</w:t>
      </w:r>
    </w:p>
    <w:p w:rsidR="00577EE6" w:rsidRDefault="00577EE6" w:rsidP="00DA2EC8">
      <w:pPr>
        <w:pStyle w:val="NormalWeb"/>
        <w:spacing w:line="360" w:lineRule="auto"/>
        <w:jc w:val="both"/>
        <w:rPr>
          <w:rStyle w:val="Strong"/>
          <w:rFonts w:eastAsia="SimSun"/>
          <w:b w:val="0"/>
          <w:color w:val="404040"/>
        </w:rPr>
      </w:pPr>
      <w:proofErr w:type="spellStart"/>
      <w:r w:rsidRPr="00577EE6">
        <w:rPr>
          <w:rStyle w:val="Strong"/>
          <w:rFonts w:eastAsia="SimSun"/>
          <w:b w:val="0"/>
          <w:color w:val="404040"/>
        </w:rPr>
        <w:t>Odur</w:t>
      </w:r>
      <w:proofErr w:type="spellEnd"/>
      <w:r w:rsidRPr="00577EE6">
        <w:rPr>
          <w:rStyle w:val="Strong"/>
          <w:rFonts w:eastAsia="SimSun"/>
          <w:b w:val="0"/>
          <w:color w:val="404040"/>
        </w:rPr>
        <w:t xml:space="preserve"> James</w:t>
      </w:r>
    </w:p>
    <w:p w:rsidR="008065CB" w:rsidRDefault="008065CB" w:rsidP="00DA2EC8">
      <w:pPr>
        <w:pStyle w:val="NormalWeb"/>
        <w:spacing w:line="360" w:lineRule="auto"/>
        <w:jc w:val="both"/>
        <w:rPr>
          <w:rStyle w:val="Strong"/>
          <w:rFonts w:eastAsia="SimSun"/>
          <w:b w:val="0"/>
          <w:color w:val="404040"/>
        </w:rPr>
      </w:pPr>
      <w:r>
        <w:rPr>
          <w:rStyle w:val="Strong"/>
          <w:rFonts w:eastAsia="SimSun"/>
          <w:b w:val="0"/>
          <w:color w:val="404040"/>
        </w:rPr>
        <w:t xml:space="preserve">Department of Agricultural and </w:t>
      </w:r>
      <w:proofErr w:type="spellStart"/>
      <w:r>
        <w:rPr>
          <w:rStyle w:val="Strong"/>
          <w:rFonts w:eastAsia="SimSun"/>
          <w:b w:val="0"/>
          <w:color w:val="404040"/>
        </w:rPr>
        <w:t>Bioresource</w:t>
      </w:r>
      <w:proofErr w:type="spellEnd"/>
      <w:r>
        <w:rPr>
          <w:rStyle w:val="Strong"/>
          <w:rFonts w:eastAsia="SimSun"/>
          <w:b w:val="0"/>
          <w:color w:val="404040"/>
        </w:rPr>
        <w:t xml:space="preserve"> Engineering, University of Nigeria, </w:t>
      </w:r>
      <w:proofErr w:type="spellStart"/>
      <w:r>
        <w:rPr>
          <w:rStyle w:val="Strong"/>
          <w:rFonts w:eastAsia="SimSun"/>
          <w:b w:val="0"/>
          <w:color w:val="404040"/>
        </w:rPr>
        <w:t>Nsukka</w:t>
      </w:r>
      <w:proofErr w:type="spellEnd"/>
    </w:p>
    <w:p w:rsidR="00705316" w:rsidRDefault="008065CB" w:rsidP="00DA2EC8">
      <w:pPr>
        <w:pStyle w:val="NormalWeb"/>
        <w:spacing w:line="360" w:lineRule="auto"/>
        <w:jc w:val="both"/>
        <w:rPr>
          <w:rStyle w:val="Strong"/>
          <w:rFonts w:eastAsia="SimSun"/>
          <w:b w:val="0"/>
          <w:color w:val="404040"/>
        </w:rPr>
      </w:pPr>
      <w:hyperlink r:id="rId5" w:history="1">
        <w:r w:rsidR="00705316" w:rsidRPr="003F13AA">
          <w:rPr>
            <w:rStyle w:val="Hyperlink"/>
            <w:rFonts w:eastAsia="SimSun"/>
          </w:rPr>
          <w:t>Odurjames454@gmail.com</w:t>
        </w:r>
      </w:hyperlink>
    </w:p>
    <w:p w:rsidR="00705316" w:rsidRPr="00577EE6" w:rsidRDefault="00705316" w:rsidP="00DA2EC8">
      <w:pPr>
        <w:pStyle w:val="NormalWeb"/>
        <w:spacing w:line="360" w:lineRule="auto"/>
        <w:jc w:val="both"/>
        <w:rPr>
          <w:b/>
          <w:color w:val="404040"/>
        </w:rPr>
      </w:pPr>
      <w:r>
        <w:rPr>
          <w:rStyle w:val="Strong"/>
          <w:rFonts w:eastAsia="SimSun"/>
          <w:b w:val="0"/>
          <w:color w:val="404040"/>
        </w:rPr>
        <w:t>+256784889837/+2348127423985</w:t>
      </w:r>
      <w:bookmarkStart w:id="0" w:name="_GoBack"/>
      <w:bookmarkEnd w:id="0"/>
    </w:p>
    <w:p w:rsidR="0024498C" w:rsidRPr="006B69D7" w:rsidRDefault="00054CDA" w:rsidP="006B69D7">
      <w:pPr>
        <w:pStyle w:val="NormalWeb"/>
        <w:spacing w:line="360" w:lineRule="auto"/>
        <w:jc w:val="both"/>
        <w:rPr>
          <w:color w:val="404040"/>
        </w:rPr>
      </w:pPr>
      <w:r>
        <w:rPr>
          <w:rStyle w:val="Strong"/>
          <w:rFonts w:eastAsia="SimSun"/>
          <w:color w:val="404040"/>
        </w:rPr>
        <w:t>Abstract</w:t>
      </w:r>
      <w:r w:rsidR="0024498C" w:rsidRPr="006B69D7">
        <w:rPr>
          <w:color w:val="404040"/>
        </w:rPr>
        <w:br/>
      </w:r>
      <w:r w:rsidR="00525A24" w:rsidRPr="00525A24">
        <w:rPr>
          <w:color w:val="404040"/>
        </w:rPr>
        <w:t xml:space="preserve">Wind energy is emerging as an attractive renewable energy option in Uganda, with abundant wind resources being available in the eastern and northeast regions of the country. This paper provides a detailed overview of the recent developments in wind power and wind turbine technology in the context of Uganda, referring to the nation's estimated 1,000 MW wind power potential. It examines the opportunities for wind power, the challenges, and the potential for development in the future. The policy framework, including the Renewable Energy Policy (2007) and the role of the Uganda Electricity Regulatory Authority (ERA), is also discussed while dealing with challenges such as high capital costs, low technical capacity, and the need for detailed wind resource assessments. Case studies of the </w:t>
      </w:r>
      <w:proofErr w:type="spellStart"/>
      <w:r w:rsidR="00525A24" w:rsidRPr="00525A24">
        <w:rPr>
          <w:color w:val="404040"/>
        </w:rPr>
        <w:t>Nyagak</w:t>
      </w:r>
      <w:proofErr w:type="spellEnd"/>
      <w:r w:rsidR="00525A24" w:rsidRPr="00525A24">
        <w:rPr>
          <w:color w:val="404040"/>
        </w:rPr>
        <w:t xml:space="preserve"> III and </w:t>
      </w:r>
      <w:proofErr w:type="spellStart"/>
      <w:r w:rsidR="00525A24" w:rsidRPr="00525A24">
        <w:rPr>
          <w:color w:val="404040"/>
        </w:rPr>
        <w:t>Bukinda</w:t>
      </w:r>
      <w:proofErr w:type="spellEnd"/>
      <w:r w:rsidR="00525A24" w:rsidRPr="00525A24">
        <w:rPr>
          <w:color w:val="404040"/>
        </w:rPr>
        <w:t xml:space="preserve"> Wind Farms illustrate progress and lessons. The article concludes that wind energy, supported by public-private partnerships and international finance, has excellent potential for enhancing Uganda's energy security and sustainable development goals.</w:t>
      </w:r>
    </w:p>
    <w:p w:rsidR="006B69D7" w:rsidRPr="006B69D7" w:rsidRDefault="006B69D7" w:rsidP="006B69D7">
      <w:pPr>
        <w:pStyle w:val="NormalWeb"/>
        <w:spacing w:before="0" w:beforeAutospacing="0" w:line="360" w:lineRule="auto"/>
        <w:jc w:val="both"/>
        <w:rPr>
          <w:color w:val="404040"/>
        </w:rPr>
      </w:pPr>
      <w:r w:rsidRPr="006B69D7">
        <w:rPr>
          <w:b/>
          <w:color w:val="404040"/>
        </w:rPr>
        <w:t>Keywords</w:t>
      </w:r>
      <w:r w:rsidRPr="006B69D7">
        <w:rPr>
          <w:color w:val="404040"/>
        </w:rPr>
        <w:t xml:space="preserve">: </w:t>
      </w:r>
      <w:r w:rsidRPr="006B69D7">
        <w:rPr>
          <w:rStyle w:val="Strong"/>
          <w:rFonts w:eastAsia="SimSun"/>
          <w:b w:val="0"/>
          <w:color w:val="404040"/>
        </w:rPr>
        <w:t>Wind Energy</w:t>
      </w:r>
      <w:r w:rsidRPr="006B69D7">
        <w:rPr>
          <w:b/>
          <w:color w:val="404040"/>
        </w:rPr>
        <w:t xml:space="preserve">, </w:t>
      </w:r>
      <w:r w:rsidRPr="006B69D7">
        <w:rPr>
          <w:rStyle w:val="Strong"/>
          <w:rFonts w:eastAsia="SimSun"/>
          <w:b w:val="0"/>
          <w:color w:val="404040"/>
        </w:rPr>
        <w:t>Uganda</w:t>
      </w:r>
      <w:r w:rsidRPr="006B69D7">
        <w:rPr>
          <w:b/>
          <w:color w:val="404040"/>
        </w:rPr>
        <w:t xml:space="preserve">, </w:t>
      </w:r>
      <w:r w:rsidRPr="006B69D7">
        <w:rPr>
          <w:rStyle w:val="Strong"/>
          <w:rFonts w:eastAsia="SimSun"/>
          <w:b w:val="0"/>
          <w:color w:val="404040"/>
        </w:rPr>
        <w:t>Wind Turbine Technology</w:t>
      </w:r>
      <w:r w:rsidRPr="006B69D7">
        <w:rPr>
          <w:b/>
          <w:color w:val="404040"/>
        </w:rPr>
        <w:t xml:space="preserve">, </w:t>
      </w:r>
      <w:r w:rsidRPr="006B69D7">
        <w:rPr>
          <w:rStyle w:val="Strong"/>
          <w:rFonts w:eastAsia="SimSun"/>
          <w:b w:val="0"/>
          <w:color w:val="404040"/>
        </w:rPr>
        <w:t>Renewable Energy Policy</w:t>
      </w:r>
    </w:p>
    <w:p w:rsidR="006B69D7" w:rsidRDefault="006840F1" w:rsidP="006B69D7">
      <w:pPr>
        <w:pStyle w:val="NormalWeb"/>
        <w:numPr>
          <w:ilvl w:val="0"/>
          <w:numId w:val="21"/>
        </w:numPr>
        <w:spacing w:line="360" w:lineRule="auto"/>
        <w:jc w:val="both"/>
        <w:rPr>
          <w:color w:val="404040"/>
        </w:rPr>
      </w:pPr>
      <w:r>
        <w:rPr>
          <w:rStyle w:val="Strong"/>
          <w:rFonts w:eastAsia="SimSun"/>
          <w:color w:val="404040"/>
        </w:rPr>
        <w:t>Introduction</w:t>
      </w:r>
    </w:p>
    <w:p w:rsidR="001C2153" w:rsidRPr="001C2153" w:rsidRDefault="001C2153" w:rsidP="001C2153">
      <w:pPr>
        <w:pStyle w:val="NormalWeb"/>
        <w:spacing w:line="360" w:lineRule="auto"/>
        <w:jc w:val="both"/>
        <w:rPr>
          <w:color w:val="404040"/>
        </w:rPr>
      </w:pPr>
      <w:r w:rsidRPr="001C2153">
        <w:rPr>
          <w:color w:val="404040"/>
        </w:rPr>
        <w:t xml:space="preserve">Uganda, a landlocked East African nation, faces severe energy challenges, including low electrification, reliance on traditional biomass, and limited access to modern energy services. According to the World Bank (2020), only about 42% of Uganda's population is connected to electricity, with rural areas having even less electrification coverage at about 26%. The nation's energy mix is dominated by biomass, accounting for over 88% of the total energy consumed, while hydropower generates about 9% of the electricity supply (Ministry of Energy and Mineral Development [MEMD], 2020). Overreliance on biomass and hydropower has caused </w:t>
      </w:r>
      <w:r w:rsidRPr="001C2153">
        <w:rPr>
          <w:color w:val="404040"/>
        </w:rPr>
        <w:lastRenderedPageBreak/>
        <w:t>environmental degradation, deforestation, and vulnerability to climate change, particularly due to the fluctuating water levels in hydropower reservoirs. To be able to answer these challenges, Uganda has found it necessary to diversify its energy sources by investing in renewable energy technologies, including wind energy.</w:t>
      </w:r>
    </w:p>
    <w:p w:rsidR="001C2153" w:rsidRPr="001C2153" w:rsidRDefault="001C2153" w:rsidP="001C2153">
      <w:pPr>
        <w:pStyle w:val="NormalWeb"/>
        <w:spacing w:line="360" w:lineRule="auto"/>
        <w:jc w:val="both"/>
        <w:rPr>
          <w:color w:val="404040"/>
        </w:rPr>
      </w:pPr>
      <w:r w:rsidRPr="001C2153">
        <w:rPr>
          <w:color w:val="404040"/>
        </w:rPr>
        <w:t xml:space="preserve">Wind energy is being viewed as an attractive option to tackle Uganda's power deficit, particularly in off-grid and remote areas where extension of the grid is not economically feasible. The country's wind potential is concentrated in the eastern and northeast regions of the country, including the </w:t>
      </w:r>
      <w:proofErr w:type="spellStart"/>
      <w:r w:rsidRPr="001C2153">
        <w:rPr>
          <w:color w:val="404040"/>
        </w:rPr>
        <w:t>Karamoja</w:t>
      </w:r>
      <w:proofErr w:type="spellEnd"/>
      <w:r w:rsidRPr="001C2153">
        <w:rPr>
          <w:color w:val="404040"/>
        </w:rPr>
        <w:t xml:space="preserve"> sub-region, Mount Elgon, and the Lake Victoria basin, where wind speeds range from 4 to 6 meters per second (m/s) at 50 meters above ground level (African Development Bank [</w:t>
      </w:r>
      <w:proofErr w:type="spellStart"/>
      <w:r w:rsidRPr="001C2153">
        <w:rPr>
          <w:color w:val="404040"/>
        </w:rPr>
        <w:t>AfDB</w:t>
      </w:r>
      <w:proofErr w:type="spellEnd"/>
      <w:r w:rsidRPr="001C2153">
        <w:rPr>
          <w:color w:val="404040"/>
        </w:rPr>
        <w:t>], 2020). These wind speeds are suitable for small- to medium-scale wind turbine installations, particularly for rural electrification and decentralized systems. The Uganda Government, in the Renewable Energy Policy (2007), has identified wind energy as a key component in its efforts to increase the contribution of renewables in the national energy mix and achieve its target of universal access to electricity by 2030 (MEMD, 2007).</w:t>
      </w:r>
    </w:p>
    <w:p w:rsidR="001C2153" w:rsidRPr="001C2153" w:rsidRDefault="001C2153" w:rsidP="001C2153">
      <w:pPr>
        <w:pStyle w:val="NormalWeb"/>
        <w:spacing w:line="360" w:lineRule="auto"/>
        <w:jc w:val="both"/>
        <w:rPr>
          <w:color w:val="404040"/>
        </w:rPr>
      </w:pPr>
      <w:r w:rsidRPr="001C2153">
        <w:rPr>
          <w:color w:val="404040"/>
        </w:rPr>
        <w:t xml:space="preserve">Globally, wind energy has experienced remarkable growth over the past two decades, with installed capacity reaching 743 gigawatts (GW) by the end of 2020 (Global Wind Energy Council [GWEC], 2021). Technology advancement, such as the development of larger and more efficient turbines, improved materials, and advanced control systems, has significantly reduced the cost of wind energy production, making it one of the most competitive renewable energy sources (International Renewable Energy Agency [IRENA], 2020). The technology development of wind energy in Uganda is at an infant stage, with limited pilot projects and small-scale installations. For instance, the 10 MW </w:t>
      </w:r>
      <w:proofErr w:type="spellStart"/>
      <w:r w:rsidRPr="001C2153">
        <w:rPr>
          <w:color w:val="404040"/>
        </w:rPr>
        <w:t>Nyagak</w:t>
      </w:r>
      <w:proofErr w:type="spellEnd"/>
      <w:r w:rsidRPr="001C2153">
        <w:rPr>
          <w:color w:val="404040"/>
        </w:rPr>
        <w:t xml:space="preserve"> III Wind Farm in the </w:t>
      </w:r>
      <w:proofErr w:type="spellStart"/>
      <w:r w:rsidRPr="001C2153">
        <w:rPr>
          <w:color w:val="404040"/>
        </w:rPr>
        <w:t>Karamoja</w:t>
      </w:r>
      <w:proofErr w:type="spellEnd"/>
      <w:r w:rsidRPr="001C2153">
        <w:rPr>
          <w:color w:val="404040"/>
        </w:rPr>
        <w:t xml:space="preserve"> </w:t>
      </w:r>
      <w:proofErr w:type="spellStart"/>
      <w:r w:rsidRPr="001C2153">
        <w:rPr>
          <w:color w:val="404040"/>
        </w:rPr>
        <w:t>subregion</w:t>
      </w:r>
      <w:proofErr w:type="spellEnd"/>
      <w:r w:rsidRPr="001C2153">
        <w:rPr>
          <w:color w:val="404040"/>
        </w:rPr>
        <w:t xml:space="preserve">, commissioned in 2019, is the country's first grid-connected wind farm and will serve as a model for subsequent projects (MEMD, 2019). Similarly, the 6 MW </w:t>
      </w:r>
      <w:proofErr w:type="spellStart"/>
      <w:r w:rsidRPr="001C2153">
        <w:rPr>
          <w:color w:val="404040"/>
        </w:rPr>
        <w:t>Bukinda</w:t>
      </w:r>
      <w:proofErr w:type="spellEnd"/>
      <w:r w:rsidRPr="001C2153">
        <w:rPr>
          <w:color w:val="404040"/>
        </w:rPr>
        <w:t xml:space="preserve"> Wind Farm in </w:t>
      </w:r>
      <w:proofErr w:type="spellStart"/>
      <w:r w:rsidRPr="001C2153">
        <w:rPr>
          <w:color w:val="404040"/>
        </w:rPr>
        <w:t>Kabale</w:t>
      </w:r>
      <w:proofErr w:type="spellEnd"/>
      <w:r w:rsidRPr="001C2153">
        <w:rPr>
          <w:color w:val="404040"/>
        </w:rPr>
        <w:t xml:space="preserve"> District, under development, will provide electricity to over 10,000 households when commissioned (MEMD, 2021).</w:t>
      </w:r>
    </w:p>
    <w:p w:rsidR="001C2153" w:rsidRPr="001C2153" w:rsidRDefault="001C2153" w:rsidP="001C2153">
      <w:pPr>
        <w:pStyle w:val="NormalWeb"/>
        <w:spacing w:line="360" w:lineRule="auto"/>
        <w:jc w:val="both"/>
        <w:rPr>
          <w:color w:val="404040"/>
        </w:rPr>
      </w:pPr>
      <w:r w:rsidRPr="001C2153">
        <w:rPr>
          <w:color w:val="404040"/>
        </w:rPr>
        <w:t xml:space="preserve">Despite the promising prospects, there are several barriers to the widespread adoption of wind power in Uganda. These include high up-front capital costs, low technical capacity, limited wind resource data, and the absence of a general regulatory framework for wind power projects (United Nations Development </w:t>
      </w:r>
      <w:proofErr w:type="spellStart"/>
      <w:r w:rsidRPr="001C2153">
        <w:rPr>
          <w:color w:val="404040"/>
        </w:rPr>
        <w:t>Programme</w:t>
      </w:r>
      <w:proofErr w:type="spellEnd"/>
      <w:r w:rsidRPr="001C2153">
        <w:rPr>
          <w:color w:val="404040"/>
        </w:rPr>
        <w:t xml:space="preserve"> [UNDP], 2018). Low awareness and financing arrangements </w:t>
      </w:r>
      <w:r w:rsidRPr="001C2153">
        <w:rPr>
          <w:color w:val="404040"/>
        </w:rPr>
        <w:lastRenderedPageBreak/>
        <w:t>for renewable energy projects also rank among the significant challenges facing investors and project developers. In order to overcome these challenges, focused policy initiatives, capacity building, and international partnerships to assist in the infrastructure development of wind energy and provide an enabling environment for investment are required.</w:t>
      </w:r>
    </w:p>
    <w:p w:rsidR="001C2153" w:rsidRDefault="001C2153" w:rsidP="001C2153">
      <w:pPr>
        <w:pStyle w:val="NormalWeb"/>
        <w:spacing w:line="360" w:lineRule="auto"/>
        <w:jc w:val="both"/>
        <w:rPr>
          <w:color w:val="404040"/>
        </w:rPr>
      </w:pPr>
      <w:r w:rsidRPr="001C2153">
        <w:rPr>
          <w:color w:val="404040"/>
        </w:rPr>
        <w:t>This paper gives a detailed overview of the current trends in wind energy development in Uganda, the prospects of wind energy, the technological developments in wind turbines, policy environment, and the future opportunities and challenges for development. Based on case studies of existing wind energy initiatives and consideration of the broader socio-economic and environmental effects, this article aims to contribute to the ongoing discourse on renewable energy development in Uganda and provide insights for policymakers, researchers, and other actors in the energy sector.</w:t>
      </w:r>
    </w:p>
    <w:p w:rsidR="006B69D7" w:rsidRDefault="006B69D7" w:rsidP="001C2153">
      <w:pPr>
        <w:pStyle w:val="NormalWeb"/>
        <w:numPr>
          <w:ilvl w:val="0"/>
          <w:numId w:val="21"/>
        </w:numPr>
        <w:spacing w:line="360" w:lineRule="auto"/>
        <w:jc w:val="both"/>
        <w:rPr>
          <w:color w:val="404040"/>
        </w:rPr>
      </w:pPr>
      <w:r>
        <w:rPr>
          <w:rStyle w:val="Strong"/>
          <w:rFonts w:eastAsia="SimSun"/>
          <w:color w:val="404040"/>
        </w:rPr>
        <w:t xml:space="preserve">Wind </w:t>
      </w:r>
      <w:r w:rsidR="006840F1">
        <w:rPr>
          <w:rStyle w:val="Strong"/>
          <w:rFonts w:eastAsia="SimSun"/>
          <w:color w:val="404040"/>
        </w:rPr>
        <w:t>Energy Potential in Uganda</w:t>
      </w:r>
    </w:p>
    <w:p w:rsidR="00C3267C" w:rsidRPr="00C3267C" w:rsidRDefault="00C3267C" w:rsidP="00C3267C">
      <w:pPr>
        <w:pStyle w:val="NormalWeb"/>
        <w:spacing w:line="360" w:lineRule="auto"/>
        <w:jc w:val="both"/>
        <w:rPr>
          <w:color w:val="404040"/>
        </w:rPr>
      </w:pPr>
      <w:r w:rsidRPr="00C3267C">
        <w:rPr>
          <w:color w:val="404040"/>
        </w:rPr>
        <w:t xml:space="preserve">Uganda possesses significant wind power potential, particularly in the northeastern and eastern regions of the country where the wind speeds are appropriate for the use of wind power. The Uganda Renewable Energy Policy (2007) puts the nation's wind power potential at approximately 1,000 megawatts (MW), which, if exploited to the fullest, could contribute meaningfully to the energy mix of the country. The most promising wind energy development sites are the </w:t>
      </w:r>
      <w:proofErr w:type="spellStart"/>
      <w:r w:rsidRPr="00C3267C">
        <w:rPr>
          <w:color w:val="404040"/>
        </w:rPr>
        <w:t>Karamoja</w:t>
      </w:r>
      <w:proofErr w:type="spellEnd"/>
      <w:r w:rsidRPr="00C3267C">
        <w:rPr>
          <w:color w:val="404040"/>
        </w:rPr>
        <w:t xml:space="preserve"> plateau, Mount Elgon, and the Lake Victoria basin. The regions have mean wind speeds ranging from 4 to 6 m/s at 10 meters above ground level, which are suitable for small- to medium-sized wind turbine installations (Ministry of Energy and Mineral Development, 2007). The </w:t>
      </w:r>
      <w:proofErr w:type="spellStart"/>
      <w:r w:rsidRPr="00C3267C">
        <w:rPr>
          <w:color w:val="404040"/>
        </w:rPr>
        <w:t>Karamoja</w:t>
      </w:r>
      <w:proofErr w:type="spellEnd"/>
      <w:r w:rsidRPr="00C3267C">
        <w:rPr>
          <w:color w:val="404040"/>
        </w:rPr>
        <w:t xml:space="preserve"> region, in particular, has been identified as a suitable location for wind power development due to its relatively flat terrain and sparse vegetation cover that causes relatively uniform and high wind speeds. For instance, the </w:t>
      </w:r>
      <w:proofErr w:type="spellStart"/>
      <w:r w:rsidRPr="00C3267C">
        <w:rPr>
          <w:color w:val="404040"/>
        </w:rPr>
        <w:t>Nyagak</w:t>
      </w:r>
      <w:proofErr w:type="spellEnd"/>
      <w:r w:rsidRPr="00C3267C">
        <w:rPr>
          <w:color w:val="404040"/>
        </w:rPr>
        <w:t xml:space="preserve"> III Wind Farm, which is a 10 MW power plant in </w:t>
      </w:r>
      <w:proofErr w:type="spellStart"/>
      <w:r w:rsidRPr="00C3267C">
        <w:rPr>
          <w:color w:val="404040"/>
        </w:rPr>
        <w:t>Karamoja</w:t>
      </w:r>
      <w:proofErr w:type="spellEnd"/>
      <w:r w:rsidRPr="00C3267C">
        <w:rPr>
          <w:color w:val="404040"/>
        </w:rPr>
        <w:t>, is Uganda's first wind farm connected to the grid and a pilot facility to experiment on the feasibility of wind energy in Uganda (Ministry of Energy and Mineral Development, 2019).</w:t>
      </w:r>
    </w:p>
    <w:p w:rsidR="00C3267C" w:rsidRDefault="00C3267C" w:rsidP="00C3267C">
      <w:pPr>
        <w:pStyle w:val="NormalWeb"/>
        <w:spacing w:line="360" w:lineRule="auto"/>
        <w:jc w:val="both"/>
        <w:rPr>
          <w:color w:val="404040"/>
        </w:rPr>
      </w:pPr>
      <w:r w:rsidRPr="00C3267C">
        <w:rPr>
          <w:color w:val="404040"/>
        </w:rPr>
        <w:t xml:space="preserve">With the exception of the northeastern regions, the Lake Victoria basin is also suitable for wind energy development, particularly for decentralized, off-grid applications. The basin is characterized by moderate wind speeds that are suitable for decentralized wind turbines to provide </w:t>
      </w:r>
      <w:r w:rsidRPr="00C3267C">
        <w:rPr>
          <w:color w:val="404040"/>
        </w:rPr>
        <w:lastRenderedPageBreak/>
        <w:t>electricity to rural regions that are not connected to the national grid. Furthermore, the Ugandan government, in collaboration with foreign partners, has conducted preliminary evaluations of wind resources to identify potential sites for wind energy investments. The activity has demonstrated the significance of thorough studies to quantify the wind power potential in Uganda (African Development Bank, 2020). Despite the enormous potential, development in wind in Uganda continues to be constrained by prohibitive initial costs of capital, shortage of trained technical staff, and the inability to create an umbrella regulatory package for wind-based schemes. Appropriate investments, however, alongside required policy incentives, and capacity enhancement programs, if made, the contribution of wind power in bridging Uganda's power imbalance and meeting its sustainable development demands cannot be exaggerated.</w:t>
      </w:r>
    </w:p>
    <w:p w:rsidR="006B69D7" w:rsidRDefault="0024498C" w:rsidP="00C3267C">
      <w:pPr>
        <w:pStyle w:val="NormalWeb"/>
        <w:numPr>
          <w:ilvl w:val="0"/>
          <w:numId w:val="21"/>
        </w:numPr>
        <w:spacing w:line="360" w:lineRule="auto"/>
        <w:jc w:val="both"/>
        <w:rPr>
          <w:color w:val="404040"/>
        </w:rPr>
      </w:pPr>
      <w:r w:rsidRPr="006B69D7">
        <w:rPr>
          <w:rStyle w:val="Strong"/>
          <w:rFonts w:eastAsia="SimSun"/>
          <w:color w:val="404040"/>
        </w:rPr>
        <w:t>Current Tr</w:t>
      </w:r>
      <w:r w:rsidR="006840F1">
        <w:rPr>
          <w:rStyle w:val="Strong"/>
          <w:rFonts w:eastAsia="SimSun"/>
          <w:color w:val="404040"/>
        </w:rPr>
        <w:t>ends in Wind Turbine Technology</w:t>
      </w:r>
    </w:p>
    <w:p w:rsidR="00C25888" w:rsidRPr="00C25888" w:rsidRDefault="00C25888" w:rsidP="00C25888">
      <w:pPr>
        <w:pStyle w:val="NormalWeb"/>
        <w:spacing w:line="360" w:lineRule="auto"/>
        <w:jc w:val="both"/>
        <w:rPr>
          <w:color w:val="404040"/>
        </w:rPr>
      </w:pPr>
      <w:r w:rsidRPr="00C25888">
        <w:rPr>
          <w:color w:val="404040"/>
        </w:rPr>
        <w:t>Wind turbine technology has changed significantly in recent years, driven by the world's ambition for cleaner energy and the need to improve efficiency, reduce costs, and boost reliability. These tendencies are reshaping the future of wind energy, not only in industrialized countries but also in developing countries like Uganda, where wind energy is being taken seriously and exploited as a renewable energy source. One of the most pronounced trends is the development of larger and more efficient turbines. Wind turbines are now capable of producing more power due to larger rotor diameters and taller towers, which allow them to harness stronger and more stable winds at higher altitudes. For instance, onshore turbine rotor diameters have increased from an average of 80 meters in 2010 to over 130 meters in 2023, and the sizes of turbines have increased from 2-3 MW to 5-6 MW for onshore machines and up to 15 MW for offshore machines (GWEC, 2023; IRENA, 2022).</w:t>
      </w:r>
    </w:p>
    <w:p w:rsidR="00C25888" w:rsidRPr="00C25888" w:rsidRDefault="00C25888" w:rsidP="00C25888">
      <w:pPr>
        <w:pStyle w:val="NormalWeb"/>
        <w:spacing w:line="360" w:lineRule="auto"/>
        <w:jc w:val="both"/>
        <w:rPr>
          <w:color w:val="404040"/>
        </w:rPr>
      </w:pPr>
      <w:r w:rsidRPr="00C25888">
        <w:rPr>
          <w:color w:val="404040"/>
        </w:rPr>
        <w:t>The second prevailing trend is the use of cutting-edge materials and design innovations to boost turbine efficiency and lifespan. Lightweight composite materials such as carbon fiber are being employed to create longer and more durable blades, while advanced control systems and sensors enable real-time monitoring and optimization of turbine performance. These technologies not only maximize energy production but also reduce maintenance expenses and extend the life of wind turbines (IRENA, 2022). In addition, the integration of digital technologies such as artificial intelligence (AI) and the Internet of Things (</w:t>
      </w:r>
      <w:proofErr w:type="spellStart"/>
      <w:r w:rsidRPr="00C25888">
        <w:rPr>
          <w:color w:val="404040"/>
        </w:rPr>
        <w:t>IoT</w:t>
      </w:r>
      <w:proofErr w:type="spellEnd"/>
      <w:r w:rsidRPr="00C25888">
        <w:rPr>
          <w:color w:val="404040"/>
        </w:rPr>
        <w:t xml:space="preserve">) is revolutionizing wind farm management. AI </w:t>
      </w:r>
      <w:r w:rsidRPr="00C25888">
        <w:rPr>
          <w:color w:val="404040"/>
        </w:rPr>
        <w:lastRenderedPageBreak/>
        <w:t>algorithms are being applied to predict wind patterns, tune the performance of turbines, and predict faults before they lead to costly downtime (GWEC, 2023).</w:t>
      </w:r>
    </w:p>
    <w:p w:rsidR="00C25888" w:rsidRPr="00C25888" w:rsidRDefault="00C25888" w:rsidP="00C25888">
      <w:pPr>
        <w:pStyle w:val="NormalWeb"/>
        <w:spacing w:line="360" w:lineRule="auto"/>
        <w:jc w:val="both"/>
        <w:rPr>
          <w:color w:val="404040"/>
        </w:rPr>
      </w:pPr>
      <w:r w:rsidRPr="00C25888">
        <w:rPr>
          <w:color w:val="404040"/>
        </w:rPr>
        <w:t xml:space="preserve">In Uganda, the application of these advanced technologies is still in its infancy, but growing interest in small wind turbines for rural electrification and off-grid applications is being observed. Small wind turbines of between 1 kW and 100 kW are being installed in remote areas where grid connection is sparse. They are typically blended with solar panels and battery storage to create hybrid renewable energy systems that provide a consistent and sustainable means of energy supply to communities (UNDP, 2018; </w:t>
      </w:r>
      <w:proofErr w:type="spellStart"/>
      <w:r w:rsidRPr="00C25888">
        <w:rPr>
          <w:color w:val="404040"/>
        </w:rPr>
        <w:t>AfDB</w:t>
      </w:r>
      <w:proofErr w:type="spellEnd"/>
      <w:r w:rsidRPr="00C25888">
        <w:rPr>
          <w:color w:val="404040"/>
        </w:rPr>
        <w:t>, 2020). Further, international partnerships and financing agreements play a significant role in facilitating the transfer of wind turbine technology to Uganda. For example, the World Bank and African Development Bank (</w:t>
      </w:r>
      <w:proofErr w:type="spellStart"/>
      <w:r w:rsidRPr="00C25888">
        <w:rPr>
          <w:color w:val="404040"/>
        </w:rPr>
        <w:t>AfDB</w:t>
      </w:r>
      <w:proofErr w:type="spellEnd"/>
      <w:r w:rsidRPr="00C25888">
        <w:rPr>
          <w:color w:val="404040"/>
        </w:rPr>
        <w:t xml:space="preserve">) have funded some wind power projects in the country, like the </w:t>
      </w:r>
      <w:proofErr w:type="spellStart"/>
      <w:r w:rsidRPr="00C25888">
        <w:rPr>
          <w:color w:val="404040"/>
        </w:rPr>
        <w:t>Nyagak</w:t>
      </w:r>
      <w:proofErr w:type="spellEnd"/>
      <w:r w:rsidRPr="00C25888">
        <w:rPr>
          <w:color w:val="404040"/>
        </w:rPr>
        <w:t xml:space="preserve"> III Wind Farm, to utilize modern turbine technology to supply power to rural populations (World Bank, 2019; </w:t>
      </w:r>
      <w:proofErr w:type="spellStart"/>
      <w:r w:rsidRPr="00C25888">
        <w:rPr>
          <w:color w:val="404040"/>
        </w:rPr>
        <w:t>AfDB</w:t>
      </w:r>
      <w:proofErr w:type="spellEnd"/>
      <w:r w:rsidRPr="00C25888">
        <w:rPr>
          <w:color w:val="404040"/>
        </w:rPr>
        <w:t>, 2020).</w:t>
      </w:r>
    </w:p>
    <w:p w:rsidR="00C25888" w:rsidRDefault="00C25888" w:rsidP="00C25888">
      <w:pPr>
        <w:pStyle w:val="NormalWeb"/>
        <w:spacing w:line="360" w:lineRule="auto"/>
        <w:jc w:val="both"/>
        <w:rPr>
          <w:color w:val="404040"/>
        </w:rPr>
      </w:pPr>
      <w:r w:rsidRPr="00C25888">
        <w:rPr>
          <w:color w:val="404040"/>
        </w:rPr>
        <w:t>Despite these advances, there remain challenges to optimizing the utilization of wind turbine technology in Uganda. The most significant challenges are high initial capital costs, limited technical capacity, and the need for large-scale wind resource assessment (Ministry of Energy and Mineral Development, 2007; IRENA, 2022). However, with continued investment in research and development, capacity building, and enabling policy frameworks, Uganda can successfully harness its wind energy potential and contribute to realizing its sustainable development goals (Ministry of Energy and Mineral Development, 2007; IRENA, 2022).</w:t>
      </w:r>
    </w:p>
    <w:p w:rsidR="006B69D7" w:rsidRDefault="0024498C" w:rsidP="00C25888">
      <w:pPr>
        <w:pStyle w:val="NormalWeb"/>
        <w:numPr>
          <w:ilvl w:val="0"/>
          <w:numId w:val="21"/>
        </w:numPr>
        <w:spacing w:line="360" w:lineRule="auto"/>
        <w:jc w:val="both"/>
        <w:rPr>
          <w:color w:val="404040"/>
        </w:rPr>
      </w:pPr>
      <w:r w:rsidRPr="006B69D7">
        <w:rPr>
          <w:rStyle w:val="Strong"/>
          <w:rFonts w:eastAsia="SimSun"/>
          <w:color w:val="404040"/>
        </w:rPr>
        <w:t>Policy Fram</w:t>
      </w:r>
      <w:r w:rsidR="006840F1">
        <w:rPr>
          <w:rStyle w:val="Strong"/>
          <w:rFonts w:eastAsia="SimSun"/>
          <w:color w:val="404040"/>
        </w:rPr>
        <w:t>ework and Institutional Support</w:t>
      </w:r>
    </w:p>
    <w:p w:rsidR="00DD03E9" w:rsidRPr="00DD03E9" w:rsidRDefault="00DD03E9" w:rsidP="00DD03E9">
      <w:pPr>
        <w:pStyle w:val="NormalWeb"/>
        <w:spacing w:line="360" w:lineRule="auto"/>
        <w:jc w:val="both"/>
        <w:rPr>
          <w:color w:val="404040"/>
        </w:rPr>
      </w:pPr>
      <w:r w:rsidRPr="00DD03E9">
        <w:rPr>
          <w:color w:val="404040"/>
        </w:rPr>
        <w:t xml:space="preserve">Uganda has made significant strides in establishing a policy platform and institutional support framework to enable renewable energy development, including wind power. This is anchored in the Renewable Energy Policy (2007) that aims to increase the share of renewable energy in Uganda's energy mix and reduce reliance on traditional biomass and fossil fuel. The policy identifies wind power as one of the significant renewable energy sources capable of ensuring the energy security and sustainable development of the nation. The policy demands extensive resource assessments, capacity development, and promotion of public-private partnerships in order to realize wind power effectively (Ministry of Energy and Mineral Development [MEMD], 2007). In </w:t>
      </w:r>
      <w:r w:rsidRPr="00DD03E9">
        <w:rPr>
          <w:color w:val="404040"/>
        </w:rPr>
        <w:lastRenderedPageBreak/>
        <w:t>addition to this is the National Energy Policy 2002, which outlines a broader development framework for the energy sector, among which is the promotion of renewable energy technology. The policy focuses on creating an enabling environment for private sector investment in renewable energy projects, among which is wind energy (MEMD, 2002).</w:t>
      </w:r>
    </w:p>
    <w:p w:rsidR="00DD03E9" w:rsidRPr="00DD03E9" w:rsidRDefault="00DD03E9" w:rsidP="00DD03E9">
      <w:pPr>
        <w:pStyle w:val="NormalWeb"/>
        <w:spacing w:line="360" w:lineRule="auto"/>
        <w:jc w:val="both"/>
        <w:rPr>
          <w:color w:val="404040"/>
        </w:rPr>
      </w:pPr>
      <w:r w:rsidRPr="00DD03E9">
        <w:rPr>
          <w:color w:val="404040"/>
        </w:rPr>
        <w:t xml:space="preserve">Institutional support for the growth of wind power is predominantly provided by the Uganda Electricity Regulatory Authority (ERA), whose mission is to oversee the electricity industry, including issuing licenses and determining tariffs for renewable energy projects. ERA plays an important role in ensuring that projects for wind energy are economically feasible and aligned with the nation's energy goals. Moreover, the Ministry of Energy and Mineral Development (MEMD) is the government focal ministry responsible for formulating and implementing energy policy, including wind power policy. MEMD has been instrumental in carrying out wind resource mapping and starting pilot projects, e.g., the </w:t>
      </w:r>
      <w:proofErr w:type="spellStart"/>
      <w:r w:rsidRPr="00DD03E9">
        <w:rPr>
          <w:color w:val="404040"/>
        </w:rPr>
        <w:t>Nyagak</w:t>
      </w:r>
      <w:proofErr w:type="spellEnd"/>
      <w:r w:rsidRPr="00DD03E9">
        <w:rPr>
          <w:color w:val="404040"/>
        </w:rPr>
        <w:t xml:space="preserve"> III Wind Farm in </w:t>
      </w:r>
      <w:proofErr w:type="spellStart"/>
      <w:r w:rsidRPr="00DD03E9">
        <w:rPr>
          <w:color w:val="404040"/>
        </w:rPr>
        <w:t>Karamoja</w:t>
      </w:r>
      <w:proofErr w:type="spellEnd"/>
      <w:r w:rsidRPr="00DD03E9">
        <w:rPr>
          <w:color w:val="404040"/>
        </w:rPr>
        <w:t xml:space="preserve"> (Uganda Electricity Regulatory Authority [ERA], 2020).</w:t>
      </w:r>
    </w:p>
    <w:p w:rsidR="00DD03E9" w:rsidRPr="00DD03E9" w:rsidRDefault="00DD03E9" w:rsidP="00DD03E9">
      <w:pPr>
        <w:pStyle w:val="NormalWeb"/>
        <w:spacing w:line="360" w:lineRule="auto"/>
        <w:jc w:val="both"/>
        <w:rPr>
          <w:color w:val="404040"/>
        </w:rPr>
      </w:pPr>
      <w:r w:rsidRPr="00DD03E9">
        <w:rPr>
          <w:color w:val="404040"/>
        </w:rPr>
        <w:t>International partnerships and finance tools have also played a crucial role in enabling Uganda's wind energy development. For instance, the Scaling Up Renewable Energy Program (SREP), supported by the World Bank, has provided financing and technical support to renewable energy projects, including wind energy projects. Similarly, the African Development Bank (</w:t>
      </w:r>
      <w:proofErr w:type="spellStart"/>
      <w:r w:rsidRPr="00DD03E9">
        <w:rPr>
          <w:color w:val="404040"/>
        </w:rPr>
        <w:t>AfDB</w:t>
      </w:r>
      <w:proofErr w:type="spellEnd"/>
      <w:r w:rsidRPr="00DD03E9">
        <w:rPr>
          <w:color w:val="404040"/>
        </w:rPr>
        <w:t>) has promoted Uganda's renewable energy sector by the provision of grants and capacity building programs, particularly rural electrification and off-grid alternatives (World Bank, 2019; African Development Bank [</w:t>
      </w:r>
      <w:proofErr w:type="spellStart"/>
      <w:r w:rsidRPr="00DD03E9">
        <w:rPr>
          <w:color w:val="404040"/>
        </w:rPr>
        <w:t>AfDB</w:t>
      </w:r>
      <w:proofErr w:type="spellEnd"/>
      <w:r w:rsidRPr="00DD03E9">
        <w:rPr>
          <w:color w:val="404040"/>
        </w:rPr>
        <w:t>], 2020). All these partnerships have contributed significantly in surmounting some of the technical and fiscal challenges to Uganda's implementation of wind power.</w:t>
      </w:r>
    </w:p>
    <w:p w:rsidR="00DD03E9" w:rsidRDefault="00DD03E9" w:rsidP="00DD03E9">
      <w:pPr>
        <w:pStyle w:val="NormalWeb"/>
        <w:spacing w:line="360" w:lineRule="auto"/>
        <w:jc w:val="both"/>
        <w:rPr>
          <w:color w:val="404040"/>
        </w:rPr>
      </w:pPr>
      <w:r w:rsidRPr="00DD03E9">
        <w:rPr>
          <w:color w:val="404040"/>
        </w:rPr>
        <w:t>In spite of all this, there is still much to be overcome when it comes to harnessing Uganda's wind power. This includes improved evaluations of wind resources, high initial costs to set up wind turbines, and minimal technical expertise to handle wind power technologies. Nevertheless, the existing policy environment as well as institutionally-supported mechanisms constitute a very good platform in handling such challenges and taking advantage of Uganda's wind potential. With continued government backing, international support, and involvement of the private sector, wind energy could potentially play an important role in Uganda's transition to a green energy future.</w:t>
      </w:r>
    </w:p>
    <w:p w:rsidR="006B69D7" w:rsidRDefault="006840F1" w:rsidP="00DD03E9">
      <w:pPr>
        <w:pStyle w:val="NormalWeb"/>
        <w:numPr>
          <w:ilvl w:val="0"/>
          <w:numId w:val="21"/>
        </w:numPr>
        <w:spacing w:line="360" w:lineRule="auto"/>
        <w:jc w:val="both"/>
        <w:rPr>
          <w:color w:val="404040"/>
        </w:rPr>
      </w:pPr>
      <w:r>
        <w:rPr>
          <w:rStyle w:val="Strong"/>
          <w:rFonts w:eastAsia="SimSun"/>
          <w:color w:val="404040"/>
        </w:rPr>
        <w:lastRenderedPageBreak/>
        <w:t>Challenges and Opportunities</w:t>
      </w:r>
    </w:p>
    <w:p w:rsidR="00AB3CF2" w:rsidRPr="00AB3CF2" w:rsidRDefault="00AB3CF2" w:rsidP="00AB3CF2">
      <w:pPr>
        <w:pStyle w:val="NormalWeb"/>
        <w:spacing w:line="360" w:lineRule="auto"/>
        <w:jc w:val="both"/>
        <w:rPr>
          <w:color w:val="404040"/>
        </w:rPr>
      </w:pPr>
      <w:r w:rsidRPr="00AB3CF2">
        <w:rPr>
          <w:color w:val="404040"/>
        </w:rPr>
        <w:t xml:space="preserve">Despite Uganda's tremendous wind energy resources, the implementation of wind energy is constrained by several challenges to be addressed for it to harness its full capability. One key challenge is that the installation of wind turbines is extremely expensive in terms of upfront capital investment. Wind power projects entail a significant upfront investment in equipment, infrastructure, and grid linkages, which can be daunting for a cash-strapped nation (Ministry of Energy and Mineral Development, 2007). Furthermore, the lack of accurate and detailed wind resource information available for the country is an impediment to effective planning and investment. While regions like </w:t>
      </w:r>
      <w:proofErr w:type="spellStart"/>
      <w:r w:rsidRPr="00AB3CF2">
        <w:rPr>
          <w:color w:val="404040"/>
        </w:rPr>
        <w:t>Karamoja</w:t>
      </w:r>
      <w:proofErr w:type="spellEnd"/>
      <w:r w:rsidRPr="00AB3CF2">
        <w:rPr>
          <w:color w:val="404040"/>
        </w:rPr>
        <w:t xml:space="preserve"> and Mount Elgon show promise, careful wind mapping will need to establish viable sites for major projects (African Development Bank, 2020). Another key challenge is the lack of technical competence and capacity in wind technology. There is no well-trained local workforce with skills in designing, installing, and servicing wind turbines in Uganda, potentially leading to inefficiencies and higher costs of operations (World Bank, 2019). Further, the intermittent nature of wind energy makes it more difficult to integrate into Uganda's already limited transmission capacity and high loss transmission (Uganda Electricity Regulatory Authority, 2020).</w:t>
      </w:r>
    </w:p>
    <w:p w:rsidR="00AB3CF2" w:rsidRPr="00AB3CF2" w:rsidRDefault="00AB3CF2" w:rsidP="00AB3CF2">
      <w:pPr>
        <w:pStyle w:val="NormalWeb"/>
        <w:spacing w:line="360" w:lineRule="auto"/>
        <w:jc w:val="both"/>
        <w:rPr>
          <w:color w:val="404040"/>
        </w:rPr>
      </w:pPr>
      <w:r w:rsidRPr="00AB3CF2">
        <w:rPr>
          <w:color w:val="404040"/>
        </w:rPr>
        <w:t xml:space="preserve">On the other hand, the contours of Uganda's wind energy sector present some possibilities that can alter its energy dynamics. The country's national policy structure that prefers renewable energy, as outlined in the Renewable Energy Policy (2007) and the National Energy Policy (2002), provides a strong policy environment for the development of wind energy. Foreign finance and cooperation also present significant opportunities. For instance, the World Bank-financed Scaling Up Renewable Energy Program (SREP) has provided financial and technical assistance to renewable energy initiatives in Uganda, including wind energy initiatives (World Bank, 2019). Public-private partnerships (PPPs) are another way of mobilizing resources and expertise. By collaboration with global institutions and private investors, Uganda can attain external finance and technical support for the development of its wind energy sector (African Development Bank, 2020). Furthermore, small wind turbines provide the potential for rural electrification, particularly in off-grid areas where access to electricity remains low. These decentralized energy systems have the capability to supply continuous power to remote communities, improving livelihoods and enabling economic activity (United Nations Development </w:t>
      </w:r>
      <w:proofErr w:type="spellStart"/>
      <w:r w:rsidRPr="00AB3CF2">
        <w:rPr>
          <w:color w:val="404040"/>
        </w:rPr>
        <w:t>Programme</w:t>
      </w:r>
      <w:proofErr w:type="spellEnd"/>
      <w:r w:rsidRPr="00AB3CF2">
        <w:rPr>
          <w:color w:val="404040"/>
        </w:rPr>
        <w:t xml:space="preserve">, 2018). Finally, the growing global interest in </w:t>
      </w:r>
      <w:r w:rsidRPr="00AB3CF2">
        <w:rPr>
          <w:color w:val="404040"/>
        </w:rPr>
        <w:lastRenderedPageBreak/>
        <w:t>climate change mitigation and renewable energy has increased the availability of concessional loans and grants to finance wind energy projects, which has made it easier for Uganda to finance its projects (International Renewable Energy Agency, 2020).</w:t>
      </w:r>
    </w:p>
    <w:p w:rsidR="00AB3CF2" w:rsidRDefault="00AB3CF2" w:rsidP="00AB3CF2">
      <w:pPr>
        <w:pStyle w:val="NormalWeb"/>
        <w:spacing w:line="360" w:lineRule="auto"/>
        <w:jc w:val="both"/>
        <w:rPr>
          <w:color w:val="404040"/>
        </w:rPr>
      </w:pPr>
      <w:r w:rsidRPr="00AB3CF2">
        <w:rPr>
          <w:color w:val="404040"/>
        </w:rPr>
        <w:t>Overall, as challenging as it will be for Uganda to develop its wind energy industry, so are the possibilities. With properly crafted policies, funding, and alliances, wind energy has the potential to be a game-changer in helping close Uganda's energy gap and secure its sustainable development agenda.</w:t>
      </w:r>
    </w:p>
    <w:p w:rsidR="006B69D7" w:rsidRDefault="006B69D7" w:rsidP="00AB3CF2">
      <w:pPr>
        <w:pStyle w:val="NormalWeb"/>
        <w:numPr>
          <w:ilvl w:val="0"/>
          <w:numId w:val="21"/>
        </w:numPr>
        <w:spacing w:line="360" w:lineRule="auto"/>
        <w:jc w:val="both"/>
        <w:rPr>
          <w:color w:val="404040"/>
        </w:rPr>
      </w:pPr>
      <w:r>
        <w:rPr>
          <w:rStyle w:val="Strong"/>
          <w:rFonts w:eastAsia="SimSun"/>
          <w:color w:val="404040"/>
        </w:rPr>
        <w:t>Case Studies</w:t>
      </w:r>
    </w:p>
    <w:p w:rsidR="0052413C" w:rsidRPr="0052413C" w:rsidRDefault="0052413C" w:rsidP="0052413C">
      <w:pPr>
        <w:pStyle w:val="NormalWeb"/>
        <w:spacing w:line="360" w:lineRule="auto"/>
        <w:jc w:val="both"/>
        <w:rPr>
          <w:color w:val="404040"/>
        </w:rPr>
      </w:pPr>
      <w:r w:rsidRPr="0052413C">
        <w:rPr>
          <w:color w:val="404040"/>
        </w:rPr>
        <w:t xml:space="preserve">There have been different wind energy projects in Uganda, providing us with valuable insights into the potential, challenges, and feasibility of wind power in Uganda. The case studies highlight the success achieved so far and offer a starting point for future projects. They include the </w:t>
      </w:r>
      <w:proofErr w:type="spellStart"/>
      <w:r w:rsidRPr="0052413C">
        <w:rPr>
          <w:color w:val="404040"/>
        </w:rPr>
        <w:t>Nyagak</w:t>
      </w:r>
      <w:proofErr w:type="spellEnd"/>
      <w:r w:rsidRPr="0052413C">
        <w:rPr>
          <w:color w:val="404040"/>
        </w:rPr>
        <w:t xml:space="preserve"> III Wind Farm located in the </w:t>
      </w:r>
      <w:proofErr w:type="spellStart"/>
      <w:r w:rsidRPr="0052413C">
        <w:rPr>
          <w:color w:val="404040"/>
        </w:rPr>
        <w:t>Karamoja</w:t>
      </w:r>
      <w:proofErr w:type="spellEnd"/>
      <w:r w:rsidRPr="0052413C">
        <w:rPr>
          <w:color w:val="404040"/>
        </w:rPr>
        <w:t xml:space="preserve"> region and the </w:t>
      </w:r>
      <w:proofErr w:type="spellStart"/>
      <w:r w:rsidRPr="0052413C">
        <w:rPr>
          <w:color w:val="404040"/>
        </w:rPr>
        <w:t>Bukinda</w:t>
      </w:r>
      <w:proofErr w:type="spellEnd"/>
      <w:r w:rsidRPr="0052413C">
        <w:rPr>
          <w:color w:val="404040"/>
        </w:rPr>
        <w:t xml:space="preserve"> Wind Farm in </w:t>
      </w:r>
      <w:proofErr w:type="spellStart"/>
      <w:r w:rsidRPr="0052413C">
        <w:rPr>
          <w:color w:val="404040"/>
        </w:rPr>
        <w:t>Kabale</w:t>
      </w:r>
      <w:proofErr w:type="spellEnd"/>
      <w:r w:rsidRPr="0052413C">
        <w:rPr>
          <w:color w:val="404040"/>
        </w:rPr>
        <w:t xml:space="preserve"> District.</w:t>
      </w:r>
    </w:p>
    <w:p w:rsidR="0052413C" w:rsidRPr="0052413C" w:rsidRDefault="0052413C" w:rsidP="0052413C">
      <w:pPr>
        <w:pStyle w:val="NormalWeb"/>
        <w:spacing w:line="360" w:lineRule="auto"/>
        <w:jc w:val="both"/>
        <w:rPr>
          <w:color w:val="404040"/>
        </w:rPr>
      </w:pPr>
      <w:r w:rsidRPr="0052413C">
        <w:rPr>
          <w:color w:val="404040"/>
        </w:rPr>
        <w:t xml:space="preserve">The </w:t>
      </w:r>
      <w:proofErr w:type="spellStart"/>
      <w:r w:rsidRPr="0052413C">
        <w:rPr>
          <w:color w:val="404040"/>
        </w:rPr>
        <w:t>Nyagak</w:t>
      </w:r>
      <w:proofErr w:type="spellEnd"/>
      <w:r w:rsidRPr="0052413C">
        <w:rPr>
          <w:color w:val="404040"/>
        </w:rPr>
        <w:t xml:space="preserve"> III Wind Farm in the </w:t>
      </w:r>
      <w:proofErr w:type="spellStart"/>
      <w:r w:rsidRPr="0052413C">
        <w:rPr>
          <w:color w:val="404040"/>
        </w:rPr>
        <w:t>Karamoja</w:t>
      </w:r>
      <w:proofErr w:type="spellEnd"/>
      <w:r w:rsidRPr="0052413C">
        <w:rPr>
          <w:color w:val="404040"/>
        </w:rPr>
        <w:t xml:space="preserve"> area is Uganda's first grid-connected wind farm with a 10 MW capacity. The project was done to supplement the power shortfall in the region, which has historically been underpowered with regards to electricity access. The </w:t>
      </w:r>
      <w:proofErr w:type="spellStart"/>
      <w:r w:rsidRPr="0052413C">
        <w:rPr>
          <w:color w:val="404040"/>
        </w:rPr>
        <w:t>Karamoja</w:t>
      </w:r>
      <w:proofErr w:type="spellEnd"/>
      <w:r w:rsidRPr="0052413C">
        <w:rPr>
          <w:color w:val="404040"/>
        </w:rPr>
        <w:t xml:space="preserve"> area enjoys fairly high wind speeds, making it suitable for wind power generation. The </w:t>
      </w:r>
      <w:proofErr w:type="spellStart"/>
      <w:r w:rsidRPr="0052413C">
        <w:rPr>
          <w:color w:val="404040"/>
        </w:rPr>
        <w:t>Nyagak</w:t>
      </w:r>
      <w:proofErr w:type="spellEnd"/>
      <w:r w:rsidRPr="0052413C">
        <w:rPr>
          <w:color w:val="404040"/>
        </w:rPr>
        <w:t xml:space="preserve"> III project was planned in collaboration with the Ugandan government and international partners, including funding from the African Development Bank (</w:t>
      </w:r>
      <w:proofErr w:type="spellStart"/>
      <w:r w:rsidRPr="0052413C">
        <w:rPr>
          <w:color w:val="404040"/>
        </w:rPr>
        <w:t>AfDB</w:t>
      </w:r>
      <w:proofErr w:type="spellEnd"/>
      <w:r w:rsidRPr="0052413C">
        <w:rPr>
          <w:color w:val="404040"/>
        </w:rPr>
        <w:t xml:space="preserve">). The wind farm will provide constant electricity to thousands of households and support economic activity in the region. Nevertheless, the venture was hampered by factors such as high initial capital outlay, logistical difficulties in transporting equipment to distant areas, and technical know-how needed to operate and maintain the turbines. Despite these hindrances, </w:t>
      </w:r>
      <w:proofErr w:type="spellStart"/>
      <w:r w:rsidRPr="0052413C">
        <w:rPr>
          <w:color w:val="404040"/>
        </w:rPr>
        <w:t>Nyagak</w:t>
      </w:r>
      <w:proofErr w:type="spellEnd"/>
      <w:r w:rsidRPr="0052413C">
        <w:rPr>
          <w:color w:val="404040"/>
        </w:rPr>
        <w:t xml:space="preserve"> III Wind Farm is a significant achievement on Uganda's path towards renewable energy and indicates how wind power development can be scaled up elsewhere in the country (Ministry of Energy and Mineral Development, 2019; African Development Bank, 2020).</w:t>
      </w:r>
    </w:p>
    <w:p w:rsidR="0052413C" w:rsidRPr="0052413C" w:rsidRDefault="0052413C" w:rsidP="0052413C">
      <w:pPr>
        <w:pStyle w:val="NormalWeb"/>
        <w:spacing w:line="360" w:lineRule="auto"/>
        <w:jc w:val="both"/>
        <w:rPr>
          <w:color w:val="404040"/>
        </w:rPr>
      </w:pPr>
      <w:r w:rsidRPr="0052413C">
        <w:rPr>
          <w:color w:val="404040"/>
        </w:rPr>
        <w:t xml:space="preserve">Another important project is the </w:t>
      </w:r>
      <w:proofErr w:type="spellStart"/>
      <w:r w:rsidRPr="0052413C">
        <w:rPr>
          <w:color w:val="404040"/>
        </w:rPr>
        <w:t>Bukinda</w:t>
      </w:r>
      <w:proofErr w:type="spellEnd"/>
      <w:r w:rsidRPr="0052413C">
        <w:rPr>
          <w:color w:val="404040"/>
        </w:rPr>
        <w:t xml:space="preserve"> Wind Farm in </w:t>
      </w:r>
      <w:proofErr w:type="spellStart"/>
      <w:r w:rsidRPr="0052413C">
        <w:rPr>
          <w:color w:val="404040"/>
        </w:rPr>
        <w:t>Kabale</w:t>
      </w:r>
      <w:proofErr w:type="spellEnd"/>
      <w:r w:rsidRPr="0052413C">
        <w:rPr>
          <w:color w:val="404040"/>
        </w:rPr>
        <w:t xml:space="preserve"> District, with a capacity of 6 MW. This project will electrify more than 10,000 rural homes, where access to the national grid is nonexistent. The </w:t>
      </w:r>
      <w:proofErr w:type="spellStart"/>
      <w:r w:rsidRPr="0052413C">
        <w:rPr>
          <w:color w:val="404040"/>
        </w:rPr>
        <w:t>Bukinda</w:t>
      </w:r>
      <w:proofErr w:type="spellEnd"/>
      <w:r w:rsidRPr="0052413C">
        <w:rPr>
          <w:color w:val="404040"/>
        </w:rPr>
        <w:t xml:space="preserve"> Wind Farm stands out particularly for emphasizing community </w:t>
      </w:r>
      <w:r w:rsidRPr="0052413C">
        <w:rPr>
          <w:color w:val="404040"/>
        </w:rPr>
        <w:lastRenderedPageBreak/>
        <w:t xml:space="preserve">involvement and utilizing resources locally available. It was planned with input from international and local investors highlighting the importance of public-private initiative in renewable power development. Even the </w:t>
      </w:r>
      <w:proofErr w:type="spellStart"/>
      <w:r w:rsidRPr="0052413C">
        <w:rPr>
          <w:color w:val="404040"/>
        </w:rPr>
        <w:t>Bukinda</w:t>
      </w:r>
      <w:proofErr w:type="spellEnd"/>
      <w:r w:rsidRPr="0052413C">
        <w:rPr>
          <w:color w:val="404040"/>
        </w:rPr>
        <w:t xml:space="preserve"> Wind Farm has faced challenges of the need to conduct extensive wind resource evaluation, as well as the extremely high initial investment involved in installing wind turbines. In spite of this, the project has been experiencing success in demonstrating the viability of small-scale wind power options for rural electrification and has paved the way for similar initiatives in other parts of Uganda (Ministry of Energy and Mineral Development, 2021).</w:t>
      </w:r>
    </w:p>
    <w:p w:rsidR="0052413C" w:rsidRDefault="0052413C" w:rsidP="0052413C">
      <w:pPr>
        <w:pStyle w:val="NormalWeb"/>
        <w:spacing w:line="360" w:lineRule="auto"/>
        <w:jc w:val="both"/>
        <w:rPr>
          <w:color w:val="404040"/>
        </w:rPr>
      </w:pPr>
      <w:r w:rsidRPr="0052413C">
        <w:rPr>
          <w:color w:val="404040"/>
        </w:rPr>
        <w:t xml:space="preserve">These case studies therefore underscore the applicability of wind power in addressing Uganda's energy challenges, particularly for areas that are remote and underdeveloped. They also indicate the necessity of government policy, external funding, and people's participation towards the successful implementation of wind power projects. While challenges are bound to exist, insights from the experiences of the </w:t>
      </w:r>
      <w:proofErr w:type="spellStart"/>
      <w:r w:rsidRPr="0052413C">
        <w:rPr>
          <w:color w:val="404040"/>
        </w:rPr>
        <w:t>Nyagak</w:t>
      </w:r>
      <w:proofErr w:type="spellEnd"/>
      <w:r w:rsidRPr="0052413C">
        <w:rPr>
          <w:color w:val="404040"/>
        </w:rPr>
        <w:t xml:space="preserve"> III and </w:t>
      </w:r>
      <w:proofErr w:type="spellStart"/>
      <w:r w:rsidRPr="0052413C">
        <w:rPr>
          <w:color w:val="404040"/>
        </w:rPr>
        <w:t>Bukinda</w:t>
      </w:r>
      <w:proofErr w:type="spellEnd"/>
      <w:r w:rsidRPr="0052413C">
        <w:rPr>
          <w:color w:val="404040"/>
        </w:rPr>
        <w:t xml:space="preserve"> Wind Farms can be utilized in subsequent wind power developments in Uganda and other developing countries with similar energy requirements.</w:t>
      </w:r>
    </w:p>
    <w:p w:rsidR="009F1DCD" w:rsidRDefault="006B69D7" w:rsidP="0052413C">
      <w:pPr>
        <w:pStyle w:val="NormalWeb"/>
        <w:spacing w:line="360" w:lineRule="auto"/>
        <w:jc w:val="both"/>
        <w:rPr>
          <w:color w:val="404040"/>
        </w:rPr>
      </w:pPr>
      <w:r>
        <w:rPr>
          <w:rStyle w:val="Strong"/>
          <w:rFonts w:eastAsia="SimSun"/>
          <w:color w:val="404040"/>
        </w:rPr>
        <w:t>Conclusion</w:t>
      </w:r>
      <w:r w:rsidR="0024498C" w:rsidRPr="006B69D7">
        <w:rPr>
          <w:color w:val="404040"/>
        </w:rPr>
        <w:br/>
      </w:r>
      <w:r w:rsidR="00A06ED3" w:rsidRPr="00A06ED3">
        <w:rPr>
          <w:color w:val="404040"/>
        </w:rPr>
        <w:t xml:space="preserve">Wind energy offers tremendous prospects for Uganda as a clean, renewable energy source in filling the country's energy gap and rural electrification. Uganda's wind potential has been estimated at 1,000 MW, and its wind resources, especially in regions like </w:t>
      </w:r>
      <w:proofErr w:type="spellStart"/>
      <w:r w:rsidR="00A06ED3" w:rsidRPr="00A06ED3">
        <w:rPr>
          <w:color w:val="404040"/>
        </w:rPr>
        <w:t>Karamoja</w:t>
      </w:r>
      <w:proofErr w:type="spellEnd"/>
      <w:r w:rsidR="00A06ED3" w:rsidRPr="00A06ED3">
        <w:rPr>
          <w:color w:val="404040"/>
        </w:rPr>
        <w:t>, Mount Elgon, and the Lake Victoria basin, offer a viable way to increase the energy mix and reduce overreliance on traditional biomass and fossil fuels. Wind power development is also consistent with Uganda's general energy goals in the Renewable Energy Policy (2007) and the National Energy Policy (2002), which demand the exploitation of renewable energy resources to achieve energy security and sustainable development. However, despite this potential, wind energy development in Uganda is still in its infancy, confronted by limitations that range from high initial capital investment costs, low technical capacity levels, and limited detailed wind resource mapping. Tackling these challenges requires a comprehensive solution, including increased investment in wind resource mapping, capacity building, and developing public-private partnerships. International partnerships and financing mechanisms, such as those provided by the World Bank and the African Development Bank (</w:t>
      </w:r>
      <w:proofErr w:type="spellStart"/>
      <w:r w:rsidR="00A06ED3" w:rsidRPr="00A06ED3">
        <w:rPr>
          <w:color w:val="404040"/>
        </w:rPr>
        <w:t>AfDB</w:t>
      </w:r>
      <w:proofErr w:type="spellEnd"/>
      <w:r w:rsidR="00A06ED3" w:rsidRPr="00A06ED3">
        <w:rPr>
          <w:color w:val="404040"/>
        </w:rPr>
        <w:t xml:space="preserve">), have already begun to play a critical role in supporting pilot projects like the </w:t>
      </w:r>
      <w:proofErr w:type="spellStart"/>
      <w:r w:rsidR="00A06ED3" w:rsidRPr="00A06ED3">
        <w:rPr>
          <w:color w:val="404040"/>
        </w:rPr>
        <w:t>Nyagak</w:t>
      </w:r>
      <w:proofErr w:type="spellEnd"/>
      <w:r w:rsidR="00A06ED3" w:rsidRPr="00A06ED3">
        <w:rPr>
          <w:color w:val="404040"/>
        </w:rPr>
        <w:t xml:space="preserve"> III Wind Farm and the </w:t>
      </w:r>
      <w:proofErr w:type="spellStart"/>
      <w:r w:rsidR="00A06ED3" w:rsidRPr="00A06ED3">
        <w:rPr>
          <w:color w:val="404040"/>
        </w:rPr>
        <w:t>Bukinda</w:t>
      </w:r>
      <w:proofErr w:type="spellEnd"/>
      <w:r w:rsidR="00A06ED3" w:rsidRPr="00A06ED3">
        <w:rPr>
          <w:color w:val="404040"/>
        </w:rPr>
        <w:t xml:space="preserve"> Wind Farm. These projects not only </w:t>
      </w:r>
      <w:r w:rsidR="00A06ED3" w:rsidRPr="00A06ED3">
        <w:rPr>
          <w:color w:val="404040"/>
        </w:rPr>
        <w:lastRenderedPageBreak/>
        <w:t>demonstrate the potential for wind power in Uganda but also provide valuable lessons for future project scaling. Moreover, integrating new technologies in wind turbines, such as more efficient and bigger turbines, would be able to render wind energy projects economically more feasible in the nation. As Uganda is going to keep focusing on renewable energy, wind energy development must be supported by robust policy frameworks, stakeholder involvement, and directed investments so that it achieves its complete potential. In this manner, wind energy can contribute significantly to Uganda's energy transformation, increase the access to electricity in rural regions, and help the country in its commitment to achieving the United Nations Sustainable Development Goals (SDGs), specifically SDG 7 (Affordable and Clean Energy). In summary, despite the challenges that remain, wind energy potential in Uganda is enormous, and with the right strategies and support, it can become a cornerstone of Uganda's renewable energy future.</w:t>
      </w:r>
    </w:p>
    <w:p w:rsidR="0024498C" w:rsidRPr="006B69D7" w:rsidRDefault="0024498C" w:rsidP="009F1DCD">
      <w:pPr>
        <w:pStyle w:val="NormalWeb"/>
        <w:spacing w:line="360" w:lineRule="auto"/>
        <w:jc w:val="both"/>
        <w:rPr>
          <w:color w:val="404040"/>
        </w:rPr>
      </w:pPr>
      <w:r w:rsidRPr="006B69D7">
        <w:rPr>
          <w:rStyle w:val="Strong"/>
          <w:rFonts w:eastAsia="SimSun"/>
          <w:color w:val="404040"/>
        </w:rPr>
        <w:t>Acknowledgments:</w:t>
      </w:r>
      <w:r w:rsidRPr="006B69D7">
        <w:rPr>
          <w:color w:val="404040"/>
        </w:rPr>
        <w:br/>
        <w:t>The author</w:t>
      </w:r>
      <w:r w:rsidR="007C6F64">
        <w:rPr>
          <w:color w:val="404040"/>
        </w:rPr>
        <w:t xml:space="preserve"> (</w:t>
      </w:r>
      <w:r w:rsidRPr="006B69D7">
        <w:rPr>
          <w:color w:val="404040"/>
        </w:rPr>
        <w:t>s</w:t>
      </w:r>
      <w:r w:rsidR="007C6F64">
        <w:rPr>
          <w:color w:val="404040"/>
        </w:rPr>
        <w:t>)</w:t>
      </w:r>
      <w:r w:rsidRPr="006B69D7">
        <w:rPr>
          <w:color w:val="404040"/>
        </w:rPr>
        <w:t xml:space="preserve"> would like to acknowledge the support of the Ministry of Energy and Mineral Development, Uganda, and the various stakeholders who provided valuable information for this article.</w:t>
      </w:r>
    </w:p>
    <w:p w:rsidR="0024498C" w:rsidRPr="006B69D7" w:rsidRDefault="00DF1CEC" w:rsidP="006B69D7">
      <w:pPr>
        <w:pStyle w:val="NormalWeb"/>
        <w:spacing w:line="360" w:lineRule="auto"/>
        <w:jc w:val="both"/>
        <w:rPr>
          <w:color w:val="404040"/>
        </w:rPr>
      </w:pPr>
      <w:r>
        <w:rPr>
          <w:rStyle w:val="Strong"/>
          <w:rFonts w:eastAsia="SimSun"/>
          <w:color w:val="404040"/>
        </w:rPr>
        <w:t xml:space="preserve">Conflict </w:t>
      </w:r>
      <w:r w:rsidR="0024498C" w:rsidRPr="006B69D7">
        <w:rPr>
          <w:rStyle w:val="Strong"/>
          <w:rFonts w:eastAsia="SimSun"/>
          <w:color w:val="404040"/>
        </w:rPr>
        <w:t>of Interest:</w:t>
      </w:r>
      <w:r>
        <w:rPr>
          <w:color w:val="404040"/>
        </w:rPr>
        <w:t xml:space="preserve"> </w:t>
      </w:r>
      <w:r w:rsidR="0024498C" w:rsidRPr="006B69D7">
        <w:rPr>
          <w:color w:val="404040"/>
        </w:rPr>
        <w:t>The author</w:t>
      </w:r>
      <w:r w:rsidR="007C6F64">
        <w:rPr>
          <w:color w:val="404040"/>
        </w:rPr>
        <w:t xml:space="preserve"> (</w:t>
      </w:r>
      <w:r w:rsidR="0024498C" w:rsidRPr="006B69D7">
        <w:rPr>
          <w:color w:val="404040"/>
        </w:rPr>
        <w:t>s</w:t>
      </w:r>
      <w:r w:rsidR="007C6F64">
        <w:rPr>
          <w:color w:val="404040"/>
        </w:rPr>
        <w:t>)</w:t>
      </w:r>
      <w:r w:rsidR="0024498C" w:rsidRPr="006B69D7">
        <w:rPr>
          <w:color w:val="404040"/>
        </w:rPr>
        <w:t xml:space="preserve"> declare no conflict of interest.</w:t>
      </w:r>
    </w:p>
    <w:p w:rsidR="0024498C" w:rsidRPr="006B69D7" w:rsidRDefault="0024498C" w:rsidP="006B69D7">
      <w:pPr>
        <w:pStyle w:val="NormalWeb"/>
        <w:spacing w:line="360" w:lineRule="auto"/>
        <w:jc w:val="both"/>
        <w:rPr>
          <w:color w:val="404040"/>
        </w:rPr>
      </w:pPr>
      <w:r w:rsidRPr="006B69D7">
        <w:rPr>
          <w:rStyle w:val="Strong"/>
          <w:rFonts w:eastAsia="SimSun"/>
          <w:color w:val="404040"/>
        </w:rPr>
        <w:t>Author Contributions:</w:t>
      </w:r>
      <w:r w:rsidR="00DF1CEC">
        <w:rPr>
          <w:color w:val="404040"/>
        </w:rPr>
        <w:t xml:space="preserve"> </w:t>
      </w:r>
      <w:r w:rsidRPr="006B69D7">
        <w:rPr>
          <w:color w:val="404040"/>
        </w:rPr>
        <w:t>All author</w:t>
      </w:r>
      <w:r w:rsidR="007C6F64">
        <w:rPr>
          <w:color w:val="404040"/>
        </w:rPr>
        <w:t xml:space="preserve"> (</w:t>
      </w:r>
      <w:r w:rsidRPr="006B69D7">
        <w:rPr>
          <w:color w:val="404040"/>
        </w:rPr>
        <w:t>s</w:t>
      </w:r>
      <w:r w:rsidR="007C6F64">
        <w:rPr>
          <w:color w:val="404040"/>
        </w:rPr>
        <w:t>)</w:t>
      </w:r>
      <w:r w:rsidRPr="006B69D7">
        <w:rPr>
          <w:color w:val="404040"/>
        </w:rPr>
        <w:t xml:space="preserve"> contributed equally to the conceptualization, writing, and review of this article.</w:t>
      </w:r>
    </w:p>
    <w:p w:rsidR="0024498C" w:rsidRPr="006B69D7" w:rsidRDefault="0024498C" w:rsidP="006B69D7">
      <w:pPr>
        <w:pStyle w:val="NormalWeb"/>
        <w:spacing w:line="360" w:lineRule="auto"/>
        <w:jc w:val="both"/>
        <w:rPr>
          <w:color w:val="404040"/>
        </w:rPr>
      </w:pPr>
      <w:r w:rsidRPr="006B69D7">
        <w:rPr>
          <w:rStyle w:val="Strong"/>
          <w:rFonts w:eastAsia="SimSun"/>
          <w:color w:val="404040"/>
        </w:rPr>
        <w:t>Funding:</w:t>
      </w:r>
      <w:r w:rsidRPr="006B69D7">
        <w:rPr>
          <w:color w:val="404040"/>
        </w:rPr>
        <w:br/>
        <w:t>This research received no external funding.</w:t>
      </w:r>
    </w:p>
    <w:p w:rsidR="0024498C" w:rsidRPr="006B69D7" w:rsidRDefault="0024498C" w:rsidP="006B69D7">
      <w:pPr>
        <w:pStyle w:val="NormalWeb"/>
        <w:spacing w:line="360" w:lineRule="auto"/>
        <w:jc w:val="both"/>
        <w:rPr>
          <w:color w:val="404040"/>
        </w:rPr>
      </w:pPr>
      <w:r w:rsidRPr="006B69D7">
        <w:rPr>
          <w:rStyle w:val="Strong"/>
          <w:rFonts w:eastAsia="SimSun"/>
          <w:color w:val="404040"/>
        </w:rPr>
        <w:t>Data Availability Statement:</w:t>
      </w:r>
      <w:r w:rsidR="00DF1CEC">
        <w:rPr>
          <w:color w:val="404040"/>
        </w:rPr>
        <w:t xml:space="preserve"> </w:t>
      </w:r>
      <w:r w:rsidRPr="006B69D7">
        <w:rPr>
          <w:color w:val="404040"/>
        </w:rPr>
        <w:t>The data presented in this study are available on request from the corresponding author.</w:t>
      </w:r>
    </w:p>
    <w:p w:rsidR="0024498C" w:rsidRDefault="0024498C" w:rsidP="006B69D7">
      <w:pPr>
        <w:pStyle w:val="NormalWeb"/>
        <w:spacing w:line="360" w:lineRule="auto"/>
        <w:jc w:val="both"/>
        <w:rPr>
          <w:color w:val="404040"/>
        </w:rPr>
      </w:pPr>
      <w:r w:rsidRPr="006B69D7">
        <w:rPr>
          <w:rStyle w:val="Strong"/>
          <w:rFonts w:eastAsia="SimSun"/>
          <w:color w:val="404040"/>
        </w:rPr>
        <w:t>Disclaimer:</w:t>
      </w:r>
      <w:r w:rsidRPr="006B69D7">
        <w:rPr>
          <w:color w:val="404040"/>
        </w:rPr>
        <w:br/>
        <w:t>The views and opinions expressed in this article are those of the author</w:t>
      </w:r>
      <w:r w:rsidR="007C6F64">
        <w:rPr>
          <w:color w:val="404040"/>
        </w:rPr>
        <w:t xml:space="preserve"> (</w:t>
      </w:r>
      <w:r w:rsidRPr="006B69D7">
        <w:rPr>
          <w:color w:val="404040"/>
        </w:rPr>
        <w:t>s</w:t>
      </w:r>
      <w:r w:rsidR="007C6F64">
        <w:rPr>
          <w:color w:val="404040"/>
        </w:rPr>
        <w:t>)</w:t>
      </w:r>
      <w:r w:rsidRPr="006B69D7">
        <w:rPr>
          <w:color w:val="404040"/>
        </w:rPr>
        <w:t xml:space="preserve"> and do not necessarily reflect the official policy or position of any affiliated organization.</w:t>
      </w:r>
    </w:p>
    <w:p w:rsidR="008C702B" w:rsidRPr="008C702B" w:rsidRDefault="008C702B" w:rsidP="006B69D7">
      <w:pPr>
        <w:pStyle w:val="NormalWeb"/>
        <w:spacing w:line="360" w:lineRule="auto"/>
        <w:jc w:val="both"/>
        <w:rPr>
          <w:b/>
          <w:color w:val="404040"/>
        </w:rPr>
      </w:pPr>
      <w:r w:rsidRPr="008C702B">
        <w:rPr>
          <w:b/>
          <w:color w:val="404040"/>
        </w:rPr>
        <w:t>References</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lastRenderedPageBreak/>
        <w:t>African Development Bank (</w:t>
      </w:r>
      <w:proofErr w:type="spellStart"/>
      <w:r>
        <w:rPr>
          <w:rFonts w:ascii="Segoe UI" w:hAnsi="Segoe UI" w:cs="Segoe UI"/>
          <w:color w:val="404040"/>
        </w:rPr>
        <w:t>AfDB</w:t>
      </w:r>
      <w:proofErr w:type="spellEnd"/>
      <w:r>
        <w:rPr>
          <w:rFonts w:ascii="Segoe UI" w:hAnsi="Segoe UI" w:cs="Segoe UI"/>
          <w:color w:val="404040"/>
        </w:rPr>
        <w:t>). (2020). </w:t>
      </w:r>
      <w:r>
        <w:rPr>
          <w:rStyle w:val="Emphasis"/>
          <w:rFonts w:ascii="Segoe UI" w:eastAsia="SimSun" w:hAnsi="Segoe UI" w:cs="Segoe UI"/>
          <w:color w:val="404040"/>
        </w:rPr>
        <w:t>Renewable Energy in Africa: Uganda Country Report</w:t>
      </w:r>
      <w:r>
        <w:rPr>
          <w:rFonts w:ascii="Segoe UI" w:hAnsi="Segoe UI" w:cs="Segoe UI"/>
          <w:color w:val="404040"/>
        </w:rPr>
        <w:t xml:space="preserve">. Abidjan: </w:t>
      </w:r>
      <w:proofErr w:type="spellStart"/>
      <w:r>
        <w:rPr>
          <w:rFonts w:ascii="Segoe UI" w:hAnsi="Segoe UI" w:cs="Segoe UI"/>
          <w:color w:val="404040"/>
        </w:rPr>
        <w:t>AfDB</w:t>
      </w:r>
      <w:proofErr w:type="spellEnd"/>
      <w:r>
        <w:rPr>
          <w:rFonts w:ascii="Segoe UI" w:hAnsi="Segoe UI" w:cs="Segoe UI"/>
          <w:color w:val="404040"/>
        </w:rPr>
        <w:t>.</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Global Wind Energy Council (GWEC). (2021). </w:t>
      </w:r>
      <w:r>
        <w:rPr>
          <w:rStyle w:val="Emphasis"/>
          <w:rFonts w:ascii="Segoe UI" w:eastAsia="SimSun" w:hAnsi="Segoe UI" w:cs="Segoe UI"/>
          <w:color w:val="404040"/>
        </w:rPr>
        <w:t>Global Wind Report 2021</w:t>
      </w:r>
      <w:r>
        <w:rPr>
          <w:rFonts w:ascii="Segoe UI" w:hAnsi="Segoe UI" w:cs="Segoe UI"/>
          <w:color w:val="404040"/>
        </w:rPr>
        <w:t>. Brussels: GWEC.</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Global Wind Energy Council (GWEC). (2023). </w:t>
      </w:r>
      <w:r>
        <w:rPr>
          <w:rStyle w:val="Emphasis"/>
          <w:rFonts w:ascii="Segoe UI" w:eastAsia="SimSun" w:hAnsi="Segoe UI" w:cs="Segoe UI"/>
          <w:color w:val="404040"/>
        </w:rPr>
        <w:t>Global Wind Report 2023</w:t>
      </w:r>
      <w:r>
        <w:rPr>
          <w:rFonts w:ascii="Segoe UI" w:hAnsi="Segoe UI" w:cs="Segoe UI"/>
          <w:color w:val="404040"/>
        </w:rPr>
        <w:t>. Brussels: GWEC.</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International Renewable Energy Agency (IRENA). (2020). </w:t>
      </w:r>
      <w:r>
        <w:rPr>
          <w:rStyle w:val="Emphasis"/>
          <w:rFonts w:ascii="Segoe UI" w:eastAsia="SimSun" w:hAnsi="Segoe UI" w:cs="Segoe UI"/>
          <w:color w:val="404040"/>
        </w:rPr>
        <w:t>Wind Energy: A Guide for Policymakers</w:t>
      </w:r>
      <w:r>
        <w:rPr>
          <w:rFonts w:ascii="Segoe UI" w:hAnsi="Segoe UI" w:cs="Segoe UI"/>
          <w:color w:val="404040"/>
        </w:rPr>
        <w:t>. Abu Dhabi: IRENA.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International Renewable Energy Agency (IRENA). (2022). </w:t>
      </w:r>
      <w:r>
        <w:rPr>
          <w:rStyle w:val="Emphasis"/>
          <w:rFonts w:ascii="Segoe UI" w:eastAsia="SimSun" w:hAnsi="Segoe UI" w:cs="Segoe UI"/>
          <w:color w:val="404040"/>
        </w:rPr>
        <w:t>Wind Energy: A Guide for Policymakers</w:t>
      </w:r>
      <w:r>
        <w:rPr>
          <w:rFonts w:ascii="Segoe UI" w:hAnsi="Segoe UI" w:cs="Segoe UI"/>
          <w:color w:val="404040"/>
        </w:rPr>
        <w:t>. Abu Dhabi: IRENA.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Ministry of Energy and Mineral Development (MEMD). (2002). </w:t>
      </w:r>
      <w:r>
        <w:rPr>
          <w:rStyle w:val="Emphasis"/>
          <w:rFonts w:ascii="Segoe UI" w:eastAsia="SimSun" w:hAnsi="Segoe UI" w:cs="Segoe UI"/>
          <w:color w:val="404040"/>
        </w:rPr>
        <w:t>National Energy Policy</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Ministry of Energy and Mineral Development (MEMD). (2007). </w:t>
      </w:r>
      <w:r>
        <w:rPr>
          <w:rStyle w:val="Emphasis"/>
          <w:rFonts w:ascii="Segoe UI" w:eastAsia="SimSun" w:hAnsi="Segoe UI" w:cs="Segoe UI"/>
          <w:color w:val="404040"/>
        </w:rPr>
        <w:t>Uganda Renewable Energy Policy</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Ministry of Energy and Mineral Development (MEMD). (2019). </w:t>
      </w:r>
      <w:proofErr w:type="spellStart"/>
      <w:r>
        <w:rPr>
          <w:rStyle w:val="Emphasis"/>
          <w:rFonts w:ascii="Segoe UI" w:eastAsia="SimSun" w:hAnsi="Segoe UI" w:cs="Segoe UI"/>
          <w:color w:val="404040"/>
        </w:rPr>
        <w:t>Nyagak</w:t>
      </w:r>
      <w:proofErr w:type="spellEnd"/>
      <w:r>
        <w:rPr>
          <w:rStyle w:val="Emphasis"/>
          <w:rFonts w:ascii="Segoe UI" w:eastAsia="SimSun" w:hAnsi="Segoe UI" w:cs="Segoe UI"/>
          <w:color w:val="404040"/>
        </w:rPr>
        <w:t xml:space="preserve"> III Wind Farm Project Report</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Ministry of Energy and Mineral Development (MEMD). (2020). </w:t>
      </w:r>
      <w:r>
        <w:rPr>
          <w:rStyle w:val="Emphasis"/>
          <w:rFonts w:ascii="Segoe UI" w:eastAsia="SimSun" w:hAnsi="Segoe UI" w:cs="Segoe UI"/>
          <w:color w:val="404040"/>
        </w:rPr>
        <w:t>Uganda Energy Balance Report 2020</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Ministry of Energy and Mineral Development (MEMD). (2021). </w:t>
      </w:r>
      <w:proofErr w:type="spellStart"/>
      <w:r>
        <w:rPr>
          <w:rStyle w:val="Emphasis"/>
          <w:rFonts w:ascii="Segoe UI" w:eastAsia="SimSun" w:hAnsi="Segoe UI" w:cs="Segoe UI"/>
          <w:color w:val="404040"/>
        </w:rPr>
        <w:t>Bukinda</w:t>
      </w:r>
      <w:proofErr w:type="spellEnd"/>
      <w:r>
        <w:rPr>
          <w:rStyle w:val="Emphasis"/>
          <w:rFonts w:ascii="Segoe UI" w:eastAsia="SimSun" w:hAnsi="Segoe UI" w:cs="Segoe UI"/>
          <w:color w:val="404040"/>
        </w:rPr>
        <w:t xml:space="preserve"> Wind Farm Project Report</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Ministry of Energy and Mineral Development, Uganda. (2002). </w:t>
      </w:r>
      <w:r>
        <w:rPr>
          <w:rStyle w:val="Emphasis"/>
          <w:rFonts w:ascii="Segoe UI" w:eastAsia="SimSun" w:hAnsi="Segoe UI" w:cs="Segoe UI"/>
          <w:color w:val="404040"/>
        </w:rPr>
        <w:t>National Energy Policy</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lastRenderedPageBreak/>
        <w:t>Ministry of Energy and Mineral Development, Uganda. (2019). </w:t>
      </w:r>
      <w:proofErr w:type="spellStart"/>
      <w:r>
        <w:rPr>
          <w:rStyle w:val="Emphasis"/>
          <w:rFonts w:ascii="Segoe UI" w:eastAsia="SimSun" w:hAnsi="Segoe UI" w:cs="Segoe UI"/>
          <w:color w:val="404040"/>
        </w:rPr>
        <w:t>Nyagak</w:t>
      </w:r>
      <w:proofErr w:type="spellEnd"/>
      <w:r>
        <w:rPr>
          <w:rStyle w:val="Emphasis"/>
          <w:rFonts w:ascii="Segoe UI" w:eastAsia="SimSun" w:hAnsi="Segoe UI" w:cs="Segoe UI"/>
          <w:color w:val="404040"/>
        </w:rPr>
        <w:t xml:space="preserve"> III Wind Farm Project Report</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Ministry of Energy and Mineral Development, Uganda. (2021). </w:t>
      </w:r>
      <w:proofErr w:type="spellStart"/>
      <w:r>
        <w:rPr>
          <w:rStyle w:val="Emphasis"/>
          <w:rFonts w:ascii="Segoe UI" w:eastAsia="SimSun" w:hAnsi="Segoe UI" w:cs="Segoe UI"/>
          <w:color w:val="404040"/>
        </w:rPr>
        <w:t>Bukinda</w:t>
      </w:r>
      <w:proofErr w:type="spellEnd"/>
      <w:r>
        <w:rPr>
          <w:rStyle w:val="Emphasis"/>
          <w:rFonts w:ascii="Segoe UI" w:eastAsia="SimSun" w:hAnsi="Segoe UI" w:cs="Segoe UI"/>
          <w:color w:val="404040"/>
        </w:rPr>
        <w:t xml:space="preserve"> Wind Farm Project Report</w:t>
      </w:r>
      <w:r>
        <w:rPr>
          <w:rFonts w:ascii="Segoe UI" w:hAnsi="Segoe UI" w:cs="Segoe UI"/>
          <w:color w:val="404040"/>
        </w:rPr>
        <w:t>. Kampala: Government of Uganda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Uganda Electricity Regulatory Authority (ERA). (2020). </w:t>
      </w:r>
      <w:r>
        <w:rPr>
          <w:rStyle w:val="Emphasis"/>
          <w:rFonts w:ascii="Segoe UI" w:eastAsia="SimSun" w:hAnsi="Segoe UI" w:cs="Segoe UI"/>
          <w:color w:val="404040"/>
        </w:rPr>
        <w:t>Annual Report 2020</w:t>
      </w:r>
      <w:r>
        <w:rPr>
          <w:rFonts w:ascii="Segoe UI" w:hAnsi="Segoe UI" w:cs="Segoe UI"/>
          <w:color w:val="404040"/>
        </w:rPr>
        <w:t>. Kampala: ERA.</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 xml:space="preserve">United Nations Development </w:t>
      </w:r>
      <w:proofErr w:type="spellStart"/>
      <w:r>
        <w:rPr>
          <w:rFonts w:ascii="Segoe UI" w:hAnsi="Segoe UI" w:cs="Segoe UI"/>
          <w:color w:val="404040"/>
        </w:rPr>
        <w:t>Programme</w:t>
      </w:r>
      <w:proofErr w:type="spellEnd"/>
      <w:r>
        <w:rPr>
          <w:rFonts w:ascii="Segoe UI" w:hAnsi="Segoe UI" w:cs="Segoe UI"/>
          <w:color w:val="404040"/>
        </w:rPr>
        <w:t xml:space="preserve"> (UNDP). (2018). </w:t>
      </w:r>
      <w:r>
        <w:rPr>
          <w:rStyle w:val="Emphasis"/>
          <w:rFonts w:ascii="Segoe UI" w:eastAsia="SimSun" w:hAnsi="Segoe UI" w:cs="Segoe UI"/>
          <w:color w:val="404040"/>
        </w:rPr>
        <w:t>Uganda: Renewable Energy for Rural Transformation</w:t>
      </w:r>
      <w:r>
        <w:rPr>
          <w:rFonts w:ascii="Segoe UI" w:hAnsi="Segoe UI" w:cs="Segoe UI"/>
          <w:color w:val="404040"/>
        </w:rPr>
        <w:t>. New York: UNDP.</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World Bank. (2019). </w:t>
      </w:r>
      <w:r>
        <w:rPr>
          <w:rStyle w:val="Emphasis"/>
          <w:rFonts w:ascii="Segoe UI" w:eastAsia="SimSun" w:hAnsi="Segoe UI" w:cs="Segoe UI"/>
          <w:color w:val="404040"/>
        </w:rPr>
        <w:t>Uganda - Scaling Up Renewable Energy Program (SREP) Project</w:t>
      </w:r>
      <w:r>
        <w:rPr>
          <w:rFonts w:ascii="Segoe UI" w:hAnsi="Segoe UI" w:cs="Segoe UI"/>
          <w:color w:val="404040"/>
        </w:rPr>
        <w:t>. Washington, DC: World Bank.</w:t>
      </w:r>
    </w:p>
    <w:p w:rsidR="008C702B" w:rsidRDefault="008C702B" w:rsidP="008C702B">
      <w:pPr>
        <w:pStyle w:val="NormalWeb"/>
        <w:spacing w:before="0" w:beforeAutospacing="0" w:line="360" w:lineRule="auto"/>
        <w:jc w:val="both"/>
        <w:rPr>
          <w:rFonts w:ascii="Segoe UI" w:hAnsi="Segoe UI" w:cs="Segoe UI"/>
          <w:color w:val="404040"/>
        </w:rPr>
      </w:pPr>
      <w:r>
        <w:rPr>
          <w:rFonts w:ascii="Segoe UI" w:hAnsi="Segoe UI" w:cs="Segoe UI"/>
          <w:color w:val="404040"/>
        </w:rPr>
        <w:t>World Bank. (2020). </w:t>
      </w:r>
      <w:r>
        <w:rPr>
          <w:rStyle w:val="Emphasis"/>
          <w:rFonts w:ascii="Segoe UI" w:eastAsia="SimSun" w:hAnsi="Segoe UI" w:cs="Segoe UI"/>
          <w:color w:val="404040"/>
        </w:rPr>
        <w:t>Uganda - Access to Electricity (% of Population)</w:t>
      </w:r>
      <w:r>
        <w:rPr>
          <w:rFonts w:ascii="Segoe UI" w:hAnsi="Segoe UI" w:cs="Segoe UI"/>
          <w:color w:val="404040"/>
        </w:rPr>
        <w:t>. Washington, DC: World Bank.</w:t>
      </w:r>
    </w:p>
    <w:p w:rsidR="008C702B" w:rsidRPr="006B69D7" w:rsidRDefault="008C702B" w:rsidP="006B69D7">
      <w:pPr>
        <w:pStyle w:val="NormalWeb"/>
        <w:spacing w:line="360" w:lineRule="auto"/>
        <w:jc w:val="both"/>
        <w:rPr>
          <w:color w:val="404040"/>
        </w:rPr>
      </w:pPr>
    </w:p>
    <w:p w:rsidR="00454E5F" w:rsidRPr="006B69D7" w:rsidRDefault="00454E5F" w:rsidP="006B69D7">
      <w:pPr>
        <w:spacing w:line="360" w:lineRule="auto"/>
        <w:jc w:val="both"/>
        <w:rPr>
          <w:rFonts w:ascii="Times New Roman" w:hAnsi="Times New Roman" w:cs="Times New Roman"/>
          <w:sz w:val="24"/>
          <w:szCs w:val="24"/>
        </w:rPr>
      </w:pPr>
    </w:p>
    <w:sectPr w:rsidR="00454E5F" w:rsidRPr="006B6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E2488EB0"/>
    <w:lvl w:ilvl="0">
      <w:start w:val="1"/>
      <w:numFmt w:val="decimal"/>
      <w:lvlText w:val="%1"/>
      <w:lvlJc w:val="left"/>
      <w:pPr>
        <w:ind w:left="432" w:hanging="432"/>
      </w:pPr>
      <w:rPr>
        <w:rFonts w:hint="default"/>
        <w:b w:val="0"/>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000013"/>
    <w:multiLevelType w:val="multilevel"/>
    <w:tmpl w:val="44A262E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3254671"/>
    <w:multiLevelType w:val="multilevel"/>
    <w:tmpl w:val="283CE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51031"/>
    <w:multiLevelType w:val="multilevel"/>
    <w:tmpl w:val="CE3E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E12AE"/>
    <w:multiLevelType w:val="multilevel"/>
    <w:tmpl w:val="B6B2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C27AF"/>
    <w:multiLevelType w:val="hybridMultilevel"/>
    <w:tmpl w:val="C3C27EEA"/>
    <w:lvl w:ilvl="0" w:tplc="35FA1910">
      <w:start w:val="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FDF"/>
    <w:multiLevelType w:val="multilevel"/>
    <w:tmpl w:val="6566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A5044"/>
    <w:multiLevelType w:val="multilevel"/>
    <w:tmpl w:val="E8F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87F1E"/>
    <w:multiLevelType w:val="multilevel"/>
    <w:tmpl w:val="0934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8D22C9"/>
    <w:multiLevelType w:val="multilevel"/>
    <w:tmpl w:val="86D0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2A2EE8"/>
    <w:multiLevelType w:val="multilevel"/>
    <w:tmpl w:val="83F61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E97499"/>
    <w:multiLevelType w:val="multilevel"/>
    <w:tmpl w:val="AF6A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A50255"/>
    <w:multiLevelType w:val="multilevel"/>
    <w:tmpl w:val="2D187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
  </w:num>
  <w:num w:numId="8">
    <w:abstractNumId w:val="1"/>
  </w:num>
  <w:num w:numId="9">
    <w:abstractNumId w:val="1"/>
  </w:num>
  <w:num w:numId="10">
    <w:abstractNumId w:val="1"/>
  </w:num>
  <w:num w:numId="11">
    <w:abstractNumId w:val="9"/>
  </w:num>
  <w:num w:numId="12">
    <w:abstractNumId w:val="4"/>
  </w:num>
  <w:num w:numId="13">
    <w:abstractNumId w:val="10"/>
  </w:num>
  <w:num w:numId="14">
    <w:abstractNumId w:val="7"/>
  </w:num>
  <w:num w:numId="15">
    <w:abstractNumId w:val="11"/>
  </w:num>
  <w:num w:numId="16">
    <w:abstractNumId w:val="8"/>
  </w:num>
  <w:num w:numId="17">
    <w:abstractNumId w:val="3"/>
  </w:num>
  <w:num w:numId="18">
    <w:abstractNumId w:val="6"/>
  </w:num>
  <w:num w:numId="19">
    <w:abstractNumId w:val="12"/>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5E"/>
    <w:rsid w:val="00054CDA"/>
    <w:rsid w:val="0014391A"/>
    <w:rsid w:val="001A2728"/>
    <w:rsid w:val="001C2153"/>
    <w:rsid w:val="002100C8"/>
    <w:rsid w:val="0024498C"/>
    <w:rsid w:val="00325E46"/>
    <w:rsid w:val="00382828"/>
    <w:rsid w:val="003C69EC"/>
    <w:rsid w:val="00454E5F"/>
    <w:rsid w:val="004579A5"/>
    <w:rsid w:val="004A53BB"/>
    <w:rsid w:val="0052413C"/>
    <w:rsid w:val="00525A24"/>
    <w:rsid w:val="00577EE6"/>
    <w:rsid w:val="005C67E2"/>
    <w:rsid w:val="005D4DCD"/>
    <w:rsid w:val="005E54A8"/>
    <w:rsid w:val="00600611"/>
    <w:rsid w:val="006840F1"/>
    <w:rsid w:val="006B69D7"/>
    <w:rsid w:val="00705316"/>
    <w:rsid w:val="007C6F64"/>
    <w:rsid w:val="008065CB"/>
    <w:rsid w:val="008C702B"/>
    <w:rsid w:val="009F1DCD"/>
    <w:rsid w:val="00A0169D"/>
    <w:rsid w:val="00A06ED3"/>
    <w:rsid w:val="00AB3CF2"/>
    <w:rsid w:val="00AB78BD"/>
    <w:rsid w:val="00AC6E17"/>
    <w:rsid w:val="00AE485E"/>
    <w:rsid w:val="00B668CB"/>
    <w:rsid w:val="00C067DF"/>
    <w:rsid w:val="00C25888"/>
    <w:rsid w:val="00C3267C"/>
    <w:rsid w:val="00C77AFE"/>
    <w:rsid w:val="00DA2EC8"/>
    <w:rsid w:val="00DD03E9"/>
    <w:rsid w:val="00DF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B622"/>
  <w15:chartTrackingRefBased/>
  <w15:docId w15:val="{5CC453D1-1F4F-4039-B403-64A980A5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2728"/>
    <w:pPr>
      <w:keepNext/>
      <w:numPr>
        <w:numId w:val="10"/>
      </w:numPr>
      <w:spacing w:before="240" w:after="60" w:line="276" w:lineRule="auto"/>
      <w:outlineLvl w:val="0"/>
    </w:pPr>
    <w:rPr>
      <w:rFonts w:ascii="Times New Roman" w:hAnsi="Times New Roman"/>
      <w:bCs/>
      <w:kern w:val="32"/>
      <w:sz w:val="24"/>
      <w:szCs w:val="32"/>
      <w:lang w:eastAsia="zh-CN"/>
    </w:rPr>
  </w:style>
  <w:style w:type="paragraph" w:styleId="Heading2">
    <w:name w:val="heading 2"/>
    <w:basedOn w:val="Normal"/>
    <w:next w:val="Normal"/>
    <w:link w:val="Heading2Char"/>
    <w:autoRedefine/>
    <w:uiPriority w:val="9"/>
    <w:qFormat/>
    <w:rsid w:val="001A2728"/>
    <w:pPr>
      <w:keepNext/>
      <w:keepLines/>
      <w:numPr>
        <w:ilvl w:val="1"/>
        <w:numId w:val="10"/>
      </w:numPr>
      <w:spacing w:before="40" w:after="0"/>
      <w:outlineLvl w:val="1"/>
    </w:pPr>
    <w:rPr>
      <w:rFonts w:ascii="Times New Roman" w:eastAsia="SimSun" w:hAnsi="Times New Roman"/>
      <w:color w:val="000000" w:themeColor="text1"/>
      <w:sz w:val="24"/>
      <w:szCs w:val="26"/>
    </w:rPr>
  </w:style>
  <w:style w:type="paragraph" w:styleId="Heading3">
    <w:name w:val="heading 3"/>
    <w:basedOn w:val="Normal"/>
    <w:next w:val="Normal"/>
    <w:link w:val="Heading3Char"/>
    <w:autoRedefine/>
    <w:uiPriority w:val="9"/>
    <w:qFormat/>
    <w:rsid w:val="001A2728"/>
    <w:pPr>
      <w:keepNext/>
      <w:keepLines/>
      <w:numPr>
        <w:ilvl w:val="2"/>
        <w:numId w:val="6"/>
      </w:numPr>
      <w:spacing w:before="40" w:after="0"/>
      <w:outlineLvl w:val="2"/>
    </w:pPr>
    <w:rPr>
      <w:rFonts w:ascii="Times New Roman" w:eastAsia="SimSun" w:hAnsi="Times New Roman"/>
      <w:color w:val="000000" w:themeColor="text1"/>
      <w:sz w:val="24"/>
      <w:szCs w:val="24"/>
    </w:rPr>
  </w:style>
  <w:style w:type="paragraph" w:styleId="Heading4">
    <w:name w:val="heading 4"/>
    <w:basedOn w:val="Normal"/>
    <w:next w:val="Normal"/>
    <w:link w:val="Heading4Char"/>
    <w:autoRedefine/>
    <w:uiPriority w:val="9"/>
    <w:qFormat/>
    <w:rsid w:val="001A2728"/>
    <w:pPr>
      <w:keepNext/>
      <w:keepLines/>
      <w:numPr>
        <w:ilvl w:val="3"/>
        <w:numId w:val="10"/>
      </w:numPr>
      <w:spacing w:before="40" w:after="0"/>
      <w:outlineLvl w:val="3"/>
    </w:pPr>
    <w:rPr>
      <w:rFonts w:ascii="Times New Roman" w:eastAsia="SimSun" w:hAnsi="Times New Roman"/>
      <w:iCs/>
      <w:color w:val="000000" w:themeColor="text1"/>
    </w:rPr>
  </w:style>
  <w:style w:type="paragraph" w:styleId="Heading5">
    <w:name w:val="heading 5"/>
    <w:basedOn w:val="Normal"/>
    <w:next w:val="Normal"/>
    <w:link w:val="Heading5Char"/>
    <w:autoRedefine/>
    <w:uiPriority w:val="9"/>
    <w:qFormat/>
    <w:rsid w:val="001A2728"/>
    <w:pPr>
      <w:keepNext/>
      <w:keepLines/>
      <w:numPr>
        <w:ilvl w:val="4"/>
        <w:numId w:val="10"/>
      </w:numPr>
      <w:spacing w:before="40" w:after="0"/>
      <w:outlineLvl w:val="4"/>
    </w:pPr>
    <w:rPr>
      <w:rFonts w:ascii="Times New Roman" w:eastAsia="SimSun" w:hAnsi="Times New Roman"/>
      <w:color w:val="000000" w:themeColor="text1"/>
    </w:rPr>
  </w:style>
  <w:style w:type="paragraph" w:styleId="Heading6">
    <w:name w:val="heading 6"/>
    <w:basedOn w:val="Normal"/>
    <w:next w:val="Normal"/>
    <w:link w:val="Heading6Char"/>
    <w:qFormat/>
    <w:rsid w:val="001A2728"/>
    <w:pPr>
      <w:numPr>
        <w:ilvl w:val="5"/>
        <w:numId w:val="10"/>
      </w:numPr>
      <w:spacing w:before="240" w:after="60" w:line="276" w:lineRule="auto"/>
      <w:outlineLvl w:val="5"/>
    </w:pPr>
    <w:rPr>
      <w:rFonts w:ascii="Times New Roman" w:hAnsi="Times New Roman"/>
      <w:bCs/>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728"/>
    <w:rPr>
      <w:rFonts w:ascii="Times New Roman" w:eastAsia="SimSun" w:hAnsi="Times New Roman"/>
      <w:color w:val="000000" w:themeColor="text1"/>
      <w:sz w:val="24"/>
      <w:szCs w:val="26"/>
    </w:rPr>
  </w:style>
  <w:style w:type="character" w:customStyle="1" w:styleId="Heading4Char">
    <w:name w:val="Heading 4 Char"/>
    <w:basedOn w:val="DefaultParagraphFont"/>
    <w:link w:val="Heading4"/>
    <w:uiPriority w:val="9"/>
    <w:rsid w:val="00C77AFE"/>
    <w:rPr>
      <w:rFonts w:ascii="Times New Roman" w:eastAsia="SimSun" w:hAnsi="Times New Roman"/>
      <w:iCs/>
      <w:color w:val="000000" w:themeColor="text1"/>
    </w:rPr>
  </w:style>
  <w:style w:type="character" w:customStyle="1" w:styleId="Heading3Char">
    <w:name w:val="Heading 3 Char"/>
    <w:basedOn w:val="DefaultParagraphFont"/>
    <w:link w:val="Heading3"/>
    <w:uiPriority w:val="9"/>
    <w:rsid w:val="001A2728"/>
    <w:rPr>
      <w:rFonts w:ascii="Times New Roman" w:eastAsia="SimSun" w:hAnsi="Times New Roman"/>
      <w:color w:val="000000" w:themeColor="text1"/>
      <w:sz w:val="24"/>
      <w:szCs w:val="24"/>
    </w:rPr>
  </w:style>
  <w:style w:type="character" w:customStyle="1" w:styleId="Heading5Char">
    <w:name w:val="Heading 5 Char"/>
    <w:basedOn w:val="DefaultParagraphFont"/>
    <w:link w:val="Heading5"/>
    <w:uiPriority w:val="9"/>
    <w:rsid w:val="00C77AFE"/>
    <w:rPr>
      <w:rFonts w:ascii="Times New Roman" w:eastAsia="SimSun" w:hAnsi="Times New Roman"/>
      <w:color w:val="000000" w:themeColor="text1"/>
    </w:rPr>
  </w:style>
  <w:style w:type="character" w:customStyle="1" w:styleId="Heading1Char">
    <w:name w:val="Heading 1 Char"/>
    <w:link w:val="Heading1"/>
    <w:uiPriority w:val="9"/>
    <w:rsid w:val="00C067DF"/>
    <w:rPr>
      <w:rFonts w:ascii="Times New Roman" w:hAnsi="Times New Roman"/>
      <w:bCs/>
      <w:kern w:val="32"/>
      <w:sz w:val="24"/>
      <w:szCs w:val="32"/>
      <w:lang w:eastAsia="zh-CN"/>
    </w:rPr>
  </w:style>
  <w:style w:type="character" w:customStyle="1" w:styleId="Heading6Char">
    <w:name w:val="Heading 6 Char"/>
    <w:link w:val="Heading6"/>
    <w:rsid w:val="003C69EC"/>
    <w:rPr>
      <w:rFonts w:ascii="Times New Roman" w:hAnsi="Times New Roman"/>
      <w:bCs/>
      <w:sz w:val="24"/>
      <w:lang w:eastAsia="zh-CN"/>
    </w:rPr>
  </w:style>
  <w:style w:type="paragraph" w:styleId="NormalWeb">
    <w:name w:val="Normal (Web)"/>
    <w:basedOn w:val="Normal"/>
    <w:uiPriority w:val="99"/>
    <w:semiHidden/>
    <w:unhideWhenUsed/>
    <w:rsid w:val="003828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828"/>
    <w:rPr>
      <w:b/>
      <w:bCs/>
    </w:rPr>
  </w:style>
  <w:style w:type="character" w:customStyle="1" w:styleId="katex-mathml">
    <w:name w:val="katex-mathml"/>
    <w:basedOn w:val="DefaultParagraphFont"/>
    <w:rsid w:val="00382828"/>
  </w:style>
  <w:style w:type="character" w:customStyle="1" w:styleId="mord">
    <w:name w:val="mord"/>
    <w:basedOn w:val="DefaultParagraphFont"/>
    <w:rsid w:val="00382828"/>
  </w:style>
  <w:style w:type="character" w:customStyle="1" w:styleId="mrel">
    <w:name w:val="mrel"/>
    <w:basedOn w:val="DefaultParagraphFont"/>
    <w:rsid w:val="00382828"/>
  </w:style>
  <w:style w:type="character" w:customStyle="1" w:styleId="mbin">
    <w:name w:val="mbin"/>
    <w:basedOn w:val="DefaultParagraphFont"/>
    <w:rsid w:val="00382828"/>
  </w:style>
  <w:style w:type="character" w:styleId="Emphasis">
    <w:name w:val="Emphasis"/>
    <w:basedOn w:val="DefaultParagraphFont"/>
    <w:uiPriority w:val="20"/>
    <w:qFormat/>
    <w:rsid w:val="00382828"/>
    <w:rPr>
      <w:i/>
      <w:iCs/>
    </w:rPr>
  </w:style>
  <w:style w:type="character" w:styleId="Hyperlink">
    <w:name w:val="Hyperlink"/>
    <w:basedOn w:val="DefaultParagraphFont"/>
    <w:uiPriority w:val="99"/>
    <w:unhideWhenUsed/>
    <w:rsid w:val="00382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126967">
      <w:bodyDiv w:val="1"/>
      <w:marLeft w:val="0"/>
      <w:marRight w:val="0"/>
      <w:marTop w:val="0"/>
      <w:marBottom w:val="0"/>
      <w:divBdr>
        <w:top w:val="none" w:sz="0" w:space="0" w:color="auto"/>
        <w:left w:val="none" w:sz="0" w:space="0" w:color="auto"/>
        <w:bottom w:val="none" w:sz="0" w:space="0" w:color="auto"/>
        <w:right w:val="none" w:sz="0" w:space="0" w:color="auto"/>
      </w:divBdr>
    </w:div>
    <w:div w:id="320697473">
      <w:bodyDiv w:val="1"/>
      <w:marLeft w:val="0"/>
      <w:marRight w:val="0"/>
      <w:marTop w:val="0"/>
      <w:marBottom w:val="0"/>
      <w:divBdr>
        <w:top w:val="none" w:sz="0" w:space="0" w:color="auto"/>
        <w:left w:val="none" w:sz="0" w:space="0" w:color="auto"/>
        <w:bottom w:val="none" w:sz="0" w:space="0" w:color="auto"/>
        <w:right w:val="none" w:sz="0" w:space="0" w:color="auto"/>
      </w:divBdr>
    </w:div>
    <w:div w:id="360863222">
      <w:bodyDiv w:val="1"/>
      <w:marLeft w:val="0"/>
      <w:marRight w:val="0"/>
      <w:marTop w:val="0"/>
      <w:marBottom w:val="0"/>
      <w:divBdr>
        <w:top w:val="none" w:sz="0" w:space="0" w:color="auto"/>
        <w:left w:val="none" w:sz="0" w:space="0" w:color="auto"/>
        <w:bottom w:val="none" w:sz="0" w:space="0" w:color="auto"/>
        <w:right w:val="none" w:sz="0" w:space="0" w:color="auto"/>
      </w:divBdr>
    </w:div>
    <w:div w:id="775247946">
      <w:bodyDiv w:val="1"/>
      <w:marLeft w:val="0"/>
      <w:marRight w:val="0"/>
      <w:marTop w:val="0"/>
      <w:marBottom w:val="0"/>
      <w:divBdr>
        <w:top w:val="none" w:sz="0" w:space="0" w:color="auto"/>
        <w:left w:val="none" w:sz="0" w:space="0" w:color="auto"/>
        <w:bottom w:val="none" w:sz="0" w:space="0" w:color="auto"/>
        <w:right w:val="none" w:sz="0" w:space="0" w:color="auto"/>
      </w:divBdr>
    </w:div>
    <w:div w:id="865213920">
      <w:bodyDiv w:val="1"/>
      <w:marLeft w:val="0"/>
      <w:marRight w:val="0"/>
      <w:marTop w:val="0"/>
      <w:marBottom w:val="0"/>
      <w:divBdr>
        <w:top w:val="none" w:sz="0" w:space="0" w:color="auto"/>
        <w:left w:val="none" w:sz="0" w:space="0" w:color="auto"/>
        <w:bottom w:val="none" w:sz="0" w:space="0" w:color="auto"/>
        <w:right w:val="none" w:sz="0" w:space="0" w:color="auto"/>
      </w:divBdr>
    </w:div>
    <w:div w:id="904729137">
      <w:bodyDiv w:val="1"/>
      <w:marLeft w:val="0"/>
      <w:marRight w:val="0"/>
      <w:marTop w:val="0"/>
      <w:marBottom w:val="0"/>
      <w:divBdr>
        <w:top w:val="none" w:sz="0" w:space="0" w:color="auto"/>
        <w:left w:val="none" w:sz="0" w:space="0" w:color="auto"/>
        <w:bottom w:val="none" w:sz="0" w:space="0" w:color="auto"/>
        <w:right w:val="none" w:sz="0" w:space="0" w:color="auto"/>
      </w:divBdr>
    </w:div>
    <w:div w:id="1229615214">
      <w:bodyDiv w:val="1"/>
      <w:marLeft w:val="0"/>
      <w:marRight w:val="0"/>
      <w:marTop w:val="0"/>
      <w:marBottom w:val="0"/>
      <w:divBdr>
        <w:top w:val="none" w:sz="0" w:space="0" w:color="auto"/>
        <w:left w:val="none" w:sz="0" w:space="0" w:color="auto"/>
        <w:bottom w:val="none" w:sz="0" w:space="0" w:color="auto"/>
        <w:right w:val="none" w:sz="0" w:space="0" w:color="auto"/>
      </w:divBdr>
    </w:div>
    <w:div w:id="1626500767">
      <w:bodyDiv w:val="1"/>
      <w:marLeft w:val="0"/>
      <w:marRight w:val="0"/>
      <w:marTop w:val="0"/>
      <w:marBottom w:val="0"/>
      <w:divBdr>
        <w:top w:val="none" w:sz="0" w:space="0" w:color="auto"/>
        <w:left w:val="none" w:sz="0" w:space="0" w:color="auto"/>
        <w:bottom w:val="none" w:sz="0" w:space="0" w:color="auto"/>
        <w:right w:val="none" w:sz="0" w:space="0" w:color="auto"/>
      </w:divBdr>
    </w:div>
    <w:div w:id="1873809087">
      <w:bodyDiv w:val="1"/>
      <w:marLeft w:val="0"/>
      <w:marRight w:val="0"/>
      <w:marTop w:val="0"/>
      <w:marBottom w:val="0"/>
      <w:divBdr>
        <w:top w:val="none" w:sz="0" w:space="0" w:color="auto"/>
        <w:left w:val="none" w:sz="0" w:space="0" w:color="auto"/>
        <w:bottom w:val="none" w:sz="0" w:space="0" w:color="auto"/>
        <w:right w:val="none" w:sz="0" w:space="0" w:color="auto"/>
      </w:divBdr>
    </w:div>
    <w:div w:id="1983538224">
      <w:bodyDiv w:val="1"/>
      <w:marLeft w:val="0"/>
      <w:marRight w:val="0"/>
      <w:marTop w:val="0"/>
      <w:marBottom w:val="0"/>
      <w:divBdr>
        <w:top w:val="none" w:sz="0" w:space="0" w:color="auto"/>
        <w:left w:val="none" w:sz="0" w:space="0" w:color="auto"/>
        <w:bottom w:val="none" w:sz="0" w:space="0" w:color="auto"/>
        <w:right w:val="none" w:sz="0" w:space="0" w:color="auto"/>
      </w:divBdr>
    </w:div>
    <w:div w:id="21110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durjames4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3923</Words>
  <Characters>22363</Characters>
  <Application>Microsoft Office Word</Application>
  <DocSecurity>0</DocSecurity>
  <Lines>186</Lines>
  <Paragraphs>52</Paragraphs>
  <ScaleCrop>false</ScaleCrop>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34</cp:revision>
  <dcterms:created xsi:type="dcterms:W3CDTF">2025-02-23T15:40:00Z</dcterms:created>
  <dcterms:modified xsi:type="dcterms:W3CDTF">2025-02-23T22:16:00Z</dcterms:modified>
</cp:coreProperties>
</file>