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E10" w:rsidRPr="00AF410D" w:rsidRDefault="00BF0AC4" w:rsidP="00767E10">
      <w:pPr>
        <w:widowControl w:val="0"/>
        <w:rPr>
          <w:b/>
          <w:sz w:val="30"/>
          <w:szCs w:val="30"/>
          <w:lang w:val="pt-PT"/>
        </w:rPr>
      </w:pPr>
      <w:r>
        <w:rPr>
          <w:b/>
          <w:sz w:val="30"/>
          <w:szCs w:val="30"/>
          <w:lang w:val="pt-PT"/>
        </w:rPr>
        <w:t>Estrutura porticada sujeito a ação dinámica</w:t>
      </w:r>
    </w:p>
    <w:p w:rsidR="00767E10" w:rsidRDefault="00767E10" w:rsidP="00767E10">
      <w:pPr>
        <w:widowControl w:val="0"/>
        <w:rPr>
          <w:i/>
          <w:sz w:val="30"/>
          <w:szCs w:val="30"/>
          <w:lang w:val="pt-PT"/>
        </w:rPr>
      </w:pPr>
    </w:p>
    <w:p w:rsidR="00767E10" w:rsidRPr="005E7BFF" w:rsidRDefault="00122F0C" w:rsidP="00767E10">
      <w:pPr>
        <w:widowControl w:val="0"/>
        <w:rPr>
          <w:sz w:val="30"/>
          <w:szCs w:val="30"/>
          <w:lang w:val="pt-PT"/>
        </w:rPr>
      </w:pPr>
      <w:bookmarkStart w:id="0" w:name="_GoBack"/>
      <w:r w:rsidRPr="00122F0C">
        <w:rPr>
          <w:sz w:val="30"/>
          <w:szCs w:val="30"/>
          <w:lang w:val="pt-PT"/>
        </w:rPr>
        <w:t>Frame structure subject to dynamic action</w:t>
      </w:r>
    </w:p>
    <w:p w:rsidR="00767E10" w:rsidRPr="00072A5F" w:rsidRDefault="00767E10" w:rsidP="00767E10">
      <w:pPr>
        <w:widowControl w:val="0"/>
        <w:jc w:val="center"/>
        <w:rPr>
          <w:lang w:val="pt-PT"/>
        </w:rPr>
      </w:pPr>
    </w:p>
    <w:p w:rsidR="00767E10" w:rsidRDefault="00767E10" w:rsidP="00767E10">
      <w:pPr>
        <w:widowControl w:val="0"/>
        <w:jc w:val="center"/>
        <w:rPr>
          <w:lang w:val="pt-PT"/>
        </w:rPr>
      </w:pPr>
    </w:p>
    <w:p w:rsidR="00BF4E43" w:rsidRDefault="00BD3BEA" w:rsidP="00BF4E43">
      <w:pPr>
        <w:widowControl w:val="0"/>
        <w:rPr>
          <w:lang w:val="pt-PT"/>
        </w:rPr>
      </w:pPr>
      <w:r>
        <w:rPr>
          <w:lang w:val="pt-PT"/>
        </w:rPr>
        <w:t>Willer Martins</w:t>
      </w:r>
      <w:r w:rsidRPr="00BD3BEA">
        <w:rPr>
          <w:vertAlign w:val="superscript"/>
          <w:lang w:val="pt-PT"/>
        </w:rPr>
        <w:t>a</w:t>
      </w:r>
      <w:r w:rsidR="00BF4E43" w:rsidRPr="00BD3BEA">
        <w:rPr>
          <w:vertAlign w:val="superscript"/>
          <w:lang w:val="pt-PT"/>
        </w:rPr>
        <w:t>†</w:t>
      </w:r>
    </w:p>
    <w:bookmarkEnd w:id="0"/>
    <w:p w:rsidR="00BF4E43" w:rsidRPr="008910B9" w:rsidRDefault="00BF4E43" w:rsidP="00BF4E43">
      <w:pPr>
        <w:widowControl w:val="0"/>
        <w:rPr>
          <w:sz w:val="20"/>
          <w:lang w:val="pt-PT"/>
        </w:rPr>
      </w:pPr>
    </w:p>
    <w:p w:rsidR="00BF4E43" w:rsidRPr="008910B9" w:rsidRDefault="00BF4E43" w:rsidP="00BF4E43">
      <w:pPr>
        <w:widowControl w:val="0"/>
        <w:rPr>
          <w:i/>
          <w:sz w:val="20"/>
          <w:lang w:val="pt-PT"/>
        </w:rPr>
      </w:pPr>
      <w:r w:rsidRPr="008910B9">
        <w:rPr>
          <w:i/>
          <w:sz w:val="20"/>
          <w:vertAlign w:val="superscript"/>
          <w:lang w:val="pt-PT"/>
        </w:rPr>
        <w:t xml:space="preserve">a </w:t>
      </w:r>
      <w:r w:rsidRPr="008910B9">
        <w:rPr>
          <w:i/>
          <w:sz w:val="20"/>
          <w:lang w:val="pt-PT"/>
        </w:rPr>
        <w:t>Instituto Politécnico de coimbra, coimbra, portugal</w:t>
      </w:r>
      <w:r w:rsidR="008910B9">
        <w:rPr>
          <w:i/>
          <w:sz w:val="20"/>
          <w:lang w:val="pt-PT"/>
        </w:rPr>
        <w:t xml:space="preserve">,lagar dos cortiços, R. Misericórdia 3045-093 </w:t>
      </w:r>
    </w:p>
    <w:p w:rsidR="000E4FC2" w:rsidRPr="008910B9" w:rsidRDefault="00BF4E43" w:rsidP="00BF4E43">
      <w:pPr>
        <w:widowControl w:val="0"/>
        <w:rPr>
          <w:i/>
          <w:sz w:val="20"/>
          <w:lang w:val="pt-PT"/>
        </w:rPr>
      </w:pPr>
      <w:r w:rsidRPr="008910B9">
        <w:rPr>
          <w:i/>
          <w:sz w:val="20"/>
          <w:vertAlign w:val="superscript"/>
          <w:lang w:val="pt-PT"/>
        </w:rPr>
        <w:t>b</w:t>
      </w:r>
      <w:r w:rsidRPr="008910B9">
        <w:rPr>
          <w:i/>
          <w:sz w:val="20"/>
          <w:lang w:val="pt-PT"/>
        </w:rPr>
        <w:t>Instituto superior de engenharia coimbra</w:t>
      </w:r>
      <w:r w:rsidR="000E4FC2" w:rsidRPr="008910B9">
        <w:rPr>
          <w:i/>
          <w:sz w:val="20"/>
          <w:lang w:val="pt-PT"/>
        </w:rPr>
        <w:t>, portugal</w:t>
      </w:r>
      <w:r w:rsidR="008910B9">
        <w:rPr>
          <w:i/>
          <w:sz w:val="20"/>
          <w:lang w:val="pt-PT"/>
        </w:rPr>
        <w:t>, R. Pedro Nunes, Alto de são João</w:t>
      </w:r>
      <w:r w:rsidR="00BD3BEA">
        <w:rPr>
          <w:i/>
          <w:sz w:val="20"/>
          <w:lang w:val="pt-PT"/>
        </w:rPr>
        <w:t>, 3030-199</w:t>
      </w:r>
      <w:r w:rsidR="000E4FC2" w:rsidRPr="008910B9">
        <w:rPr>
          <w:i/>
          <w:sz w:val="20"/>
          <w:lang w:val="pt-PT"/>
        </w:rPr>
        <w:t xml:space="preserve"> </w:t>
      </w:r>
    </w:p>
    <w:p w:rsidR="000E4FC2" w:rsidRPr="008910B9" w:rsidRDefault="000E4FC2" w:rsidP="00BF4E43">
      <w:pPr>
        <w:widowControl w:val="0"/>
        <w:rPr>
          <w:i/>
          <w:sz w:val="20"/>
          <w:lang w:val="pt-PT"/>
        </w:rPr>
      </w:pPr>
      <w:r w:rsidRPr="008910B9">
        <w:rPr>
          <w:i/>
          <w:sz w:val="20"/>
          <w:vertAlign w:val="superscript"/>
          <w:lang w:val="pt-PT"/>
        </w:rPr>
        <w:t>c</w:t>
      </w:r>
      <w:r w:rsidRPr="008910B9">
        <w:rPr>
          <w:i/>
          <w:sz w:val="20"/>
          <w:lang w:val="pt-PT"/>
        </w:rPr>
        <w:t>Departamento de engenharia civil coimbra, portugal</w:t>
      </w:r>
      <w:r w:rsidR="00BD3BEA" w:rsidRPr="00BD3BEA">
        <w:rPr>
          <w:i/>
          <w:sz w:val="20"/>
          <w:lang w:val="pt-PT"/>
        </w:rPr>
        <w:t>, R. Pedro Nunes, Alto de são João, 3030-199</w:t>
      </w:r>
    </w:p>
    <w:p w:rsidR="001A067D" w:rsidRPr="008910B9" w:rsidRDefault="00BF4E43" w:rsidP="000E4FC2">
      <w:pPr>
        <w:widowControl w:val="0"/>
        <w:rPr>
          <w:i/>
          <w:sz w:val="20"/>
          <w:lang w:val="pt-PT"/>
        </w:rPr>
      </w:pPr>
      <w:r w:rsidRPr="008910B9">
        <w:rPr>
          <w:i/>
          <w:sz w:val="20"/>
          <w:vertAlign w:val="superscript"/>
          <w:lang w:val="pt-PT"/>
        </w:rPr>
        <w:t>†</w:t>
      </w:r>
      <w:r w:rsidRPr="008910B9">
        <w:rPr>
          <w:i/>
          <w:sz w:val="20"/>
          <w:lang w:val="pt-PT"/>
        </w:rPr>
        <w:t xml:space="preserve"> Autor para </w:t>
      </w:r>
      <w:r w:rsidR="000E4FC2" w:rsidRPr="008910B9">
        <w:rPr>
          <w:i/>
          <w:sz w:val="20"/>
          <w:lang w:val="pt-PT"/>
        </w:rPr>
        <w:t xml:space="preserve">correspondência: </w:t>
      </w:r>
      <w:hyperlink r:id="rId9" w:history="1">
        <w:r w:rsidR="000E4FC2" w:rsidRPr="008910B9">
          <w:rPr>
            <w:rStyle w:val="Hyperlink"/>
            <w:i/>
            <w:sz w:val="20"/>
            <w:lang w:val="pt-PT"/>
          </w:rPr>
          <w:t>Willermartins9@gmail.com</w:t>
        </w:r>
      </w:hyperlink>
    </w:p>
    <w:p w:rsidR="000E4FC2" w:rsidRPr="000E4FC2" w:rsidRDefault="000E4FC2" w:rsidP="000E4FC2">
      <w:pPr>
        <w:widowControl w:val="0"/>
        <w:rPr>
          <w:i/>
          <w:sz w:val="22"/>
          <w:szCs w:val="22"/>
          <w:lang w:val="pt-PT"/>
        </w:rPr>
      </w:pPr>
    </w:p>
    <w:tbl>
      <w:tblPr>
        <w:tblW w:w="8505" w:type="dxa"/>
        <w:tblLayout w:type="fixed"/>
        <w:tblLook w:val="04A0" w:firstRow="1" w:lastRow="0" w:firstColumn="1" w:lastColumn="0" w:noHBand="0" w:noVBand="1"/>
      </w:tblPr>
      <w:tblGrid>
        <w:gridCol w:w="6754"/>
        <w:gridCol w:w="158"/>
        <w:gridCol w:w="1593"/>
      </w:tblGrid>
      <w:tr w:rsidR="00372BBC" w:rsidRPr="00372BBC" w:rsidTr="006A1C3C">
        <w:trPr>
          <w:trHeight w:val="275"/>
        </w:trPr>
        <w:tc>
          <w:tcPr>
            <w:tcW w:w="6754" w:type="dxa"/>
            <w:vMerge w:val="restart"/>
            <w:shd w:val="clear" w:color="auto" w:fill="auto"/>
          </w:tcPr>
          <w:p w:rsidR="00767E10" w:rsidRPr="00372BBC" w:rsidRDefault="00767E10" w:rsidP="0034702C">
            <w:pPr>
              <w:widowControl w:val="0"/>
              <w:spacing w:before="120" w:after="60"/>
              <w:jc w:val="both"/>
              <w:rPr>
                <w:rFonts w:eastAsia="Calibri"/>
                <w:b/>
                <w:color w:val="1F4E79" w:themeColor="accent1" w:themeShade="80"/>
                <w:szCs w:val="24"/>
                <w:lang w:val="pt-BR"/>
              </w:rPr>
            </w:pPr>
            <w:r w:rsidRPr="00372BBC">
              <w:rPr>
                <w:rFonts w:eastAsia="Calibri"/>
                <w:b/>
                <w:color w:val="1F4E79" w:themeColor="accent1" w:themeShade="80"/>
                <w:szCs w:val="24"/>
                <w:lang w:val="pt-BR"/>
              </w:rPr>
              <w:t>RESUMO</w:t>
            </w:r>
          </w:p>
          <w:p w:rsidR="00767E10" w:rsidRPr="00FA25DC" w:rsidRDefault="00A8259F" w:rsidP="00A8259F">
            <w:pPr>
              <w:pStyle w:val="Standard"/>
              <w:widowControl w:val="0"/>
              <w:jc w:val="both"/>
              <w:rPr>
                <w:rFonts w:ascii="Arial" w:eastAsia="Calibri" w:hAnsi="Arial" w:cs="Arial"/>
                <w:b/>
                <w:color w:val="660033"/>
                <w:sz w:val="20"/>
              </w:rPr>
            </w:pPr>
            <w:r w:rsidRPr="00A8259F">
              <w:rPr>
                <w:rFonts w:eastAsia="Calibri"/>
                <w:sz w:val="20"/>
                <w:szCs w:val="20"/>
                <w:lang w:val="pt-PT"/>
              </w:rPr>
              <w:t>As estruturas pórticadas representam sistemas estruturais amplamente utilizados na engenharia civil, cuja resposta dinâmica torna-se relevante quando submetidas a ações variáveis no tempo, como sismos, vento, tráfego ou maquinaria em operação. Este artigo apresenta um estudo aprofundado da análise dinâmica de estruturas pórticadas, com enfoque na formulação teórica e aplicação prática dos modelos de oscilador linear de um e vários graus de liberdade (OL1GDL e OLVGDL). Inicialmente, são apresentados os fundamentos da modelação dinâmica, incluindo os efeitos da inércia, rigidez e amortecimento. Seguidamente, descrevem-se os métodos de solução, nomeadamente a análise modal, o método da sobreposição modal e o integral de Duhamel. São discutidos os efeitos de diferentes tipos de carregamentos dinâmicos, com ênfase particular na ação sísmica, de acordo com as disposições do Eurocódigo 8 (NP EN 1998-1:2010). Resultados numéricos ilustrativos são apresentados para demonstrar o comportamento da estrutura pórticada sob diferentes cenários dinâmicos. Por fim, são discutidas as implicações práticas dos resultados, com recomendações para o projeto de estruturas resilientes a ações dinâmicas.</w:t>
            </w:r>
            <w:r w:rsidR="00767E10" w:rsidRPr="00767E10">
              <w:rPr>
                <w:rFonts w:eastAsia="Calibri"/>
                <w:sz w:val="20"/>
                <w:szCs w:val="20"/>
                <w:lang w:val="pt-PT"/>
              </w:rPr>
              <w:t xml:space="preserve"> </w:t>
            </w:r>
          </w:p>
        </w:tc>
        <w:tc>
          <w:tcPr>
            <w:tcW w:w="158" w:type="dxa"/>
            <w:vMerge w:val="restart"/>
            <w:shd w:val="clear" w:color="auto" w:fill="auto"/>
            <w:tcMar>
              <w:left w:w="57" w:type="dxa"/>
              <w:right w:w="57" w:type="dxa"/>
            </w:tcMar>
          </w:tcPr>
          <w:p w:rsidR="00767E10" w:rsidRPr="001B0139" w:rsidRDefault="00767E10" w:rsidP="0034702C">
            <w:pPr>
              <w:widowControl w:val="0"/>
              <w:jc w:val="both"/>
              <w:rPr>
                <w:rFonts w:ascii="Calibri" w:eastAsia="Calibri" w:hAnsi="Calibri"/>
                <w:sz w:val="16"/>
                <w:szCs w:val="16"/>
                <w:lang w:val="pt-BR"/>
              </w:rPr>
            </w:pPr>
          </w:p>
        </w:tc>
        <w:tc>
          <w:tcPr>
            <w:tcW w:w="1593" w:type="dxa"/>
            <w:tcBorders>
              <w:top w:val="single" w:sz="4" w:space="0" w:color="660033"/>
            </w:tcBorders>
            <w:shd w:val="clear" w:color="auto" w:fill="auto"/>
          </w:tcPr>
          <w:p w:rsidR="00767E10" w:rsidRPr="00372BBC" w:rsidRDefault="00767E10" w:rsidP="0034702C">
            <w:pPr>
              <w:widowControl w:val="0"/>
              <w:jc w:val="both"/>
              <w:rPr>
                <w:rFonts w:eastAsia="Calibri"/>
                <w:b/>
                <w:color w:val="1F4E79" w:themeColor="accent1" w:themeShade="80"/>
                <w:sz w:val="20"/>
                <w:lang w:val="pt-BR"/>
              </w:rPr>
            </w:pPr>
            <w:r w:rsidRPr="00372BBC">
              <w:rPr>
                <w:rFonts w:eastAsia="Calibri"/>
                <w:b/>
                <w:color w:val="1F4E79" w:themeColor="accent1" w:themeShade="80"/>
                <w:sz w:val="20"/>
                <w:lang w:val="pt-BR"/>
              </w:rPr>
              <w:t>Palavras-chave:</w:t>
            </w:r>
          </w:p>
        </w:tc>
      </w:tr>
      <w:tr w:rsidR="00767E10" w:rsidRPr="00627134" w:rsidTr="006A1C3C">
        <w:trPr>
          <w:trHeight w:val="1181"/>
        </w:trPr>
        <w:tc>
          <w:tcPr>
            <w:tcW w:w="6754" w:type="dxa"/>
            <w:vMerge/>
            <w:shd w:val="clear" w:color="auto" w:fill="auto"/>
          </w:tcPr>
          <w:p w:rsidR="00767E10" w:rsidRPr="001B0139" w:rsidRDefault="00767E10" w:rsidP="0034702C">
            <w:pPr>
              <w:pStyle w:val="Standard"/>
              <w:widowControl w:val="0"/>
              <w:jc w:val="both"/>
              <w:rPr>
                <w:rFonts w:eastAsia="Calibri"/>
                <w:sz w:val="22"/>
                <w:szCs w:val="22"/>
              </w:rPr>
            </w:pPr>
          </w:p>
        </w:tc>
        <w:tc>
          <w:tcPr>
            <w:tcW w:w="158" w:type="dxa"/>
            <w:vMerge/>
            <w:shd w:val="clear" w:color="auto" w:fill="auto"/>
            <w:tcMar>
              <w:left w:w="57" w:type="dxa"/>
              <w:right w:w="57" w:type="dxa"/>
            </w:tcMar>
          </w:tcPr>
          <w:p w:rsidR="00767E10" w:rsidRPr="001B0139" w:rsidRDefault="00767E10" w:rsidP="0034702C">
            <w:pPr>
              <w:widowControl w:val="0"/>
              <w:jc w:val="both"/>
              <w:rPr>
                <w:rFonts w:ascii="Calibri" w:eastAsia="Calibri" w:hAnsi="Calibri"/>
                <w:sz w:val="16"/>
                <w:szCs w:val="16"/>
                <w:lang w:val="pt-BR"/>
              </w:rPr>
            </w:pPr>
          </w:p>
        </w:tc>
        <w:tc>
          <w:tcPr>
            <w:tcW w:w="1593" w:type="dxa"/>
            <w:shd w:val="clear" w:color="auto" w:fill="auto"/>
          </w:tcPr>
          <w:p w:rsidR="00767E10" w:rsidRDefault="001A067D" w:rsidP="0026535F">
            <w:pPr>
              <w:widowControl w:val="0"/>
              <w:jc w:val="both"/>
              <w:rPr>
                <w:rFonts w:eastAsia="Calibri"/>
                <w:sz w:val="16"/>
                <w:szCs w:val="16"/>
                <w:lang w:val="pt-BR"/>
              </w:rPr>
            </w:pPr>
            <w:r w:rsidRPr="001A067D">
              <w:rPr>
                <w:rFonts w:eastAsia="Calibri"/>
                <w:sz w:val="16"/>
                <w:szCs w:val="16"/>
                <w:lang w:val="pt-BR"/>
              </w:rPr>
              <w:t xml:space="preserve">Estruturas </w:t>
            </w:r>
            <w:proofErr w:type="spellStart"/>
            <w:r w:rsidRPr="001A067D">
              <w:rPr>
                <w:rFonts w:eastAsia="Calibri"/>
                <w:sz w:val="16"/>
                <w:szCs w:val="16"/>
                <w:lang w:val="pt-BR"/>
              </w:rPr>
              <w:t>pórticadas</w:t>
            </w:r>
            <w:proofErr w:type="spellEnd"/>
            <w:r w:rsidRPr="001A067D">
              <w:rPr>
                <w:rFonts w:eastAsia="Calibri"/>
                <w:sz w:val="16"/>
                <w:szCs w:val="16"/>
                <w:lang w:val="pt-BR"/>
              </w:rPr>
              <w:t xml:space="preserve">; Análise dinâmica; Vibrações estruturais; Análise modal; Ação sísmica; </w:t>
            </w:r>
            <w:proofErr w:type="spellStart"/>
            <w:r w:rsidRPr="001A067D">
              <w:rPr>
                <w:rFonts w:eastAsia="Calibri"/>
                <w:sz w:val="16"/>
                <w:szCs w:val="16"/>
                <w:lang w:val="pt-BR"/>
              </w:rPr>
              <w:t>Eurocódigo</w:t>
            </w:r>
            <w:proofErr w:type="spellEnd"/>
            <w:r w:rsidRPr="001A067D">
              <w:rPr>
                <w:rFonts w:eastAsia="Calibri"/>
                <w:sz w:val="16"/>
                <w:szCs w:val="16"/>
                <w:lang w:val="pt-BR"/>
              </w:rPr>
              <w:t xml:space="preserve"> 8.</w:t>
            </w:r>
          </w:p>
          <w:p w:rsidR="00767E10" w:rsidRPr="00A56CB3" w:rsidRDefault="00767E10" w:rsidP="00FD73A8">
            <w:pPr>
              <w:rPr>
                <w:rFonts w:eastAsia="Calibri"/>
                <w:sz w:val="16"/>
                <w:szCs w:val="16"/>
                <w:lang w:val="pt-BR"/>
              </w:rPr>
            </w:pPr>
          </w:p>
          <w:p w:rsidR="00767E10" w:rsidRPr="00A56CB3" w:rsidRDefault="00767E10" w:rsidP="00FD73A8">
            <w:pPr>
              <w:rPr>
                <w:rFonts w:eastAsia="Calibri"/>
                <w:sz w:val="16"/>
                <w:szCs w:val="16"/>
                <w:lang w:val="pt-BR"/>
              </w:rPr>
            </w:pPr>
          </w:p>
          <w:p w:rsidR="00767E10" w:rsidRDefault="00767E10" w:rsidP="0034702C">
            <w:pPr>
              <w:rPr>
                <w:rFonts w:eastAsia="Calibri"/>
                <w:sz w:val="16"/>
                <w:szCs w:val="16"/>
                <w:lang w:val="pt-BR"/>
              </w:rPr>
            </w:pPr>
          </w:p>
          <w:p w:rsidR="00767E10" w:rsidRPr="00A56CB3" w:rsidRDefault="00767E10" w:rsidP="0034702C">
            <w:pPr>
              <w:ind w:firstLine="720"/>
              <w:rPr>
                <w:rFonts w:eastAsia="Calibri"/>
                <w:sz w:val="16"/>
                <w:szCs w:val="16"/>
                <w:lang w:val="pt-BR"/>
              </w:rPr>
            </w:pPr>
          </w:p>
        </w:tc>
      </w:tr>
      <w:tr w:rsidR="00767E10" w:rsidRPr="00BC373A" w:rsidTr="006A1C3C">
        <w:tc>
          <w:tcPr>
            <w:tcW w:w="6754" w:type="dxa"/>
            <w:shd w:val="clear" w:color="auto" w:fill="auto"/>
          </w:tcPr>
          <w:p w:rsidR="00767E10" w:rsidRPr="00AF410D" w:rsidRDefault="00767E10" w:rsidP="0034702C">
            <w:pPr>
              <w:widowControl w:val="0"/>
              <w:spacing w:before="120" w:after="60"/>
              <w:jc w:val="both"/>
              <w:rPr>
                <w:rFonts w:eastAsia="Calibri"/>
                <w:b/>
                <w:color w:val="660033"/>
                <w:szCs w:val="24"/>
                <w:lang w:val="pt-BR"/>
              </w:rPr>
            </w:pPr>
            <w:r w:rsidRPr="00372BBC">
              <w:rPr>
                <w:rFonts w:eastAsia="Calibri"/>
                <w:b/>
                <w:color w:val="1F4E79" w:themeColor="accent1" w:themeShade="80"/>
                <w:szCs w:val="24"/>
                <w:lang w:val="pt-BR"/>
              </w:rPr>
              <w:t>ABSTRACT</w:t>
            </w:r>
          </w:p>
        </w:tc>
        <w:tc>
          <w:tcPr>
            <w:tcW w:w="158" w:type="dxa"/>
            <w:shd w:val="clear" w:color="auto" w:fill="auto"/>
            <w:tcMar>
              <w:left w:w="57" w:type="dxa"/>
              <w:right w:w="57" w:type="dxa"/>
            </w:tcMar>
          </w:tcPr>
          <w:p w:rsidR="00767E10" w:rsidRPr="001B0139" w:rsidRDefault="00767E10" w:rsidP="0034702C">
            <w:pPr>
              <w:widowControl w:val="0"/>
              <w:jc w:val="both"/>
              <w:rPr>
                <w:rFonts w:ascii="Calibri" w:eastAsia="Calibri" w:hAnsi="Calibri"/>
                <w:sz w:val="22"/>
                <w:szCs w:val="22"/>
                <w:lang w:val="pt-BR"/>
              </w:rPr>
            </w:pPr>
          </w:p>
        </w:tc>
        <w:tc>
          <w:tcPr>
            <w:tcW w:w="1593" w:type="dxa"/>
            <w:shd w:val="clear" w:color="auto" w:fill="auto"/>
          </w:tcPr>
          <w:p w:rsidR="00767E10" w:rsidRPr="00522A4E" w:rsidRDefault="00767E10" w:rsidP="0034702C">
            <w:pPr>
              <w:widowControl w:val="0"/>
              <w:jc w:val="both"/>
              <w:rPr>
                <w:rFonts w:ascii="Calibri" w:eastAsia="Calibri" w:hAnsi="Calibri"/>
                <w:sz w:val="16"/>
                <w:szCs w:val="16"/>
                <w:lang w:val="pt-BR"/>
              </w:rPr>
            </w:pPr>
          </w:p>
        </w:tc>
      </w:tr>
      <w:tr w:rsidR="00767E10" w:rsidRPr="00487BF2" w:rsidTr="006A1C3C">
        <w:trPr>
          <w:trHeight w:val="299"/>
        </w:trPr>
        <w:tc>
          <w:tcPr>
            <w:tcW w:w="6754" w:type="dxa"/>
            <w:vMerge w:val="restart"/>
            <w:shd w:val="clear" w:color="auto" w:fill="auto"/>
          </w:tcPr>
          <w:p w:rsidR="00767E10" w:rsidRPr="00BC373A" w:rsidRDefault="000E4FC2" w:rsidP="00A8259F">
            <w:pPr>
              <w:pStyle w:val="Standard"/>
              <w:widowControl w:val="0"/>
              <w:jc w:val="both"/>
              <w:rPr>
                <w:rFonts w:ascii="Calibri" w:eastAsia="Calibri" w:hAnsi="Calibri"/>
                <w:sz w:val="20"/>
                <w:szCs w:val="20"/>
                <w:lang w:val="en-GB"/>
              </w:rPr>
            </w:pPr>
            <w:r>
              <w:rPr>
                <w:rFonts w:eastAsia="Calibri"/>
                <w:sz w:val="20"/>
                <w:szCs w:val="20"/>
                <w:lang w:val="en-GB"/>
              </w:rPr>
              <w:t>Fra</w:t>
            </w:r>
            <w:r w:rsidR="00A8259F" w:rsidRPr="00A8259F">
              <w:rPr>
                <w:rFonts w:eastAsia="Calibri"/>
                <w:sz w:val="20"/>
                <w:szCs w:val="20"/>
                <w:lang w:val="en-GB"/>
              </w:rPr>
              <w:t xml:space="preserve">e structures are widely used in civil engineering, and their dynamic response becomes crucial when subjected to time-dependent actions such as earthquakes, wind, traffic, or operating machinery. This paper presents an in-depth study on the dynamic analysis of frame structures, focusing on the theoretical formulation and practical application of single and multiple degrees of freedom models (SDOF and MDOF). The fundamentals of dynamic </w:t>
            </w:r>
            <w:proofErr w:type="spellStart"/>
            <w:r w:rsidR="00A8259F" w:rsidRPr="00A8259F">
              <w:rPr>
                <w:rFonts w:eastAsia="Calibri"/>
                <w:sz w:val="20"/>
                <w:szCs w:val="20"/>
                <w:lang w:val="en-GB"/>
              </w:rPr>
              <w:t>modeling</w:t>
            </w:r>
            <w:proofErr w:type="spellEnd"/>
            <w:r w:rsidR="00A8259F" w:rsidRPr="00A8259F">
              <w:rPr>
                <w:rFonts w:eastAsia="Calibri"/>
                <w:sz w:val="20"/>
                <w:szCs w:val="20"/>
                <w:lang w:val="en-GB"/>
              </w:rPr>
              <w:t xml:space="preserve"> are presented, including the effects of inertia, stiffness, and damping. Solution methods are described, namely modal analysis, modal superposition method, and Duhamel integral. The effects of different dynamic loads are discussed, with special emphasis on seismic action according to </w:t>
            </w:r>
            <w:proofErr w:type="spellStart"/>
            <w:r w:rsidR="00A8259F" w:rsidRPr="00A8259F">
              <w:rPr>
                <w:rFonts w:eastAsia="Calibri"/>
                <w:sz w:val="20"/>
                <w:szCs w:val="20"/>
                <w:lang w:val="en-GB"/>
              </w:rPr>
              <w:t>Eurocode</w:t>
            </w:r>
            <w:proofErr w:type="spellEnd"/>
            <w:r w:rsidR="00A8259F" w:rsidRPr="00A8259F">
              <w:rPr>
                <w:rFonts w:eastAsia="Calibri"/>
                <w:sz w:val="20"/>
                <w:szCs w:val="20"/>
                <w:lang w:val="en-GB"/>
              </w:rPr>
              <w:t xml:space="preserve"> 8 (NP EN 1998-1:2010). Illustrative numerical results are presented to demonstrate the frame structure </w:t>
            </w:r>
            <w:proofErr w:type="spellStart"/>
            <w:r w:rsidR="00A8259F" w:rsidRPr="00A8259F">
              <w:rPr>
                <w:rFonts w:eastAsia="Calibri"/>
                <w:sz w:val="20"/>
                <w:szCs w:val="20"/>
                <w:lang w:val="en-GB"/>
              </w:rPr>
              <w:t>behavior</w:t>
            </w:r>
            <w:proofErr w:type="spellEnd"/>
            <w:r w:rsidR="00A8259F" w:rsidRPr="00A8259F">
              <w:rPr>
                <w:rFonts w:eastAsia="Calibri"/>
                <w:sz w:val="20"/>
                <w:szCs w:val="20"/>
                <w:lang w:val="en-GB"/>
              </w:rPr>
              <w:t xml:space="preserve"> under various dynamic scenarios. Finally, the practical implications of the results are discussed with recommendations for designing structures resilient to dynamic actions.</w:t>
            </w:r>
          </w:p>
        </w:tc>
        <w:tc>
          <w:tcPr>
            <w:tcW w:w="158" w:type="dxa"/>
            <w:vMerge w:val="restart"/>
            <w:shd w:val="clear" w:color="auto" w:fill="auto"/>
            <w:tcMar>
              <w:left w:w="57" w:type="dxa"/>
              <w:right w:w="57" w:type="dxa"/>
            </w:tcMar>
          </w:tcPr>
          <w:p w:rsidR="00767E10" w:rsidRPr="00BC373A" w:rsidRDefault="00767E10" w:rsidP="0034702C">
            <w:pPr>
              <w:widowControl w:val="0"/>
              <w:jc w:val="both"/>
              <w:rPr>
                <w:rFonts w:ascii="Calibri" w:eastAsia="Calibri" w:hAnsi="Calibri"/>
                <w:sz w:val="22"/>
                <w:szCs w:val="22"/>
                <w:lang w:val="en-GB"/>
              </w:rPr>
            </w:pPr>
          </w:p>
        </w:tc>
        <w:tc>
          <w:tcPr>
            <w:tcW w:w="1593" w:type="dxa"/>
            <w:shd w:val="clear" w:color="auto" w:fill="auto"/>
          </w:tcPr>
          <w:p w:rsidR="00767E10" w:rsidRPr="00AF410D" w:rsidRDefault="00767E10" w:rsidP="0034702C">
            <w:pPr>
              <w:widowControl w:val="0"/>
              <w:jc w:val="both"/>
              <w:rPr>
                <w:rFonts w:eastAsia="Calibri"/>
                <w:b/>
                <w:color w:val="660033"/>
                <w:sz w:val="20"/>
                <w:lang w:val="pt-BR"/>
              </w:rPr>
            </w:pPr>
            <w:proofErr w:type="spellStart"/>
            <w:r w:rsidRPr="00372BBC">
              <w:rPr>
                <w:rFonts w:eastAsia="Calibri"/>
                <w:b/>
                <w:color w:val="1F4E79" w:themeColor="accent1" w:themeShade="80"/>
                <w:sz w:val="20"/>
                <w:lang w:val="pt-BR"/>
              </w:rPr>
              <w:t>Keywords</w:t>
            </w:r>
            <w:proofErr w:type="spellEnd"/>
            <w:r w:rsidRPr="00372BBC">
              <w:rPr>
                <w:rFonts w:eastAsia="Calibri"/>
                <w:b/>
                <w:color w:val="1F4E79" w:themeColor="accent1" w:themeShade="80"/>
                <w:sz w:val="20"/>
                <w:lang w:val="pt-BR"/>
              </w:rPr>
              <w:t>:</w:t>
            </w:r>
          </w:p>
        </w:tc>
      </w:tr>
      <w:tr w:rsidR="00767E10" w:rsidRPr="00BC373A" w:rsidTr="006A1C3C">
        <w:trPr>
          <w:trHeight w:val="1149"/>
        </w:trPr>
        <w:tc>
          <w:tcPr>
            <w:tcW w:w="6754" w:type="dxa"/>
            <w:vMerge/>
            <w:tcBorders>
              <w:bottom w:val="single" w:sz="4" w:space="0" w:color="660033"/>
            </w:tcBorders>
            <w:shd w:val="clear" w:color="auto" w:fill="auto"/>
          </w:tcPr>
          <w:p w:rsidR="00767E10" w:rsidRPr="00AF6FED" w:rsidRDefault="00767E10" w:rsidP="0034702C">
            <w:pPr>
              <w:pStyle w:val="Standard"/>
              <w:widowControl w:val="0"/>
              <w:jc w:val="both"/>
              <w:rPr>
                <w:rFonts w:eastAsia="Calibri"/>
                <w:sz w:val="20"/>
                <w:szCs w:val="20"/>
                <w:lang w:val="en-US"/>
              </w:rPr>
            </w:pPr>
          </w:p>
        </w:tc>
        <w:tc>
          <w:tcPr>
            <w:tcW w:w="158" w:type="dxa"/>
            <w:vMerge/>
            <w:shd w:val="clear" w:color="auto" w:fill="auto"/>
            <w:tcMar>
              <w:left w:w="57" w:type="dxa"/>
              <w:right w:w="57" w:type="dxa"/>
            </w:tcMar>
          </w:tcPr>
          <w:p w:rsidR="00767E10" w:rsidRPr="001B0139" w:rsidRDefault="00767E10" w:rsidP="0034702C">
            <w:pPr>
              <w:widowControl w:val="0"/>
              <w:jc w:val="both"/>
              <w:rPr>
                <w:rFonts w:ascii="Calibri" w:eastAsia="Calibri" w:hAnsi="Calibri"/>
                <w:sz w:val="22"/>
                <w:szCs w:val="22"/>
              </w:rPr>
            </w:pPr>
          </w:p>
        </w:tc>
        <w:tc>
          <w:tcPr>
            <w:tcW w:w="1593" w:type="dxa"/>
            <w:tcBorders>
              <w:bottom w:val="single" w:sz="4" w:space="0" w:color="660033"/>
            </w:tcBorders>
            <w:shd w:val="clear" w:color="auto" w:fill="auto"/>
          </w:tcPr>
          <w:p w:rsidR="00767E10" w:rsidRPr="00BC373A" w:rsidRDefault="001A067D" w:rsidP="00FD73A8">
            <w:pPr>
              <w:widowControl w:val="0"/>
              <w:rPr>
                <w:rFonts w:eastAsia="Calibri"/>
                <w:sz w:val="16"/>
                <w:szCs w:val="16"/>
                <w:lang w:val="en-GB"/>
              </w:rPr>
            </w:pPr>
            <w:r w:rsidRPr="001A067D">
              <w:rPr>
                <w:rFonts w:eastAsia="Calibri"/>
                <w:sz w:val="16"/>
                <w:szCs w:val="16"/>
                <w:lang w:val="en-GB"/>
              </w:rPr>
              <w:t xml:space="preserve">Frame structures; Dynamic analysis; Structural vibrations; Modal analysis; Seismic action; </w:t>
            </w:r>
            <w:proofErr w:type="spellStart"/>
            <w:r w:rsidRPr="001A067D">
              <w:rPr>
                <w:rFonts w:eastAsia="Calibri"/>
                <w:sz w:val="16"/>
                <w:szCs w:val="16"/>
                <w:lang w:val="en-GB"/>
              </w:rPr>
              <w:t>Eurocode</w:t>
            </w:r>
            <w:proofErr w:type="spellEnd"/>
            <w:r w:rsidRPr="001A067D">
              <w:rPr>
                <w:rFonts w:eastAsia="Calibri"/>
                <w:sz w:val="16"/>
                <w:szCs w:val="16"/>
                <w:lang w:val="en-GB"/>
              </w:rPr>
              <w:t xml:space="preserve"> 8.</w:t>
            </w:r>
          </w:p>
        </w:tc>
      </w:tr>
      <w:tr w:rsidR="00767E10" w:rsidRPr="00BC373A" w:rsidTr="006A1C3C">
        <w:tc>
          <w:tcPr>
            <w:tcW w:w="6754" w:type="dxa"/>
            <w:tcBorders>
              <w:top w:val="single" w:sz="4" w:space="0" w:color="660033"/>
            </w:tcBorders>
            <w:shd w:val="clear" w:color="auto" w:fill="auto"/>
          </w:tcPr>
          <w:p w:rsidR="00767E10" w:rsidRPr="00BC373A" w:rsidRDefault="00767E10" w:rsidP="0034702C">
            <w:pPr>
              <w:pStyle w:val="Standard"/>
              <w:widowControl w:val="0"/>
              <w:jc w:val="both"/>
              <w:rPr>
                <w:rFonts w:eastAsia="Calibri"/>
                <w:sz w:val="20"/>
                <w:szCs w:val="20"/>
                <w:lang w:val="en-GB"/>
              </w:rPr>
            </w:pPr>
          </w:p>
        </w:tc>
        <w:tc>
          <w:tcPr>
            <w:tcW w:w="158" w:type="dxa"/>
            <w:shd w:val="clear" w:color="auto" w:fill="auto"/>
            <w:tcMar>
              <w:left w:w="57" w:type="dxa"/>
              <w:right w:w="57" w:type="dxa"/>
            </w:tcMar>
          </w:tcPr>
          <w:p w:rsidR="00767E10" w:rsidRPr="00BC373A" w:rsidRDefault="00767E10" w:rsidP="0034702C">
            <w:pPr>
              <w:widowControl w:val="0"/>
              <w:jc w:val="both"/>
              <w:rPr>
                <w:rFonts w:eastAsia="Calibri"/>
                <w:kern w:val="3"/>
                <w:sz w:val="20"/>
                <w:lang w:val="en-GB" w:eastAsia="pt-BR"/>
              </w:rPr>
            </w:pPr>
          </w:p>
        </w:tc>
        <w:tc>
          <w:tcPr>
            <w:tcW w:w="1593" w:type="dxa"/>
            <w:tcBorders>
              <w:top w:val="single" w:sz="4" w:space="0" w:color="660033"/>
            </w:tcBorders>
            <w:shd w:val="clear" w:color="auto" w:fill="auto"/>
          </w:tcPr>
          <w:p w:rsidR="00767E10" w:rsidRPr="00BC373A" w:rsidRDefault="00767E10" w:rsidP="0034702C">
            <w:pPr>
              <w:widowControl w:val="0"/>
              <w:jc w:val="both"/>
              <w:rPr>
                <w:rFonts w:eastAsia="Calibri"/>
                <w:kern w:val="3"/>
                <w:sz w:val="20"/>
                <w:lang w:val="en-GB" w:eastAsia="pt-BR"/>
              </w:rPr>
            </w:pPr>
          </w:p>
        </w:tc>
      </w:tr>
    </w:tbl>
    <w:p w:rsidR="000E4FC2" w:rsidRDefault="000E4FC2" w:rsidP="00921B13">
      <w:pPr>
        <w:pStyle w:val="Ttulo1"/>
        <w:widowControl w:val="0"/>
        <w:numPr>
          <w:ilvl w:val="0"/>
          <w:numId w:val="0"/>
        </w:numPr>
        <w:spacing w:before="360" w:after="120"/>
        <w:jc w:val="both"/>
      </w:pPr>
    </w:p>
    <w:p w:rsidR="006F0269" w:rsidRPr="006F0269" w:rsidRDefault="006F0269" w:rsidP="006F0269">
      <w:pPr>
        <w:rPr>
          <w:lang w:val="pt-PT"/>
        </w:rPr>
      </w:pPr>
    </w:p>
    <w:p w:rsidR="00767E10" w:rsidRDefault="00767E10" w:rsidP="00F46981">
      <w:pPr>
        <w:pStyle w:val="Ttulo1"/>
        <w:widowControl w:val="0"/>
        <w:numPr>
          <w:ilvl w:val="0"/>
          <w:numId w:val="4"/>
        </w:numPr>
        <w:spacing w:before="360" w:after="120"/>
        <w:jc w:val="both"/>
        <w:rPr>
          <w:b/>
          <w:szCs w:val="24"/>
        </w:rPr>
      </w:pPr>
      <w:r w:rsidRPr="000A4522">
        <w:rPr>
          <w:b/>
          <w:szCs w:val="24"/>
        </w:rPr>
        <w:lastRenderedPageBreak/>
        <w:t>Introdução</w:t>
      </w:r>
    </w:p>
    <w:p w:rsidR="00F46981" w:rsidRPr="00F46981" w:rsidRDefault="00F46981" w:rsidP="00F46981">
      <w:pPr>
        <w:jc w:val="both"/>
        <w:rPr>
          <w:sz w:val="22"/>
          <w:szCs w:val="22"/>
          <w:lang w:val="pt-PT"/>
        </w:rPr>
      </w:pPr>
      <w:r w:rsidRPr="00F46981">
        <w:rPr>
          <w:sz w:val="22"/>
          <w:szCs w:val="22"/>
          <w:lang w:val="pt-PT"/>
        </w:rPr>
        <w:t>As ações dinâmicas representam um desafio significativo no projeto e avaliação de estruturas em engenharia civil. Estas ações, caracterizadas por forças que variam no tempo, podem surgir de diversas fontes como sismos, vento, tráfego rodoviário e ferroviário, equipamentos industriais, entre outros. As estruturas pórticadas, pela sua versatilidade e ampla aplicação em edifícios, pontes e infraestruturas, estão particularmente expostas a este tipo de solicitações.</w:t>
      </w:r>
    </w:p>
    <w:p w:rsidR="00F46981" w:rsidRPr="00F46981" w:rsidRDefault="00F46981" w:rsidP="00CB7647">
      <w:pPr>
        <w:ind w:firstLine="567"/>
        <w:jc w:val="both"/>
        <w:rPr>
          <w:sz w:val="22"/>
          <w:szCs w:val="22"/>
          <w:lang w:val="pt-PT"/>
        </w:rPr>
      </w:pPr>
      <w:r w:rsidRPr="00F46981">
        <w:rPr>
          <w:sz w:val="22"/>
          <w:szCs w:val="22"/>
          <w:lang w:val="pt-PT"/>
        </w:rPr>
        <w:t>Ao contrário da análise estática, a análise dinâmica exige considerar os efeitos de inércia e amortecimento, além da rigidez estrutural, tornando o comportamento da estrutura dependente não apenas da magnitude da força aplicada, mas também da sua variação temporal e da frequência de excitação. Ignorar tais efeitos pode conduzir a avaliações de segurança inadequadas e, consequentemente, a falhas estruturais.</w:t>
      </w:r>
    </w:p>
    <w:p w:rsidR="00F46981" w:rsidRPr="00F46981" w:rsidRDefault="00F46981" w:rsidP="00CB7647">
      <w:pPr>
        <w:ind w:firstLine="567"/>
        <w:jc w:val="both"/>
        <w:rPr>
          <w:sz w:val="22"/>
          <w:szCs w:val="22"/>
          <w:lang w:val="pt-PT"/>
        </w:rPr>
      </w:pPr>
      <w:r w:rsidRPr="00F46981">
        <w:rPr>
          <w:sz w:val="22"/>
          <w:szCs w:val="22"/>
          <w:lang w:val="pt-PT"/>
        </w:rPr>
        <w:t>No âmbito das estruturas pórticadas, a resposta dinâmica pode ser analisada a partir de modelos simplificados, como o oscilador linear de um grau de liberdade (OL1GDL), estendendo-se posteriormente a modelos mais realistas de vários graus de liberdade (OLVGDL). Estas abordagens permitem captar, com níveis crescentes de complexidade, os principais fenómenos associados à vibração e ao comportamento transitório e permanente das estruturas sob ações dinâmicas.</w:t>
      </w:r>
    </w:p>
    <w:p w:rsidR="00F46981" w:rsidRPr="00F46981" w:rsidRDefault="00F46981" w:rsidP="00CB7647">
      <w:pPr>
        <w:ind w:firstLine="567"/>
        <w:jc w:val="both"/>
        <w:rPr>
          <w:lang w:val="pt-PT"/>
        </w:rPr>
      </w:pPr>
      <w:r w:rsidRPr="00F46981">
        <w:rPr>
          <w:sz w:val="22"/>
          <w:szCs w:val="22"/>
          <w:lang w:val="pt-PT"/>
        </w:rPr>
        <w:t>Neste artigo, propõe-se uma análise abrangente dos fundamentos teóricos e métodos de solução aplicáveis à dinâmica de estruturas pórticadas, ilustrados com casos práticos e discutidos à luz da regulamentação vigente, nomeadamente o Eurocódigo 8. A abordagem metodológica adotada visa fornecer aos engenheiros e investigadores uma ferramenta robusta para o correto dimensionamento e avaliação da segurança estrutural face a ações dinâmicas.</w:t>
      </w:r>
    </w:p>
    <w:p w:rsidR="00767E10" w:rsidRPr="000A4522" w:rsidRDefault="00767E10" w:rsidP="00921B13">
      <w:pPr>
        <w:pStyle w:val="Ttulo1"/>
        <w:widowControl w:val="0"/>
        <w:numPr>
          <w:ilvl w:val="0"/>
          <w:numId w:val="0"/>
        </w:numPr>
        <w:spacing w:before="360" w:after="120"/>
        <w:jc w:val="both"/>
        <w:rPr>
          <w:b/>
          <w:szCs w:val="24"/>
        </w:rPr>
      </w:pPr>
      <w:r w:rsidRPr="000A4522">
        <w:rPr>
          <w:b/>
          <w:szCs w:val="24"/>
        </w:rPr>
        <w:t xml:space="preserve">2. </w:t>
      </w:r>
      <w:r>
        <w:rPr>
          <w:b/>
          <w:szCs w:val="24"/>
        </w:rPr>
        <w:t>Materiais e métodos</w:t>
      </w:r>
    </w:p>
    <w:p w:rsidR="00EE4F6D" w:rsidRPr="00EE4F6D" w:rsidRDefault="00EE4F6D" w:rsidP="00EE4F6D">
      <w:pPr>
        <w:widowControl w:val="0"/>
        <w:autoSpaceDE w:val="0"/>
        <w:autoSpaceDN w:val="0"/>
        <w:adjustRightInd w:val="0"/>
        <w:jc w:val="both"/>
        <w:rPr>
          <w:sz w:val="22"/>
          <w:szCs w:val="22"/>
          <w:lang w:val="pt-PT"/>
        </w:rPr>
      </w:pPr>
      <w:r w:rsidRPr="00EE4F6D">
        <w:rPr>
          <w:sz w:val="22"/>
          <w:szCs w:val="22"/>
          <w:lang w:val="pt-PT"/>
        </w:rPr>
        <w:t>A avaliação da resposta dinâmica de estruturas pórticadas exige a adoção de modelos matemáticos rigorosos que consigam representar, de forma fiel, os principais parâmetros físicos do sistema estrutural, nomeadamente a massa, a rigidez e os mecanismos de dissipação de energia. Estes elementos são fundamentais para descrever o comportamento da estrutura perante ações dinâmicas, como sismos, vento, tráfego ou equipamentos em funcionamento, que impõem variações temporais nas solicitações a qu</w:t>
      </w:r>
      <w:r>
        <w:rPr>
          <w:sz w:val="22"/>
          <w:szCs w:val="22"/>
          <w:lang w:val="pt-PT"/>
        </w:rPr>
        <w:t>e as estruturas estão sujeitas.</w:t>
      </w:r>
    </w:p>
    <w:p w:rsidR="00EE4F6D" w:rsidRPr="00EE4F6D" w:rsidRDefault="00EE4F6D" w:rsidP="00EE4F6D">
      <w:pPr>
        <w:widowControl w:val="0"/>
        <w:autoSpaceDE w:val="0"/>
        <w:autoSpaceDN w:val="0"/>
        <w:adjustRightInd w:val="0"/>
        <w:ind w:firstLine="567"/>
        <w:jc w:val="both"/>
        <w:rPr>
          <w:sz w:val="22"/>
          <w:szCs w:val="22"/>
          <w:lang w:val="pt-PT"/>
        </w:rPr>
      </w:pPr>
      <w:r w:rsidRPr="00EE4F6D">
        <w:rPr>
          <w:sz w:val="22"/>
          <w:szCs w:val="22"/>
          <w:lang w:val="pt-PT"/>
        </w:rPr>
        <w:t>Para estudar este tipo de comportamento, recorre-se frequentemente a dois tipos principais de modelos: os modelos com um grau de liberdade (OL1GDL) e os modelos com vários graus de liberdade (OLVGDL). O modelo com um grau de liberdade é uma representação simplificada que considera o movimento da estrutura concentrado num único ponto e numa única direção, sendo particularmente útil para obter uma compreensão básica dos fenómenos dinâmicos, analisar sistemas simples ou realizar estudos preliminares. Este modelo permite representar, por exemplo, o comportamento de uma estrutura sujeita a uma excitação harmónica, impulsiva ou aleatória, analisando a resposta em função de parâmetros como a frequência natural, o fator de amortec</w:t>
      </w:r>
      <w:r>
        <w:rPr>
          <w:sz w:val="22"/>
          <w:szCs w:val="22"/>
          <w:lang w:val="pt-PT"/>
        </w:rPr>
        <w:t>imento e a rigidez equivalente.</w:t>
      </w:r>
    </w:p>
    <w:p w:rsidR="00EE4F6D" w:rsidRPr="00EE4F6D" w:rsidRDefault="00EE4F6D" w:rsidP="00EE4F6D">
      <w:pPr>
        <w:widowControl w:val="0"/>
        <w:autoSpaceDE w:val="0"/>
        <w:autoSpaceDN w:val="0"/>
        <w:adjustRightInd w:val="0"/>
        <w:ind w:firstLine="567"/>
        <w:jc w:val="both"/>
        <w:rPr>
          <w:sz w:val="22"/>
          <w:szCs w:val="22"/>
          <w:lang w:val="pt-PT"/>
        </w:rPr>
      </w:pPr>
      <w:r w:rsidRPr="00EE4F6D">
        <w:rPr>
          <w:sz w:val="22"/>
          <w:szCs w:val="22"/>
          <w:lang w:val="pt-PT"/>
        </w:rPr>
        <w:t>No entanto, estruturas reais, como os pórticos utilizados em edifícios, pontes ou instalações industriais, apresentam uma complexidade geométrica e material que não pode ser completamente descrita por um modelo de grau único. Assim, torna-se necessário recorrer aos modelos com vários graus de liberdade, que distribuem a massa e a rigidez ao longo da estrutura, permitindo simular movimentos simultâneos em vários pontos e direções. Estes modelos fornecem uma descrição mais pormenorizada da resposta dinâmica, captando efeitos como a interação entre pisos, modos próprios de vibração, acoplamento de direções e variações na distribuição de esforços internos. A formulação destes modelos exige, regra geral, a montagem de matrizes de massa, rigidez e amortecimento, e a resolução de sistemas de e</w:t>
      </w:r>
      <w:r>
        <w:rPr>
          <w:sz w:val="22"/>
          <w:szCs w:val="22"/>
          <w:lang w:val="pt-PT"/>
        </w:rPr>
        <w:t>quações diferenciais acopladas.</w:t>
      </w:r>
    </w:p>
    <w:p w:rsidR="00EE4F6D" w:rsidRPr="00EE4F6D" w:rsidRDefault="00EE4F6D" w:rsidP="00EE4F6D">
      <w:pPr>
        <w:widowControl w:val="0"/>
        <w:autoSpaceDE w:val="0"/>
        <w:autoSpaceDN w:val="0"/>
        <w:adjustRightInd w:val="0"/>
        <w:ind w:firstLine="567"/>
        <w:jc w:val="both"/>
        <w:rPr>
          <w:sz w:val="22"/>
          <w:szCs w:val="22"/>
          <w:lang w:val="pt-PT"/>
        </w:rPr>
      </w:pPr>
      <w:r w:rsidRPr="00EE4F6D">
        <w:rPr>
          <w:sz w:val="22"/>
          <w:szCs w:val="22"/>
          <w:lang w:val="pt-PT"/>
        </w:rPr>
        <w:t xml:space="preserve">Os métodos de solução aplicados a estes modelos podem ser analíticos ou numéricos, dependendo da complexidade do sistema e da natureza das ações dinâmicas. Nos modelos mais simples, como o OL1GDL, é possível obter soluções analíticas para casos específicos, como resposta a excitação harmónica ou a impulsos. Já nos modelos com vários graus de liberdade, é comum recorrer a métodos numéricos, como o método de Newmark, o método das diferenças </w:t>
      </w:r>
      <w:r w:rsidRPr="00EE4F6D">
        <w:rPr>
          <w:sz w:val="22"/>
          <w:szCs w:val="22"/>
          <w:lang w:val="pt-PT"/>
        </w:rPr>
        <w:lastRenderedPageBreak/>
        <w:t>finitas ou a integração direta no tempo, que permitem simular a evolução da resposta dinâmica com elevada precisão mes</w:t>
      </w:r>
      <w:r>
        <w:rPr>
          <w:sz w:val="22"/>
          <w:szCs w:val="22"/>
          <w:lang w:val="pt-PT"/>
        </w:rPr>
        <w:t>mo perante condições complexas.</w:t>
      </w:r>
    </w:p>
    <w:p w:rsidR="00767E10" w:rsidRPr="000A4522" w:rsidRDefault="00EE4F6D" w:rsidP="00EE4F6D">
      <w:pPr>
        <w:widowControl w:val="0"/>
        <w:autoSpaceDE w:val="0"/>
        <w:autoSpaceDN w:val="0"/>
        <w:adjustRightInd w:val="0"/>
        <w:ind w:firstLine="567"/>
        <w:jc w:val="both"/>
        <w:rPr>
          <w:sz w:val="22"/>
          <w:szCs w:val="22"/>
          <w:lang w:val="pt-PT"/>
        </w:rPr>
      </w:pPr>
      <w:r w:rsidRPr="00EE4F6D">
        <w:rPr>
          <w:sz w:val="22"/>
          <w:szCs w:val="22"/>
          <w:lang w:val="pt-PT"/>
        </w:rPr>
        <w:t>Em suma, a escolha do modelo mais adequado e do método de resolução correspondente depende da natureza da estrutura em estudo, do tipo de solicitação dinâmica considerada e do nível de precisão desejado. A correta modelação e análise da resposta dinâmica é essencial para garantir a segurança e o desempenho das estruturas pórticadas face a ações transitórias ou cíclicas, contribuindo para a sua durabilidade e funcionalidade ao longo do tempo.</w:t>
      </w:r>
      <w:r w:rsidR="00637C48" w:rsidRPr="00637C48">
        <w:rPr>
          <w:sz w:val="22"/>
          <w:szCs w:val="22"/>
          <w:lang w:val="pt-PT"/>
        </w:rPr>
        <w:t>. Nesta secção são apresentados os modelos de análise com um grau de liberdade (OL1GDL) e com vários graus de liberdade (OLVGDL), bem como os métodos de solução aplicados.</w:t>
      </w:r>
    </w:p>
    <w:p w:rsidR="00767E10" w:rsidRPr="00EE4F6D" w:rsidRDefault="00767E10" w:rsidP="00921B13">
      <w:pPr>
        <w:widowControl w:val="0"/>
        <w:spacing w:before="240" w:after="120"/>
        <w:jc w:val="both"/>
        <w:rPr>
          <w:rStyle w:val="Ttulo2Char"/>
          <w:i/>
          <w:sz w:val="22"/>
          <w:szCs w:val="22"/>
        </w:rPr>
      </w:pPr>
      <w:r w:rsidRPr="00EE4F6D">
        <w:rPr>
          <w:i/>
          <w:sz w:val="22"/>
          <w:szCs w:val="22"/>
          <w:lang w:val="pt-BR"/>
        </w:rPr>
        <w:t>2</w:t>
      </w:r>
      <w:r w:rsidR="00F90475" w:rsidRPr="00EE4F6D">
        <w:rPr>
          <w:rStyle w:val="Ttulo2Char"/>
          <w:i/>
          <w:sz w:val="22"/>
          <w:szCs w:val="22"/>
        </w:rPr>
        <w:t>.</w:t>
      </w:r>
      <w:proofErr w:type="gramStart"/>
      <w:r w:rsidR="00F90475" w:rsidRPr="00EE4F6D">
        <w:rPr>
          <w:rStyle w:val="Ttulo2Char"/>
          <w:i/>
          <w:sz w:val="22"/>
          <w:szCs w:val="22"/>
        </w:rPr>
        <w:t>1.Modelação</w:t>
      </w:r>
      <w:proofErr w:type="gramEnd"/>
      <w:r w:rsidR="00F90475" w:rsidRPr="00EE4F6D">
        <w:rPr>
          <w:rStyle w:val="Ttulo2Char"/>
          <w:i/>
          <w:sz w:val="22"/>
          <w:szCs w:val="22"/>
        </w:rPr>
        <w:t xml:space="preserve"> </w:t>
      </w:r>
      <w:proofErr w:type="spellStart"/>
      <w:r w:rsidR="00F90475" w:rsidRPr="00EE4F6D">
        <w:rPr>
          <w:rStyle w:val="Ttulo2Char"/>
          <w:i/>
          <w:sz w:val="22"/>
          <w:szCs w:val="22"/>
        </w:rPr>
        <w:t>simplificada</w:t>
      </w:r>
      <w:proofErr w:type="spellEnd"/>
      <w:r w:rsidR="00F90475" w:rsidRPr="00EE4F6D">
        <w:rPr>
          <w:rStyle w:val="Ttulo2Char"/>
          <w:i/>
          <w:sz w:val="22"/>
          <w:szCs w:val="22"/>
        </w:rPr>
        <w:t xml:space="preserve">: </w:t>
      </w:r>
      <w:proofErr w:type="spellStart"/>
      <w:r w:rsidR="00F90475" w:rsidRPr="00EE4F6D">
        <w:rPr>
          <w:rStyle w:val="Ttulo2Char"/>
          <w:i/>
          <w:sz w:val="22"/>
          <w:szCs w:val="22"/>
        </w:rPr>
        <w:t>Oscilador</w:t>
      </w:r>
      <w:proofErr w:type="spellEnd"/>
      <w:r w:rsidR="00F90475" w:rsidRPr="00EE4F6D">
        <w:rPr>
          <w:rStyle w:val="Ttulo2Char"/>
          <w:i/>
          <w:sz w:val="22"/>
          <w:szCs w:val="22"/>
        </w:rPr>
        <w:t xml:space="preserve"> linear de um </w:t>
      </w:r>
      <w:proofErr w:type="spellStart"/>
      <w:r w:rsidR="00F90475" w:rsidRPr="00EE4F6D">
        <w:rPr>
          <w:rStyle w:val="Ttulo2Char"/>
          <w:i/>
          <w:sz w:val="22"/>
          <w:szCs w:val="22"/>
        </w:rPr>
        <w:t>grau</w:t>
      </w:r>
      <w:proofErr w:type="spellEnd"/>
      <w:r w:rsidR="00F90475" w:rsidRPr="00EE4F6D">
        <w:rPr>
          <w:rStyle w:val="Ttulo2Char"/>
          <w:i/>
          <w:sz w:val="22"/>
          <w:szCs w:val="22"/>
        </w:rPr>
        <w:t xml:space="preserve"> de </w:t>
      </w:r>
      <w:proofErr w:type="spellStart"/>
      <w:r w:rsidR="00F90475" w:rsidRPr="00EE4F6D">
        <w:rPr>
          <w:rStyle w:val="Ttulo2Char"/>
          <w:i/>
          <w:sz w:val="22"/>
          <w:szCs w:val="22"/>
        </w:rPr>
        <w:t>liberdade</w:t>
      </w:r>
      <w:proofErr w:type="spellEnd"/>
      <w:r w:rsidR="00F90475" w:rsidRPr="00EE4F6D">
        <w:rPr>
          <w:rStyle w:val="Ttulo2Char"/>
          <w:i/>
          <w:sz w:val="22"/>
          <w:szCs w:val="22"/>
        </w:rPr>
        <w:t xml:space="preserve"> (OL1GDL)</w:t>
      </w:r>
    </w:p>
    <w:p w:rsidR="00F90475" w:rsidRPr="000A4522" w:rsidRDefault="00F90475" w:rsidP="0026535F">
      <w:pPr>
        <w:widowControl w:val="0"/>
        <w:autoSpaceDE w:val="0"/>
        <w:autoSpaceDN w:val="0"/>
        <w:adjustRightInd w:val="0"/>
        <w:jc w:val="both"/>
        <w:rPr>
          <w:sz w:val="22"/>
          <w:szCs w:val="22"/>
          <w:lang w:val="pt-PT"/>
        </w:rPr>
      </w:pPr>
      <w:r w:rsidRPr="00F90475">
        <w:rPr>
          <w:sz w:val="22"/>
          <w:szCs w:val="22"/>
          <w:lang w:val="pt-PT"/>
        </w:rPr>
        <w:t>O modelo OL1GDL é a representação mais elementar de um sistema estrutural sujeito a ação dinâmica, consistindo numa massa concentrada ligada a uma base fixa através de um elemento elástico (com rigidez k) e um dispositivo de amortecimento (com coeficiente c).</w:t>
      </w:r>
    </w:p>
    <w:tbl>
      <w:tblPr>
        <w:tblW w:w="0" w:type="auto"/>
        <w:tblLook w:val="04A0" w:firstRow="1" w:lastRow="0" w:firstColumn="1" w:lastColumn="0" w:noHBand="0" w:noVBand="1"/>
      </w:tblPr>
      <w:tblGrid>
        <w:gridCol w:w="7836"/>
        <w:gridCol w:w="668"/>
      </w:tblGrid>
      <w:tr w:rsidR="00767E10" w:rsidRPr="000A4522" w:rsidTr="0034702C">
        <w:tc>
          <w:tcPr>
            <w:tcW w:w="8472" w:type="dxa"/>
            <w:shd w:val="clear" w:color="auto" w:fill="auto"/>
            <w:vAlign w:val="center"/>
          </w:tcPr>
          <w:p w:rsidR="00F90475" w:rsidRPr="00767E10" w:rsidRDefault="00F90475" w:rsidP="00921B13">
            <w:pPr>
              <w:widowControl w:val="0"/>
              <w:spacing w:before="40" w:after="40"/>
              <w:ind w:firstLine="567"/>
              <w:jc w:val="both"/>
              <w:rPr>
                <w:rFonts w:ascii="Bahnschrift" w:eastAsia="Calibri" w:hAnsi="Bahnschrift"/>
                <w:sz w:val="16"/>
                <w:szCs w:val="16"/>
                <w:lang w:val="pt-PT"/>
              </w:rPr>
            </w:pPr>
          </w:p>
          <w:p w:rsidR="00767E10" w:rsidRPr="00767E10" w:rsidRDefault="00F90475" w:rsidP="00B95E7E">
            <w:pPr>
              <w:widowControl w:val="0"/>
              <w:spacing w:before="40" w:after="40"/>
              <w:ind w:firstLine="567"/>
              <w:jc w:val="both"/>
              <w:rPr>
                <w:rFonts w:ascii="Bahnschrift" w:eastAsia="Calibri" w:hAnsi="Bahnschrift"/>
                <w:sz w:val="16"/>
                <w:szCs w:val="16"/>
                <w:lang w:val="pt-PT"/>
              </w:rPr>
            </w:pPr>
            <m:oMathPara>
              <m:oMath>
                <m:r>
                  <w:rPr>
                    <w:rFonts w:ascii="Cambria Math" w:eastAsia="Calibri" w:hAnsi="Cambria Math"/>
                    <w:sz w:val="16"/>
                    <w:szCs w:val="16"/>
                    <w:lang w:val="pt-PT"/>
                  </w:rPr>
                  <m:t>mü∙</m:t>
                </m:r>
                <m:d>
                  <m:dPr>
                    <m:ctrlPr>
                      <w:rPr>
                        <w:rFonts w:ascii="Cambria Math" w:eastAsia="Calibri" w:hAnsi="Cambria Math"/>
                        <w:i/>
                        <w:sz w:val="16"/>
                        <w:szCs w:val="16"/>
                        <w:lang w:val="pt-PT"/>
                      </w:rPr>
                    </m:ctrlPr>
                  </m:dPr>
                  <m:e>
                    <m:r>
                      <w:rPr>
                        <w:rFonts w:ascii="Cambria Math" w:eastAsia="Calibri" w:hAnsi="Cambria Math"/>
                        <w:sz w:val="16"/>
                        <w:szCs w:val="16"/>
                        <w:lang w:val="pt-PT"/>
                      </w:rPr>
                      <m:t>t</m:t>
                    </m:r>
                  </m:e>
                </m:d>
                <m:r>
                  <w:rPr>
                    <w:rFonts w:ascii="Cambria Math" w:eastAsia="Calibri" w:hAnsi="Cambria Math"/>
                    <w:sz w:val="16"/>
                    <w:szCs w:val="16"/>
                    <w:lang w:val="pt-PT"/>
                  </w:rPr>
                  <m:t>+ c∙</m:t>
                </m:r>
                <m:d>
                  <m:dPr>
                    <m:ctrlPr>
                      <w:rPr>
                        <w:rFonts w:ascii="Cambria Math" w:eastAsia="Calibri" w:hAnsi="Cambria Math"/>
                        <w:i/>
                        <w:sz w:val="16"/>
                        <w:szCs w:val="16"/>
                        <w:lang w:val="pt-PT"/>
                      </w:rPr>
                    </m:ctrlPr>
                  </m:dPr>
                  <m:e>
                    <m:r>
                      <w:rPr>
                        <w:rFonts w:ascii="Cambria Math" w:eastAsia="Calibri" w:hAnsi="Cambria Math"/>
                        <w:sz w:val="16"/>
                        <w:szCs w:val="16"/>
                        <w:lang w:val="pt-PT"/>
                      </w:rPr>
                      <m:t>t</m:t>
                    </m:r>
                  </m:e>
                </m:d>
                <m:r>
                  <w:rPr>
                    <w:rFonts w:ascii="Cambria Math" w:eastAsia="Calibri" w:hAnsi="Cambria Math"/>
                    <w:sz w:val="16"/>
                    <w:szCs w:val="16"/>
                    <w:lang w:val="pt-PT"/>
                  </w:rPr>
                  <m:t>+k∙u</m:t>
                </m:r>
                <m:d>
                  <m:dPr>
                    <m:ctrlPr>
                      <w:rPr>
                        <w:rFonts w:ascii="Cambria Math" w:eastAsia="Calibri" w:hAnsi="Cambria Math"/>
                        <w:i/>
                        <w:sz w:val="16"/>
                        <w:szCs w:val="16"/>
                        <w:lang w:val="pt-PT"/>
                      </w:rPr>
                    </m:ctrlPr>
                  </m:dPr>
                  <m:e>
                    <m:r>
                      <w:rPr>
                        <w:rFonts w:ascii="Cambria Math" w:eastAsia="Calibri" w:hAnsi="Cambria Math"/>
                        <w:sz w:val="16"/>
                        <w:szCs w:val="16"/>
                        <w:lang w:val="pt-PT"/>
                      </w:rPr>
                      <m:t>t</m:t>
                    </m:r>
                  </m:e>
                </m:d>
                <m:r>
                  <w:rPr>
                    <w:rFonts w:ascii="Cambria Math" w:eastAsia="Calibri" w:hAnsi="Cambria Math"/>
                    <w:sz w:val="16"/>
                    <w:szCs w:val="16"/>
                    <w:lang w:val="pt-PT"/>
                  </w:rPr>
                  <m:t>=pt</m:t>
                </m:r>
              </m:oMath>
            </m:oMathPara>
          </w:p>
        </w:tc>
        <w:tc>
          <w:tcPr>
            <w:tcW w:w="708" w:type="dxa"/>
            <w:shd w:val="clear" w:color="auto" w:fill="auto"/>
            <w:vAlign w:val="center"/>
          </w:tcPr>
          <w:p w:rsidR="00767E10" w:rsidRPr="000A4522" w:rsidRDefault="00767E10" w:rsidP="00921B13">
            <w:pPr>
              <w:widowControl w:val="0"/>
              <w:jc w:val="both"/>
              <w:rPr>
                <w:rFonts w:eastAsia="Calibri"/>
                <w:sz w:val="22"/>
                <w:szCs w:val="22"/>
                <w:lang w:val="pt-PT"/>
              </w:rPr>
            </w:pPr>
          </w:p>
        </w:tc>
      </w:tr>
    </w:tbl>
    <w:p w:rsidR="00767E10" w:rsidRPr="000A4522" w:rsidRDefault="00767E10" w:rsidP="0026535F">
      <w:pPr>
        <w:widowControl w:val="0"/>
        <w:autoSpaceDE w:val="0"/>
        <w:autoSpaceDN w:val="0"/>
        <w:adjustRightInd w:val="0"/>
        <w:jc w:val="both"/>
        <w:rPr>
          <w:sz w:val="22"/>
          <w:szCs w:val="22"/>
          <w:lang w:val="pt-PT"/>
        </w:rPr>
      </w:pPr>
    </w:p>
    <w:p w:rsidR="00F90475" w:rsidRPr="00F90475" w:rsidRDefault="00F90475" w:rsidP="00921B13">
      <w:pPr>
        <w:widowControl w:val="0"/>
        <w:autoSpaceDE w:val="0"/>
        <w:autoSpaceDN w:val="0"/>
        <w:adjustRightInd w:val="0"/>
        <w:jc w:val="both"/>
        <w:rPr>
          <w:sz w:val="22"/>
          <w:szCs w:val="22"/>
          <w:lang w:val="pt-PT"/>
        </w:rPr>
      </w:pPr>
      <w:r w:rsidRPr="00F90475">
        <w:rPr>
          <w:sz w:val="22"/>
          <w:szCs w:val="22"/>
          <w:lang w:val="pt-PT"/>
        </w:rPr>
        <w:t>Onde:</w:t>
      </w:r>
    </w:p>
    <w:p w:rsidR="00F90475" w:rsidRPr="00F90475" w:rsidRDefault="00F90475" w:rsidP="00921B13">
      <w:pPr>
        <w:widowControl w:val="0"/>
        <w:autoSpaceDE w:val="0"/>
        <w:autoSpaceDN w:val="0"/>
        <w:adjustRightInd w:val="0"/>
        <w:jc w:val="both"/>
        <w:rPr>
          <w:sz w:val="22"/>
          <w:szCs w:val="22"/>
          <w:lang w:val="pt-PT"/>
        </w:rPr>
      </w:pPr>
      <w:r w:rsidRPr="00F90475">
        <w:rPr>
          <w:sz w:val="22"/>
          <w:szCs w:val="22"/>
          <w:lang w:val="pt-PT"/>
        </w:rPr>
        <w:t>u(t) é o deslocamento em função do tempo;</w:t>
      </w:r>
    </w:p>
    <w:p w:rsidR="00F90475" w:rsidRPr="00F90475" w:rsidRDefault="00F90475" w:rsidP="00921B13">
      <w:pPr>
        <w:widowControl w:val="0"/>
        <w:autoSpaceDE w:val="0"/>
        <w:autoSpaceDN w:val="0"/>
        <w:adjustRightInd w:val="0"/>
        <w:jc w:val="both"/>
        <w:rPr>
          <w:sz w:val="22"/>
          <w:szCs w:val="22"/>
          <w:lang w:val="pt-PT"/>
        </w:rPr>
      </w:pPr>
      <w:r w:rsidRPr="00F90475">
        <w:rPr>
          <w:sz w:val="22"/>
          <w:szCs w:val="22"/>
          <w:lang w:val="pt-PT"/>
        </w:rPr>
        <w:t>ü(t) é a aceleração;</w:t>
      </w:r>
    </w:p>
    <w:p w:rsidR="00F90475" w:rsidRPr="00F90475" w:rsidRDefault="00F90475" w:rsidP="00921B13">
      <w:pPr>
        <w:widowControl w:val="0"/>
        <w:autoSpaceDE w:val="0"/>
        <w:autoSpaceDN w:val="0"/>
        <w:adjustRightInd w:val="0"/>
        <w:jc w:val="both"/>
        <w:rPr>
          <w:sz w:val="22"/>
          <w:szCs w:val="22"/>
          <w:lang w:val="pt-PT"/>
        </w:rPr>
      </w:pPr>
      <w:r w:rsidRPr="00F90475">
        <w:rPr>
          <w:sz w:val="22"/>
          <w:szCs w:val="22"/>
          <w:lang w:val="pt-PT"/>
        </w:rPr>
        <w:t>ů(t) é a velocidade;</w:t>
      </w:r>
    </w:p>
    <w:p w:rsidR="00F90475" w:rsidRDefault="00F90475" w:rsidP="00921B13">
      <w:pPr>
        <w:widowControl w:val="0"/>
        <w:autoSpaceDE w:val="0"/>
        <w:autoSpaceDN w:val="0"/>
        <w:adjustRightInd w:val="0"/>
        <w:jc w:val="both"/>
        <w:rPr>
          <w:sz w:val="22"/>
          <w:szCs w:val="22"/>
          <w:lang w:val="pt-PT"/>
        </w:rPr>
      </w:pPr>
      <w:r w:rsidRPr="00F90475">
        <w:rPr>
          <w:sz w:val="22"/>
          <w:szCs w:val="22"/>
          <w:lang w:val="pt-PT"/>
        </w:rPr>
        <w:t>pt</w:t>
      </w:r>
      <w:r w:rsidR="00D451DE">
        <w:rPr>
          <w:sz w:val="22"/>
          <w:szCs w:val="22"/>
          <w:lang w:val="pt-PT"/>
        </w:rPr>
        <w:t>(t) é a força dinámica aplicada</w:t>
      </w:r>
    </w:p>
    <w:p w:rsidR="00F90475" w:rsidRPr="00D451DE" w:rsidRDefault="00F90475" w:rsidP="00D451DE">
      <w:pPr>
        <w:widowControl w:val="0"/>
        <w:autoSpaceDE w:val="0"/>
        <w:autoSpaceDN w:val="0"/>
        <w:adjustRightInd w:val="0"/>
        <w:spacing w:before="240" w:after="120"/>
        <w:jc w:val="both"/>
        <w:rPr>
          <w:i/>
          <w:sz w:val="22"/>
          <w:szCs w:val="22"/>
          <w:lang w:val="pt-PT"/>
        </w:rPr>
      </w:pPr>
      <w:r w:rsidRPr="00921B13">
        <w:rPr>
          <w:i/>
          <w:sz w:val="22"/>
          <w:szCs w:val="22"/>
          <w:lang w:val="pt-PT"/>
        </w:rPr>
        <w:t>2.1.1</w:t>
      </w:r>
      <w:r w:rsidR="00273F49">
        <w:rPr>
          <w:i/>
          <w:sz w:val="22"/>
          <w:szCs w:val="22"/>
          <w:lang w:val="pt-PT"/>
        </w:rPr>
        <w:t>.</w:t>
      </w:r>
      <w:r w:rsidRPr="00921B13">
        <w:rPr>
          <w:i/>
          <w:sz w:val="22"/>
          <w:szCs w:val="22"/>
          <w:lang w:val="pt-PT"/>
        </w:rPr>
        <w:t>Vibração l</w:t>
      </w:r>
      <w:r w:rsidR="00D451DE">
        <w:rPr>
          <w:i/>
          <w:sz w:val="22"/>
          <w:szCs w:val="22"/>
          <w:lang w:val="pt-PT"/>
        </w:rPr>
        <w:t>ivre sem amortecimento (OL1GDL)</w:t>
      </w:r>
    </w:p>
    <w:p w:rsidR="00F90475" w:rsidRPr="00F90475" w:rsidRDefault="00F90475" w:rsidP="00921B13">
      <w:pPr>
        <w:jc w:val="both"/>
        <w:rPr>
          <w:sz w:val="22"/>
          <w:szCs w:val="22"/>
          <w:lang w:val="pt-PT"/>
        </w:rPr>
      </w:pPr>
      <w:r w:rsidRPr="00F90475">
        <w:rPr>
          <w:sz w:val="22"/>
          <w:szCs w:val="22"/>
          <w:lang w:val="pt-PT"/>
        </w:rPr>
        <w:t xml:space="preserve">Na ausência de força externa e de amortecimento, a equação reduz-se a: </w:t>
      </w:r>
    </w:p>
    <w:p w:rsidR="00F90475" w:rsidRDefault="00F90475" w:rsidP="00921B13">
      <w:pPr>
        <w:widowControl w:val="0"/>
        <w:autoSpaceDE w:val="0"/>
        <w:autoSpaceDN w:val="0"/>
        <w:adjustRightInd w:val="0"/>
        <w:jc w:val="both"/>
        <w:rPr>
          <w:sz w:val="22"/>
          <w:szCs w:val="22"/>
          <w:lang w:val="pt-PT"/>
        </w:rPr>
      </w:pPr>
    </w:p>
    <w:p w:rsidR="00F90475" w:rsidRPr="00F90475" w:rsidRDefault="00F90475" w:rsidP="00921B13">
      <w:pPr>
        <w:widowControl w:val="0"/>
        <w:autoSpaceDE w:val="0"/>
        <w:autoSpaceDN w:val="0"/>
        <w:adjustRightInd w:val="0"/>
        <w:jc w:val="both"/>
        <w:rPr>
          <w:sz w:val="16"/>
          <w:szCs w:val="16"/>
          <w:lang w:val="pt-PT"/>
        </w:rPr>
      </w:pPr>
      <m:oMathPara>
        <m:oMath>
          <m:r>
            <w:rPr>
              <w:rFonts w:ascii="Cambria Math" w:eastAsia="Calibri" w:hAnsi="Cambria Math"/>
              <w:sz w:val="16"/>
              <w:szCs w:val="16"/>
              <w:lang w:val="pt-PT"/>
            </w:rPr>
            <m:t>m∙ü(t)+k∙u(t)=0</m:t>
          </m:r>
        </m:oMath>
      </m:oMathPara>
    </w:p>
    <w:p w:rsidR="00F90475" w:rsidRDefault="00F90475" w:rsidP="00921B13">
      <w:pPr>
        <w:widowControl w:val="0"/>
        <w:autoSpaceDE w:val="0"/>
        <w:autoSpaceDN w:val="0"/>
        <w:adjustRightInd w:val="0"/>
        <w:jc w:val="both"/>
        <w:rPr>
          <w:sz w:val="22"/>
          <w:szCs w:val="22"/>
          <w:lang w:val="pt-PT"/>
        </w:rPr>
      </w:pPr>
    </w:p>
    <w:p w:rsidR="00F46981" w:rsidRDefault="00F46981" w:rsidP="00921B13">
      <w:pPr>
        <w:widowControl w:val="0"/>
        <w:autoSpaceDE w:val="0"/>
        <w:autoSpaceDN w:val="0"/>
        <w:adjustRightInd w:val="0"/>
        <w:jc w:val="both"/>
        <w:rPr>
          <w:sz w:val="22"/>
          <w:szCs w:val="22"/>
          <w:lang w:val="pt-PT"/>
        </w:rPr>
      </w:pPr>
    </w:p>
    <w:p w:rsidR="00F90475" w:rsidRDefault="00F90475" w:rsidP="00921B13">
      <w:pPr>
        <w:widowControl w:val="0"/>
        <w:autoSpaceDE w:val="0"/>
        <w:autoSpaceDN w:val="0"/>
        <w:adjustRightInd w:val="0"/>
        <w:jc w:val="both"/>
        <w:rPr>
          <w:sz w:val="22"/>
          <w:szCs w:val="22"/>
          <w:lang w:val="pt-PT"/>
        </w:rPr>
      </w:pPr>
      <w:r w:rsidRPr="00F90475">
        <w:rPr>
          <w:sz w:val="22"/>
          <w:szCs w:val="22"/>
          <w:lang w:val="pt-PT"/>
        </w:rPr>
        <w:t>A solução geral desta equação diferencial é:</w:t>
      </w:r>
    </w:p>
    <w:p w:rsidR="007C61BA" w:rsidRDefault="007C61BA" w:rsidP="00921B13">
      <w:pPr>
        <w:widowControl w:val="0"/>
        <w:autoSpaceDE w:val="0"/>
        <w:autoSpaceDN w:val="0"/>
        <w:adjustRightInd w:val="0"/>
        <w:jc w:val="both"/>
        <w:rPr>
          <w:sz w:val="22"/>
          <w:szCs w:val="22"/>
          <w:lang w:val="pt-PT"/>
        </w:rPr>
      </w:pPr>
    </w:p>
    <w:p w:rsidR="007C61BA" w:rsidRDefault="007C61BA" w:rsidP="00921B13">
      <w:pPr>
        <w:widowControl w:val="0"/>
        <w:autoSpaceDE w:val="0"/>
        <w:autoSpaceDN w:val="0"/>
        <w:adjustRightInd w:val="0"/>
        <w:jc w:val="both"/>
        <w:rPr>
          <w:sz w:val="22"/>
          <w:szCs w:val="22"/>
          <w:lang w:val="pt-PT"/>
        </w:rPr>
      </w:pPr>
      <m:oMathPara>
        <m:oMath>
          <m:r>
            <w:rPr>
              <w:rFonts w:ascii="Cambria Math" w:eastAsia="Calibri" w:hAnsi="Cambria Math"/>
              <w:sz w:val="16"/>
              <w:szCs w:val="16"/>
              <w:lang w:val="pt-PT"/>
            </w:rPr>
            <m:t>u(t)=Acos(wt)+Bsin(wt)</m:t>
          </m:r>
        </m:oMath>
      </m:oMathPara>
    </w:p>
    <w:p w:rsidR="007C61BA" w:rsidRPr="007C61BA" w:rsidRDefault="007C61BA" w:rsidP="00921B13">
      <w:pPr>
        <w:widowControl w:val="0"/>
        <w:autoSpaceDE w:val="0"/>
        <w:autoSpaceDN w:val="0"/>
        <w:adjustRightInd w:val="0"/>
        <w:jc w:val="both"/>
        <w:rPr>
          <w:sz w:val="22"/>
          <w:szCs w:val="22"/>
          <w:lang w:val="pt-PT"/>
        </w:rPr>
      </w:pPr>
      <w:r w:rsidRPr="007C61BA">
        <w:rPr>
          <w:sz w:val="22"/>
          <w:szCs w:val="22"/>
          <w:lang w:val="pt-PT"/>
        </w:rPr>
        <w:t>com frequência natural de vibração:</w:t>
      </w:r>
    </w:p>
    <w:p w:rsidR="00F90475" w:rsidRDefault="00F90475" w:rsidP="00921B13">
      <w:pPr>
        <w:widowControl w:val="0"/>
        <w:autoSpaceDE w:val="0"/>
        <w:autoSpaceDN w:val="0"/>
        <w:adjustRightInd w:val="0"/>
        <w:jc w:val="both"/>
        <w:rPr>
          <w:sz w:val="22"/>
          <w:szCs w:val="22"/>
          <w:lang w:val="pt-PT"/>
        </w:rPr>
      </w:pPr>
    </w:p>
    <w:p w:rsidR="007C61BA" w:rsidRDefault="007C61BA" w:rsidP="00921B13">
      <w:pPr>
        <w:widowControl w:val="0"/>
        <w:autoSpaceDE w:val="0"/>
        <w:autoSpaceDN w:val="0"/>
        <w:adjustRightInd w:val="0"/>
        <w:jc w:val="both"/>
        <w:rPr>
          <w:sz w:val="22"/>
          <w:szCs w:val="22"/>
          <w:lang w:val="pt-PT"/>
        </w:rPr>
      </w:pPr>
      <m:oMathPara>
        <m:oMath>
          <m:r>
            <w:rPr>
              <w:rFonts w:ascii="Cambria Math" w:eastAsia="Calibri" w:hAnsi="Cambria Math"/>
              <w:sz w:val="16"/>
              <w:szCs w:val="16"/>
              <w:lang w:val="pt-PT"/>
            </w:rPr>
            <m:t>w=</m:t>
          </m:r>
          <m:rad>
            <m:radPr>
              <m:degHide m:val="1"/>
              <m:ctrlPr>
                <w:rPr>
                  <w:rFonts w:ascii="Cambria Math" w:eastAsia="Calibri" w:hAnsi="Cambria Math"/>
                  <w:i/>
                  <w:sz w:val="16"/>
                  <w:szCs w:val="16"/>
                  <w:lang w:val="pt-PT"/>
                </w:rPr>
              </m:ctrlPr>
            </m:radPr>
            <m:deg/>
            <m:e>
              <m:f>
                <m:fPr>
                  <m:ctrlPr>
                    <w:rPr>
                      <w:rFonts w:ascii="Cambria Math" w:eastAsia="Calibri" w:hAnsi="Cambria Math"/>
                      <w:i/>
                      <w:sz w:val="16"/>
                      <w:szCs w:val="16"/>
                      <w:lang w:val="pt-PT"/>
                    </w:rPr>
                  </m:ctrlPr>
                </m:fPr>
                <m:num>
                  <m:rad>
                    <m:radPr>
                      <m:degHide m:val="1"/>
                      <m:ctrlPr>
                        <w:rPr>
                          <w:rFonts w:ascii="Cambria Math" w:eastAsia="Calibri" w:hAnsi="Cambria Math"/>
                          <w:i/>
                          <w:sz w:val="16"/>
                          <w:szCs w:val="16"/>
                          <w:lang w:val="pt-PT"/>
                        </w:rPr>
                      </m:ctrlPr>
                    </m:radPr>
                    <m:deg/>
                    <m:e>
                      <m:r>
                        <w:rPr>
                          <w:rFonts w:ascii="Cambria Math" w:eastAsia="Calibri" w:hAnsi="Cambria Math"/>
                          <w:sz w:val="16"/>
                          <w:szCs w:val="16"/>
                          <w:lang w:val="pt-PT"/>
                        </w:rPr>
                        <m:t>k</m:t>
                      </m:r>
                    </m:e>
                  </m:rad>
                </m:num>
                <m:den>
                  <m:r>
                    <w:rPr>
                      <w:rFonts w:ascii="Cambria Math" w:eastAsia="Calibri" w:hAnsi="Cambria Math"/>
                      <w:sz w:val="16"/>
                      <w:szCs w:val="16"/>
                      <w:lang w:val="pt-PT"/>
                    </w:rPr>
                    <m:t>m</m:t>
                  </m:r>
                </m:den>
              </m:f>
            </m:e>
          </m:rad>
        </m:oMath>
      </m:oMathPara>
    </w:p>
    <w:p w:rsidR="007C61BA" w:rsidRDefault="007C61BA" w:rsidP="00921B13">
      <w:pPr>
        <w:widowControl w:val="0"/>
        <w:autoSpaceDE w:val="0"/>
        <w:autoSpaceDN w:val="0"/>
        <w:adjustRightInd w:val="0"/>
        <w:jc w:val="both"/>
        <w:rPr>
          <w:sz w:val="22"/>
          <w:szCs w:val="22"/>
          <w:lang w:val="pt-PT"/>
        </w:rPr>
      </w:pPr>
    </w:p>
    <w:p w:rsidR="007C61BA" w:rsidRDefault="007C61BA" w:rsidP="00921B13">
      <w:pPr>
        <w:widowControl w:val="0"/>
        <w:autoSpaceDE w:val="0"/>
        <w:autoSpaceDN w:val="0"/>
        <w:adjustRightInd w:val="0"/>
        <w:jc w:val="both"/>
        <w:rPr>
          <w:sz w:val="22"/>
          <w:szCs w:val="22"/>
          <w:lang w:val="pt-PT"/>
        </w:rPr>
      </w:pPr>
      <w:r w:rsidRPr="007C61BA">
        <w:rPr>
          <w:sz w:val="22"/>
          <w:szCs w:val="22"/>
          <w:lang w:val="pt-PT"/>
        </w:rPr>
        <w:t>Os coeficientes A e B são determinados pelas condições iniciais do sistema.</w:t>
      </w:r>
    </w:p>
    <w:p w:rsidR="007C61BA" w:rsidRPr="00D451DE" w:rsidRDefault="007C61BA" w:rsidP="00D451DE">
      <w:pPr>
        <w:widowControl w:val="0"/>
        <w:autoSpaceDE w:val="0"/>
        <w:autoSpaceDN w:val="0"/>
        <w:adjustRightInd w:val="0"/>
        <w:spacing w:before="240" w:after="120"/>
        <w:jc w:val="both"/>
        <w:rPr>
          <w:i/>
          <w:sz w:val="22"/>
          <w:szCs w:val="22"/>
          <w:lang w:val="pt-PT"/>
        </w:rPr>
      </w:pPr>
      <w:r w:rsidRPr="007C61BA">
        <w:rPr>
          <w:i/>
          <w:sz w:val="22"/>
          <w:szCs w:val="22"/>
          <w:lang w:val="pt-PT"/>
        </w:rPr>
        <w:t>2.1.2</w:t>
      </w:r>
      <w:r w:rsidR="00273F49">
        <w:rPr>
          <w:i/>
          <w:sz w:val="22"/>
          <w:szCs w:val="22"/>
          <w:lang w:val="pt-PT"/>
        </w:rPr>
        <w:t>.</w:t>
      </w:r>
      <w:r w:rsidRPr="007C61BA">
        <w:rPr>
          <w:i/>
          <w:sz w:val="22"/>
          <w:szCs w:val="22"/>
          <w:lang w:val="pt-PT"/>
        </w:rPr>
        <w:t xml:space="preserve"> V</w:t>
      </w:r>
      <w:r w:rsidR="00D451DE">
        <w:rPr>
          <w:i/>
          <w:sz w:val="22"/>
          <w:szCs w:val="22"/>
          <w:lang w:val="pt-PT"/>
        </w:rPr>
        <w:t>ibração livre com amortecimento</w:t>
      </w:r>
    </w:p>
    <w:p w:rsidR="007C61BA" w:rsidRDefault="007C61BA" w:rsidP="00921B13">
      <w:pPr>
        <w:widowControl w:val="0"/>
        <w:autoSpaceDE w:val="0"/>
        <w:autoSpaceDN w:val="0"/>
        <w:adjustRightInd w:val="0"/>
        <w:jc w:val="both"/>
        <w:rPr>
          <w:sz w:val="22"/>
          <w:szCs w:val="22"/>
          <w:lang w:val="pt-PT"/>
        </w:rPr>
      </w:pPr>
      <w:r w:rsidRPr="007C61BA">
        <w:rPr>
          <w:sz w:val="22"/>
          <w:szCs w:val="22"/>
          <w:lang w:val="pt-PT"/>
        </w:rPr>
        <w:t>Quando o amortecimento está presente, a equação diferencial assume a forma:</w:t>
      </w:r>
    </w:p>
    <w:p w:rsidR="007C61BA" w:rsidRDefault="007C61BA" w:rsidP="00921B13">
      <w:pPr>
        <w:widowControl w:val="0"/>
        <w:autoSpaceDE w:val="0"/>
        <w:autoSpaceDN w:val="0"/>
        <w:adjustRightInd w:val="0"/>
        <w:jc w:val="both"/>
        <w:rPr>
          <w:sz w:val="22"/>
          <w:szCs w:val="22"/>
          <w:lang w:val="pt-PT"/>
        </w:rPr>
      </w:pPr>
    </w:p>
    <w:p w:rsidR="007C61BA" w:rsidRPr="007C61BA" w:rsidRDefault="007C61BA" w:rsidP="00921B13">
      <w:pPr>
        <w:widowControl w:val="0"/>
        <w:autoSpaceDE w:val="0"/>
        <w:autoSpaceDN w:val="0"/>
        <w:adjustRightInd w:val="0"/>
        <w:jc w:val="both"/>
        <w:rPr>
          <w:sz w:val="16"/>
          <w:szCs w:val="16"/>
          <w:lang w:val="pt-PT"/>
        </w:rPr>
      </w:pPr>
      <m:oMathPara>
        <m:oMath>
          <m:r>
            <w:rPr>
              <w:rFonts w:ascii="Cambria Math" w:eastAsia="Calibri" w:hAnsi="Cambria Math"/>
              <w:sz w:val="16"/>
              <w:szCs w:val="16"/>
              <w:lang w:val="pt-PT"/>
            </w:rPr>
            <m:t>m∙ü(t)+ c∙</m:t>
          </m:r>
          <m:acc>
            <m:accPr>
              <m:chr m:val="̇"/>
              <m:ctrlPr>
                <w:rPr>
                  <w:rFonts w:ascii="Cambria Math" w:eastAsia="Calibri" w:hAnsi="Cambria Math"/>
                  <w:i/>
                  <w:sz w:val="16"/>
                  <w:szCs w:val="16"/>
                  <w:lang w:val="pt-PT"/>
                </w:rPr>
              </m:ctrlPr>
            </m:accPr>
            <m:e>
              <m:r>
                <w:rPr>
                  <w:rFonts w:ascii="Cambria Math" w:eastAsia="Calibri" w:hAnsi="Cambria Math"/>
                  <w:sz w:val="16"/>
                  <w:szCs w:val="16"/>
                  <w:lang w:val="pt-PT"/>
                </w:rPr>
                <m:t>u</m:t>
              </m:r>
            </m:e>
          </m:acc>
          <m:r>
            <w:rPr>
              <w:rFonts w:ascii="Cambria Math" w:eastAsia="Calibri" w:hAnsi="Cambria Math"/>
              <w:sz w:val="16"/>
              <w:szCs w:val="16"/>
              <w:lang w:val="pt-PT"/>
            </w:rPr>
            <m:t>(t)+k∙u(t)=0</m:t>
          </m:r>
        </m:oMath>
      </m:oMathPara>
    </w:p>
    <w:p w:rsidR="007C61BA" w:rsidRDefault="007C61BA" w:rsidP="00921B13">
      <w:pPr>
        <w:widowControl w:val="0"/>
        <w:autoSpaceDE w:val="0"/>
        <w:autoSpaceDN w:val="0"/>
        <w:adjustRightInd w:val="0"/>
        <w:jc w:val="both"/>
        <w:rPr>
          <w:sz w:val="22"/>
          <w:szCs w:val="22"/>
          <w:lang w:val="pt-PT"/>
        </w:rPr>
      </w:pPr>
    </w:p>
    <w:p w:rsidR="007C61BA" w:rsidRDefault="007C61BA" w:rsidP="00921B13">
      <w:pPr>
        <w:widowControl w:val="0"/>
        <w:autoSpaceDE w:val="0"/>
        <w:autoSpaceDN w:val="0"/>
        <w:adjustRightInd w:val="0"/>
        <w:jc w:val="both"/>
        <w:rPr>
          <w:sz w:val="22"/>
          <w:szCs w:val="22"/>
          <w:lang w:val="pt-PT"/>
        </w:rPr>
      </w:pPr>
      <w:r w:rsidRPr="007C61BA">
        <w:rPr>
          <w:sz w:val="22"/>
          <w:szCs w:val="22"/>
          <w:lang w:val="pt-PT"/>
        </w:rPr>
        <w:t>Define-se o coeficinte de amortecimento relativo ξ como:</w:t>
      </w:r>
    </w:p>
    <w:p w:rsidR="007C61BA" w:rsidRDefault="007C61BA" w:rsidP="00921B13">
      <w:pPr>
        <w:widowControl w:val="0"/>
        <w:autoSpaceDE w:val="0"/>
        <w:autoSpaceDN w:val="0"/>
        <w:adjustRightInd w:val="0"/>
        <w:jc w:val="both"/>
        <w:rPr>
          <w:sz w:val="22"/>
          <w:szCs w:val="22"/>
          <w:lang w:val="pt-PT"/>
        </w:rPr>
      </w:pPr>
    </w:p>
    <w:p w:rsidR="007C61BA" w:rsidRPr="007C61BA" w:rsidRDefault="007C61BA" w:rsidP="00921B13">
      <w:pPr>
        <w:widowControl w:val="0"/>
        <w:autoSpaceDE w:val="0"/>
        <w:autoSpaceDN w:val="0"/>
        <w:adjustRightInd w:val="0"/>
        <w:jc w:val="both"/>
        <w:rPr>
          <w:sz w:val="16"/>
          <w:szCs w:val="16"/>
          <w:lang w:val="pt-PT"/>
        </w:rPr>
      </w:pPr>
      <m:oMathPara>
        <m:oMath>
          <m:r>
            <w:rPr>
              <w:rFonts w:ascii="Cambria Math" w:eastAsia="Calibri" w:hAnsi="Cambria Math"/>
              <w:sz w:val="16"/>
              <w:szCs w:val="16"/>
              <w:lang w:val="pt-PT"/>
            </w:rPr>
            <m:t>ξ=</m:t>
          </m:r>
          <m:r>
            <w:rPr>
              <w:rFonts w:ascii="Cambria Math" w:eastAsia="Calibri" w:hAnsi="Cambria Math" w:cs="Cambria Math"/>
              <w:sz w:val="16"/>
              <w:szCs w:val="16"/>
              <w:lang w:val="pt-PT"/>
            </w:rPr>
            <m:t>x</m:t>
          </m:r>
          <m:f>
            <m:fPr>
              <m:ctrlPr>
                <w:rPr>
                  <w:rFonts w:ascii="Cambria Math" w:eastAsia="Calibri" w:hAnsi="Cambria Math"/>
                  <w:sz w:val="16"/>
                  <w:szCs w:val="16"/>
                  <w:lang w:val="pt-PT"/>
                </w:rPr>
              </m:ctrlPr>
            </m:fPr>
            <m:num>
              <m:r>
                <m:rPr>
                  <m:sty m:val="p"/>
                </m:rPr>
                <w:rPr>
                  <w:rFonts w:ascii="Cambria Math" w:eastAsia="Calibri" w:hAnsi="Cambria Math" w:cs="Cambria Math"/>
                  <w:sz w:val="16"/>
                  <w:szCs w:val="16"/>
                  <w:lang w:val="pt-PT"/>
                </w:rPr>
                <m:t>c</m:t>
              </m:r>
            </m:num>
            <m:den>
              <m:r>
                <m:rPr>
                  <m:sty m:val="p"/>
                </m:rPr>
                <w:rPr>
                  <w:rFonts w:ascii="Cambria Math" w:eastAsia="Calibri" w:hAnsi="Cambria Math" w:cs="Cambria Math"/>
                  <w:sz w:val="16"/>
                  <w:szCs w:val="16"/>
                  <w:lang w:val="pt-PT"/>
                </w:rPr>
                <m:t>2</m:t>
              </m:r>
              <m:rad>
                <m:radPr>
                  <m:degHide m:val="1"/>
                  <m:ctrlPr>
                    <w:rPr>
                      <w:rFonts w:ascii="Cambria Math" w:eastAsia="Calibri" w:hAnsi="Cambria Math" w:cs="Cambria Math"/>
                      <w:sz w:val="16"/>
                      <w:szCs w:val="16"/>
                      <w:lang w:val="pt-PT"/>
                    </w:rPr>
                  </m:ctrlPr>
                </m:radPr>
                <m:deg/>
                <m:e>
                  <m:r>
                    <m:rPr>
                      <m:sty m:val="p"/>
                    </m:rPr>
                    <w:rPr>
                      <w:rFonts w:ascii="Cambria Math" w:eastAsia="Calibri" w:hAnsi="Cambria Math" w:cs="Cambria Math"/>
                      <w:sz w:val="16"/>
                      <w:szCs w:val="16"/>
                      <w:lang w:val="pt-PT"/>
                    </w:rPr>
                    <m:t>km</m:t>
                  </m:r>
                </m:e>
              </m:rad>
            </m:den>
          </m:f>
          <m:r>
            <w:rPr>
              <w:rFonts w:ascii="Cambria Math" w:eastAsia="Calibri" w:hAnsi="Cambria Math"/>
              <w:sz w:val="16"/>
              <w:szCs w:val="16"/>
              <w:lang w:val="pt-PT"/>
            </w:rPr>
            <m:t xml:space="preserve"> </m:t>
          </m:r>
        </m:oMath>
      </m:oMathPara>
    </w:p>
    <w:p w:rsidR="007C61BA" w:rsidRDefault="007C61BA" w:rsidP="00921B13">
      <w:pPr>
        <w:widowControl w:val="0"/>
        <w:autoSpaceDE w:val="0"/>
        <w:autoSpaceDN w:val="0"/>
        <w:adjustRightInd w:val="0"/>
        <w:jc w:val="both"/>
        <w:rPr>
          <w:sz w:val="16"/>
          <w:szCs w:val="16"/>
          <w:lang w:val="pt-PT"/>
        </w:rPr>
      </w:pPr>
    </w:p>
    <w:p w:rsidR="007C61BA" w:rsidRDefault="007C61BA" w:rsidP="00921B13">
      <w:pPr>
        <w:widowControl w:val="0"/>
        <w:autoSpaceDE w:val="0"/>
        <w:autoSpaceDN w:val="0"/>
        <w:adjustRightInd w:val="0"/>
        <w:jc w:val="both"/>
        <w:rPr>
          <w:sz w:val="22"/>
          <w:szCs w:val="22"/>
          <w:lang w:val="pt-PT"/>
        </w:rPr>
      </w:pPr>
    </w:p>
    <w:p w:rsidR="007C61BA" w:rsidRDefault="007C61BA" w:rsidP="00921B13">
      <w:pPr>
        <w:widowControl w:val="0"/>
        <w:autoSpaceDE w:val="0"/>
        <w:autoSpaceDN w:val="0"/>
        <w:adjustRightInd w:val="0"/>
        <w:jc w:val="both"/>
        <w:rPr>
          <w:sz w:val="22"/>
          <w:szCs w:val="22"/>
          <w:lang w:val="pt-PT"/>
        </w:rPr>
      </w:pPr>
      <w:r w:rsidRPr="007C61BA">
        <w:rPr>
          <w:sz w:val="22"/>
          <w:szCs w:val="22"/>
          <w:lang w:val="pt-PT"/>
        </w:rPr>
        <w:t>Para ξ &lt;1 (amortecimento subscrítico),a solução é :</w:t>
      </w:r>
    </w:p>
    <w:p w:rsidR="007C61BA" w:rsidRDefault="007C61BA" w:rsidP="00921B13">
      <w:pPr>
        <w:widowControl w:val="0"/>
        <w:autoSpaceDE w:val="0"/>
        <w:autoSpaceDN w:val="0"/>
        <w:adjustRightInd w:val="0"/>
        <w:jc w:val="both"/>
        <w:rPr>
          <w:sz w:val="22"/>
          <w:szCs w:val="22"/>
          <w:lang w:val="pt-PT"/>
        </w:rPr>
      </w:pPr>
    </w:p>
    <w:p w:rsidR="00B63CC1" w:rsidRDefault="007C61BA" w:rsidP="00921B13">
      <w:pPr>
        <w:widowControl w:val="0"/>
        <w:autoSpaceDE w:val="0"/>
        <w:autoSpaceDN w:val="0"/>
        <w:adjustRightInd w:val="0"/>
        <w:jc w:val="both"/>
        <w:rPr>
          <w:sz w:val="16"/>
          <w:szCs w:val="16"/>
          <w:lang w:val="pt-PT"/>
        </w:rPr>
      </w:pPr>
      <m:oMathPara>
        <m:oMath>
          <m:r>
            <w:rPr>
              <w:rFonts w:ascii="Cambria Math" w:eastAsia="Calibri" w:hAnsi="Cambria Math"/>
              <w:sz w:val="16"/>
              <w:szCs w:val="16"/>
              <w:lang w:val="pt-PT"/>
            </w:rPr>
            <m:t>u(t)=</m:t>
          </m:r>
          <m:sSup>
            <m:sSupPr>
              <m:ctrlPr>
                <w:rPr>
                  <w:rFonts w:ascii="Cambria Math" w:eastAsia="Calibri" w:hAnsi="Cambria Math"/>
                  <w:i/>
                  <w:sz w:val="16"/>
                  <w:szCs w:val="16"/>
                  <w:lang w:val="pt-PT"/>
                </w:rPr>
              </m:ctrlPr>
            </m:sSupPr>
            <m:e>
              <m:r>
                <w:rPr>
                  <w:rFonts w:ascii="Cambria Math" w:eastAsia="Calibri" w:hAnsi="Cambria Math"/>
                  <w:sz w:val="16"/>
                  <w:szCs w:val="16"/>
                  <w:lang w:val="pt-PT"/>
                </w:rPr>
                <m:t>ⅇ</m:t>
              </m:r>
            </m:e>
            <m:sup>
              <m:r>
                <w:rPr>
                  <w:rFonts w:ascii="Cambria Math" w:eastAsia="Calibri" w:hAnsi="Cambria Math"/>
                  <w:sz w:val="16"/>
                  <w:szCs w:val="16"/>
                  <w:lang w:val="pt-PT"/>
                </w:rPr>
                <m:t>-ξwt</m:t>
              </m:r>
            </m:sup>
          </m:sSup>
          <m:r>
            <w:rPr>
              <w:rFonts w:ascii="Cambria Math" w:eastAsia="Calibri" w:hAnsi="Cambria Math"/>
              <w:sz w:val="16"/>
              <w:szCs w:val="16"/>
              <w:lang w:val="pt-PT"/>
            </w:rPr>
            <m:t>(Acos</m:t>
          </m:r>
          <m:d>
            <m:dPr>
              <m:ctrlPr>
                <w:rPr>
                  <w:rFonts w:ascii="Cambria Math" w:eastAsia="Calibri" w:hAnsi="Cambria Math"/>
                  <w:i/>
                  <w:sz w:val="16"/>
                  <w:szCs w:val="16"/>
                  <w:lang w:val="pt-PT"/>
                </w:rPr>
              </m:ctrlPr>
            </m:dPr>
            <m:e>
              <m:r>
                <w:rPr>
                  <w:rFonts w:ascii="Cambria Math" w:eastAsia="Calibri" w:hAnsi="Cambria Math"/>
                  <w:sz w:val="16"/>
                  <w:szCs w:val="16"/>
                  <w:lang w:val="pt-PT"/>
                </w:rPr>
                <m:t>Wdt</m:t>
              </m:r>
            </m:e>
          </m:d>
          <m:r>
            <w:rPr>
              <w:rFonts w:ascii="Cambria Math" w:eastAsia="Calibri" w:hAnsi="Cambria Math"/>
              <w:sz w:val="16"/>
              <w:szCs w:val="16"/>
              <w:lang w:val="pt-PT"/>
            </w:rPr>
            <m:t>+Bsin</m:t>
          </m:r>
          <m:d>
            <m:dPr>
              <m:ctrlPr>
                <w:rPr>
                  <w:rFonts w:ascii="Cambria Math" w:eastAsia="Calibri" w:hAnsi="Cambria Math"/>
                  <w:i/>
                  <w:sz w:val="16"/>
                  <w:szCs w:val="16"/>
                  <w:lang w:val="pt-PT"/>
                </w:rPr>
              </m:ctrlPr>
            </m:dPr>
            <m:e>
              <m:r>
                <w:rPr>
                  <w:rFonts w:ascii="Cambria Math" w:eastAsia="Calibri" w:hAnsi="Cambria Math"/>
                  <w:sz w:val="16"/>
                  <w:szCs w:val="16"/>
                  <w:lang w:val="pt-PT"/>
                </w:rPr>
                <m:t>wdt</m:t>
              </m:r>
            </m:e>
          </m:d>
          <m:r>
            <w:rPr>
              <w:rFonts w:ascii="Cambria Math" w:eastAsia="Calibri" w:hAnsi="Cambria Math"/>
              <w:sz w:val="16"/>
              <w:szCs w:val="16"/>
              <w:lang w:val="pt-PT"/>
            </w:rPr>
            <m:t>)</m:t>
          </m:r>
        </m:oMath>
      </m:oMathPara>
    </w:p>
    <w:p w:rsidR="00B95E7E" w:rsidRDefault="00B95E7E" w:rsidP="00D451DE">
      <w:pPr>
        <w:widowControl w:val="0"/>
        <w:autoSpaceDE w:val="0"/>
        <w:autoSpaceDN w:val="0"/>
        <w:adjustRightInd w:val="0"/>
        <w:spacing w:before="240" w:after="120"/>
        <w:jc w:val="both"/>
        <w:rPr>
          <w:i/>
          <w:sz w:val="22"/>
          <w:szCs w:val="22"/>
          <w:lang w:val="pt-PT"/>
        </w:rPr>
      </w:pPr>
    </w:p>
    <w:p w:rsidR="00B63CC1" w:rsidRPr="00D451DE" w:rsidRDefault="00D451DE" w:rsidP="00D451DE">
      <w:pPr>
        <w:widowControl w:val="0"/>
        <w:autoSpaceDE w:val="0"/>
        <w:autoSpaceDN w:val="0"/>
        <w:adjustRightInd w:val="0"/>
        <w:spacing w:before="240" w:after="120"/>
        <w:jc w:val="both"/>
        <w:rPr>
          <w:i/>
          <w:sz w:val="22"/>
          <w:szCs w:val="22"/>
          <w:lang w:val="pt-PT"/>
        </w:rPr>
      </w:pPr>
      <w:r>
        <w:rPr>
          <w:i/>
          <w:sz w:val="22"/>
          <w:szCs w:val="22"/>
          <w:lang w:val="pt-PT"/>
        </w:rPr>
        <w:lastRenderedPageBreak/>
        <w:t>2.1.3</w:t>
      </w:r>
      <w:r w:rsidR="00273F49">
        <w:rPr>
          <w:i/>
          <w:sz w:val="22"/>
          <w:szCs w:val="22"/>
          <w:lang w:val="pt-PT"/>
        </w:rPr>
        <w:t>.</w:t>
      </w:r>
      <w:r>
        <w:rPr>
          <w:i/>
          <w:sz w:val="22"/>
          <w:szCs w:val="22"/>
          <w:lang w:val="pt-PT"/>
        </w:rPr>
        <w:t xml:space="preserve"> Vibração forçada</w:t>
      </w:r>
    </w:p>
    <w:p w:rsidR="00B63CC1" w:rsidRPr="00921B13" w:rsidRDefault="00B63CC1" w:rsidP="00921B13">
      <w:pPr>
        <w:widowControl w:val="0"/>
        <w:autoSpaceDE w:val="0"/>
        <w:autoSpaceDN w:val="0"/>
        <w:adjustRightInd w:val="0"/>
        <w:jc w:val="both"/>
        <w:rPr>
          <w:sz w:val="22"/>
          <w:szCs w:val="22"/>
          <w:lang w:val="pt-PT"/>
        </w:rPr>
      </w:pPr>
      <w:r w:rsidRPr="00921B13">
        <w:rPr>
          <w:sz w:val="22"/>
          <w:szCs w:val="22"/>
          <w:lang w:val="pt-PT"/>
        </w:rPr>
        <w:t xml:space="preserve">A resposta do sistema a uma força harmónica </w:t>
      </w:r>
      <m:oMath>
        <m:r>
          <w:rPr>
            <w:rFonts w:ascii="Cambria Math" w:hAnsi="Cambria Math"/>
            <w:sz w:val="22"/>
            <w:szCs w:val="22"/>
            <w:lang w:val="pt-PT"/>
          </w:rPr>
          <m:t>p</m:t>
        </m:r>
        <m:d>
          <m:dPr>
            <m:ctrlPr>
              <w:rPr>
                <w:rFonts w:ascii="Cambria Math" w:hAnsi="Cambria Math"/>
                <w:i/>
                <w:sz w:val="22"/>
                <w:szCs w:val="22"/>
                <w:lang w:val="pt-PT"/>
              </w:rPr>
            </m:ctrlPr>
          </m:dPr>
          <m:e>
            <m:r>
              <w:rPr>
                <w:rFonts w:ascii="Cambria Math" w:hAnsi="Cambria Math"/>
                <w:sz w:val="22"/>
                <w:szCs w:val="22"/>
                <w:lang w:val="pt-PT"/>
              </w:rPr>
              <m:t>t</m:t>
            </m:r>
          </m:e>
        </m:d>
        <m:r>
          <w:rPr>
            <w:rFonts w:ascii="Cambria Math" w:hAnsi="Cambria Math"/>
            <w:sz w:val="22"/>
            <w:szCs w:val="22"/>
            <w:lang w:val="pt-PT"/>
          </w:rPr>
          <m:t>=</m:t>
        </m:r>
        <m:sSub>
          <m:sSubPr>
            <m:ctrlPr>
              <w:rPr>
                <w:rFonts w:ascii="Cambria Math" w:hAnsi="Cambria Math"/>
                <w:i/>
                <w:sz w:val="22"/>
                <w:szCs w:val="22"/>
                <w:lang w:val="pt-PT"/>
              </w:rPr>
            </m:ctrlPr>
          </m:sSubPr>
          <m:e>
            <m:r>
              <w:rPr>
                <w:rFonts w:ascii="Cambria Math" w:hAnsi="Cambria Math"/>
                <w:sz w:val="22"/>
                <w:szCs w:val="22"/>
                <w:lang w:val="pt-PT"/>
              </w:rPr>
              <m:t>P</m:t>
            </m:r>
          </m:e>
          <m:sub>
            <m:r>
              <w:rPr>
                <w:rFonts w:ascii="Cambria Math" w:hAnsi="Cambria Math"/>
                <w:sz w:val="22"/>
                <w:szCs w:val="22"/>
                <w:lang w:val="pt-PT"/>
              </w:rPr>
              <m:t>0</m:t>
            </m:r>
          </m:sub>
        </m:sSub>
        <m:r>
          <m:rPr>
            <m:sty m:val="p"/>
          </m:rPr>
          <w:rPr>
            <w:rFonts w:ascii="Cambria Math" w:hAnsi="Cambria Math"/>
            <w:sz w:val="22"/>
            <w:szCs w:val="22"/>
            <w:lang w:val="pt-PT"/>
          </w:rPr>
          <m:t>sin⁡</m:t>
        </m:r>
        <m:r>
          <w:rPr>
            <w:rFonts w:ascii="Cambria Math" w:hAnsi="Cambria Math"/>
            <w:sz w:val="22"/>
            <w:szCs w:val="22"/>
            <w:lang w:val="pt-PT"/>
          </w:rPr>
          <m:t>(Ωt)</m:t>
        </m:r>
      </m:oMath>
      <w:r w:rsidRPr="00921B13">
        <w:rPr>
          <w:sz w:val="22"/>
          <w:szCs w:val="22"/>
          <w:lang w:val="pt-PT"/>
        </w:rPr>
        <w:t xml:space="preserve">  é dada por :</w:t>
      </w:r>
    </w:p>
    <w:p w:rsidR="00DF5888" w:rsidRDefault="00DF5888" w:rsidP="00921B13">
      <w:pPr>
        <w:widowControl w:val="0"/>
        <w:autoSpaceDE w:val="0"/>
        <w:autoSpaceDN w:val="0"/>
        <w:adjustRightInd w:val="0"/>
        <w:jc w:val="both"/>
        <w:rPr>
          <w:sz w:val="22"/>
          <w:szCs w:val="22"/>
          <w:lang w:val="pt-PT"/>
        </w:rPr>
      </w:pPr>
    </w:p>
    <w:p w:rsidR="00DF5888" w:rsidRDefault="00DF5888" w:rsidP="00921B13">
      <w:pPr>
        <w:widowControl w:val="0"/>
        <w:autoSpaceDE w:val="0"/>
        <w:autoSpaceDN w:val="0"/>
        <w:adjustRightInd w:val="0"/>
        <w:jc w:val="both"/>
        <w:rPr>
          <w:sz w:val="22"/>
          <w:szCs w:val="22"/>
          <w:lang w:val="pt-PT"/>
        </w:rPr>
      </w:pPr>
      <w:r w:rsidRPr="00DF5888">
        <w:rPr>
          <w:sz w:val="22"/>
          <w:szCs w:val="22"/>
          <w:lang w:val="pt-PT"/>
        </w:rPr>
        <w:t>A solução completa resulta da soma da solução homogénea (transitória) e da particular (estacionária). A amplitude máxima da resposta estacionária é expressa por:</w:t>
      </w:r>
    </w:p>
    <w:p w:rsidR="00DF5888" w:rsidRDefault="00DF5888" w:rsidP="00921B13">
      <w:pPr>
        <w:widowControl w:val="0"/>
        <w:autoSpaceDE w:val="0"/>
        <w:autoSpaceDN w:val="0"/>
        <w:adjustRightInd w:val="0"/>
        <w:jc w:val="both"/>
        <w:rPr>
          <w:sz w:val="16"/>
          <w:szCs w:val="16"/>
          <w:lang w:val="pt-PT"/>
        </w:rPr>
      </w:pPr>
    </w:p>
    <w:p w:rsidR="00DF5888" w:rsidRPr="00DF5888" w:rsidRDefault="00DF5888" w:rsidP="00921B13">
      <w:pPr>
        <w:widowControl w:val="0"/>
        <w:autoSpaceDE w:val="0"/>
        <w:autoSpaceDN w:val="0"/>
        <w:adjustRightInd w:val="0"/>
        <w:jc w:val="both"/>
        <w:rPr>
          <w:sz w:val="16"/>
          <w:szCs w:val="16"/>
          <w:lang w:val="pt-PT"/>
        </w:rPr>
      </w:pPr>
      <m:oMathPara>
        <m:oMath>
          <m:r>
            <w:rPr>
              <w:rFonts w:ascii="Cambria Math" w:eastAsia="Calibri" w:hAnsi="Cambria Math"/>
              <w:sz w:val="16"/>
              <w:szCs w:val="16"/>
              <w:lang w:val="pt-PT"/>
            </w:rPr>
            <m:t>mü(t)+ c∙</m:t>
          </m:r>
          <m:acc>
            <m:accPr>
              <m:chr m:val="̇"/>
              <m:ctrlPr>
                <w:rPr>
                  <w:rFonts w:ascii="Cambria Math" w:eastAsia="Calibri" w:hAnsi="Cambria Math"/>
                  <w:i/>
                  <w:sz w:val="16"/>
                  <w:szCs w:val="16"/>
                  <w:lang w:val="pt-PT"/>
                </w:rPr>
              </m:ctrlPr>
            </m:accPr>
            <m:e>
              <m:r>
                <w:rPr>
                  <w:rFonts w:ascii="Cambria Math" w:eastAsia="Calibri" w:hAnsi="Cambria Math"/>
                  <w:sz w:val="16"/>
                  <w:szCs w:val="16"/>
                  <w:lang w:val="pt-PT"/>
                </w:rPr>
                <m:t>u</m:t>
              </m:r>
            </m:e>
          </m:acc>
          <m:r>
            <w:rPr>
              <w:rFonts w:ascii="Cambria Math" w:eastAsia="Calibri" w:hAnsi="Cambria Math"/>
              <w:sz w:val="16"/>
              <w:szCs w:val="16"/>
              <w:lang w:val="pt-PT"/>
            </w:rPr>
            <m:t>(t)+k∙u(t)=</m:t>
          </m:r>
          <m:sSub>
            <m:sSubPr>
              <m:ctrlPr>
                <w:rPr>
                  <w:rFonts w:ascii="Cambria Math" w:eastAsia="Calibri" w:hAnsi="Cambria Math"/>
                  <w:i/>
                  <w:sz w:val="16"/>
                  <w:szCs w:val="16"/>
                  <w:lang w:val="pt-PT"/>
                </w:rPr>
              </m:ctrlPr>
            </m:sSubPr>
            <m:e>
              <m:r>
                <w:rPr>
                  <w:rFonts w:ascii="Cambria Math" w:eastAsia="Calibri" w:hAnsi="Cambria Math"/>
                  <w:sz w:val="16"/>
                  <w:szCs w:val="16"/>
                  <w:lang w:val="pt-PT"/>
                </w:rPr>
                <m:t>P</m:t>
              </m:r>
            </m:e>
            <m:sub>
              <m:r>
                <w:rPr>
                  <w:rFonts w:ascii="Cambria Math" w:eastAsia="Calibri" w:hAnsi="Cambria Math"/>
                  <w:sz w:val="16"/>
                  <w:szCs w:val="16"/>
                  <w:lang w:val="pt-PT"/>
                </w:rPr>
                <m:t>0</m:t>
              </m:r>
            </m:sub>
          </m:sSub>
          <m:r>
            <w:rPr>
              <w:rFonts w:ascii="Cambria Math" w:eastAsia="Calibri" w:hAnsi="Cambria Math"/>
              <w:sz w:val="16"/>
              <w:szCs w:val="16"/>
              <w:lang w:val="pt-PT"/>
            </w:rPr>
            <m:t xml:space="preserve">sin⁡(Ωt) </m:t>
          </m:r>
        </m:oMath>
      </m:oMathPara>
    </w:p>
    <w:p w:rsidR="00DF5888" w:rsidRDefault="00DF5888" w:rsidP="00921B13">
      <w:pPr>
        <w:widowControl w:val="0"/>
        <w:autoSpaceDE w:val="0"/>
        <w:autoSpaceDN w:val="0"/>
        <w:adjustRightInd w:val="0"/>
        <w:jc w:val="both"/>
        <w:rPr>
          <w:sz w:val="16"/>
          <w:szCs w:val="16"/>
          <w:lang w:val="pt-PT"/>
        </w:rPr>
      </w:pPr>
    </w:p>
    <w:p w:rsidR="00DF5888" w:rsidRDefault="00DA06C7" w:rsidP="00921B13">
      <w:pPr>
        <w:widowControl w:val="0"/>
        <w:autoSpaceDE w:val="0"/>
        <w:autoSpaceDN w:val="0"/>
        <w:adjustRightInd w:val="0"/>
        <w:jc w:val="both"/>
        <w:rPr>
          <w:sz w:val="22"/>
          <w:szCs w:val="22"/>
          <w:lang w:val="pt-PT"/>
        </w:rPr>
      </w:pPr>
      <w:r w:rsidRPr="00DA06C7">
        <w:rPr>
          <w:sz w:val="22"/>
          <w:szCs w:val="22"/>
          <w:lang w:val="pt-PT"/>
        </w:rPr>
        <w:t>A solução completa resulta da soma da solução homogénea (transitória) e da particular (estacionária). A amplitude máxima da resposta estacionária é expressa por:</w:t>
      </w:r>
    </w:p>
    <w:p w:rsidR="00DA06C7" w:rsidRDefault="00DA06C7" w:rsidP="00921B13">
      <w:pPr>
        <w:widowControl w:val="0"/>
        <w:autoSpaceDE w:val="0"/>
        <w:autoSpaceDN w:val="0"/>
        <w:adjustRightInd w:val="0"/>
        <w:jc w:val="both"/>
        <w:rPr>
          <w:sz w:val="22"/>
          <w:szCs w:val="22"/>
          <w:lang w:val="pt-PT"/>
        </w:rPr>
      </w:pPr>
    </w:p>
    <w:p w:rsidR="00DA06C7" w:rsidRPr="00DA06C7" w:rsidRDefault="00DA06C7" w:rsidP="00921B13">
      <w:pPr>
        <w:widowControl w:val="0"/>
        <w:autoSpaceDE w:val="0"/>
        <w:autoSpaceDN w:val="0"/>
        <w:adjustRightInd w:val="0"/>
        <w:jc w:val="both"/>
        <w:rPr>
          <w:sz w:val="16"/>
          <w:szCs w:val="16"/>
          <w:lang w:val="pt-PT"/>
        </w:rPr>
      </w:pPr>
      <m:oMathPara>
        <m:oMath>
          <m:r>
            <w:rPr>
              <w:rFonts w:ascii="Cambria Math" w:eastAsia="Calibri" w:hAnsi="Cambria Math"/>
              <w:sz w:val="16"/>
              <w:szCs w:val="16"/>
              <w:lang w:val="pt-PT"/>
            </w:rPr>
            <m:t>P=</m:t>
          </m:r>
          <m:f>
            <m:fPr>
              <m:ctrlPr>
                <w:rPr>
                  <w:rFonts w:ascii="Cambria Math" w:eastAsia="Calibri" w:hAnsi="Cambria Math"/>
                  <w:i/>
                  <w:sz w:val="16"/>
                  <w:szCs w:val="16"/>
                  <w:lang w:val="pt-PT"/>
                </w:rPr>
              </m:ctrlPr>
            </m:fPr>
            <m:num>
              <m:sSub>
                <m:sSubPr>
                  <m:ctrlPr>
                    <w:rPr>
                      <w:rFonts w:ascii="Cambria Math" w:eastAsia="Calibri" w:hAnsi="Cambria Math"/>
                      <w:i/>
                      <w:sz w:val="16"/>
                      <w:szCs w:val="16"/>
                      <w:lang w:val="pt-PT"/>
                    </w:rPr>
                  </m:ctrlPr>
                </m:sSubPr>
                <m:e>
                  <m:r>
                    <w:rPr>
                      <w:rFonts w:ascii="Cambria Math" w:eastAsia="Calibri" w:hAnsi="Cambria Math"/>
                      <w:sz w:val="16"/>
                      <w:szCs w:val="16"/>
                      <w:lang w:val="pt-PT"/>
                    </w:rPr>
                    <m:t>P</m:t>
                  </m:r>
                </m:e>
                <m:sub>
                  <m:r>
                    <w:rPr>
                      <w:rFonts w:ascii="Cambria Math" w:eastAsia="Calibri" w:hAnsi="Cambria Math"/>
                      <w:sz w:val="16"/>
                      <w:szCs w:val="16"/>
                      <w:lang w:val="pt-PT"/>
                    </w:rPr>
                    <m:t xml:space="preserve">0     </m:t>
                  </m:r>
                </m:sub>
              </m:sSub>
              <m:r>
                <w:rPr>
                  <w:rFonts w:ascii="Cambria Math" w:eastAsia="Calibri" w:hAnsi="Cambria Math"/>
                  <w:sz w:val="16"/>
                  <w:szCs w:val="16"/>
                  <w:lang w:val="pt-PT"/>
                </w:rPr>
                <m:t>/k</m:t>
              </m:r>
            </m:num>
            <m:den>
              <m:rad>
                <m:radPr>
                  <m:degHide m:val="1"/>
                  <m:ctrlPr>
                    <w:rPr>
                      <w:rFonts w:ascii="Cambria Math" w:eastAsia="Calibri" w:hAnsi="Cambria Math"/>
                      <w:i/>
                      <w:sz w:val="16"/>
                      <w:szCs w:val="16"/>
                      <w:lang w:val="pt-PT"/>
                    </w:rPr>
                  </m:ctrlPr>
                </m:radPr>
                <m:deg/>
                <m:e>
                  <m:r>
                    <w:rPr>
                      <w:rFonts w:ascii="Cambria Math" w:eastAsia="Calibri" w:hAnsi="Cambria Math"/>
                      <w:sz w:val="16"/>
                      <w:szCs w:val="16"/>
                      <w:lang w:val="pt-PT"/>
                    </w:rPr>
                    <m:t>(1-(Ω/</m:t>
                  </m:r>
                  <m:sSup>
                    <m:sSupPr>
                      <m:ctrlPr>
                        <w:rPr>
                          <w:rFonts w:ascii="Cambria Math" w:eastAsia="Calibri" w:hAnsi="Cambria Math"/>
                          <w:i/>
                          <w:sz w:val="16"/>
                          <w:szCs w:val="16"/>
                          <w:lang w:val="pt-PT"/>
                        </w:rPr>
                      </m:ctrlPr>
                    </m:sSupPr>
                    <m:e>
                      <m:r>
                        <w:rPr>
                          <w:rFonts w:ascii="Cambria Math" w:eastAsia="Calibri" w:hAnsi="Cambria Math"/>
                          <w:sz w:val="16"/>
                          <w:szCs w:val="16"/>
                          <w:lang w:val="pt-PT"/>
                        </w:rPr>
                        <m:t>w)</m:t>
                      </m:r>
                    </m:e>
                    <m:sup>
                      <m:r>
                        <w:rPr>
                          <w:rFonts w:ascii="Cambria Math" w:eastAsia="Calibri" w:hAnsi="Cambria Math"/>
                          <w:sz w:val="16"/>
                          <w:szCs w:val="16"/>
                          <w:lang w:val="pt-PT"/>
                        </w:rPr>
                        <m:t>2</m:t>
                      </m:r>
                    </m:sup>
                  </m:sSup>
                  <m:r>
                    <w:rPr>
                      <w:rFonts w:ascii="Cambria Math" w:eastAsia="Calibri" w:hAnsi="Cambria Math"/>
                      <w:sz w:val="16"/>
                      <w:szCs w:val="16"/>
                      <w:lang w:val="pt-PT"/>
                    </w:rPr>
                    <m:t xml:space="preserve">)^2   +(2 ξ(Ω/w))^2  </m:t>
                  </m:r>
                </m:e>
              </m:rad>
            </m:den>
          </m:f>
        </m:oMath>
      </m:oMathPara>
    </w:p>
    <w:p w:rsidR="00DA06C7" w:rsidRDefault="00DA06C7" w:rsidP="00921B13">
      <w:pPr>
        <w:widowControl w:val="0"/>
        <w:autoSpaceDE w:val="0"/>
        <w:autoSpaceDN w:val="0"/>
        <w:adjustRightInd w:val="0"/>
        <w:jc w:val="both"/>
        <w:rPr>
          <w:sz w:val="16"/>
          <w:szCs w:val="16"/>
          <w:lang w:val="pt-PT"/>
        </w:rPr>
      </w:pPr>
    </w:p>
    <w:p w:rsidR="00DA06C7" w:rsidRDefault="00DA06C7" w:rsidP="00921B13">
      <w:pPr>
        <w:widowControl w:val="0"/>
        <w:autoSpaceDE w:val="0"/>
        <w:autoSpaceDN w:val="0"/>
        <w:adjustRightInd w:val="0"/>
        <w:jc w:val="both"/>
        <w:rPr>
          <w:sz w:val="16"/>
          <w:szCs w:val="16"/>
          <w:lang w:val="pt-PT"/>
        </w:rPr>
      </w:pPr>
    </w:p>
    <w:p w:rsidR="00DA06C7" w:rsidRPr="00DA06C7" w:rsidRDefault="00DA06C7" w:rsidP="00D451DE">
      <w:pPr>
        <w:jc w:val="both"/>
        <w:rPr>
          <w:sz w:val="22"/>
          <w:szCs w:val="22"/>
          <w:lang w:val="pt-PT"/>
        </w:rPr>
      </w:pPr>
      <w:r w:rsidRPr="00DA06C7">
        <w:rPr>
          <w:sz w:val="22"/>
          <w:szCs w:val="22"/>
          <w:lang w:val="pt-PT"/>
        </w:rPr>
        <w:t>O fator de amplificação dinâmica depende fortemente da razão ꞵ=Ω∕w e do nível de amortecimento ξ, sendo crítico próximo da ressonância (ꞵ≈1).</w:t>
      </w:r>
    </w:p>
    <w:p w:rsidR="00DA06C7" w:rsidRPr="00D451DE" w:rsidRDefault="00DA06C7" w:rsidP="00D451DE">
      <w:pPr>
        <w:widowControl w:val="0"/>
        <w:autoSpaceDE w:val="0"/>
        <w:autoSpaceDN w:val="0"/>
        <w:adjustRightInd w:val="0"/>
        <w:spacing w:before="240" w:after="120"/>
        <w:jc w:val="both"/>
        <w:rPr>
          <w:i/>
          <w:sz w:val="22"/>
          <w:szCs w:val="22"/>
          <w:lang w:val="pt-PT"/>
        </w:rPr>
      </w:pPr>
      <w:r w:rsidRPr="00DA06C7">
        <w:rPr>
          <w:i/>
          <w:sz w:val="22"/>
          <w:szCs w:val="22"/>
          <w:lang w:val="pt-PT"/>
        </w:rPr>
        <w:t>2.2</w:t>
      </w:r>
      <w:r w:rsidR="00273F49">
        <w:rPr>
          <w:i/>
          <w:sz w:val="22"/>
          <w:szCs w:val="22"/>
          <w:lang w:val="pt-PT"/>
        </w:rPr>
        <w:t>.</w:t>
      </w:r>
      <w:r w:rsidRPr="00DA06C7">
        <w:rPr>
          <w:i/>
          <w:sz w:val="22"/>
          <w:szCs w:val="22"/>
          <w:lang w:val="pt-PT"/>
        </w:rPr>
        <w:t xml:space="preserve"> Modelação geral: Oscilador linear de vários graus de </w:t>
      </w:r>
      <w:r w:rsidR="00D451DE">
        <w:rPr>
          <w:i/>
          <w:sz w:val="22"/>
          <w:szCs w:val="22"/>
          <w:lang w:val="pt-PT"/>
        </w:rPr>
        <w:t>liberdade (OLVGDL)</w:t>
      </w:r>
    </w:p>
    <w:p w:rsidR="00DA06C7" w:rsidRPr="00DA06C7" w:rsidRDefault="00DA06C7" w:rsidP="00921B13">
      <w:pPr>
        <w:widowControl w:val="0"/>
        <w:autoSpaceDE w:val="0"/>
        <w:autoSpaceDN w:val="0"/>
        <w:adjustRightInd w:val="0"/>
        <w:jc w:val="both"/>
        <w:rPr>
          <w:sz w:val="22"/>
          <w:szCs w:val="22"/>
          <w:lang w:val="pt-PT"/>
        </w:rPr>
      </w:pPr>
      <w:r w:rsidRPr="00DA06C7">
        <w:rPr>
          <w:sz w:val="22"/>
          <w:szCs w:val="22"/>
          <w:lang w:val="pt-PT"/>
        </w:rPr>
        <w:t>As estruturas pórticadas reais são melhor representadas por modelos com vários graus de liberdade, permitindo captar o comportamento global da estrutura.</w:t>
      </w:r>
    </w:p>
    <w:p w:rsidR="00DA06C7" w:rsidRPr="00DA06C7" w:rsidRDefault="00DA06C7" w:rsidP="00921B13">
      <w:pPr>
        <w:widowControl w:val="0"/>
        <w:autoSpaceDE w:val="0"/>
        <w:autoSpaceDN w:val="0"/>
        <w:adjustRightInd w:val="0"/>
        <w:jc w:val="both"/>
        <w:rPr>
          <w:sz w:val="22"/>
          <w:szCs w:val="22"/>
          <w:lang w:val="pt-PT"/>
        </w:rPr>
      </w:pPr>
    </w:p>
    <w:p w:rsidR="00DA06C7" w:rsidRPr="00AF38BD" w:rsidRDefault="00DA06C7" w:rsidP="00921B13">
      <w:pPr>
        <w:widowControl w:val="0"/>
        <w:autoSpaceDE w:val="0"/>
        <w:autoSpaceDN w:val="0"/>
        <w:adjustRightInd w:val="0"/>
        <w:jc w:val="both"/>
        <w:rPr>
          <w:sz w:val="22"/>
          <w:szCs w:val="22"/>
          <w:lang w:val="pt-PT"/>
        </w:rPr>
      </w:pPr>
      <w:r w:rsidRPr="00DA06C7">
        <w:rPr>
          <w:sz w:val="22"/>
          <w:szCs w:val="22"/>
          <w:lang w:val="pt-PT"/>
        </w:rPr>
        <w:t>A equação matricial do movimento é dada por:</w:t>
      </w:r>
    </w:p>
    <w:p w:rsidR="00AF38BD" w:rsidRDefault="00AF38BD" w:rsidP="00921B13">
      <w:pPr>
        <w:widowControl w:val="0"/>
        <w:autoSpaceDE w:val="0"/>
        <w:autoSpaceDN w:val="0"/>
        <w:adjustRightInd w:val="0"/>
        <w:jc w:val="both"/>
        <w:rPr>
          <w:sz w:val="22"/>
          <w:szCs w:val="22"/>
          <w:lang w:val="pt-PT"/>
        </w:rPr>
      </w:pPr>
    </w:p>
    <w:p w:rsidR="00AF38BD" w:rsidRPr="00AF38BD" w:rsidRDefault="00AF38BD" w:rsidP="00921B13">
      <w:pPr>
        <w:widowControl w:val="0"/>
        <w:autoSpaceDE w:val="0"/>
        <w:autoSpaceDN w:val="0"/>
        <w:adjustRightInd w:val="0"/>
        <w:jc w:val="both"/>
        <w:rPr>
          <w:sz w:val="16"/>
          <w:szCs w:val="16"/>
          <w:lang w:val="pt-PT"/>
        </w:rPr>
      </w:pPr>
      <m:oMathPara>
        <m:oMath>
          <m:r>
            <w:rPr>
              <w:rFonts w:ascii="Cambria Math" w:eastAsia="Calibri" w:hAnsi="Cambria Math"/>
              <w:sz w:val="16"/>
              <w:szCs w:val="16"/>
              <w:lang w:val="pt-PT"/>
            </w:rPr>
            <m:t>mü</m:t>
          </m:r>
          <m:d>
            <m:dPr>
              <m:ctrlPr>
                <w:rPr>
                  <w:rFonts w:ascii="Cambria Math" w:eastAsia="Calibri" w:hAnsi="Cambria Math"/>
                  <w:i/>
                  <w:sz w:val="16"/>
                  <w:szCs w:val="16"/>
                  <w:lang w:val="pt-PT"/>
                </w:rPr>
              </m:ctrlPr>
            </m:dPr>
            <m:e>
              <m:r>
                <w:rPr>
                  <w:rFonts w:ascii="Cambria Math" w:eastAsia="Calibri" w:hAnsi="Cambria Math"/>
                  <w:sz w:val="16"/>
                  <w:szCs w:val="16"/>
                  <w:lang w:val="pt-PT"/>
                </w:rPr>
                <m:t>t</m:t>
              </m:r>
            </m:e>
          </m:d>
          <m:r>
            <w:rPr>
              <w:rFonts w:ascii="Cambria Math" w:eastAsia="Calibri" w:hAnsi="Cambria Math"/>
              <w:sz w:val="16"/>
              <w:szCs w:val="16"/>
              <w:lang w:val="pt-PT"/>
            </w:rPr>
            <m:t>+ c∙</m:t>
          </m:r>
          <m:acc>
            <m:accPr>
              <m:chr m:val="̇"/>
              <m:ctrlPr>
                <w:rPr>
                  <w:rFonts w:ascii="Cambria Math" w:eastAsia="Calibri" w:hAnsi="Cambria Math"/>
                  <w:i/>
                  <w:sz w:val="16"/>
                  <w:szCs w:val="16"/>
                  <w:lang w:val="pt-PT"/>
                </w:rPr>
              </m:ctrlPr>
            </m:accPr>
            <m:e>
              <m:r>
                <w:rPr>
                  <w:rFonts w:ascii="Cambria Math" w:eastAsia="Calibri" w:hAnsi="Cambria Math"/>
                  <w:sz w:val="16"/>
                  <w:szCs w:val="16"/>
                  <w:lang w:val="pt-PT"/>
                </w:rPr>
                <m:t>u</m:t>
              </m:r>
            </m:e>
          </m:acc>
          <m:d>
            <m:dPr>
              <m:ctrlPr>
                <w:rPr>
                  <w:rFonts w:ascii="Cambria Math" w:eastAsia="Calibri" w:hAnsi="Cambria Math"/>
                  <w:i/>
                  <w:sz w:val="16"/>
                  <w:szCs w:val="16"/>
                  <w:lang w:val="pt-PT"/>
                </w:rPr>
              </m:ctrlPr>
            </m:dPr>
            <m:e>
              <m:r>
                <w:rPr>
                  <w:rFonts w:ascii="Cambria Math" w:eastAsia="Calibri" w:hAnsi="Cambria Math"/>
                  <w:sz w:val="16"/>
                  <w:szCs w:val="16"/>
                  <w:lang w:val="pt-PT"/>
                </w:rPr>
                <m:t>t</m:t>
              </m:r>
            </m:e>
          </m:d>
          <m:r>
            <w:rPr>
              <w:rFonts w:ascii="Cambria Math" w:eastAsia="Calibri" w:hAnsi="Cambria Math"/>
              <w:sz w:val="16"/>
              <w:szCs w:val="16"/>
              <w:lang w:val="pt-PT"/>
            </w:rPr>
            <m:t>+k∙u</m:t>
          </m:r>
          <m:d>
            <m:dPr>
              <m:ctrlPr>
                <w:rPr>
                  <w:rFonts w:ascii="Cambria Math" w:eastAsia="Calibri" w:hAnsi="Cambria Math"/>
                  <w:i/>
                  <w:sz w:val="16"/>
                  <w:szCs w:val="16"/>
                  <w:lang w:val="pt-PT"/>
                </w:rPr>
              </m:ctrlPr>
            </m:dPr>
            <m:e>
              <m:r>
                <w:rPr>
                  <w:rFonts w:ascii="Cambria Math" w:eastAsia="Calibri" w:hAnsi="Cambria Math"/>
                  <w:sz w:val="16"/>
                  <w:szCs w:val="16"/>
                  <w:lang w:val="pt-PT"/>
                </w:rPr>
                <m:t>t</m:t>
              </m:r>
            </m:e>
          </m:d>
          <m:r>
            <w:rPr>
              <w:rFonts w:ascii="Cambria Math" w:eastAsia="Calibri" w:hAnsi="Cambria Math"/>
              <w:sz w:val="16"/>
              <w:szCs w:val="16"/>
              <w:lang w:val="pt-PT"/>
            </w:rPr>
            <m:t>=p(t)</m:t>
          </m:r>
        </m:oMath>
      </m:oMathPara>
    </w:p>
    <w:p w:rsidR="00F46981" w:rsidRDefault="00F46981" w:rsidP="00921B13">
      <w:pPr>
        <w:widowControl w:val="0"/>
        <w:autoSpaceDE w:val="0"/>
        <w:autoSpaceDN w:val="0"/>
        <w:adjustRightInd w:val="0"/>
        <w:jc w:val="both"/>
        <w:rPr>
          <w:sz w:val="22"/>
          <w:szCs w:val="22"/>
          <w:lang w:val="pt-PT"/>
        </w:rPr>
      </w:pPr>
    </w:p>
    <w:p w:rsidR="00AF38BD" w:rsidRPr="00921B13" w:rsidRDefault="00AF38BD" w:rsidP="00921B13">
      <w:pPr>
        <w:widowControl w:val="0"/>
        <w:autoSpaceDE w:val="0"/>
        <w:autoSpaceDN w:val="0"/>
        <w:adjustRightInd w:val="0"/>
        <w:jc w:val="both"/>
        <w:rPr>
          <w:sz w:val="22"/>
          <w:szCs w:val="22"/>
          <w:lang w:val="pt-PT"/>
        </w:rPr>
      </w:pPr>
      <w:r w:rsidRPr="00921B13">
        <w:rPr>
          <w:sz w:val="22"/>
          <w:szCs w:val="22"/>
          <w:lang w:val="pt-PT"/>
        </w:rPr>
        <w:t>Onde:</w:t>
      </w:r>
    </w:p>
    <w:p w:rsidR="00676072" w:rsidRPr="00921B13" w:rsidRDefault="00676072" w:rsidP="00921B13">
      <w:pPr>
        <w:widowControl w:val="0"/>
        <w:autoSpaceDE w:val="0"/>
        <w:autoSpaceDN w:val="0"/>
        <w:adjustRightInd w:val="0"/>
        <w:jc w:val="both"/>
        <w:rPr>
          <w:sz w:val="22"/>
          <w:szCs w:val="22"/>
          <w:lang w:val="pt-PT"/>
        </w:rPr>
      </w:pPr>
    </w:p>
    <w:p w:rsidR="00AF38BD" w:rsidRPr="00921B13" w:rsidRDefault="00AF38BD" w:rsidP="00921B13">
      <w:pPr>
        <w:widowControl w:val="0"/>
        <w:autoSpaceDE w:val="0"/>
        <w:autoSpaceDN w:val="0"/>
        <w:adjustRightInd w:val="0"/>
        <w:jc w:val="both"/>
        <w:rPr>
          <w:sz w:val="22"/>
          <w:szCs w:val="22"/>
          <w:lang w:val="pt-PT"/>
        </w:rPr>
      </w:pPr>
      <w:r w:rsidRPr="00921B13">
        <w:rPr>
          <w:sz w:val="22"/>
          <w:szCs w:val="22"/>
          <w:lang w:val="pt-PT"/>
        </w:rPr>
        <w:t>M,C,K são as matrizes de massa, amortecimento e rigidez;</w:t>
      </w:r>
    </w:p>
    <w:p w:rsidR="00AF38BD" w:rsidRPr="00921B13" w:rsidRDefault="00AF38BD" w:rsidP="00921B13">
      <w:pPr>
        <w:widowControl w:val="0"/>
        <w:autoSpaceDE w:val="0"/>
        <w:autoSpaceDN w:val="0"/>
        <w:adjustRightInd w:val="0"/>
        <w:jc w:val="both"/>
        <w:rPr>
          <w:sz w:val="22"/>
          <w:szCs w:val="22"/>
          <w:lang w:val="pt-PT"/>
        </w:rPr>
      </w:pPr>
      <w:r w:rsidRPr="00921B13">
        <w:rPr>
          <w:sz w:val="22"/>
          <w:szCs w:val="22"/>
          <w:lang w:val="pt-PT"/>
        </w:rPr>
        <w:t>ü(t),</w:t>
      </w:r>
      <w:r w:rsidRPr="00921B13">
        <w:rPr>
          <w:sz w:val="22"/>
          <w:szCs w:val="22"/>
        </w:rPr>
        <w:t xml:space="preserve"> </w:t>
      </w:r>
      <w:r w:rsidRPr="00921B13">
        <w:rPr>
          <w:sz w:val="22"/>
          <w:szCs w:val="22"/>
          <w:lang w:val="pt-PT"/>
        </w:rPr>
        <w:t>ů(t)</w:t>
      </w:r>
      <w:r w:rsidRPr="00921B13">
        <w:rPr>
          <w:sz w:val="22"/>
          <w:szCs w:val="22"/>
        </w:rPr>
        <w:t xml:space="preserve"> ,</w:t>
      </w:r>
      <w:r w:rsidRPr="00921B13">
        <w:rPr>
          <w:sz w:val="22"/>
          <w:szCs w:val="22"/>
          <w:lang w:val="pt-PT"/>
        </w:rPr>
        <w:t>u(t) são vetores de deslocamento, velocidades e acelerações;</w:t>
      </w:r>
    </w:p>
    <w:p w:rsidR="00AF38BD" w:rsidRDefault="00AF38BD" w:rsidP="00921B13">
      <w:pPr>
        <w:widowControl w:val="0"/>
        <w:autoSpaceDE w:val="0"/>
        <w:autoSpaceDN w:val="0"/>
        <w:adjustRightInd w:val="0"/>
        <w:jc w:val="both"/>
        <w:rPr>
          <w:sz w:val="22"/>
          <w:szCs w:val="22"/>
          <w:lang w:val="pt-PT"/>
        </w:rPr>
      </w:pPr>
      <w:r w:rsidRPr="00921B13">
        <w:rPr>
          <w:sz w:val="22"/>
          <w:szCs w:val="22"/>
          <w:lang w:val="pt-PT"/>
        </w:rPr>
        <w:t>P(t)</w:t>
      </w:r>
      <w:r w:rsidR="00D451DE">
        <w:rPr>
          <w:sz w:val="22"/>
          <w:szCs w:val="22"/>
          <w:lang w:val="pt-PT"/>
        </w:rPr>
        <w:t xml:space="preserve"> é o vetor de forças aplicadas.</w:t>
      </w:r>
    </w:p>
    <w:p w:rsidR="00676072" w:rsidRPr="00D451DE" w:rsidRDefault="00676072" w:rsidP="00D451DE">
      <w:pPr>
        <w:widowControl w:val="0"/>
        <w:autoSpaceDE w:val="0"/>
        <w:autoSpaceDN w:val="0"/>
        <w:adjustRightInd w:val="0"/>
        <w:spacing w:before="240" w:after="120"/>
        <w:jc w:val="both"/>
        <w:rPr>
          <w:i/>
          <w:sz w:val="22"/>
          <w:szCs w:val="22"/>
          <w:lang w:val="pt-PT"/>
        </w:rPr>
      </w:pPr>
      <w:r w:rsidRPr="00676072">
        <w:rPr>
          <w:i/>
          <w:sz w:val="22"/>
          <w:szCs w:val="22"/>
          <w:lang w:val="pt-PT"/>
        </w:rPr>
        <w:t>2.2.1</w:t>
      </w:r>
      <w:r w:rsidR="00273F49">
        <w:rPr>
          <w:i/>
          <w:sz w:val="22"/>
          <w:szCs w:val="22"/>
          <w:lang w:val="pt-PT"/>
        </w:rPr>
        <w:t>.</w:t>
      </w:r>
      <w:r w:rsidRPr="00676072">
        <w:rPr>
          <w:i/>
          <w:sz w:val="22"/>
          <w:szCs w:val="22"/>
          <w:lang w:val="pt-PT"/>
        </w:rPr>
        <w:t xml:space="preserve"> Determinação das frequências e mo</w:t>
      </w:r>
      <w:r w:rsidR="00D451DE">
        <w:rPr>
          <w:i/>
          <w:sz w:val="22"/>
          <w:szCs w:val="22"/>
          <w:lang w:val="pt-PT"/>
        </w:rPr>
        <w:t>dos de vibração (análise modal)</w:t>
      </w:r>
    </w:p>
    <w:p w:rsidR="00AF38BD" w:rsidRPr="00AF38BD" w:rsidRDefault="00676072" w:rsidP="00921B13">
      <w:pPr>
        <w:widowControl w:val="0"/>
        <w:autoSpaceDE w:val="0"/>
        <w:autoSpaceDN w:val="0"/>
        <w:adjustRightInd w:val="0"/>
        <w:jc w:val="both"/>
        <w:rPr>
          <w:sz w:val="22"/>
          <w:szCs w:val="22"/>
          <w:lang w:val="pt-PT"/>
        </w:rPr>
      </w:pPr>
      <w:r w:rsidRPr="00676072">
        <w:rPr>
          <w:sz w:val="22"/>
          <w:szCs w:val="22"/>
          <w:lang w:val="pt-PT"/>
        </w:rPr>
        <w:t>Admitindo vibração livre sem amortecimento, a equação simplifica-se para:</w:t>
      </w:r>
    </w:p>
    <w:p w:rsidR="00AF38BD" w:rsidRPr="00AF38BD" w:rsidRDefault="00AF38BD" w:rsidP="00921B13">
      <w:pPr>
        <w:widowControl w:val="0"/>
        <w:autoSpaceDE w:val="0"/>
        <w:autoSpaceDN w:val="0"/>
        <w:adjustRightInd w:val="0"/>
        <w:jc w:val="both"/>
        <w:rPr>
          <w:sz w:val="22"/>
          <w:szCs w:val="22"/>
          <w:lang w:val="pt-PT"/>
        </w:rPr>
      </w:pPr>
    </w:p>
    <w:p w:rsidR="00DA06C7" w:rsidRDefault="00676072" w:rsidP="00921B13">
      <w:pPr>
        <w:widowControl w:val="0"/>
        <w:autoSpaceDE w:val="0"/>
        <w:autoSpaceDN w:val="0"/>
        <w:adjustRightInd w:val="0"/>
        <w:jc w:val="both"/>
        <w:rPr>
          <w:sz w:val="22"/>
          <w:szCs w:val="22"/>
          <w:lang w:val="pt-PT"/>
        </w:rPr>
      </w:pPr>
      <m:oMathPara>
        <m:oMath>
          <m:r>
            <w:rPr>
              <w:rFonts w:ascii="Cambria Math" w:eastAsia="Calibri" w:hAnsi="Cambria Math"/>
              <w:sz w:val="16"/>
              <w:szCs w:val="16"/>
              <w:lang w:val="pt-PT"/>
            </w:rPr>
            <m:t>m∙ü(t)+ku∙(t)=0</m:t>
          </m:r>
        </m:oMath>
      </m:oMathPara>
    </w:p>
    <w:p w:rsidR="00AF38BD" w:rsidRDefault="00AF38BD" w:rsidP="00921B13">
      <w:pPr>
        <w:widowControl w:val="0"/>
        <w:autoSpaceDE w:val="0"/>
        <w:autoSpaceDN w:val="0"/>
        <w:adjustRightInd w:val="0"/>
        <w:jc w:val="both"/>
        <w:rPr>
          <w:sz w:val="22"/>
          <w:szCs w:val="22"/>
          <w:lang w:val="pt-PT"/>
        </w:rPr>
      </w:pPr>
    </w:p>
    <w:p w:rsidR="00622D47" w:rsidRPr="00921B13" w:rsidRDefault="00D441E4" w:rsidP="00921B13">
      <w:pPr>
        <w:widowControl w:val="0"/>
        <w:autoSpaceDE w:val="0"/>
        <w:autoSpaceDN w:val="0"/>
        <w:adjustRightInd w:val="0"/>
        <w:jc w:val="both"/>
        <w:rPr>
          <w:sz w:val="22"/>
          <w:szCs w:val="22"/>
          <w:lang w:val="pt-PT"/>
        </w:rPr>
      </w:pPr>
      <w:r w:rsidRPr="00921B13">
        <w:rPr>
          <w:sz w:val="22"/>
          <w:szCs w:val="22"/>
          <w:lang w:val="pt-PT"/>
        </w:rPr>
        <w:t>Assumindo soluções harmónicas</w:t>
      </w:r>
      <w:r w:rsidR="00622D47" w:rsidRPr="00921B13">
        <w:rPr>
          <w:sz w:val="22"/>
          <w:szCs w:val="22"/>
          <w:lang w:val="pt-PT"/>
        </w:rPr>
        <w:t xml:space="preserve"> </w:t>
      </w:r>
      <m:oMath>
        <m:r>
          <w:rPr>
            <w:rFonts w:ascii="Cambria Math" w:hAnsi="Cambria Math"/>
            <w:sz w:val="22"/>
            <w:szCs w:val="22"/>
            <w:lang w:val="pt-PT"/>
          </w:rPr>
          <m:t>u</m:t>
        </m:r>
        <m:d>
          <m:dPr>
            <m:ctrlPr>
              <w:rPr>
                <w:rFonts w:ascii="Cambria Math" w:hAnsi="Cambria Math"/>
                <w:i/>
                <w:sz w:val="22"/>
                <w:szCs w:val="22"/>
                <w:lang w:val="pt-PT"/>
              </w:rPr>
            </m:ctrlPr>
          </m:dPr>
          <m:e>
            <m:r>
              <w:rPr>
                <w:rFonts w:ascii="Cambria Math" w:hAnsi="Cambria Math"/>
                <w:sz w:val="22"/>
                <w:szCs w:val="22"/>
                <w:lang w:val="pt-PT"/>
              </w:rPr>
              <m:t>t</m:t>
            </m:r>
          </m:e>
        </m:d>
        <m:r>
          <w:rPr>
            <w:rFonts w:ascii="Cambria Math" w:hAnsi="Cambria Math"/>
            <w:sz w:val="22"/>
            <w:szCs w:val="22"/>
            <w:lang w:val="pt-PT"/>
          </w:rPr>
          <m:t>=ϕ</m:t>
        </m:r>
        <m:func>
          <m:funcPr>
            <m:ctrlPr>
              <w:rPr>
                <w:rFonts w:ascii="Cambria Math" w:hAnsi="Cambria Math"/>
                <w:sz w:val="22"/>
                <w:szCs w:val="22"/>
                <w:lang w:val="pt-PT"/>
              </w:rPr>
            </m:ctrlPr>
          </m:funcPr>
          <m:fName>
            <m:r>
              <m:rPr>
                <m:sty m:val="p"/>
              </m:rPr>
              <w:rPr>
                <w:rFonts w:ascii="Cambria Math" w:hAnsi="Cambria Math"/>
                <w:sz w:val="22"/>
                <w:szCs w:val="22"/>
                <w:lang w:val="pt-PT"/>
              </w:rPr>
              <m:t>sin</m:t>
            </m:r>
          </m:fName>
          <m:e>
            <m:d>
              <m:dPr>
                <m:ctrlPr>
                  <w:rPr>
                    <w:rFonts w:ascii="Cambria Math" w:hAnsi="Cambria Math"/>
                    <w:i/>
                    <w:sz w:val="22"/>
                    <w:szCs w:val="22"/>
                    <w:lang w:val="pt-PT"/>
                  </w:rPr>
                </m:ctrlPr>
              </m:dPr>
              <m:e>
                <m:r>
                  <w:rPr>
                    <w:rFonts w:ascii="Cambria Math" w:hAnsi="Cambria Math"/>
                    <w:sz w:val="22"/>
                    <w:szCs w:val="22"/>
                    <w:lang w:val="pt-PT"/>
                  </w:rPr>
                  <m:t>wt</m:t>
                </m:r>
              </m:e>
            </m:d>
          </m:e>
        </m:func>
      </m:oMath>
      <w:r w:rsidR="00622D47" w:rsidRPr="00921B13">
        <w:rPr>
          <w:sz w:val="22"/>
          <w:szCs w:val="22"/>
          <w:lang w:val="pt-PT"/>
        </w:rPr>
        <w:t xml:space="preserve"> , obtém-se o problema de autovalores : </w:t>
      </w:r>
    </w:p>
    <w:p w:rsidR="00622D47" w:rsidRDefault="00622D47" w:rsidP="00921B13">
      <w:pPr>
        <w:widowControl w:val="0"/>
        <w:autoSpaceDE w:val="0"/>
        <w:autoSpaceDN w:val="0"/>
        <w:adjustRightInd w:val="0"/>
        <w:jc w:val="both"/>
        <w:rPr>
          <w:sz w:val="22"/>
          <w:szCs w:val="22"/>
          <w:lang w:val="pt-PT"/>
        </w:rPr>
      </w:pPr>
      <w:r>
        <w:rPr>
          <w:sz w:val="22"/>
          <w:szCs w:val="22"/>
          <w:lang w:val="pt-PT"/>
        </w:rPr>
        <w:t xml:space="preserve"> </w:t>
      </w:r>
    </w:p>
    <w:p w:rsidR="00AF38BD" w:rsidRDefault="00622D47" w:rsidP="00921B13">
      <w:pPr>
        <w:widowControl w:val="0"/>
        <w:autoSpaceDE w:val="0"/>
        <w:autoSpaceDN w:val="0"/>
        <w:adjustRightInd w:val="0"/>
        <w:jc w:val="both"/>
        <w:rPr>
          <w:sz w:val="22"/>
          <w:szCs w:val="22"/>
          <w:lang w:val="pt-PT"/>
        </w:rPr>
      </w:pPr>
      <m:oMathPara>
        <m:oMath>
          <m:r>
            <w:rPr>
              <w:rFonts w:ascii="Cambria Math" w:eastAsia="Calibri" w:hAnsi="Cambria Math"/>
              <w:sz w:val="16"/>
              <w:szCs w:val="16"/>
              <w:lang w:val="pt-PT"/>
            </w:rPr>
            <m:t>(k-</m:t>
          </m:r>
          <m:sSup>
            <m:sSupPr>
              <m:ctrlPr>
                <w:rPr>
                  <w:rFonts w:ascii="Cambria Math" w:eastAsia="Calibri" w:hAnsi="Cambria Math"/>
                  <w:i/>
                  <w:sz w:val="16"/>
                  <w:szCs w:val="16"/>
                  <w:lang w:val="pt-PT"/>
                </w:rPr>
              </m:ctrlPr>
            </m:sSupPr>
            <m:e>
              <m:r>
                <w:rPr>
                  <w:rFonts w:ascii="Cambria Math" w:eastAsia="Calibri" w:hAnsi="Cambria Math"/>
                  <w:sz w:val="16"/>
                  <w:szCs w:val="16"/>
                  <w:lang w:val="pt-PT"/>
                </w:rPr>
                <m:t>w</m:t>
              </m:r>
            </m:e>
            <m:sup>
              <m:r>
                <w:rPr>
                  <w:rFonts w:ascii="Cambria Math" w:eastAsia="Calibri" w:hAnsi="Cambria Math"/>
                  <w:sz w:val="16"/>
                  <w:szCs w:val="16"/>
                  <w:lang w:val="pt-PT"/>
                </w:rPr>
                <m:t>2</m:t>
              </m:r>
            </m:sup>
          </m:sSup>
          <m:r>
            <w:rPr>
              <w:rFonts w:ascii="Cambria Math" w:eastAsia="Calibri" w:hAnsi="Cambria Math"/>
              <w:sz w:val="16"/>
              <w:szCs w:val="16"/>
              <w:lang w:val="pt-PT"/>
            </w:rPr>
            <m:t>M)ϕ=0</m:t>
          </m:r>
        </m:oMath>
      </m:oMathPara>
    </w:p>
    <w:p w:rsidR="00D441E4" w:rsidRDefault="00D441E4" w:rsidP="00921B13">
      <w:pPr>
        <w:widowControl w:val="0"/>
        <w:autoSpaceDE w:val="0"/>
        <w:autoSpaceDN w:val="0"/>
        <w:adjustRightInd w:val="0"/>
        <w:jc w:val="both"/>
        <w:rPr>
          <w:sz w:val="22"/>
          <w:szCs w:val="22"/>
          <w:lang w:val="pt-PT"/>
        </w:rPr>
      </w:pPr>
    </w:p>
    <w:p w:rsidR="00D441E4" w:rsidRDefault="00960618" w:rsidP="00921B13">
      <w:pPr>
        <w:widowControl w:val="0"/>
        <w:autoSpaceDE w:val="0"/>
        <w:autoSpaceDN w:val="0"/>
        <w:adjustRightInd w:val="0"/>
        <w:jc w:val="both"/>
        <w:rPr>
          <w:sz w:val="22"/>
          <w:szCs w:val="22"/>
          <w:lang w:val="pt-PT"/>
        </w:rPr>
      </w:pPr>
      <w:r w:rsidRPr="00921B13">
        <w:rPr>
          <w:sz w:val="22"/>
          <w:szCs w:val="22"/>
          <w:lang w:val="pt-PT"/>
        </w:rPr>
        <w:t xml:space="preserve">As soluções harmónicas </w:t>
      </w:r>
      <m:oMath>
        <m:sSub>
          <m:sSubPr>
            <m:ctrlPr>
              <w:rPr>
                <w:rFonts w:ascii="Cambria Math" w:hAnsi="Cambria Math"/>
                <w:i/>
                <w:sz w:val="22"/>
                <w:szCs w:val="22"/>
                <w:lang w:val="pt-PT"/>
              </w:rPr>
            </m:ctrlPr>
          </m:sSubPr>
          <m:e>
            <m:r>
              <w:rPr>
                <w:rFonts w:ascii="Cambria Math" w:hAnsi="Cambria Math"/>
                <w:sz w:val="22"/>
                <w:szCs w:val="22"/>
                <w:lang w:val="pt-PT"/>
              </w:rPr>
              <m:t>w</m:t>
            </m:r>
          </m:e>
          <m:sub>
            <m:r>
              <w:rPr>
                <w:rFonts w:ascii="Cambria Math" w:hAnsi="Cambria Math"/>
                <w:sz w:val="22"/>
                <w:szCs w:val="22"/>
                <w:lang w:val="pt-PT"/>
              </w:rPr>
              <m:t>i</m:t>
            </m:r>
          </m:sub>
        </m:sSub>
      </m:oMath>
      <w:r w:rsidR="002F0FFB" w:rsidRPr="00921B13">
        <w:rPr>
          <w:sz w:val="22"/>
          <w:szCs w:val="22"/>
          <w:lang w:val="pt-PT"/>
        </w:rPr>
        <w:t xml:space="preserve"> representam as frequências próprias de vibração e os vetores </w:t>
      </w:r>
      <m:oMath>
        <m:sSub>
          <m:sSubPr>
            <m:ctrlPr>
              <w:rPr>
                <w:rFonts w:ascii="Cambria Math" w:hAnsi="Cambria Math"/>
                <w:i/>
                <w:sz w:val="22"/>
                <w:szCs w:val="22"/>
                <w:lang w:val="pt-PT"/>
              </w:rPr>
            </m:ctrlPr>
          </m:sSubPr>
          <m:e>
            <m:r>
              <w:rPr>
                <w:rFonts w:ascii="Cambria Math" w:hAnsi="Cambria Math"/>
                <w:sz w:val="22"/>
                <w:szCs w:val="22"/>
                <w:lang w:val="pt-PT"/>
              </w:rPr>
              <m:t>ϕ</m:t>
            </m:r>
          </m:e>
          <m:sub>
            <m:r>
              <w:rPr>
                <w:rFonts w:ascii="Cambria Math" w:hAnsi="Cambria Math"/>
                <w:sz w:val="22"/>
                <w:szCs w:val="22"/>
                <w:lang w:val="pt-PT"/>
              </w:rPr>
              <m:t>i</m:t>
            </m:r>
          </m:sub>
        </m:sSub>
      </m:oMath>
      <w:r w:rsidR="002F0FFB" w:rsidRPr="00921B13">
        <w:rPr>
          <w:sz w:val="22"/>
          <w:szCs w:val="22"/>
          <w:lang w:val="pt-PT"/>
        </w:rPr>
        <w:t xml:space="preserve"> os modos de vibração associados.</w:t>
      </w:r>
    </w:p>
    <w:p w:rsidR="002F0FFB" w:rsidRPr="00D451DE" w:rsidRDefault="002F0FFB" w:rsidP="00D451DE">
      <w:pPr>
        <w:widowControl w:val="0"/>
        <w:autoSpaceDE w:val="0"/>
        <w:autoSpaceDN w:val="0"/>
        <w:adjustRightInd w:val="0"/>
        <w:spacing w:before="240" w:after="120"/>
        <w:jc w:val="both"/>
        <w:rPr>
          <w:i/>
          <w:sz w:val="22"/>
          <w:szCs w:val="22"/>
          <w:lang w:val="pt-PT"/>
        </w:rPr>
      </w:pPr>
      <w:r w:rsidRPr="002F0FFB">
        <w:rPr>
          <w:i/>
          <w:sz w:val="22"/>
          <w:szCs w:val="22"/>
          <w:lang w:val="pt-PT"/>
        </w:rPr>
        <w:t>2.2</w:t>
      </w:r>
      <w:r w:rsidR="00D451DE">
        <w:rPr>
          <w:i/>
          <w:sz w:val="22"/>
          <w:szCs w:val="22"/>
          <w:lang w:val="pt-PT"/>
        </w:rPr>
        <w:t>.2</w:t>
      </w:r>
      <w:r w:rsidR="00273F49">
        <w:rPr>
          <w:i/>
          <w:sz w:val="22"/>
          <w:szCs w:val="22"/>
          <w:lang w:val="pt-PT"/>
        </w:rPr>
        <w:t>.</w:t>
      </w:r>
      <w:r w:rsidR="00D451DE">
        <w:rPr>
          <w:i/>
          <w:sz w:val="22"/>
          <w:szCs w:val="22"/>
          <w:lang w:val="pt-PT"/>
        </w:rPr>
        <w:t xml:space="preserve"> Método da sobreposição modal</w:t>
      </w:r>
    </w:p>
    <w:p w:rsidR="00D441E4" w:rsidRDefault="002F0FFB" w:rsidP="00921B13">
      <w:pPr>
        <w:widowControl w:val="0"/>
        <w:autoSpaceDE w:val="0"/>
        <w:autoSpaceDN w:val="0"/>
        <w:adjustRightInd w:val="0"/>
        <w:jc w:val="both"/>
        <w:rPr>
          <w:sz w:val="22"/>
          <w:szCs w:val="22"/>
          <w:lang w:val="pt-PT"/>
        </w:rPr>
      </w:pPr>
      <w:r w:rsidRPr="002F0FFB">
        <w:rPr>
          <w:sz w:val="22"/>
          <w:szCs w:val="22"/>
          <w:lang w:val="pt-PT"/>
        </w:rPr>
        <w:t>A resposta total pode ser obtida como a combinação dos vários modos:</w:t>
      </w:r>
    </w:p>
    <w:p w:rsidR="00D441E4" w:rsidRDefault="00D441E4" w:rsidP="00921B13">
      <w:pPr>
        <w:widowControl w:val="0"/>
        <w:autoSpaceDE w:val="0"/>
        <w:autoSpaceDN w:val="0"/>
        <w:adjustRightInd w:val="0"/>
        <w:jc w:val="both"/>
        <w:rPr>
          <w:sz w:val="22"/>
          <w:szCs w:val="22"/>
          <w:lang w:val="pt-PT"/>
        </w:rPr>
      </w:pPr>
    </w:p>
    <w:p w:rsidR="002F0FFB" w:rsidRDefault="002F0FFB" w:rsidP="00921B13">
      <w:pPr>
        <w:widowControl w:val="0"/>
        <w:autoSpaceDE w:val="0"/>
        <w:autoSpaceDN w:val="0"/>
        <w:adjustRightInd w:val="0"/>
        <w:jc w:val="both"/>
        <w:rPr>
          <w:sz w:val="22"/>
          <w:szCs w:val="22"/>
          <w:lang w:val="pt-PT"/>
        </w:rPr>
      </w:pPr>
      <m:oMathPara>
        <m:oMath>
          <m:r>
            <w:rPr>
              <w:rFonts w:ascii="Cambria Math" w:hAnsi="Cambria Math"/>
              <w:sz w:val="22"/>
              <w:szCs w:val="22"/>
              <w:lang w:val="pt-PT"/>
            </w:rPr>
            <m:t>u</m:t>
          </m:r>
          <m:d>
            <m:dPr>
              <m:ctrlPr>
                <w:rPr>
                  <w:rFonts w:ascii="Cambria Math" w:hAnsi="Cambria Math"/>
                  <w:i/>
                  <w:sz w:val="22"/>
                  <w:szCs w:val="22"/>
                  <w:lang w:val="pt-PT"/>
                </w:rPr>
              </m:ctrlPr>
            </m:dPr>
            <m:e>
              <m:r>
                <w:rPr>
                  <w:rFonts w:ascii="Cambria Math" w:hAnsi="Cambria Math"/>
                  <w:sz w:val="22"/>
                  <w:szCs w:val="22"/>
                  <w:lang w:val="pt-PT"/>
                </w:rPr>
                <m:t>t</m:t>
              </m:r>
            </m:e>
          </m:d>
          <m:r>
            <w:rPr>
              <w:rFonts w:ascii="Cambria Math" w:hAnsi="Cambria Math"/>
              <w:sz w:val="22"/>
              <w:szCs w:val="22"/>
              <w:lang w:val="pt-PT"/>
            </w:rPr>
            <m:t>=</m:t>
          </m:r>
          <m:nary>
            <m:naryPr>
              <m:chr m:val="∑"/>
              <m:limLoc m:val="undOvr"/>
              <m:grow m:val="1"/>
              <m:ctrlPr>
                <w:rPr>
                  <w:rFonts w:ascii="Cambria Math" w:hAnsi="Cambria Math"/>
                  <w:i/>
                  <w:sz w:val="22"/>
                  <w:szCs w:val="22"/>
                  <w:lang w:val="pt-PT"/>
                </w:rPr>
              </m:ctrlPr>
            </m:naryPr>
            <m:sub>
              <m:r>
                <w:rPr>
                  <w:rFonts w:ascii="Cambria Math" w:hAnsi="Cambria Math"/>
                  <w:sz w:val="22"/>
                  <w:szCs w:val="22"/>
                  <w:lang w:val="pt-PT"/>
                </w:rPr>
                <m:t>i=1</m:t>
              </m:r>
            </m:sub>
            <m:sup>
              <m:r>
                <w:rPr>
                  <w:rFonts w:ascii="Cambria Math" w:hAnsi="Cambria Math"/>
                  <w:sz w:val="22"/>
                  <w:szCs w:val="22"/>
                  <w:lang w:val="pt-PT"/>
                </w:rPr>
                <m:t>n</m:t>
              </m:r>
            </m:sup>
            <m:e>
              <m:sSub>
                <m:sSubPr>
                  <m:ctrlPr>
                    <w:rPr>
                      <w:rFonts w:ascii="Cambria Math" w:hAnsi="Cambria Math"/>
                      <w:i/>
                      <w:sz w:val="22"/>
                      <w:szCs w:val="22"/>
                      <w:lang w:val="pt-PT"/>
                    </w:rPr>
                  </m:ctrlPr>
                </m:sSubPr>
                <m:e>
                  <m:r>
                    <w:rPr>
                      <w:rFonts w:ascii="Cambria Math" w:hAnsi="Cambria Math"/>
                      <w:sz w:val="22"/>
                      <w:szCs w:val="22"/>
                      <w:lang w:val="pt-PT"/>
                    </w:rPr>
                    <m:t>ϕ</m:t>
                  </m:r>
                </m:e>
                <m:sub>
                  <m:r>
                    <w:rPr>
                      <w:rFonts w:ascii="Cambria Math" w:hAnsi="Cambria Math"/>
                      <w:sz w:val="22"/>
                      <w:szCs w:val="22"/>
                      <w:lang w:val="pt-PT"/>
                    </w:rPr>
                    <m:t>i</m:t>
                  </m:r>
                </m:sub>
              </m:sSub>
              <m:sSub>
                <m:sSubPr>
                  <m:ctrlPr>
                    <w:rPr>
                      <w:rFonts w:ascii="Cambria Math" w:hAnsi="Cambria Math"/>
                      <w:i/>
                      <w:sz w:val="22"/>
                      <w:szCs w:val="22"/>
                      <w:lang w:val="pt-PT"/>
                    </w:rPr>
                  </m:ctrlPr>
                </m:sSubPr>
                <m:e>
                  <m:r>
                    <w:rPr>
                      <w:rFonts w:ascii="Cambria Math" w:hAnsi="Cambria Math"/>
                      <w:sz w:val="22"/>
                      <w:szCs w:val="22"/>
                      <w:lang w:val="pt-PT"/>
                    </w:rPr>
                    <m:t>Y</m:t>
                  </m:r>
                </m:e>
                <m:sub>
                  <m:r>
                    <w:rPr>
                      <w:rFonts w:ascii="Cambria Math" w:hAnsi="Cambria Math"/>
                      <w:sz w:val="22"/>
                      <w:szCs w:val="22"/>
                      <w:lang w:val="pt-PT"/>
                    </w:rPr>
                    <m:t>i</m:t>
                  </m:r>
                </m:sub>
              </m:sSub>
              <m:r>
                <w:rPr>
                  <w:rFonts w:ascii="Cambria Math" w:hAnsi="Cambria Math"/>
                  <w:sz w:val="22"/>
                  <w:szCs w:val="22"/>
                  <w:lang w:val="pt-PT"/>
                </w:rPr>
                <m:t>(t)</m:t>
              </m:r>
            </m:e>
          </m:nary>
        </m:oMath>
      </m:oMathPara>
    </w:p>
    <w:p w:rsidR="00AF38BD" w:rsidRDefault="00AF38BD" w:rsidP="00921B13">
      <w:pPr>
        <w:widowControl w:val="0"/>
        <w:autoSpaceDE w:val="0"/>
        <w:autoSpaceDN w:val="0"/>
        <w:adjustRightInd w:val="0"/>
        <w:jc w:val="both"/>
        <w:rPr>
          <w:sz w:val="22"/>
          <w:szCs w:val="22"/>
          <w:lang w:val="pt-PT"/>
        </w:rPr>
      </w:pPr>
    </w:p>
    <w:p w:rsidR="00AF38BD" w:rsidRPr="00921B13" w:rsidRDefault="00137E1F" w:rsidP="00921B13">
      <w:pPr>
        <w:widowControl w:val="0"/>
        <w:autoSpaceDE w:val="0"/>
        <w:autoSpaceDN w:val="0"/>
        <w:adjustRightInd w:val="0"/>
        <w:jc w:val="both"/>
        <w:rPr>
          <w:sz w:val="22"/>
          <w:szCs w:val="22"/>
          <w:lang w:val="pt-PT"/>
        </w:rPr>
      </w:pPr>
      <w:r w:rsidRPr="00921B13">
        <w:rPr>
          <w:sz w:val="22"/>
          <w:szCs w:val="22"/>
          <w:lang w:val="pt-PT"/>
        </w:rPr>
        <w:t xml:space="preserve">Em que cada coordenada modal </w:t>
      </w:r>
      <m:oMath>
        <m:sSub>
          <m:sSubPr>
            <m:ctrlPr>
              <w:rPr>
                <w:rFonts w:ascii="Cambria Math" w:hAnsi="Cambria Math"/>
                <w:i/>
                <w:sz w:val="22"/>
                <w:szCs w:val="22"/>
                <w:lang w:val="pt-PT"/>
              </w:rPr>
            </m:ctrlPr>
          </m:sSubPr>
          <m:e>
            <m:r>
              <w:rPr>
                <w:rFonts w:ascii="Cambria Math" w:hAnsi="Cambria Math"/>
                <w:sz w:val="22"/>
                <w:szCs w:val="22"/>
                <w:lang w:val="pt-PT"/>
              </w:rPr>
              <m:t>y</m:t>
            </m:r>
          </m:e>
          <m:sub>
            <m:r>
              <w:rPr>
                <w:rFonts w:ascii="Cambria Math" w:hAnsi="Cambria Math"/>
                <w:sz w:val="22"/>
                <w:szCs w:val="22"/>
                <w:lang w:val="pt-PT"/>
              </w:rPr>
              <m:t>i</m:t>
            </m:r>
          </m:sub>
        </m:sSub>
        <m:r>
          <w:rPr>
            <w:rFonts w:ascii="Cambria Math" w:hAnsi="Cambria Math"/>
            <w:sz w:val="22"/>
            <w:szCs w:val="22"/>
            <w:lang w:val="pt-PT"/>
          </w:rPr>
          <m:t>(t)</m:t>
        </m:r>
      </m:oMath>
      <w:r w:rsidRPr="00921B13">
        <w:rPr>
          <w:sz w:val="22"/>
          <w:szCs w:val="22"/>
          <w:lang w:val="pt-PT"/>
        </w:rPr>
        <w:t xml:space="preserve"> obedece a:</w:t>
      </w:r>
    </w:p>
    <w:p w:rsidR="00F616EF" w:rsidRDefault="00F616EF" w:rsidP="00921B13">
      <w:pPr>
        <w:widowControl w:val="0"/>
        <w:autoSpaceDE w:val="0"/>
        <w:autoSpaceDN w:val="0"/>
        <w:adjustRightInd w:val="0"/>
        <w:jc w:val="both"/>
        <w:rPr>
          <w:sz w:val="22"/>
          <w:szCs w:val="22"/>
          <w:lang w:val="pt-PT"/>
        </w:rPr>
      </w:pPr>
    </w:p>
    <w:p w:rsidR="00F616EF" w:rsidRPr="00D1527B" w:rsidRDefault="000D63D0" w:rsidP="00921B13">
      <w:pPr>
        <w:widowControl w:val="0"/>
        <w:autoSpaceDE w:val="0"/>
        <w:autoSpaceDN w:val="0"/>
        <w:adjustRightInd w:val="0"/>
        <w:jc w:val="both"/>
        <w:rPr>
          <w:sz w:val="16"/>
          <w:szCs w:val="16"/>
          <w:lang w:val="pt-PT"/>
        </w:rPr>
      </w:pPr>
      <m:oMathPara>
        <m:oMath>
          <m:sSub>
            <m:sSubPr>
              <m:ctrlPr>
                <w:rPr>
                  <w:rFonts w:ascii="Cambria Math" w:eastAsia="Calibri" w:hAnsi="Cambria Math"/>
                  <w:i/>
                  <w:sz w:val="16"/>
                  <w:szCs w:val="16"/>
                  <w:lang w:val="pt-PT"/>
                </w:rPr>
              </m:ctrlPr>
            </m:sSubPr>
            <m:e>
              <m:acc>
                <m:accPr>
                  <m:chr m:val="̈"/>
                  <m:ctrlPr>
                    <w:rPr>
                      <w:rFonts w:ascii="Cambria Math" w:eastAsia="Calibri" w:hAnsi="Cambria Math"/>
                      <w:i/>
                      <w:sz w:val="16"/>
                      <w:szCs w:val="16"/>
                      <w:lang w:val="pt-PT"/>
                    </w:rPr>
                  </m:ctrlPr>
                </m:accPr>
                <m:e>
                  <m:r>
                    <w:rPr>
                      <w:rFonts w:ascii="Cambria Math" w:eastAsia="Calibri" w:hAnsi="Cambria Math"/>
                      <w:sz w:val="16"/>
                      <w:szCs w:val="16"/>
                      <w:lang w:val="pt-PT"/>
                    </w:rPr>
                    <m:t>y</m:t>
                  </m:r>
                </m:e>
              </m:acc>
            </m:e>
            <m:sub>
              <m:r>
                <w:rPr>
                  <w:rFonts w:ascii="Cambria Math" w:eastAsia="Calibri" w:hAnsi="Cambria Math"/>
                  <w:sz w:val="16"/>
                  <w:szCs w:val="16"/>
                  <w:lang w:val="pt-PT"/>
                </w:rPr>
                <m:t>i</m:t>
              </m:r>
            </m:sub>
          </m:sSub>
          <m:d>
            <m:dPr>
              <m:ctrlPr>
                <w:rPr>
                  <w:rFonts w:ascii="Cambria Math" w:eastAsia="Calibri" w:hAnsi="Cambria Math"/>
                  <w:i/>
                  <w:sz w:val="16"/>
                  <w:szCs w:val="16"/>
                  <w:lang w:val="pt-PT"/>
                </w:rPr>
              </m:ctrlPr>
            </m:dPr>
            <m:e>
              <m:r>
                <w:rPr>
                  <w:rFonts w:ascii="Cambria Math" w:eastAsia="Calibri" w:hAnsi="Cambria Math"/>
                  <w:sz w:val="16"/>
                  <w:szCs w:val="16"/>
                  <w:lang w:val="pt-PT"/>
                </w:rPr>
                <m:t>t</m:t>
              </m:r>
            </m:e>
          </m:d>
          <m:r>
            <w:rPr>
              <w:rFonts w:ascii="Cambria Math" w:eastAsia="Calibri" w:hAnsi="Cambria Math"/>
              <w:sz w:val="16"/>
              <w:szCs w:val="16"/>
              <w:lang w:val="pt-PT"/>
            </w:rPr>
            <m:t>+2</m:t>
          </m:r>
          <m:sSub>
            <m:sSubPr>
              <m:ctrlPr>
                <w:rPr>
                  <w:rFonts w:ascii="Cambria Math" w:eastAsia="Calibri" w:hAnsi="Cambria Math"/>
                  <w:i/>
                  <w:sz w:val="16"/>
                  <w:szCs w:val="16"/>
                  <w:lang w:val="pt-PT"/>
                </w:rPr>
              </m:ctrlPr>
            </m:sSubPr>
            <m:e>
              <m:r>
                <w:rPr>
                  <w:rFonts w:ascii="Cambria Math" w:eastAsia="Calibri" w:hAnsi="Cambria Math"/>
                  <w:sz w:val="16"/>
                  <w:szCs w:val="16"/>
                  <w:lang w:val="pt-PT"/>
                </w:rPr>
                <m:t>ξ</m:t>
              </m:r>
            </m:e>
            <m:sub>
              <m:r>
                <w:rPr>
                  <w:rFonts w:ascii="Cambria Math" w:eastAsia="Calibri" w:hAnsi="Cambria Math"/>
                  <w:sz w:val="16"/>
                  <w:szCs w:val="16"/>
                  <w:lang w:val="pt-PT"/>
                </w:rPr>
                <m:t>i</m:t>
              </m:r>
            </m:sub>
          </m:sSub>
          <m:sSub>
            <m:sSubPr>
              <m:ctrlPr>
                <w:rPr>
                  <w:rFonts w:ascii="Cambria Math" w:eastAsia="Calibri" w:hAnsi="Cambria Math"/>
                  <w:i/>
                  <w:sz w:val="16"/>
                  <w:szCs w:val="16"/>
                  <w:lang w:val="pt-PT"/>
                </w:rPr>
              </m:ctrlPr>
            </m:sSubPr>
            <m:e>
              <m:r>
                <w:rPr>
                  <w:rFonts w:ascii="Cambria Math" w:eastAsia="Calibri" w:hAnsi="Cambria Math"/>
                  <w:sz w:val="16"/>
                  <w:szCs w:val="16"/>
                  <w:lang w:val="pt-PT"/>
                </w:rPr>
                <m:t>w</m:t>
              </m:r>
            </m:e>
            <m:sub>
              <m:r>
                <w:rPr>
                  <w:rFonts w:ascii="Cambria Math" w:eastAsia="Calibri" w:hAnsi="Cambria Math"/>
                  <w:sz w:val="16"/>
                  <w:szCs w:val="16"/>
                  <w:lang w:val="pt-PT"/>
                </w:rPr>
                <m:t>i</m:t>
              </m:r>
            </m:sub>
          </m:sSub>
          <m:sSub>
            <m:sSubPr>
              <m:ctrlPr>
                <w:rPr>
                  <w:rFonts w:ascii="Cambria Math" w:eastAsia="Calibri" w:hAnsi="Cambria Math"/>
                  <w:i/>
                  <w:sz w:val="16"/>
                  <w:szCs w:val="16"/>
                  <w:lang w:val="pt-PT"/>
                </w:rPr>
              </m:ctrlPr>
            </m:sSubPr>
            <m:e>
              <m:acc>
                <m:accPr>
                  <m:chr m:val="̇"/>
                  <m:ctrlPr>
                    <w:rPr>
                      <w:rFonts w:ascii="Cambria Math" w:eastAsia="Calibri" w:hAnsi="Cambria Math"/>
                      <w:i/>
                      <w:sz w:val="16"/>
                      <w:szCs w:val="16"/>
                      <w:lang w:val="pt-PT"/>
                    </w:rPr>
                  </m:ctrlPr>
                </m:accPr>
                <m:e>
                  <m:r>
                    <w:rPr>
                      <w:rFonts w:ascii="Cambria Math" w:eastAsia="Calibri" w:hAnsi="Cambria Math"/>
                      <w:sz w:val="16"/>
                      <w:szCs w:val="16"/>
                      <w:lang w:val="pt-PT"/>
                    </w:rPr>
                    <m:t>y</m:t>
                  </m:r>
                </m:e>
              </m:acc>
            </m:e>
            <m:sub>
              <m:sSup>
                <m:sSupPr>
                  <m:ctrlPr>
                    <w:rPr>
                      <w:rFonts w:ascii="Cambria Math" w:eastAsia="Calibri" w:hAnsi="Cambria Math"/>
                      <w:i/>
                      <w:sz w:val="16"/>
                      <w:szCs w:val="16"/>
                      <w:lang w:val="pt-PT"/>
                    </w:rPr>
                  </m:ctrlPr>
                </m:sSupPr>
                <m:e>
                  <m:r>
                    <w:rPr>
                      <w:rFonts w:ascii="Cambria Math" w:eastAsia="Calibri" w:hAnsi="Cambria Math"/>
                      <w:sz w:val="16"/>
                      <w:szCs w:val="16"/>
                      <w:lang w:val="pt-PT"/>
                    </w:rPr>
                    <m:t>i</m:t>
                  </m:r>
                </m:e>
                <m:sup>
                  <m:d>
                    <m:dPr>
                      <m:ctrlPr>
                        <w:rPr>
                          <w:rFonts w:ascii="Cambria Math" w:eastAsia="Calibri" w:hAnsi="Cambria Math"/>
                          <w:i/>
                          <w:sz w:val="16"/>
                          <w:szCs w:val="16"/>
                          <w:lang w:val="pt-PT"/>
                        </w:rPr>
                      </m:ctrlPr>
                    </m:dPr>
                    <m:e>
                      <m:r>
                        <w:rPr>
                          <w:rFonts w:ascii="Cambria Math" w:eastAsia="Calibri" w:hAnsi="Cambria Math"/>
                          <w:sz w:val="16"/>
                          <w:szCs w:val="16"/>
                          <w:lang w:val="pt-PT"/>
                        </w:rPr>
                        <m:t>t</m:t>
                      </m:r>
                    </m:e>
                  </m:d>
                </m:sup>
              </m:sSup>
            </m:sub>
          </m:sSub>
          <m:r>
            <w:rPr>
              <w:rFonts w:ascii="Cambria Math" w:eastAsia="Calibri" w:hAnsi="Cambria Math"/>
              <w:sz w:val="16"/>
              <w:szCs w:val="16"/>
              <w:lang w:val="pt-PT"/>
            </w:rPr>
            <m:t>+</m:t>
          </m:r>
          <m:sSubSup>
            <m:sSubSupPr>
              <m:ctrlPr>
                <w:rPr>
                  <w:rFonts w:ascii="Cambria Math" w:eastAsia="Calibri" w:hAnsi="Cambria Math"/>
                  <w:i/>
                  <w:sz w:val="16"/>
                  <w:szCs w:val="16"/>
                  <w:lang w:val="pt-PT"/>
                </w:rPr>
              </m:ctrlPr>
            </m:sSubSupPr>
            <m:e>
              <m:r>
                <w:rPr>
                  <w:rFonts w:ascii="Cambria Math" w:eastAsia="Calibri" w:hAnsi="Cambria Math"/>
                  <w:sz w:val="16"/>
                  <w:szCs w:val="16"/>
                  <w:lang w:val="pt-PT"/>
                </w:rPr>
                <m:t>w</m:t>
              </m:r>
            </m:e>
            <m:sub>
              <m:r>
                <w:rPr>
                  <w:rFonts w:ascii="Cambria Math" w:eastAsia="Calibri" w:hAnsi="Cambria Math"/>
                  <w:sz w:val="16"/>
                  <w:szCs w:val="16"/>
                  <w:lang w:val="pt-PT"/>
                </w:rPr>
                <m:t>i</m:t>
              </m:r>
            </m:sub>
            <m:sup>
              <m:r>
                <w:rPr>
                  <w:rFonts w:ascii="Cambria Math" w:eastAsia="Calibri" w:hAnsi="Cambria Math"/>
                  <w:sz w:val="16"/>
                  <w:szCs w:val="16"/>
                  <w:lang w:val="pt-PT"/>
                </w:rPr>
                <m:t>2</m:t>
              </m:r>
            </m:sup>
          </m:sSubSup>
          <m:sSub>
            <m:sSubPr>
              <m:ctrlPr>
                <w:rPr>
                  <w:rFonts w:ascii="Cambria Math" w:eastAsia="Calibri" w:hAnsi="Cambria Math"/>
                  <w:i/>
                  <w:sz w:val="16"/>
                  <w:szCs w:val="16"/>
                  <w:lang w:val="pt-PT"/>
                </w:rPr>
              </m:ctrlPr>
            </m:sSubPr>
            <m:e>
              <m:r>
                <w:rPr>
                  <w:rFonts w:ascii="Cambria Math" w:eastAsia="Calibri" w:hAnsi="Cambria Math"/>
                  <w:sz w:val="16"/>
                  <w:szCs w:val="16"/>
                  <w:lang w:val="pt-PT"/>
                </w:rPr>
                <m:t>y</m:t>
              </m:r>
            </m:e>
            <m:sub>
              <m:sSup>
                <m:sSupPr>
                  <m:ctrlPr>
                    <w:rPr>
                      <w:rFonts w:ascii="Cambria Math" w:eastAsia="Calibri" w:hAnsi="Cambria Math"/>
                      <w:i/>
                      <w:sz w:val="16"/>
                      <w:szCs w:val="16"/>
                      <w:lang w:val="pt-PT"/>
                    </w:rPr>
                  </m:ctrlPr>
                </m:sSupPr>
                <m:e>
                  <m:r>
                    <w:rPr>
                      <w:rFonts w:ascii="Cambria Math" w:eastAsia="Calibri" w:hAnsi="Cambria Math"/>
                      <w:sz w:val="16"/>
                      <w:szCs w:val="16"/>
                      <w:lang w:val="pt-PT"/>
                    </w:rPr>
                    <m:t>i</m:t>
                  </m:r>
                </m:e>
                <m:sup>
                  <m:d>
                    <m:dPr>
                      <m:ctrlPr>
                        <w:rPr>
                          <w:rFonts w:ascii="Cambria Math" w:eastAsia="Calibri" w:hAnsi="Cambria Math"/>
                          <w:i/>
                          <w:sz w:val="16"/>
                          <w:szCs w:val="16"/>
                          <w:lang w:val="pt-PT"/>
                        </w:rPr>
                      </m:ctrlPr>
                    </m:dPr>
                    <m:e>
                      <m:r>
                        <w:rPr>
                          <w:rFonts w:ascii="Cambria Math" w:eastAsia="Calibri" w:hAnsi="Cambria Math"/>
                          <w:sz w:val="16"/>
                          <w:szCs w:val="16"/>
                          <w:lang w:val="pt-PT"/>
                        </w:rPr>
                        <m:t>t</m:t>
                      </m:r>
                    </m:e>
                  </m:d>
                </m:sup>
              </m:sSup>
            </m:sub>
          </m:sSub>
          <m:r>
            <w:rPr>
              <w:rFonts w:ascii="Cambria Math" w:eastAsia="Calibri" w:hAnsi="Cambria Math"/>
              <w:sz w:val="16"/>
              <w:szCs w:val="16"/>
              <w:lang w:val="pt-PT"/>
            </w:rPr>
            <m:t>=</m:t>
          </m:r>
          <m:f>
            <m:fPr>
              <m:ctrlPr>
                <w:rPr>
                  <w:rFonts w:ascii="Cambria Math" w:eastAsia="Calibri" w:hAnsi="Cambria Math"/>
                  <w:i/>
                  <w:sz w:val="16"/>
                  <w:szCs w:val="16"/>
                  <w:lang w:val="pt-PT"/>
                </w:rPr>
              </m:ctrlPr>
            </m:fPr>
            <m:num>
              <m:sSub>
                <m:sSubPr>
                  <m:ctrlPr>
                    <w:rPr>
                      <w:rFonts w:ascii="Cambria Math" w:eastAsia="Calibri" w:hAnsi="Cambria Math"/>
                      <w:i/>
                      <w:sz w:val="16"/>
                      <w:szCs w:val="16"/>
                      <w:lang w:val="pt-PT"/>
                    </w:rPr>
                  </m:ctrlPr>
                </m:sSubPr>
                <m:e>
                  <m:r>
                    <w:rPr>
                      <w:rFonts w:ascii="Cambria Math" w:eastAsia="Calibri" w:hAnsi="Cambria Math"/>
                      <w:sz w:val="16"/>
                      <w:szCs w:val="16"/>
                      <w:lang w:val="pt-PT"/>
                    </w:rPr>
                    <m:t>p</m:t>
                  </m:r>
                </m:e>
                <m:sub>
                  <m:sSup>
                    <m:sSupPr>
                      <m:ctrlPr>
                        <w:rPr>
                          <w:rFonts w:ascii="Cambria Math" w:eastAsia="Calibri" w:hAnsi="Cambria Math"/>
                          <w:i/>
                          <w:sz w:val="16"/>
                          <w:szCs w:val="16"/>
                          <w:lang w:val="pt-PT"/>
                        </w:rPr>
                      </m:ctrlPr>
                    </m:sSupPr>
                    <m:e>
                      <m:r>
                        <w:rPr>
                          <w:rFonts w:ascii="Cambria Math" w:eastAsia="Calibri" w:hAnsi="Cambria Math"/>
                          <w:sz w:val="16"/>
                          <w:szCs w:val="16"/>
                          <w:lang w:val="pt-PT"/>
                        </w:rPr>
                        <m:t>i</m:t>
                      </m:r>
                    </m:e>
                    <m:sup>
                      <m:d>
                        <m:dPr>
                          <m:ctrlPr>
                            <w:rPr>
                              <w:rFonts w:ascii="Cambria Math" w:eastAsia="Calibri" w:hAnsi="Cambria Math"/>
                              <w:i/>
                              <w:sz w:val="16"/>
                              <w:szCs w:val="16"/>
                              <w:lang w:val="pt-PT"/>
                            </w:rPr>
                          </m:ctrlPr>
                        </m:dPr>
                        <m:e>
                          <m:r>
                            <w:rPr>
                              <w:rFonts w:ascii="Cambria Math" w:eastAsia="Calibri" w:hAnsi="Cambria Math"/>
                              <w:sz w:val="16"/>
                              <w:szCs w:val="16"/>
                              <w:lang w:val="pt-PT"/>
                            </w:rPr>
                            <m:t>t</m:t>
                          </m:r>
                        </m:e>
                      </m:d>
                    </m:sup>
                  </m:sSup>
                </m:sub>
              </m:sSub>
            </m:num>
            <m:den>
              <m:sSub>
                <m:sSubPr>
                  <m:ctrlPr>
                    <w:rPr>
                      <w:rFonts w:ascii="Cambria Math" w:eastAsia="Calibri" w:hAnsi="Cambria Math"/>
                      <w:i/>
                      <w:sz w:val="16"/>
                      <w:szCs w:val="16"/>
                      <w:lang w:val="pt-PT"/>
                    </w:rPr>
                  </m:ctrlPr>
                </m:sSubPr>
                <m:e>
                  <m:r>
                    <w:rPr>
                      <w:rFonts w:ascii="Cambria Math" w:eastAsia="Calibri" w:hAnsi="Cambria Math"/>
                      <w:sz w:val="16"/>
                      <w:szCs w:val="16"/>
                      <w:lang w:val="pt-PT"/>
                    </w:rPr>
                    <m:t>m</m:t>
                  </m:r>
                </m:e>
                <m:sub>
                  <m:r>
                    <w:rPr>
                      <w:rFonts w:ascii="Cambria Math" w:eastAsia="Calibri" w:hAnsi="Cambria Math"/>
                      <w:sz w:val="16"/>
                      <w:szCs w:val="16"/>
                      <w:lang w:val="pt-PT"/>
                    </w:rPr>
                    <m:t>i</m:t>
                  </m:r>
                </m:sub>
              </m:sSub>
            </m:den>
          </m:f>
        </m:oMath>
      </m:oMathPara>
    </w:p>
    <w:p w:rsidR="00FB2322" w:rsidRPr="00D451DE" w:rsidRDefault="00D1527B" w:rsidP="00921B13">
      <w:pPr>
        <w:widowControl w:val="0"/>
        <w:autoSpaceDE w:val="0"/>
        <w:autoSpaceDN w:val="0"/>
        <w:adjustRightInd w:val="0"/>
        <w:jc w:val="both"/>
        <w:rPr>
          <w:sz w:val="22"/>
          <w:szCs w:val="22"/>
          <w:lang w:val="pt-PT"/>
        </w:rPr>
      </w:pPr>
      <w:r w:rsidRPr="00921B13">
        <w:rPr>
          <w:sz w:val="22"/>
          <w:szCs w:val="22"/>
          <w:lang w:val="pt-PT"/>
        </w:rPr>
        <w:t xml:space="preserve">Onde </w:t>
      </w:r>
      <m:oMath>
        <m:sSub>
          <m:sSubPr>
            <m:ctrlPr>
              <w:rPr>
                <w:rFonts w:ascii="Cambria Math" w:hAnsi="Cambria Math"/>
                <w:i/>
                <w:sz w:val="22"/>
                <w:szCs w:val="22"/>
                <w:lang w:val="pt-PT"/>
              </w:rPr>
            </m:ctrlPr>
          </m:sSubPr>
          <m:e>
            <m:r>
              <w:rPr>
                <w:rFonts w:ascii="Cambria Math" w:hAnsi="Cambria Math"/>
                <w:sz w:val="22"/>
                <w:szCs w:val="22"/>
                <w:lang w:val="pt-PT"/>
              </w:rPr>
              <m:t>m</m:t>
            </m:r>
          </m:e>
          <m:sub>
            <m:r>
              <w:rPr>
                <w:rFonts w:ascii="Cambria Math" w:hAnsi="Cambria Math"/>
                <w:sz w:val="22"/>
                <w:szCs w:val="22"/>
                <w:lang w:val="pt-PT"/>
              </w:rPr>
              <m:t>i</m:t>
            </m:r>
          </m:sub>
        </m:sSub>
      </m:oMath>
      <w:r w:rsidR="005B3136" w:rsidRPr="00921B13">
        <w:rPr>
          <w:sz w:val="22"/>
          <w:szCs w:val="22"/>
          <w:lang w:val="pt-PT"/>
        </w:rPr>
        <w:t xml:space="preserve">e </w:t>
      </w:r>
      <m:oMath>
        <m:sSub>
          <m:sSubPr>
            <m:ctrlPr>
              <w:rPr>
                <w:rFonts w:ascii="Cambria Math" w:hAnsi="Cambria Math"/>
                <w:i/>
                <w:sz w:val="22"/>
                <w:szCs w:val="22"/>
                <w:lang w:val="pt-PT"/>
              </w:rPr>
            </m:ctrlPr>
          </m:sSubPr>
          <m:e>
            <m:r>
              <w:rPr>
                <w:rFonts w:ascii="Cambria Math" w:hAnsi="Cambria Math"/>
                <w:sz w:val="22"/>
                <w:szCs w:val="22"/>
                <w:lang w:val="pt-PT"/>
              </w:rPr>
              <m:t>p</m:t>
            </m:r>
          </m:e>
          <m:sub>
            <m:sSup>
              <m:sSupPr>
                <m:ctrlPr>
                  <w:rPr>
                    <w:rFonts w:ascii="Cambria Math" w:hAnsi="Cambria Math"/>
                    <w:i/>
                    <w:sz w:val="22"/>
                    <w:szCs w:val="22"/>
                    <w:lang w:val="pt-PT"/>
                  </w:rPr>
                </m:ctrlPr>
              </m:sSupPr>
              <m:e>
                <m:r>
                  <w:rPr>
                    <w:rFonts w:ascii="Cambria Math" w:hAnsi="Cambria Math"/>
                    <w:sz w:val="22"/>
                    <w:szCs w:val="22"/>
                    <w:lang w:val="pt-PT"/>
                  </w:rPr>
                  <m:t>i</m:t>
                </m:r>
              </m:e>
              <m:sup>
                <m:d>
                  <m:dPr>
                    <m:ctrlPr>
                      <w:rPr>
                        <w:rFonts w:ascii="Cambria Math" w:hAnsi="Cambria Math"/>
                        <w:i/>
                        <w:sz w:val="22"/>
                        <w:szCs w:val="22"/>
                        <w:lang w:val="pt-PT"/>
                      </w:rPr>
                    </m:ctrlPr>
                  </m:dPr>
                  <m:e>
                    <m:r>
                      <w:rPr>
                        <w:rFonts w:ascii="Cambria Math" w:hAnsi="Cambria Math"/>
                        <w:sz w:val="22"/>
                        <w:szCs w:val="22"/>
                        <w:lang w:val="pt-PT"/>
                      </w:rPr>
                      <m:t>t</m:t>
                    </m:r>
                  </m:e>
                </m:d>
              </m:sup>
            </m:sSup>
          </m:sub>
        </m:sSub>
      </m:oMath>
      <w:r w:rsidR="005B3136" w:rsidRPr="00921B13">
        <w:rPr>
          <w:sz w:val="22"/>
          <w:szCs w:val="22"/>
          <w:lang w:val="pt-PT"/>
        </w:rPr>
        <w:t xml:space="preserve"> representam a massa e a força generalizadas no modo </w:t>
      </w:r>
      <m:oMath>
        <m:r>
          <w:rPr>
            <w:rFonts w:ascii="Cambria Math" w:hAnsi="Cambria Math"/>
            <w:sz w:val="22"/>
            <w:szCs w:val="22"/>
            <w:lang w:val="pt-PT"/>
          </w:rPr>
          <m:t>i</m:t>
        </m:r>
      </m:oMath>
      <w:r w:rsidR="005B3136" w:rsidRPr="00921B13">
        <w:rPr>
          <w:sz w:val="22"/>
          <w:szCs w:val="22"/>
          <w:lang w:val="pt-PT"/>
        </w:rPr>
        <w:t>.</w:t>
      </w:r>
    </w:p>
    <w:p w:rsidR="00FB2322" w:rsidRPr="00D451DE" w:rsidRDefault="005B3136" w:rsidP="00D451DE">
      <w:pPr>
        <w:widowControl w:val="0"/>
        <w:autoSpaceDE w:val="0"/>
        <w:autoSpaceDN w:val="0"/>
        <w:adjustRightInd w:val="0"/>
        <w:spacing w:before="240" w:after="120"/>
        <w:jc w:val="both"/>
        <w:rPr>
          <w:i/>
          <w:sz w:val="22"/>
          <w:szCs w:val="22"/>
          <w:lang w:val="pt-PT"/>
        </w:rPr>
      </w:pPr>
      <w:r w:rsidRPr="005B3136">
        <w:rPr>
          <w:i/>
          <w:sz w:val="22"/>
          <w:szCs w:val="22"/>
          <w:lang w:val="pt-PT"/>
        </w:rPr>
        <w:lastRenderedPageBreak/>
        <w:t>2.2.3</w:t>
      </w:r>
      <w:r w:rsidR="00273F49">
        <w:rPr>
          <w:i/>
          <w:sz w:val="22"/>
          <w:szCs w:val="22"/>
          <w:lang w:val="pt-PT"/>
        </w:rPr>
        <w:t>.</w:t>
      </w:r>
      <w:r w:rsidRPr="005B3136">
        <w:rPr>
          <w:i/>
          <w:sz w:val="22"/>
          <w:szCs w:val="22"/>
          <w:lang w:val="pt-PT"/>
        </w:rPr>
        <w:t xml:space="preserve"> Integral de Duhamel</w:t>
      </w:r>
    </w:p>
    <w:p w:rsidR="005B3136" w:rsidRPr="00921B13" w:rsidRDefault="001F2164" w:rsidP="00921B13">
      <w:pPr>
        <w:widowControl w:val="0"/>
        <w:autoSpaceDE w:val="0"/>
        <w:autoSpaceDN w:val="0"/>
        <w:adjustRightInd w:val="0"/>
        <w:jc w:val="both"/>
        <w:rPr>
          <w:sz w:val="22"/>
          <w:szCs w:val="22"/>
          <w:lang w:val="pt-PT"/>
        </w:rPr>
      </w:pPr>
      <w:r w:rsidRPr="00921B13">
        <w:rPr>
          <w:sz w:val="22"/>
          <w:szCs w:val="22"/>
          <w:lang w:val="pt-PT"/>
        </w:rPr>
        <w:t xml:space="preserve">Para forças genéricas </w:t>
      </w:r>
      <m:oMath>
        <m:sSup>
          <m:sSupPr>
            <m:ctrlPr>
              <w:rPr>
                <w:rFonts w:ascii="Cambria Math" w:hAnsi="Cambria Math"/>
                <w:i/>
                <w:sz w:val="22"/>
                <w:szCs w:val="22"/>
                <w:lang w:val="pt-PT"/>
              </w:rPr>
            </m:ctrlPr>
          </m:sSupPr>
          <m:e>
            <m:r>
              <w:rPr>
                <w:rFonts w:ascii="Cambria Math" w:hAnsi="Cambria Math"/>
                <w:sz w:val="22"/>
                <w:szCs w:val="22"/>
                <w:lang w:val="pt-PT"/>
              </w:rPr>
              <m:t>P</m:t>
            </m:r>
          </m:e>
          <m:sup>
            <m:d>
              <m:dPr>
                <m:ctrlPr>
                  <w:rPr>
                    <w:rFonts w:ascii="Cambria Math" w:hAnsi="Cambria Math"/>
                    <w:i/>
                    <w:sz w:val="22"/>
                    <w:szCs w:val="22"/>
                    <w:lang w:val="pt-PT"/>
                  </w:rPr>
                </m:ctrlPr>
              </m:dPr>
              <m:e>
                <m:r>
                  <w:rPr>
                    <w:rFonts w:ascii="Cambria Math" w:hAnsi="Cambria Math"/>
                    <w:sz w:val="22"/>
                    <w:szCs w:val="22"/>
                    <w:lang w:val="pt-PT"/>
                  </w:rPr>
                  <m:t>t</m:t>
                </m:r>
              </m:e>
            </m:d>
          </m:sup>
        </m:sSup>
      </m:oMath>
      <w:r w:rsidRPr="00921B13">
        <w:rPr>
          <w:sz w:val="22"/>
          <w:szCs w:val="22"/>
          <w:lang w:val="pt-PT"/>
        </w:rPr>
        <w:t xml:space="preserve"> a resposta de cada modo pode ser obtida por:</w:t>
      </w:r>
    </w:p>
    <w:p w:rsidR="00FB2322" w:rsidRPr="00921B13" w:rsidRDefault="00FB2322" w:rsidP="00921B13">
      <w:pPr>
        <w:widowControl w:val="0"/>
        <w:autoSpaceDE w:val="0"/>
        <w:autoSpaceDN w:val="0"/>
        <w:adjustRightInd w:val="0"/>
        <w:jc w:val="both"/>
        <w:rPr>
          <w:sz w:val="16"/>
          <w:szCs w:val="16"/>
          <w:lang w:val="pt-PT"/>
        </w:rPr>
      </w:pPr>
    </w:p>
    <w:p w:rsidR="00FB2322" w:rsidRPr="00BD3BEA" w:rsidRDefault="00C03030" w:rsidP="00921B13">
      <w:pPr>
        <w:widowControl w:val="0"/>
        <w:autoSpaceDE w:val="0"/>
        <w:autoSpaceDN w:val="0"/>
        <w:adjustRightInd w:val="0"/>
        <w:jc w:val="both"/>
        <w:rPr>
          <w:sz w:val="16"/>
          <w:szCs w:val="16"/>
          <w:lang w:val="pt-PT"/>
        </w:rPr>
      </w:pPr>
      <m:oMathPara>
        <m:oMath>
          <m:r>
            <w:rPr>
              <w:rFonts w:ascii="Cambria Math" w:eastAsia="Calibri" w:hAnsi="Cambria Math"/>
              <w:sz w:val="16"/>
              <w:szCs w:val="16"/>
              <w:lang w:val="pt-PT"/>
            </w:rPr>
            <m:t>m</m:t>
          </m:r>
          <m:sSub>
            <m:sSubPr>
              <m:ctrlPr>
                <w:rPr>
                  <w:rFonts w:ascii="Cambria Math" w:eastAsia="Calibri" w:hAnsi="Cambria Math"/>
                  <w:i/>
                  <w:sz w:val="16"/>
                  <w:szCs w:val="16"/>
                  <w:lang w:val="pt-PT"/>
                </w:rPr>
              </m:ctrlPr>
            </m:sSubPr>
            <m:e>
              <m:r>
                <w:rPr>
                  <w:rFonts w:ascii="Cambria Math" w:eastAsia="Calibri" w:hAnsi="Cambria Math"/>
                  <w:sz w:val="16"/>
                  <w:szCs w:val="16"/>
                  <w:lang w:val="pt-PT"/>
                </w:rPr>
                <m:t>y</m:t>
              </m:r>
            </m:e>
            <m:sub>
              <m:r>
                <w:rPr>
                  <w:rFonts w:ascii="Cambria Math" w:eastAsia="Calibri" w:hAnsi="Cambria Math"/>
                  <w:sz w:val="16"/>
                  <w:szCs w:val="16"/>
                  <w:lang w:val="pt-PT"/>
                </w:rPr>
                <m:t>i</m:t>
              </m:r>
            </m:sub>
          </m:sSub>
          <m:d>
            <m:dPr>
              <m:ctrlPr>
                <w:rPr>
                  <w:rFonts w:ascii="Cambria Math" w:eastAsia="Calibri" w:hAnsi="Cambria Math"/>
                  <w:i/>
                  <w:sz w:val="16"/>
                  <w:szCs w:val="16"/>
                  <w:lang w:val="pt-PT"/>
                </w:rPr>
              </m:ctrlPr>
            </m:dPr>
            <m:e>
              <m:r>
                <w:rPr>
                  <w:rFonts w:ascii="Cambria Math" w:eastAsia="Calibri" w:hAnsi="Cambria Math"/>
                  <w:sz w:val="16"/>
                  <w:szCs w:val="16"/>
                  <w:lang w:val="pt-PT"/>
                </w:rPr>
                <m:t>t</m:t>
              </m:r>
            </m:e>
          </m:d>
          <m:r>
            <w:rPr>
              <w:rFonts w:ascii="Cambria Math" w:eastAsia="Calibri" w:hAnsi="Cambria Math"/>
              <w:sz w:val="16"/>
              <w:szCs w:val="16"/>
              <w:lang w:val="pt-PT"/>
            </w:rPr>
            <m:t>=</m:t>
          </m:r>
          <m:f>
            <m:fPr>
              <m:ctrlPr>
                <w:rPr>
                  <w:rFonts w:ascii="Cambria Math" w:eastAsia="Calibri" w:hAnsi="Cambria Math"/>
                  <w:i/>
                  <w:sz w:val="16"/>
                  <w:szCs w:val="16"/>
                  <w:lang w:val="pt-PT"/>
                </w:rPr>
              </m:ctrlPr>
            </m:fPr>
            <m:num>
              <m:r>
                <w:rPr>
                  <w:rFonts w:ascii="Cambria Math" w:eastAsia="Calibri" w:hAnsi="Cambria Math"/>
                  <w:sz w:val="16"/>
                  <w:szCs w:val="16"/>
                  <w:lang w:val="pt-PT"/>
                </w:rPr>
                <m:t>1</m:t>
              </m:r>
            </m:num>
            <m:den>
              <m:sSub>
                <m:sSubPr>
                  <m:ctrlPr>
                    <w:rPr>
                      <w:rFonts w:ascii="Cambria Math" w:eastAsia="Calibri" w:hAnsi="Cambria Math"/>
                      <w:i/>
                      <w:sz w:val="16"/>
                      <w:szCs w:val="16"/>
                      <w:lang w:val="pt-PT"/>
                    </w:rPr>
                  </m:ctrlPr>
                </m:sSubPr>
                <m:e>
                  <m:r>
                    <w:rPr>
                      <w:rFonts w:ascii="Cambria Math" w:eastAsia="Calibri" w:hAnsi="Cambria Math"/>
                      <w:sz w:val="16"/>
                      <w:szCs w:val="16"/>
                      <w:lang w:val="pt-PT"/>
                    </w:rPr>
                    <m:t>m</m:t>
                  </m:r>
                </m:e>
                <m:sub>
                  <m:r>
                    <w:rPr>
                      <w:rFonts w:ascii="Cambria Math" w:eastAsia="Calibri" w:hAnsi="Cambria Math"/>
                      <w:sz w:val="16"/>
                      <w:szCs w:val="16"/>
                      <w:lang w:val="pt-PT"/>
                    </w:rPr>
                    <m:t>i</m:t>
                  </m:r>
                </m:sub>
              </m:sSub>
            </m:den>
          </m:f>
          <m:nary>
            <m:naryPr>
              <m:limLoc m:val="undOvr"/>
              <m:grow m:val="1"/>
              <m:ctrlPr>
                <w:rPr>
                  <w:rFonts w:ascii="Cambria Math" w:eastAsia="Calibri" w:hAnsi="Cambria Math"/>
                  <w:i/>
                  <w:sz w:val="16"/>
                  <w:szCs w:val="16"/>
                  <w:lang w:val="pt-PT"/>
                </w:rPr>
              </m:ctrlPr>
            </m:naryPr>
            <m:sub>
              <m:r>
                <w:rPr>
                  <w:rFonts w:ascii="Cambria Math" w:eastAsia="Calibri" w:hAnsi="Cambria Math"/>
                  <w:sz w:val="16"/>
                  <w:szCs w:val="16"/>
                  <w:lang w:val="pt-PT"/>
                </w:rPr>
                <m:t>0</m:t>
              </m:r>
            </m:sub>
            <m:sup>
              <m:r>
                <w:rPr>
                  <w:rFonts w:ascii="Cambria Math" w:eastAsia="Calibri" w:hAnsi="Cambria Math"/>
                  <w:sz w:val="16"/>
                  <w:szCs w:val="16"/>
                  <w:lang w:val="pt-PT"/>
                </w:rPr>
                <m:t>t</m:t>
              </m:r>
            </m:sup>
            <m:e>
              <m:sSub>
                <m:sSubPr>
                  <m:ctrlPr>
                    <w:rPr>
                      <w:rFonts w:ascii="Cambria Math" w:eastAsia="Calibri" w:hAnsi="Cambria Math"/>
                      <w:i/>
                      <w:sz w:val="16"/>
                      <w:szCs w:val="16"/>
                      <w:lang w:val="pt-PT"/>
                    </w:rPr>
                  </m:ctrlPr>
                </m:sSubPr>
                <m:e>
                  <m:r>
                    <w:rPr>
                      <w:rFonts w:ascii="Cambria Math" w:eastAsia="Calibri" w:hAnsi="Cambria Math"/>
                      <w:sz w:val="16"/>
                      <w:szCs w:val="16"/>
                      <w:lang w:val="pt-PT"/>
                    </w:rPr>
                    <m:t>p</m:t>
                  </m:r>
                </m:e>
                <m:sub>
                  <m:r>
                    <w:rPr>
                      <w:rFonts w:ascii="Cambria Math" w:eastAsia="Calibri" w:hAnsi="Cambria Math"/>
                      <w:sz w:val="16"/>
                      <w:szCs w:val="16"/>
                      <w:lang w:val="pt-PT"/>
                    </w:rPr>
                    <m:t>i</m:t>
                  </m:r>
                </m:sub>
              </m:sSub>
              <m:r>
                <w:rPr>
                  <w:rFonts w:ascii="Cambria Math" w:eastAsia="Calibri" w:hAnsi="Cambria Math"/>
                  <w:sz w:val="16"/>
                  <w:szCs w:val="16"/>
                  <w:lang w:val="pt-PT"/>
                </w:rPr>
                <m:t>(τ)</m:t>
              </m:r>
              <m:sSub>
                <m:sSubPr>
                  <m:ctrlPr>
                    <w:rPr>
                      <w:rFonts w:ascii="Cambria Math" w:eastAsia="Calibri" w:hAnsi="Cambria Math"/>
                      <w:i/>
                      <w:sz w:val="16"/>
                      <w:szCs w:val="16"/>
                      <w:lang w:val="pt-PT"/>
                    </w:rPr>
                  </m:ctrlPr>
                </m:sSubPr>
                <m:e>
                  <m:r>
                    <w:rPr>
                      <w:rFonts w:ascii="Cambria Math" w:eastAsia="Calibri" w:hAnsi="Cambria Math"/>
                      <w:sz w:val="16"/>
                      <w:szCs w:val="16"/>
                      <w:lang w:val="pt-PT"/>
                    </w:rPr>
                    <m:t>h</m:t>
                  </m:r>
                </m:e>
                <m:sub>
                  <m:r>
                    <w:rPr>
                      <w:rFonts w:ascii="Cambria Math" w:eastAsia="Calibri" w:hAnsi="Cambria Math"/>
                      <w:sz w:val="16"/>
                      <w:szCs w:val="16"/>
                      <w:lang w:val="pt-PT"/>
                    </w:rPr>
                    <m:t>i</m:t>
                  </m:r>
                </m:sub>
              </m:sSub>
              <m:r>
                <w:rPr>
                  <w:rFonts w:ascii="Cambria Math" w:eastAsia="Calibri" w:hAnsi="Cambria Math"/>
                  <w:sz w:val="16"/>
                  <w:szCs w:val="16"/>
                  <w:lang w:val="pt-PT"/>
                </w:rPr>
                <m:t xml:space="preserve">(t-τ)dτ </m:t>
              </m:r>
            </m:e>
          </m:nary>
        </m:oMath>
      </m:oMathPara>
    </w:p>
    <w:p w:rsidR="00BD3BEA" w:rsidRPr="00BD3BEA" w:rsidRDefault="00BD3BEA" w:rsidP="00921B13">
      <w:pPr>
        <w:widowControl w:val="0"/>
        <w:autoSpaceDE w:val="0"/>
        <w:autoSpaceDN w:val="0"/>
        <w:adjustRightInd w:val="0"/>
        <w:jc w:val="both"/>
        <w:rPr>
          <w:sz w:val="16"/>
          <w:szCs w:val="16"/>
          <w:lang w:val="pt-PT"/>
        </w:rPr>
      </w:pPr>
    </w:p>
    <w:p w:rsidR="00F90475" w:rsidRPr="009602CE" w:rsidRDefault="00FB2322" w:rsidP="009602CE">
      <w:pPr>
        <w:widowControl w:val="0"/>
        <w:autoSpaceDE w:val="0"/>
        <w:autoSpaceDN w:val="0"/>
        <w:adjustRightInd w:val="0"/>
        <w:jc w:val="both"/>
        <w:rPr>
          <w:sz w:val="22"/>
          <w:szCs w:val="22"/>
          <w:lang w:val="pt-PT"/>
        </w:rPr>
      </w:pPr>
      <w:r w:rsidRPr="00921B13">
        <w:rPr>
          <w:sz w:val="22"/>
          <w:szCs w:val="22"/>
          <w:lang w:val="pt-PT"/>
        </w:rPr>
        <w:t xml:space="preserve">sendo </w:t>
      </w:r>
      <m:oMath>
        <m:sSub>
          <m:sSubPr>
            <m:ctrlPr>
              <w:rPr>
                <w:rFonts w:ascii="Cambria Math" w:hAnsi="Cambria Math"/>
                <w:sz w:val="22"/>
                <w:szCs w:val="22"/>
                <w:lang w:val="pt-PT"/>
              </w:rPr>
            </m:ctrlPr>
          </m:sSubPr>
          <m:e>
            <m:r>
              <m:rPr>
                <m:sty m:val="p"/>
              </m:rPr>
              <w:rPr>
                <w:rFonts w:ascii="Cambria Math" w:hAnsi="Cambria Math"/>
                <w:sz w:val="22"/>
                <w:szCs w:val="22"/>
                <w:lang w:val="pt-PT"/>
              </w:rPr>
              <m:t>h</m:t>
            </m:r>
          </m:e>
          <m:sub>
            <m:r>
              <m:rPr>
                <m:sty m:val="p"/>
              </m:rPr>
              <w:rPr>
                <w:rFonts w:ascii="Cambria Math" w:hAnsi="Cambria Math"/>
                <w:sz w:val="22"/>
                <w:szCs w:val="22"/>
                <w:lang w:val="pt-PT"/>
              </w:rPr>
              <m:t>i</m:t>
            </m:r>
          </m:sub>
        </m:sSub>
        <m:d>
          <m:dPr>
            <m:ctrlPr>
              <w:rPr>
                <w:rFonts w:ascii="Cambria Math" w:hAnsi="Cambria Math"/>
                <w:sz w:val="22"/>
                <w:szCs w:val="22"/>
                <w:lang w:val="pt-PT"/>
              </w:rPr>
            </m:ctrlPr>
          </m:dPr>
          <m:e>
            <m:r>
              <m:rPr>
                <m:sty m:val="p"/>
              </m:rPr>
              <w:rPr>
                <w:rFonts w:ascii="Cambria Math" w:hAnsi="Cambria Math"/>
                <w:sz w:val="22"/>
                <w:szCs w:val="22"/>
                <w:lang w:val="pt-PT"/>
              </w:rPr>
              <m:t>t</m:t>
            </m:r>
          </m:e>
        </m:d>
      </m:oMath>
      <w:r w:rsidRPr="00921B13">
        <w:rPr>
          <w:sz w:val="22"/>
          <w:szCs w:val="22"/>
          <w:lang w:val="pt-PT"/>
        </w:rPr>
        <w:t xml:space="preserve">a função de resposta impulsiva do modo </w:t>
      </w:r>
      <m:oMath>
        <m:r>
          <w:rPr>
            <w:rFonts w:ascii="Cambria Math" w:hAnsi="Cambria Math"/>
            <w:sz w:val="22"/>
            <w:szCs w:val="22"/>
            <w:lang w:val="pt-PT"/>
          </w:rPr>
          <m:t>i</m:t>
        </m:r>
      </m:oMath>
      <w:r w:rsidRPr="00921B13">
        <w:rPr>
          <w:sz w:val="22"/>
          <w:szCs w:val="22"/>
          <w:lang w:val="pt-PT"/>
        </w:rPr>
        <w:t>.</w:t>
      </w:r>
    </w:p>
    <w:p w:rsidR="00F90475" w:rsidRDefault="00A45275" w:rsidP="00921B13">
      <w:pPr>
        <w:pStyle w:val="Ttulo1"/>
        <w:widowControl w:val="0"/>
        <w:numPr>
          <w:ilvl w:val="0"/>
          <w:numId w:val="0"/>
        </w:numPr>
        <w:spacing w:before="360" w:after="120"/>
        <w:jc w:val="both"/>
        <w:rPr>
          <w:b/>
          <w:szCs w:val="24"/>
          <w:lang w:val="pt-BR"/>
        </w:rPr>
      </w:pPr>
      <w:r w:rsidRPr="00A45275">
        <w:rPr>
          <w:b/>
          <w:szCs w:val="24"/>
          <w:lang w:val="pt-BR"/>
        </w:rPr>
        <w:t>3. Resultados</w:t>
      </w:r>
    </w:p>
    <w:p w:rsidR="00F46981" w:rsidRPr="00D451DE" w:rsidRDefault="00FD1030" w:rsidP="00921B13">
      <w:pPr>
        <w:jc w:val="both"/>
        <w:rPr>
          <w:sz w:val="22"/>
          <w:szCs w:val="22"/>
          <w:lang w:val="pt-BR"/>
        </w:rPr>
      </w:pPr>
      <w:r w:rsidRPr="004E3AC3">
        <w:rPr>
          <w:sz w:val="22"/>
          <w:szCs w:val="22"/>
          <w:lang w:val="pt-BR"/>
        </w:rPr>
        <w:t xml:space="preserve">Para ilustrar a aplicação dos modelos e métodos apresentados, consideram-se diferentes casos de estudo de estruturas </w:t>
      </w:r>
      <w:proofErr w:type="spellStart"/>
      <w:r w:rsidRPr="004E3AC3">
        <w:rPr>
          <w:sz w:val="22"/>
          <w:szCs w:val="22"/>
          <w:lang w:val="pt-BR"/>
        </w:rPr>
        <w:t>pórticadas</w:t>
      </w:r>
      <w:proofErr w:type="spellEnd"/>
      <w:r w:rsidRPr="004E3AC3">
        <w:rPr>
          <w:sz w:val="22"/>
          <w:szCs w:val="22"/>
          <w:lang w:val="pt-BR"/>
        </w:rPr>
        <w:t xml:space="preserve"> submetidas a ações dinâmicas. Os exemplos foram concebidos de forma a evidenciar os principais fenómenos da resposta dinâmica e o efeito de diferentes parâmetros, como o amortecimento e a frequência da excitação.</w:t>
      </w:r>
    </w:p>
    <w:p w:rsidR="00F46981" w:rsidRPr="0026535F" w:rsidRDefault="00E27BEC" w:rsidP="00D451DE">
      <w:pPr>
        <w:spacing w:before="240" w:after="120"/>
        <w:jc w:val="both"/>
        <w:rPr>
          <w:i/>
          <w:sz w:val="22"/>
          <w:szCs w:val="22"/>
          <w:lang w:val="pt-BR"/>
        </w:rPr>
      </w:pPr>
      <w:r w:rsidRPr="0026535F">
        <w:rPr>
          <w:i/>
          <w:sz w:val="22"/>
          <w:szCs w:val="22"/>
          <w:lang w:val="pt-BR"/>
        </w:rPr>
        <w:t>3.1</w:t>
      </w:r>
      <w:r w:rsidR="00273F49">
        <w:rPr>
          <w:i/>
          <w:sz w:val="22"/>
          <w:szCs w:val="22"/>
          <w:lang w:val="pt-BR"/>
        </w:rPr>
        <w:t>.</w:t>
      </w:r>
      <w:r w:rsidRPr="0026535F">
        <w:rPr>
          <w:i/>
          <w:sz w:val="22"/>
          <w:szCs w:val="22"/>
          <w:lang w:val="pt-BR"/>
        </w:rPr>
        <w:t xml:space="preserve"> Sistema com um grau de liberdade (OL1GDL), vibração livre com amortecimento</w:t>
      </w:r>
    </w:p>
    <w:p w:rsidR="00E27BEC" w:rsidRPr="00921B13" w:rsidRDefault="00E27BEC" w:rsidP="00921B13">
      <w:pPr>
        <w:jc w:val="both"/>
        <w:rPr>
          <w:sz w:val="22"/>
          <w:szCs w:val="22"/>
          <w:lang w:val="pt-BR"/>
        </w:rPr>
      </w:pPr>
      <w:r w:rsidRPr="00921B13">
        <w:rPr>
          <w:sz w:val="22"/>
          <w:szCs w:val="22"/>
          <w:lang w:val="pt-BR"/>
        </w:rPr>
        <w:t>Este exemplo analisa como uma estrutura responde ao ser deslocada e depois libertada, sem forças externas.</w:t>
      </w:r>
    </w:p>
    <w:p w:rsidR="00E27BEC" w:rsidRPr="00921B13" w:rsidRDefault="00E27BEC" w:rsidP="00CB7647">
      <w:pPr>
        <w:ind w:firstLine="567"/>
        <w:jc w:val="both"/>
        <w:rPr>
          <w:sz w:val="22"/>
          <w:szCs w:val="22"/>
          <w:lang w:val="pt-BR"/>
        </w:rPr>
      </w:pPr>
      <w:r w:rsidRPr="00921B13">
        <w:rPr>
          <w:sz w:val="22"/>
          <w:szCs w:val="22"/>
          <w:lang w:val="pt-BR"/>
        </w:rPr>
        <w:t>Foi considerado um sistema com massa de 1000 kg, rigidez de 200000 N/</w:t>
      </w:r>
      <w:proofErr w:type="gramStart"/>
      <w:r w:rsidRPr="00921B13">
        <w:rPr>
          <w:sz w:val="22"/>
          <w:szCs w:val="22"/>
          <w:lang w:val="pt-BR"/>
        </w:rPr>
        <w:t>m ,coeficiente</w:t>
      </w:r>
      <w:proofErr w:type="gramEnd"/>
      <w:r w:rsidRPr="00921B13">
        <w:rPr>
          <w:sz w:val="22"/>
          <w:szCs w:val="22"/>
          <w:lang w:val="pt-BR"/>
        </w:rPr>
        <w:t xml:space="preserve"> de amortecimento de 400 </w:t>
      </w:r>
      <w:proofErr w:type="spellStart"/>
      <w:r w:rsidRPr="00921B13">
        <w:rPr>
          <w:sz w:val="22"/>
          <w:szCs w:val="22"/>
          <w:lang w:val="pt-BR"/>
        </w:rPr>
        <w:t>N·s</w:t>
      </w:r>
      <w:proofErr w:type="spellEnd"/>
      <w:r w:rsidRPr="00921B13">
        <w:rPr>
          <w:sz w:val="22"/>
          <w:szCs w:val="22"/>
          <w:lang w:val="pt-BR"/>
        </w:rPr>
        <w:t>/m.</w:t>
      </w:r>
    </w:p>
    <w:p w:rsidR="00E27BEC" w:rsidRPr="00921B13" w:rsidRDefault="00E27BEC" w:rsidP="00CB7647">
      <w:pPr>
        <w:ind w:firstLine="567"/>
        <w:jc w:val="both"/>
        <w:rPr>
          <w:sz w:val="22"/>
          <w:szCs w:val="22"/>
          <w:lang w:val="pt-BR"/>
        </w:rPr>
      </w:pPr>
      <w:r w:rsidRPr="00921B13">
        <w:rPr>
          <w:sz w:val="22"/>
          <w:szCs w:val="22"/>
          <w:lang w:val="pt-BR"/>
        </w:rPr>
        <w:t xml:space="preserve">A frequência natural é de aproximadamente 14.14 </w:t>
      </w:r>
      <w:proofErr w:type="spellStart"/>
      <w:r w:rsidRPr="00921B13">
        <w:rPr>
          <w:sz w:val="22"/>
          <w:szCs w:val="22"/>
          <w:lang w:val="pt-BR"/>
        </w:rPr>
        <w:t>rad</w:t>
      </w:r>
      <w:proofErr w:type="spellEnd"/>
      <w:r w:rsidRPr="00921B13">
        <w:rPr>
          <w:sz w:val="22"/>
          <w:szCs w:val="22"/>
          <w:lang w:val="pt-BR"/>
        </w:rPr>
        <w:t xml:space="preserve">/s (2.25 Hz), com amortecimento relativo de cerca de 0.045, caracterizando um sistema </w:t>
      </w:r>
      <w:proofErr w:type="spellStart"/>
      <w:r w:rsidRPr="00921B13">
        <w:rPr>
          <w:sz w:val="22"/>
          <w:szCs w:val="22"/>
          <w:lang w:val="pt-BR"/>
        </w:rPr>
        <w:t>subamortecido</w:t>
      </w:r>
      <w:proofErr w:type="spellEnd"/>
      <w:r w:rsidRPr="00921B13">
        <w:rPr>
          <w:sz w:val="22"/>
          <w:szCs w:val="22"/>
          <w:lang w:val="pt-BR"/>
        </w:rPr>
        <w:t>.</w:t>
      </w:r>
    </w:p>
    <w:p w:rsidR="00E27BEC" w:rsidRPr="00921B13" w:rsidRDefault="00E27BEC" w:rsidP="00CB7647">
      <w:pPr>
        <w:ind w:firstLine="567"/>
        <w:jc w:val="both"/>
        <w:rPr>
          <w:sz w:val="22"/>
          <w:szCs w:val="22"/>
          <w:lang w:val="pt-BR"/>
        </w:rPr>
      </w:pPr>
      <w:r w:rsidRPr="00921B13">
        <w:rPr>
          <w:sz w:val="22"/>
          <w:szCs w:val="22"/>
          <w:lang w:val="pt-BR"/>
        </w:rPr>
        <w:t>A resposta mostra vibração amortecida, onde o deslocamento oscila e diminui ao longo do tempo.</w:t>
      </w:r>
    </w:p>
    <w:p w:rsidR="00E27BEC" w:rsidRPr="00921B13" w:rsidRDefault="00E27BEC" w:rsidP="00CB7647">
      <w:pPr>
        <w:ind w:firstLine="567"/>
        <w:jc w:val="both"/>
        <w:rPr>
          <w:sz w:val="22"/>
          <w:szCs w:val="22"/>
          <w:lang w:val="pt-BR"/>
        </w:rPr>
      </w:pPr>
      <w:r w:rsidRPr="00921B13">
        <w:rPr>
          <w:sz w:val="22"/>
          <w:szCs w:val="22"/>
          <w:lang w:val="pt-BR"/>
        </w:rPr>
        <w:t>Isso ilustra a importância do amortecimento na dissipação de energia mecânica.</w:t>
      </w:r>
    </w:p>
    <w:p w:rsidR="00E27BEC" w:rsidRPr="00921B13" w:rsidRDefault="00E27BEC" w:rsidP="00921B13">
      <w:pPr>
        <w:jc w:val="both"/>
        <w:rPr>
          <w:sz w:val="22"/>
          <w:szCs w:val="22"/>
          <w:lang w:val="pt-BR"/>
        </w:rPr>
      </w:pPr>
    </w:p>
    <w:p w:rsidR="00E27BEC" w:rsidRPr="00921B13" w:rsidRDefault="001C5E8B" w:rsidP="00921B13">
      <w:pPr>
        <w:jc w:val="both"/>
        <w:rPr>
          <w:sz w:val="22"/>
          <w:szCs w:val="22"/>
          <w:lang w:val="pt-BR"/>
        </w:rPr>
      </w:pPr>
      <w:r w:rsidRPr="00921B13">
        <w:rPr>
          <w:sz w:val="22"/>
          <w:szCs w:val="22"/>
          <w:lang w:val="pt-BR"/>
        </w:rPr>
        <w:t xml:space="preserve">Massa : </w:t>
      </w:r>
      <m:oMath>
        <m:r>
          <w:rPr>
            <w:rFonts w:ascii="Cambria Math" w:hAnsi="Cambria Math"/>
            <w:sz w:val="22"/>
            <w:szCs w:val="22"/>
            <w:lang w:val="pt-BR"/>
          </w:rPr>
          <m:t>m=100kg</m:t>
        </m:r>
      </m:oMath>
    </w:p>
    <w:p w:rsidR="00E27BEC" w:rsidRPr="00921B13" w:rsidRDefault="001C5E8B" w:rsidP="00921B13">
      <w:pPr>
        <w:jc w:val="both"/>
        <w:rPr>
          <w:sz w:val="22"/>
          <w:szCs w:val="22"/>
          <w:lang w:val="pt-BR"/>
        </w:rPr>
      </w:pPr>
      <w:r w:rsidRPr="00921B13">
        <w:rPr>
          <w:sz w:val="22"/>
          <w:szCs w:val="22"/>
          <w:lang w:val="pt-BR"/>
        </w:rPr>
        <w:t xml:space="preserve">Rigidez: </w:t>
      </w:r>
      <m:oMath>
        <m:r>
          <w:rPr>
            <w:rFonts w:ascii="Cambria Math" w:hAnsi="Cambria Math"/>
            <w:sz w:val="22"/>
            <w:szCs w:val="22"/>
            <w:lang w:val="pt-BR"/>
          </w:rPr>
          <m:t>k=2.0×</m:t>
        </m:r>
        <m:sSup>
          <m:sSupPr>
            <m:ctrlPr>
              <w:rPr>
                <w:rFonts w:ascii="Cambria Math" w:hAnsi="Cambria Math"/>
                <w:i/>
                <w:sz w:val="22"/>
                <w:szCs w:val="22"/>
                <w:lang w:val="pt-BR"/>
              </w:rPr>
            </m:ctrlPr>
          </m:sSupPr>
          <m:e>
            <m:r>
              <w:rPr>
                <w:rFonts w:ascii="Cambria Math" w:hAnsi="Cambria Math"/>
                <w:sz w:val="22"/>
                <w:szCs w:val="22"/>
                <w:lang w:val="pt-BR"/>
              </w:rPr>
              <m:t>10</m:t>
            </m:r>
          </m:e>
          <m:sup>
            <m:r>
              <w:rPr>
                <w:rFonts w:ascii="Cambria Math" w:hAnsi="Cambria Math"/>
                <w:sz w:val="22"/>
                <w:szCs w:val="22"/>
                <w:lang w:val="pt-BR"/>
              </w:rPr>
              <m:t xml:space="preserve">5 </m:t>
            </m:r>
          </m:sup>
        </m:sSup>
        <m:r>
          <w:rPr>
            <w:rFonts w:ascii="Cambria Math" w:hAnsi="Cambria Math"/>
            <w:sz w:val="22"/>
            <w:szCs w:val="22"/>
            <w:lang w:val="pt-BR"/>
          </w:rPr>
          <m:t>N/m</m:t>
        </m:r>
      </m:oMath>
    </w:p>
    <w:p w:rsidR="00E27BEC" w:rsidRPr="00921B13" w:rsidRDefault="001C5E8B" w:rsidP="00921B13">
      <w:pPr>
        <w:jc w:val="both"/>
        <w:rPr>
          <w:sz w:val="22"/>
          <w:szCs w:val="22"/>
          <w:lang w:val="pt-BR"/>
        </w:rPr>
      </w:pPr>
      <w:r w:rsidRPr="00921B13">
        <w:rPr>
          <w:sz w:val="22"/>
          <w:szCs w:val="22"/>
          <w:lang w:val="pt-BR"/>
        </w:rPr>
        <w:t xml:space="preserve">Coeficiente de amortecimento: </w:t>
      </w:r>
      <m:oMath>
        <m:r>
          <w:rPr>
            <w:rFonts w:ascii="Cambria Math" w:hAnsi="Cambria Math"/>
            <w:sz w:val="22"/>
            <w:szCs w:val="22"/>
            <w:lang w:val="pt-BR"/>
          </w:rPr>
          <m:t>c=400 Ns/m</m:t>
        </m:r>
      </m:oMath>
    </w:p>
    <w:p w:rsidR="00E27BEC" w:rsidRDefault="001C5E8B" w:rsidP="00921B13">
      <w:pPr>
        <w:jc w:val="both"/>
        <w:rPr>
          <w:lang w:val="pt-BR"/>
        </w:rPr>
      </w:pPr>
      <w:r>
        <w:rPr>
          <w:lang w:val="pt-BR"/>
        </w:rPr>
        <w:t xml:space="preserve">  </w:t>
      </w:r>
    </w:p>
    <w:p w:rsidR="001C5E8B" w:rsidRDefault="001C5E8B" w:rsidP="00921B13">
      <w:pPr>
        <w:jc w:val="both"/>
        <w:rPr>
          <w:lang w:val="pt-BR"/>
        </w:rPr>
      </w:pPr>
      <w:r w:rsidRPr="00921B13">
        <w:rPr>
          <w:sz w:val="22"/>
          <w:szCs w:val="22"/>
          <w:lang w:val="pt-BR"/>
        </w:rPr>
        <w:t>A frequência angular é</w:t>
      </w:r>
      <w:r>
        <w:rPr>
          <w:lang w:val="pt-BR"/>
        </w:rPr>
        <w:t xml:space="preserve"> : </w:t>
      </w:r>
      <m:oMath>
        <m:r>
          <m:rPr>
            <m:sty m:val="p"/>
          </m:rPr>
          <w:rPr>
            <w:rFonts w:ascii="Cambria Math" w:hAnsi="Cambria Math"/>
            <w:lang w:val="pt-BR"/>
          </w:rPr>
          <m:t xml:space="preserve">W= </m:t>
        </m:r>
        <m:rad>
          <m:radPr>
            <m:degHide m:val="1"/>
            <m:ctrlPr>
              <w:rPr>
                <w:rFonts w:ascii="Cambria Math" w:hAnsi="Cambria Math"/>
                <w:lang w:val="pt-BR"/>
              </w:rPr>
            </m:ctrlPr>
          </m:radPr>
          <m:deg/>
          <m:e>
            <m:f>
              <m:fPr>
                <m:ctrlPr>
                  <w:rPr>
                    <w:rFonts w:ascii="Cambria Math" w:hAnsi="Cambria Math"/>
                    <w:lang w:val="pt-BR"/>
                  </w:rPr>
                </m:ctrlPr>
              </m:fPr>
              <m:num>
                <m:r>
                  <m:rPr>
                    <m:sty m:val="p"/>
                  </m:rPr>
                  <w:rPr>
                    <w:rFonts w:ascii="Cambria Math" w:hAnsi="Cambria Math"/>
                    <w:lang w:val="pt-BR"/>
                  </w:rPr>
                  <m:t>2×</m:t>
                </m:r>
                <m:sSup>
                  <m:sSupPr>
                    <m:ctrlPr>
                      <w:rPr>
                        <w:rFonts w:ascii="Cambria Math" w:hAnsi="Cambria Math"/>
                        <w:lang w:val="pt-BR"/>
                      </w:rPr>
                    </m:ctrlPr>
                  </m:sSupPr>
                  <m:e>
                    <m:r>
                      <m:rPr>
                        <m:sty m:val="p"/>
                      </m:rPr>
                      <w:rPr>
                        <w:rFonts w:ascii="Cambria Math" w:hAnsi="Cambria Math"/>
                        <w:lang w:val="pt-BR"/>
                      </w:rPr>
                      <m:t>10</m:t>
                    </m:r>
                  </m:e>
                  <m:sup>
                    <m:r>
                      <m:rPr>
                        <m:sty m:val="p"/>
                      </m:rPr>
                      <w:rPr>
                        <w:rFonts w:ascii="Cambria Math" w:hAnsi="Cambria Math"/>
                        <w:lang w:val="pt-BR"/>
                      </w:rPr>
                      <m:t>5</m:t>
                    </m:r>
                  </m:sup>
                </m:sSup>
              </m:num>
              <m:den>
                <m:r>
                  <m:rPr>
                    <m:sty m:val="p"/>
                  </m:rPr>
                  <w:rPr>
                    <w:rFonts w:ascii="Cambria Math" w:hAnsi="Cambria Math"/>
                    <w:lang w:val="pt-BR"/>
                  </w:rPr>
                  <m:t>1000</m:t>
                </m:r>
              </m:den>
            </m:f>
          </m:e>
        </m:rad>
        <m:r>
          <m:rPr>
            <m:sty m:val="p"/>
          </m:rPr>
          <w:rPr>
            <w:rFonts w:ascii="Cambria Math" w:hAnsi="Cambria Math"/>
            <w:lang w:val="pt-BR"/>
          </w:rPr>
          <m:t>=14.14 rad/s</m:t>
        </m:r>
      </m:oMath>
    </w:p>
    <w:p w:rsidR="00E27BEC" w:rsidRDefault="00E27BEC" w:rsidP="00921B13">
      <w:pPr>
        <w:jc w:val="both"/>
        <w:rPr>
          <w:lang w:val="pt-BR"/>
        </w:rPr>
      </w:pPr>
    </w:p>
    <w:p w:rsidR="00E27BEC" w:rsidRPr="00921B13" w:rsidRDefault="00DE6CB5" w:rsidP="00921B13">
      <w:pPr>
        <w:jc w:val="both"/>
        <w:rPr>
          <w:sz w:val="22"/>
          <w:szCs w:val="22"/>
          <w:lang w:val="pt-BR"/>
        </w:rPr>
      </w:pPr>
      <w:proofErr w:type="spellStart"/>
      <w:r w:rsidRPr="00921B13">
        <w:rPr>
          <w:sz w:val="22"/>
          <w:szCs w:val="22"/>
          <w:lang w:val="pt-BR"/>
        </w:rPr>
        <w:t>Frequéncia</w:t>
      </w:r>
      <w:proofErr w:type="spellEnd"/>
      <w:r w:rsidRPr="00921B13">
        <w:rPr>
          <w:sz w:val="22"/>
          <w:szCs w:val="22"/>
          <w:lang w:val="pt-BR"/>
        </w:rPr>
        <w:t xml:space="preserve"> natural é:</w:t>
      </w:r>
    </w:p>
    <w:p w:rsidR="00DE6CB5" w:rsidRDefault="00DE6CB5" w:rsidP="00921B13">
      <w:pPr>
        <w:jc w:val="both"/>
        <w:rPr>
          <w:lang w:val="pt-BR"/>
        </w:rPr>
      </w:pPr>
    </w:p>
    <w:p w:rsidR="00DE6CB5" w:rsidRDefault="00DE6CB5" w:rsidP="00921B13">
      <w:pPr>
        <w:jc w:val="both"/>
        <w:rPr>
          <w:lang w:val="pt-BR"/>
        </w:rPr>
      </w:pPr>
      <m:oMathPara>
        <m:oMath>
          <m:r>
            <w:rPr>
              <w:rFonts w:ascii="Cambria Math" w:eastAsia="Calibri" w:hAnsi="Cambria Math"/>
              <w:sz w:val="16"/>
              <w:szCs w:val="16"/>
              <w:lang w:val="pt-PT"/>
            </w:rPr>
            <m:t xml:space="preserve">f= </m:t>
          </m:r>
          <m:f>
            <m:fPr>
              <m:ctrlPr>
                <w:rPr>
                  <w:rFonts w:ascii="Cambria Math" w:eastAsia="Calibri" w:hAnsi="Cambria Math"/>
                  <w:i/>
                  <w:sz w:val="16"/>
                  <w:szCs w:val="16"/>
                  <w:lang w:val="pt-PT"/>
                </w:rPr>
              </m:ctrlPr>
            </m:fPr>
            <m:num>
              <m:r>
                <w:rPr>
                  <w:rFonts w:ascii="Cambria Math" w:eastAsia="Calibri" w:hAnsi="Cambria Math"/>
                  <w:sz w:val="16"/>
                  <w:szCs w:val="16"/>
                  <w:lang w:val="pt-PT"/>
                </w:rPr>
                <m:t>w</m:t>
              </m:r>
            </m:num>
            <m:den>
              <m:r>
                <w:rPr>
                  <w:rFonts w:ascii="Cambria Math" w:eastAsia="Calibri" w:hAnsi="Cambria Math"/>
                  <w:sz w:val="16"/>
                  <w:szCs w:val="16"/>
                  <w:lang w:val="pt-PT"/>
                </w:rPr>
                <m:t>2π</m:t>
              </m:r>
            </m:den>
          </m:f>
          <m:r>
            <w:rPr>
              <w:rFonts w:ascii="Cambria Math" w:eastAsia="Calibri" w:hAnsi="Cambria Math"/>
              <w:sz w:val="16"/>
              <w:szCs w:val="16"/>
              <w:lang w:val="pt-PT"/>
            </w:rPr>
            <m:t>≈</m:t>
          </m:r>
          <m:r>
            <m:rPr>
              <m:sty m:val="p"/>
            </m:rPr>
            <w:rPr>
              <w:rFonts w:ascii="Cambria Math" w:eastAsia="Calibri" w:hAnsi="Cambria Math"/>
              <w:sz w:val="16"/>
              <w:szCs w:val="16"/>
              <w:lang w:val="pt-PT"/>
            </w:rPr>
            <m:t>2,25Hz</m:t>
          </m:r>
        </m:oMath>
      </m:oMathPara>
    </w:p>
    <w:p w:rsidR="00E27BEC" w:rsidRDefault="00E27BEC" w:rsidP="00921B13">
      <w:pPr>
        <w:jc w:val="both"/>
        <w:rPr>
          <w:lang w:val="pt-BR"/>
        </w:rPr>
      </w:pPr>
    </w:p>
    <w:p w:rsidR="00322EAC" w:rsidRPr="00921B13" w:rsidRDefault="00322EAC" w:rsidP="00921B13">
      <w:pPr>
        <w:jc w:val="both"/>
        <w:rPr>
          <w:sz w:val="22"/>
          <w:szCs w:val="22"/>
          <w:lang w:val="pt-BR"/>
        </w:rPr>
      </w:pPr>
      <w:r w:rsidRPr="00921B13">
        <w:rPr>
          <w:sz w:val="22"/>
          <w:szCs w:val="22"/>
          <w:lang w:val="pt-BR"/>
        </w:rPr>
        <w:t xml:space="preserve">Amortecimento </w:t>
      </w:r>
      <w:r w:rsidR="00B30D45" w:rsidRPr="00921B13">
        <w:rPr>
          <w:sz w:val="22"/>
          <w:szCs w:val="22"/>
          <w:lang w:val="pt-BR"/>
        </w:rPr>
        <w:t>relativo:</w:t>
      </w:r>
    </w:p>
    <w:p w:rsidR="00322EAC" w:rsidRDefault="00322EAC" w:rsidP="00921B13">
      <w:pPr>
        <w:jc w:val="both"/>
        <w:rPr>
          <w:lang w:val="pt-BR"/>
        </w:rPr>
      </w:pPr>
      <m:oMathPara>
        <m:oMath>
          <m:r>
            <w:rPr>
              <w:rFonts w:ascii="Cambria Math" w:eastAsia="Calibri" w:hAnsi="Cambria Math"/>
              <w:sz w:val="16"/>
              <w:szCs w:val="16"/>
              <w:lang w:val="pt-PT"/>
            </w:rPr>
            <m:t>ξ=</m:t>
          </m:r>
          <m:f>
            <m:fPr>
              <m:ctrlPr>
                <w:rPr>
                  <w:rFonts w:ascii="Cambria Math" w:eastAsia="Calibri" w:hAnsi="Cambria Math"/>
                  <w:i/>
                  <w:sz w:val="16"/>
                  <w:szCs w:val="16"/>
                  <w:lang w:val="pt-PT"/>
                </w:rPr>
              </m:ctrlPr>
            </m:fPr>
            <m:num>
              <m:r>
                <w:rPr>
                  <w:rFonts w:ascii="Cambria Math" w:eastAsia="Calibri" w:hAnsi="Cambria Math"/>
                  <w:sz w:val="16"/>
                  <w:szCs w:val="16"/>
                  <w:lang w:val="pt-PT"/>
                </w:rPr>
                <m:t>c</m:t>
              </m:r>
            </m:num>
            <m:den>
              <m:rad>
                <m:radPr>
                  <m:ctrlPr>
                    <w:rPr>
                      <w:rFonts w:ascii="Cambria Math" w:eastAsia="Calibri" w:hAnsi="Cambria Math"/>
                      <w:i/>
                      <w:sz w:val="16"/>
                      <w:szCs w:val="16"/>
                      <w:lang w:val="pt-PT"/>
                    </w:rPr>
                  </m:ctrlPr>
                </m:radPr>
                <m:deg>
                  <m:r>
                    <w:rPr>
                      <w:rFonts w:ascii="Cambria Math" w:eastAsia="Calibri" w:hAnsi="Cambria Math"/>
                      <w:sz w:val="16"/>
                      <w:szCs w:val="16"/>
                      <w:lang w:val="pt-PT"/>
                    </w:rPr>
                    <m:t>2</m:t>
                  </m:r>
                </m:deg>
                <m:e>
                  <m:r>
                    <w:rPr>
                      <w:rFonts w:ascii="Cambria Math" w:eastAsia="Calibri" w:hAnsi="Cambria Math"/>
                      <w:sz w:val="16"/>
                      <w:szCs w:val="16"/>
                      <w:lang w:val="pt-PT"/>
                    </w:rPr>
                    <m:t>km</m:t>
                  </m:r>
                </m:e>
              </m:rad>
            </m:den>
          </m:f>
          <m:r>
            <w:rPr>
              <w:rFonts w:ascii="Cambria Math" w:eastAsia="Calibri" w:hAnsi="Cambria Math"/>
              <w:sz w:val="16"/>
              <w:szCs w:val="16"/>
              <w:lang w:val="pt-PT"/>
            </w:rPr>
            <m:t>=</m:t>
          </m:r>
          <m:f>
            <m:fPr>
              <m:ctrlPr>
                <w:rPr>
                  <w:rFonts w:ascii="Cambria Math" w:eastAsia="Calibri" w:hAnsi="Cambria Math"/>
                  <w:i/>
                  <w:sz w:val="16"/>
                  <w:szCs w:val="16"/>
                  <w:lang w:val="pt-PT"/>
                </w:rPr>
              </m:ctrlPr>
            </m:fPr>
            <m:num>
              <m:r>
                <w:rPr>
                  <w:rFonts w:ascii="Cambria Math" w:eastAsia="Calibri" w:hAnsi="Cambria Math"/>
                  <w:sz w:val="16"/>
                  <w:szCs w:val="16"/>
                  <w:lang w:val="pt-PT"/>
                </w:rPr>
                <m:t>400</m:t>
              </m:r>
            </m:num>
            <m:den>
              <m:r>
                <w:rPr>
                  <w:rFonts w:ascii="Cambria Math" w:eastAsia="Calibri" w:hAnsi="Cambria Math"/>
                  <w:sz w:val="16"/>
                  <w:szCs w:val="16"/>
                  <w:lang w:val="pt-PT"/>
                </w:rPr>
                <m:t>2</m:t>
              </m:r>
              <m:rad>
                <m:radPr>
                  <m:degHide m:val="1"/>
                  <m:ctrlPr>
                    <w:rPr>
                      <w:rFonts w:ascii="Cambria Math" w:eastAsia="Calibri" w:hAnsi="Cambria Math"/>
                      <w:i/>
                      <w:sz w:val="16"/>
                      <w:szCs w:val="16"/>
                      <w:lang w:val="pt-PT"/>
                    </w:rPr>
                  </m:ctrlPr>
                </m:radPr>
                <m:deg/>
                <m:e>
                  <m:r>
                    <w:rPr>
                      <w:rFonts w:ascii="Cambria Math" w:eastAsia="Calibri" w:hAnsi="Cambria Math"/>
                      <w:sz w:val="16"/>
                      <w:szCs w:val="16"/>
                      <w:lang w:val="pt-PT"/>
                    </w:rPr>
                    <m:t>(2.</m:t>
                  </m:r>
                  <m:sSup>
                    <m:sSupPr>
                      <m:ctrlPr>
                        <w:rPr>
                          <w:rFonts w:ascii="Cambria Math" w:eastAsia="Calibri" w:hAnsi="Cambria Math"/>
                          <w:i/>
                          <w:sz w:val="16"/>
                          <w:szCs w:val="16"/>
                          <w:lang w:val="pt-PT"/>
                        </w:rPr>
                      </m:ctrlPr>
                    </m:sSupPr>
                    <m:e>
                      <m:r>
                        <w:rPr>
                          <w:rFonts w:ascii="Cambria Math" w:eastAsia="Calibri" w:hAnsi="Cambria Math"/>
                          <w:sz w:val="16"/>
                          <w:szCs w:val="16"/>
                          <w:lang w:val="pt-PT"/>
                        </w:rPr>
                        <m:t>10</m:t>
                      </m:r>
                    </m:e>
                    <m:sup>
                      <m:r>
                        <w:rPr>
                          <w:rFonts w:ascii="Cambria Math" w:eastAsia="Calibri" w:hAnsi="Cambria Math"/>
                          <w:sz w:val="16"/>
                          <w:szCs w:val="16"/>
                          <w:lang w:val="pt-PT"/>
                        </w:rPr>
                        <m:t>5</m:t>
                      </m:r>
                    </m:sup>
                  </m:sSup>
                  <m:r>
                    <w:rPr>
                      <w:rFonts w:ascii="Cambria Math" w:eastAsia="Calibri" w:hAnsi="Cambria Math"/>
                      <w:sz w:val="16"/>
                      <w:szCs w:val="16"/>
                      <w:lang w:val="pt-PT"/>
                    </w:rPr>
                    <m:t>)(1000)</m:t>
                  </m:r>
                </m:e>
              </m:rad>
            </m:den>
          </m:f>
          <m:r>
            <w:rPr>
              <w:rFonts w:ascii="Cambria Math" w:eastAsia="Calibri" w:hAnsi="Cambria Math"/>
              <w:sz w:val="16"/>
              <w:szCs w:val="16"/>
              <w:lang w:val="pt-PT"/>
            </w:rPr>
            <m:t>=0.0447</m:t>
          </m:r>
        </m:oMath>
      </m:oMathPara>
    </w:p>
    <w:p w:rsidR="00B30D45" w:rsidRDefault="00B30D45" w:rsidP="00921B13">
      <w:pPr>
        <w:jc w:val="both"/>
        <w:rPr>
          <w:lang w:val="pt-BR"/>
        </w:rPr>
      </w:pPr>
    </w:p>
    <w:p w:rsidR="00322EAC" w:rsidRPr="00921B13" w:rsidRDefault="00B30D45" w:rsidP="00921B13">
      <w:pPr>
        <w:jc w:val="both"/>
        <w:rPr>
          <w:sz w:val="22"/>
          <w:szCs w:val="22"/>
          <w:lang w:val="pt-BR"/>
        </w:rPr>
      </w:pPr>
      <w:r w:rsidRPr="00921B13">
        <w:rPr>
          <w:sz w:val="22"/>
          <w:szCs w:val="22"/>
          <w:lang w:val="pt-BR"/>
        </w:rPr>
        <w:t xml:space="preserve">Como </w:t>
      </w:r>
      <m:oMath>
        <m:r>
          <w:rPr>
            <w:rFonts w:ascii="Cambria Math" w:hAnsi="Cambria Math"/>
            <w:sz w:val="22"/>
            <w:szCs w:val="22"/>
            <w:lang w:val="pt-BR"/>
          </w:rPr>
          <m:t>ξ&lt;1</m:t>
        </m:r>
      </m:oMath>
      <w:r w:rsidRPr="00921B13">
        <w:rPr>
          <w:sz w:val="22"/>
          <w:szCs w:val="22"/>
          <w:lang w:val="pt-BR"/>
        </w:rPr>
        <w:t>, o sistema apresenta vibração subamortecida.</w:t>
      </w:r>
    </w:p>
    <w:p w:rsidR="00B30D45" w:rsidRDefault="00B30D45" w:rsidP="00921B13">
      <w:pPr>
        <w:jc w:val="both"/>
        <w:rPr>
          <w:lang w:val="pt-BR"/>
        </w:rPr>
      </w:pPr>
    </w:p>
    <w:p w:rsidR="00B30D45" w:rsidRDefault="00B30D45" w:rsidP="00921B13">
      <w:pPr>
        <w:jc w:val="both"/>
        <w:rPr>
          <w:lang w:val="pt-BR"/>
        </w:rPr>
      </w:pPr>
      <w:r>
        <w:rPr>
          <w:lang w:val="pt-BR"/>
        </w:rPr>
        <w:t xml:space="preserve"> A resposta geral </w:t>
      </w:r>
      <w:r w:rsidR="005D3E51">
        <w:rPr>
          <w:lang w:val="pt-BR"/>
        </w:rPr>
        <w:t>será:</w:t>
      </w:r>
    </w:p>
    <w:p w:rsidR="005D3E51" w:rsidRDefault="004501D0" w:rsidP="00921B13">
      <w:pPr>
        <w:jc w:val="both"/>
        <w:rPr>
          <w:lang w:val="pt-BR"/>
        </w:rPr>
      </w:pPr>
      <m:oMathPara>
        <m:oMath>
          <m:r>
            <w:rPr>
              <w:rFonts w:ascii="Cambria Math" w:eastAsia="Calibri" w:hAnsi="Cambria Math"/>
              <w:sz w:val="16"/>
              <w:szCs w:val="16"/>
              <w:lang w:val="pt-PT"/>
            </w:rPr>
            <m:t>u</m:t>
          </m:r>
          <m:d>
            <m:dPr>
              <m:ctrlPr>
                <w:rPr>
                  <w:rFonts w:ascii="Cambria Math" w:eastAsia="Calibri" w:hAnsi="Cambria Math"/>
                  <w:i/>
                  <w:sz w:val="16"/>
                  <w:szCs w:val="16"/>
                  <w:lang w:val="pt-PT"/>
                </w:rPr>
              </m:ctrlPr>
            </m:dPr>
            <m:e>
              <m:r>
                <w:rPr>
                  <w:rFonts w:ascii="Cambria Math" w:eastAsia="Calibri" w:hAnsi="Cambria Math"/>
                  <w:sz w:val="16"/>
                  <w:szCs w:val="16"/>
                  <w:lang w:val="pt-PT"/>
                </w:rPr>
                <m:t>t</m:t>
              </m:r>
            </m:e>
          </m:d>
          <m:r>
            <w:rPr>
              <w:rFonts w:ascii="Cambria Math" w:eastAsia="Calibri" w:hAnsi="Cambria Math"/>
              <w:sz w:val="16"/>
              <w:szCs w:val="16"/>
              <w:lang w:val="pt-PT"/>
            </w:rPr>
            <m:t>=</m:t>
          </m:r>
          <m:sSup>
            <m:sSupPr>
              <m:ctrlPr>
                <w:rPr>
                  <w:rFonts w:ascii="Cambria Math" w:eastAsia="Calibri" w:hAnsi="Cambria Math"/>
                  <w:i/>
                  <w:sz w:val="16"/>
                  <w:szCs w:val="16"/>
                  <w:lang w:val="pt-PT"/>
                </w:rPr>
              </m:ctrlPr>
            </m:sSupPr>
            <m:e>
              <m:r>
                <w:rPr>
                  <w:rFonts w:ascii="Cambria Math" w:eastAsia="Calibri" w:hAnsi="Cambria Math"/>
                  <w:sz w:val="16"/>
                  <w:szCs w:val="16"/>
                  <w:lang w:val="pt-PT"/>
                </w:rPr>
                <m:t>e</m:t>
              </m:r>
            </m:e>
            <m:sup>
              <m:r>
                <w:rPr>
                  <w:rFonts w:ascii="Cambria Math" w:eastAsia="Calibri" w:hAnsi="Cambria Math"/>
                  <w:sz w:val="16"/>
                  <w:szCs w:val="16"/>
                  <w:lang w:val="pt-PT"/>
                </w:rPr>
                <m:t>-ξwT</m:t>
              </m:r>
            </m:sup>
          </m:sSup>
          <m:r>
            <w:rPr>
              <w:rFonts w:ascii="Cambria Math" w:eastAsia="Calibri" w:hAnsi="Cambria Math"/>
              <w:sz w:val="16"/>
              <w:szCs w:val="16"/>
              <w:lang w:val="pt-PT"/>
            </w:rPr>
            <m:t>(Acos</m:t>
          </m:r>
          <m:d>
            <m:dPr>
              <m:ctrlPr>
                <w:rPr>
                  <w:rFonts w:ascii="Cambria Math" w:eastAsia="Calibri" w:hAnsi="Cambria Math"/>
                  <w:i/>
                  <w:sz w:val="16"/>
                  <w:szCs w:val="16"/>
                  <w:lang w:val="pt-PT"/>
                </w:rPr>
              </m:ctrlPr>
            </m:dPr>
            <m:e>
              <m:sSub>
                <m:sSubPr>
                  <m:ctrlPr>
                    <w:rPr>
                      <w:rFonts w:ascii="Cambria Math" w:eastAsia="Calibri" w:hAnsi="Cambria Math"/>
                      <w:i/>
                      <w:sz w:val="16"/>
                      <w:szCs w:val="16"/>
                      <w:lang w:val="pt-PT"/>
                    </w:rPr>
                  </m:ctrlPr>
                </m:sSubPr>
                <m:e>
                  <m:r>
                    <w:rPr>
                      <w:rFonts w:ascii="Cambria Math" w:eastAsia="Calibri" w:hAnsi="Cambria Math"/>
                      <w:sz w:val="16"/>
                      <w:szCs w:val="16"/>
                      <w:lang w:val="pt-PT"/>
                    </w:rPr>
                    <m:t>w</m:t>
                  </m:r>
                </m:e>
                <m:sub>
                  <m:r>
                    <w:rPr>
                      <w:rFonts w:ascii="Cambria Math" w:eastAsia="Calibri" w:hAnsi="Cambria Math"/>
                      <w:sz w:val="16"/>
                      <w:szCs w:val="16"/>
                      <w:lang w:val="pt-PT"/>
                    </w:rPr>
                    <m:t>D</m:t>
                  </m:r>
                </m:sub>
              </m:sSub>
              <m:r>
                <w:rPr>
                  <w:rFonts w:ascii="Cambria Math" w:eastAsia="Calibri" w:hAnsi="Cambria Math"/>
                  <w:sz w:val="16"/>
                  <w:szCs w:val="16"/>
                  <w:lang w:val="pt-PT"/>
                </w:rPr>
                <m:t>t</m:t>
              </m:r>
            </m:e>
          </m:d>
          <m:r>
            <w:rPr>
              <w:rFonts w:ascii="Cambria Math" w:eastAsia="Calibri" w:hAnsi="Cambria Math"/>
              <w:sz w:val="16"/>
              <w:szCs w:val="16"/>
              <w:lang w:val="pt-PT"/>
            </w:rPr>
            <m:t>+Bsin(</m:t>
          </m:r>
          <m:sSub>
            <m:sSubPr>
              <m:ctrlPr>
                <w:rPr>
                  <w:rFonts w:ascii="Cambria Math" w:eastAsia="Calibri" w:hAnsi="Cambria Math"/>
                  <w:i/>
                  <w:sz w:val="16"/>
                  <w:szCs w:val="16"/>
                  <w:lang w:val="pt-PT"/>
                </w:rPr>
              </m:ctrlPr>
            </m:sSubPr>
            <m:e>
              <m:r>
                <w:rPr>
                  <w:rFonts w:ascii="Cambria Math" w:eastAsia="Calibri" w:hAnsi="Cambria Math"/>
                  <w:sz w:val="16"/>
                  <w:szCs w:val="16"/>
                  <w:lang w:val="pt-PT"/>
                </w:rPr>
                <m:t>w</m:t>
              </m:r>
            </m:e>
            <m:sub>
              <m:r>
                <w:rPr>
                  <w:rFonts w:ascii="Cambria Math" w:eastAsia="Calibri" w:hAnsi="Cambria Math"/>
                  <w:sz w:val="16"/>
                  <w:szCs w:val="16"/>
                  <w:lang w:val="pt-PT"/>
                </w:rPr>
                <m:t>D</m:t>
              </m:r>
            </m:sub>
          </m:sSub>
          <m:r>
            <w:rPr>
              <w:rFonts w:ascii="Cambria Math" w:eastAsia="Calibri" w:hAnsi="Cambria Math"/>
              <w:sz w:val="16"/>
              <w:szCs w:val="16"/>
              <w:lang w:val="pt-PT"/>
            </w:rPr>
            <m:t>t))</m:t>
          </m:r>
        </m:oMath>
      </m:oMathPara>
    </w:p>
    <w:p w:rsidR="00D74B4A" w:rsidRDefault="00D74B4A" w:rsidP="00921B13">
      <w:pPr>
        <w:jc w:val="both"/>
        <w:rPr>
          <w:lang w:val="pt-BR"/>
        </w:rPr>
      </w:pPr>
    </w:p>
    <w:p w:rsidR="00D74B4A" w:rsidRPr="00EE4F6D" w:rsidRDefault="00D74B4A" w:rsidP="00921B13">
      <w:pPr>
        <w:jc w:val="both"/>
        <w:rPr>
          <w:sz w:val="22"/>
          <w:szCs w:val="22"/>
          <w:lang w:val="pt-BR"/>
        </w:rPr>
      </w:pPr>
      <w:r w:rsidRPr="00921B13">
        <w:rPr>
          <w:sz w:val="22"/>
          <w:szCs w:val="22"/>
          <w:lang w:val="pt-BR"/>
        </w:rPr>
        <w:t>Com:</w:t>
      </w:r>
    </w:p>
    <w:p w:rsidR="00D74B4A" w:rsidRPr="00A45275" w:rsidRDefault="00D74B4A" w:rsidP="00921B13">
      <w:pPr>
        <w:jc w:val="both"/>
        <w:rPr>
          <w:lang w:val="pt-BR"/>
        </w:rPr>
      </w:pPr>
      <m:oMathPara>
        <m:oMath>
          <m:r>
            <w:rPr>
              <w:rFonts w:ascii="Cambria Math" w:eastAsia="Calibri" w:hAnsi="Cambria Math"/>
              <w:sz w:val="16"/>
              <w:szCs w:val="16"/>
              <w:lang w:val="pt-PT"/>
            </w:rPr>
            <m:t>m∙ü</m:t>
          </m:r>
          <m:sSub>
            <m:sSubPr>
              <m:ctrlPr>
                <w:rPr>
                  <w:rFonts w:ascii="Cambria Math" w:eastAsia="Calibri" w:hAnsi="Cambria Math"/>
                  <w:i/>
                  <w:sz w:val="16"/>
                  <w:szCs w:val="16"/>
                  <w:lang w:val="pt-PT"/>
                </w:rPr>
              </m:ctrlPr>
            </m:sSubPr>
            <m:e>
              <m:r>
                <w:rPr>
                  <w:rFonts w:ascii="Cambria Math" w:eastAsia="Calibri" w:hAnsi="Cambria Math"/>
                  <w:sz w:val="16"/>
                  <w:szCs w:val="16"/>
                  <w:lang w:val="pt-PT"/>
                </w:rPr>
                <m:t>w</m:t>
              </m:r>
            </m:e>
            <m:sub>
              <m:r>
                <w:rPr>
                  <w:rFonts w:ascii="Cambria Math" w:eastAsia="Calibri" w:hAnsi="Cambria Math"/>
                  <w:sz w:val="16"/>
                  <w:szCs w:val="16"/>
                  <w:lang w:val="pt-PT"/>
                </w:rPr>
                <m:t>D</m:t>
              </m:r>
            </m:sub>
          </m:sSub>
          <m:r>
            <w:rPr>
              <w:rFonts w:ascii="Cambria Math" w:eastAsia="Calibri" w:hAnsi="Cambria Math"/>
              <w:sz w:val="16"/>
              <w:szCs w:val="16"/>
              <w:lang w:val="pt-PT"/>
            </w:rPr>
            <m:t>=</m:t>
          </m:r>
          <m:rad>
            <m:radPr>
              <m:ctrlPr>
                <w:rPr>
                  <w:rFonts w:ascii="Cambria Math" w:eastAsia="Calibri" w:hAnsi="Cambria Math"/>
                  <w:i/>
                  <w:sz w:val="16"/>
                  <w:szCs w:val="16"/>
                  <w:lang w:val="pt-PT"/>
                </w:rPr>
              </m:ctrlPr>
            </m:radPr>
            <m:deg>
              <m:r>
                <w:rPr>
                  <w:rFonts w:ascii="Cambria Math" w:eastAsia="Calibri" w:hAnsi="Cambria Math"/>
                  <w:sz w:val="16"/>
                  <w:szCs w:val="16"/>
                  <w:lang w:val="pt-PT"/>
                </w:rPr>
                <m:t>w</m:t>
              </m:r>
            </m:deg>
            <m:e>
              <m:r>
                <w:rPr>
                  <w:rFonts w:ascii="Cambria Math" w:eastAsia="Calibri" w:hAnsi="Cambria Math"/>
                  <w:sz w:val="16"/>
                  <w:szCs w:val="16"/>
                  <w:lang w:val="pt-PT"/>
                </w:rPr>
                <m:t>1-</m:t>
              </m:r>
              <m:sSup>
                <m:sSupPr>
                  <m:ctrlPr>
                    <w:rPr>
                      <w:rFonts w:ascii="Cambria Math" w:eastAsia="Calibri" w:hAnsi="Cambria Math"/>
                      <w:i/>
                      <w:sz w:val="16"/>
                      <w:szCs w:val="16"/>
                      <w:lang w:val="pt-PT"/>
                    </w:rPr>
                  </m:ctrlPr>
                </m:sSupPr>
                <m:e>
                  <m:r>
                    <w:rPr>
                      <w:rFonts w:ascii="Cambria Math" w:eastAsia="Calibri" w:hAnsi="Cambria Math"/>
                      <w:sz w:val="16"/>
                      <w:szCs w:val="16"/>
                      <w:lang w:val="pt-PT"/>
                    </w:rPr>
                    <m:t>ξ</m:t>
                  </m:r>
                </m:e>
                <m:sup>
                  <m:r>
                    <w:rPr>
                      <w:rFonts w:ascii="Cambria Math" w:eastAsia="Calibri" w:hAnsi="Cambria Math"/>
                      <w:sz w:val="16"/>
                      <w:szCs w:val="16"/>
                      <w:lang w:val="pt-PT"/>
                    </w:rPr>
                    <m:t>2</m:t>
                  </m:r>
                </m:sup>
              </m:sSup>
            </m:e>
          </m:rad>
          <m:r>
            <w:rPr>
              <w:rFonts w:ascii="Cambria Math" w:eastAsia="Calibri" w:hAnsi="Cambria Math"/>
              <w:sz w:val="16"/>
              <w:szCs w:val="16"/>
              <w:lang w:val="pt-PT"/>
            </w:rPr>
            <m:t xml:space="preserve"> ≈14.14 </m:t>
          </m:r>
          <m:rad>
            <m:radPr>
              <m:degHide m:val="1"/>
              <m:ctrlPr>
                <w:rPr>
                  <w:rFonts w:ascii="Cambria Math" w:eastAsia="Calibri" w:hAnsi="Cambria Math"/>
                  <w:i/>
                  <w:sz w:val="16"/>
                  <w:szCs w:val="16"/>
                  <w:lang w:val="pt-PT"/>
                </w:rPr>
              </m:ctrlPr>
            </m:radPr>
            <m:deg/>
            <m:e>
              <m:r>
                <w:rPr>
                  <w:rFonts w:ascii="Cambria Math" w:eastAsia="Calibri" w:hAnsi="Cambria Math"/>
                  <w:sz w:val="16"/>
                  <w:szCs w:val="16"/>
                  <w:lang w:val="pt-PT"/>
                </w:rPr>
                <m:t>1-0.002</m:t>
              </m:r>
            </m:e>
          </m:rad>
          <m:r>
            <w:rPr>
              <w:rFonts w:ascii="Cambria Math" w:eastAsia="Calibri" w:hAnsi="Cambria Math"/>
              <w:sz w:val="16"/>
              <w:szCs w:val="16"/>
              <w:lang w:val="pt-PT"/>
            </w:rPr>
            <m:t>≈14.11 rad</m:t>
          </m:r>
        </m:oMath>
      </m:oMathPara>
    </w:p>
    <w:p w:rsidR="00D74B4A" w:rsidRPr="00A45275" w:rsidRDefault="00D74B4A" w:rsidP="00921B13">
      <w:pPr>
        <w:jc w:val="both"/>
        <w:rPr>
          <w:lang w:val="pt-BR"/>
        </w:rPr>
      </w:pPr>
    </w:p>
    <w:p w:rsidR="0034702C" w:rsidRPr="00EE4F6D" w:rsidRDefault="00D74B4A" w:rsidP="00921B13">
      <w:pPr>
        <w:jc w:val="both"/>
        <w:rPr>
          <w:sz w:val="22"/>
          <w:szCs w:val="22"/>
          <w:lang w:val="pt-BR"/>
        </w:rPr>
      </w:pPr>
      <w:r w:rsidRPr="00921B13">
        <w:rPr>
          <w:sz w:val="22"/>
          <w:szCs w:val="22"/>
          <w:lang w:val="pt-BR"/>
        </w:rPr>
        <w:t xml:space="preserve">Admitindo condições iniciais </w:t>
      </w:r>
      <m:oMath>
        <m:r>
          <m:rPr>
            <m:sty m:val="p"/>
          </m:rPr>
          <w:rPr>
            <w:rFonts w:ascii="Cambria Math" w:hAnsi="Cambria Math"/>
            <w:sz w:val="22"/>
            <w:szCs w:val="22"/>
            <w:lang w:val="pt-BR"/>
          </w:rPr>
          <m:t>∪</m:t>
        </m:r>
        <m:d>
          <m:dPr>
            <m:ctrlPr>
              <w:rPr>
                <w:rFonts w:ascii="Cambria Math" w:hAnsi="Cambria Math"/>
                <w:sz w:val="22"/>
                <w:szCs w:val="22"/>
                <w:lang w:val="pt-BR"/>
              </w:rPr>
            </m:ctrlPr>
          </m:dPr>
          <m:e>
            <m:r>
              <m:rPr>
                <m:sty m:val="p"/>
              </m:rPr>
              <w:rPr>
                <w:rFonts w:ascii="Cambria Math" w:hAnsi="Cambria Math"/>
                <w:sz w:val="22"/>
                <w:szCs w:val="22"/>
                <w:lang w:val="pt-BR"/>
              </w:rPr>
              <m:t>0</m:t>
            </m:r>
          </m:e>
        </m:d>
        <m:r>
          <w:rPr>
            <w:rFonts w:ascii="Cambria Math" w:hAnsi="Cambria Math"/>
            <w:sz w:val="22"/>
            <w:szCs w:val="22"/>
            <w:lang w:val="pt-BR"/>
          </w:rPr>
          <m:t>=0.02m,</m:t>
        </m:r>
        <m:acc>
          <m:accPr>
            <m:chr m:val="̇"/>
            <m:ctrlPr>
              <w:rPr>
                <w:rFonts w:ascii="Cambria Math" w:hAnsi="Cambria Math"/>
                <w:i/>
                <w:sz w:val="22"/>
                <w:szCs w:val="22"/>
                <w:lang w:val="pt-BR"/>
              </w:rPr>
            </m:ctrlPr>
          </m:accPr>
          <m:e>
            <m:r>
              <w:rPr>
                <w:rFonts w:ascii="Cambria Math" w:hAnsi="Cambria Math"/>
                <w:sz w:val="22"/>
                <w:szCs w:val="22"/>
                <w:lang w:val="pt-BR"/>
              </w:rPr>
              <m:t>u</m:t>
            </m:r>
          </m:e>
        </m:acc>
        <m:d>
          <m:dPr>
            <m:ctrlPr>
              <w:rPr>
                <w:rFonts w:ascii="Cambria Math" w:hAnsi="Cambria Math"/>
                <w:i/>
                <w:sz w:val="22"/>
                <w:szCs w:val="22"/>
                <w:lang w:val="pt-BR"/>
              </w:rPr>
            </m:ctrlPr>
          </m:dPr>
          <m:e>
            <m:r>
              <w:rPr>
                <w:rFonts w:ascii="Cambria Math" w:hAnsi="Cambria Math"/>
                <w:sz w:val="22"/>
                <w:szCs w:val="22"/>
                <w:lang w:val="pt-BR"/>
              </w:rPr>
              <m:t>0</m:t>
            </m:r>
          </m:e>
        </m:d>
        <m:r>
          <w:rPr>
            <w:rFonts w:ascii="Cambria Math" w:hAnsi="Cambria Math"/>
            <w:sz w:val="22"/>
            <w:szCs w:val="22"/>
            <w:lang w:val="pt-BR"/>
          </w:rPr>
          <m:t>=0</m:t>
        </m:r>
      </m:oMath>
      <w:r w:rsidR="0034702C" w:rsidRPr="00921B13">
        <w:rPr>
          <w:sz w:val="22"/>
          <w:szCs w:val="22"/>
          <w:lang w:val="pt-BR"/>
        </w:rPr>
        <w:t xml:space="preserve"> , obtêm-se:</w:t>
      </w:r>
    </w:p>
    <w:p w:rsidR="0034702C" w:rsidRPr="0034702C" w:rsidRDefault="0034702C" w:rsidP="00921B13">
      <w:pPr>
        <w:jc w:val="both"/>
        <w:rPr>
          <w:sz w:val="16"/>
          <w:szCs w:val="16"/>
          <w:lang w:val="pt-PT"/>
        </w:rPr>
      </w:pPr>
      <w:r>
        <w:rPr>
          <w:sz w:val="16"/>
          <w:szCs w:val="16"/>
          <w:lang w:val="pt-PT"/>
        </w:rPr>
        <w:t>A</w:t>
      </w:r>
      <m:oMath>
        <m:r>
          <w:rPr>
            <w:rFonts w:ascii="Cambria Math" w:eastAsia="Calibri" w:hAnsi="Cambria Math"/>
            <w:sz w:val="16"/>
            <w:szCs w:val="16"/>
            <w:lang w:val="pt-PT"/>
          </w:rPr>
          <m:t>=0.02m</m:t>
        </m:r>
      </m:oMath>
      <w:r>
        <w:rPr>
          <w:sz w:val="16"/>
          <w:szCs w:val="16"/>
          <w:lang w:val="pt-PT"/>
        </w:rPr>
        <w:t xml:space="preserve">  </w:t>
      </w:r>
    </w:p>
    <w:p w:rsidR="009602CE" w:rsidRPr="00F46981" w:rsidRDefault="0034702C" w:rsidP="00F46981">
      <w:pPr>
        <w:jc w:val="both"/>
        <w:rPr>
          <w:sz w:val="16"/>
          <w:szCs w:val="16"/>
          <w:lang w:val="pt-PT"/>
        </w:rPr>
      </w:pPr>
      <m:oMathPara>
        <m:oMath>
          <m:r>
            <w:rPr>
              <w:rFonts w:ascii="Cambria Math" w:eastAsia="Calibri" w:hAnsi="Cambria Math"/>
              <w:sz w:val="16"/>
              <w:szCs w:val="16"/>
              <w:lang w:val="pt-PT"/>
            </w:rPr>
            <m:t>B=</m:t>
          </m:r>
          <m:f>
            <m:fPr>
              <m:ctrlPr>
                <w:rPr>
                  <w:rFonts w:ascii="Cambria Math" w:eastAsia="Calibri" w:hAnsi="Cambria Math"/>
                  <w:i/>
                  <w:sz w:val="16"/>
                  <w:szCs w:val="16"/>
                  <w:lang w:val="pt-PT"/>
                </w:rPr>
              </m:ctrlPr>
            </m:fPr>
            <m:num>
              <m:r>
                <w:rPr>
                  <w:rFonts w:ascii="Cambria Math" w:eastAsia="Calibri" w:hAnsi="Cambria Math"/>
                  <w:sz w:val="16"/>
                  <w:szCs w:val="16"/>
                  <w:lang w:val="pt-PT"/>
                </w:rPr>
                <m:t>ξwA</m:t>
              </m:r>
            </m:num>
            <m:den>
              <m:sSub>
                <m:sSubPr>
                  <m:ctrlPr>
                    <w:rPr>
                      <w:rFonts w:ascii="Cambria Math" w:eastAsia="Calibri" w:hAnsi="Cambria Math"/>
                      <w:i/>
                      <w:sz w:val="16"/>
                      <w:szCs w:val="16"/>
                      <w:lang w:val="pt-PT"/>
                    </w:rPr>
                  </m:ctrlPr>
                </m:sSubPr>
                <m:e>
                  <m:r>
                    <w:rPr>
                      <w:rFonts w:ascii="Cambria Math" w:eastAsia="Calibri" w:hAnsi="Cambria Math"/>
                      <w:sz w:val="16"/>
                      <w:szCs w:val="16"/>
                      <w:lang w:val="pt-PT"/>
                    </w:rPr>
                    <m:t>w</m:t>
                  </m:r>
                </m:e>
                <m:sub>
                  <m:acc>
                    <m:accPr>
                      <m:chr m:val="̇"/>
                      <m:ctrlPr>
                        <w:rPr>
                          <w:rFonts w:ascii="Cambria Math" w:eastAsia="Calibri" w:hAnsi="Cambria Math"/>
                          <w:i/>
                          <w:sz w:val="16"/>
                          <w:szCs w:val="16"/>
                          <w:lang w:val="pt-PT"/>
                        </w:rPr>
                      </m:ctrlPr>
                    </m:accPr>
                    <m:e>
                      <m:r>
                        <w:rPr>
                          <w:rFonts w:ascii="Cambria Math" w:eastAsia="Calibri" w:hAnsi="Cambria Math"/>
                          <w:sz w:val="16"/>
                          <w:szCs w:val="16"/>
                          <w:lang w:val="pt-PT"/>
                        </w:rPr>
                        <m:t>D</m:t>
                      </m:r>
                    </m:e>
                  </m:acc>
                </m:sub>
              </m:sSub>
            </m:den>
          </m:f>
          <m:r>
            <w:rPr>
              <w:rFonts w:ascii="Cambria Math" w:eastAsia="Calibri" w:hAnsi="Cambria Math"/>
              <w:sz w:val="16"/>
              <w:szCs w:val="16"/>
              <w:lang w:val="pt-PT"/>
            </w:rPr>
            <m:t>≈0.00126m</m:t>
          </m:r>
        </m:oMath>
      </m:oMathPara>
    </w:p>
    <w:p w:rsidR="00F90475" w:rsidRPr="00921B13" w:rsidRDefault="00801A9A" w:rsidP="00921B13">
      <w:pPr>
        <w:pStyle w:val="Ttulo1"/>
        <w:widowControl w:val="0"/>
        <w:numPr>
          <w:ilvl w:val="0"/>
          <w:numId w:val="0"/>
        </w:numPr>
        <w:spacing w:before="360" w:after="120"/>
        <w:jc w:val="both"/>
        <w:rPr>
          <w:i/>
          <w:sz w:val="22"/>
          <w:szCs w:val="22"/>
          <w:lang w:val="pt-BR"/>
        </w:rPr>
      </w:pPr>
      <w:r w:rsidRPr="00921B13">
        <w:rPr>
          <w:i/>
          <w:sz w:val="22"/>
          <w:szCs w:val="22"/>
          <w:lang w:val="pt-BR"/>
        </w:rPr>
        <w:lastRenderedPageBreak/>
        <w:t>3.2</w:t>
      </w:r>
      <w:r w:rsidR="00273F49">
        <w:rPr>
          <w:i/>
          <w:sz w:val="22"/>
          <w:szCs w:val="22"/>
          <w:lang w:val="pt-BR"/>
        </w:rPr>
        <w:t>.</w:t>
      </w:r>
      <w:r w:rsidRPr="00921B13">
        <w:rPr>
          <w:i/>
          <w:sz w:val="22"/>
          <w:szCs w:val="22"/>
          <w:lang w:val="pt-BR"/>
        </w:rPr>
        <w:t xml:space="preserve"> Sistema OL1GDL submetido a vibração forçada</w:t>
      </w:r>
    </w:p>
    <w:p w:rsidR="00801A9A" w:rsidRPr="00921B13" w:rsidRDefault="00801A9A" w:rsidP="00921B13">
      <w:pPr>
        <w:jc w:val="both"/>
        <w:rPr>
          <w:sz w:val="22"/>
          <w:szCs w:val="22"/>
          <w:lang w:val="pt-BR"/>
        </w:rPr>
      </w:pPr>
      <w:r w:rsidRPr="00921B13">
        <w:rPr>
          <w:sz w:val="22"/>
          <w:szCs w:val="22"/>
          <w:lang w:val="pt-BR"/>
        </w:rPr>
        <w:t>Considera-se o mesmo sistema, submetido agora a uma força harmónica:</w:t>
      </w:r>
    </w:p>
    <w:p w:rsidR="00BF0D06" w:rsidRPr="004E3AC3" w:rsidRDefault="00BF0D06" w:rsidP="00921B13">
      <w:pPr>
        <w:jc w:val="both"/>
        <w:rPr>
          <w:sz w:val="22"/>
          <w:szCs w:val="22"/>
          <w:lang w:val="pt-PT"/>
        </w:rPr>
      </w:pPr>
    </w:p>
    <w:p w:rsidR="00BF0D06" w:rsidRDefault="00BF0D06" w:rsidP="00921B13">
      <w:pPr>
        <w:jc w:val="both"/>
        <w:rPr>
          <w:sz w:val="16"/>
          <w:szCs w:val="16"/>
          <w:lang w:val="pt-PT"/>
        </w:rPr>
      </w:pPr>
    </w:p>
    <w:p w:rsidR="000C0264" w:rsidRPr="00F46981" w:rsidRDefault="00BF0D06" w:rsidP="00921B13">
      <w:pPr>
        <w:jc w:val="both"/>
        <w:rPr>
          <w:lang w:val="pt-BR"/>
        </w:rPr>
      </w:pPr>
      <m:oMathPara>
        <m:oMath>
          <m:r>
            <w:rPr>
              <w:rFonts w:ascii="Cambria Math" w:eastAsia="Calibri" w:hAnsi="Cambria Math"/>
              <w:sz w:val="16"/>
              <w:szCs w:val="16"/>
              <w:lang w:val="pt-PT"/>
            </w:rPr>
            <m:t>p</m:t>
          </m:r>
          <m:d>
            <m:dPr>
              <m:ctrlPr>
                <w:rPr>
                  <w:rFonts w:ascii="Cambria Math" w:eastAsia="Calibri" w:hAnsi="Cambria Math"/>
                  <w:i/>
                  <w:sz w:val="16"/>
                  <w:szCs w:val="16"/>
                  <w:lang w:val="pt-PT"/>
                </w:rPr>
              </m:ctrlPr>
            </m:dPr>
            <m:e>
              <m:r>
                <w:rPr>
                  <w:rFonts w:ascii="Cambria Math" w:eastAsia="Calibri" w:hAnsi="Cambria Math"/>
                  <w:sz w:val="16"/>
                  <w:szCs w:val="16"/>
                  <w:lang w:val="pt-PT"/>
                </w:rPr>
                <m:t>t</m:t>
              </m:r>
            </m:e>
          </m:d>
          <m:r>
            <w:rPr>
              <w:rFonts w:ascii="Cambria Math" w:eastAsia="Calibri" w:hAnsi="Cambria Math"/>
              <w:sz w:val="16"/>
              <w:szCs w:val="16"/>
              <w:lang w:val="pt-PT"/>
            </w:rPr>
            <m:t>=500</m:t>
          </m:r>
          <m:func>
            <m:funcPr>
              <m:ctrlPr>
                <w:rPr>
                  <w:rFonts w:ascii="Cambria Math" w:eastAsia="Calibri" w:hAnsi="Cambria Math"/>
                  <w:sz w:val="16"/>
                  <w:szCs w:val="16"/>
                  <w:lang w:val="pt-PT"/>
                </w:rPr>
              </m:ctrlPr>
            </m:funcPr>
            <m:fName>
              <m:r>
                <m:rPr>
                  <m:sty m:val="p"/>
                </m:rPr>
                <w:rPr>
                  <w:rFonts w:ascii="Cambria Math" w:eastAsia="Calibri" w:hAnsi="Cambria Math"/>
                  <w:sz w:val="16"/>
                  <w:szCs w:val="16"/>
                  <w:lang w:val="pt-PT"/>
                </w:rPr>
                <m:t>sin</m:t>
              </m:r>
            </m:fName>
            <m:e>
              <m:d>
                <m:dPr>
                  <m:ctrlPr>
                    <w:rPr>
                      <w:rFonts w:ascii="Cambria Math" w:eastAsia="Calibri" w:hAnsi="Cambria Math"/>
                      <w:i/>
                      <w:sz w:val="16"/>
                      <w:szCs w:val="16"/>
                      <w:lang w:val="pt-PT"/>
                    </w:rPr>
                  </m:ctrlPr>
                </m:dPr>
                <m:e>
                  <m:r>
                    <w:rPr>
                      <w:rFonts w:ascii="Cambria Math" w:eastAsia="Calibri" w:hAnsi="Cambria Math"/>
                      <w:sz w:val="16"/>
                      <w:szCs w:val="16"/>
                      <w:lang w:val="pt-PT"/>
                    </w:rPr>
                    <m:t>Ωt</m:t>
                  </m:r>
                </m:e>
              </m:d>
            </m:e>
          </m:func>
          <m:r>
            <w:rPr>
              <w:rFonts w:ascii="Cambria Math" w:eastAsia="Calibri" w:hAnsi="Cambria Math"/>
              <w:sz w:val="16"/>
              <w:szCs w:val="16"/>
              <w:lang w:val="pt-PT"/>
            </w:rPr>
            <m:t>N</m:t>
          </m:r>
        </m:oMath>
      </m:oMathPara>
    </w:p>
    <w:p w:rsidR="000C0264" w:rsidRDefault="000C0264" w:rsidP="00921B13">
      <w:pPr>
        <w:jc w:val="both"/>
        <w:rPr>
          <w:sz w:val="22"/>
          <w:szCs w:val="22"/>
          <w:lang w:val="pt-BR"/>
        </w:rPr>
      </w:pPr>
    </w:p>
    <w:p w:rsidR="00801A9A" w:rsidRPr="004E3AC3" w:rsidRDefault="00BF0D06" w:rsidP="00921B13">
      <w:pPr>
        <w:jc w:val="both"/>
        <w:rPr>
          <w:sz w:val="22"/>
          <w:szCs w:val="22"/>
          <w:lang w:val="pt-BR"/>
        </w:rPr>
      </w:pPr>
      <w:r w:rsidRPr="004E3AC3">
        <w:rPr>
          <w:sz w:val="22"/>
          <w:szCs w:val="22"/>
          <w:lang w:val="pt-BR"/>
        </w:rPr>
        <w:t xml:space="preserve">A resposta estacionária máxima será </w:t>
      </w:r>
      <w:proofErr w:type="spellStart"/>
      <w:r w:rsidRPr="004E3AC3">
        <w:rPr>
          <w:sz w:val="22"/>
          <w:szCs w:val="22"/>
          <w:lang w:val="pt-BR"/>
        </w:rPr>
        <w:t>da</w:t>
      </w:r>
      <w:proofErr w:type="spellEnd"/>
      <w:r w:rsidRPr="004E3AC3">
        <w:rPr>
          <w:sz w:val="22"/>
          <w:szCs w:val="22"/>
          <w:lang w:val="pt-BR"/>
        </w:rPr>
        <w:t xml:space="preserve"> por:</w:t>
      </w:r>
    </w:p>
    <w:p w:rsidR="00BF0D06" w:rsidRPr="004E3AC3" w:rsidRDefault="00BF0D06" w:rsidP="00921B13">
      <w:pPr>
        <w:jc w:val="both"/>
        <w:rPr>
          <w:sz w:val="22"/>
          <w:szCs w:val="22"/>
          <w:lang w:val="pt-BR"/>
        </w:rPr>
      </w:pPr>
    </w:p>
    <w:p w:rsidR="00801A9A" w:rsidRDefault="00A60005" w:rsidP="00921B13">
      <w:pPr>
        <w:jc w:val="both"/>
        <w:rPr>
          <w:lang w:val="pt-BR"/>
        </w:rPr>
      </w:pPr>
      <m:oMathPara>
        <m:oMath>
          <m:r>
            <w:rPr>
              <w:rFonts w:ascii="Cambria Math" w:eastAsia="Calibri" w:hAnsi="Cambria Math"/>
              <w:sz w:val="16"/>
              <w:szCs w:val="16"/>
              <w:lang w:val="pt-PT"/>
            </w:rPr>
            <m:t>P=</m:t>
          </m:r>
          <m:f>
            <m:fPr>
              <m:ctrlPr>
                <w:rPr>
                  <w:rFonts w:ascii="Cambria Math" w:eastAsia="Calibri" w:hAnsi="Cambria Math"/>
                  <w:i/>
                  <w:sz w:val="16"/>
                  <w:szCs w:val="16"/>
                  <w:lang w:val="pt-PT"/>
                </w:rPr>
              </m:ctrlPr>
            </m:fPr>
            <m:num>
              <m:sSub>
                <m:sSubPr>
                  <m:ctrlPr>
                    <w:rPr>
                      <w:rFonts w:ascii="Cambria Math" w:eastAsia="Calibri" w:hAnsi="Cambria Math"/>
                      <w:i/>
                      <w:sz w:val="16"/>
                      <w:szCs w:val="16"/>
                      <w:lang w:val="pt-PT"/>
                    </w:rPr>
                  </m:ctrlPr>
                </m:sSubPr>
                <m:e>
                  <m:r>
                    <w:rPr>
                      <w:rFonts w:ascii="Cambria Math" w:eastAsia="Calibri" w:hAnsi="Cambria Math"/>
                      <w:sz w:val="16"/>
                      <w:szCs w:val="16"/>
                      <w:lang w:val="pt-PT"/>
                    </w:rPr>
                    <m:t>P</m:t>
                  </m:r>
                </m:e>
                <m:sub>
                  <m:r>
                    <w:rPr>
                      <w:rFonts w:ascii="Cambria Math" w:eastAsia="Calibri" w:hAnsi="Cambria Math"/>
                      <w:sz w:val="16"/>
                      <w:szCs w:val="16"/>
                      <w:lang w:val="pt-PT"/>
                    </w:rPr>
                    <m:t>0</m:t>
                  </m:r>
                </m:sub>
              </m:sSub>
              <m:r>
                <w:rPr>
                  <w:rFonts w:ascii="Cambria Math" w:eastAsia="Calibri" w:hAnsi="Cambria Math"/>
                  <w:sz w:val="16"/>
                  <w:szCs w:val="16"/>
                  <w:lang w:val="pt-PT"/>
                </w:rPr>
                <m:t>∕k</m:t>
              </m:r>
            </m:num>
            <m:den>
              <m:rad>
                <m:radPr>
                  <m:degHide m:val="1"/>
                  <m:ctrlPr>
                    <w:rPr>
                      <w:rFonts w:ascii="Cambria Math" w:eastAsia="Calibri" w:hAnsi="Cambria Math"/>
                      <w:i/>
                      <w:sz w:val="16"/>
                      <w:szCs w:val="16"/>
                      <w:lang w:val="pt-PT"/>
                    </w:rPr>
                  </m:ctrlPr>
                </m:radPr>
                <m:deg/>
                <m:e>
                  <m:r>
                    <w:rPr>
                      <w:rFonts w:ascii="Cambria Math" w:eastAsia="Calibri" w:hAnsi="Cambria Math"/>
                      <w:sz w:val="16"/>
                      <w:szCs w:val="16"/>
                      <w:lang w:val="pt-PT"/>
                    </w:rPr>
                    <m:t>(1-(Ω/</m:t>
                  </m:r>
                  <m:sSup>
                    <m:sSupPr>
                      <m:ctrlPr>
                        <w:rPr>
                          <w:rFonts w:ascii="Cambria Math" w:eastAsia="Calibri" w:hAnsi="Cambria Math"/>
                          <w:i/>
                          <w:sz w:val="16"/>
                          <w:szCs w:val="16"/>
                          <w:lang w:val="pt-PT"/>
                        </w:rPr>
                      </m:ctrlPr>
                    </m:sSupPr>
                    <m:e>
                      <m:d>
                        <m:dPr>
                          <m:ctrlPr>
                            <w:rPr>
                              <w:rFonts w:ascii="Cambria Math" w:eastAsia="Calibri" w:hAnsi="Cambria Math"/>
                              <w:i/>
                              <w:sz w:val="16"/>
                              <w:szCs w:val="16"/>
                              <w:lang w:val="pt-PT"/>
                            </w:rPr>
                          </m:ctrlPr>
                        </m:dPr>
                        <m:e>
                          <m:r>
                            <w:rPr>
                              <w:rFonts w:ascii="Cambria Math" w:eastAsia="Calibri" w:hAnsi="Cambria Math"/>
                              <w:sz w:val="16"/>
                              <w:szCs w:val="16"/>
                              <w:lang w:val="pt-PT"/>
                            </w:rPr>
                            <m:t>w</m:t>
                          </m:r>
                        </m:e>
                      </m:d>
                    </m:e>
                    <m:sup>
                      <m:r>
                        <w:rPr>
                          <w:rFonts w:ascii="Cambria Math" w:eastAsia="Calibri" w:hAnsi="Cambria Math"/>
                          <w:sz w:val="16"/>
                          <w:szCs w:val="16"/>
                          <w:lang w:val="pt-PT"/>
                        </w:rPr>
                        <m:t>2</m:t>
                      </m:r>
                    </m:sup>
                  </m:sSup>
                  <m:sSup>
                    <m:sSupPr>
                      <m:ctrlPr>
                        <w:rPr>
                          <w:rFonts w:ascii="Cambria Math" w:eastAsia="Calibri" w:hAnsi="Cambria Math"/>
                          <w:i/>
                          <w:sz w:val="16"/>
                          <w:szCs w:val="16"/>
                          <w:lang w:val="pt-PT"/>
                        </w:rPr>
                      </m:ctrlPr>
                    </m:sSupPr>
                    <m:e>
                      <m:r>
                        <w:rPr>
                          <w:rFonts w:ascii="Cambria Math" w:eastAsia="Calibri" w:hAnsi="Cambria Math"/>
                          <w:sz w:val="16"/>
                          <w:szCs w:val="16"/>
                          <w:lang w:val="pt-PT"/>
                        </w:rPr>
                        <m:t>)</m:t>
                      </m:r>
                    </m:e>
                    <m:sup>
                      <m:r>
                        <w:rPr>
                          <w:rFonts w:ascii="Cambria Math" w:eastAsia="Calibri" w:hAnsi="Cambria Math"/>
                          <w:sz w:val="16"/>
                          <w:szCs w:val="16"/>
                          <w:lang w:val="pt-PT"/>
                        </w:rPr>
                        <m:t>2</m:t>
                      </m:r>
                    </m:sup>
                  </m:sSup>
                  <m:r>
                    <w:rPr>
                      <w:rFonts w:ascii="Cambria Math" w:eastAsia="Calibri" w:hAnsi="Cambria Math"/>
                      <w:sz w:val="16"/>
                      <w:szCs w:val="16"/>
                      <w:lang w:val="pt-PT"/>
                    </w:rPr>
                    <m:t>+(2ξ(Ω/w)</m:t>
                  </m:r>
                  <m:sSup>
                    <m:sSupPr>
                      <m:ctrlPr>
                        <w:rPr>
                          <w:rFonts w:ascii="Cambria Math" w:eastAsia="Calibri" w:hAnsi="Cambria Math"/>
                          <w:i/>
                          <w:sz w:val="16"/>
                          <w:szCs w:val="16"/>
                          <w:lang w:val="pt-PT"/>
                        </w:rPr>
                      </m:ctrlPr>
                    </m:sSupPr>
                    <m:e>
                      <m:r>
                        <w:rPr>
                          <w:rFonts w:ascii="Cambria Math" w:eastAsia="Calibri" w:hAnsi="Cambria Math"/>
                          <w:sz w:val="16"/>
                          <w:szCs w:val="16"/>
                          <w:lang w:val="pt-PT"/>
                        </w:rPr>
                        <m:t>)</m:t>
                      </m:r>
                    </m:e>
                    <m:sup>
                      <m:r>
                        <w:rPr>
                          <w:rFonts w:ascii="Cambria Math" w:eastAsia="Calibri" w:hAnsi="Cambria Math"/>
                          <w:sz w:val="16"/>
                          <w:szCs w:val="16"/>
                          <w:lang w:val="pt-PT"/>
                        </w:rPr>
                        <m:t>2</m:t>
                      </m:r>
                    </m:sup>
                  </m:sSup>
                </m:e>
              </m:rad>
            </m:den>
          </m:f>
        </m:oMath>
      </m:oMathPara>
    </w:p>
    <w:p w:rsidR="00801A9A" w:rsidRPr="00921B13" w:rsidRDefault="00801A9A" w:rsidP="00921B13">
      <w:pPr>
        <w:jc w:val="both"/>
        <w:rPr>
          <w:lang w:val="pt-BR"/>
        </w:rPr>
      </w:pPr>
    </w:p>
    <w:p w:rsidR="00801A9A" w:rsidRPr="00921B13" w:rsidRDefault="002345F9" w:rsidP="00921B13">
      <w:pPr>
        <w:jc w:val="both"/>
        <w:rPr>
          <w:sz w:val="22"/>
          <w:szCs w:val="22"/>
          <w:lang w:val="pt-BR"/>
        </w:rPr>
      </w:pPr>
      <w:r w:rsidRPr="00921B13">
        <w:rPr>
          <w:sz w:val="22"/>
          <w:szCs w:val="22"/>
          <w:lang w:val="pt-BR"/>
        </w:rPr>
        <w:t>Análise para várias frequências de excitação</w:t>
      </w:r>
    </w:p>
    <w:p w:rsidR="002345F9" w:rsidRPr="00921B13" w:rsidRDefault="002345F9" w:rsidP="00921B13">
      <w:pPr>
        <w:jc w:val="both"/>
        <w:rPr>
          <w:sz w:val="22"/>
          <w:szCs w:val="22"/>
          <w:lang w:val="pt-BR"/>
        </w:rPr>
      </w:pPr>
    </w:p>
    <w:p w:rsidR="002345F9" w:rsidRPr="00921B13" w:rsidRDefault="002345F9" w:rsidP="00921B13">
      <w:pPr>
        <w:jc w:val="both"/>
        <w:rPr>
          <w:sz w:val="22"/>
          <w:szCs w:val="22"/>
          <w:lang w:val="pt-BR"/>
        </w:rPr>
      </w:pPr>
      <w:r w:rsidRPr="00921B13">
        <w:rPr>
          <w:sz w:val="22"/>
          <w:szCs w:val="22"/>
          <w:lang w:val="pt-BR"/>
        </w:rPr>
        <w:t xml:space="preserve">A tabela 1 resume os resultados obtidos para diferentes razões </w:t>
      </w:r>
      <m:oMath>
        <m:r>
          <w:rPr>
            <w:rFonts w:ascii="Cambria Math" w:hAnsi="Cambria Math"/>
            <w:sz w:val="22"/>
            <w:szCs w:val="22"/>
            <w:lang w:val="pt-BR"/>
          </w:rPr>
          <m:t>β=Ω/ w</m:t>
        </m:r>
      </m:oMath>
      <w:r w:rsidR="00D41536" w:rsidRPr="00921B13">
        <w:rPr>
          <w:sz w:val="22"/>
          <w:szCs w:val="22"/>
          <w:lang w:val="pt-BR"/>
        </w:rPr>
        <w:t>.</w:t>
      </w:r>
    </w:p>
    <w:p w:rsidR="00D41536" w:rsidRPr="004E3AC3" w:rsidRDefault="00D41536" w:rsidP="00921B13">
      <w:pPr>
        <w:jc w:val="both"/>
        <w:rPr>
          <w:sz w:val="22"/>
          <w:szCs w:val="22"/>
          <w:lang w:val="pt-BR"/>
        </w:rPr>
      </w:pPr>
    </w:p>
    <w:p w:rsidR="00122F0C" w:rsidRPr="00122F0C" w:rsidRDefault="00122F0C" w:rsidP="00921B13">
      <w:pPr>
        <w:jc w:val="both"/>
        <w:rPr>
          <w:lang w:val="pt-BR"/>
        </w:rPr>
      </w:pPr>
    </w:p>
    <w:p w:rsidR="00D41536" w:rsidRDefault="00122F0C" w:rsidP="0062090C">
      <w:pPr>
        <w:jc w:val="center"/>
        <w:rPr>
          <w:lang w:val="pt-BR"/>
        </w:rPr>
      </w:pPr>
      <w:r w:rsidRPr="00122F0C">
        <w:rPr>
          <w:b/>
          <w:lang w:val="pt-BR"/>
        </w:rPr>
        <w:t>Tabela 1</w:t>
      </w:r>
      <w:r w:rsidRPr="00122F0C">
        <w:rPr>
          <w:lang w:val="pt-BR"/>
        </w:rPr>
        <w:t xml:space="preserve"> - Legenda.</w:t>
      </w:r>
    </w:p>
    <w:tbl>
      <w:tblPr>
        <w:tblStyle w:val="Tabelacomgrade"/>
        <w:tblW w:w="0" w:type="auto"/>
        <w:tblLook w:val="04A0" w:firstRow="1" w:lastRow="0" w:firstColumn="1" w:lastColumn="0" w:noHBand="0" w:noVBand="1"/>
      </w:tblPr>
      <w:tblGrid>
        <w:gridCol w:w="2831"/>
        <w:gridCol w:w="2831"/>
        <w:gridCol w:w="2832"/>
      </w:tblGrid>
      <w:tr w:rsidR="00D41536" w:rsidTr="004E3AC3">
        <w:tc>
          <w:tcPr>
            <w:tcW w:w="2831" w:type="dxa"/>
            <w:tcBorders>
              <w:top w:val="single" w:sz="4" w:space="0" w:color="auto"/>
              <w:left w:val="nil"/>
              <w:bottom w:val="single" w:sz="4" w:space="0" w:color="auto"/>
              <w:right w:val="nil"/>
            </w:tcBorders>
          </w:tcPr>
          <w:p w:rsidR="00D41536" w:rsidRPr="004E3AC3" w:rsidRDefault="004E3AC3" w:rsidP="00921B13">
            <w:pPr>
              <w:jc w:val="both"/>
              <w:rPr>
                <w:b/>
                <w:sz w:val="20"/>
                <w:lang w:val="pt-BR"/>
              </w:rPr>
            </w:pPr>
            <m:oMathPara>
              <m:oMath>
                <m:r>
                  <m:rPr>
                    <m:sty m:val="bi"/>
                  </m:rPr>
                  <w:rPr>
                    <w:rFonts w:ascii="Cambria Math" w:hAnsi="Cambria Math"/>
                    <w:sz w:val="20"/>
                    <w:lang w:val="pt-BR"/>
                  </w:rPr>
                  <m:t>β</m:t>
                </m:r>
              </m:oMath>
            </m:oMathPara>
          </w:p>
        </w:tc>
        <w:tc>
          <w:tcPr>
            <w:tcW w:w="2831" w:type="dxa"/>
            <w:tcBorders>
              <w:top w:val="single" w:sz="4" w:space="0" w:color="auto"/>
              <w:left w:val="nil"/>
              <w:bottom w:val="single" w:sz="4" w:space="0" w:color="auto"/>
              <w:right w:val="nil"/>
            </w:tcBorders>
          </w:tcPr>
          <w:p w:rsidR="00D41536" w:rsidRPr="004E3AC3" w:rsidRDefault="004E3AC3" w:rsidP="00921B13">
            <w:pPr>
              <w:jc w:val="both"/>
              <w:rPr>
                <w:b/>
                <w:sz w:val="20"/>
                <w:lang w:val="pt-BR"/>
              </w:rPr>
            </w:pPr>
            <m:oMathPara>
              <m:oMath>
                <m:r>
                  <m:rPr>
                    <m:sty m:val="bi"/>
                  </m:rPr>
                  <w:rPr>
                    <w:rFonts w:ascii="Cambria Math" w:hAnsi="Cambria Math"/>
                    <w:sz w:val="20"/>
                    <w:lang w:val="pt-BR"/>
                  </w:rPr>
                  <m:t>Ω(rad/s)</m:t>
                </m:r>
              </m:oMath>
            </m:oMathPara>
          </w:p>
        </w:tc>
        <w:tc>
          <w:tcPr>
            <w:tcW w:w="2832" w:type="dxa"/>
            <w:tcBorders>
              <w:top w:val="single" w:sz="4" w:space="0" w:color="auto"/>
              <w:left w:val="nil"/>
              <w:bottom w:val="single" w:sz="4" w:space="0" w:color="auto"/>
              <w:right w:val="nil"/>
            </w:tcBorders>
          </w:tcPr>
          <w:p w:rsidR="00D41536" w:rsidRPr="004E3AC3" w:rsidRDefault="004E3AC3" w:rsidP="00921B13">
            <w:pPr>
              <w:jc w:val="both"/>
              <w:rPr>
                <w:b/>
                <w:sz w:val="20"/>
                <w:lang w:val="pt-BR"/>
              </w:rPr>
            </w:pPr>
            <m:oMathPara>
              <m:oMath>
                <m:r>
                  <m:rPr>
                    <m:sty m:val="bi"/>
                  </m:rPr>
                  <w:rPr>
                    <w:rFonts w:ascii="Cambria Math" w:hAnsi="Cambria Math"/>
                    <w:sz w:val="20"/>
                    <w:lang w:val="pt-BR"/>
                  </w:rPr>
                  <m:t>ρ(m)</m:t>
                </m:r>
              </m:oMath>
            </m:oMathPara>
          </w:p>
        </w:tc>
      </w:tr>
      <w:tr w:rsidR="00D41536" w:rsidTr="004E3AC3">
        <w:tc>
          <w:tcPr>
            <w:tcW w:w="2831" w:type="dxa"/>
            <w:tcBorders>
              <w:top w:val="single" w:sz="4" w:space="0" w:color="auto"/>
              <w:left w:val="nil"/>
              <w:bottom w:val="nil"/>
              <w:right w:val="nil"/>
            </w:tcBorders>
          </w:tcPr>
          <w:p w:rsidR="00D41536" w:rsidRPr="004E3AC3" w:rsidRDefault="00D41536" w:rsidP="0062090C">
            <w:pPr>
              <w:jc w:val="center"/>
              <w:rPr>
                <w:sz w:val="18"/>
                <w:szCs w:val="18"/>
                <w:lang w:val="pt-BR"/>
              </w:rPr>
            </w:pPr>
            <w:r w:rsidRPr="004E3AC3">
              <w:rPr>
                <w:sz w:val="18"/>
                <w:szCs w:val="18"/>
                <w:lang w:val="pt-BR"/>
              </w:rPr>
              <w:t>0.5</w:t>
            </w:r>
          </w:p>
        </w:tc>
        <w:tc>
          <w:tcPr>
            <w:tcW w:w="2831" w:type="dxa"/>
            <w:tcBorders>
              <w:top w:val="single" w:sz="4" w:space="0" w:color="auto"/>
              <w:left w:val="nil"/>
              <w:bottom w:val="nil"/>
              <w:right w:val="nil"/>
            </w:tcBorders>
          </w:tcPr>
          <w:p w:rsidR="00D41536" w:rsidRPr="004E3AC3" w:rsidRDefault="00D41536" w:rsidP="0062090C">
            <w:pPr>
              <w:jc w:val="center"/>
              <w:rPr>
                <w:sz w:val="18"/>
                <w:szCs w:val="18"/>
                <w:lang w:val="pt-BR"/>
              </w:rPr>
            </w:pPr>
            <w:r w:rsidRPr="004E3AC3">
              <w:rPr>
                <w:sz w:val="18"/>
                <w:szCs w:val="18"/>
                <w:lang w:val="pt-BR"/>
              </w:rPr>
              <w:t>7.07</w:t>
            </w:r>
          </w:p>
        </w:tc>
        <w:tc>
          <w:tcPr>
            <w:tcW w:w="2832" w:type="dxa"/>
            <w:tcBorders>
              <w:top w:val="single" w:sz="4" w:space="0" w:color="auto"/>
              <w:left w:val="nil"/>
              <w:bottom w:val="nil"/>
              <w:right w:val="nil"/>
            </w:tcBorders>
          </w:tcPr>
          <w:p w:rsidR="00D41536" w:rsidRPr="004E3AC3" w:rsidRDefault="00D41536" w:rsidP="0062090C">
            <w:pPr>
              <w:jc w:val="center"/>
              <w:rPr>
                <w:sz w:val="18"/>
                <w:szCs w:val="18"/>
                <w:lang w:val="pt-BR"/>
              </w:rPr>
            </w:pPr>
            <w:r w:rsidRPr="004E3AC3">
              <w:rPr>
                <w:sz w:val="18"/>
                <w:szCs w:val="18"/>
                <w:lang w:val="pt-BR"/>
              </w:rPr>
              <w:t>0.00250</w:t>
            </w:r>
          </w:p>
        </w:tc>
      </w:tr>
      <w:tr w:rsidR="00D41536" w:rsidTr="004E3AC3">
        <w:tc>
          <w:tcPr>
            <w:tcW w:w="2831" w:type="dxa"/>
            <w:tcBorders>
              <w:top w:val="nil"/>
              <w:left w:val="nil"/>
              <w:bottom w:val="nil"/>
              <w:right w:val="nil"/>
            </w:tcBorders>
          </w:tcPr>
          <w:p w:rsidR="00D41536" w:rsidRPr="004E3AC3" w:rsidRDefault="00D41536" w:rsidP="0062090C">
            <w:pPr>
              <w:jc w:val="center"/>
              <w:rPr>
                <w:sz w:val="18"/>
                <w:szCs w:val="18"/>
                <w:lang w:val="pt-BR"/>
              </w:rPr>
            </w:pPr>
            <w:r w:rsidRPr="004E3AC3">
              <w:rPr>
                <w:sz w:val="18"/>
                <w:szCs w:val="18"/>
                <w:lang w:val="pt-BR"/>
              </w:rPr>
              <w:t>1.0</w:t>
            </w:r>
          </w:p>
        </w:tc>
        <w:tc>
          <w:tcPr>
            <w:tcW w:w="2831" w:type="dxa"/>
            <w:tcBorders>
              <w:top w:val="nil"/>
              <w:left w:val="nil"/>
              <w:bottom w:val="nil"/>
              <w:right w:val="nil"/>
            </w:tcBorders>
          </w:tcPr>
          <w:p w:rsidR="00D41536" w:rsidRPr="004E3AC3" w:rsidRDefault="00D41536" w:rsidP="0062090C">
            <w:pPr>
              <w:jc w:val="center"/>
              <w:rPr>
                <w:sz w:val="18"/>
                <w:szCs w:val="18"/>
                <w:lang w:val="pt-BR"/>
              </w:rPr>
            </w:pPr>
            <w:r w:rsidRPr="004E3AC3">
              <w:rPr>
                <w:sz w:val="18"/>
                <w:szCs w:val="18"/>
                <w:lang w:val="pt-BR"/>
              </w:rPr>
              <w:t>14.14</w:t>
            </w:r>
          </w:p>
        </w:tc>
        <w:tc>
          <w:tcPr>
            <w:tcW w:w="2832" w:type="dxa"/>
            <w:tcBorders>
              <w:top w:val="nil"/>
              <w:left w:val="nil"/>
              <w:bottom w:val="nil"/>
              <w:right w:val="nil"/>
            </w:tcBorders>
          </w:tcPr>
          <w:p w:rsidR="00D41536" w:rsidRPr="004E3AC3" w:rsidRDefault="00D41536" w:rsidP="0062090C">
            <w:pPr>
              <w:jc w:val="center"/>
              <w:rPr>
                <w:sz w:val="18"/>
                <w:szCs w:val="18"/>
                <w:lang w:val="pt-BR"/>
              </w:rPr>
            </w:pPr>
            <w:r w:rsidRPr="004E3AC3">
              <w:rPr>
                <w:sz w:val="18"/>
                <w:szCs w:val="18"/>
                <w:lang w:val="pt-BR"/>
              </w:rPr>
              <w:t>0.025000</w:t>
            </w:r>
          </w:p>
        </w:tc>
      </w:tr>
      <w:tr w:rsidR="00D41536" w:rsidTr="004E3AC3">
        <w:tc>
          <w:tcPr>
            <w:tcW w:w="2831" w:type="dxa"/>
            <w:tcBorders>
              <w:top w:val="nil"/>
              <w:left w:val="nil"/>
              <w:bottom w:val="nil"/>
              <w:right w:val="nil"/>
            </w:tcBorders>
          </w:tcPr>
          <w:p w:rsidR="00D41536" w:rsidRPr="004E3AC3" w:rsidRDefault="00D41536" w:rsidP="0062090C">
            <w:pPr>
              <w:jc w:val="center"/>
              <w:rPr>
                <w:sz w:val="18"/>
                <w:szCs w:val="18"/>
                <w:lang w:val="pt-BR"/>
              </w:rPr>
            </w:pPr>
            <w:r w:rsidRPr="004E3AC3">
              <w:rPr>
                <w:sz w:val="18"/>
                <w:szCs w:val="18"/>
                <w:lang w:val="pt-BR"/>
              </w:rPr>
              <w:t>1.1</w:t>
            </w:r>
          </w:p>
        </w:tc>
        <w:tc>
          <w:tcPr>
            <w:tcW w:w="2831" w:type="dxa"/>
            <w:tcBorders>
              <w:top w:val="nil"/>
              <w:left w:val="nil"/>
              <w:bottom w:val="nil"/>
              <w:right w:val="nil"/>
            </w:tcBorders>
          </w:tcPr>
          <w:p w:rsidR="00D41536" w:rsidRPr="004E3AC3" w:rsidRDefault="00D41536" w:rsidP="0062090C">
            <w:pPr>
              <w:jc w:val="center"/>
              <w:rPr>
                <w:sz w:val="18"/>
                <w:szCs w:val="18"/>
                <w:lang w:val="pt-BR"/>
              </w:rPr>
            </w:pPr>
            <w:r w:rsidRPr="004E3AC3">
              <w:rPr>
                <w:sz w:val="18"/>
                <w:szCs w:val="18"/>
                <w:lang w:val="pt-BR"/>
              </w:rPr>
              <w:t>15.55</w:t>
            </w:r>
          </w:p>
        </w:tc>
        <w:tc>
          <w:tcPr>
            <w:tcW w:w="2832" w:type="dxa"/>
            <w:tcBorders>
              <w:top w:val="nil"/>
              <w:left w:val="nil"/>
              <w:bottom w:val="nil"/>
              <w:right w:val="nil"/>
            </w:tcBorders>
          </w:tcPr>
          <w:p w:rsidR="00D41536" w:rsidRPr="004E3AC3" w:rsidRDefault="00D41536" w:rsidP="0062090C">
            <w:pPr>
              <w:jc w:val="center"/>
              <w:rPr>
                <w:sz w:val="18"/>
                <w:szCs w:val="18"/>
                <w:lang w:val="pt-BR"/>
              </w:rPr>
            </w:pPr>
            <w:r w:rsidRPr="004E3AC3">
              <w:rPr>
                <w:sz w:val="18"/>
                <w:szCs w:val="18"/>
                <w:lang w:val="pt-BR"/>
              </w:rPr>
              <w:t>0.01830</w:t>
            </w:r>
          </w:p>
        </w:tc>
      </w:tr>
      <w:tr w:rsidR="00D41536" w:rsidTr="004E3AC3">
        <w:tc>
          <w:tcPr>
            <w:tcW w:w="2831" w:type="dxa"/>
            <w:tcBorders>
              <w:top w:val="nil"/>
              <w:left w:val="nil"/>
              <w:bottom w:val="single" w:sz="4" w:space="0" w:color="auto"/>
              <w:right w:val="nil"/>
            </w:tcBorders>
          </w:tcPr>
          <w:p w:rsidR="00D41536" w:rsidRPr="004E3AC3" w:rsidRDefault="00D41536" w:rsidP="0062090C">
            <w:pPr>
              <w:jc w:val="center"/>
              <w:rPr>
                <w:sz w:val="18"/>
                <w:szCs w:val="18"/>
                <w:lang w:val="pt-BR"/>
              </w:rPr>
            </w:pPr>
            <w:r w:rsidRPr="004E3AC3">
              <w:rPr>
                <w:sz w:val="18"/>
                <w:szCs w:val="18"/>
                <w:lang w:val="pt-BR"/>
              </w:rPr>
              <w:t>1.5</w:t>
            </w:r>
          </w:p>
        </w:tc>
        <w:tc>
          <w:tcPr>
            <w:tcW w:w="2831" w:type="dxa"/>
            <w:tcBorders>
              <w:top w:val="nil"/>
              <w:left w:val="nil"/>
              <w:bottom w:val="single" w:sz="4" w:space="0" w:color="auto"/>
              <w:right w:val="nil"/>
            </w:tcBorders>
          </w:tcPr>
          <w:p w:rsidR="00D41536" w:rsidRPr="004E3AC3" w:rsidRDefault="00D41536" w:rsidP="0062090C">
            <w:pPr>
              <w:jc w:val="center"/>
              <w:rPr>
                <w:sz w:val="18"/>
                <w:szCs w:val="18"/>
                <w:lang w:val="pt-BR"/>
              </w:rPr>
            </w:pPr>
            <w:r w:rsidRPr="004E3AC3">
              <w:rPr>
                <w:sz w:val="18"/>
                <w:szCs w:val="18"/>
                <w:lang w:val="pt-BR"/>
              </w:rPr>
              <w:t>21.21</w:t>
            </w:r>
          </w:p>
        </w:tc>
        <w:tc>
          <w:tcPr>
            <w:tcW w:w="2832" w:type="dxa"/>
            <w:tcBorders>
              <w:top w:val="nil"/>
              <w:left w:val="nil"/>
              <w:bottom w:val="single" w:sz="4" w:space="0" w:color="auto"/>
              <w:right w:val="nil"/>
            </w:tcBorders>
          </w:tcPr>
          <w:p w:rsidR="00D41536" w:rsidRPr="004E3AC3" w:rsidRDefault="00D41536" w:rsidP="0062090C">
            <w:pPr>
              <w:jc w:val="center"/>
              <w:rPr>
                <w:sz w:val="18"/>
                <w:szCs w:val="18"/>
                <w:lang w:val="pt-BR"/>
              </w:rPr>
            </w:pPr>
            <w:r w:rsidRPr="004E3AC3">
              <w:rPr>
                <w:sz w:val="18"/>
                <w:szCs w:val="18"/>
                <w:lang w:val="pt-BR"/>
              </w:rPr>
              <w:t>0.00595</w:t>
            </w:r>
          </w:p>
        </w:tc>
      </w:tr>
    </w:tbl>
    <w:p w:rsidR="00D41536" w:rsidRDefault="00D41536" w:rsidP="00921B13">
      <w:pPr>
        <w:jc w:val="both"/>
        <w:rPr>
          <w:lang w:val="pt-BR"/>
        </w:rPr>
      </w:pPr>
    </w:p>
    <w:p w:rsidR="00801A9A" w:rsidRPr="00921B13" w:rsidRDefault="00801A9A" w:rsidP="00921B13">
      <w:pPr>
        <w:jc w:val="both"/>
        <w:rPr>
          <w:lang w:val="pt-BR"/>
        </w:rPr>
      </w:pPr>
    </w:p>
    <w:p w:rsidR="00CB7647" w:rsidRPr="00EE4F6D" w:rsidRDefault="00D41536" w:rsidP="00EE4F6D">
      <w:pPr>
        <w:jc w:val="both"/>
        <w:rPr>
          <w:sz w:val="22"/>
          <w:szCs w:val="22"/>
          <w:lang w:val="pt-BR"/>
        </w:rPr>
      </w:pPr>
      <w:r w:rsidRPr="00921B13">
        <w:rPr>
          <w:sz w:val="22"/>
          <w:szCs w:val="22"/>
          <w:lang w:val="pt-BR"/>
        </w:rPr>
        <w:t xml:space="preserve">Observa-se que a máxima resposta ocorre próximo da ressonância </w:t>
      </w:r>
      <m:oMath>
        <m:r>
          <w:rPr>
            <w:rFonts w:ascii="Cambria Math" w:hAnsi="Cambria Math"/>
            <w:sz w:val="22"/>
            <w:szCs w:val="22"/>
            <w:lang w:val="pt-BR"/>
          </w:rPr>
          <m:t>(β=1)</m:t>
        </m:r>
      </m:oMath>
      <w:r w:rsidRPr="00921B13">
        <w:rPr>
          <w:sz w:val="22"/>
          <w:szCs w:val="22"/>
          <w:lang w:val="pt-BR"/>
        </w:rPr>
        <w:t>, com deslocamento dez vezes superior ao deslocamento está</w:t>
      </w:r>
      <w:r w:rsidR="004C7E21" w:rsidRPr="00921B13">
        <w:rPr>
          <w:sz w:val="22"/>
          <w:szCs w:val="22"/>
          <w:lang w:val="pt-BR"/>
        </w:rPr>
        <w:t xml:space="preserve">tico </w:t>
      </w:r>
      <m:oMath>
        <m:sSub>
          <m:sSubPr>
            <m:ctrlPr>
              <w:rPr>
                <w:rFonts w:ascii="Cambria Math" w:hAnsi="Cambria Math"/>
                <w:i/>
                <w:sz w:val="22"/>
                <w:szCs w:val="22"/>
                <w:lang w:val="pt-BR"/>
              </w:rPr>
            </m:ctrlPr>
          </m:sSubPr>
          <m:e>
            <m:r>
              <w:rPr>
                <w:rFonts w:ascii="Cambria Math" w:hAnsi="Cambria Math"/>
                <w:sz w:val="22"/>
                <w:szCs w:val="22"/>
                <w:lang w:val="pt-BR"/>
              </w:rPr>
              <m:t>P</m:t>
            </m:r>
          </m:e>
          <m:sub>
            <m:r>
              <w:rPr>
                <w:rFonts w:ascii="Cambria Math" w:hAnsi="Cambria Math"/>
                <w:sz w:val="22"/>
                <w:szCs w:val="22"/>
                <w:lang w:val="pt-BR"/>
              </w:rPr>
              <m:t>0</m:t>
            </m:r>
          </m:sub>
        </m:sSub>
        <m:r>
          <w:rPr>
            <w:rFonts w:ascii="Cambria Math" w:hAnsi="Cambria Math"/>
            <w:sz w:val="22"/>
            <w:szCs w:val="22"/>
            <w:lang w:val="pt-BR"/>
          </w:rPr>
          <m:t>/k=0.0025m)</m:t>
        </m:r>
      </m:oMath>
      <w:r w:rsidRPr="00921B13">
        <w:rPr>
          <w:sz w:val="22"/>
          <w:szCs w:val="22"/>
          <w:lang w:val="pt-BR"/>
        </w:rPr>
        <w:t>.</w:t>
      </w:r>
    </w:p>
    <w:p w:rsidR="00801A9A" w:rsidRPr="00D451DE" w:rsidRDefault="004C7E21" w:rsidP="00D451DE">
      <w:pPr>
        <w:spacing w:before="240" w:after="120"/>
        <w:jc w:val="both"/>
        <w:rPr>
          <w:i/>
          <w:sz w:val="22"/>
          <w:szCs w:val="22"/>
          <w:lang w:val="pt-BR"/>
        </w:rPr>
      </w:pPr>
      <w:r w:rsidRPr="00921B13">
        <w:rPr>
          <w:i/>
          <w:sz w:val="22"/>
          <w:szCs w:val="22"/>
          <w:lang w:val="pt-BR"/>
        </w:rPr>
        <w:t>3.3</w:t>
      </w:r>
      <w:r w:rsidR="00273F49">
        <w:rPr>
          <w:i/>
          <w:sz w:val="22"/>
          <w:szCs w:val="22"/>
          <w:lang w:val="pt-BR"/>
        </w:rPr>
        <w:t>.</w:t>
      </w:r>
      <w:r w:rsidRPr="00921B13">
        <w:rPr>
          <w:i/>
          <w:sz w:val="22"/>
          <w:szCs w:val="22"/>
          <w:lang w:val="pt-BR"/>
        </w:rPr>
        <w:t xml:space="preserve"> Exemplo 3 Estrutura </w:t>
      </w:r>
      <w:proofErr w:type="spellStart"/>
      <w:r w:rsidRPr="00921B13">
        <w:rPr>
          <w:i/>
          <w:sz w:val="22"/>
          <w:szCs w:val="22"/>
          <w:lang w:val="pt-BR"/>
        </w:rPr>
        <w:t>pórticada</w:t>
      </w:r>
      <w:proofErr w:type="spellEnd"/>
      <w:r w:rsidRPr="00921B13">
        <w:rPr>
          <w:i/>
          <w:sz w:val="22"/>
          <w:szCs w:val="22"/>
          <w:lang w:val="pt-BR"/>
        </w:rPr>
        <w:t xml:space="preserve"> com vários graus de liberdade (OLVGDL)</w:t>
      </w:r>
    </w:p>
    <w:p w:rsidR="00F90475" w:rsidRPr="00921B13" w:rsidRDefault="004C7E21" w:rsidP="00921B13">
      <w:pPr>
        <w:jc w:val="both"/>
        <w:rPr>
          <w:sz w:val="22"/>
          <w:szCs w:val="22"/>
          <w:lang w:val="pt-BR"/>
        </w:rPr>
      </w:pPr>
      <w:r w:rsidRPr="00921B13">
        <w:rPr>
          <w:sz w:val="22"/>
          <w:szCs w:val="22"/>
          <w:lang w:val="pt-BR"/>
        </w:rPr>
        <w:t xml:space="preserve">Considera-se agora uma estrutura </w:t>
      </w:r>
      <w:proofErr w:type="spellStart"/>
      <w:r w:rsidRPr="00921B13">
        <w:rPr>
          <w:sz w:val="22"/>
          <w:szCs w:val="22"/>
          <w:lang w:val="pt-BR"/>
        </w:rPr>
        <w:t>pórticada</w:t>
      </w:r>
      <w:proofErr w:type="spellEnd"/>
      <w:r w:rsidRPr="00921B13">
        <w:rPr>
          <w:sz w:val="22"/>
          <w:szCs w:val="22"/>
          <w:lang w:val="pt-BR"/>
        </w:rPr>
        <w:t xml:space="preserve"> plana com dois andares e um vão, modelada com dois graus de liberdade.</w:t>
      </w:r>
    </w:p>
    <w:p w:rsidR="004C7E21" w:rsidRPr="004E3AC3" w:rsidRDefault="004C7E21" w:rsidP="00921B13">
      <w:pPr>
        <w:jc w:val="both"/>
        <w:rPr>
          <w:sz w:val="22"/>
          <w:szCs w:val="22"/>
          <w:lang w:val="pt-BR"/>
        </w:rPr>
      </w:pPr>
    </w:p>
    <w:p w:rsidR="003D48C7" w:rsidRPr="00C76315" w:rsidRDefault="004C7E21" w:rsidP="00921B13">
      <w:pPr>
        <w:jc w:val="both"/>
        <w:rPr>
          <w:sz w:val="16"/>
          <w:szCs w:val="16"/>
          <w:lang w:val="pt-BR"/>
        </w:rPr>
      </w:pPr>
      <w:r w:rsidRPr="004E3AC3">
        <w:rPr>
          <w:sz w:val="22"/>
          <w:szCs w:val="22"/>
          <w:lang w:val="pt-BR"/>
        </w:rPr>
        <w:t>Massa de cada piso:</w:t>
      </w:r>
      <w:r>
        <w:rPr>
          <w:lang w:val="pt-BR"/>
        </w:rPr>
        <w:t xml:space="preserve"> </w:t>
      </w:r>
      <m:oMath>
        <m:r>
          <w:rPr>
            <w:rFonts w:ascii="Cambria Math" w:hAnsi="Cambria Math"/>
            <w:sz w:val="16"/>
            <w:szCs w:val="16"/>
            <w:lang w:val="pt-BR"/>
          </w:rPr>
          <m:t>m1=m2=5000kg</m:t>
        </m:r>
      </m:oMath>
    </w:p>
    <w:p w:rsidR="00F90475" w:rsidRPr="002359D3" w:rsidRDefault="002359D3" w:rsidP="00921B13">
      <w:pPr>
        <w:jc w:val="both"/>
        <w:rPr>
          <w:lang w:val="pt-BR"/>
        </w:rPr>
      </w:pPr>
      <w:r w:rsidRPr="004E3AC3">
        <w:rPr>
          <w:sz w:val="22"/>
          <w:szCs w:val="22"/>
          <w:lang w:val="pt-BR"/>
        </w:rPr>
        <w:t>Rigidez de cada pilar</w:t>
      </w:r>
      <w:r>
        <w:rPr>
          <w:lang w:val="pt-BR"/>
        </w:rPr>
        <w:t>:</w:t>
      </w:r>
      <m:oMath>
        <m:sSub>
          <m:sSubPr>
            <m:ctrlPr>
              <w:rPr>
                <w:rFonts w:ascii="Cambria Math" w:hAnsi="Cambria Math"/>
                <w:i/>
                <w:sz w:val="16"/>
                <w:szCs w:val="16"/>
                <w:lang w:val="pt-BR"/>
              </w:rPr>
            </m:ctrlPr>
          </m:sSubPr>
          <m:e>
            <m:r>
              <w:rPr>
                <w:rFonts w:ascii="Cambria Math" w:hAnsi="Cambria Math"/>
                <w:sz w:val="16"/>
                <w:szCs w:val="16"/>
                <w:lang w:val="pt-BR"/>
              </w:rPr>
              <m:t>k</m:t>
            </m:r>
          </m:e>
          <m:sub>
            <m:r>
              <w:rPr>
                <w:rFonts w:ascii="Cambria Math" w:hAnsi="Cambria Math"/>
                <w:sz w:val="16"/>
                <w:szCs w:val="16"/>
                <w:lang w:val="pt-BR"/>
              </w:rPr>
              <m:t>1</m:t>
            </m:r>
          </m:sub>
        </m:sSub>
        <m:r>
          <w:rPr>
            <w:rFonts w:ascii="Cambria Math" w:hAnsi="Cambria Math"/>
            <w:sz w:val="16"/>
            <w:szCs w:val="16"/>
            <w:lang w:val="pt-BR"/>
          </w:rPr>
          <m:t>=</m:t>
        </m:r>
        <m:sSub>
          <m:sSubPr>
            <m:ctrlPr>
              <w:rPr>
                <w:rFonts w:ascii="Cambria Math" w:hAnsi="Cambria Math"/>
                <w:i/>
                <w:sz w:val="16"/>
                <w:szCs w:val="16"/>
                <w:lang w:val="pt-BR"/>
              </w:rPr>
            </m:ctrlPr>
          </m:sSubPr>
          <m:e>
            <m:r>
              <w:rPr>
                <w:rFonts w:ascii="Cambria Math" w:hAnsi="Cambria Math"/>
                <w:sz w:val="16"/>
                <w:szCs w:val="16"/>
                <w:lang w:val="pt-BR"/>
              </w:rPr>
              <m:t>K</m:t>
            </m:r>
          </m:e>
          <m:sub>
            <m:r>
              <w:rPr>
                <w:rFonts w:ascii="Cambria Math" w:hAnsi="Cambria Math"/>
                <w:sz w:val="16"/>
                <w:szCs w:val="16"/>
                <w:lang w:val="pt-BR"/>
              </w:rPr>
              <m:t>2</m:t>
            </m:r>
          </m:sub>
        </m:sSub>
        <m:r>
          <w:rPr>
            <w:rFonts w:ascii="Cambria Math" w:hAnsi="Cambria Math"/>
            <w:sz w:val="16"/>
            <w:szCs w:val="16"/>
            <w:lang w:val="pt-BR"/>
          </w:rPr>
          <m:t>=1×</m:t>
        </m:r>
        <m:sSup>
          <m:sSupPr>
            <m:ctrlPr>
              <w:rPr>
                <w:rFonts w:ascii="Cambria Math" w:hAnsi="Cambria Math"/>
                <w:i/>
                <w:sz w:val="16"/>
                <w:szCs w:val="16"/>
                <w:lang w:val="pt-BR"/>
              </w:rPr>
            </m:ctrlPr>
          </m:sSupPr>
          <m:e>
            <m:r>
              <w:rPr>
                <w:rFonts w:ascii="Cambria Math" w:hAnsi="Cambria Math"/>
                <w:sz w:val="16"/>
                <w:szCs w:val="16"/>
                <w:lang w:val="pt-BR"/>
              </w:rPr>
              <m:t>10</m:t>
            </m:r>
          </m:e>
          <m:sup>
            <m:r>
              <w:rPr>
                <w:rFonts w:ascii="Cambria Math" w:hAnsi="Cambria Math"/>
                <w:sz w:val="16"/>
                <w:szCs w:val="16"/>
                <w:lang w:val="pt-BR"/>
              </w:rPr>
              <m:t>6</m:t>
            </m:r>
          </m:sup>
        </m:sSup>
        <m:r>
          <w:rPr>
            <w:rFonts w:ascii="Cambria Math" w:hAnsi="Cambria Math"/>
            <w:sz w:val="16"/>
            <w:szCs w:val="16"/>
            <w:lang w:val="pt-BR"/>
          </w:rPr>
          <m:t>N/m</m:t>
        </m:r>
      </m:oMath>
    </w:p>
    <w:p w:rsidR="003D48C7" w:rsidRPr="00273F49" w:rsidRDefault="003D48C7" w:rsidP="00D451DE">
      <w:pPr>
        <w:pStyle w:val="Ttulo1"/>
        <w:widowControl w:val="0"/>
        <w:numPr>
          <w:ilvl w:val="0"/>
          <w:numId w:val="0"/>
        </w:numPr>
        <w:spacing w:before="240" w:after="120"/>
        <w:jc w:val="both"/>
        <w:rPr>
          <w:i/>
          <w:sz w:val="22"/>
          <w:szCs w:val="22"/>
          <w:lang w:val="pt-BR"/>
        </w:rPr>
      </w:pPr>
      <w:r w:rsidRPr="00273F49">
        <w:rPr>
          <w:i/>
          <w:sz w:val="22"/>
          <w:szCs w:val="22"/>
          <w:lang w:val="pt-BR"/>
        </w:rPr>
        <w:t>3</w:t>
      </w:r>
      <w:r w:rsidR="00C76315" w:rsidRPr="00273F49">
        <w:rPr>
          <w:i/>
          <w:sz w:val="22"/>
          <w:szCs w:val="22"/>
          <w:lang w:val="pt-BR"/>
        </w:rPr>
        <w:t>.3.3</w:t>
      </w:r>
      <w:r w:rsidR="00273F49">
        <w:rPr>
          <w:i/>
          <w:sz w:val="22"/>
          <w:szCs w:val="22"/>
          <w:lang w:val="pt-BR"/>
        </w:rPr>
        <w:t>.</w:t>
      </w:r>
      <w:r w:rsidR="00C76315" w:rsidRPr="00273F49">
        <w:rPr>
          <w:i/>
          <w:sz w:val="22"/>
          <w:szCs w:val="22"/>
          <w:lang w:val="pt-BR"/>
        </w:rPr>
        <w:t xml:space="preserve"> Resposta modal</w:t>
      </w:r>
    </w:p>
    <w:p w:rsidR="003D48C7" w:rsidRPr="004E3AC3" w:rsidRDefault="00C76315" w:rsidP="00921B13">
      <w:pPr>
        <w:jc w:val="both"/>
        <w:rPr>
          <w:sz w:val="22"/>
          <w:szCs w:val="22"/>
          <w:lang w:val="pt-BR"/>
        </w:rPr>
      </w:pPr>
      <w:r w:rsidRPr="004E3AC3">
        <w:rPr>
          <w:sz w:val="22"/>
          <w:szCs w:val="22"/>
          <w:lang w:val="pt-BR"/>
        </w:rPr>
        <w:t>A resposta total será obtida pela soma ponderada das respostas de cada modo, aplicando o método da sobreposição modal.</w:t>
      </w:r>
    </w:p>
    <w:p w:rsidR="00921B13" w:rsidRPr="00BF0AC4" w:rsidRDefault="00C76315" w:rsidP="00D451DE">
      <w:pPr>
        <w:spacing w:before="360" w:after="120"/>
        <w:jc w:val="both"/>
        <w:rPr>
          <w:b/>
          <w:lang w:val="pt-BR"/>
        </w:rPr>
      </w:pPr>
      <w:r w:rsidRPr="00C76315">
        <w:rPr>
          <w:b/>
          <w:lang w:val="pt-BR"/>
        </w:rPr>
        <w:t>4. Discussão</w:t>
      </w:r>
    </w:p>
    <w:p w:rsidR="0062090C" w:rsidRPr="00D451DE" w:rsidRDefault="00BF0AC4" w:rsidP="00CB7647">
      <w:pPr>
        <w:jc w:val="both"/>
        <w:rPr>
          <w:sz w:val="22"/>
          <w:szCs w:val="22"/>
          <w:lang w:val="pt-BR"/>
        </w:rPr>
      </w:pPr>
      <w:r w:rsidRPr="00BF0AC4">
        <w:rPr>
          <w:sz w:val="22"/>
          <w:szCs w:val="22"/>
          <w:lang w:val="pt-BR"/>
        </w:rPr>
        <w:t xml:space="preserve">A análise detalhada dos casos de estudo realizados ao longo deste trabalho permitiu desenvolver uma compreensão aprofundada dos principais efeitos associados à análise dinâmica de estruturas </w:t>
      </w:r>
      <w:proofErr w:type="spellStart"/>
      <w:r w:rsidRPr="00BF0AC4">
        <w:rPr>
          <w:sz w:val="22"/>
          <w:szCs w:val="22"/>
          <w:lang w:val="pt-BR"/>
        </w:rPr>
        <w:t>pórticadas</w:t>
      </w:r>
      <w:proofErr w:type="spellEnd"/>
      <w:r w:rsidRPr="00BF0AC4">
        <w:rPr>
          <w:sz w:val="22"/>
          <w:szCs w:val="22"/>
          <w:lang w:val="pt-BR"/>
        </w:rPr>
        <w:t xml:space="preserve">. Estes casos de estudo demonstraram de forma clara e objetiva que a resposta dinâmica de uma estrutura não pode ser ignorada em situações onde as ações aplicadas variam com o tempo e com características de frequência específicas. Além disso, esta análise revelou várias implicações práticas e teóricas relevantes para o dimensionamento de estruturas, especialmente no contexto de ações cíclicas e sísmicas. A discussão dos resultados é, por isso, fundamental para destacar a importância de diversos parâmetros físicos e modelações que influenciam diretamente o desempenho de estruturas </w:t>
      </w:r>
      <w:proofErr w:type="spellStart"/>
      <w:r w:rsidRPr="00BF0AC4">
        <w:rPr>
          <w:sz w:val="22"/>
          <w:szCs w:val="22"/>
          <w:lang w:val="pt-BR"/>
        </w:rPr>
        <w:t>pórticadas</w:t>
      </w:r>
      <w:proofErr w:type="spellEnd"/>
      <w:r w:rsidRPr="00BF0AC4">
        <w:rPr>
          <w:sz w:val="22"/>
          <w:szCs w:val="22"/>
          <w:lang w:val="pt-BR"/>
        </w:rPr>
        <w:t xml:space="preserve"> quando s</w:t>
      </w:r>
      <w:r w:rsidR="00D451DE">
        <w:rPr>
          <w:sz w:val="22"/>
          <w:szCs w:val="22"/>
          <w:lang w:val="pt-BR"/>
        </w:rPr>
        <w:t>ujeitas a excitações dinâmicas.</w:t>
      </w:r>
    </w:p>
    <w:p w:rsidR="00BF0AC4" w:rsidRPr="00D451DE" w:rsidRDefault="00BF0AC4" w:rsidP="00D451DE">
      <w:pPr>
        <w:spacing w:before="240" w:after="120"/>
        <w:jc w:val="both"/>
        <w:rPr>
          <w:i/>
          <w:sz w:val="22"/>
          <w:szCs w:val="22"/>
          <w:lang w:val="pt-BR"/>
        </w:rPr>
      </w:pPr>
      <w:r w:rsidRPr="00921B13">
        <w:rPr>
          <w:i/>
          <w:sz w:val="22"/>
          <w:szCs w:val="22"/>
          <w:lang w:val="pt-BR"/>
        </w:rPr>
        <w:t>4.1</w:t>
      </w:r>
      <w:r w:rsidR="00273F49">
        <w:rPr>
          <w:i/>
          <w:sz w:val="22"/>
          <w:szCs w:val="22"/>
          <w:lang w:val="pt-BR"/>
        </w:rPr>
        <w:t>.</w:t>
      </w:r>
      <w:r w:rsidRPr="00921B13">
        <w:rPr>
          <w:i/>
          <w:sz w:val="22"/>
          <w:szCs w:val="22"/>
          <w:lang w:val="pt-BR"/>
        </w:rPr>
        <w:t xml:space="preserve"> A importância da frequê</w:t>
      </w:r>
      <w:r w:rsidR="00D451DE">
        <w:rPr>
          <w:i/>
          <w:sz w:val="22"/>
          <w:szCs w:val="22"/>
          <w:lang w:val="pt-BR"/>
        </w:rPr>
        <w:t>ncia própria e do amortecimento</w:t>
      </w:r>
    </w:p>
    <w:p w:rsidR="00BF0AC4" w:rsidRPr="00BF0AC4" w:rsidRDefault="00BF0AC4" w:rsidP="00CB7647">
      <w:pPr>
        <w:jc w:val="both"/>
        <w:rPr>
          <w:sz w:val="22"/>
          <w:szCs w:val="22"/>
          <w:lang w:val="pt-BR"/>
        </w:rPr>
      </w:pPr>
      <w:r w:rsidRPr="00BF0AC4">
        <w:rPr>
          <w:sz w:val="22"/>
          <w:szCs w:val="22"/>
          <w:lang w:val="pt-BR"/>
        </w:rPr>
        <w:t xml:space="preserve">No que diz respeito à influência da frequência própria e do amortecimento na resposta das estruturas, foi possível verificar nos modelos simplificados com um grau de liberdade, mais concretamente os sistemas designados por OL1GDL, que a resposta estrutural apresenta uma </w:t>
      </w:r>
      <w:r w:rsidRPr="00BF0AC4">
        <w:rPr>
          <w:sz w:val="22"/>
          <w:szCs w:val="22"/>
          <w:lang w:val="pt-BR"/>
        </w:rPr>
        <w:lastRenderedPageBreak/>
        <w:t xml:space="preserve">dependência extremamente sensível à frequência da excitação imposta. Quando a frequência da força exterior aplicada à estrutura se aproxima da sua frequência natural de vibração ocorre o fenómeno conhecido como ressonância. Este fenómeno caracteriza-se por uma amplificação significativa das amplitudes de deslocamento da estrutura, podendo comprometer não só o desempenho </w:t>
      </w:r>
      <w:proofErr w:type="gramStart"/>
      <w:r w:rsidRPr="00BF0AC4">
        <w:rPr>
          <w:sz w:val="22"/>
          <w:szCs w:val="22"/>
          <w:lang w:val="pt-BR"/>
        </w:rPr>
        <w:t>funcional</w:t>
      </w:r>
      <w:proofErr w:type="gramEnd"/>
      <w:r w:rsidRPr="00BF0AC4">
        <w:rPr>
          <w:sz w:val="22"/>
          <w:szCs w:val="22"/>
          <w:lang w:val="pt-BR"/>
        </w:rPr>
        <w:t xml:space="preserve"> mas também a sua integridade estrutural. Este tipo de situação é particularmente grave em estruturas esbeltas e leves, que por natureza apresentam baixas capacidades de amortecimento intrínseco e podem estar expostas a ações periódicas previsíveis como é o caso do tráfego ferroviário contínuo, do impacto de cargas de vento com padrões rítmicos e regulares ou ainda da ocorrência de movimentos sísmicos com conteúdo </w:t>
      </w:r>
      <w:proofErr w:type="spellStart"/>
      <w:r w:rsidRPr="00BF0AC4">
        <w:rPr>
          <w:sz w:val="22"/>
          <w:szCs w:val="22"/>
          <w:lang w:val="pt-BR"/>
        </w:rPr>
        <w:t>frequencial</w:t>
      </w:r>
      <w:proofErr w:type="spellEnd"/>
      <w:r w:rsidRPr="00BF0AC4">
        <w:rPr>
          <w:sz w:val="22"/>
          <w:szCs w:val="22"/>
          <w:lang w:val="pt-BR"/>
        </w:rPr>
        <w:t xml:space="preserve"> coincidente com as fre</w:t>
      </w:r>
      <w:r w:rsidR="00AC4048">
        <w:rPr>
          <w:sz w:val="22"/>
          <w:szCs w:val="22"/>
          <w:lang w:val="pt-BR"/>
        </w:rPr>
        <w:t>quências naturais da estrutura.</w:t>
      </w:r>
    </w:p>
    <w:p w:rsidR="00F46981" w:rsidRDefault="00BF0AC4" w:rsidP="00CB7647">
      <w:pPr>
        <w:ind w:firstLine="567"/>
        <w:jc w:val="both"/>
        <w:rPr>
          <w:sz w:val="22"/>
          <w:szCs w:val="22"/>
          <w:lang w:val="pt-BR"/>
        </w:rPr>
      </w:pPr>
      <w:r w:rsidRPr="00BF0AC4">
        <w:rPr>
          <w:sz w:val="22"/>
          <w:szCs w:val="22"/>
          <w:lang w:val="pt-BR"/>
        </w:rPr>
        <w:t xml:space="preserve">Por outro lado, observou-se que a introdução de mecanismos de amortecimento, mesmo que de forma modesta, pode desempenhar um papel fundamental na redução da resposta dinâmica da estrutura. </w:t>
      </w:r>
    </w:p>
    <w:p w:rsidR="00BF0AC4" w:rsidRPr="00BF0AC4" w:rsidRDefault="00BF0AC4" w:rsidP="00CB7647">
      <w:pPr>
        <w:ind w:firstLine="567"/>
        <w:jc w:val="both"/>
        <w:rPr>
          <w:sz w:val="22"/>
          <w:szCs w:val="22"/>
          <w:lang w:val="pt-BR"/>
        </w:rPr>
      </w:pPr>
      <w:r w:rsidRPr="00BF0AC4">
        <w:rPr>
          <w:sz w:val="22"/>
          <w:szCs w:val="22"/>
          <w:lang w:val="pt-BR"/>
        </w:rPr>
        <w:t xml:space="preserve">O exemplo analisado com um coeficiente de amortecimento igual a zero vírgula zero </w:t>
      </w:r>
      <w:proofErr w:type="gramStart"/>
      <w:r w:rsidRPr="00BF0AC4">
        <w:rPr>
          <w:sz w:val="22"/>
          <w:szCs w:val="22"/>
          <w:lang w:val="pt-BR"/>
        </w:rPr>
        <w:t xml:space="preserve">quatro </w:t>
      </w:r>
      <w:proofErr w:type="spellStart"/>
      <w:r w:rsidRPr="00BF0AC4">
        <w:rPr>
          <w:sz w:val="22"/>
          <w:szCs w:val="22"/>
          <w:lang w:val="pt-BR"/>
        </w:rPr>
        <w:t>quatro</w:t>
      </w:r>
      <w:proofErr w:type="spellEnd"/>
      <w:r w:rsidRPr="00BF0AC4">
        <w:rPr>
          <w:sz w:val="22"/>
          <w:szCs w:val="22"/>
          <w:lang w:val="pt-BR"/>
        </w:rPr>
        <w:t xml:space="preserve"> sete</w:t>
      </w:r>
      <w:proofErr w:type="gramEnd"/>
      <w:r w:rsidRPr="00BF0AC4">
        <w:rPr>
          <w:sz w:val="22"/>
          <w:szCs w:val="22"/>
          <w:lang w:val="pt-BR"/>
        </w:rPr>
        <w:t xml:space="preserve"> demonstrou que a simples presença de uma pequena percentagem de amortecimento pode levar a uma redução substancial das amplitudes de deslocamento da estrutura sob ação de excitações com frequência próxima da ressonância. Esta observação é de elevada importância prática uma vez que indica que estruturas com reduzido amortecimento natural podem ser significativamente beneficiadas através da introdução de dispositivos auxiliares com capacidade de dissipar energia. Nesse sentido, o recurso a tecnologias como amortecedores viscosos, dispositivos de histerese metálica ou outros sistemas de controlo passivo representa uma solução eficaz para mitigar o risco de vibrações excessivas. De igual modo, estas conclusões reforçam a necessidade de, na fase de projeto, proceder sempre à verificação do potencial de ocorrência de ressonância, sobretudo nos casos em que se sabe de antemão que a estrutura estará sujeita a cargas cíclicas de frequência conhecida. Ignorar esta verificação pode conduzir a falhas de </w:t>
      </w:r>
      <w:proofErr w:type="spellStart"/>
      <w:r w:rsidRPr="00BF0AC4">
        <w:rPr>
          <w:sz w:val="22"/>
          <w:szCs w:val="22"/>
          <w:lang w:val="pt-BR"/>
        </w:rPr>
        <w:t>conceção</w:t>
      </w:r>
      <w:proofErr w:type="spellEnd"/>
      <w:r w:rsidRPr="00BF0AC4">
        <w:rPr>
          <w:sz w:val="22"/>
          <w:szCs w:val="22"/>
          <w:lang w:val="pt-BR"/>
        </w:rPr>
        <w:t xml:space="preserve"> com consequências graves para o desempenho global da estrutura ao longo do seu ciclo de vida útil.</w:t>
      </w:r>
    </w:p>
    <w:p w:rsidR="00BF0AC4" w:rsidRPr="00D451DE" w:rsidRDefault="00BF0AC4" w:rsidP="00D451DE">
      <w:pPr>
        <w:spacing w:before="240" w:after="120"/>
        <w:jc w:val="both"/>
        <w:rPr>
          <w:i/>
          <w:sz w:val="22"/>
          <w:szCs w:val="22"/>
          <w:lang w:val="pt-BR"/>
        </w:rPr>
      </w:pPr>
      <w:r w:rsidRPr="00921B13">
        <w:rPr>
          <w:i/>
          <w:sz w:val="22"/>
          <w:szCs w:val="22"/>
          <w:lang w:val="pt-BR"/>
        </w:rPr>
        <w:t>4.2</w:t>
      </w:r>
      <w:r w:rsidR="00273F49">
        <w:rPr>
          <w:i/>
          <w:sz w:val="22"/>
          <w:szCs w:val="22"/>
          <w:lang w:val="pt-BR"/>
        </w:rPr>
        <w:t>.</w:t>
      </w:r>
      <w:r w:rsidRPr="00921B13">
        <w:rPr>
          <w:i/>
          <w:sz w:val="22"/>
          <w:szCs w:val="22"/>
          <w:lang w:val="pt-BR"/>
        </w:rPr>
        <w:t xml:space="preserve"> O contributo dos modo</w:t>
      </w:r>
      <w:r w:rsidR="00D451DE">
        <w:rPr>
          <w:i/>
          <w:sz w:val="22"/>
          <w:szCs w:val="22"/>
          <w:lang w:val="pt-BR"/>
        </w:rPr>
        <w:t>s superiores na resposta global</w:t>
      </w:r>
    </w:p>
    <w:p w:rsidR="00BF0AC4" w:rsidRPr="00BF0AC4" w:rsidRDefault="00BF0AC4" w:rsidP="00CB7647">
      <w:pPr>
        <w:jc w:val="both"/>
        <w:rPr>
          <w:sz w:val="22"/>
          <w:szCs w:val="22"/>
          <w:lang w:val="pt-BR"/>
        </w:rPr>
      </w:pPr>
      <w:r w:rsidRPr="00BF0AC4">
        <w:rPr>
          <w:sz w:val="22"/>
          <w:szCs w:val="22"/>
          <w:lang w:val="pt-BR"/>
        </w:rPr>
        <w:t xml:space="preserve">Outro aspeto relevante que emergiu dos casos de estudo prende-se com o contributo dos modos superiores de vibração na resposta global das estruturas. No caso da estrutura </w:t>
      </w:r>
      <w:proofErr w:type="spellStart"/>
      <w:r w:rsidRPr="00BF0AC4">
        <w:rPr>
          <w:sz w:val="22"/>
          <w:szCs w:val="22"/>
          <w:lang w:val="pt-BR"/>
        </w:rPr>
        <w:t>pórticada</w:t>
      </w:r>
      <w:proofErr w:type="spellEnd"/>
      <w:r w:rsidRPr="00BF0AC4">
        <w:rPr>
          <w:sz w:val="22"/>
          <w:szCs w:val="22"/>
          <w:lang w:val="pt-BR"/>
        </w:rPr>
        <w:t xml:space="preserve"> de dois andares modelada como sistema com vários graus de liberdade, designada por OLVGDL, foi possível observar que a resposta da estrutura não é dominada apenas pelo primeiro modo de vibração. Embora o primeiro modo represente geralmente movimentos globais com forma linear ou aproximadamente linear, como translações horizontais acompanhadas de flexão global, a sua contribuição é dominante apenas em ações de baixa frequência e longa duração. Quando a excitação possui componentes de frequência mais elevadas ou quando se trata de ações sísmicas com conteúdo </w:t>
      </w:r>
      <w:proofErr w:type="spellStart"/>
      <w:r w:rsidRPr="00BF0AC4">
        <w:rPr>
          <w:sz w:val="22"/>
          <w:szCs w:val="22"/>
          <w:lang w:val="pt-BR"/>
        </w:rPr>
        <w:t>frequencial</w:t>
      </w:r>
      <w:proofErr w:type="spellEnd"/>
      <w:r w:rsidRPr="00BF0AC4">
        <w:rPr>
          <w:sz w:val="22"/>
          <w:szCs w:val="22"/>
          <w:lang w:val="pt-BR"/>
        </w:rPr>
        <w:t xml:space="preserve"> disperso, os modos superiores de vibração tornam-se significativamente importantes para a resposta estrutural.</w:t>
      </w:r>
    </w:p>
    <w:p w:rsidR="00BF0AC4" w:rsidRPr="00921B13" w:rsidRDefault="00BF0AC4" w:rsidP="00CB7647">
      <w:pPr>
        <w:ind w:firstLine="567"/>
        <w:jc w:val="both"/>
        <w:rPr>
          <w:sz w:val="22"/>
          <w:szCs w:val="22"/>
          <w:lang w:val="pt-BR"/>
        </w:rPr>
      </w:pPr>
      <w:r w:rsidRPr="00BF0AC4">
        <w:rPr>
          <w:sz w:val="22"/>
          <w:szCs w:val="22"/>
          <w:lang w:val="pt-BR"/>
        </w:rPr>
        <w:t xml:space="preserve">Estes modos superiores, muitas vezes associados a deformações diferenciais entre diferentes pisos da estrutura, podem induzir acelerações relativas que afetam o conforto dos ocupantes e comprometem o funcionamento de equipamentos sensíveis instalados nos edifícios. A presença destes efeitos exige que, na análise modal, sejam considerados múltiplos modos de vibração e que se verifique a contribuição modal acumulada de modo a assegurar que a totalidade da massa da estrutura está suficientemente representada. Frequentemente, estabelece-se como critério mínimo que noventa por cento da massa modal participativa seja capturada nos modos incluídos na análise. Tal abordagem não só garante uma avaliação mais precisa da resposta estrutural como também permite uma caracterização mais rigorosa dos efeitos dinâmicos nas estruturas complexas. De igual forma, deve ser dado especial enfoque à análise das acelerações </w:t>
      </w:r>
      <w:proofErr w:type="spellStart"/>
      <w:r w:rsidRPr="00BF0AC4">
        <w:rPr>
          <w:sz w:val="22"/>
          <w:szCs w:val="22"/>
          <w:lang w:val="pt-BR"/>
        </w:rPr>
        <w:t>inter-pisos</w:t>
      </w:r>
      <w:proofErr w:type="spellEnd"/>
      <w:r w:rsidRPr="00BF0AC4">
        <w:rPr>
          <w:sz w:val="22"/>
          <w:szCs w:val="22"/>
          <w:lang w:val="pt-BR"/>
        </w:rPr>
        <w:t xml:space="preserve">, não apenas por questões de segurança estrutural, mas também por motivos de conforto humano e proteção de equipamentos </w:t>
      </w:r>
      <w:proofErr w:type="spellStart"/>
      <w:r w:rsidRPr="00BF0AC4">
        <w:rPr>
          <w:sz w:val="22"/>
          <w:szCs w:val="22"/>
          <w:lang w:val="pt-BR"/>
        </w:rPr>
        <w:t>eletrónicos</w:t>
      </w:r>
      <w:proofErr w:type="spellEnd"/>
      <w:r w:rsidRPr="00BF0AC4">
        <w:rPr>
          <w:sz w:val="22"/>
          <w:szCs w:val="22"/>
          <w:lang w:val="pt-BR"/>
        </w:rPr>
        <w:t xml:space="preserve"> e mecânicos instalados nos edifícios.</w:t>
      </w:r>
    </w:p>
    <w:p w:rsidR="00BF0AC4" w:rsidRPr="00D451DE" w:rsidRDefault="00BF0AC4" w:rsidP="00D451DE">
      <w:pPr>
        <w:spacing w:before="240" w:after="120"/>
        <w:jc w:val="both"/>
        <w:rPr>
          <w:i/>
          <w:sz w:val="22"/>
          <w:szCs w:val="22"/>
          <w:lang w:val="pt-BR"/>
        </w:rPr>
      </w:pPr>
      <w:r w:rsidRPr="00921B13">
        <w:rPr>
          <w:i/>
          <w:sz w:val="22"/>
          <w:szCs w:val="22"/>
          <w:lang w:val="pt-BR"/>
        </w:rPr>
        <w:t>4.3</w:t>
      </w:r>
      <w:r w:rsidR="00273F49">
        <w:rPr>
          <w:i/>
          <w:sz w:val="22"/>
          <w:szCs w:val="22"/>
          <w:lang w:val="pt-BR"/>
        </w:rPr>
        <w:t>.</w:t>
      </w:r>
      <w:r w:rsidRPr="00921B13">
        <w:rPr>
          <w:i/>
          <w:sz w:val="22"/>
          <w:szCs w:val="22"/>
          <w:lang w:val="pt-BR"/>
        </w:rPr>
        <w:t xml:space="preserve"> A modelação sísmica e a aplicação do </w:t>
      </w:r>
      <w:proofErr w:type="spellStart"/>
      <w:r w:rsidR="00D451DE">
        <w:rPr>
          <w:i/>
          <w:sz w:val="22"/>
          <w:szCs w:val="22"/>
          <w:lang w:val="pt-BR"/>
        </w:rPr>
        <w:t>Eurocódigo</w:t>
      </w:r>
      <w:proofErr w:type="spellEnd"/>
      <w:r w:rsidR="00D451DE">
        <w:rPr>
          <w:i/>
          <w:sz w:val="22"/>
          <w:szCs w:val="22"/>
          <w:lang w:val="pt-BR"/>
        </w:rPr>
        <w:t xml:space="preserve"> oito</w:t>
      </w:r>
    </w:p>
    <w:p w:rsidR="00BF0AC4" w:rsidRPr="00BF0AC4" w:rsidRDefault="00BF0AC4" w:rsidP="00CB7647">
      <w:pPr>
        <w:jc w:val="both"/>
        <w:rPr>
          <w:sz w:val="22"/>
          <w:szCs w:val="22"/>
          <w:lang w:val="pt-BR"/>
        </w:rPr>
      </w:pPr>
      <w:r w:rsidRPr="00BF0AC4">
        <w:rPr>
          <w:sz w:val="22"/>
          <w:szCs w:val="22"/>
          <w:lang w:val="pt-BR"/>
        </w:rPr>
        <w:t xml:space="preserve">No domínio da análise sísmica, verificou-se que a abordagem tradicional baseada em forças horizontais estáticas não é suficiente para capturar os efeitos complexos associados à ação de um </w:t>
      </w:r>
      <w:r w:rsidRPr="00BF0AC4">
        <w:rPr>
          <w:sz w:val="22"/>
          <w:szCs w:val="22"/>
          <w:lang w:val="pt-BR"/>
        </w:rPr>
        <w:lastRenderedPageBreak/>
        <w:t xml:space="preserve">sismo. A aplicação do </w:t>
      </w:r>
      <w:proofErr w:type="spellStart"/>
      <w:r w:rsidRPr="00BF0AC4">
        <w:rPr>
          <w:sz w:val="22"/>
          <w:szCs w:val="22"/>
          <w:lang w:val="pt-BR"/>
        </w:rPr>
        <w:t>Eurocódigo</w:t>
      </w:r>
      <w:proofErr w:type="spellEnd"/>
      <w:r w:rsidRPr="00BF0AC4">
        <w:rPr>
          <w:sz w:val="22"/>
          <w:szCs w:val="22"/>
          <w:lang w:val="pt-BR"/>
        </w:rPr>
        <w:t xml:space="preserve"> oito, especificamente da norma NP EN mil novecentos e noventa e </w:t>
      </w:r>
      <w:proofErr w:type="gramStart"/>
      <w:r w:rsidRPr="00BF0AC4">
        <w:rPr>
          <w:sz w:val="22"/>
          <w:szCs w:val="22"/>
          <w:lang w:val="pt-BR"/>
        </w:rPr>
        <w:t>oito traço</w:t>
      </w:r>
      <w:proofErr w:type="gramEnd"/>
      <w:r w:rsidRPr="00BF0AC4">
        <w:rPr>
          <w:sz w:val="22"/>
          <w:szCs w:val="22"/>
          <w:lang w:val="pt-BR"/>
        </w:rPr>
        <w:t xml:space="preserve"> um de dois mil e dez, permite uma modelação mais completa da ação sísmica através da utilização de espectros de resposta que representam o intervalo de frequências relevantes para o local de implantação da estrutura. Estes espectros refletem a diversidade de excitações possíveis num evento sísmico e consideram de forma integrada as características do solo, a importância da estrutura e</w:t>
      </w:r>
      <w:r w:rsidR="00AC4048">
        <w:rPr>
          <w:sz w:val="22"/>
          <w:szCs w:val="22"/>
          <w:lang w:val="pt-BR"/>
        </w:rPr>
        <w:t xml:space="preserve"> o tipo de utilização previsto.</w:t>
      </w:r>
    </w:p>
    <w:p w:rsidR="00BF0AC4" w:rsidRPr="00BF0AC4" w:rsidRDefault="00BF0AC4" w:rsidP="00CB7647">
      <w:pPr>
        <w:ind w:firstLine="567"/>
        <w:jc w:val="both"/>
        <w:rPr>
          <w:sz w:val="22"/>
          <w:szCs w:val="22"/>
          <w:lang w:val="pt-BR"/>
        </w:rPr>
      </w:pPr>
      <w:r w:rsidRPr="00BF0AC4">
        <w:rPr>
          <w:sz w:val="22"/>
          <w:szCs w:val="22"/>
          <w:lang w:val="pt-BR"/>
        </w:rPr>
        <w:t xml:space="preserve">Ao contrário do que ocorre nas análises estáticas convencionais, onde se assume uma força horizontal equivalente, a abordagem espectral permite distribuir a ação sísmica por um conjunto de modos de vibração com diferentes intensidades e frequências. Esta metodologia proporciona uma visão mais realista do comportamento da estrutura face a eventos sísmicos e permite incorporar a dissipação de energia através do coeficiente de comportamento sísmico designado por q. Este coeficiente representa a capacidade da estrutura de entrar em regime inelástico e dissipar parte da energia do sismo sem colapsar, permitindo uma redução das forças de cálculo sem comprometer a segurança estrutural. A aplicação correta destes princípios normativos é essencial para garantir que as estruturas </w:t>
      </w:r>
      <w:proofErr w:type="spellStart"/>
      <w:r w:rsidRPr="00BF0AC4">
        <w:rPr>
          <w:sz w:val="22"/>
          <w:szCs w:val="22"/>
          <w:lang w:val="pt-BR"/>
        </w:rPr>
        <w:t>pórticadas</w:t>
      </w:r>
      <w:proofErr w:type="spellEnd"/>
      <w:r w:rsidRPr="00BF0AC4">
        <w:rPr>
          <w:sz w:val="22"/>
          <w:szCs w:val="22"/>
          <w:lang w:val="pt-BR"/>
        </w:rPr>
        <w:t xml:space="preserve"> apresentem um desempenho adequado mesmo sob ações sísmicas severas, minimizando o risco de colapso e salvaguardando a vida humana e os bens materiais.</w:t>
      </w:r>
    </w:p>
    <w:p w:rsidR="00BF0AC4" w:rsidRPr="00D451DE" w:rsidRDefault="00BF0AC4" w:rsidP="00D451DE">
      <w:pPr>
        <w:spacing w:before="240" w:after="120"/>
        <w:jc w:val="both"/>
        <w:rPr>
          <w:i/>
          <w:sz w:val="22"/>
          <w:szCs w:val="22"/>
          <w:lang w:val="pt-BR"/>
        </w:rPr>
      </w:pPr>
      <w:r w:rsidRPr="00BF0AC4">
        <w:rPr>
          <w:i/>
          <w:sz w:val="22"/>
          <w:szCs w:val="22"/>
          <w:lang w:val="pt-BR"/>
        </w:rPr>
        <w:t>4.4</w:t>
      </w:r>
      <w:r w:rsidR="00273F49">
        <w:rPr>
          <w:i/>
          <w:sz w:val="22"/>
          <w:szCs w:val="22"/>
          <w:lang w:val="pt-BR"/>
        </w:rPr>
        <w:t>.</w:t>
      </w:r>
      <w:r w:rsidRPr="00BF0AC4">
        <w:rPr>
          <w:i/>
          <w:sz w:val="22"/>
          <w:szCs w:val="22"/>
          <w:lang w:val="pt-BR"/>
        </w:rPr>
        <w:t xml:space="preserve"> Limitações assoc</w:t>
      </w:r>
      <w:r w:rsidR="00D451DE">
        <w:rPr>
          <w:i/>
          <w:sz w:val="22"/>
          <w:szCs w:val="22"/>
          <w:lang w:val="pt-BR"/>
        </w:rPr>
        <w:t>iadas aos modelos simplificados</w:t>
      </w:r>
    </w:p>
    <w:p w:rsidR="00BF0AC4" w:rsidRPr="00BF0AC4" w:rsidRDefault="00BF0AC4" w:rsidP="00921B13">
      <w:pPr>
        <w:jc w:val="both"/>
        <w:rPr>
          <w:sz w:val="22"/>
          <w:szCs w:val="22"/>
          <w:lang w:val="pt-BR"/>
        </w:rPr>
      </w:pPr>
      <w:r w:rsidRPr="00BF0AC4">
        <w:rPr>
          <w:sz w:val="22"/>
          <w:szCs w:val="22"/>
          <w:lang w:val="pt-BR"/>
        </w:rPr>
        <w:t>Apesar das vantagens evidentes dos modelos OL1GDL e OLVGDL para fins pedagógicos e análises preliminares, é fundamental reconhecer que estes modelos apresentam limitações significativas quando se pretende realizar análises de projeto com elevado rigor. A simplificação das propriedades estruturais, nomeadamente da rigidez e da massa, bem como a representação unidimensional dos sistemas, pode conduzir a resultados que não refletem com exatidão o comportamento tridimensional real das estruturas. Além disso, estes modelos ignoram efeitos importantes como a interação entre o solo e a estrutura, as ligações não rígidas entre elementos estruturais e as não linearidades dos materiais que, em muitas situações, assumem um papel determi</w:t>
      </w:r>
      <w:r w:rsidR="00F46981">
        <w:rPr>
          <w:sz w:val="22"/>
          <w:szCs w:val="22"/>
          <w:lang w:val="pt-BR"/>
        </w:rPr>
        <w:t>nante no desempenho estrutural.</w:t>
      </w:r>
    </w:p>
    <w:p w:rsidR="00D451DE" w:rsidRPr="00D451DE" w:rsidRDefault="00BF0AC4" w:rsidP="00CB7647">
      <w:pPr>
        <w:ind w:firstLine="567"/>
        <w:jc w:val="both"/>
        <w:rPr>
          <w:sz w:val="22"/>
          <w:szCs w:val="22"/>
          <w:lang w:val="pt-BR"/>
        </w:rPr>
      </w:pPr>
      <w:r w:rsidRPr="00BF0AC4">
        <w:rPr>
          <w:sz w:val="22"/>
          <w:szCs w:val="22"/>
          <w:lang w:val="pt-BR"/>
        </w:rPr>
        <w:t>Outro fator a considerar é a impossibilidade de representar deformações plásticas e redistribuições internas de esforços que ocorrem em regimes de comportamento não elástico. A utilização de modelos simplificados não permite captar estes fenómenos, o que limita a sua aplicabilidade em situações de análise mais complexas, como no caso de ações extremas ou estruturas irregulares. Por esta razão, sempre que se pretenda obter uma simulação mais precisa e próxima da realidade, é recomendável recorrer a modelos computacionais mais desenvolvidos, baseados em métodos de elementos finitos ou técnicas de modelação numérica avançada. Estes modelos permitem representar de forma detalhada a geometria da estrutura, a heterogeneidade dos materiais, a variação das condições de apoio e a ocorrência de fenómenos não lineares tanto a nível material como geométrico, proporcionando assim um instrumento robusto para a análise, dimensionamento e verificação de estruturas reais em contexto profissional.</w:t>
      </w:r>
    </w:p>
    <w:p w:rsidR="00C76315" w:rsidRDefault="00724AB4" w:rsidP="00D451DE">
      <w:pPr>
        <w:spacing w:before="360" w:after="120"/>
        <w:jc w:val="both"/>
        <w:rPr>
          <w:b/>
          <w:lang w:val="pt-BR"/>
        </w:rPr>
      </w:pPr>
      <w:r w:rsidRPr="00724AB4">
        <w:rPr>
          <w:b/>
          <w:lang w:val="pt-BR"/>
        </w:rPr>
        <w:t>5. Conclusões</w:t>
      </w:r>
    </w:p>
    <w:p w:rsidR="002E0DA9" w:rsidRPr="002E0DA9" w:rsidRDefault="002E0DA9" w:rsidP="00CB7647">
      <w:pPr>
        <w:jc w:val="both"/>
        <w:rPr>
          <w:sz w:val="22"/>
          <w:szCs w:val="22"/>
          <w:lang w:val="pt-BR"/>
        </w:rPr>
      </w:pPr>
      <w:r w:rsidRPr="002E0DA9">
        <w:rPr>
          <w:sz w:val="22"/>
          <w:szCs w:val="22"/>
          <w:lang w:val="pt-BR"/>
        </w:rPr>
        <w:t xml:space="preserve">Este estudo procurou realizar uma análise detalhada e aprofundada da resposta dinâmica de estruturas </w:t>
      </w:r>
      <w:proofErr w:type="spellStart"/>
      <w:r w:rsidRPr="002E0DA9">
        <w:rPr>
          <w:sz w:val="22"/>
          <w:szCs w:val="22"/>
          <w:lang w:val="pt-BR"/>
        </w:rPr>
        <w:t>pórticadas</w:t>
      </w:r>
      <w:proofErr w:type="spellEnd"/>
      <w:r w:rsidRPr="002E0DA9">
        <w:rPr>
          <w:sz w:val="22"/>
          <w:szCs w:val="22"/>
          <w:lang w:val="pt-BR"/>
        </w:rPr>
        <w:t xml:space="preserve"> quando sujeitas a ações dinâmicas recorrendo para isso à aplicação de modelos teóricos com diferentes níveis de complexidade abrangendo tanto modelos simplificados com um único grau de liberdade como também modelos mais completos e realistas com vários graus de liberdade que permitem captar com maior rigor os comportamentos estruturais típicos de edifícios reais. Através da realização de diversos exemplos numéricos construídos especificamente para ilustrar diferentes fenómenos dinâmicos foi possível evidenciar com clareza os principais aspetos que influenciam o comportamento das estruturas </w:t>
      </w:r>
      <w:proofErr w:type="spellStart"/>
      <w:r w:rsidRPr="002E0DA9">
        <w:rPr>
          <w:sz w:val="22"/>
          <w:szCs w:val="22"/>
          <w:lang w:val="pt-BR"/>
        </w:rPr>
        <w:t>pórticadas</w:t>
      </w:r>
      <w:proofErr w:type="spellEnd"/>
      <w:r w:rsidRPr="002E0DA9">
        <w:rPr>
          <w:sz w:val="22"/>
          <w:szCs w:val="22"/>
          <w:lang w:val="pt-BR"/>
        </w:rPr>
        <w:t xml:space="preserve"> quando expostas a forças de carácter variável no tempo tais como vibrações de origem mecânica cargas cíclicas geradas por equipamentos em funcionamento ações de vento com componente periódica ou mesmo movimen</w:t>
      </w:r>
      <w:r w:rsidR="00F46981">
        <w:rPr>
          <w:sz w:val="22"/>
          <w:szCs w:val="22"/>
          <w:lang w:val="pt-BR"/>
        </w:rPr>
        <w:t>tos sísmicos de origem natural.</w:t>
      </w:r>
    </w:p>
    <w:p w:rsidR="002E0DA9" w:rsidRPr="002E0DA9" w:rsidRDefault="002E0DA9" w:rsidP="00CB7647">
      <w:pPr>
        <w:ind w:firstLine="567"/>
        <w:jc w:val="both"/>
        <w:rPr>
          <w:sz w:val="22"/>
          <w:szCs w:val="22"/>
          <w:lang w:val="pt-BR"/>
        </w:rPr>
      </w:pPr>
      <w:r w:rsidRPr="002E0DA9">
        <w:rPr>
          <w:sz w:val="22"/>
          <w:szCs w:val="22"/>
          <w:lang w:val="pt-BR"/>
        </w:rPr>
        <w:lastRenderedPageBreak/>
        <w:t>Ao longo da investigação desenvolvida foi demonstrado que a frequência própria de vibração constitui um dos parâmetros mais determinantes no comportamento dinâmico de qualquer estrutura e que o seu conhecimento detalhado deve ser considerado essencial desde as primeiras fases do projeto estrutural. A identificação correta da frequência natural permite ao projetista evitar situações de coincidência entre esta frequência intrínseca da estrutura e a frequência da excitação exterior o que originaria inevitavelmente o fenómeno de ressonância cujas consequências podem ser altamente prejudiciais para a estabilidade e segurança da construção. Sempre que a excitação exterior possui um conteúdo harmónico compatível com a frequência natural da estrutura ocorre uma amplificação considerável da resposta o que resulta em deslocamentos maiores vibrações persistentes e eventualmente falhas estruturais se a situação não for controlada de forma adequada.</w:t>
      </w:r>
    </w:p>
    <w:p w:rsidR="002E0DA9" w:rsidRPr="002E0DA9" w:rsidRDefault="002E0DA9" w:rsidP="00CB7647">
      <w:pPr>
        <w:ind w:firstLine="567"/>
        <w:jc w:val="both"/>
        <w:rPr>
          <w:sz w:val="22"/>
          <w:szCs w:val="22"/>
          <w:lang w:val="pt-BR"/>
        </w:rPr>
      </w:pPr>
      <w:r w:rsidRPr="002E0DA9">
        <w:rPr>
          <w:sz w:val="22"/>
          <w:szCs w:val="22"/>
          <w:lang w:val="pt-BR"/>
        </w:rPr>
        <w:t xml:space="preserve">Além disso foi também observado que mesmo a introdução de níveis reduzidos de amortecimento pode ter um impacto extremamente positivo na mitigação dos efeitos das ações dinâmicas especialmente em situações próximas da ressonância. Estruturas que à partida possuem um baixo nível de dissipação de energia devido às suas características geométricas ou aos materiais utilizados podem beneficiar consideravelmente da adoção de soluções passivas ou ativas que introduzam mecanismos dissipadores de energia na sua configuração estrutural. Entre essas soluções destacam-se os amortecedores viscosos os dispositivos com histerese metálica e os sistemas baseados em isolamento de base que têm vindo a ganhar crescente aplicação em edifícios de importância elevada como hospitais escolas centrais de operações e instalações industriais sensíveis. A escolha de um sistema de amortecimento adequado pode garantir não apenas a segurança </w:t>
      </w:r>
      <w:proofErr w:type="gramStart"/>
      <w:r w:rsidRPr="002E0DA9">
        <w:rPr>
          <w:sz w:val="22"/>
          <w:szCs w:val="22"/>
          <w:lang w:val="pt-BR"/>
        </w:rPr>
        <w:t>estrutural</w:t>
      </w:r>
      <w:proofErr w:type="gramEnd"/>
      <w:r w:rsidRPr="002E0DA9">
        <w:rPr>
          <w:sz w:val="22"/>
          <w:szCs w:val="22"/>
          <w:lang w:val="pt-BR"/>
        </w:rPr>
        <w:t xml:space="preserve"> mas também o conforto dos ocupantes uma vez que vibrações excessivas mesmo que não comprometam a integridade da estrutura afetam negativamente a </w:t>
      </w:r>
      <w:proofErr w:type="spellStart"/>
      <w:r w:rsidRPr="002E0DA9">
        <w:rPr>
          <w:sz w:val="22"/>
          <w:szCs w:val="22"/>
          <w:lang w:val="pt-BR"/>
        </w:rPr>
        <w:t>perceção</w:t>
      </w:r>
      <w:proofErr w:type="spellEnd"/>
      <w:r w:rsidRPr="002E0DA9">
        <w:rPr>
          <w:sz w:val="22"/>
          <w:szCs w:val="22"/>
          <w:lang w:val="pt-BR"/>
        </w:rPr>
        <w:t xml:space="preserve"> de segurança e bem-e</w:t>
      </w:r>
      <w:r w:rsidR="00D451DE">
        <w:rPr>
          <w:sz w:val="22"/>
          <w:szCs w:val="22"/>
          <w:lang w:val="pt-BR"/>
        </w:rPr>
        <w:t>star no interior dos edifícios.</w:t>
      </w:r>
    </w:p>
    <w:p w:rsidR="002E0DA9" w:rsidRPr="002E0DA9" w:rsidRDefault="002E0DA9" w:rsidP="00CB7647">
      <w:pPr>
        <w:ind w:firstLine="567"/>
        <w:jc w:val="both"/>
        <w:rPr>
          <w:sz w:val="22"/>
          <w:szCs w:val="22"/>
          <w:lang w:val="pt-BR"/>
        </w:rPr>
      </w:pPr>
      <w:r w:rsidRPr="002E0DA9">
        <w:rPr>
          <w:sz w:val="22"/>
          <w:szCs w:val="22"/>
          <w:lang w:val="pt-BR"/>
        </w:rPr>
        <w:t xml:space="preserve">Outro aspeto relevante que foi objeto de análise neste estudo está relacionado com o papel dos modos superiores de vibração e a sua influência na resposta dinâmica total das estruturas. Verificou-se que à medida que a complexidade da estrutura aumenta e o número de graus de liberdade se torna mais elevado a contribuição de modos de vibração além do primeiro modo passa a ter um peso considerável sobretudo em ações com conteúdo </w:t>
      </w:r>
      <w:proofErr w:type="spellStart"/>
      <w:r w:rsidRPr="002E0DA9">
        <w:rPr>
          <w:sz w:val="22"/>
          <w:szCs w:val="22"/>
          <w:lang w:val="pt-BR"/>
        </w:rPr>
        <w:t>frequencial</w:t>
      </w:r>
      <w:proofErr w:type="spellEnd"/>
      <w:r w:rsidRPr="002E0DA9">
        <w:rPr>
          <w:sz w:val="22"/>
          <w:szCs w:val="22"/>
          <w:lang w:val="pt-BR"/>
        </w:rPr>
        <w:t xml:space="preserve"> disperso como é o caso dos sismos. Em particular nas análises modais de estruturas </w:t>
      </w:r>
      <w:proofErr w:type="spellStart"/>
      <w:r w:rsidRPr="002E0DA9">
        <w:rPr>
          <w:sz w:val="22"/>
          <w:szCs w:val="22"/>
          <w:lang w:val="pt-BR"/>
        </w:rPr>
        <w:t>pórticadas</w:t>
      </w:r>
      <w:proofErr w:type="spellEnd"/>
      <w:r w:rsidRPr="002E0DA9">
        <w:rPr>
          <w:sz w:val="22"/>
          <w:szCs w:val="22"/>
          <w:lang w:val="pt-BR"/>
        </w:rPr>
        <w:t xml:space="preserve"> mais altas ou com distribuição irregular de massas e rigidezes os modos superiores revelam-se fundamentais para descrever com exatidão os padrões de deformação </w:t>
      </w:r>
      <w:proofErr w:type="spellStart"/>
      <w:r w:rsidRPr="002E0DA9">
        <w:rPr>
          <w:sz w:val="22"/>
          <w:szCs w:val="22"/>
          <w:lang w:val="pt-BR"/>
        </w:rPr>
        <w:t>inter-pisos</w:t>
      </w:r>
      <w:proofErr w:type="spellEnd"/>
      <w:r w:rsidRPr="002E0DA9">
        <w:rPr>
          <w:sz w:val="22"/>
          <w:szCs w:val="22"/>
          <w:lang w:val="pt-BR"/>
        </w:rPr>
        <w:t xml:space="preserve"> e para prever corretamente os níveis de aceleração relativa entre diferentes níveis da estrutura os quais são críticos tanto para o desempenho estrutural como para o funcionamento adequado de equipamentos insta</w:t>
      </w:r>
      <w:r w:rsidR="0026535F">
        <w:rPr>
          <w:sz w:val="22"/>
          <w:szCs w:val="22"/>
          <w:lang w:val="pt-BR"/>
        </w:rPr>
        <w:t>lados e a segurança de pessoas.</w:t>
      </w:r>
    </w:p>
    <w:p w:rsidR="002E0DA9" w:rsidRPr="002E0DA9" w:rsidRDefault="002E0DA9" w:rsidP="00CB7647">
      <w:pPr>
        <w:ind w:firstLine="567"/>
        <w:jc w:val="both"/>
        <w:rPr>
          <w:sz w:val="22"/>
          <w:szCs w:val="22"/>
          <w:lang w:val="pt-BR"/>
        </w:rPr>
      </w:pPr>
      <w:r w:rsidRPr="002E0DA9">
        <w:rPr>
          <w:sz w:val="22"/>
          <w:szCs w:val="22"/>
          <w:lang w:val="pt-BR"/>
        </w:rPr>
        <w:t xml:space="preserve">Com base nos resultados obtidos ao aplicar o método da sobreposição modal concluiu-se que esta metodologia se revela particularmente eficaz para analisar a resposta dinâmica de estruturas com múltiplos graus de liberdade. Esta técnica permite decompor a resposta total da estrutura num conjunto de respostas modais independentes que podem ser avaliadas separadamente e posteriormente combinadas de forma apropriada obtendo-se assim uma descrição completa da resposta estrutural em termos de deslocamentos velocidades e acelerações. Esta abordagem é especialmente útil em contexto de análise sísmica onde as excitações externas têm um conteúdo amplo de frequências e onde a resposta de cada modo contribui de forma diferenciada para o comportamento global da estrutura. Além disso a sobreposição modal é uma ferramenta que alia precisão e eficiência computacional tornando-a amplamente recomendável em fase de projeto quando se pretende um compromisso entre realismo da simulação </w:t>
      </w:r>
      <w:r w:rsidR="002A2C73">
        <w:rPr>
          <w:sz w:val="22"/>
          <w:szCs w:val="22"/>
          <w:lang w:val="pt-BR"/>
        </w:rPr>
        <w:t>e economia de meios de cálculo.</w:t>
      </w:r>
    </w:p>
    <w:p w:rsidR="002E0DA9" w:rsidRPr="002E0DA9" w:rsidRDefault="002E0DA9" w:rsidP="00CB7647">
      <w:pPr>
        <w:ind w:firstLine="567"/>
        <w:jc w:val="both"/>
        <w:rPr>
          <w:sz w:val="22"/>
          <w:szCs w:val="22"/>
          <w:lang w:val="pt-BR"/>
        </w:rPr>
      </w:pPr>
      <w:r w:rsidRPr="002E0DA9">
        <w:rPr>
          <w:sz w:val="22"/>
          <w:szCs w:val="22"/>
          <w:lang w:val="pt-BR"/>
        </w:rPr>
        <w:t xml:space="preserve">A aplicação dos espectros de resposta definidos no </w:t>
      </w:r>
      <w:proofErr w:type="spellStart"/>
      <w:r w:rsidRPr="002E0DA9">
        <w:rPr>
          <w:sz w:val="22"/>
          <w:szCs w:val="22"/>
          <w:lang w:val="pt-BR"/>
        </w:rPr>
        <w:t>Eurocódigo</w:t>
      </w:r>
      <w:proofErr w:type="spellEnd"/>
      <w:r w:rsidRPr="002E0DA9">
        <w:rPr>
          <w:sz w:val="22"/>
          <w:szCs w:val="22"/>
          <w:lang w:val="pt-BR"/>
        </w:rPr>
        <w:t xml:space="preserve"> oito revelou-se igualmente essencial para garantir uma representação realista e segura das ações sísmicas. Estes espectros possibilitam a inclusão direta dos efeitos do tipo de solo das características sísmicas da região da ductilidade da estrutura e do nível de amortecimento presente na sua composição. Para além disso através do coeficiente de comportamento </w:t>
      </w:r>
      <w:proofErr w:type="gramStart"/>
      <w:r w:rsidRPr="002E0DA9">
        <w:rPr>
          <w:sz w:val="22"/>
          <w:szCs w:val="22"/>
          <w:lang w:val="pt-BR"/>
        </w:rPr>
        <w:t>q</w:t>
      </w:r>
      <w:proofErr w:type="gramEnd"/>
      <w:r w:rsidRPr="002E0DA9">
        <w:rPr>
          <w:sz w:val="22"/>
          <w:szCs w:val="22"/>
          <w:lang w:val="pt-BR"/>
        </w:rPr>
        <w:t xml:space="preserve"> é possível incorporar os efeitos benéficos da dissipação de energia por comportamento inelástico da estrutura o que permite a redução das forças de cálculo mantendo níveis adequados de segurança e evitando </w:t>
      </w:r>
      <w:proofErr w:type="spellStart"/>
      <w:r w:rsidRPr="002E0DA9">
        <w:rPr>
          <w:sz w:val="22"/>
          <w:szCs w:val="22"/>
          <w:lang w:val="pt-BR"/>
        </w:rPr>
        <w:t>sobredimensionamentos</w:t>
      </w:r>
      <w:proofErr w:type="spellEnd"/>
      <w:r w:rsidRPr="002E0DA9">
        <w:rPr>
          <w:sz w:val="22"/>
          <w:szCs w:val="22"/>
          <w:lang w:val="pt-BR"/>
        </w:rPr>
        <w:t xml:space="preserve"> excessivos que poderiam encarecer desnecessariamente a construção. Esta abordagem normativa </w:t>
      </w:r>
      <w:proofErr w:type="gramStart"/>
      <w:r w:rsidRPr="002E0DA9">
        <w:rPr>
          <w:sz w:val="22"/>
          <w:szCs w:val="22"/>
          <w:lang w:val="pt-BR"/>
        </w:rPr>
        <w:lastRenderedPageBreak/>
        <w:t>permite portanto</w:t>
      </w:r>
      <w:proofErr w:type="gramEnd"/>
      <w:r w:rsidRPr="002E0DA9">
        <w:rPr>
          <w:sz w:val="22"/>
          <w:szCs w:val="22"/>
          <w:lang w:val="pt-BR"/>
        </w:rPr>
        <w:t xml:space="preserve"> que o projeto estrutural seja desenvolvido com base em critérios racionais e tecnicamente fundamentados garantindo que a estrutura apresenta um desempenho aceitável em caso de evento sísmico severo sem comprometer a viabilidad</w:t>
      </w:r>
      <w:r w:rsidR="0026535F">
        <w:rPr>
          <w:sz w:val="22"/>
          <w:szCs w:val="22"/>
          <w:lang w:val="pt-BR"/>
        </w:rPr>
        <w:t>e económica da solução adotada.</w:t>
      </w:r>
    </w:p>
    <w:p w:rsidR="002E0DA9" w:rsidRPr="002E0DA9" w:rsidRDefault="002E0DA9" w:rsidP="00CB7647">
      <w:pPr>
        <w:ind w:firstLine="567"/>
        <w:jc w:val="both"/>
        <w:rPr>
          <w:sz w:val="22"/>
          <w:szCs w:val="22"/>
          <w:lang w:val="pt-BR"/>
        </w:rPr>
      </w:pPr>
      <w:r w:rsidRPr="002E0DA9">
        <w:rPr>
          <w:sz w:val="22"/>
          <w:szCs w:val="22"/>
          <w:lang w:val="pt-BR"/>
        </w:rPr>
        <w:t>Importa ainda salientar que embora os modelos simplificados utilizados ao longo do estudo se revelem extremamente úteis para a compreensão conceptual dos fenómenos dinâmicos e para o ensino dos princípios fundamentais da dinâmica estrutural a sua aplicabilidade direta em contexto de projeto real encontra-se limitada. De facto estes modelos assentam em hipóteses de linearidade rigidez constante massa concentrada e ausência de interação solo-estrutura o que não corresponde à realidade complexa das construções existentes. Assim torna-se indispensável que em fases posteriores do projeto estrutural sejam utilizadas ferramentas de análise mais avançadas como os modelos baseados no método dos elementos finitos que permitem representar de forma rigorosa a geometria da estrutura as condições de fronteira a distribuição de cargas e as propriedades não lineare</w:t>
      </w:r>
      <w:r w:rsidR="0026535F">
        <w:rPr>
          <w:sz w:val="22"/>
          <w:szCs w:val="22"/>
          <w:lang w:val="pt-BR"/>
        </w:rPr>
        <w:t>s dos materiais e das ligações.</w:t>
      </w:r>
    </w:p>
    <w:p w:rsidR="00CB7647" w:rsidRPr="00CB7647" w:rsidRDefault="002E0DA9" w:rsidP="00CB7647">
      <w:pPr>
        <w:ind w:firstLine="567"/>
        <w:jc w:val="both"/>
        <w:rPr>
          <w:sz w:val="22"/>
          <w:szCs w:val="22"/>
          <w:lang w:val="pt-BR"/>
        </w:rPr>
      </w:pPr>
      <w:r w:rsidRPr="002E0DA9">
        <w:rPr>
          <w:sz w:val="22"/>
          <w:szCs w:val="22"/>
          <w:lang w:val="pt-BR"/>
        </w:rPr>
        <w:t xml:space="preserve">O domínio e a aplicação correta de todas as ferramentas técnicas e metodológicas abordadas ao longo deste estudo constituem um pilar fundamental para a </w:t>
      </w:r>
      <w:proofErr w:type="spellStart"/>
      <w:r w:rsidRPr="002E0DA9">
        <w:rPr>
          <w:sz w:val="22"/>
          <w:szCs w:val="22"/>
          <w:lang w:val="pt-BR"/>
        </w:rPr>
        <w:t>conceção</w:t>
      </w:r>
      <w:proofErr w:type="spellEnd"/>
      <w:r w:rsidRPr="002E0DA9">
        <w:rPr>
          <w:sz w:val="22"/>
          <w:szCs w:val="22"/>
          <w:lang w:val="pt-BR"/>
        </w:rPr>
        <w:t xml:space="preserve"> de estruturas </w:t>
      </w:r>
      <w:proofErr w:type="spellStart"/>
      <w:r w:rsidRPr="002E0DA9">
        <w:rPr>
          <w:sz w:val="22"/>
          <w:szCs w:val="22"/>
          <w:lang w:val="pt-BR"/>
        </w:rPr>
        <w:t>pórticadas</w:t>
      </w:r>
      <w:proofErr w:type="spellEnd"/>
      <w:r w:rsidRPr="002E0DA9">
        <w:rPr>
          <w:sz w:val="22"/>
          <w:szCs w:val="22"/>
          <w:lang w:val="pt-BR"/>
        </w:rPr>
        <w:t xml:space="preserve"> seguras eficientes e duráveis. A adoção de práticas de projeto que considerem a realidade dinâmica das ações a que as estruturas estarão sujeitas ao longo da sua vida útil é condição indispensável para garantir não só a integridade estrutural dos </w:t>
      </w:r>
      <w:proofErr w:type="gramStart"/>
      <w:r w:rsidRPr="002E0DA9">
        <w:rPr>
          <w:sz w:val="22"/>
          <w:szCs w:val="22"/>
          <w:lang w:val="pt-BR"/>
        </w:rPr>
        <w:t>edifícios</w:t>
      </w:r>
      <w:proofErr w:type="gramEnd"/>
      <w:r w:rsidRPr="002E0DA9">
        <w:rPr>
          <w:sz w:val="22"/>
          <w:szCs w:val="22"/>
          <w:lang w:val="pt-BR"/>
        </w:rPr>
        <w:t xml:space="preserve"> mas também a salvaguarda da vida humana a proteção de bens materiais e o conforto dos utilizadores. Só através de uma abordagem informada e tecnicamente sólida será possível responder de forma adequada às exigências crescentes da engenharia moderna no que respeita à segurança funcionalidade e sustentabilidade das construções.</w:t>
      </w:r>
    </w:p>
    <w:p w:rsidR="00C76315" w:rsidRPr="0026535F" w:rsidRDefault="00132082" w:rsidP="0026535F">
      <w:pPr>
        <w:spacing w:before="360" w:after="120"/>
        <w:jc w:val="both"/>
        <w:rPr>
          <w:b/>
          <w:lang w:val="pt-BR"/>
        </w:rPr>
      </w:pPr>
      <w:r w:rsidRPr="00132082">
        <w:rPr>
          <w:b/>
          <w:lang w:val="pt-BR"/>
        </w:rPr>
        <w:t>Agradecimentos</w:t>
      </w:r>
    </w:p>
    <w:p w:rsidR="00C76315" w:rsidRPr="0026535F" w:rsidRDefault="00132082" w:rsidP="00921B13">
      <w:pPr>
        <w:jc w:val="both"/>
        <w:rPr>
          <w:sz w:val="22"/>
          <w:szCs w:val="22"/>
          <w:lang w:val="pt-BR"/>
        </w:rPr>
      </w:pPr>
      <w:r w:rsidRPr="00921B13">
        <w:rPr>
          <w:sz w:val="22"/>
          <w:szCs w:val="22"/>
          <w:lang w:val="pt-BR"/>
        </w:rPr>
        <w:t>Este trabalho foi financiado por Fundos Nacionais através da FCT/MCTES – Fundação para a Ciência e Tecnologia/Ministério da Ciência, Tecnologia e Ensino Superior, no âmbito do CTAC – Centro de Território, Ambiente e Construção – UIDB/0407/2020.</w:t>
      </w:r>
    </w:p>
    <w:p w:rsidR="00C76315" w:rsidRPr="0026535F" w:rsidRDefault="00243E25" w:rsidP="0026535F">
      <w:pPr>
        <w:spacing w:before="360" w:after="120"/>
        <w:jc w:val="both"/>
        <w:rPr>
          <w:b/>
          <w:lang w:val="pt-BR"/>
        </w:rPr>
      </w:pPr>
      <w:r w:rsidRPr="00243E25">
        <w:rPr>
          <w:b/>
          <w:lang w:val="pt-BR"/>
        </w:rPr>
        <w:t>Referências</w:t>
      </w:r>
    </w:p>
    <w:p w:rsidR="00243E25" w:rsidRPr="00921B13" w:rsidRDefault="00243E25" w:rsidP="00921B13">
      <w:pPr>
        <w:jc w:val="both"/>
        <w:rPr>
          <w:sz w:val="22"/>
          <w:szCs w:val="22"/>
          <w:lang w:val="pt-BR"/>
        </w:rPr>
      </w:pPr>
      <w:r w:rsidRPr="00921B13">
        <w:rPr>
          <w:sz w:val="22"/>
          <w:szCs w:val="22"/>
          <w:lang w:val="pt-BR"/>
        </w:rPr>
        <w:t xml:space="preserve">[1] Chopra, A. K., Dynamics </w:t>
      </w:r>
      <w:proofErr w:type="spellStart"/>
      <w:r w:rsidRPr="00921B13">
        <w:rPr>
          <w:sz w:val="22"/>
          <w:szCs w:val="22"/>
          <w:lang w:val="pt-BR"/>
        </w:rPr>
        <w:t>of</w:t>
      </w:r>
      <w:proofErr w:type="spellEnd"/>
      <w:r w:rsidRPr="00921B13">
        <w:rPr>
          <w:sz w:val="22"/>
          <w:szCs w:val="22"/>
          <w:lang w:val="pt-BR"/>
        </w:rPr>
        <w:t xml:space="preserve"> </w:t>
      </w:r>
      <w:proofErr w:type="spellStart"/>
      <w:r w:rsidRPr="00921B13">
        <w:rPr>
          <w:sz w:val="22"/>
          <w:szCs w:val="22"/>
          <w:lang w:val="pt-BR"/>
        </w:rPr>
        <w:t>Structures</w:t>
      </w:r>
      <w:proofErr w:type="spellEnd"/>
      <w:r w:rsidRPr="00921B13">
        <w:rPr>
          <w:sz w:val="22"/>
          <w:szCs w:val="22"/>
          <w:lang w:val="pt-BR"/>
        </w:rPr>
        <w:t xml:space="preserve">: </w:t>
      </w:r>
      <w:proofErr w:type="spellStart"/>
      <w:r w:rsidRPr="00921B13">
        <w:rPr>
          <w:sz w:val="22"/>
          <w:szCs w:val="22"/>
          <w:lang w:val="pt-BR"/>
        </w:rPr>
        <w:t>Theory</w:t>
      </w:r>
      <w:proofErr w:type="spellEnd"/>
      <w:r w:rsidRPr="00921B13">
        <w:rPr>
          <w:sz w:val="22"/>
          <w:szCs w:val="22"/>
          <w:lang w:val="pt-BR"/>
        </w:rPr>
        <w:t xml:space="preserve"> </w:t>
      </w:r>
      <w:proofErr w:type="spellStart"/>
      <w:r w:rsidRPr="00921B13">
        <w:rPr>
          <w:sz w:val="22"/>
          <w:szCs w:val="22"/>
          <w:lang w:val="pt-BR"/>
        </w:rPr>
        <w:t>and</w:t>
      </w:r>
      <w:proofErr w:type="spellEnd"/>
      <w:r w:rsidRPr="00921B13">
        <w:rPr>
          <w:sz w:val="22"/>
          <w:szCs w:val="22"/>
          <w:lang w:val="pt-BR"/>
        </w:rPr>
        <w:t xml:space="preserve"> </w:t>
      </w:r>
      <w:proofErr w:type="spellStart"/>
      <w:r w:rsidRPr="00921B13">
        <w:rPr>
          <w:sz w:val="22"/>
          <w:szCs w:val="22"/>
          <w:lang w:val="pt-BR"/>
        </w:rPr>
        <w:t>Applications</w:t>
      </w:r>
      <w:proofErr w:type="spellEnd"/>
      <w:r w:rsidRPr="00921B13">
        <w:rPr>
          <w:sz w:val="22"/>
          <w:szCs w:val="22"/>
          <w:lang w:val="pt-BR"/>
        </w:rPr>
        <w:t xml:space="preserve"> </w:t>
      </w:r>
      <w:proofErr w:type="spellStart"/>
      <w:r w:rsidRPr="00921B13">
        <w:rPr>
          <w:sz w:val="22"/>
          <w:szCs w:val="22"/>
          <w:lang w:val="pt-BR"/>
        </w:rPr>
        <w:t>to</w:t>
      </w:r>
      <w:proofErr w:type="spellEnd"/>
      <w:r w:rsidRPr="00921B13">
        <w:rPr>
          <w:sz w:val="22"/>
          <w:szCs w:val="22"/>
          <w:lang w:val="pt-BR"/>
        </w:rPr>
        <w:t xml:space="preserve"> </w:t>
      </w:r>
      <w:proofErr w:type="spellStart"/>
      <w:r w:rsidRPr="00921B13">
        <w:rPr>
          <w:sz w:val="22"/>
          <w:szCs w:val="22"/>
          <w:lang w:val="pt-BR"/>
        </w:rPr>
        <w:t>Earthquake</w:t>
      </w:r>
      <w:proofErr w:type="spellEnd"/>
      <w:r w:rsidRPr="00921B13">
        <w:rPr>
          <w:sz w:val="22"/>
          <w:szCs w:val="22"/>
          <w:lang w:val="pt-BR"/>
        </w:rPr>
        <w:t xml:space="preserve"> </w:t>
      </w:r>
      <w:proofErr w:type="spellStart"/>
      <w:r w:rsidRPr="00921B13">
        <w:rPr>
          <w:sz w:val="22"/>
          <w:szCs w:val="22"/>
          <w:lang w:val="pt-BR"/>
        </w:rPr>
        <w:t>Engineering</w:t>
      </w:r>
      <w:proofErr w:type="spellEnd"/>
      <w:r w:rsidRPr="00921B13">
        <w:rPr>
          <w:sz w:val="22"/>
          <w:szCs w:val="22"/>
          <w:lang w:val="pt-BR"/>
        </w:rPr>
        <w:t>, 3rd ed., Prentice Hall, 2007.</w:t>
      </w:r>
    </w:p>
    <w:p w:rsidR="00243E25" w:rsidRPr="00921B13" w:rsidRDefault="00243E25" w:rsidP="00921B13">
      <w:pPr>
        <w:jc w:val="both"/>
        <w:rPr>
          <w:sz w:val="22"/>
          <w:szCs w:val="22"/>
          <w:lang w:val="pt-BR"/>
        </w:rPr>
      </w:pPr>
    </w:p>
    <w:p w:rsidR="00243E25" w:rsidRPr="00921B13" w:rsidRDefault="00243E25" w:rsidP="00921B13">
      <w:pPr>
        <w:jc w:val="both"/>
        <w:rPr>
          <w:sz w:val="22"/>
          <w:szCs w:val="22"/>
          <w:lang w:val="pt-BR"/>
        </w:rPr>
      </w:pPr>
      <w:r w:rsidRPr="00921B13">
        <w:rPr>
          <w:sz w:val="22"/>
          <w:szCs w:val="22"/>
          <w:lang w:val="pt-BR"/>
        </w:rPr>
        <w:t xml:space="preserve">[2] </w:t>
      </w:r>
      <w:proofErr w:type="spellStart"/>
      <w:r w:rsidRPr="00921B13">
        <w:rPr>
          <w:sz w:val="22"/>
          <w:szCs w:val="22"/>
          <w:lang w:val="pt-BR"/>
        </w:rPr>
        <w:t>Clough</w:t>
      </w:r>
      <w:proofErr w:type="spellEnd"/>
      <w:r w:rsidRPr="00921B13">
        <w:rPr>
          <w:sz w:val="22"/>
          <w:szCs w:val="22"/>
          <w:lang w:val="pt-BR"/>
        </w:rPr>
        <w:t xml:space="preserve">, R. W., </w:t>
      </w:r>
      <w:proofErr w:type="spellStart"/>
      <w:r w:rsidRPr="00921B13">
        <w:rPr>
          <w:sz w:val="22"/>
          <w:szCs w:val="22"/>
          <w:lang w:val="pt-BR"/>
        </w:rPr>
        <w:t>Penzien</w:t>
      </w:r>
      <w:proofErr w:type="spellEnd"/>
      <w:r w:rsidRPr="00921B13">
        <w:rPr>
          <w:sz w:val="22"/>
          <w:szCs w:val="22"/>
          <w:lang w:val="pt-BR"/>
        </w:rPr>
        <w:t xml:space="preserve">, J., Dynamics </w:t>
      </w:r>
      <w:proofErr w:type="spellStart"/>
      <w:r w:rsidRPr="00921B13">
        <w:rPr>
          <w:sz w:val="22"/>
          <w:szCs w:val="22"/>
          <w:lang w:val="pt-BR"/>
        </w:rPr>
        <w:t>of</w:t>
      </w:r>
      <w:proofErr w:type="spellEnd"/>
      <w:r w:rsidRPr="00921B13">
        <w:rPr>
          <w:sz w:val="22"/>
          <w:szCs w:val="22"/>
          <w:lang w:val="pt-BR"/>
        </w:rPr>
        <w:t xml:space="preserve"> </w:t>
      </w:r>
      <w:proofErr w:type="spellStart"/>
      <w:r w:rsidRPr="00921B13">
        <w:rPr>
          <w:sz w:val="22"/>
          <w:szCs w:val="22"/>
          <w:lang w:val="pt-BR"/>
        </w:rPr>
        <w:t>Structures</w:t>
      </w:r>
      <w:proofErr w:type="spellEnd"/>
      <w:r w:rsidRPr="00921B13">
        <w:rPr>
          <w:sz w:val="22"/>
          <w:szCs w:val="22"/>
          <w:lang w:val="pt-BR"/>
        </w:rPr>
        <w:t>, 2nd ed., McGraw-Hill, 1993.</w:t>
      </w:r>
    </w:p>
    <w:p w:rsidR="00243E25" w:rsidRPr="00921B13" w:rsidRDefault="00243E25" w:rsidP="00921B13">
      <w:pPr>
        <w:jc w:val="both"/>
        <w:rPr>
          <w:sz w:val="22"/>
          <w:szCs w:val="22"/>
          <w:lang w:val="pt-BR"/>
        </w:rPr>
      </w:pPr>
    </w:p>
    <w:p w:rsidR="00243E25" w:rsidRPr="00921B13" w:rsidRDefault="00243E25" w:rsidP="00921B13">
      <w:pPr>
        <w:jc w:val="both"/>
        <w:rPr>
          <w:sz w:val="22"/>
          <w:szCs w:val="22"/>
          <w:lang w:val="pt-BR"/>
        </w:rPr>
      </w:pPr>
      <w:r w:rsidRPr="00921B13">
        <w:rPr>
          <w:sz w:val="22"/>
          <w:szCs w:val="22"/>
          <w:lang w:val="pt-BR"/>
        </w:rPr>
        <w:t xml:space="preserve">[3] </w:t>
      </w:r>
      <w:proofErr w:type="spellStart"/>
      <w:r w:rsidRPr="00921B13">
        <w:rPr>
          <w:sz w:val="22"/>
          <w:szCs w:val="22"/>
          <w:lang w:val="pt-BR"/>
        </w:rPr>
        <w:t>Eurocode</w:t>
      </w:r>
      <w:proofErr w:type="spellEnd"/>
      <w:r w:rsidRPr="00921B13">
        <w:rPr>
          <w:sz w:val="22"/>
          <w:szCs w:val="22"/>
          <w:lang w:val="pt-BR"/>
        </w:rPr>
        <w:t xml:space="preserve"> 8: NP EN 1998-1:2010 – </w:t>
      </w:r>
      <w:proofErr w:type="spellStart"/>
      <w:r w:rsidRPr="00921B13">
        <w:rPr>
          <w:sz w:val="22"/>
          <w:szCs w:val="22"/>
          <w:lang w:val="pt-BR"/>
        </w:rPr>
        <w:t>Projecto</w:t>
      </w:r>
      <w:proofErr w:type="spellEnd"/>
      <w:r w:rsidRPr="00921B13">
        <w:rPr>
          <w:sz w:val="22"/>
          <w:szCs w:val="22"/>
          <w:lang w:val="pt-BR"/>
        </w:rPr>
        <w:t xml:space="preserve"> de Estruturas para Resistência aos Sismos - Parte 1: Regras Gerais, Ações Sísmicas e Regras para Edifícios, CEN, 2010.</w:t>
      </w:r>
    </w:p>
    <w:p w:rsidR="00243E25" w:rsidRPr="00921B13" w:rsidRDefault="00243E25" w:rsidP="00921B13">
      <w:pPr>
        <w:jc w:val="both"/>
        <w:rPr>
          <w:sz w:val="22"/>
          <w:szCs w:val="22"/>
          <w:lang w:val="pt-BR"/>
        </w:rPr>
      </w:pPr>
    </w:p>
    <w:p w:rsidR="00243E25" w:rsidRPr="00921B13" w:rsidRDefault="00243E25" w:rsidP="00921B13">
      <w:pPr>
        <w:jc w:val="both"/>
        <w:rPr>
          <w:sz w:val="22"/>
          <w:szCs w:val="22"/>
          <w:lang w:val="pt-BR"/>
        </w:rPr>
      </w:pPr>
      <w:r w:rsidRPr="00921B13">
        <w:rPr>
          <w:sz w:val="22"/>
          <w:szCs w:val="22"/>
          <w:lang w:val="pt-BR"/>
        </w:rPr>
        <w:t xml:space="preserve">[4] Biggs, J. M., </w:t>
      </w:r>
      <w:proofErr w:type="spellStart"/>
      <w:r w:rsidRPr="00921B13">
        <w:rPr>
          <w:sz w:val="22"/>
          <w:szCs w:val="22"/>
          <w:lang w:val="pt-BR"/>
        </w:rPr>
        <w:t>Introduction</w:t>
      </w:r>
      <w:proofErr w:type="spellEnd"/>
      <w:r w:rsidRPr="00921B13">
        <w:rPr>
          <w:sz w:val="22"/>
          <w:szCs w:val="22"/>
          <w:lang w:val="pt-BR"/>
        </w:rPr>
        <w:t xml:space="preserve"> </w:t>
      </w:r>
      <w:proofErr w:type="spellStart"/>
      <w:r w:rsidRPr="00921B13">
        <w:rPr>
          <w:sz w:val="22"/>
          <w:szCs w:val="22"/>
          <w:lang w:val="pt-BR"/>
        </w:rPr>
        <w:t>to</w:t>
      </w:r>
      <w:proofErr w:type="spellEnd"/>
      <w:r w:rsidRPr="00921B13">
        <w:rPr>
          <w:sz w:val="22"/>
          <w:szCs w:val="22"/>
          <w:lang w:val="pt-BR"/>
        </w:rPr>
        <w:t xml:space="preserve"> </w:t>
      </w:r>
      <w:proofErr w:type="spellStart"/>
      <w:r w:rsidRPr="00921B13">
        <w:rPr>
          <w:sz w:val="22"/>
          <w:szCs w:val="22"/>
          <w:lang w:val="pt-BR"/>
        </w:rPr>
        <w:t>Structural</w:t>
      </w:r>
      <w:proofErr w:type="spellEnd"/>
      <w:r w:rsidRPr="00921B13">
        <w:rPr>
          <w:sz w:val="22"/>
          <w:szCs w:val="22"/>
          <w:lang w:val="pt-BR"/>
        </w:rPr>
        <w:t xml:space="preserve"> Dynamics, McGraw-Hill, New York, 1964.</w:t>
      </w:r>
    </w:p>
    <w:p w:rsidR="00243E25" w:rsidRPr="00921B13" w:rsidRDefault="00243E25" w:rsidP="00921B13">
      <w:pPr>
        <w:jc w:val="both"/>
        <w:rPr>
          <w:sz w:val="22"/>
          <w:szCs w:val="22"/>
          <w:lang w:val="pt-BR"/>
        </w:rPr>
      </w:pPr>
    </w:p>
    <w:p w:rsidR="00243E25" w:rsidRPr="00921B13" w:rsidRDefault="00243E25" w:rsidP="00921B13">
      <w:pPr>
        <w:jc w:val="both"/>
        <w:rPr>
          <w:sz w:val="22"/>
          <w:szCs w:val="22"/>
          <w:lang w:val="pt-BR"/>
        </w:rPr>
      </w:pPr>
      <w:r w:rsidRPr="00921B13">
        <w:rPr>
          <w:sz w:val="22"/>
          <w:szCs w:val="22"/>
          <w:lang w:val="pt-BR"/>
        </w:rPr>
        <w:t xml:space="preserve">[5] Paz, M., </w:t>
      </w:r>
      <w:proofErr w:type="spellStart"/>
      <w:r w:rsidRPr="00921B13">
        <w:rPr>
          <w:sz w:val="22"/>
          <w:szCs w:val="22"/>
          <w:lang w:val="pt-BR"/>
        </w:rPr>
        <w:t>Structural</w:t>
      </w:r>
      <w:proofErr w:type="spellEnd"/>
      <w:r w:rsidRPr="00921B13">
        <w:rPr>
          <w:sz w:val="22"/>
          <w:szCs w:val="22"/>
          <w:lang w:val="pt-BR"/>
        </w:rPr>
        <w:t xml:space="preserve"> Dynamics: </w:t>
      </w:r>
      <w:proofErr w:type="spellStart"/>
      <w:r w:rsidRPr="00921B13">
        <w:rPr>
          <w:sz w:val="22"/>
          <w:szCs w:val="22"/>
          <w:lang w:val="pt-BR"/>
        </w:rPr>
        <w:t>Theory</w:t>
      </w:r>
      <w:proofErr w:type="spellEnd"/>
      <w:r w:rsidRPr="00921B13">
        <w:rPr>
          <w:sz w:val="22"/>
          <w:szCs w:val="22"/>
          <w:lang w:val="pt-BR"/>
        </w:rPr>
        <w:t xml:space="preserve"> </w:t>
      </w:r>
      <w:proofErr w:type="spellStart"/>
      <w:r w:rsidRPr="00921B13">
        <w:rPr>
          <w:sz w:val="22"/>
          <w:szCs w:val="22"/>
          <w:lang w:val="pt-BR"/>
        </w:rPr>
        <w:t>and</w:t>
      </w:r>
      <w:proofErr w:type="spellEnd"/>
      <w:r w:rsidRPr="00921B13">
        <w:rPr>
          <w:sz w:val="22"/>
          <w:szCs w:val="22"/>
          <w:lang w:val="pt-BR"/>
        </w:rPr>
        <w:t xml:space="preserve"> </w:t>
      </w:r>
      <w:proofErr w:type="spellStart"/>
      <w:r w:rsidRPr="00921B13">
        <w:rPr>
          <w:sz w:val="22"/>
          <w:szCs w:val="22"/>
          <w:lang w:val="pt-BR"/>
        </w:rPr>
        <w:t>Computation</w:t>
      </w:r>
      <w:proofErr w:type="spellEnd"/>
      <w:r w:rsidRPr="00921B13">
        <w:rPr>
          <w:sz w:val="22"/>
          <w:szCs w:val="22"/>
          <w:lang w:val="pt-BR"/>
        </w:rPr>
        <w:t xml:space="preserve">, 5th ed., </w:t>
      </w:r>
      <w:proofErr w:type="spellStart"/>
      <w:r w:rsidRPr="00921B13">
        <w:rPr>
          <w:sz w:val="22"/>
          <w:szCs w:val="22"/>
          <w:lang w:val="pt-BR"/>
        </w:rPr>
        <w:t>Kluwer</w:t>
      </w:r>
      <w:proofErr w:type="spellEnd"/>
      <w:r w:rsidRPr="00921B13">
        <w:rPr>
          <w:sz w:val="22"/>
          <w:szCs w:val="22"/>
          <w:lang w:val="pt-BR"/>
        </w:rPr>
        <w:t xml:space="preserve"> </w:t>
      </w:r>
      <w:proofErr w:type="spellStart"/>
      <w:r w:rsidRPr="00921B13">
        <w:rPr>
          <w:sz w:val="22"/>
          <w:szCs w:val="22"/>
          <w:lang w:val="pt-BR"/>
        </w:rPr>
        <w:t>Academic</w:t>
      </w:r>
      <w:proofErr w:type="spellEnd"/>
      <w:r w:rsidRPr="00921B13">
        <w:rPr>
          <w:sz w:val="22"/>
          <w:szCs w:val="22"/>
          <w:lang w:val="pt-BR"/>
        </w:rPr>
        <w:t xml:space="preserve"> </w:t>
      </w:r>
      <w:proofErr w:type="spellStart"/>
      <w:r w:rsidRPr="00921B13">
        <w:rPr>
          <w:sz w:val="22"/>
          <w:szCs w:val="22"/>
          <w:lang w:val="pt-BR"/>
        </w:rPr>
        <w:t>Publishers</w:t>
      </w:r>
      <w:proofErr w:type="spellEnd"/>
      <w:r w:rsidRPr="00921B13">
        <w:rPr>
          <w:sz w:val="22"/>
          <w:szCs w:val="22"/>
          <w:lang w:val="pt-BR"/>
        </w:rPr>
        <w:t>, 2004.</w:t>
      </w:r>
    </w:p>
    <w:p w:rsidR="00243E25" w:rsidRPr="00921B13" w:rsidRDefault="00243E25" w:rsidP="00921B13">
      <w:pPr>
        <w:jc w:val="both"/>
        <w:rPr>
          <w:sz w:val="22"/>
          <w:szCs w:val="22"/>
          <w:lang w:val="pt-BR"/>
        </w:rPr>
      </w:pPr>
    </w:p>
    <w:p w:rsidR="00F46981" w:rsidRPr="00F177BE" w:rsidRDefault="00243E25" w:rsidP="00D007B0">
      <w:pPr>
        <w:jc w:val="both"/>
        <w:rPr>
          <w:sz w:val="22"/>
          <w:szCs w:val="22"/>
          <w:lang w:val="pt-BR"/>
        </w:rPr>
      </w:pPr>
      <w:r w:rsidRPr="00921B13">
        <w:rPr>
          <w:sz w:val="22"/>
          <w:szCs w:val="22"/>
          <w:lang w:val="pt-BR"/>
        </w:rPr>
        <w:t xml:space="preserve">[6] CEN. EN 1015-11:1999. </w:t>
      </w:r>
      <w:proofErr w:type="spellStart"/>
      <w:r w:rsidRPr="00921B13">
        <w:rPr>
          <w:sz w:val="22"/>
          <w:szCs w:val="22"/>
          <w:lang w:val="pt-BR"/>
        </w:rPr>
        <w:t>Methods</w:t>
      </w:r>
      <w:proofErr w:type="spellEnd"/>
      <w:r w:rsidRPr="00921B13">
        <w:rPr>
          <w:sz w:val="22"/>
          <w:szCs w:val="22"/>
          <w:lang w:val="pt-BR"/>
        </w:rPr>
        <w:t xml:space="preserve"> </w:t>
      </w:r>
      <w:proofErr w:type="spellStart"/>
      <w:r w:rsidRPr="00921B13">
        <w:rPr>
          <w:sz w:val="22"/>
          <w:szCs w:val="22"/>
          <w:lang w:val="pt-BR"/>
        </w:rPr>
        <w:t>of</w:t>
      </w:r>
      <w:proofErr w:type="spellEnd"/>
      <w:r w:rsidRPr="00921B13">
        <w:rPr>
          <w:sz w:val="22"/>
          <w:szCs w:val="22"/>
          <w:lang w:val="pt-BR"/>
        </w:rPr>
        <w:t xml:space="preserve"> Test for </w:t>
      </w:r>
      <w:proofErr w:type="spellStart"/>
      <w:r w:rsidRPr="00921B13">
        <w:rPr>
          <w:sz w:val="22"/>
          <w:szCs w:val="22"/>
          <w:lang w:val="pt-BR"/>
        </w:rPr>
        <w:t>Mortar</w:t>
      </w:r>
      <w:proofErr w:type="spellEnd"/>
      <w:r w:rsidRPr="00921B13">
        <w:rPr>
          <w:sz w:val="22"/>
          <w:szCs w:val="22"/>
          <w:lang w:val="pt-BR"/>
        </w:rPr>
        <w:t xml:space="preserve"> for </w:t>
      </w:r>
      <w:proofErr w:type="spellStart"/>
      <w:r w:rsidRPr="00921B13">
        <w:rPr>
          <w:sz w:val="22"/>
          <w:szCs w:val="22"/>
          <w:lang w:val="pt-BR"/>
        </w:rPr>
        <w:t>Masonry</w:t>
      </w:r>
      <w:proofErr w:type="spellEnd"/>
      <w:r w:rsidRPr="00921B13">
        <w:rPr>
          <w:sz w:val="22"/>
          <w:szCs w:val="22"/>
          <w:lang w:val="pt-BR"/>
        </w:rPr>
        <w:t xml:space="preserve"> – </w:t>
      </w:r>
      <w:proofErr w:type="spellStart"/>
      <w:r w:rsidRPr="00921B13">
        <w:rPr>
          <w:sz w:val="22"/>
          <w:szCs w:val="22"/>
          <w:lang w:val="pt-BR"/>
        </w:rPr>
        <w:t>Part</w:t>
      </w:r>
      <w:proofErr w:type="spellEnd"/>
      <w:r w:rsidRPr="00921B13">
        <w:rPr>
          <w:sz w:val="22"/>
          <w:szCs w:val="22"/>
          <w:lang w:val="pt-BR"/>
        </w:rPr>
        <w:t xml:space="preserve"> 11: </w:t>
      </w:r>
      <w:proofErr w:type="spellStart"/>
      <w:r w:rsidRPr="00921B13">
        <w:rPr>
          <w:sz w:val="22"/>
          <w:szCs w:val="22"/>
          <w:lang w:val="pt-BR"/>
        </w:rPr>
        <w:t>Determination</w:t>
      </w:r>
      <w:proofErr w:type="spellEnd"/>
      <w:r w:rsidRPr="00921B13">
        <w:rPr>
          <w:sz w:val="22"/>
          <w:szCs w:val="22"/>
          <w:lang w:val="pt-BR"/>
        </w:rPr>
        <w:t xml:space="preserve"> </w:t>
      </w:r>
      <w:proofErr w:type="spellStart"/>
      <w:r w:rsidRPr="00921B13">
        <w:rPr>
          <w:sz w:val="22"/>
          <w:szCs w:val="22"/>
          <w:lang w:val="pt-BR"/>
        </w:rPr>
        <w:t>of</w:t>
      </w:r>
      <w:proofErr w:type="spellEnd"/>
      <w:r w:rsidRPr="00921B13">
        <w:rPr>
          <w:sz w:val="22"/>
          <w:szCs w:val="22"/>
          <w:lang w:val="pt-BR"/>
        </w:rPr>
        <w:t xml:space="preserve"> </w:t>
      </w:r>
      <w:proofErr w:type="spellStart"/>
      <w:r w:rsidRPr="00921B13">
        <w:rPr>
          <w:sz w:val="22"/>
          <w:szCs w:val="22"/>
          <w:lang w:val="pt-BR"/>
        </w:rPr>
        <w:t>Flexural</w:t>
      </w:r>
      <w:proofErr w:type="spellEnd"/>
      <w:r w:rsidRPr="00921B13">
        <w:rPr>
          <w:sz w:val="22"/>
          <w:szCs w:val="22"/>
          <w:lang w:val="pt-BR"/>
        </w:rPr>
        <w:t xml:space="preserve"> </w:t>
      </w:r>
      <w:proofErr w:type="spellStart"/>
      <w:r w:rsidRPr="00921B13">
        <w:rPr>
          <w:sz w:val="22"/>
          <w:szCs w:val="22"/>
          <w:lang w:val="pt-BR"/>
        </w:rPr>
        <w:t>and</w:t>
      </w:r>
      <w:proofErr w:type="spellEnd"/>
      <w:r w:rsidRPr="00921B13">
        <w:rPr>
          <w:sz w:val="22"/>
          <w:szCs w:val="22"/>
          <w:lang w:val="pt-BR"/>
        </w:rPr>
        <w:t xml:space="preserve"> </w:t>
      </w:r>
      <w:proofErr w:type="spellStart"/>
      <w:r w:rsidRPr="00921B13">
        <w:rPr>
          <w:sz w:val="22"/>
          <w:szCs w:val="22"/>
          <w:lang w:val="pt-BR"/>
        </w:rPr>
        <w:t>Compressive</w:t>
      </w:r>
      <w:proofErr w:type="spellEnd"/>
      <w:r w:rsidRPr="00921B13">
        <w:rPr>
          <w:sz w:val="22"/>
          <w:szCs w:val="22"/>
          <w:lang w:val="pt-BR"/>
        </w:rPr>
        <w:t xml:space="preserve"> </w:t>
      </w:r>
      <w:proofErr w:type="spellStart"/>
      <w:r w:rsidRPr="00921B13">
        <w:rPr>
          <w:sz w:val="22"/>
          <w:szCs w:val="22"/>
          <w:lang w:val="pt-BR"/>
        </w:rPr>
        <w:t>Strength</w:t>
      </w:r>
      <w:proofErr w:type="spellEnd"/>
      <w:r w:rsidRPr="00921B13">
        <w:rPr>
          <w:sz w:val="22"/>
          <w:szCs w:val="22"/>
          <w:lang w:val="pt-BR"/>
        </w:rPr>
        <w:t xml:space="preserve"> </w:t>
      </w:r>
      <w:proofErr w:type="spellStart"/>
      <w:r w:rsidRPr="00921B13">
        <w:rPr>
          <w:sz w:val="22"/>
          <w:szCs w:val="22"/>
          <w:lang w:val="pt-BR"/>
        </w:rPr>
        <w:t>of</w:t>
      </w:r>
      <w:proofErr w:type="spellEnd"/>
      <w:r w:rsidRPr="00921B13">
        <w:rPr>
          <w:sz w:val="22"/>
          <w:szCs w:val="22"/>
          <w:lang w:val="pt-BR"/>
        </w:rPr>
        <w:t xml:space="preserve"> </w:t>
      </w:r>
      <w:proofErr w:type="spellStart"/>
      <w:r w:rsidRPr="00921B13">
        <w:rPr>
          <w:sz w:val="22"/>
          <w:szCs w:val="22"/>
          <w:lang w:val="pt-BR"/>
        </w:rPr>
        <w:t>Hardened</w:t>
      </w:r>
      <w:proofErr w:type="spellEnd"/>
      <w:r w:rsidRPr="00921B13">
        <w:rPr>
          <w:sz w:val="22"/>
          <w:szCs w:val="22"/>
          <w:lang w:val="pt-BR"/>
        </w:rPr>
        <w:t xml:space="preserve"> </w:t>
      </w:r>
      <w:proofErr w:type="spellStart"/>
      <w:r w:rsidRPr="00921B13">
        <w:rPr>
          <w:sz w:val="22"/>
          <w:szCs w:val="22"/>
          <w:lang w:val="pt-BR"/>
        </w:rPr>
        <w:t>Mortar</w:t>
      </w:r>
      <w:proofErr w:type="spellEnd"/>
      <w:r w:rsidRPr="00921B13">
        <w:rPr>
          <w:sz w:val="22"/>
          <w:szCs w:val="22"/>
          <w:lang w:val="pt-BR"/>
        </w:rPr>
        <w:t>, 1999.</w:t>
      </w:r>
    </w:p>
    <w:p w:rsidR="00EE4F6D" w:rsidRDefault="00D007B0" w:rsidP="00F177BE">
      <w:pPr>
        <w:spacing w:before="360" w:after="120"/>
        <w:jc w:val="both"/>
        <w:rPr>
          <w:b/>
          <w:sz w:val="22"/>
          <w:szCs w:val="22"/>
          <w:lang w:val="pt-BR"/>
        </w:rPr>
      </w:pPr>
      <w:r w:rsidRPr="00D007B0">
        <w:rPr>
          <w:b/>
          <w:sz w:val="22"/>
          <w:szCs w:val="22"/>
          <w:lang w:val="pt-BR"/>
        </w:rPr>
        <w:t>ORCID</w:t>
      </w:r>
    </w:p>
    <w:p w:rsidR="00C76315" w:rsidRDefault="00A31616" w:rsidP="00EE4F6D">
      <w:pPr>
        <w:spacing w:before="360" w:after="120"/>
        <w:jc w:val="both"/>
        <w:rPr>
          <w:sz w:val="22"/>
          <w:szCs w:val="22"/>
          <w:lang w:val="pt-BR"/>
        </w:rPr>
      </w:pPr>
      <w:proofErr w:type="spellStart"/>
      <w:r>
        <w:rPr>
          <w:sz w:val="22"/>
          <w:szCs w:val="22"/>
          <w:lang w:val="pt-BR"/>
        </w:rPr>
        <w:t>Willer</w:t>
      </w:r>
      <w:proofErr w:type="spellEnd"/>
      <w:r>
        <w:rPr>
          <w:sz w:val="22"/>
          <w:szCs w:val="22"/>
          <w:lang w:val="pt-BR"/>
        </w:rPr>
        <w:t xml:space="preserve"> Fernandes Martins</w:t>
      </w:r>
      <w:r w:rsidR="00D007B0" w:rsidRPr="00D007B0">
        <w:rPr>
          <w:sz w:val="22"/>
          <w:szCs w:val="22"/>
          <w:lang w:val="pt-BR"/>
        </w:rPr>
        <w:t xml:space="preserve">       </w:t>
      </w:r>
      <w:r w:rsidRPr="00A31616">
        <w:rPr>
          <w:sz w:val="22"/>
          <w:szCs w:val="22"/>
          <w:lang w:val="pt-BR"/>
        </w:rPr>
        <w:t>0009-0005-5640-1991</w:t>
      </w:r>
      <w:r>
        <w:rPr>
          <w:sz w:val="22"/>
          <w:szCs w:val="22"/>
          <w:lang w:val="pt-BR"/>
        </w:rPr>
        <w:t xml:space="preserve"> (</w:t>
      </w:r>
      <w:hyperlink r:id="rId10" w:history="1">
        <w:r w:rsidR="00EE4F6D" w:rsidRPr="00CA2D7D">
          <w:rPr>
            <w:rStyle w:val="Hyperlink"/>
            <w:sz w:val="22"/>
            <w:szCs w:val="22"/>
            <w:lang w:val="pt-BR"/>
          </w:rPr>
          <w:t>https://orcid.org/0009-0005-5640-1991</w:t>
        </w:r>
      </w:hyperlink>
      <w:r w:rsidR="00EE4F6D">
        <w:rPr>
          <w:sz w:val="22"/>
          <w:szCs w:val="22"/>
          <w:lang w:val="pt-BR"/>
        </w:rPr>
        <w:t>)</w:t>
      </w:r>
    </w:p>
    <w:p w:rsidR="00EE4F6D" w:rsidRPr="00EE4F6D" w:rsidRDefault="00EE4F6D" w:rsidP="00EE4F6D">
      <w:pPr>
        <w:spacing w:before="360" w:after="120"/>
        <w:jc w:val="both"/>
        <w:rPr>
          <w:sz w:val="22"/>
          <w:szCs w:val="22"/>
          <w:lang w:val="pt-BR"/>
        </w:rPr>
      </w:pPr>
    </w:p>
    <w:sectPr w:rsidR="00EE4F6D" w:rsidRPr="00EE4F6D" w:rsidSect="00EE48F3">
      <w:head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3D0" w:rsidRDefault="000D63D0" w:rsidP="00EE48F3">
      <w:r>
        <w:separator/>
      </w:r>
    </w:p>
  </w:endnote>
  <w:endnote w:type="continuationSeparator" w:id="0">
    <w:p w:rsidR="000D63D0" w:rsidRDefault="000D63D0" w:rsidP="00EE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3D0" w:rsidRDefault="000D63D0" w:rsidP="00EE48F3">
      <w:r>
        <w:separator/>
      </w:r>
    </w:p>
  </w:footnote>
  <w:footnote w:type="continuationSeparator" w:id="0">
    <w:p w:rsidR="000D63D0" w:rsidRDefault="000D63D0" w:rsidP="00EE4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47" w:type="dxa"/>
      <w:tblBorders>
        <w:top w:val="single" w:sz="4" w:space="0" w:color="660033"/>
        <w:bottom w:val="single" w:sz="18" w:space="0" w:color="660033"/>
      </w:tblBorders>
      <w:shd w:val="clear" w:color="auto" w:fill="D5DCE4" w:themeFill="text2" w:themeFillTint="33"/>
      <w:tblLook w:val="04A0" w:firstRow="1" w:lastRow="0" w:firstColumn="1" w:lastColumn="0" w:noHBand="0" w:noVBand="1"/>
    </w:tblPr>
    <w:tblGrid>
      <w:gridCol w:w="5242"/>
      <w:gridCol w:w="3405"/>
    </w:tblGrid>
    <w:tr w:rsidR="000E4FC2" w:rsidRPr="00EE48F3" w:rsidTr="00372BBC">
      <w:trPr>
        <w:trHeight w:val="1550"/>
      </w:trPr>
      <w:tc>
        <w:tcPr>
          <w:tcW w:w="5242" w:type="dxa"/>
          <w:shd w:val="clear" w:color="auto" w:fill="D5DCE4" w:themeFill="text2" w:themeFillTint="33"/>
        </w:tcPr>
        <w:p w:rsidR="000E4FC2" w:rsidRPr="00372BBC" w:rsidRDefault="00372BBC" w:rsidP="00EE48F3">
          <w:pPr>
            <w:tabs>
              <w:tab w:val="center" w:pos="4252"/>
              <w:tab w:val="right" w:pos="8504"/>
            </w:tabs>
            <w:rPr>
              <w:rFonts w:ascii="Calibri" w:eastAsia="Calibri" w:hAnsi="Calibri"/>
              <w:b/>
              <w:color w:val="1F4E79" w:themeColor="accent1" w:themeShade="80"/>
              <w:sz w:val="28"/>
              <w:szCs w:val="28"/>
              <w:lang w:val="pt-PT"/>
            </w:rPr>
          </w:pPr>
          <w:r w:rsidRPr="00372BBC">
            <w:rPr>
              <w:rFonts w:ascii="Calibri" w:eastAsia="Calibri" w:hAnsi="Calibri"/>
              <w:b/>
              <w:color w:val="1F4E79" w:themeColor="accent1" w:themeShade="80"/>
              <w:sz w:val="28"/>
              <w:szCs w:val="28"/>
              <w:lang w:val="pt-PT"/>
            </w:rPr>
            <w:t>engrxiv</w:t>
          </w:r>
        </w:p>
        <w:p w:rsidR="00372BBC" w:rsidRPr="00372BBC" w:rsidRDefault="00372BBC" w:rsidP="00372BBC">
          <w:pPr>
            <w:tabs>
              <w:tab w:val="center" w:pos="4252"/>
              <w:tab w:val="right" w:pos="8504"/>
            </w:tabs>
            <w:rPr>
              <w:rFonts w:ascii="Calibri" w:eastAsia="Calibri" w:hAnsi="Calibri"/>
              <w:color w:val="1F4E79" w:themeColor="accent1" w:themeShade="80"/>
              <w:sz w:val="54"/>
              <w:szCs w:val="54"/>
              <w:lang w:val="pt-PT"/>
            </w:rPr>
          </w:pPr>
        </w:p>
        <w:p w:rsidR="000E4FC2" w:rsidRPr="00372BBC" w:rsidRDefault="00372BBC" w:rsidP="00372BBC">
          <w:pPr>
            <w:tabs>
              <w:tab w:val="center" w:pos="4252"/>
              <w:tab w:val="right" w:pos="8504"/>
            </w:tabs>
            <w:rPr>
              <w:rFonts w:ascii="Calibri" w:eastAsia="Calibri" w:hAnsi="Calibri"/>
              <w:color w:val="1F4E79" w:themeColor="accent1" w:themeShade="80"/>
              <w:lang w:val="pt-PT"/>
            </w:rPr>
          </w:pPr>
          <w:r w:rsidRPr="00372BBC">
            <w:rPr>
              <w:rFonts w:ascii="Calibri" w:eastAsia="Calibri" w:hAnsi="Calibri"/>
              <w:color w:val="1F4E79" w:themeColor="accent1" w:themeShade="80"/>
              <w:sz w:val="16"/>
              <w:szCs w:val="16"/>
              <w:lang w:val="pt-PT"/>
            </w:rPr>
            <w:t>https://engrxiv.org</w:t>
          </w:r>
        </w:p>
      </w:tc>
      <w:tc>
        <w:tcPr>
          <w:tcW w:w="3405" w:type="dxa"/>
          <w:shd w:val="clear" w:color="auto" w:fill="D5DCE4" w:themeFill="text2" w:themeFillTint="33"/>
          <w:tcMar>
            <w:right w:w="57" w:type="dxa"/>
          </w:tcMar>
        </w:tcPr>
        <w:p w:rsidR="000E4FC2" w:rsidRPr="003D5745" w:rsidRDefault="000E4FC2" w:rsidP="00EE48F3">
          <w:pPr>
            <w:tabs>
              <w:tab w:val="center" w:pos="4252"/>
              <w:tab w:val="right" w:pos="8504"/>
            </w:tabs>
            <w:jc w:val="right"/>
            <w:rPr>
              <w:noProof/>
              <w:sz w:val="4"/>
              <w:szCs w:val="4"/>
              <w:lang w:val="pt-PT" w:eastAsia="pt-PT"/>
            </w:rPr>
          </w:pPr>
        </w:p>
        <w:p w:rsidR="000E4FC2" w:rsidRPr="00EE48F3" w:rsidRDefault="000E4FC2" w:rsidP="00372BBC">
          <w:pPr>
            <w:tabs>
              <w:tab w:val="center" w:pos="4252"/>
              <w:tab w:val="right" w:pos="8504"/>
            </w:tabs>
            <w:rPr>
              <w:rFonts w:ascii="Calibri" w:eastAsia="Calibri" w:hAnsi="Calibri"/>
              <w:sz w:val="8"/>
              <w:szCs w:val="8"/>
            </w:rPr>
          </w:pPr>
        </w:p>
        <w:p w:rsidR="000E4FC2" w:rsidRPr="00EE48F3" w:rsidRDefault="000E4FC2" w:rsidP="00EE48F3">
          <w:pPr>
            <w:tabs>
              <w:tab w:val="center" w:pos="4252"/>
              <w:tab w:val="right" w:pos="8504"/>
            </w:tabs>
            <w:jc w:val="right"/>
            <w:rPr>
              <w:rFonts w:ascii="Calibri" w:eastAsia="Calibri" w:hAnsi="Calibri"/>
              <w:sz w:val="8"/>
              <w:szCs w:val="8"/>
            </w:rPr>
          </w:pPr>
        </w:p>
        <w:p w:rsidR="000E4FC2" w:rsidRPr="00EE48F3" w:rsidRDefault="00372BBC" w:rsidP="00EE48F3">
          <w:pPr>
            <w:tabs>
              <w:tab w:val="center" w:pos="4252"/>
              <w:tab w:val="right" w:pos="8504"/>
            </w:tabs>
            <w:jc w:val="right"/>
            <w:rPr>
              <w:rFonts w:ascii="Calibri" w:eastAsia="Calibri" w:hAnsi="Calibri"/>
              <w:sz w:val="8"/>
              <w:szCs w:val="8"/>
            </w:rPr>
          </w:pPr>
          <w:r>
            <w:rPr>
              <w:rFonts w:ascii="Calibri" w:eastAsia="Calibri" w:hAnsi="Calibri"/>
              <w:noProof/>
              <w:sz w:val="8"/>
              <w:szCs w:val="8"/>
              <w:lang w:val="pt-BR" w:eastAsia="pt-BR"/>
            </w:rPr>
            <w:drawing>
              <wp:inline distT="0" distB="0" distL="0" distR="0" wp14:anchorId="5AE1A6AA">
                <wp:extent cx="1012190" cy="5911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591185"/>
                        </a:xfrm>
                        <a:prstGeom prst="rect">
                          <a:avLst/>
                        </a:prstGeom>
                        <a:noFill/>
                      </pic:spPr>
                    </pic:pic>
                  </a:graphicData>
                </a:graphic>
              </wp:inline>
            </w:drawing>
          </w:r>
        </w:p>
        <w:p w:rsidR="000E4FC2" w:rsidRPr="00EE48F3" w:rsidRDefault="000E4FC2" w:rsidP="00EE48F3">
          <w:pPr>
            <w:tabs>
              <w:tab w:val="center" w:pos="4252"/>
              <w:tab w:val="right" w:pos="8504"/>
            </w:tabs>
            <w:jc w:val="right"/>
            <w:rPr>
              <w:rFonts w:ascii="Calibri" w:eastAsia="Calibri" w:hAnsi="Calibri"/>
            </w:rPr>
          </w:pPr>
        </w:p>
      </w:tc>
    </w:tr>
  </w:tbl>
  <w:p w:rsidR="000E4FC2" w:rsidRDefault="000E4F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326"/>
    <w:multiLevelType w:val="hybridMultilevel"/>
    <w:tmpl w:val="7DCA2ACC"/>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1" w15:restartNumberingAfterBreak="0">
    <w:nsid w:val="09676BD5"/>
    <w:multiLevelType w:val="hybridMultilevel"/>
    <w:tmpl w:val="43E8A2EA"/>
    <w:lvl w:ilvl="0" w:tplc="F4BEC29A">
      <w:start w:val="1"/>
      <w:numFmt w:val="bullet"/>
      <w:lvlText w:val="-"/>
      <w:lvlJc w:val="left"/>
      <w:pPr>
        <w:ind w:left="1287" w:hanging="360"/>
      </w:pPr>
      <w:rPr>
        <w:rFonts w:ascii="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5E0569B"/>
    <w:multiLevelType w:val="multilevel"/>
    <w:tmpl w:val="8332A3D8"/>
    <w:lvl w:ilvl="0">
      <w:start w:val="1"/>
      <w:numFmt w:val="decimal"/>
      <w:pStyle w:val="Ttulo1"/>
      <w:lvlText w:val="%1."/>
      <w:lvlJc w:val="left"/>
      <w:pPr>
        <w:tabs>
          <w:tab w:val="num" w:pos="360"/>
        </w:tabs>
        <w:ind w:left="0" w:firstLine="0"/>
      </w:pPr>
      <w:rPr>
        <w:rFonts w:ascii="Times New Roman" w:hAnsi="Times New Roman" w:hint="default"/>
        <w:b w:val="0"/>
        <w:i w:val="0"/>
        <w:sz w:val="24"/>
      </w:rPr>
    </w:lvl>
    <w:lvl w:ilvl="1">
      <w:start w:val="1"/>
      <w:numFmt w:val="decimal"/>
      <w:pStyle w:val="Ttulo2"/>
      <w:lvlText w:val="%1.%2."/>
      <w:lvlJc w:val="left"/>
      <w:pPr>
        <w:tabs>
          <w:tab w:val="num" w:pos="360"/>
        </w:tabs>
        <w:ind w:left="0" w:firstLine="0"/>
      </w:pPr>
      <w:rPr>
        <w:rFonts w:ascii="Times New Roman" w:hAnsi="Times New Roman" w:hint="default"/>
        <w:b w:val="0"/>
        <w:i w:val="0"/>
        <w:sz w:val="24"/>
      </w:rPr>
    </w:lvl>
    <w:lvl w:ilvl="2">
      <w:start w:val="1"/>
      <w:numFmt w:val="decimal"/>
      <w:pStyle w:val="Ttulo3"/>
      <w:lvlText w:val="%1.%2.%3."/>
      <w:lvlJc w:val="left"/>
      <w:pPr>
        <w:tabs>
          <w:tab w:val="num" w:pos="720"/>
        </w:tabs>
        <w:ind w:left="0" w:firstLine="0"/>
      </w:pPr>
      <w:rPr>
        <w:rFonts w:ascii="Times New Roman" w:hAnsi="Times New Roman" w:hint="default"/>
        <w:b w:val="0"/>
        <w:i w:val="0"/>
        <w:sz w:val="24"/>
      </w:rPr>
    </w:lvl>
    <w:lvl w:ilvl="3">
      <w:start w:val="1"/>
      <w:numFmt w:val="decimal"/>
      <w:pStyle w:val="Ttulo4"/>
      <w:lvlText w:val="%1.%2.%3.%4."/>
      <w:lvlJc w:val="left"/>
      <w:pPr>
        <w:tabs>
          <w:tab w:val="num" w:pos="720"/>
        </w:tabs>
        <w:ind w:left="284" w:hanging="284"/>
      </w:pPr>
      <w:rPr>
        <w:rFonts w:ascii="Times New Roman" w:hAnsi="Times New Roman" w:hint="default"/>
        <w:b w:val="0"/>
        <w:i w:val="0"/>
        <w:sz w:val="24"/>
      </w:rPr>
    </w:lvl>
    <w:lvl w:ilvl="4">
      <w:start w:val="1"/>
      <w:numFmt w:val="none"/>
      <w:pStyle w:val="Ttulo5"/>
      <w:suff w:val="nothing"/>
      <w:lvlText w:val=""/>
      <w:lvlJc w:val="left"/>
      <w:pPr>
        <w:ind w:left="568" w:hanging="284"/>
      </w:pPr>
      <w:rPr>
        <w:rFonts w:ascii="Arial" w:hAnsi="Arial" w:hint="default"/>
        <w:b/>
        <w:i w:val="0"/>
        <w:sz w:val="18"/>
      </w:rPr>
    </w:lvl>
    <w:lvl w:ilvl="5">
      <w:start w:val="1"/>
      <w:numFmt w:val="none"/>
      <w:pStyle w:val="Ttulo6"/>
      <w:suff w:val="nothing"/>
      <w:lvlText w:val=""/>
      <w:lvlJc w:val="left"/>
      <w:pPr>
        <w:ind w:left="0" w:firstLine="0"/>
      </w:pPr>
      <w:rPr>
        <w:rFonts w:ascii="Arial" w:hAnsi="Arial" w:hint="default"/>
        <w:b w:val="0"/>
        <w:i w:val="0"/>
        <w:sz w:val="22"/>
      </w:r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3" w15:restartNumberingAfterBreak="0">
    <w:nsid w:val="3EE81E13"/>
    <w:multiLevelType w:val="hybridMultilevel"/>
    <w:tmpl w:val="CC0209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F3"/>
    <w:rsid w:val="000311CE"/>
    <w:rsid w:val="000B5605"/>
    <w:rsid w:val="000C0264"/>
    <w:rsid w:val="000D63D0"/>
    <w:rsid w:val="000E4FC2"/>
    <w:rsid w:val="0011389F"/>
    <w:rsid w:val="00122F0C"/>
    <w:rsid w:val="00132082"/>
    <w:rsid w:val="00136750"/>
    <w:rsid w:val="00137E1F"/>
    <w:rsid w:val="00162C38"/>
    <w:rsid w:val="001A067D"/>
    <w:rsid w:val="001B06E5"/>
    <w:rsid w:val="001C2458"/>
    <w:rsid w:val="001C5E8B"/>
    <w:rsid w:val="001C6112"/>
    <w:rsid w:val="001D3C97"/>
    <w:rsid w:val="001F2164"/>
    <w:rsid w:val="002106D8"/>
    <w:rsid w:val="00223CCA"/>
    <w:rsid w:val="002345F9"/>
    <w:rsid w:val="002359D3"/>
    <w:rsid w:val="00235B37"/>
    <w:rsid w:val="00243E25"/>
    <w:rsid w:val="00254B59"/>
    <w:rsid w:val="0026535F"/>
    <w:rsid w:val="00273F49"/>
    <w:rsid w:val="002A2C73"/>
    <w:rsid w:val="002A55B6"/>
    <w:rsid w:val="002E0DA9"/>
    <w:rsid w:val="002F0FFB"/>
    <w:rsid w:val="00322EAC"/>
    <w:rsid w:val="0034702C"/>
    <w:rsid w:val="00372BBC"/>
    <w:rsid w:val="00385ED9"/>
    <w:rsid w:val="003C2CF5"/>
    <w:rsid w:val="003C7AAB"/>
    <w:rsid w:val="003D48C7"/>
    <w:rsid w:val="003D5745"/>
    <w:rsid w:val="004501D0"/>
    <w:rsid w:val="004502A8"/>
    <w:rsid w:val="00460004"/>
    <w:rsid w:val="004A35CA"/>
    <w:rsid w:val="004C7E21"/>
    <w:rsid w:val="004E3AC3"/>
    <w:rsid w:val="004F1244"/>
    <w:rsid w:val="005A45E6"/>
    <w:rsid w:val="005B3136"/>
    <w:rsid w:val="005C7116"/>
    <w:rsid w:val="005D3E51"/>
    <w:rsid w:val="00607FC3"/>
    <w:rsid w:val="0062090C"/>
    <w:rsid w:val="00622D47"/>
    <w:rsid w:val="00627134"/>
    <w:rsid w:val="00637C48"/>
    <w:rsid w:val="006539D8"/>
    <w:rsid w:val="0067546D"/>
    <w:rsid w:val="00676072"/>
    <w:rsid w:val="0068456F"/>
    <w:rsid w:val="006A1C3C"/>
    <w:rsid w:val="006F0269"/>
    <w:rsid w:val="00702D35"/>
    <w:rsid w:val="00724AB4"/>
    <w:rsid w:val="00737527"/>
    <w:rsid w:val="00767E10"/>
    <w:rsid w:val="00796179"/>
    <w:rsid w:val="007A3215"/>
    <w:rsid w:val="007C61BA"/>
    <w:rsid w:val="007E70B9"/>
    <w:rsid w:val="00801A9A"/>
    <w:rsid w:val="00885064"/>
    <w:rsid w:val="008910B9"/>
    <w:rsid w:val="008D3DB7"/>
    <w:rsid w:val="009179D7"/>
    <w:rsid w:val="00921B13"/>
    <w:rsid w:val="00924C96"/>
    <w:rsid w:val="009602CE"/>
    <w:rsid w:val="00960618"/>
    <w:rsid w:val="00982211"/>
    <w:rsid w:val="00987E59"/>
    <w:rsid w:val="009E1BBA"/>
    <w:rsid w:val="00A17965"/>
    <w:rsid w:val="00A31616"/>
    <w:rsid w:val="00A43514"/>
    <w:rsid w:val="00A45275"/>
    <w:rsid w:val="00A60005"/>
    <w:rsid w:val="00A8259F"/>
    <w:rsid w:val="00AC1017"/>
    <w:rsid w:val="00AC4048"/>
    <w:rsid w:val="00AE177C"/>
    <w:rsid w:val="00AE65B3"/>
    <w:rsid w:val="00AF38BD"/>
    <w:rsid w:val="00B30D45"/>
    <w:rsid w:val="00B46A87"/>
    <w:rsid w:val="00B52EF3"/>
    <w:rsid w:val="00B63CC1"/>
    <w:rsid w:val="00B70BFD"/>
    <w:rsid w:val="00B85C38"/>
    <w:rsid w:val="00B95E7E"/>
    <w:rsid w:val="00BD16D5"/>
    <w:rsid w:val="00BD3BEA"/>
    <w:rsid w:val="00BF0AC4"/>
    <w:rsid w:val="00BF0D06"/>
    <w:rsid w:val="00BF4E43"/>
    <w:rsid w:val="00C03030"/>
    <w:rsid w:val="00C300E1"/>
    <w:rsid w:val="00C37ABE"/>
    <w:rsid w:val="00C76315"/>
    <w:rsid w:val="00CB7647"/>
    <w:rsid w:val="00D007B0"/>
    <w:rsid w:val="00D06363"/>
    <w:rsid w:val="00D1508B"/>
    <w:rsid w:val="00D1527B"/>
    <w:rsid w:val="00D41536"/>
    <w:rsid w:val="00D441E4"/>
    <w:rsid w:val="00D451DE"/>
    <w:rsid w:val="00D74B4A"/>
    <w:rsid w:val="00DA06C7"/>
    <w:rsid w:val="00DC6D56"/>
    <w:rsid w:val="00DE6CB5"/>
    <w:rsid w:val="00DF5888"/>
    <w:rsid w:val="00E06EBC"/>
    <w:rsid w:val="00E278C2"/>
    <w:rsid w:val="00E27BEC"/>
    <w:rsid w:val="00E51459"/>
    <w:rsid w:val="00E62DFF"/>
    <w:rsid w:val="00ED68C6"/>
    <w:rsid w:val="00EE48F3"/>
    <w:rsid w:val="00EE4F6D"/>
    <w:rsid w:val="00F177BE"/>
    <w:rsid w:val="00F46981"/>
    <w:rsid w:val="00F616EF"/>
    <w:rsid w:val="00F90475"/>
    <w:rsid w:val="00FB2322"/>
    <w:rsid w:val="00FC7BCF"/>
    <w:rsid w:val="00FD1030"/>
    <w:rsid w:val="00FD73A8"/>
    <w:rsid w:val="00FF0A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6B87A"/>
  <w15:chartTrackingRefBased/>
  <w15:docId w15:val="{71BBAD4B-28C9-4127-8325-099F865D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E10"/>
    <w:pPr>
      <w:spacing w:after="0" w:line="240" w:lineRule="auto"/>
    </w:pPr>
    <w:rPr>
      <w:rFonts w:ascii="Times New Roman" w:eastAsia="Times New Roman" w:hAnsi="Times New Roman" w:cs="Times New Roman"/>
      <w:sz w:val="24"/>
      <w:szCs w:val="20"/>
      <w:lang w:val="en-US"/>
    </w:rPr>
  </w:style>
  <w:style w:type="paragraph" w:styleId="Ttulo1">
    <w:name w:val="heading 1"/>
    <w:basedOn w:val="Normal"/>
    <w:next w:val="Normal"/>
    <w:link w:val="Ttulo1Char"/>
    <w:uiPriority w:val="99"/>
    <w:qFormat/>
    <w:rsid w:val="00767E10"/>
    <w:pPr>
      <w:keepNext/>
      <w:numPr>
        <w:numId w:val="3"/>
      </w:numPr>
      <w:tabs>
        <w:tab w:val="left" w:pos="227"/>
      </w:tabs>
      <w:spacing w:before="480" w:after="240"/>
      <w:outlineLvl w:val="0"/>
    </w:pPr>
    <w:rPr>
      <w:lang w:val="pt-PT"/>
    </w:rPr>
  </w:style>
  <w:style w:type="paragraph" w:styleId="Ttulo2">
    <w:name w:val="heading 2"/>
    <w:basedOn w:val="Normal"/>
    <w:next w:val="Normal"/>
    <w:link w:val="Ttulo2Char"/>
    <w:qFormat/>
    <w:rsid w:val="00767E10"/>
    <w:pPr>
      <w:keepNext/>
      <w:numPr>
        <w:ilvl w:val="1"/>
        <w:numId w:val="3"/>
      </w:numPr>
      <w:tabs>
        <w:tab w:val="clear" w:pos="360"/>
        <w:tab w:val="left" w:pos="414"/>
      </w:tabs>
      <w:spacing w:before="240" w:after="240"/>
      <w:outlineLvl w:val="1"/>
    </w:pPr>
  </w:style>
  <w:style w:type="paragraph" w:styleId="Ttulo3">
    <w:name w:val="heading 3"/>
    <w:basedOn w:val="Normal"/>
    <w:next w:val="Normal"/>
    <w:link w:val="Ttulo3Char"/>
    <w:qFormat/>
    <w:rsid w:val="00767E10"/>
    <w:pPr>
      <w:keepNext/>
      <w:numPr>
        <w:ilvl w:val="2"/>
        <w:numId w:val="3"/>
      </w:numPr>
      <w:spacing w:before="240" w:after="60"/>
      <w:outlineLvl w:val="2"/>
    </w:pPr>
    <w:rPr>
      <w:rFonts w:ascii="Arial" w:hAnsi="Arial"/>
    </w:rPr>
  </w:style>
  <w:style w:type="paragraph" w:styleId="Ttulo4">
    <w:name w:val="heading 4"/>
    <w:basedOn w:val="Normal"/>
    <w:next w:val="Normal"/>
    <w:link w:val="Ttulo4Char"/>
    <w:qFormat/>
    <w:rsid w:val="00767E10"/>
    <w:pPr>
      <w:keepNext/>
      <w:numPr>
        <w:ilvl w:val="3"/>
        <w:numId w:val="3"/>
      </w:numPr>
      <w:spacing w:before="240" w:after="60"/>
      <w:outlineLvl w:val="3"/>
    </w:pPr>
    <w:rPr>
      <w:rFonts w:ascii="Arial" w:hAnsi="Arial"/>
      <w:b/>
    </w:rPr>
  </w:style>
  <w:style w:type="paragraph" w:styleId="Ttulo5">
    <w:name w:val="heading 5"/>
    <w:basedOn w:val="Normal"/>
    <w:next w:val="Normal"/>
    <w:link w:val="Ttulo5Char"/>
    <w:qFormat/>
    <w:rsid w:val="00767E10"/>
    <w:pPr>
      <w:numPr>
        <w:ilvl w:val="4"/>
        <w:numId w:val="3"/>
      </w:numPr>
      <w:spacing w:before="240" w:after="60"/>
      <w:outlineLvl w:val="4"/>
    </w:pPr>
    <w:rPr>
      <w:sz w:val="22"/>
    </w:rPr>
  </w:style>
  <w:style w:type="paragraph" w:styleId="Ttulo6">
    <w:name w:val="heading 6"/>
    <w:basedOn w:val="Normal"/>
    <w:next w:val="Normal"/>
    <w:link w:val="Ttulo6Char"/>
    <w:qFormat/>
    <w:rsid w:val="00767E10"/>
    <w:pPr>
      <w:numPr>
        <w:ilvl w:val="5"/>
        <w:numId w:val="3"/>
      </w:numPr>
      <w:spacing w:before="240" w:after="60"/>
      <w:outlineLvl w:val="5"/>
    </w:pPr>
    <w:rPr>
      <w:i/>
      <w:sz w:val="22"/>
    </w:rPr>
  </w:style>
  <w:style w:type="paragraph" w:styleId="Ttulo7">
    <w:name w:val="heading 7"/>
    <w:basedOn w:val="Normal"/>
    <w:next w:val="Normal"/>
    <w:link w:val="Ttulo7Char"/>
    <w:qFormat/>
    <w:rsid w:val="00767E10"/>
    <w:pPr>
      <w:numPr>
        <w:ilvl w:val="6"/>
        <w:numId w:val="3"/>
      </w:numPr>
      <w:spacing w:before="240" w:after="60"/>
      <w:outlineLvl w:val="6"/>
    </w:pPr>
    <w:rPr>
      <w:rFonts w:ascii="Arial" w:hAnsi="Arial"/>
      <w:sz w:val="20"/>
    </w:rPr>
  </w:style>
  <w:style w:type="paragraph" w:styleId="Ttulo8">
    <w:name w:val="heading 8"/>
    <w:basedOn w:val="Normal"/>
    <w:next w:val="Normal"/>
    <w:link w:val="Ttulo8Char"/>
    <w:qFormat/>
    <w:rsid w:val="00767E10"/>
    <w:pPr>
      <w:numPr>
        <w:ilvl w:val="7"/>
        <w:numId w:val="3"/>
      </w:numPr>
      <w:spacing w:before="240" w:after="60"/>
      <w:outlineLvl w:val="7"/>
    </w:pPr>
    <w:rPr>
      <w:rFonts w:ascii="Arial" w:hAnsi="Arial"/>
      <w:i/>
      <w:sz w:val="20"/>
    </w:rPr>
  </w:style>
  <w:style w:type="paragraph" w:styleId="Ttulo9">
    <w:name w:val="heading 9"/>
    <w:basedOn w:val="Normal"/>
    <w:next w:val="Normal"/>
    <w:link w:val="Ttulo9Char"/>
    <w:qFormat/>
    <w:rsid w:val="00767E10"/>
    <w:pPr>
      <w:numPr>
        <w:ilvl w:val="8"/>
        <w:numId w:val="3"/>
      </w:numPr>
      <w:spacing w:before="240" w:after="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48F3"/>
    <w:pPr>
      <w:tabs>
        <w:tab w:val="center" w:pos="4252"/>
        <w:tab w:val="right" w:pos="8504"/>
      </w:tabs>
    </w:pPr>
  </w:style>
  <w:style w:type="character" w:customStyle="1" w:styleId="CabealhoChar">
    <w:name w:val="Cabeçalho Char"/>
    <w:basedOn w:val="Fontepargpadro"/>
    <w:link w:val="Cabealho"/>
    <w:uiPriority w:val="99"/>
    <w:rsid w:val="00EE48F3"/>
  </w:style>
  <w:style w:type="paragraph" w:styleId="Rodap">
    <w:name w:val="footer"/>
    <w:basedOn w:val="Normal"/>
    <w:link w:val="RodapChar"/>
    <w:uiPriority w:val="99"/>
    <w:unhideWhenUsed/>
    <w:rsid w:val="00EE48F3"/>
    <w:pPr>
      <w:tabs>
        <w:tab w:val="center" w:pos="4252"/>
        <w:tab w:val="right" w:pos="8504"/>
      </w:tabs>
    </w:pPr>
  </w:style>
  <w:style w:type="character" w:customStyle="1" w:styleId="RodapChar">
    <w:name w:val="Rodapé Char"/>
    <w:basedOn w:val="Fontepargpadro"/>
    <w:link w:val="Rodap"/>
    <w:uiPriority w:val="99"/>
    <w:rsid w:val="00EE48F3"/>
  </w:style>
  <w:style w:type="character" w:customStyle="1" w:styleId="Ttulo1Char">
    <w:name w:val="Título 1 Char"/>
    <w:basedOn w:val="Fontepargpadro"/>
    <w:link w:val="Ttulo1"/>
    <w:uiPriority w:val="99"/>
    <w:rsid w:val="00767E10"/>
    <w:rPr>
      <w:rFonts w:ascii="Times New Roman" w:eastAsia="Times New Roman" w:hAnsi="Times New Roman" w:cs="Times New Roman"/>
      <w:sz w:val="24"/>
      <w:szCs w:val="20"/>
    </w:rPr>
  </w:style>
  <w:style w:type="character" w:customStyle="1" w:styleId="Ttulo2Char">
    <w:name w:val="Título 2 Char"/>
    <w:basedOn w:val="Fontepargpadro"/>
    <w:link w:val="Ttulo2"/>
    <w:rsid w:val="00767E10"/>
    <w:rPr>
      <w:rFonts w:ascii="Times New Roman" w:eastAsia="Times New Roman" w:hAnsi="Times New Roman" w:cs="Times New Roman"/>
      <w:sz w:val="24"/>
      <w:szCs w:val="20"/>
      <w:lang w:val="en-US"/>
    </w:rPr>
  </w:style>
  <w:style w:type="character" w:customStyle="1" w:styleId="Ttulo3Char">
    <w:name w:val="Título 3 Char"/>
    <w:basedOn w:val="Fontepargpadro"/>
    <w:link w:val="Ttulo3"/>
    <w:rsid w:val="00767E10"/>
    <w:rPr>
      <w:rFonts w:ascii="Arial" w:eastAsia="Times New Roman" w:hAnsi="Arial" w:cs="Times New Roman"/>
      <w:sz w:val="24"/>
      <w:szCs w:val="20"/>
      <w:lang w:val="en-US"/>
    </w:rPr>
  </w:style>
  <w:style w:type="character" w:customStyle="1" w:styleId="Ttulo4Char">
    <w:name w:val="Título 4 Char"/>
    <w:basedOn w:val="Fontepargpadro"/>
    <w:link w:val="Ttulo4"/>
    <w:rsid w:val="00767E10"/>
    <w:rPr>
      <w:rFonts w:ascii="Arial" w:eastAsia="Times New Roman" w:hAnsi="Arial" w:cs="Times New Roman"/>
      <w:b/>
      <w:sz w:val="24"/>
      <w:szCs w:val="20"/>
      <w:lang w:val="en-US"/>
    </w:rPr>
  </w:style>
  <w:style w:type="character" w:customStyle="1" w:styleId="Ttulo5Char">
    <w:name w:val="Título 5 Char"/>
    <w:basedOn w:val="Fontepargpadro"/>
    <w:link w:val="Ttulo5"/>
    <w:rsid w:val="00767E10"/>
    <w:rPr>
      <w:rFonts w:ascii="Times New Roman" w:eastAsia="Times New Roman" w:hAnsi="Times New Roman" w:cs="Times New Roman"/>
      <w:szCs w:val="20"/>
      <w:lang w:val="en-US"/>
    </w:rPr>
  </w:style>
  <w:style w:type="character" w:customStyle="1" w:styleId="Ttulo6Char">
    <w:name w:val="Título 6 Char"/>
    <w:basedOn w:val="Fontepargpadro"/>
    <w:link w:val="Ttulo6"/>
    <w:rsid w:val="00767E10"/>
    <w:rPr>
      <w:rFonts w:ascii="Times New Roman" w:eastAsia="Times New Roman" w:hAnsi="Times New Roman" w:cs="Times New Roman"/>
      <w:i/>
      <w:szCs w:val="20"/>
      <w:lang w:val="en-US"/>
    </w:rPr>
  </w:style>
  <w:style w:type="character" w:customStyle="1" w:styleId="Ttulo7Char">
    <w:name w:val="Título 7 Char"/>
    <w:basedOn w:val="Fontepargpadro"/>
    <w:link w:val="Ttulo7"/>
    <w:rsid w:val="00767E10"/>
    <w:rPr>
      <w:rFonts w:ascii="Arial" w:eastAsia="Times New Roman" w:hAnsi="Arial" w:cs="Times New Roman"/>
      <w:sz w:val="20"/>
      <w:szCs w:val="20"/>
      <w:lang w:val="en-US"/>
    </w:rPr>
  </w:style>
  <w:style w:type="character" w:customStyle="1" w:styleId="Ttulo8Char">
    <w:name w:val="Título 8 Char"/>
    <w:basedOn w:val="Fontepargpadro"/>
    <w:link w:val="Ttulo8"/>
    <w:rsid w:val="00767E10"/>
    <w:rPr>
      <w:rFonts w:ascii="Arial" w:eastAsia="Times New Roman" w:hAnsi="Arial" w:cs="Times New Roman"/>
      <w:i/>
      <w:sz w:val="20"/>
      <w:szCs w:val="20"/>
      <w:lang w:val="en-US"/>
    </w:rPr>
  </w:style>
  <w:style w:type="character" w:customStyle="1" w:styleId="Ttulo9Char">
    <w:name w:val="Título 9 Char"/>
    <w:basedOn w:val="Fontepargpadro"/>
    <w:link w:val="Ttulo9"/>
    <w:rsid w:val="00767E10"/>
    <w:rPr>
      <w:rFonts w:ascii="Arial" w:eastAsia="Times New Roman" w:hAnsi="Arial" w:cs="Times New Roman"/>
      <w:b/>
      <w:i/>
      <w:sz w:val="18"/>
      <w:szCs w:val="20"/>
      <w:lang w:val="en-US"/>
    </w:rPr>
  </w:style>
  <w:style w:type="character" w:styleId="Refdenotaderodap">
    <w:name w:val="footnote reference"/>
    <w:uiPriority w:val="99"/>
    <w:semiHidden/>
    <w:rsid w:val="00767E10"/>
    <w:rPr>
      <w:vertAlign w:val="superscript"/>
    </w:rPr>
  </w:style>
  <w:style w:type="paragraph" w:customStyle="1" w:styleId="Standard">
    <w:name w:val="Standard"/>
    <w:rsid w:val="00767E10"/>
    <w:pPr>
      <w:suppressAutoHyphens/>
      <w:autoSpaceDN w:val="0"/>
      <w:spacing w:after="0" w:line="240" w:lineRule="auto"/>
      <w:textAlignment w:val="baseline"/>
    </w:pPr>
    <w:rPr>
      <w:rFonts w:ascii="Times New Roman" w:eastAsia="Times New Roman" w:hAnsi="Times New Roman" w:cs="Times New Roman"/>
      <w:kern w:val="3"/>
      <w:sz w:val="24"/>
      <w:szCs w:val="24"/>
      <w:lang w:val="pt-BR" w:eastAsia="pt-BR"/>
    </w:rPr>
  </w:style>
  <w:style w:type="paragraph" w:customStyle="1" w:styleId="Referncias">
    <w:name w:val="Referências"/>
    <w:qFormat/>
    <w:rsid w:val="00767E10"/>
    <w:pPr>
      <w:keepLines/>
      <w:spacing w:after="240" w:line="240" w:lineRule="auto"/>
      <w:jc w:val="both"/>
    </w:pPr>
    <w:rPr>
      <w:rFonts w:ascii="Times New Roman" w:eastAsia="Calibri" w:hAnsi="Times New Roman" w:cs="Times New Roman"/>
      <w:color w:val="000000"/>
      <w:sz w:val="24"/>
      <w:lang w:val="en-US"/>
    </w:rPr>
  </w:style>
  <w:style w:type="paragraph" w:customStyle="1" w:styleId="05bibliografia">
    <w:name w:val="05. bibliografia"/>
    <w:autoRedefine/>
    <w:qFormat/>
    <w:rsid w:val="00B52EF3"/>
    <w:pPr>
      <w:spacing w:after="70" w:line="240" w:lineRule="exact"/>
    </w:pPr>
    <w:rPr>
      <w:rFonts w:ascii="Times New Roman" w:eastAsia="Times New Roman" w:hAnsi="Times New Roman" w:cs="Times New Roman"/>
      <w:b/>
      <w:lang w:val="pt-BR"/>
    </w:rPr>
  </w:style>
  <w:style w:type="character" w:styleId="TextodoEspaoReservado">
    <w:name w:val="Placeholder Text"/>
    <w:basedOn w:val="Fontepargpadro"/>
    <w:uiPriority w:val="99"/>
    <w:semiHidden/>
    <w:rsid w:val="003C7AAB"/>
    <w:rPr>
      <w:color w:val="808080"/>
    </w:rPr>
  </w:style>
  <w:style w:type="table" w:styleId="Tabelacomgrade">
    <w:name w:val="Table Grid"/>
    <w:basedOn w:val="Tabelanormal"/>
    <w:uiPriority w:val="39"/>
    <w:rsid w:val="00D4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E4FC2"/>
    <w:rPr>
      <w:color w:val="0563C1" w:themeColor="hyperlink"/>
      <w:u w:val="single"/>
    </w:rPr>
  </w:style>
  <w:style w:type="character" w:styleId="Refdecomentrio">
    <w:name w:val="annotation reference"/>
    <w:basedOn w:val="Fontepargpadro"/>
    <w:uiPriority w:val="99"/>
    <w:semiHidden/>
    <w:unhideWhenUsed/>
    <w:rsid w:val="00EE4F6D"/>
    <w:rPr>
      <w:sz w:val="16"/>
      <w:szCs w:val="16"/>
    </w:rPr>
  </w:style>
  <w:style w:type="paragraph" w:styleId="Textodecomentrio">
    <w:name w:val="annotation text"/>
    <w:basedOn w:val="Normal"/>
    <w:link w:val="TextodecomentrioChar"/>
    <w:uiPriority w:val="99"/>
    <w:semiHidden/>
    <w:unhideWhenUsed/>
    <w:rsid w:val="00EE4F6D"/>
    <w:rPr>
      <w:sz w:val="20"/>
    </w:rPr>
  </w:style>
  <w:style w:type="character" w:customStyle="1" w:styleId="TextodecomentrioChar">
    <w:name w:val="Texto de comentário Char"/>
    <w:basedOn w:val="Fontepargpadro"/>
    <w:link w:val="Textodecomentrio"/>
    <w:uiPriority w:val="99"/>
    <w:semiHidden/>
    <w:rsid w:val="00EE4F6D"/>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EE4F6D"/>
    <w:rPr>
      <w:b/>
      <w:bCs/>
    </w:rPr>
  </w:style>
  <w:style w:type="character" w:customStyle="1" w:styleId="AssuntodocomentrioChar">
    <w:name w:val="Assunto do comentário Char"/>
    <w:basedOn w:val="TextodecomentrioChar"/>
    <w:link w:val="Assuntodocomentrio"/>
    <w:uiPriority w:val="99"/>
    <w:semiHidden/>
    <w:rsid w:val="00EE4F6D"/>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EE4F6D"/>
    <w:rPr>
      <w:rFonts w:ascii="Segoe UI" w:hAnsi="Segoe UI" w:cs="Segoe UI"/>
      <w:sz w:val="18"/>
      <w:szCs w:val="18"/>
    </w:rPr>
  </w:style>
  <w:style w:type="character" w:customStyle="1" w:styleId="TextodebaloChar">
    <w:name w:val="Texto de balão Char"/>
    <w:basedOn w:val="Fontepargpadro"/>
    <w:link w:val="Textodebalo"/>
    <w:uiPriority w:val="99"/>
    <w:semiHidden/>
    <w:rsid w:val="00EE4F6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0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rcid.org/0009-0005-5640-1991" TargetMode="External"/><Relationship Id="rId4" Type="http://schemas.openxmlformats.org/officeDocument/2006/relationships/styles" Target="styles.xml"/><Relationship Id="rId9" Type="http://schemas.openxmlformats.org/officeDocument/2006/relationships/hyperlink" Target="mailto:Willermartins9@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00D7C173D528458663E9E6489CE216" ma:contentTypeVersion="16" ma:contentTypeDescription="Criar um novo documento." ma:contentTypeScope="" ma:versionID="a07e319ecafd77652f5e51f7be8f43fc">
  <xsd:schema xmlns:xsd="http://www.w3.org/2001/XMLSchema" xmlns:xs="http://www.w3.org/2001/XMLSchema" xmlns:p="http://schemas.microsoft.com/office/2006/metadata/properties" xmlns:ns2="f45e504e-a80f-4d29-98cc-8c039031738d" xmlns:ns3="d0c107e1-7252-4ea0-bba8-1686eb0b9e23" targetNamespace="http://schemas.microsoft.com/office/2006/metadata/properties" ma:root="true" ma:fieldsID="ba3539fe4c165de297b3b3e542861a04" ns2:_="" ns3:_="">
    <xsd:import namespace="f45e504e-a80f-4d29-98cc-8c039031738d"/>
    <xsd:import namespace="d0c107e1-7252-4ea0-bba8-1686eb0b9e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e504e-a80f-4d29-98cc-8c0390317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a8c611fa-73a5-4829-bfec-f47d5e8d07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c107e1-7252-4ea0-bba8-1686eb0b9e23" elementFormDefault="qualified">
    <xsd:import namespace="http://schemas.microsoft.com/office/2006/documentManagement/types"/>
    <xsd:import namespace="http://schemas.microsoft.com/office/infopath/2007/PartnerControls"/>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f0ac27d5-3208-49cb-a333-5779bb8e6d2e}" ma:internalName="TaxCatchAll" ma:showField="CatchAllData" ma:web="d0c107e1-7252-4ea0-bba8-1686eb0b9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A6F09-9C59-4DB2-BFCF-746A97A55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e504e-a80f-4d29-98cc-8c039031738d"/>
    <ds:schemaRef ds:uri="d0c107e1-7252-4ea0-bba8-1686eb0b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4F9E9-95D5-476A-B547-11080191C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5004</Words>
  <Characters>27025</Characters>
  <Application>Microsoft Office Word</Application>
  <DocSecurity>0</DocSecurity>
  <Lines>225</Lines>
  <Paragraphs>63</Paragraphs>
  <ScaleCrop>false</ScaleCrop>
  <HeadingPairs>
    <vt:vector size="4" baseType="variant">
      <vt:variant>
        <vt:lpstr>Título</vt:lpstr>
      </vt:variant>
      <vt:variant>
        <vt:i4>1</vt:i4>
      </vt:variant>
      <vt:variant>
        <vt:lpstr>Cabeçalhos</vt:lpstr>
      </vt:variant>
      <vt:variant>
        <vt:i4>7</vt:i4>
      </vt:variant>
    </vt:vector>
  </HeadingPairs>
  <TitlesOfParts>
    <vt:vector size="8" baseType="lpstr">
      <vt:lpstr/>
      <vt:lpstr>1. Introdução</vt:lpstr>
      <vt:lpstr>2. Materiais e métodos</vt:lpstr>
      <vt:lpstr>3. Resultados</vt:lpstr>
      <vt:lpstr>4. Discussão</vt:lpstr>
      <vt:lpstr>5. Conclusões</vt:lpstr>
      <vt:lpstr>Agradecimentos</vt:lpstr>
      <vt:lpstr>Referências</vt:lpstr>
    </vt:vector>
  </TitlesOfParts>
  <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CTAC</dc:creator>
  <cp:keywords/>
  <dc:description/>
  <cp:lastModifiedBy>user</cp:lastModifiedBy>
  <cp:revision>2</cp:revision>
  <cp:lastPrinted>2025-06-23T01:10:00Z</cp:lastPrinted>
  <dcterms:created xsi:type="dcterms:W3CDTF">2025-06-28T17:40:00Z</dcterms:created>
  <dcterms:modified xsi:type="dcterms:W3CDTF">2025-06-28T17:40:00Z</dcterms:modified>
</cp:coreProperties>
</file>