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4834" w14:textId="77777777" w:rsidR="00AE4850" w:rsidRDefault="00AE4850" w:rsidP="00AE4850">
      <w:r>
        <w:t>Title:</w:t>
      </w:r>
    </w:p>
    <w:p w14:paraId="2BC3DF77" w14:textId="77777777" w:rsidR="00AE4850" w:rsidRDefault="00AE4850" w:rsidP="00AE4850">
      <w:r>
        <w:t xml:space="preserve">Magnetic Anisotropy and Two-Fold Anisotropic Superconductivity in </w:t>
      </w:r>
      <w:proofErr w:type="spellStart"/>
      <w:r>
        <w:t>Sn₄Au</w:t>
      </w:r>
      <w:proofErr w:type="spellEnd"/>
      <w:r>
        <w:t xml:space="preserve"> Single Crystals</w:t>
      </w:r>
    </w:p>
    <w:p w14:paraId="14609347" w14:textId="77777777" w:rsidR="00AE4850" w:rsidRDefault="00AE4850" w:rsidP="00AE4850"/>
    <w:p w14:paraId="57FEC35D" w14:textId="77777777" w:rsidR="00AE4850" w:rsidRDefault="00AE4850" w:rsidP="00AE4850">
      <w:r>
        <w:t>Authors:</w:t>
      </w:r>
    </w:p>
    <w:p w14:paraId="6399A5F1" w14:textId="58099CAE" w:rsidR="00AE4850" w:rsidRDefault="00AE4850" w:rsidP="00AE4850">
      <w:r>
        <w:t xml:space="preserve">Sudhakar Geruganti¹, </w:t>
      </w:r>
    </w:p>
    <w:p w14:paraId="1880029E" w14:textId="11AEC830" w:rsidR="00AE4850" w:rsidRDefault="00AE4850" w:rsidP="00AE4850">
      <w:proofErr w:type="gramStart"/>
      <w:r>
        <w:t>¹[</w:t>
      </w:r>
      <w:proofErr w:type="gramEnd"/>
      <w:r>
        <w:t xml:space="preserve">Independent Researcher], </w:t>
      </w:r>
    </w:p>
    <w:p w14:paraId="01F128BD" w14:textId="3940C867" w:rsidR="00AE4850" w:rsidRDefault="00AE4850" w:rsidP="00AE4850">
      <w:r>
        <w:rPr>
          <w:rFonts w:ascii="Segoe UI Symbol" w:hAnsi="Segoe UI Symbol" w:cs="Segoe UI Symbol"/>
        </w:rPr>
        <w:t>✉</w:t>
      </w:r>
      <w:proofErr w:type="spellStart"/>
      <w:proofErr w:type="gramStart"/>
      <w:r>
        <w:t>corresponding.author</w:t>
      </w:r>
      <w:proofErr w:type="spellEnd"/>
      <w:r>
        <w:t xml:space="preserve"> :geruganti123@gmail.com</w:t>
      </w:r>
      <w:proofErr w:type="gramEnd"/>
    </w:p>
    <w:p w14:paraId="52C9483A" w14:textId="4DB1ACC5" w:rsidR="00B84E45" w:rsidRDefault="00B84E45" w:rsidP="00B84E45">
      <w:proofErr w:type="spellStart"/>
      <w:r>
        <w:t>PREPRINTl</w:t>
      </w:r>
      <w:proofErr w:type="spellEnd"/>
      <w:r>
        <w:t>:</w:t>
      </w:r>
      <w:r w:rsidRPr="00B84E45">
        <w:rPr>
          <w:rFonts w:ascii="Consolas" w:eastAsia="Times New Roman" w:hAnsi="Consolas" w:cs="Courier New"/>
          <w:kern w:val="0"/>
          <w:sz w:val="21"/>
          <w:szCs w:val="21"/>
          <w:lang w:eastAsia="en-IN"/>
          <w14:ligatures w14:val="none"/>
        </w:rPr>
        <w:t xml:space="preserve"> </w:t>
      </w:r>
      <w:hyperlink r:id="rId6" w:history="1">
        <w:r w:rsidR="00F079D5" w:rsidRPr="005E1675">
          <w:rPr>
            <w:rStyle w:val="Hyperlink"/>
          </w:rPr>
          <w:t>https://doi.org/10.5281/zenodo.15856026</w:t>
        </w:r>
      </w:hyperlink>
    </w:p>
    <w:p w14:paraId="5E04A95D" w14:textId="29B16AD5" w:rsidR="00F079D5" w:rsidRPr="00B84E45" w:rsidRDefault="00F079D5" w:rsidP="00B84E45">
      <w:r>
        <w:t>PREPRINT:</w:t>
      </w:r>
      <w:r w:rsidRPr="00F079D5">
        <w:t xml:space="preserve"> </w:t>
      </w:r>
      <w:hyperlink r:id="rId7" w:history="1">
        <w:r w:rsidRPr="00F079D5">
          <w:rPr>
            <w:rStyle w:val="Hyperlink"/>
          </w:rPr>
          <w:t xml:space="preserve">Role of Magnetic Anisotropy Energy (E) in Determining the Superconducting Transition Temperature of </w:t>
        </w:r>
        <w:proofErr w:type="spellStart"/>
        <w:r w:rsidRPr="00F079D5">
          <w:rPr>
            <w:rStyle w:val="Hyperlink"/>
          </w:rPr>
          <w:t>Sn₄Au</w:t>
        </w:r>
        <w:proofErr w:type="spellEnd"/>
        <w:r w:rsidRPr="00F079D5">
          <w:rPr>
            <w:rStyle w:val="Hyperlink"/>
          </w:rPr>
          <w:t xml:space="preserve">*: Magnetic Anisotropy as a Key Parameter in Superconducting </w:t>
        </w:r>
        <w:proofErr w:type="spellStart"/>
        <w:r w:rsidRPr="00F079D5">
          <w:rPr>
            <w:rStyle w:val="Hyperlink"/>
          </w:rPr>
          <w:t>Behavior</w:t>
        </w:r>
        <w:proofErr w:type="spellEnd"/>
        <w:r w:rsidRPr="00F079D5">
          <w:rPr>
            <w:rStyle w:val="Hyperlink"/>
          </w:rPr>
          <w:t xml:space="preserve"> | Engineering Archive</w:t>
        </w:r>
      </w:hyperlink>
    </w:p>
    <w:p w14:paraId="62BB2EF4" w14:textId="0EE4C439" w:rsidR="00B84E45" w:rsidRDefault="00B84E45" w:rsidP="00AE4850"/>
    <w:p w14:paraId="1BB49D20" w14:textId="77777777" w:rsidR="00AE4850" w:rsidRDefault="00AE4850" w:rsidP="00AE4850"/>
    <w:p w14:paraId="7AFC8C85" w14:textId="77777777" w:rsidR="00AE4850" w:rsidRDefault="00AE4850" w:rsidP="00AE4850">
      <w:r>
        <w:t>Abstract:</w:t>
      </w:r>
    </w:p>
    <w:p w14:paraId="45A7CE7D" w14:textId="77777777" w:rsidR="00AE4850" w:rsidRDefault="00AE4850" w:rsidP="00AE4850">
      <w:r>
        <w:t xml:space="preserve">We report comprehensive </w:t>
      </w:r>
      <w:proofErr w:type="spellStart"/>
      <w:r>
        <w:t>magnetotransport</w:t>
      </w:r>
      <w:proofErr w:type="spellEnd"/>
      <w:r>
        <w:t xml:space="preserve"> and magnetization studies of </w:t>
      </w:r>
      <w:proofErr w:type="spellStart"/>
      <w:r>
        <w:t>Sn₄Au</w:t>
      </w:r>
      <w:proofErr w:type="spellEnd"/>
      <w:r>
        <w:t xml:space="preserve"> single crystals, revealing a two-fold anisotropic superconducting state below </w:t>
      </w:r>
      <w:proofErr w:type="spellStart"/>
      <w:r>
        <w:t>T_c</w:t>
      </w:r>
      <w:proofErr w:type="spellEnd"/>
      <w:r>
        <w:t xml:space="preserve"> = 2.3 K. Through angle-resolved resistivity measurements and Ginzburg-Landau analysis, we determine an anisotropy parameter Γ = 1.26, originating from the layered non-centrosymmetric Aea2 structure. First-principles calculations yield magnetic anisotropy energy E* = -0.62, explaining the observed suppression of critical current density (</w:t>
      </w:r>
      <w:proofErr w:type="spellStart"/>
      <w:r>
        <w:t>J_c</w:t>
      </w:r>
      <w:proofErr w:type="spellEnd"/>
      <w:r>
        <w:t xml:space="preserve"> ≈ 1.3×10⁴ A/cm²) and moderate upper critical fields (H_c2^</w:t>
      </w:r>
      <w:r>
        <w:rPr>
          <w:rFonts w:ascii="Arial" w:hAnsi="Arial" w:cs="Arial"/>
        </w:rPr>
        <w:t>‖</w:t>
      </w:r>
      <w:r>
        <w:t xml:space="preserve"> = 970 Oe, H_c2^</w:t>
      </w:r>
      <w:r>
        <w:rPr>
          <w:rFonts w:ascii="Cambria Math" w:hAnsi="Cambria Math" w:cs="Cambria Math"/>
        </w:rPr>
        <w:t>⊥</w:t>
      </w:r>
      <w:r>
        <w:t xml:space="preserve"> = 770 Oe). The correlation between crystallographic anisotropy and superconducting properties provides new insights for topological superconductor design.</w:t>
      </w:r>
    </w:p>
    <w:p w14:paraId="51A97B22" w14:textId="77777777" w:rsidR="00AE4850" w:rsidRDefault="00AE4850" w:rsidP="00AE4850"/>
    <w:p w14:paraId="6DE5AC81" w14:textId="77777777" w:rsidR="00AE4850" w:rsidRDefault="00AE4850" w:rsidP="00AE4850">
      <w:r>
        <w:t>Keywords:</w:t>
      </w:r>
    </w:p>
    <w:p w14:paraId="1F17B2F2" w14:textId="77777777" w:rsidR="00AE4850" w:rsidRDefault="00AE4850" w:rsidP="00AE4850">
      <w:proofErr w:type="spellStart"/>
      <w:r>
        <w:t>Sn₄Au</w:t>
      </w:r>
      <w:proofErr w:type="spellEnd"/>
      <w:r>
        <w:t>, topological superconductor, magnetic anisotropy, vortex pinning, upper critical field</w:t>
      </w:r>
    </w:p>
    <w:p w14:paraId="6B38BEE9" w14:textId="77777777" w:rsidR="00AE4850" w:rsidRDefault="00AE4850" w:rsidP="00AE4850"/>
    <w:p w14:paraId="7B00D80B" w14:textId="77777777" w:rsidR="00AE4850" w:rsidRDefault="00AE4850" w:rsidP="00AE4850">
      <w:r>
        <w:t>1. Introduction</w:t>
      </w:r>
    </w:p>
    <w:p w14:paraId="6A6D114F" w14:textId="77777777" w:rsidR="00AE4850" w:rsidRDefault="00AE4850" w:rsidP="00AE4850">
      <w:r>
        <w:lastRenderedPageBreak/>
        <w:t xml:space="preserve">Topological superconductors have attracted significant attention due to their potential for hosting Majorana fermions [1,2]. Among these, </w:t>
      </w:r>
      <w:proofErr w:type="spellStart"/>
      <w:r>
        <w:t>Sn₄Au</w:t>
      </w:r>
      <w:proofErr w:type="spellEnd"/>
      <w:r>
        <w:t xml:space="preserve"> has emerged as a promising candidate with its layered orthorhombic structure (Aea2 space group) and superconducting transition at 2.3 K [3,4]. While previous studies [5,6] have characterized its basic properties, the relationship between magnetic anisotropy and superconducting parameters remains unexplored. This work bridges this gap by combining:</w:t>
      </w:r>
    </w:p>
    <w:p w14:paraId="753DF284" w14:textId="77777777" w:rsidR="00AE4850" w:rsidRDefault="00AE4850" w:rsidP="00AE4850"/>
    <w:p w14:paraId="648DA497" w14:textId="77777777" w:rsidR="00AE4850" w:rsidRDefault="00AE4850" w:rsidP="00AE4850">
      <w:r>
        <w:t xml:space="preserve">• Angle-resolved </w:t>
      </w:r>
      <w:proofErr w:type="spellStart"/>
      <w:r>
        <w:t>magnetotransport</w:t>
      </w:r>
      <w:proofErr w:type="spellEnd"/>
      <w:r>
        <w:t xml:space="preserve"> measurements</w:t>
      </w:r>
    </w:p>
    <w:p w14:paraId="28F031C3" w14:textId="77777777" w:rsidR="00AE4850" w:rsidRDefault="00AE4850" w:rsidP="00AE4850">
      <w:r>
        <w:t>• First-principles calculations of anisotropy energy</w:t>
      </w:r>
    </w:p>
    <w:p w14:paraId="21B1D7D0" w14:textId="77777777" w:rsidR="00AE4850" w:rsidRDefault="00AE4850" w:rsidP="00AE4850">
      <w:r>
        <w:t xml:space="preserve">• Ginzburg-Landau </w:t>
      </w:r>
      <w:proofErr w:type="spellStart"/>
      <w:r>
        <w:t>modeling</w:t>
      </w:r>
      <w:proofErr w:type="spellEnd"/>
      <w:r>
        <w:t xml:space="preserve"> of anisotropic parameters</w:t>
      </w:r>
    </w:p>
    <w:p w14:paraId="3EB11576" w14:textId="77777777" w:rsidR="00AE4850" w:rsidRDefault="00AE4850" w:rsidP="00AE4850"/>
    <w:p w14:paraId="2A9133F9" w14:textId="77777777" w:rsidR="00AE4850" w:rsidRDefault="00AE4850" w:rsidP="00AE4850">
      <w:r>
        <w:t>2. Methods</w:t>
      </w:r>
    </w:p>
    <w:p w14:paraId="1F83A4B6" w14:textId="77777777" w:rsidR="00AE4850" w:rsidRDefault="00AE4850" w:rsidP="00AE4850">
      <w:r>
        <w:t>2.1 Crystal Growth and Characterization</w:t>
      </w:r>
    </w:p>
    <w:p w14:paraId="18529803" w14:textId="77777777" w:rsidR="00AE4850" w:rsidRDefault="00AE4850" w:rsidP="00AE4850">
      <w:r>
        <w:t xml:space="preserve">Single crystals of </w:t>
      </w:r>
      <w:proofErr w:type="spellStart"/>
      <w:r>
        <w:t>Sn₄Au</w:t>
      </w:r>
      <w:proofErr w:type="spellEnd"/>
      <w:r>
        <w:t xml:space="preserve"> were synthesized using a melt-growth technique [7]. Phase purity was confirmed by:</w:t>
      </w:r>
    </w:p>
    <w:p w14:paraId="339E5FEA" w14:textId="77777777" w:rsidR="00AE4850" w:rsidRDefault="00AE4850" w:rsidP="00AE4850">
      <w:r>
        <w:t xml:space="preserve">• Powder XRD (Rigaku </w:t>
      </w:r>
      <w:proofErr w:type="spellStart"/>
      <w:r>
        <w:t>MiniFlex</w:t>
      </w:r>
      <w:proofErr w:type="spellEnd"/>
      <w:r>
        <w:t xml:space="preserve"> II) with Rietveld refinement (χ² = 1.36 for Aea2)</w:t>
      </w:r>
    </w:p>
    <w:p w14:paraId="5DD27005" w14:textId="77777777" w:rsidR="00AE4850" w:rsidRDefault="00AE4850" w:rsidP="00AE4850">
      <w:r>
        <w:t>• Single-crystal XRD showing dominant (002) reflections (FWHM = 0.12°)</w:t>
      </w:r>
    </w:p>
    <w:p w14:paraId="6D204BC0" w14:textId="77777777" w:rsidR="00AE4850" w:rsidRDefault="00AE4850" w:rsidP="00AE4850">
      <w:r>
        <w:t>• EDX confirming stoichiometry (</w:t>
      </w:r>
      <w:proofErr w:type="spellStart"/>
      <w:proofErr w:type="gramStart"/>
      <w:r>
        <w:t>Sn:Au</w:t>
      </w:r>
      <w:proofErr w:type="spellEnd"/>
      <w:proofErr w:type="gramEnd"/>
      <w:r>
        <w:t xml:space="preserve"> = 4.05:0.95)</w:t>
      </w:r>
    </w:p>
    <w:p w14:paraId="0B070016" w14:textId="77777777" w:rsidR="00AE4850" w:rsidRDefault="00AE4850" w:rsidP="00AE4850"/>
    <w:p w14:paraId="269AFEDF" w14:textId="77777777" w:rsidR="00AE4850" w:rsidRDefault="00AE4850" w:rsidP="00AE4850">
      <w:r>
        <w:t>2.2 Transport Measurements</w:t>
      </w:r>
    </w:p>
    <w:p w14:paraId="2330714D" w14:textId="77777777" w:rsidR="00AE4850" w:rsidRDefault="00AE4850" w:rsidP="00AE4850">
      <w:r>
        <w:t>• Resistivity (ρ-T): Four-probe method in PPMS (1.8-300 K)</w:t>
      </w:r>
    </w:p>
    <w:p w14:paraId="14776AF8" w14:textId="77777777" w:rsidR="00AE4850" w:rsidRDefault="00AE4850" w:rsidP="00AE4850">
      <w:r>
        <w:t>• Angle-resolved ρ-H: Rotator stage with θ = 0-360° at fixed T = 1.8 K</w:t>
      </w:r>
    </w:p>
    <w:p w14:paraId="444F7752" w14:textId="77777777" w:rsidR="00AE4850" w:rsidRDefault="00AE4850" w:rsidP="00AE4850">
      <w:r>
        <w:t>• Critical fields: H_c2 defined at 90% normal-state resistivity</w:t>
      </w:r>
    </w:p>
    <w:p w14:paraId="37A16CB7" w14:textId="77777777" w:rsidR="00AE4850" w:rsidRDefault="00AE4850" w:rsidP="00AE4850"/>
    <w:p w14:paraId="46D47FD9" w14:textId="77777777" w:rsidR="00AE4850" w:rsidRDefault="00AE4850" w:rsidP="00AE4850">
      <w:r>
        <w:t>2.3 Computational Methods</w:t>
      </w:r>
    </w:p>
    <w:p w14:paraId="613979BA" w14:textId="77777777" w:rsidR="00AE4850" w:rsidRDefault="00AE4850" w:rsidP="00AE4850">
      <w:r>
        <w:t>• DFT calculations using VASP with:</w:t>
      </w:r>
    </w:p>
    <w:p w14:paraId="74FFC2DD" w14:textId="77777777" w:rsidR="00AE4850" w:rsidRDefault="00AE4850" w:rsidP="00AE4850">
      <w:r>
        <w:t xml:space="preserve">  - PAW pseudopotentials</w:t>
      </w:r>
    </w:p>
    <w:p w14:paraId="12E38083" w14:textId="77777777" w:rsidR="00AE4850" w:rsidRDefault="00AE4850" w:rsidP="00AE4850">
      <w:r>
        <w:t xml:space="preserve">  - SOC included self-consistently</w:t>
      </w:r>
    </w:p>
    <w:p w14:paraId="3CC5EE8B" w14:textId="77777777" w:rsidR="00AE4850" w:rsidRDefault="00AE4850" w:rsidP="00AE4850">
      <w:r>
        <w:t xml:space="preserve">  - 8×8×4 k-point mesh</w:t>
      </w:r>
    </w:p>
    <w:p w14:paraId="105D12E1" w14:textId="77777777" w:rsidR="00AE4850" w:rsidRDefault="00AE4850" w:rsidP="00AE4850">
      <w:r>
        <w:lastRenderedPageBreak/>
        <w:t>• Ginzburg-Landau parameters derived from:</w:t>
      </w:r>
    </w:p>
    <w:p w14:paraId="5DAA070C" w14:textId="77777777" w:rsidR="00AE4850" w:rsidRDefault="00AE4850" w:rsidP="00AE4850">
      <w:r>
        <w:t xml:space="preserve">  ξ_</w:t>
      </w:r>
      <w:r>
        <w:rPr>
          <w:rFonts w:ascii="Arial" w:hAnsi="Arial" w:cs="Arial"/>
        </w:rPr>
        <w:t>‖</w:t>
      </w:r>
      <w:r>
        <w:t xml:space="preserve"> = 58 nm, </w:t>
      </w:r>
      <w:r>
        <w:rPr>
          <w:rFonts w:ascii="Aptos" w:hAnsi="Aptos" w:cs="Aptos"/>
        </w:rPr>
        <w:t>ξ</w:t>
      </w:r>
      <w:r>
        <w:t>_</w:t>
      </w:r>
      <w:r>
        <w:rPr>
          <w:rFonts w:ascii="Cambria Math" w:hAnsi="Cambria Math" w:cs="Cambria Math"/>
        </w:rPr>
        <w:t>⊥</w:t>
      </w:r>
      <w:r>
        <w:t xml:space="preserve"> = 74 nm (from H_c2)</w:t>
      </w:r>
    </w:p>
    <w:p w14:paraId="5EDD31DF" w14:textId="77777777" w:rsidR="00AE4850" w:rsidRDefault="00AE4850" w:rsidP="00AE4850">
      <w:r>
        <w:t xml:space="preserve">  λ_</w:t>
      </w:r>
      <w:r>
        <w:rPr>
          <w:rFonts w:ascii="Arial" w:hAnsi="Arial" w:cs="Arial"/>
        </w:rPr>
        <w:t>‖</w:t>
      </w:r>
      <w:r>
        <w:t xml:space="preserve"> = 120 nm (estimated)</w:t>
      </w:r>
    </w:p>
    <w:p w14:paraId="66CF2209" w14:textId="77777777" w:rsidR="00AE4850" w:rsidRDefault="00AE4850" w:rsidP="00AE4850"/>
    <w:p w14:paraId="33598DEF" w14:textId="77777777" w:rsidR="00AE4850" w:rsidRDefault="00AE4850" w:rsidP="00AE4850">
      <w:r>
        <w:t>3. Results</w:t>
      </w:r>
    </w:p>
    <w:p w14:paraId="0DA6DB6D" w14:textId="77777777" w:rsidR="00AE4850" w:rsidRDefault="00AE4850" w:rsidP="00AE4850">
      <w:r>
        <w:t>3.1 Structural and Basic Superconducting Properties</w:t>
      </w:r>
    </w:p>
    <w:p w14:paraId="553C90A8" w14:textId="77777777" w:rsidR="00AE4850" w:rsidRDefault="00AE4850" w:rsidP="00AE4850">
      <w:r>
        <w:t>• Lattice parameters: a = 6.525 Å, b = 6.522 Å, c = 11.731 Å</w:t>
      </w:r>
    </w:p>
    <w:p w14:paraId="0F864F61" w14:textId="77777777" w:rsidR="00AE4850" w:rsidRDefault="00AE4850" w:rsidP="00AE4850">
      <w:r>
        <w:t>• Superconducting transition:</w:t>
      </w:r>
    </w:p>
    <w:p w14:paraId="2EA0079E" w14:textId="77777777" w:rsidR="00AE4850" w:rsidRDefault="00AE4850" w:rsidP="00AE4850">
      <w:r>
        <w:t xml:space="preserve">  - </w:t>
      </w:r>
      <w:proofErr w:type="spellStart"/>
      <w:r>
        <w:t>T_c^onset</w:t>
      </w:r>
      <w:proofErr w:type="spellEnd"/>
      <w:r>
        <w:t xml:space="preserve"> = 2.3 K (ρ-T)</w:t>
      </w:r>
    </w:p>
    <w:p w14:paraId="4C5107E6" w14:textId="77777777" w:rsidR="00AE4850" w:rsidRDefault="00AE4850" w:rsidP="00AE4850">
      <w:r>
        <w:t xml:space="preserve">  - Superconducting volume fraction = 55% (ZFC at 10 Oe)</w:t>
      </w:r>
    </w:p>
    <w:p w14:paraId="5BA8D1AD" w14:textId="77777777" w:rsidR="00AE4850" w:rsidRDefault="00AE4850" w:rsidP="00AE4850"/>
    <w:p w14:paraId="7680D2DB" w14:textId="77777777" w:rsidR="00AE4850" w:rsidRDefault="00AE4850" w:rsidP="00AE4850">
      <w:r>
        <w:t>3.2 Anisotropic Superconductivity</w:t>
      </w:r>
    </w:p>
    <w:p w14:paraId="472602CF" w14:textId="77777777" w:rsidR="00AE4850" w:rsidRDefault="00AE4850" w:rsidP="00AE4850">
      <w:r>
        <w:t>• Upper critical fields:</w:t>
      </w:r>
    </w:p>
    <w:p w14:paraId="1846A4BB" w14:textId="77777777" w:rsidR="00AE4850" w:rsidRDefault="00AE4850" w:rsidP="00AE4850">
      <w:r>
        <w:t xml:space="preserve">  - H_c2^</w:t>
      </w:r>
      <w:proofErr w:type="gramStart"/>
      <w:r>
        <w:rPr>
          <w:rFonts w:ascii="Arial" w:hAnsi="Arial" w:cs="Arial"/>
        </w:rPr>
        <w:t>‖</w:t>
      </w:r>
      <w:r>
        <w:t>(</w:t>
      </w:r>
      <w:proofErr w:type="gramEnd"/>
      <w:r>
        <w:t xml:space="preserve">0) = 970 Oe (current </w:t>
      </w:r>
      <w:r>
        <w:rPr>
          <w:rFonts w:ascii="Cambria Math" w:hAnsi="Cambria Math" w:cs="Cambria Math"/>
        </w:rPr>
        <w:t>⊥</w:t>
      </w:r>
      <w:r>
        <w:t xml:space="preserve"> field)</w:t>
      </w:r>
    </w:p>
    <w:p w14:paraId="692A5221" w14:textId="77777777" w:rsidR="00AE4850" w:rsidRDefault="00AE4850" w:rsidP="00AE4850">
      <w:r>
        <w:t xml:space="preserve">  - H_c2^</w:t>
      </w:r>
      <w:proofErr w:type="gramStart"/>
      <w:r>
        <w:rPr>
          <w:rFonts w:ascii="Cambria Math" w:hAnsi="Cambria Math" w:cs="Cambria Math"/>
        </w:rPr>
        <w:t>⊥</w:t>
      </w:r>
      <w:r>
        <w:t>(</w:t>
      </w:r>
      <w:proofErr w:type="gramEnd"/>
      <w:r>
        <w:t xml:space="preserve">0) = 770 Oe (current </w:t>
      </w:r>
      <w:r>
        <w:rPr>
          <w:rFonts w:ascii="Arial" w:hAnsi="Arial" w:cs="Arial"/>
        </w:rPr>
        <w:t>‖</w:t>
      </w:r>
      <w:r>
        <w:t xml:space="preserve"> field)</w:t>
      </w:r>
    </w:p>
    <w:p w14:paraId="179D9EAC" w14:textId="77777777" w:rsidR="00AE4850" w:rsidRDefault="00AE4850" w:rsidP="00AE4850">
      <w:r>
        <w:t>• Anisotropy parameter Γ = 1.26 ± 0.05</w:t>
      </w:r>
    </w:p>
    <w:p w14:paraId="14DCE86E" w14:textId="77777777" w:rsidR="00AE4850" w:rsidRDefault="00AE4850" w:rsidP="00AE4850"/>
    <w:p w14:paraId="79CD836C" w14:textId="77777777" w:rsidR="00AE4850" w:rsidRDefault="00AE4850" w:rsidP="00AE4850">
      <w:r>
        <w:t>3.3 Magnetic Anisotropy Energy</w:t>
      </w:r>
    </w:p>
    <w:p w14:paraId="5C37C0AA" w14:textId="77777777" w:rsidR="00AE4850" w:rsidRDefault="00AE4850" w:rsidP="00AE4850">
      <w:r>
        <w:t>From DFT:</w:t>
      </w:r>
    </w:p>
    <w:p w14:paraId="61E73277" w14:textId="77777777" w:rsidR="00AE4850" w:rsidRDefault="00AE4850" w:rsidP="00AE4850">
      <w:r>
        <w:t>• E* = -0.62 ± 0.05 (negative sign indicates easy-plane anisotropy)</w:t>
      </w:r>
    </w:p>
    <w:p w14:paraId="7D87F0F8" w14:textId="77777777" w:rsidR="00AE4850" w:rsidRDefault="00AE4850" w:rsidP="00AE4850">
      <w:r>
        <w:t xml:space="preserve">• SOC-induced band splitting ≈ 150 </w:t>
      </w:r>
      <w:proofErr w:type="spellStart"/>
      <w:r>
        <w:t>meV</w:t>
      </w:r>
      <w:proofErr w:type="spellEnd"/>
      <w:r>
        <w:t xml:space="preserve"> at Γ-point</w:t>
      </w:r>
    </w:p>
    <w:p w14:paraId="63344FF4" w14:textId="77777777" w:rsidR="00AE4850" w:rsidRDefault="00AE4850" w:rsidP="00AE4850"/>
    <w:p w14:paraId="68EC3933" w14:textId="77777777" w:rsidR="00AE4850" w:rsidRDefault="00AE4850" w:rsidP="00AE4850">
      <w:r>
        <w:t>4. Discussion</w:t>
      </w:r>
    </w:p>
    <w:p w14:paraId="495B5981" w14:textId="77777777" w:rsidR="00AE4850" w:rsidRDefault="00AE4850" w:rsidP="00AE4850">
      <w:r>
        <w:t>4.1 Origin of Two-Fold Anisotropy</w:t>
      </w:r>
    </w:p>
    <w:p w14:paraId="50858CFE" w14:textId="77777777" w:rsidR="00AE4850" w:rsidRDefault="00AE4850" w:rsidP="00AE4850">
      <w:r>
        <w:t>The angular dependence of H_c2(θ) follows:</w:t>
      </w:r>
    </w:p>
    <w:p w14:paraId="2E7ED207" w14:textId="77777777" w:rsidR="00AE4850" w:rsidRDefault="00AE4850" w:rsidP="00AE4850">
      <w:r>
        <w:t>H_c2(θ) = H_c2(0°)/</w:t>
      </w:r>
      <w:proofErr w:type="gramStart"/>
      <w:r>
        <w:t>√(</w:t>
      </w:r>
      <w:proofErr w:type="gramEnd"/>
      <w:r>
        <w:t>cos²θ + Γ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²</w:t>
      </w:r>
      <w:r>
        <w:t>sin</w:t>
      </w:r>
      <w:r>
        <w:rPr>
          <w:rFonts w:ascii="Aptos" w:hAnsi="Aptos" w:cs="Aptos"/>
        </w:rPr>
        <w:t>²θ</w:t>
      </w:r>
      <w:r>
        <w:t>)</w:t>
      </w:r>
    </w:p>
    <w:p w14:paraId="524C23A5" w14:textId="77777777" w:rsidR="00AE4850" w:rsidRDefault="00AE4850" w:rsidP="00AE4850"/>
    <w:p w14:paraId="4E004742" w14:textId="77777777" w:rsidR="00AE4850" w:rsidRDefault="00AE4850" w:rsidP="00AE4850">
      <w:r>
        <w:t>with Γ = 1.26 matching our DFT-predicted mass anisotropy:</w:t>
      </w:r>
    </w:p>
    <w:p w14:paraId="7BBA9267" w14:textId="77777777" w:rsidR="00AE4850" w:rsidRDefault="00AE4850" w:rsidP="00AE4850">
      <w:r>
        <w:lastRenderedPageBreak/>
        <w:t>m_</w:t>
      </w:r>
      <w:r>
        <w:rPr>
          <w:rFonts w:ascii="Cambria Math" w:hAnsi="Cambria Math" w:cs="Cambria Math"/>
        </w:rPr>
        <w:t>⊥</w:t>
      </w:r>
      <w:r>
        <w:t>*/m_</w:t>
      </w:r>
      <w:r>
        <w:rPr>
          <w:rFonts w:ascii="Arial" w:hAnsi="Arial" w:cs="Arial"/>
        </w:rPr>
        <w:t>‖</w:t>
      </w:r>
      <w:r>
        <w:t xml:space="preserve">* = 1.37 </w:t>
      </w:r>
      <w:r>
        <w:rPr>
          <w:rFonts w:ascii="Aptos" w:hAnsi="Aptos" w:cs="Aptos"/>
        </w:rPr>
        <w:t>±</w:t>
      </w:r>
      <w:r>
        <w:t xml:space="preserve"> 0.10</w:t>
      </w:r>
    </w:p>
    <w:p w14:paraId="3F8F7B0B" w14:textId="77777777" w:rsidR="00AE4850" w:rsidRDefault="00AE4850" w:rsidP="00AE4850"/>
    <w:p w14:paraId="7E70381F" w14:textId="77777777" w:rsidR="00AE4850" w:rsidRDefault="00AE4850" w:rsidP="00AE4850">
      <w:r>
        <w:t>4.2 Critical Current Limitations</w:t>
      </w:r>
    </w:p>
    <w:p w14:paraId="32260961" w14:textId="77777777" w:rsidR="00AE4850" w:rsidRDefault="00AE4850" w:rsidP="00AE4850">
      <w:r>
        <w:t xml:space="preserve">The moderate </w:t>
      </w:r>
      <w:proofErr w:type="spellStart"/>
      <w:r>
        <w:t>J_c</w:t>
      </w:r>
      <w:proofErr w:type="spellEnd"/>
      <w:r>
        <w:t xml:space="preserve"> arises from:</w:t>
      </w:r>
    </w:p>
    <w:p w14:paraId="78429B7C" w14:textId="77777777" w:rsidR="00AE4850" w:rsidRDefault="00AE4850" w:rsidP="00AE4850">
      <w:r>
        <w:t>• Weak pinning due to low |E*|</w:t>
      </w:r>
    </w:p>
    <w:p w14:paraId="2E53EEAA" w14:textId="77777777" w:rsidR="00AE4850" w:rsidRDefault="00AE4850" w:rsidP="00AE4850">
      <w:r>
        <w:t>• Anisotropic vortex mobility:</w:t>
      </w:r>
    </w:p>
    <w:p w14:paraId="64F7CB18" w14:textId="77777777" w:rsidR="00AE4850" w:rsidRDefault="00AE4850" w:rsidP="00AE4850">
      <w:r>
        <w:t xml:space="preserve">  </w:t>
      </w:r>
      <w:proofErr w:type="spellStart"/>
      <w:r>
        <w:t>J_c</w:t>
      </w:r>
      <w:proofErr w:type="spellEnd"/>
      <w:r>
        <w:t>^</w:t>
      </w:r>
      <w:r>
        <w:rPr>
          <w:rFonts w:ascii="Arial" w:hAnsi="Arial" w:cs="Arial"/>
        </w:rPr>
        <w:t>‖</w:t>
      </w:r>
      <w:r>
        <w:t>/</w:t>
      </w:r>
      <w:proofErr w:type="spellStart"/>
      <w:r>
        <w:t>J_c</w:t>
      </w:r>
      <w:proofErr w:type="spellEnd"/>
      <w:r>
        <w:t>^</w:t>
      </w:r>
      <w:r>
        <w:rPr>
          <w:rFonts w:ascii="Cambria Math" w:hAnsi="Cambria Math" w:cs="Cambria Math"/>
        </w:rPr>
        <w:t>⊥</w:t>
      </w:r>
      <w:r>
        <w:t xml:space="preserve"> = 0.79 </w:t>
      </w:r>
      <w:r>
        <w:rPr>
          <w:rFonts w:ascii="Aptos" w:hAnsi="Aptos" w:cs="Aptos"/>
        </w:rPr>
        <w:t>±</w:t>
      </w:r>
      <w:r>
        <w:t xml:space="preserve"> 0.05</w:t>
      </w:r>
    </w:p>
    <w:p w14:paraId="113741AC" w14:textId="77777777" w:rsidR="00AE4850" w:rsidRDefault="00AE4850" w:rsidP="00AE4850"/>
    <w:p w14:paraId="0FDF10D2" w14:textId="77777777" w:rsidR="00AE4850" w:rsidRDefault="00AE4850" w:rsidP="00AE4850">
      <w:r>
        <w:t>4.3 Comparison with Other Materials</w:t>
      </w:r>
    </w:p>
    <w:p w14:paraId="7B94F7A4" w14:textId="77777777" w:rsidR="00AE4850" w:rsidRDefault="00AE4850" w:rsidP="00AE4850">
      <w:r>
        <w:t xml:space="preserve">| Property       | </w:t>
      </w:r>
      <w:proofErr w:type="spellStart"/>
      <w:r>
        <w:t>Sn₄Au</w:t>
      </w:r>
      <w:proofErr w:type="spellEnd"/>
      <w:r>
        <w:t xml:space="preserve"> | </w:t>
      </w:r>
      <w:proofErr w:type="spellStart"/>
      <w:r>
        <w:t>NbSe</w:t>
      </w:r>
      <w:proofErr w:type="spellEnd"/>
      <w:r>
        <w:t xml:space="preserve">₂ | </w:t>
      </w:r>
      <w:proofErr w:type="spellStart"/>
      <w:r>
        <w:t>MgB</w:t>
      </w:r>
      <w:proofErr w:type="spellEnd"/>
      <w:r>
        <w:t>₂ |</w:t>
      </w:r>
    </w:p>
    <w:p w14:paraId="1CED46FE" w14:textId="77777777" w:rsidR="00AE4850" w:rsidRDefault="00AE4850" w:rsidP="00AE4850">
      <w:r>
        <w:t>|----------------|-------|-------|------|</w:t>
      </w:r>
    </w:p>
    <w:p w14:paraId="55C92DDA" w14:textId="77777777" w:rsidR="00AE4850" w:rsidRDefault="00AE4850" w:rsidP="00AE4850">
      <w:r>
        <w:t xml:space="preserve">| </w:t>
      </w:r>
      <w:proofErr w:type="spellStart"/>
      <w:r>
        <w:t>T_c</w:t>
      </w:r>
      <w:proofErr w:type="spellEnd"/>
      <w:r>
        <w:t xml:space="preserve"> (</w:t>
      </w:r>
      <w:proofErr w:type="gramStart"/>
      <w:r>
        <w:t xml:space="preserve">K)   </w:t>
      </w:r>
      <w:proofErr w:type="gramEnd"/>
      <w:r>
        <w:t xml:space="preserve">     | 2.3   | 7.2   | 39   |</w:t>
      </w:r>
    </w:p>
    <w:p w14:paraId="21F0EB26" w14:textId="77777777" w:rsidR="00AE4850" w:rsidRDefault="00AE4850" w:rsidP="00AE4850">
      <w:r>
        <w:t xml:space="preserve">| Γ              | </w:t>
      </w:r>
      <w:proofErr w:type="gramStart"/>
      <w:r>
        <w:t>1.26  |</w:t>
      </w:r>
      <w:proofErr w:type="gramEnd"/>
      <w:r>
        <w:t xml:space="preserve"> 2.8   | 1.01 |</w:t>
      </w:r>
    </w:p>
    <w:p w14:paraId="3279DA4F" w14:textId="77777777" w:rsidR="00AE4850" w:rsidRDefault="00AE4850" w:rsidP="00AE4850">
      <w:r>
        <w:t xml:space="preserve">| </w:t>
      </w:r>
      <w:proofErr w:type="spellStart"/>
      <w:r>
        <w:t>J_c</w:t>
      </w:r>
      <w:proofErr w:type="spellEnd"/>
      <w:r>
        <w:t xml:space="preserve"> (A/cm</w:t>
      </w:r>
      <w:proofErr w:type="gramStart"/>
      <w:r>
        <w:t xml:space="preserve">²)   </w:t>
      </w:r>
      <w:proofErr w:type="gramEnd"/>
      <w:r>
        <w:t xml:space="preserve"> | 1.3×10⁴ | 10</w:t>
      </w:r>
      <w:proofErr w:type="gramStart"/>
      <w:r>
        <w:t>⁶  |</w:t>
      </w:r>
      <w:proofErr w:type="gramEnd"/>
      <w:r>
        <w:t xml:space="preserve"> 10</w:t>
      </w:r>
      <w:proofErr w:type="gramStart"/>
      <w:r>
        <w:t>⁷  |</w:t>
      </w:r>
      <w:proofErr w:type="gramEnd"/>
    </w:p>
    <w:p w14:paraId="07B8E9CF" w14:textId="77777777" w:rsidR="00AE4850" w:rsidRDefault="00AE4850" w:rsidP="00AE4850"/>
    <w:p w14:paraId="5BEE6D42" w14:textId="77777777" w:rsidR="00AE4850" w:rsidRDefault="00AE4850" w:rsidP="00AE4850">
      <w:r>
        <w:t>5. Conclusion</w:t>
      </w:r>
    </w:p>
    <w:p w14:paraId="64E26C9E" w14:textId="77777777" w:rsidR="00AE4850" w:rsidRDefault="00AE4850" w:rsidP="00AE4850">
      <w:r>
        <w:t>Our study establishes that:</w:t>
      </w:r>
    </w:p>
    <w:p w14:paraId="5D6DDBF6" w14:textId="77777777" w:rsidR="00AE4850" w:rsidRDefault="00AE4850" w:rsidP="00AE4850">
      <w:r>
        <w:t xml:space="preserve">1. </w:t>
      </w:r>
      <w:proofErr w:type="spellStart"/>
      <w:r>
        <w:t>Sn₄Au</w:t>
      </w:r>
      <w:proofErr w:type="spellEnd"/>
      <w:r>
        <w:t xml:space="preserve"> exhibits two-fold superconducting anisotropy (Γ = 1.26) due to its layered Aea2 structure</w:t>
      </w:r>
    </w:p>
    <w:p w14:paraId="5A9C6227" w14:textId="77777777" w:rsidR="00AE4850" w:rsidRDefault="00AE4850" w:rsidP="00AE4850">
      <w:r>
        <w:t>2. The magnetic anisotropy energy E* = -0.62 correlates with:</w:t>
      </w:r>
    </w:p>
    <w:p w14:paraId="3C6E60B0" w14:textId="77777777" w:rsidR="00AE4850" w:rsidRDefault="00AE4850" w:rsidP="00AE4850">
      <w:r>
        <w:t xml:space="preserve">   • Reduced </w:t>
      </w:r>
      <w:proofErr w:type="spellStart"/>
      <w:r>
        <w:t>T_c</w:t>
      </w:r>
      <w:proofErr w:type="spellEnd"/>
      <w:r>
        <w:t xml:space="preserve"> (2.3 K)</w:t>
      </w:r>
    </w:p>
    <w:p w14:paraId="718016B4" w14:textId="77777777" w:rsidR="00AE4850" w:rsidRDefault="00AE4850" w:rsidP="00AE4850">
      <w:r>
        <w:t xml:space="preserve">   • Moderate </w:t>
      </w:r>
      <w:proofErr w:type="spellStart"/>
      <w:r>
        <w:t>J_c</w:t>
      </w:r>
      <w:proofErr w:type="spellEnd"/>
      <w:r>
        <w:t xml:space="preserve"> (10⁴ A/cm²)</w:t>
      </w:r>
    </w:p>
    <w:p w14:paraId="59F3DE44" w14:textId="77777777" w:rsidR="00AE4850" w:rsidRDefault="00AE4850" w:rsidP="00AE4850">
      <w:r>
        <w:t>3. DFT calculations confirm the experimental anisotropy parameters</w:t>
      </w:r>
    </w:p>
    <w:p w14:paraId="7BA2BFAD" w14:textId="77777777" w:rsidR="00AE4850" w:rsidRDefault="00AE4850" w:rsidP="00AE4850"/>
    <w:p w14:paraId="2DA03C0C" w14:textId="77777777" w:rsidR="00AE4850" w:rsidRDefault="00AE4850" w:rsidP="00AE4850">
      <w:r>
        <w:t>Future work should explore:</w:t>
      </w:r>
    </w:p>
    <w:p w14:paraId="772C56EC" w14:textId="77777777" w:rsidR="00AE4850" w:rsidRDefault="00AE4850" w:rsidP="00AE4850">
      <w:r>
        <w:t xml:space="preserve">• Doping strategies to enhance E* and </w:t>
      </w:r>
      <w:proofErr w:type="spellStart"/>
      <w:r>
        <w:t>J_c</w:t>
      </w:r>
      <w:proofErr w:type="spellEnd"/>
    </w:p>
    <w:p w14:paraId="7B0F8F45" w14:textId="77777777" w:rsidR="00AE4850" w:rsidRDefault="00AE4850" w:rsidP="00AE4850">
      <w:r>
        <w:t xml:space="preserve">• </w:t>
      </w:r>
      <w:proofErr w:type="spellStart"/>
      <w:r>
        <w:t>μSR</w:t>
      </w:r>
      <w:proofErr w:type="spellEnd"/>
      <w:r>
        <w:t xml:space="preserve"> measurements to probe vortex lattice anisotropy</w:t>
      </w:r>
    </w:p>
    <w:p w14:paraId="1EF84DDE" w14:textId="77777777" w:rsidR="00AE4850" w:rsidRDefault="00AE4850" w:rsidP="00AE4850">
      <w:r>
        <w:t>• ARPES studies of gap symmetry</w:t>
      </w:r>
    </w:p>
    <w:p w14:paraId="36D0049B" w14:textId="77777777" w:rsidR="00AE4850" w:rsidRDefault="00AE4850" w:rsidP="00AE4850"/>
    <w:p w14:paraId="654D88AC" w14:textId="77777777" w:rsidR="00AE4850" w:rsidRDefault="00AE4850" w:rsidP="00AE4850">
      <w:r>
        <w:t>References</w:t>
      </w:r>
    </w:p>
    <w:p w14:paraId="6A810A92" w14:textId="77777777" w:rsidR="00AE4850" w:rsidRDefault="00AE4850" w:rsidP="00AE4850">
      <w:r>
        <w:t>[1] Sato &amp; Ando, Rep. Prog. Phys. 80, 076501 (2017)</w:t>
      </w:r>
    </w:p>
    <w:p w14:paraId="737F65F1" w14:textId="77777777" w:rsidR="00AE4850" w:rsidRDefault="00AE4850" w:rsidP="00AE4850">
      <w:r>
        <w:t xml:space="preserve">[2] Sharma et al., </w:t>
      </w:r>
      <w:proofErr w:type="spellStart"/>
      <w:r>
        <w:t>Supercond</w:t>
      </w:r>
      <w:proofErr w:type="spellEnd"/>
      <w:r>
        <w:t>. Sci. Technol. 35, 083003 (2022)</w:t>
      </w:r>
    </w:p>
    <w:p w14:paraId="7976C5C2" w14:textId="77777777" w:rsidR="00AE4850" w:rsidRDefault="00AE4850" w:rsidP="00AE4850">
      <w:r>
        <w:t>[3] Dong et al., Commun Mater 1, 56 (2020)</w:t>
      </w:r>
    </w:p>
    <w:p w14:paraId="5A9CBEF4" w14:textId="77777777" w:rsidR="00AE4850" w:rsidRDefault="00AE4850" w:rsidP="00AE4850"/>
    <w:p w14:paraId="5C8DA361" w14:textId="77777777" w:rsidR="00AE4850" w:rsidRDefault="00AE4850" w:rsidP="00AE4850">
      <w:r>
        <w:t xml:space="preserve">[4] Sharma et al., J. Phys.: </w:t>
      </w:r>
      <w:proofErr w:type="spellStart"/>
      <w:r>
        <w:t>Condens</w:t>
      </w:r>
      <w:proofErr w:type="spellEnd"/>
      <w:r>
        <w:t>. Matter 34, 415701 (2022)</w:t>
      </w:r>
    </w:p>
    <w:p w14:paraId="40C19C7A" w14:textId="77777777" w:rsidR="00AE4850" w:rsidRDefault="00AE4850" w:rsidP="00AE4850"/>
    <w:p w14:paraId="5E9CBECC" w14:textId="77777777" w:rsidR="00AE4850" w:rsidRDefault="00AE4850" w:rsidP="00AE4850">
      <w:r>
        <w:t>Figures (representative):</w:t>
      </w:r>
    </w:p>
    <w:p w14:paraId="3E508714" w14:textId="77777777" w:rsidR="00AE4850" w:rsidRDefault="00AE4850" w:rsidP="00AE4850">
      <w:r>
        <w:t xml:space="preserve">Fig. 1. (a) Rietveld refinement of </w:t>
      </w:r>
      <w:proofErr w:type="spellStart"/>
      <w:r>
        <w:t>Sn₄Au</w:t>
      </w:r>
      <w:proofErr w:type="spellEnd"/>
      <w:r>
        <w:t xml:space="preserve"> XRD (b) ρ(T) showing </w:t>
      </w:r>
      <w:proofErr w:type="spellStart"/>
      <w:r>
        <w:t>T_c</w:t>
      </w:r>
      <w:proofErr w:type="spellEnd"/>
      <w:r>
        <w:t xml:space="preserve"> = 2.3 K</w:t>
      </w:r>
    </w:p>
    <w:p w14:paraId="325AE47B" w14:textId="77777777" w:rsidR="00AE4850" w:rsidRDefault="00AE4850" w:rsidP="00AE4850">
      <w:r>
        <w:t>Fig. 2. (a) H_c2(θ) at 1.8 K (b) Polar plot showing two-fold symmetry</w:t>
      </w:r>
    </w:p>
    <w:p w14:paraId="63FC10D5" w14:textId="77777777" w:rsidR="00AE4850" w:rsidRDefault="00AE4850" w:rsidP="00AE4850">
      <w:r>
        <w:t>Fig. 3. DFT-calculated band structure with SOC</w:t>
      </w:r>
    </w:p>
    <w:p w14:paraId="581EA686" w14:textId="77777777" w:rsidR="00AE4850" w:rsidRDefault="00AE4850" w:rsidP="00AE4850"/>
    <w:p w14:paraId="2AE75925" w14:textId="77777777" w:rsidR="00AE4850" w:rsidRDefault="00AE4850" w:rsidP="00AE4850">
      <w:r>
        <w:t>Tables:</w:t>
      </w:r>
    </w:p>
    <w:p w14:paraId="08539A97" w14:textId="77777777" w:rsidR="00AE4850" w:rsidRDefault="00AE4850" w:rsidP="00AE4850">
      <w:r>
        <w:t>Table 1. Crystallographic parameters from Rietveld refinement</w:t>
      </w:r>
    </w:p>
    <w:p w14:paraId="267CC4C2" w14:textId="0A5E4489" w:rsidR="00AE4850" w:rsidRDefault="00AE4850" w:rsidP="00AE4850">
      <w:r>
        <w:t>Table 2. Comparison of superconducting parameters</w:t>
      </w:r>
    </w:p>
    <w:p w14:paraId="74A3E822" w14:textId="74F700C9" w:rsidR="00AE4850" w:rsidRDefault="00AE4850" w:rsidP="00AE4850">
      <w:r>
        <w:t>FIGURES:</w:t>
      </w:r>
    </w:p>
    <w:p w14:paraId="43CC400D" w14:textId="637CBEF2" w:rsidR="00AE4850" w:rsidRDefault="00AE4850" w:rsidP="00AE4850">
      <w:r>
        <w:t>Fig. 3. DFT-calculated band structure with SOC</w:t>
      </w:r>
    </w:p>
    <w:p w14:paraId="126252C8" w14:textId="2B05134B" w:rsidR="00AE4850" w:rsidRDefault="00AE4850" w:rsidP="00AE4850">
      <w:r w:rsidRPr="00AE4850">
        <w:rPr>
          <w:noProof/>
        </w:rPr>
        <w:lastRenderedPageBreak/>
        <w:drawing>
          <wp:inline distT="0" distB="0" distL="0" distR="0" wp14:anchorId="7CC1FBAF" wp14:editId="16509AC6">
            <wp:extent cx="5731510" cy="4590415"/>
            <wp:effectExtent l="0" t="0" r="2540" b="635"/>
            <wp:docPr id="1398651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513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F673" w14:textId="2870C8F4" w:rsidR="00AE4850" w:rsidRDefault="00AE4850" w:rsidP="00AE4850">
      <w:r w:rsidRPr="00AE4850">
        <w:rPr>
          <w:noProof/>
        </w:rPr>
        <w:drawing>
          <wp:inline distT="0" distB="0" distL="0" distR="0" wp14:anchorId="09DA0D2A" wp14:editId="4C487B4A">
            <wp:extent cx="5731510" cy="2829560"/>
            <wp:effectExtent l="0" t="0" r="2540" b="8890"/>
            <wp:docPr id="205115053" name="Picture 1" descr="A graph of anisotropy and anisotrop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5053" name="Picture 1" descr="A graph of anisotropy and anisotrop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0514" w14:textId="77777777" w:rsidR="00AE4850" w:rsidRDefault="00AE4850" w:rsidP="00AE4850">
      <w:r>
        <w:t xml:space="preserve">Fig. 1. (a) Rietveld refinement of </w:t>
      </w:r>
      <w:proofErr w:type="spellStart"/>
      <w:r>
        <w:t>Sn₄Au</w:t>
      </w:r>
      <w:proofErr w:type="spellEnd"/>
      <w:r>
        <w:t xml:space="preserve"> XRD (b) ρ(T) showing </w:t>
      </w:r>
      <w:proofErr w:type="spellStart"/>
      <w:r>
        <w:t>T_c</w:t>
      </w:r>
      <w:proofErr w:type="spellEnd"/>
      <w:r>
        <w:t xml:space="preserve"> = 2.3 K</w:t>
      </w:r>
    </w:p>
    <w:p w14:paraId="0E1270FB" w14:textId="189FEABD" w:rsidR="00AE4850" w:rsidRDefault="00AE4850" w:rsidP="00AE4850">
      <w:r w:rsidRPr="00AE4850">
        <w:rPr>
          <w:noProof/>
        </w:rPr>
        <w:lastRenderedPageBreak/>
        <w:drawing>
          <wp:inline distT="0" distB="0" distL="0" distR="0" wp14:anchorId="49FD1121" wp14:editId="4C0E5633">
            <wp:extent cx="5731510" cy="2890520"/>
            <wp:effectExtent l="0" t="0" r="2540" b="5080"/>
            <wp:docPr id="244979029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79029" name="Picture 1" descr="A graph of a func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85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B14F" w14:textId="77777777" w:rsidR="00362C2D" w:rsidRDefault="00362C2D" w:rsidP="00AE4850">
      <w:pPr>
        <w:spacing w:after="0" w:line="240" w:lineRule="auto"/>
      </w:pPr>
      <w:r>
        <w:separator/>
      </w:r>
    </w:p>
  </w:endnote>
  <w:endnote w:type="continuationSeparator" w:id="0">
    <w:p w14:paraId="15839AA8" w14:textId="77777777" w:rsidR="00362C2D" w:rsidRDefault="00362C2D" w:rsidP="00AE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35CF" w14:textId="77777777" w:rsidR="00362C2D" w:rsidRDefault="00362C2D" w:rsidP="00AE4850">
      <w:pPr>
        <w:spacing w:after="0" w:line="240" w:lineRule="auto"/>
      </w:pPr>
      <w:r>
        <w:separator/>
      </w:r>
    </w:p>
  </w:footnote>
  <w:footnote w:type="continuationSeparator" w:id="0">
    <w:p w14:paraId="5EBCFBDB" w14:textId="77777777" w:rsidR="00362C2D" w:rsidRDefault="00362C2D" w:rsidP="00AE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54BB" w14:textId="56AF4D4B" w:rsidR="00AE4850" w:rsidRDefault="00AE4850" w:rsidP="00AE4850"/>
  <w:p w14:paraId="2BF04160" w14:textId="77777777" w:rsidR="00AE4850" w:rsidRDefault="00AE4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50"/>
    <w:rsid w:val="001174D9"/>
    <w:rsid w:val="001F0B6C"/>
    <w:rsid w:val="00362C2D"/>
    <w:rsid w:val="00377A1D"/>
    <w:rsid w:val="00AE4850"/>
    <w:rsid w:val="00B84E45"/>
    <w:rsid w:val="00CC194B"/>
    <w:rsid w:val="00DE7C9E"/>
    <w:rsid w:val="00F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D5BC"/>
  <w15:chartTrackingRefBased/>
  <w15:docId w15:val="{132E81EC-8BCC-431B-9D05-964C3A8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50"/>
  </w:style>
  <w:style w:type="paragraph" w:styleId="Heading1">
    <w:name w:val="heading 1"/>
    <w:basedOn w:val="Normal"/>
    <w:next w:val="Normal"/>
    <w:link w:val="Heading1Char"/>
    <w:uiPriority w:val="9"/>
    <w:qFormat/>
    <w:rsid w:val="00AE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8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50"/>
  </w:style>
  <w:style w:type="paragraph" w:styleId="Footer">
    <w:name w:val="footer"/>
    <w:basedOn w:val="Normal"/>
    <w:link w:val="FooterChar"/>
    <w:uiPriority w:val="99"/>
    <w:unhideWhenUsed/>
    <w:rsid w:val="00AE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4E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4E45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9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grxiv.org/preprint/view/4819/version/65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281/zenodo.1585602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3</cp:revision>
  <dcterms:created xsi:type="dcterms:W3CDTF">2025-07-10T12:07:00Z</dcterms:created>
  <dcterms:modified xsi:type="dcterms:W3CDTF">2025-07-11T05:01:00Z</dcterms:modified>
</cp:coreProperties>
</file>