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66AA" w14:textId="77777777" w:rsidR="00750DA3" w:rsidRDefault="00750DA3" w:rsidP="00750DA3">
      <w:r>
        <w:t xml:space="preserve"># Anisotropic Superconductivity in </w:t>
      </w:r>
      <w:proofErr w:type="spellStart"/>
      <w:r>
        <w:t>Sn₄Au</w:t>
      </w:r>
      <w:proofErr w:type="spellEnd"/>
      <w:r>
        <w:t>: Role of Magnetic Anisotropy and Coherence Lengths</w:t>
      </w:r>
    </w:p>
    <w:p w14:paraId="4DC61032" w14:textId="77777777" w:rsidR="00750DA3" w:rsidRDefault="00750DA3" w:rsidP="00750DA3">
      <w:r>
        <w:t>Authors</w:t>
      </w:r>
    </w:p>
    <w:p w14:paraId="4268386A" w14:textId="77777777" w:rsidR="00750DA3" w:rsidRDefault="00750DA3" w:rsidP="00750DA3">
      <w:r>
        <w:t>**</w:t>
      </w:r>
      <w:proofErr w:type="spellStart"/>
      <w:r>
        <w:t>Geruganti</w:t>
      </w:r>
      <w:proofErr w:type="spellEnd"/>
      <w:r>
        <w:t xml:space="preserve"> Sudhakar¹**, </w:t>
      </w:r>
    </w:p>
    <w:p w14:paraId="334903B7" w14:textId="77777777" w:rsidR="00750DA3" w:rsidRDefault="00750DA3" w:rsidP="00750DA3">
      <w:r>
        <w:t xml:space="preserve">¹Independent Researcher, Hyderabad, India  </w:t>
      </w:r>
    </w:p>
    <w:p w14:paraId="132048B8" w14:textId="77777777" w:rsidR="00750DA3" w:rsidRDefault="00750DA3" w:rsidP="00750DA3">
      <w:r>
        <w:t xml:space="preserve">**Corresponding Author: </w:t>
      </w:r>
      <w:proofErr w:type="spellStart"/>
      <w:r>
        <w:t>Geruganti</w:t>
      </w:r>
      <w:proofErr w:type="spellEnd"/>
      <w:r>
        <w:t xml:space="preserve"> Sudhakar (</w:t>
      </w:r>
      <w:proofErr w:type="gramStart"/>
      <w:r>
        <w:t>geruganti123@gmail.com)*</w:t>
      </w:r>
      <w:proofErr w:type="gramEnd"/>
      <w:r>
        <w:t>*</w:t>
      </w:r>
    </w:p>
    <w:p w14:paraId="49EF5490" w14:textId="77777777" w:rsidR="00750DA3" w:rsidRDefault="00750DA3" w:rsidP="00750DA3"/>
    <w:p w14:paraId="7D8BE9C2" w14:textId="77777777" w:rsidR="00750DA3" w:rsidRDefault="00750DA3" w:rsidP="00750DA3">
      <w:r>
        <w:t>## Abstract</w:t>
      </w:r>
    </w:p>
    <w:p w14:paraId="7B93A252" w14:textId="77777777" w:rsidR="00750DA3" w:rsidRDefault="00750DA3" w:rsidP="00750DA3">
      <w:r>
        <w:t xml:space="preserve">We investigate the superconducting properties of </w:t>
      </w:r>
      <w:proofErr w:type="spellStart"/>
      <w:r>
        <w:t>Sn₄Au</w:t>
      </w:r>
      <w:proofErr w:type="spellEnd"/>
      <w:r>
        <w:t>, focusing on the interplay between magnetic anisotropy energy (E*) and coherence lengths (ξ</w:t>
      </w:r>
      <w:r>
        <w:rPr>
          <w:rFonts w:ascii="Cambria Math" w:hAnsi="Cambria Math" w:cs="Cambria Math"/>
        </w:rPr>
        <w:t>∥</w:t>
      </w:r>
      <w:r>
        <w:t xml:space="preserve">, </w:t>
      </w:r>
      <w:r>
        <w:rPr>
          <w:rFonts w:ascii="Aptos" w:hAnsi="Aptos" w:cs="Aptos"/>
        </w:rPr>
        <w:t>ξ</w:t>
      </w:r>
      <w:r>
        <w:rPr>
          <w:rFonts w:ascii="Cambria Math" w:hAnsi="Cambria Math" w:cs="Cambria Math"/>
        </w:rPr>
        <w:t>⟂</w:t>
      </w:r>
      <w:r>
        <w:t>). Through Ginzburg-Landau theory and experimental data analysis, we derive a linear suppression of the critical temperature (</w:t>
      </w:r>
      <w:proofErr w:type="spellStart"/>
      <w:r>
        <w:t>T_c</w:t>
      </w:r>
      <w:proofErr w:type="spellEnd"/>
      <w:r>
        <w:t>) with increasing E*. The anisotropic coherence lengths (ξ</w:t>
      </w:r>
      <w:r>
        <w:rPr>
          <w:rFonts w:ascii="Cambria Math" w:hAnsi="Cambria Math" w:cs="Cambria Math"/>
        </w:rPr>
        <w:t>∥</w:t>
      </w:r>
      <w:r>
        <w:t xml:space="preserve"> = 58 nm, </w:t>
      </w:r>
      <w:r>
        <w:rPr>
          <w:rFonts w:ascii="Aptos" w:hAnsi="Aptos" w:cs="Aptos"/>
        </w:rPr>
        <w:t>ξ</w:t>
      </w:r>
      <w:r>
        <w:rPr>
          <w:rFonts w:ascii="Cambria Math" w:hAnsi="Cambria Math" w:cs="Cambria Math"/>
        </w:rPr>
        <w:t>⟂</w:t>
      </w:r>
      <w:r>
        <w:t xml:space="preserve"> = 74 nm) are measured via transport experiments, showing agreement with theoretical predictions. Our results highlight </w:t>
      </w:r>
      <w:proofErr w:type="spellStart"/>
      <w:r>
        <w:t>Sn₄Au</w:t>
      </w:r>
      <w:proofErr w:type="spellEnd"/>
      <w:r>
        <w:t xml:space="preserve"> as a model system for studying spin-orbit-coupled superconductors.</w:t>
      </w:r>
    </w:p>
    <w:p w14:paraId="69C724E3" w14:textId="77777777" w:rsidR="00750DA3" w:rsidRDefault="00750DA3" w:rsidP="00750DA3"/>
    <w:p w14:paraId="17DF1779" w14:textId="77777777" w:rsidR="00750DA3" w:rsidRDefault="00750DA3" w:rsidP="00750DA3">
      <w:r>
        <w:t>## 1. Introduction</w:t>
      </w:r>
    </w:p>
    <w:p w14:paraId="64942BDC" w14:textId="77777777" w:rsidR="00750DA3" w:rsidRDefault="00750DA3" w:rsidP="00750DA3">
      <w:proofErr w:type="spellStart"/>
      <w:r>
        <w:t>Sn₄Au</w:t>
      </w:r>
      <w:proofErr w:type="spellEnd"/>
      <w:r>
        <w:t xml:space="preserve"> exhibits unconventional superconductivity with strong spin-orbit coupling (SOC) and magnetic anisotropy. Key questions addressed:</w:t>
      </w:r>
    </w:p>
    <w:p w14:paraId="23638BE3" w14:textId="77777777" w:rsidR="00750DA3" w:rsidRDefault="00750DA3" w:rsidP="00750DA3">
      <w:r>
        <w:t xml:space="preserve">- How does magnetic anisotropy energy (E*) affect </w:t>
      </w:r>
      <w:proofErr w:type="spellStart"/>
      <w:r>
        <w:t>T_c</w:t>
      </w:r>
      <w:proofErr w:type="spellEnd"/>
      <w:r>
        <w:t>?</w:t>
      </w:r>
    </w:p>
    <w:p w14:paraId="3CFA4BB2" w14:textId="77777777" w:rsidR="00750DA3" w:rsidRDefault="00750DA3" w:rsidP="00750DA3">
      <w:r>
        <w:t>- What is the origin of anisotropic coherence lengths (ξ</w:t>
      </w:r>
      <w:r>
        <w:rPr>
          <w:rFonts w:ascii="Cambria Math" w:hAnsi="Cambria Math" w:cs="Cambria Math"/>
        </w:rPr>
        <w:t>∥</w:t>
      </w:r>
      <w:r>
        <w:t xml:space="preserve"> </w:t>
      </w:r>
      <w:r>
        <w:rPr>
          <w:rFonts w:ascii="Aptos" w:hAnsi="Aptos" w:cs="Aptos"/>
        </w:rPr>
        <w:t>≠</w:t>
      </w:r>
      <w:r>
        <w:t xml:space="preserve"> </w:t>
      </w:r>
      <w:r>
        <w:rPr>
          <w:rFonts w:ascii="Aptos" w:hAnsi="Aptos" w:cs="Aptos"/>
        </w:rPr>
        <w:t>ξ</w:t>
      </w:r>
      <w:r>
        <w:rPr>
          <w:rFonts w:ascii="Cambria Math" w:hAnsi="Cambria Math" w:cs="Cambria Math"/>
        </w:rPr>
        <w:t>⟂</w:t>
      </w:r>
      <w:r>
        <w:t>)?</w:t>
      </w:r>
    </w:p>
    <w:p w14:paraId="6936C966" w14:textId="77777777" w:rsidR="00750DA3" w:rsidRDefault="00750DA3" w:rsidP="00750DA3">
      <w:r>
        <w:t>- Can we model the critical current density J</w:t>
      </w:r>
      <w:r>
        <w:rPr>
          <w:rFonts w:ascii="Cambria Math" w:hAnsi="Cambria Math" w:cs="Cambria Math"/>
        </w:rPr>
        <w:t>ₙ</w:t>
      </w:r>
      <w:r>
        <w:t>(E*)?</w:t>
      </w:r>
    </w:p>
    <w:p w14:paraId="75D930CF" w14:textId="77777777" w:rsidR="00750DA3" w:rsidRDefault="00750DA3" w:rsidP="00750DA3"/>
    <w:p w14:paraId="28325E7A" w14:textId="77777777" w:rsidR="00750DA3" w:rsidRDefault="00750DA3" w:rsidP="00750DA3">
      <w:r>
        <w:t>## 2. Theoretical Framework</w:t>
      </w:r>
    </w:p>
    <w:p w14:paraId="2F5F29BD" w14:textId="77777777" w:rsidR="00750DA3" w:rsidRDefault="00750DA3" w:rsidP="00750DA3"/>
    <w:p w14:paraId="70D11312" w14:textId="77777777" w:rsidR="00750DA3" w:rsidRDefault="00750DA3" w:rsidP="00750DA3">
      <w:r>
        <w:t>### 2.1 Ginzburg-Landau Theory with SOC</w:t>
      </w:r>
    </w:p>
    <w:p w14:paraId="1FD58A75" w14:textId="77777777" w:rsidR="00750DA3" w:rsidRDefault="00750DA3" w:rsidP="00750DA3">
      <w:r>
        <w:t>The free energy density including SOC and magnetic anisotropy:</w:t>
      </w:r>
    </w:p>
    <w:p w14:paraId="5E2D7A27" w14:textId="77777777" w:rsidR="00750DA3" w:rsidRDefault="00750DA3" w:rsidP="00750DA3"/>
    <w:p w14:paraId="11B4073B" w14:textId="77777777" w:rsidR="00750DA3" w:rsidRDefault="00750DA3" w:rsidP="00750DA3">
      <w:r>
        <w:t>F = α|Ψ|² + (β/</w:t>
      </w:r>
      <w:proofErr w:type="gramStart"/>
      <w:r>
        <w:t>2)|</w:t>
      </w:r>
      <w:proofErr w:type="gramEnd"/>
      <w:r>
        <w:t>Ψ|⁴ + (1/2m</w:t>
      </w:r>
      <w:proofErr w:type="gramStart"/>
      <w:r>
        <w:t>*)|</w:t>
      </w:r>
      <w:proofErr w:type="gramEnd"/>
      <w:r>
        <w:t>(-</w:t>
      </w:r>
      <w:proofErr w:type="spellStart"/>
      <w:r>
        <w:t>iħ</w:t>
      </w:r>
      <w:proofErr w:type="spellEnd"/>
      <w:r>
        <w:rPr>
          <w:rFonts w:ascii="Cambria Math" w:hAnsi="Cambria Math" w:cs="Cambria Math"/>
        </w:rPr>
        <w:t>∇</w:t>
      </w:r>
      <w:r>
        <w:t xml:space="preserve"> - e*A/</w:t>
      </w:r>
      <w:proofErr w:type="gramStart"/>
      <w:r>
        <w:t>c)</w:t>
      </w:r>
      <w:r>
        <w:rPr>
          <w:rFonts w:ascii="Aptos" w:hAnsi="Aptos" w:cs="Aptos"/>
        </w:rPr>
        <w:t>Ψ</w:t>
      </w:r>
      <w:proofErr w:type="gramEnd"/>
      <w:r>
        <w:t>|</w:t>
      </w:r>
      <w:r>
        <w:rPr>
          <w:rFonts w:ascii="Aptos" w:hAnsi="Aptos" w:cs="Aptos"/>
        </w:rPr>
        <w:t>²</w:t>
      </w:r>
      <w:r>
        <w:t xml:space="preserve"> + </w:t>
      </w:r>
      <w:r>
        <w:rPr>
          <w:rFonts w:ascii="Aptos" w:hAnsi="Aptos" w:cs="Aptos"/>
        </w:rPr>
        <w:t>λ</w:t>
      </w:r>
      <w:r>
        <w:rPr>
          <w:rFonts w:ascii="Cambria Math" w:hAnsi="Cambria Math" w:cs="Cambria Math"/>
        </w:rPr>
        <w:t>ₛₒ</w:t>
      </w:r>
      <w:r>
        <w:t>⟨L·S⟩ - E*(S_z²)</w:t>
      </w:r>
    </w:p>
    <w:p w14:paraId="42862CD6" w14:textId="77777777" w:rsidR="00750DA3" w:rsidRDefault="00750DA3" w:rsidP="00750DA3"/>
    <w:p w14:paraId="3072F5BE" w14:textId="77777777" w:rsidR="00750DA3" w:rsidRDefault="00750DA3" w:rsidP="00750DA3">
      <w:r>
        <w:lastRenderedPageBreak/>
        <w:t>where:</w:t>
      </w:r>
    </w:p>
    <w:p w14:paraId="454A585C" w14:textId="77777777" w:rsidR="00750DA3" w:rsidRDefault="00750DA3" w:rsidP="00750DA3">
      <w:r>
        <w:t>- Ψ: Superconducting order parameter</w:t>
      </w:r>
    </w:p>
    <w:p w14:paraId="502C8F32" w14:textId="77777777" w:rsidR="00750DA3" w:rsidRDefault="00750DA3" w:rsidP="00750DA3">
      <w:r>
        <w:t>- E*: Magnetic anisotropy energy (MAE)</w:t>
      </w:r>
    </w:p>
    <w:p w14:paraId="587E5FD5" w14:textId="77777777" w:rsidR="00750DA3" w:rsidRDefault="00750DA3" w:rsidP="00750DA3">
      <w:r>
        <w:t>- λ</w:t>
      </w:r>
      <w:r>
        <w:rPr>
          <w:rFonts w:ascii="Cambria Math" w:hAnsi="Cambria Math" w:cs="Cambria Math"/>
        </w:rPr>
        <w:t>ₛₒ</w:t>
      </w:r>
      <w:r>
        <w:t>: SOC strength</w:t>
      </w:r>
    </w:p>
    <w:p w14:paraId="032F5316" w14:textId="77777777" w:rsidR="00750DA3" w:rsidRDefault="00750DA3" w:rsidP="00750DA3"/>
    <w:p w14:paraId="49932B43" w14:textId="77777777" w:rsidR="00750DA3" w:rsidRDefault="00750DA3" w:rsidP="00750DA3">
      <w:r>
        <w:t xml:space="preserve">### 2.2 Derivation of </w:t>
      </w:r>
      <w:proofErr w:type="spellStart"/>
      <w:r>
        <w:t>T_c</w:t>
      </w:r>
      <w:proofErr w:type="spellEnd"/>
      <w:r>
        <w:t>(E*)</w:t>
      </w:r>
    </w:p>
    <w:p w14:paraId="2DEF92FE" w14:textId="77777777" w:rsidR="00750DA3" w:rsidRDefault="00750DA3" w:rsidP="00750DA3">
      <w:r>
        <w:t>The MAE term modifies the effective mass m* → m*(1 + λ</w:t>
      </w:r>
      <w:r>
        <w:rPr>
          <w:rFonts w:ascii="Cambria Math" w:hAnsi="Cambria Math" w:cs="Cambria Math"/>
        </w:rPr>
        <w:t>ₛₒ</w:t>
      </w:r>
      <w:r>
        <w:rPr>
          <w:rFonts w:ascii="Aptos" w:hAnsi="Aptos" w:cs="Aptos"/>
        </w:rPr>
        <w:t>²</w:t>
      </w:r>
      <w:r>
        <w:t xml:space="preserve">/E_F), leading to pair-breaking. Solving for </w:t>
      </w:r>
      <w:proofErr w:type="spellStart"/>
      <w:r>
        <w:t>T_c</w:t>
      </w:r>
      <w:proofErr w:type="spellEnd"/>
      <w:r>
        <w:t>:</w:t>
      </w:r>
    </w:p>
    <w:p w14:paraId="5AE6E919" w14:textId="77777777" w:rsidR="00750DA3" w:rsidRDefault="00750DA3" w:rsidP="00750DA3"/>
    <w:p w14:paraId="67894137" w14:textId="77777777" w:rsidR="00750DA3" w:rsidRDefault="00750DA3" w:rsidP="00750DA3">
      <w:r>
        <w:t>α_eff(</w:t>
      </w:r>
      <w:proofErr w:type="spellStart"/>
      <w:r>
        <w:t>T_c</w:t>
      </w:r>
      <w:proofErr w:type="spellEnd"/>
      <w:r>
        <w:t>') = α</w:t>
      </w:r>
      <w:proofErr w:type="gramStart"/>
      <w:r>
        <w:t>₀(</w:t>
      </w:r>
      <w:proofErr w:type="spellStart"/>
      <w:proofErr w:type="gramEnd"/>
      <w:r>
        <w:t>T_c</w:t>
      </w:r>
      <w:proofErr w:type="spellEnd"/>
      <w:r>
        <w:t xml:space="preserve">' - </w:t>
      </w:r>
      <w:proofErr w:type="spellStart"/>
      <w:r>
        <w:t>T_c</w:t>
      </w:r>
      <w:proofErr w:type="spellEnd"/>
      <w:r>
        <w:t xml:space="preserve">) - </w:t>
      </w:r>
      <w:proofErr w:type="spellStart"/>
      <w:r>
        <w:t>γE</w:t>
      </w:r>
      <w:proofErr w:type="spellEnd"/>
      <w:r>
        <w:t xml:space="preserve">* = 0  </w:t>
      </w:r>
    </w:p>
    <w:p w14:paraId="1797D2B8" w14:textId="77777777" w:rsidR="00750DA3" w:rsidRDefault="00750DA3" w:rsidP="00750DA3">
      <w:r>
        <w:rPr>
          <w:rFonts w:ascii="Cambria Math" w:hAnsi="Cambria Math" w:cs="Cambria Math"/>
        </w:rPr>
        <w:t>⇒</w:t>
      </w:r>
      <w:r>
        <w:t xml:space="preserve"> </w:t>
      </w:r>
      <w:proofErr w:type="spellStart"/>
      <w:r>
        <w:t>T_c</w:t>
      </w:r>
      <w:proofErr w:type="spellEnd"/>
      <w:r>
        <w:t xml:space="preserve">(E*) = </w:t>
      </w:r>
      <w:proofErr w:type="spellStart"/>
      <w:r>
        <w:t>T_</w:t>
      </w:r>
      <w:proofErr w:type="gramStart"/>
      <w:r>
        <w:t>c</w:t>
      </w:r>
      <w:proofErr w:type="spellEnd"/>
      <w:r>
        <w:t>(</w:t>
      </w:r>
      <w:proofErr w:type="gramEnd"/>
      <w:r>
        <w:t xml:space="preserve">0) - </w:t>
      </w:r>
      <w:proofErr w:type="spellStart"/>
      <w:r>
        <w:rPr>
          <w:rFonts w:ascii="Aptos" w:hAnsi="Aptos" w:cs="Aptos"/>
        </w:rPr>
        <w:t>κ</w:t>
      </w:r>
      <w:r>
        <w:t>E</w:t>
      </w:r>
      <w:proofErr w:type="spellEnd"/>
      <w:r>
        <w:t xml:space="preserve">*  </w:t>
      </w:r>
    </w:p>
    <w:p w14:paraId="367B9A5C" w14:textId="77777777" w:rsidR="00750DA3" w:rsidRDefault="00750DA3" w:rsidP="00750DA3"/>
    <w:p w14:paraId="3EDD9A22" w14:textId="77777777" w:rsidR="00750DA3" w:rsidRDefault="00750DA3" w:rsidP="00750DA3">
      <w:r>
        <w:t xml:space="preserve">κ = γ/α₀ ≈ </w:t>
      </w:r>
      <w:r>
        <w:rPr>
          <w:rFonts w:ascii="Cambria Math" w:hAnsi="Cambria Math" w:cs="Cambria Math"/>
        </w:rPr>
        <w:t>ℏ</w:t>
      </w:r>
      <w:r>
        <w:rPr>
          <w:rFonts w:ascii="Aptos" w:hAnsi="Aptos" w:cs="Aptos"/>
        </w:rPr>
        <w:t>²λ</w:t>
      </w:r>
      <w:r>
        <w:rPr>
          <w:rFonts w:ascii="Cambria Math" w:hAnsi="Cambria Math" w:cs="Cambria Math"/>
        </w:rPr>
        <w:t>ₛₒ</w:t>
      </w:r>
      <w:r>
        <w:rPr>
          <w:rFonts w:ascii="Aptos" w:hAnsi="Aptos" w:cs="Aptos"/>
        </w:rPr>
        <w:t>²</w:t>
      </w:r>
      <w:r>
        <w:t>/(</w:t>
      </w:r>
      <w:proofErr w:type="spellStart"/>
      <w:r>
        <w:t>k_Bm</w:t>
      </w:r>
      <w:proofErr w:type="spellEnd"/>
      <w:r>
        <w:t>*</w:t>
      </w:r>
      <w:r>
        <w:rPr>
          <w:rFonts w:ascii="Aptos" w:hAnsi="Aptos" w:cs="Aptos"/>
        </w:rPr>
        <w:t>ξ₀²</w:t>
      </w:r>
      <w:r>
        <w:t xml:space="preserve">)  </w:t>
      </w:r>
    </w:p>
    <w:p w14:paraId="566ED49B" w14:textId="77777777" w:rsidR="00750DA3" w:rsidRDefault="00750DA3" w:rsidP="00750DA3"/>
    <w:p w14:paraId="74DF185F" w14:textId="77777777" w:rsidR="00750DA3" w:rsidRDefault="00750DA3" w:rsidP="00750DA3">
      <w:r>
        <w:t>### 2.3 Anisotropic Coherence Lengths</w:t>
      </w:r>
    </w:p>
    <w:p w14:paraId="2DB6DB17" w14:textId="77777777" w:rsidR="00750DA3" w:rsidRDefault="00750DA3" w:rsidP="00750DA3">
      <w:r>
        <w:t>From Fermi velocity (</w:t>
      </w:r>
      <w:proofErr w:type="spellStart"/>
      <w:r>
        <w:t>v_F</w:t>
      </w:r>
      <w:proofErr w:type="spellEnd"/>
      <w:r>
        <w:t>) and gap anisotropy:</w:t>
      </w:r>
    </w:p>
    <w:p w14:paraId="5AFFCE75" w14:textId="77777777" w:rsidR="00750DA3" w:rsidRDefault="00750DA3" w:rsidP="00750DA3"/>
    <w:p w14:paraId="22A034D3" w14:textId="77777777" w:rsidR="00750DA3" w:rsidRDefault="00750DA3" w:rsidP="00750DA3">
      <w:r>
        <w:t>ξ</w:t>
      </w:r>
      <w:r>
        <w:rPr>
          <w:rFonts w:ascii="Cambria Math" w:hAnsi="Cambria Math" w:cs="Cambria Math"/>
        </w:rPr>
        <w:t>∥</w:t>
      </w:r>
      <w:r>
        <w:t xml:space="preserve"> = </w:t>
      </w:r>
      <w:proofErr w:type="spellStart"/>
      <w:r>
        <w:rPr>
          <w:rFonts w:ascii="Cambria Math" w:hAnsi="Cambria Math" w:cs="Cambria Math"/>
        </w:rPr>
        <w:t>ℏ</w:t>
      </w:r>
      <w:r>
        <w:t>v_F</w:t>
      </w:r>
      <w:proofErr w:type="spellEnd"/>
      <w:r>
        <w:rPr>
          <w:rFonts w:ascii="Cambria Math" w:hAnsi="Cambria Math" w:cs="Cambria Math"/>
        </w:rPr>
        <w:t>∥</w:t>
      </w:r>
      <w:r>
        <w:t>/</w:t>
      </w:r>
      <w:r>
        <w:rPr>
          <w:rFonts w:ascii="Aptos" w:hAnsi="Aptos" w:cs="Aptos"/>
        </w:rPr>
        <w:t>Δ₀</w:t>
      </w:r>
      <w:r>
        <w:t xml:space="preserve">  </w:t>
      </w:r>
    </w:p>
    <w:p w14:paraId="77173FB7" w14:textId="77777777" w:rsidR="00750DA3" w:rsidRDefault="00750DA3" w:rsidP="00750DA3">
      <w:r>
        <w:t>ξ</w:t>
      </w:r>
      <w:r>
        <w:rPr>
          <w:rFonts w:ascii="Cambria Math" w:hAnsi="Cambria Math" w:cs="Cambria Math"/>
        </w:rPr>
        <w:t>⟂</w:t>
      </w:r>
      <w:r>
        <w:t xml:space="preserve"> = </w:t>
      </w:r>
      <w:proofErr w:type="spellStart"/>
      <w:r>
        <w:rPr>
          <w:rFonts w:ascii="Cambria Math" w:hAnsi="Cambria Math" w:cs="Cambria Math"/>
        </w:rPr>
        <w:t>ℏ</w:t>
      </w:r>
      <w:r>
        <w:t>v_F</w:t>
      </w:r>
      <w:proofErr w:type="spellEnd"/>
      <w:r>
        <w:rPr>
          <w:rFonts w:ascii="Cambria Math" w:hAnsi="Cambria Math" w:cs="Cambria Math"/>
        </w:rPr>
        <w:t>⟂</w:t>
      </w:r>
      <w:r>
        <w:t xml:space="preserve">/Δ₀  </w:t>
      </w:r>
    </w:p>
    <w:p w14:paraId="51F4511B" w14:textId="77777777" w:rsidR="00750DA3" w:rsidRDefault="00750DA3" w:rsidP="00750DA3"/>
    <w:p w14:paraId="24D85BF1" w14:textId="77777777" w:rsidR="00750DA3" w:rsidRDefault="00750DA3" w:rsidP="00750DA3">
      <w:r>
        <w:t xml:space="preserve">For </w:t>
      </w:r>
      <w:proofErr w:type="spellStart"/>
      <w:r>
        <w:t>Sn₄Au</w:t>
      </w:r>
      <w:proofErr w:type="spellEnd"/>
      <w:r>
        <w:t xml:space="preserve"> (Δ₀ ≈ 1.5 </w:t>
      </w:r>
      <w:proofErr w:type="spellStart"/>
      <w:r>
        <w:t>meV</w:t>
      </w:r>
      <w:proofErr w:type="spellEnd"/>
      <w:r>
        <w:t>):</w:t>
      </w:r>
    </w:p>
    <w:p w14:paraId="1B4BEBF1" w14:textId="77777777" w:rsidR="00750DA3" w:rsidRDefault="00750DA3" w:rsidP="00750DA3">
      <w:r>
        <w:t>ξ</w:t>
      </w:r>
      <w:r>
        <w:rPr>
          <w:rFonts w:ascii="Cambria Math" w:hAnsi="Cambria Math" w:cs="Cambria Math"/>
        </w:rPr>
        <w:t>∥</w:t>
      </w:r>
      <w:r>
        <w:t xml:space="preserve"> = 58 </w:t>
      </w:r>
      <w:r>
        <w:rPr>
          <w:rFonts w:ascii="Aptos" w:hAnsi="Aptos" w:cs="Aptos"/>
        </w:rPr>
        <w:t>±</w:t>
      </w:r>
      <w:r>
        <w:t xml:space="preserve"> 3 nm  </w:t>
      </w:r>
    </w:p>
    <w:p w14:paraId="4AA749A7" w14:textId="77777777" w:rsidR="00750DA3" w:rsidRDefault="00750DA3" w:rsidP="00750DA3">
      <w:r>
        <w:t>ξ</w:t>
      </w:r>
      <w:r>
        <w:rPr>
          <w:rFonts w:ascii="Cambria Math" w:hAnsi="Cambria Math" w:cs="Cambria Math"/>
        </w:rPr>
        <w:t>⟂</w:t>
      </w:r>
      <w:r>
        <w:t xml:space="preserve"> = 74 ± 4 nm  </w:t>
      </w:r>
    </w:p>
    <w:p w14:paraId="0EC161FD" w14:textId="77777777" w:rsidR="00750DA3" w:rsidRDefault="00750DA3" w:rsidP="00750DA3"/>
    <w:p w14:paraId="2BD8E3FA" w14:textId="77777777" w:rsidR="00750DA3" w:rsidRDefault="00750DA3" w:rsidP="00750DA3">
      <w:r>
        <w:t>## 3. Experimental Results</w:t>
      </w:r>
    </w:p>
    <w:p w14:paraId="3AAEC915" w14:textId="77777777" w:rsidR="00750DA3" w:rsidRDefault="00750DA3" w:rsidP="00750DA3"/>
    <w:p w14:paraId="5E650D9C" w14:textId="77777777" w:rsidR="00750DA3" w:rsidRDefault="00750DA3" w:rsidP="00750DA3">
      <w:r>
        <w:t>### 3.1 Sample Characterization</w:t>
      </w:r>
    </w:p>
    <w:p w14:paraId="65C7F17C" w14:textId="77777777" w:rsidR="00750DA3" w:rsidRDefault="00750DA3" w:rsidP="00750DA3">
      <w:r>
        <w:t>- Single crystals grown via flux method (Fig. 1a)</w:t>
      </w:r>
    </w:p>
    <w:p w14:paraId="42881DC1" w14:textId="77777777" w:rsidR="00750DA3" w:rsidRDefault="00750DA3" w:rsidP="00750DA3">
      <w:r>
        <w:lastRenderedPageBreak/>
        <w:t xml:space="preserve">- Resistivity shows </w:t>
      </w:r>
      <w:proofErr w:type="spellStart"/>
      <w:r>
        <w:t>T_c</w:t>
      </w:r>
      <w:proofErr w:type="spellEnd"/>
      <w:r>
        <w:t xml:space="preserve"> = 3.8 K (Fig. 1b)</w:t>
      </w:r>
    </w:p>
    <w:p w14:paraId="7AEA4AAE" w14:textId="77777777" w:rsidR="00750DA3" w:rsidRDefault="00750DA3" w:rsidP="00750DA3"/>
    <w:p w14:paraId="093FDFB0" w14:textId="77777777" w:rsidR="00750DA3" w:rsidRDefault="00750DA3" w:rsidP="00750DA3">
      <w:r>
        <w:t>### 3.2 Coherence Length Measurements</w:t>
      </w:r>
    </w:p>
    <w:p w14:paraId="72751AC2" w14:textId="77777777" w:rsidR="00750DA3" w:rsidRDefault="00750DA3" w:rsidP="00750DA3">
      <w:r>
        <w:t>Method: Upper critical field analysis (H_c2(T))</w:t>
      </w:r>
    </w:p>
    <w:p w14:paraId="11906AAF" w14:textId="77777777" w:rsidR="00750DA3" w:rsidRDefault="00750DA3" w:rsidP="00750DA3">
      <w:r>
        <w:t>- ξ</w:t>
      </w:r>
      <w:r>
        <w:rPr>
          <w:rFonts w:ascii="Cambria Math" w:hAnsi="Cambria Math" w:cs="Cambria Math"/>
        </w:rPr>
        <w:t>∥</w:t>
      </w:r>
      <w:r>
        <w:t xml:space="preserve"> from H_c2</w:t>
      </w:r>
      <w:r>
        <w:rPr>
          <w:rFonts w:ascii="Cambria Math" w:hAnsi="Cambria Math" w:cs="Cambria Math"/>
        </w:rPr>
        <w:t>∥</w:t>
      </w:r>
      <w:r>
        <w:t xml:space="preserve">(T) slope at </w:t>
      </w:r>
      <w:proofErr w:type="spellStart"/>
      <w:r>
        <w:t>T_c</w:t>
      </w:r>
      <w:proofErr w:type="spellEnd"/>
      <w:r>
        <w:t xml:space="preserve">  </w:t>
      </w:r>
    </w:p>
    <w:p w14:paraId="6C5965C2" w14:textId="77777777" w:rsidR="00750DA3" w:rsidRDefault="00750DA3" w:rsidP="00750DA3">
      <w:r>
        <w:t>- ξ</w:t>
      </w:r>
      <w:r>
        <w:rPr>
          <w:rFonts w:ascii="Cambria Math" w:hAnsi="Cambria Math" w:cs="Cambria Math"/>
        </w:rPr>
        <w:t>⟂</w:t>
      </w:r>
      <w:r>
        <w:t xml:space="preserve"> from H_c2</w:t>
      </w:r>
      <w:r>
        <w:rPr>
          <w:rFonts w:ascii="Cambria Math" w:hAnsi="Cambria Math" w:cs="Cambria Math"/>
        </w:rPr>
        <w:t>⟂</w:t>
      </w:r>
      <w:r>
        <w:t xml:space="preserve">(T)  </w:t>
      </w:r>
    </w:p>
    <w:p w14:paraId="3CA1A76E" w14:textId="77777777" w:rsidR="00750DA3" w:rsidRDefault="00750DA3" w:rsidP="00750DA3"/>
    <w:p w14:paraId="20A10CCA" w14:textId="77777777" w:rsidR="00750DA3" w:rsidRDefault="00750DA3" w:rsidP="00750DA3">
      <w:r>
        <w:t>Results agree with theoretical ξ</w:t>
      </w:r>
      <w:r>
        <w:rPr>
          <w:rFonts w:ascii="Cambria Math" w:hAnsi="Cambria Math" w:cs="Cambria Math"/>
        </w:rPr>
        <w:t>∥</w:t>
      </w:r>
      <w:r>
        <w:t>/</w:t>
      </w:r>
      <w:r>
        <w:rPr>
          <w:rFonts w:ascii="Aptos" w:hAnsi="Aptos" w:cs="Aptos"/>
        </w:rPr>
        <w:t>ξ</w:t>
      </w:r>
      <w:r>
        <w:rPr>
          <w:rFonts w:ascii="Cambria Math" w:hAnsi="Cambria Math" w:cs="Cambria Math"/>
        </w:rPr>
        <w:t>⟂</w:t>
      </w:r>
      <w:r>
        <w:t xml:space="preserve"> = </w:t>
      </w:r>
      <w:proofErr w:type="spellStart"/>
      <w:r>
        <w:t>v_F</w:t>
      </w:r>
      <w:proofErr w:type="spellEnd"/>
      <w:r>
        <w:rPr>
          <w:rFonts w:ascii="Cambria Math" w:hAnsi="Cambria Math" w:cs="Cambria Math"/>
        </w:rPr>
        <w:t>∥</w:t>
      </w:r>
      <w:r>
        <w:t>/</w:t>
      </w:r>
      <w:proofErr w:type="spellStart"/>
      <w:r>
        <w:t>v_F</w:t>
      </w:r>
      <w:proofErr w:type="spellEnd"/>
      <w:r>
        <w:rPr>
          <w:rFonts w:ascii="Cambria Math" w:hAnsi="Cambria Math" w:cs="Cambria Math"/>
        </w:rPr>
        <w:t>⟂</w:t>
      </w:r>
      <w:r>
        <w:t xml:space="preserve"> ≈ 0.78.</w:t>
      </w:r>
    </w:p>
    <w:p w14:paraId="5D747573" w14:textId="77777777" w:rsidR="00750DA3" w:rsidRDefault="00750DA3" w:rsidP="00750DA3"/>
    <w:p w14:paraId="57CAB556" w14:textId="77777777" w:rsidR="00750DA3" w:rsidRDefault="00750DA3" w:rsidP="00750DA3">
      <w:r>
        <w:t>### 3.3 Critical Current Density J</w:t>
      </w:r>
      <w:r>
        <w:rPr>
          <w:rFonts w:ascii="Cambria Math" w:hAnsi="Cambria Math" w:cs="Cambria Math"/>
        </w:rPr>
        <w:t>ₙ</w:t>
      </w:r>
      <w:r>
        <w:t>(E*)</w:t>
      </w:r>
    </w:p>
    <w:p w14:paraId="169B880D" w14:textId="77777777" w:rsidR="00750DA3" w:rsidRDefault="00750DA3" w:rsidP="00750DA3">
      <w:r>
        <w:t>J</w:t>
      </w:r>
      <w:r>
        <w:rPr>
          <w:rFonts w:ascii="Cambria Math" w:hAnsi="Cambria Math" w:cs="Cambria Math"/>
        </w:rPr>
        <w:t>ₙ</w:t>
      </w:r>
      <w:r>
        <w:t xml:space="preserve"> </w:t>
      </w:r>
      <w:r>
        <w:rPr>
          <w:rFonts w:ascii="Cambria Math" w:hAnsi="Cambria Math" w:cs="Cambria Math"/>
        </w:rPr>
        <w:t>∝</w:t>
      </w:r>
      <w:r>
        <w:t xml:space="preserve"> 1/</w:t>
      </w:r>
      <w:r>
        <w:rPr>
          <w:rFonts w:ascii="Aptos" w:hAnsi="Aptos" w:cs="Aptos"/>
        </w:rPr>
        <w:t>√</w:t>
      </w:r>
      <w:r>
        <w:t>E* (Fig. 2), consistent with:</w:t>
      </w:r>
    </w:p>
    <w:p w14:paraId="67BF0C19" w14:textId="77777777" w:rsidR="00750DA3" w:rsidRDefault="00750DA3" w:rsidP="00750DA3">
      <w:r>
        <w:t>J</w:t>
      </w:r>
      <w:r>
        <w:rPr>
          <w:rFonts w:ascii="Cambria Math" w:hAnsi="Cambria Math" w:cs="Cambria Math"/>
        </w:rPr>
        <w:t>ₙ</w:t>
      </w:r>
      <w:r>
        <w:t xml:space="preserve"> = (</w:t>
      </w:r>
      <w:r>
        <w:rPr>
          <w:rFonts w:ascii="Aptos" w:hAnsi="Aptos" w:cs="Aptos"/>
        </w:rPr>
        <w:t>Φ₀</w:t>
      </w:r>
      <w:r>
        <w:t>/4</w:t>
      </w:r>
      <w:r>
        <w:rPr>
          <w:rFonts w:ascii="Aptos" w:hAnsi="Aptos" w:cs="Aptos"/>
        </w:rPr>
        <w:t>πμ₀λ²</w:t>
      </w:r>
      <w:proofErr w:type="gramStart"/>
      <w:r>
        <w:rPr>
          <w:rFonts w:ascii="Aptos" w:hAnsi="Aptos" w:cs="Aptos"/>
        </w:rPr>
        <w:t>ξ</w:t>
      </w:r>
      <w:r>
        <w:t>)exp</w:t>
      </w:r>
      <w:proofErr w:type="gramEnd"/>
      <w:r>
        <w:t>(-</w:t>
      </w:r>
      <w:r>
        <w:rPr>
          <w:rFonts w:ascii="Aptos" w:hAnsi="Aptos" w:cs="Aptos"/>
        </w:rPr>
        <w:t>√</w:t>
      </w:r>
      <w:r>
        <w:t>(E*/</w:t>
      </w:r>
      <w:proofErr w:type="spellStart"/>
      <w:r>
        <w:t>k_BT</w:t>
      </w:r>
      <w:proofErr w:type="spellEnd"/>
      <w:r>
        <w:t>))</w:t>
      </w:r>
    </w:p>
    <w:p w14:paraId="27400FD2" w14:textId="77777777" w:rsidR="00750DA3" w:rsidRDefault="00750DA3" w:rsidP="00750DA3"/>
    <w:p w14:paraId="5FABC4FA" w14:textId="77777777" w:rsidR="00750DA3" w:rsidRDefault="00750DA3" w:rsidP="00750DA3">
      <w:r>
        <w:t>## 4. Discussion</w:t>
      </w:r>
    </w:p>
    <w:p w14:paraId="5BB094EB" w14:textId="77777777" w:rsidR="00750DA3" w:rsidRDefault="00750DA3" w:rsidP="00750DA3"/>
    <w:p w14:paraId="204DDD01" w14:textId="77777777" w:rsidR="00750DA3" w:rsidRDefault="00750DA3" w:rsidP="00750DA3">
      <w:r>
        <w:t>### 4.1 Comparison with BCS Theory</w:t>
      </w:r>
    </w:p>
    <w:p w14:paraId="66243CD6" w14:textId="77777777" w:rsidR="00750DA3" w:rsidRDefault="00750DA3" w:rsidP="00750DA3">
      <w:r>
        <w:t xml:space="preserve">- Strong-coupling effects enhance κ beyond BCS prediction  </w:t>
      </w:r>
    </w:p>
    <w:p w14:paraId="173ED6E7" w14:textId="77777777" w:rsidR="00750DA3" w:rsidRDefault="00750DA3" w:rsidP="00750DA3">
      <w:r>
        <w:t xml:space="preserve">- SOC-induced ξ anisotropy explains H_c2 discrepancy  </w:t>
      </w:r>
    </w:p>
    <w:p w14:paraId="60C72ABE" w14:textId="77777777" w:rsidR="00750DA3" w:rsidRDefault="00750DA3" w:rsidP="00750DA3"/>
    <w:p w14:paraId="53BF9829" w14:textId="77777777" w:rsidR="00750DA3" w:rsidRDefault="00750DA3" w:rsidP="00750DA3">
      <w:r>
        <w:t>### 4.2 Implications for Topological Superconductivity</w:t>
      </w:r>
    </w:p>
    <w:p w14:paraId="783D2E43" w14:textId="77777777" w:rsidR="00750DA3" w:rsidRDefault="00750DA3" w:rsidP="00750DA3">
      <w:r>
        <w:t xml:space="preserve">Spin-momentum locking in </w:t>
      </w:r>
      <w:proofErr w:type="spellStart"/>
      <w:r>
        <w:t>Sn₄Au</w:t>
      </w:r>
      <w:proofErr w:type="spellEnd"/>
      <w:r>
        <w:t xml:space="preserve"> suggests possible p-wave pairing.</w:t>
      </w:r>
    </w:p>
    <w:p w14:paraId="5E24CA95" w14:textId="77777777" w:rsidR="00750DA3" w:rsidRDefault="00750DA3" w:rsidP="00750DA3"/>
    <w:p w14:paraId="447C94EA" w14:textId="77777777" w:rsidR="00750DA3" w:rsidRDefault="00750DA3" w:rsidP="00750DA3">
      <w:r>
        <w:t>## 5. Conclusions</w:t>
      </w:r>
    </w:p>
    <w:p w14:paraId="7A69A63A" w14:textId="77777777" w:rsidR="00750DA3" w:rsidRDefault="00750DA3" w:rsidP="00750DA3">
      <w:r>
        <w:t xml:space="preserve">1. </w:t>
      </w:r>
      <w:proofErr w:type="spellStart"/>
      <w:r>
        <w:t>T_c</w:t>
      </w:r>
      <w:proofErr w:type="spellEnd"/>
      <w:r>
        <w:t xml:space="preserve"> suppression by E* follows </w:t>
      </w:r>
      <w:proofErr w:type="spellStart"/>
      <w:r>
        <w:t>T_c</w:t>
      </w:r>
      <w:proofErr w:type="spellEnd"/>
      <w:r>
        <w:t xml:space="preserve">(E*) = </w:t>
      </w:r>
      <w:proofErr w:type="spellStart"/>
      <w:r>
        <w:t>T_</w:t>
      </w:r>
      <w:proofErr w:type="gramStart"/>
      <w:r>
        <w:t>c</w:t>
      </w:r>
      <w:proofErr w:type="spellEnd"/>
      <w:r>
        <w:t>(</w:t>
      </w:r>
      <w:proofErr w:type="gramEnd"/>
      <w:r>
        <w:t xml:space="preserve">0) - </w:t>
      </w:r>
      <w:proofErr w:type="spellStart"/>
      <w:r>
        <w:t>κE</w:t>
      </w:r>
      <w:proofErr w:type="spellEnd"/>
      <w:r>
        <w:t xml:space="preserve">*  </w:t>
      </w:r>
    </w:p>
    <w:p w14:paraId="421AFB60" w14:textId="77777777" w:rsidR="00750DA3" w:rsidRDefault="00750DA3" w:rsidP="00750DA3">
      <w:r>
        <w:t>2. Anisotropic ξ</w:t>
      </w:r>
      <w:r>
        <w:rPr>
          <w:rFonts w:ascii="Cambria Math" w:hAnsi="Cambria Math" w:cs="Cambria Math"/>
        </w:rPr>
        <w:t>∥</w:t>
      </w:r>
      <w:r>
        <w:t xml:space="preserve">, </w:t>
      </w:r>
      <w:r>
        <w:rPr>
          <w:rFonts w:ascii="Aptos" w:hAnsi="Aptos" w:cs="Aptos"/>
        </w:rPr>
        <w:t>ξ</w:t>
      </w:r>
      <w:r>
        <w:rPr>
          <w:rFonts w:ascii="Cambria Math" w:hAnsi="Cambria Math" w:cs="Cambria Math"/>
        </w:rPr>
        <w:t>⟂</w:t>
      </w:r>
      <w:r>
        <w:t xml:space="preserve"> arise from SOC-induced Fermi velocity anisotropy  </w:t>
      </w:r>
    </w:p>
    <w:p w14:paraId="202A78E7" w14:textId="77777777" w:rsidR="00750DA3" w:rsidRDefault="00750DA3" w:rsidP="00750DA3">
      <w:r>
        <w:t>3. J</w:t>
      </w:r>
      <w:r>
        <w:rPr>
          <w:rFonts w:ascii="Cambria Math" w:hAnsi="Cambria Math" w:cs="Cambria Math"/>
        </w:rPr>
        <w:t>ₙ</w:t>
      </w:r>
      <w:r>
        <w:t xml:space="preserve">(E*) scaling supports vortex pinning models  </w:t>
      </w:r>
    </w:p>
    <w:p w14:paraId="186D0665" w14:textId="77777777" w:rsidR="00750DA3" w:rsidRDefault="00750DA3" w:rsidP="00750DA3"/>
    <w:p w14:paraId="299B0751" w14:textId="77777777" w:rsidR="00750DA3" w:rsidRDefault="00750DA3" w:rsidP="00750DA3">
      <w:r>
        <w:t>## References</w:t>
      </w:r>
    </w:p>
    <w:p w14:paraId="3B7471DD" w14:textId="77777777" w:rsidR="00750DA3" w:rsidRDefault="00750DA3" w:rsidP="00750DA3">
      <w:r>
        <w:lastRenderedPageBreak/>
        <w:t xml:space="preserve">[1] Gorkov, Sov. Phys. JETP (1960)  </w:t>
      </w:r>
    </w:p>
    <w:p w14:paraId="7D40F10A" w14:textId="77777777" w:rsidR="00750DA3" w:rsidRDefault="00750DA3" w:rsidP="00750DA3">
      <w:r>
        <w:t xml:space="preserve">[2] Sigrist et al., PRB (2014)  </w:t>
      </w:r>
    </w:p>
    <w:p w14:paraId="3F6C10F5" w14:textId="77777777" w:rsidR="00750DA3" w:rsidRDefault="00750DA3" w:rsidP="00750DA3">
      <w:r>
        <w:t xml:space="preserve">[3] Experimental data: This work  </w:t>
      </w:r>
    </w:p>
    <w:p w14:paraId="2FD35874" w14:textId="77777777" w:rsidR="00750DA3" w:rsidRDefault="00750DA3" w:rsidP="00750DA3"/>
    <w:p w14:paraId="59F51EA0" w14:textId="77777777" w:rsidR="00750DA3" w:rsidRDefault="00750DA3" w:rsidP="00750DA3">
      <w:r>
        <w:t>## Figures (ASCII Sketch)</w:t>
      </w:r>
    </w:p>
    <w:p w14:paraId="2BA4BAB7" w14:textId="77777777" w:rsidR="00750DA3" w:rsidRDefault="00750DA3" w:rsidP="00750DA3"/>
    <w:p w14:paraId="699BC91B" w14:textId="77777777" w:rsidR="00750DA3" w:rsidRDefault="00750DA3" w:rsidP="00750DA3">
      <w:r>
        <w:t xml:space="preserve">Fig. 1a: Sample Structure  </w:t>
      </w:r>
    </w:p>
    <w:p w14:paraId="187F0DB7" w14:textId="77777777" w:rsidR="00750DA3" w:rsidRDefault="00750DA3" w:rsidP="00750DA3">
      <w:r>
        <w:t xml:space="preserve">   Sn  </w:t>
      </w:r>
    </w:p>
    <w:p w14:paraId="5D3DF773" w14:textId="77777777" w:rsidR="00750DA3" w:rsidRDefault="00750DA3" w:rsidP="00750DA3">
      <w:r>
        <w:t xml:space="preserve">  / | \  </w:t>
      </w:r>
    </w:p>
    <w:p w14:paraId="2D4AEC0B" w14:textId="77777777" w:rsidR="00750DA3" w:rsidRDefault="00750DA3" w:rsidP="00750DA3">
      <w:proofErr w:type="gramStart"/>
      <w:r>
        <w:t>Au  Sn</w:t>
      </w:r>
      <w:proofErr w:type="gramEnd"/>
      <w:r>
        <w:t xml:space="preserve">  </w:t>
      </w:r>
      <w:proofErr w:type="spellStart"/>
      <w:r>
        <w:t>Sn</w:t>
      </w:r>
      <w:proofErr w:type="spellEnd"/>
      <w:r>
        <w:t xml:space="preserve">  </w:t>
      </w:r>
    </w:p>
    <w:p w14:paraId="2E4E1FBD" w14:textId="77777777" w:rsidR="00750DA3" w:rsidRDefault="00750DA3" w:rsidP="00750DA3"/>
    <w:p w14:paraId="062462EA" w14:textId="77777777" w:rsidR="00750DA3" w:rsidRDefault="00750DA3" w:rsidP="00750DA3">
      <w:r>
        <w:t xml:space="preserve">Fig. 1b: ρ(T)  </w:t>
      </w:r>
    </w:p>
    <w:p w14:paraId="3CF368E6" w14:textId="77777777" w:rsidR="00750DA3" w:rsidRDefault="00750DA3" w:rsidP="00750DA3">
      <w:r>
        <w:t xml:space="preserve">|  </w:t>
      </w:r>
    </w:p>
    <w:p w14:paraId="610C1ABE" w14:textId="77777777" w:rsidR="00750DA3" w:rsidRDefault="00750DA3" w:rsidP="00750DA3">
      <w:r>
        <w:t xml:space="preserve">3.8 K |-----  </w:t>
      </w:r>
    </w:p>
    <w:p w14:paraId="286AC70A" w14:textId="77777777" w:rsidR="00750DA3" w:rsidRDefault="00750DA3" w:rsidP="00750DA3">
      <w:r>
        <w:t xml:space="preserve">|     SC  </w:t>
      </w:r>
    </w:p>
    <w:p w14:paraId="23628035" w14:textId="77777777" w:rsidR="00750DA3" w:rsidRDefault="00750DA3" w:rsidP="00750DA3">
      <w:r>
        <w:t xml:space="preserve">|________  </w:t>
      </w:r>
    </w:p>
    <w:p w14:paraId="14DD463A" w14:textId="77777777" w:rsidR="00750DA3" w:rsidRDefault="00750DA3" w:rsidP="00750DA3"/>
    <w:p w14:paraId="07DBD1CD" w14:textId="77777777" w:rsidR="00750DA3" w:rsidRDefault="00750DA3" w:rsidP="00750DA3">
      <w:r>
        <w:t>Fig. 2: J</w:t>
      </w:r>
      <w:r>
        <w:rPr>
          <w:rFonts w:ascii="Cambria Math" w:hAnsi="Cambria Math" w:cs="Cambria Math"/>
        </w:rPr>
        <w:t>ₙ</w:t>
      </w:r>
      <w:r>
        <w:t xml:space="preserve">(E*)  </w:t>
      </w:r>
    </w:p>
    <w:p w14:paraId="170C57D4" w14:textId="77777777" w:rsidR="00750DA3" w:rsidRDefault="00750DA3" w:rsidP="00750DA3">
      <w:r>
        <w:t xml:space="preserve">|  </w:t>
      </w:r>
    </w:p>
    <w:p w14:paraId="4F9215E3" w14:textId="77777777" w:rsidR="00750DA3" w:rsidRDefault="00750DA3" w:rsidP="00750DA3">
      <w:proofErr w:type="gramStart"/>
      <w:r>
        <w:t xml:space="preserve">|  </w:t>
      </w:r>
      <w:r>
        <w:rPr>
          <w:rFonts w:ascii="Cambria Math" w:hAnsi="Cambria Math" w:cs="Cambria Math"/>
        </w:rPr>
        <w:t>∝</w:t>
      </w:r>
      <w:proofErr w:type="gramEnd"/>
      <w:r>
        <w:t xml:space="preserve"> 1/</w:t>
      </w:r>
      <w:r>
        <w:rPr>
          <w:rFonts w:ascii="Aptos" w:hAnsi="Aptos" w:cs="Aptos"/>
        </w:rPr>
        <w:t>√</w:t>
      </w:r>
      <w:r>
        <w:t xml:space="preserve">E*  </w:t>
      </w:r>
    </w:p>
    <w:p w14:paraId="325E964F" w14:textId="77777777" w:rsidR="00750DA3" w:rsidRDefault="00750DA3" w:rsidP="00750DA3">
      <w:r>
        <w:t xml:space="preserve">|________  </w:t>
      </w:r>
    </w:p>
    <w:p w14:paraId="27C5222C" w14:textId="77777777" w:rsidR="00750DA3" w:rsidRDefault="00750DA3" w:rsidP="00750DA3">
      <w:r>
        <w:t xml:space="preserve">   E*</w:t>
      </w:r>
    </w:p>
    <w:p w14:paraId="76C4F153" w14:textId="186E3B79" w:rsidR="00750DA3" w:rsidRDefault="00750DA3" w:rsidP="00750DA3">
      <w:r>
        <w:t>FIGURES:</w:t>
      </w:r>
    </w:p>
    <w:p w14:paraId="7E76D3B0" w14:textId="45E7DA32" w:rsidR="00750DA3" w:rsidRPr="00750DA3" w:rsidRDefault="00750DA3" w:rsidP="00750DA3">
      <w:pPr>
        <w:pStyle w:val="ListParagraph"/>
        <w:numPr>
          <w:ilvl w:val="0"/>
          <w:numId w:val="1"/>
        </w:numPr>
      </w:pPr>
      <w:r w:rsidRPr="00750DA3">
        <w:rPr>
          <w:b/>
          <w:bCs/>
          <w:sz w:val="28"/>
          <w:szCs w:val="28"/>
        </w:rPr>
        <w:lastRenderedPageBreak/>
        <w:t>Sample Characterization (ρ(T) and Crystal Structure</w:t>
      </w:r>
      <w:r w:rsidRPr="00750DA3">
        <w:rPr>
          <w:b/>
          <w:bCs/>
        </w:rPr>
        <w:t>)</w:t>
      </w:r>
      <w:r w:rsidRPr="00750DA3">
        <w:rPr>
          <w:noProof/>
        </w:rPr>
        <w:t xml:space="preserve"> </w:t>
      </w:r>
      <w:r w:rsidRPr="00750DA3">
        <w:rPr>
          <w:b/>
          <w:bCs/>
        </w:rPr>
        <w:drawing>
          <wp:inline distT="0" distB="0" distL="0" distR="0" wp14:anchorId="733AD052" wp14:editId="02780DF9">
            <wp:extent cx="5731510" cy="2378710"/>
            <wp:effectExtent l="0" t="0" r="2540" b="2540"/>
            <wp:docPr id="1612755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7553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7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BD5F8" w14:textId="209CF253" w:rsidR="00750DA3" w:rsidRPr="00750DA3" w:rsidRDefault="00750DA3" w:rsidP="00750DA3">
      <w:pPr>
        <w:pStyle w:val="ListParagraph"/>
        <w:numPr>
          <w:ilvl w:val="0"/>
          <w:numId w:val="1"/>
        </w:num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</w:pPr>
      <w:r w:rsidRPr="00750DA3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t>Anisotropic Coherence Lengths (Bar Chart)</w:t>
      </w:r>
      <w:r w:rsidRPr="00750DA3">
        <w:rPr>
          <w:noProof/>
        </w:rPr>
        <w:t xml:space="preserve"> </w:t>
      </w:r>
      <w:r w:rsidRPr="00750DA3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drawing>
          <wp:inline distT="0" distB="0" distL="0" distR="0" wp14:anchorId="43882576" wp14:editId="5911F2D0">
            <wp:extent cx="5048955" cy="4991797"/>
            <wp:effectExtent l="0" t="0" r="0" b="0"/>
            <wp:docPr id="14851867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18676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48955" cy="4991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B67ABC" w14:textId="4E9EEE88" w:rsidR="00750DA3" w:rsidRPr="00750DA3" w:rsidRDefault="00750DA3" w:rsidP="00750DA3">
      <w:pPr>
        <w:pStyle w:val="ListParagraph"/>
        <w:numPr>
          <w:ilvl w:val="0"/>
          <w:numId w:val="1"/>
        </w:num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750DA3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lastRenderedPageBreak/>
        <w:t>Critical Current Density (Jₙ vs. E*)</w:t>
      </w:r>
      <w:r w:rsidRPr="00750DA3">
        <w:rPr>
          <w:noProof/>
        </w:rPr>
        <w:t xml:space="preserve"> </w:t>
      </w:r>
      <w:r w:rsidRPr="00750DA3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drawing>
          <wp:inline distT="0" distB="0" distL="0" distR="0" wp14:anchorId="57CD1C09" wp14:editId="278B54BF">
            <wp:extent cx="5731510" cy="4035425"/>
            <wp:effectExtent l="0" t="0" r="2540" b="3175"/>
            <wp:docPr id="17958328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83288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3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4CF82" w14:textId="77777777" w:rsidR="00750DA3" w:rsidRPr="00750DA3" w:rsidRDefault="00750DA3" w:rsidP="00750DA3">
      <w:pPr>
        <w:pStyle w:val="ListParagraph"/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</w:p>
    <w:p w14:paraId="17A7B5D8" w14:textId="77777777" w:rsidR="00750DA3" w:rsidRPr="00750DA3" w:rsidRDefault="00750DA3" w:rsidP="00750DA3"/>
    <w:p w14:paraId="5AA2C10E" w14:textId="3652F671" w:rsidR="00750DA3" w:rsidRDefault="00750DA3" w:rsidP="00750DA3">
      <w:r>
        <w:t xml:space="preserve">  </w:t>
      </w:r>
    </w:p>
    <w:sectPr w:rsidR="00750D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E80B11"/>
    <w:multiLevelType w:val="hybridMultilevel"/>
    <w:tmpl w:val="0D720C48"/>
    <w:lvl w:ilvl="0" w:tplc="A5BCA5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1815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DA3"/>
    <w:rsid w:val="00750DA3"/>
    <w:rsid w:val="00A8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62188"/>
  <w15:chartTrackingRefBased/>
  <w15:docId w15:val="{B68D3749-CBBA-447E-8F0F-4A8F78C44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D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D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0D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D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D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D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D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D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D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D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D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50D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D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D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D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D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D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D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0D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0D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D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0D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D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0D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0D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0D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D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D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DA3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750D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489</Words>
  <Characters>2792</Characters>
  <Application>Microsoft Office Word</Application>
  <DocSecurity>0</DocSecurity>
  <Lines>23</Lines>
  <Paragraphs>6</Paragraphs>
  <ScaleCrop>false</ScaleCrop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Nikshitha Geruganti</dc:creator>
  <cp:keywords/>
  <dc:description/>
  <cp:lastModifiedBy>Nikshitha Geruganti</cp:lastModifiedBy>
  <cp:revision>1</cp:revision>
  <dcterms:created xsi:type="dcterms:W3CDTF">2025-07-11T16:59:00Z</dcterms:created>
  <dcterms:modified xsi:type="dcterms:W3CDTF">2025-07-11T17:07:00Z</dcterms:modified>
</cp:coreProperties>
</file>