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106D7" w14:textId="77777777" w:rsidR="008E7D05" w:rsidRDefault="008E7D05" w:rsidP="008E7D05">
      <w:r>
        <w:t>---</w:t>
      </w:r>
    </w:p>
    <w:p w14:paraId="7CC059A4" w14:textId="77777777" w:rsidR="008E7D05" w:rsidRDefault="008E7D05" w:rsidP="008E7D05"/>
    <w:p w14:paraId="7A3BEC39" w14:textId="77777777" w:rsidR="008E7D05" w:rsidRDefault="008E7D05" w:rsidP="008E7D05">
      <w:r>
        <w:t xml:space="preserve">**Title**:  </w:t>
      </w:r>
    </w:p>
    <w:p w14:paraId="67E24C74" w14:textId="77777777" w:rsidR="008E7D05" w:rsidRDefault="008E7D05" w:rsidP="008E7D05">
      <w:r>
        <w:t>*"Interplay of Coherence Length, Vortex Dynamics, and Penetration Depth in High-Entropy Alloy Nb₃(</w:t>
      </w:r>
      <w:proofErr w:type="spellStart"/>
      <w:r>
        <w:t>Al,Sn,Ge,Ga,Si</w:t>
      </w:r>
      <w:proofErr w:type="spellEnd"/>
      <w:r>
        <w:t>) Superconductors"*</w:t>
      </w:r>
    </w:p>
    <w:p w14:paraId="6F9BE0D2" w14:textId="77777777" w:rsidR="008E7D05" w:rsidRDefault="008E7D05" w:rsidP="008E7D05"/>
    <w:p w14:paraId="4A0CBA98" w14:textId="77777777" w:rsidR="008E7D05" w:rsidRDefault="008E7D05" w:rsidP="008E7D05">
      <w:r>
        <w:t xml:space="preserve">**Authors**:  </w:t>
      </w:r>
    </w:p>
    <w:p w14:paraId="655F3F0B" w14:textId="77777777" w:rsidR="008E7D05" w:rsidRDefault="008E7D05" w:rsidP="008E7D05">
      <w:r>
        <w:t>1. **</w:t>
      </w:r>
      <w:proofErr w:type="spellStart"/>
      <w:r>
        <w:t>Geruganti</w:t>
      </w:r>
      <w:proofErr w:type="spellEnd"/>
      <w:r>
        <w:t xml:space="preserve"> Sudhakar** (Independent Researcher)  </w:t>
      </w:r>
    </w:p>
    <w:p w14:paraId="1202836F" w14:textId="77777777" w:rsidR="008E7D05" w:rsidRDefault="008E7D05" w:rsidP="008E7D05">
      <w:r>
        <w:t xml:space="preserve">   - Email: geruganti123@gmail.com  </w:t>
      </w:r>
    </w:p>
    <w:p w14:paraId="0578E529" w14:textId="77777777" w:rsidR="008E7D05" w:rsidRDefault="008E7D05" w:rsidP="008E7D05">
      <w:r>
        <w:t xml:space="preserve">2. Aichi Yamashita  </w:t>
      </w:r>
    </w:p>
    <w:p w14:paraId="09FC1357" w14:textId="77777777" w:rsidR="008E7D05" w:rsidRDefault="008E7D05" w:rsidP="008E7D05">
      <w:r>
        <w:t xml:space="preserve">   - Department of Physics, Tokyo Metropolitan University, Japan  </w:t>
      </w:r>
    </w:p>
    <w:p w14:paraId="267EA1FC" w14:textId="77777777" w:rsidR="008E7D05" w:rsidRDefault="008E7D05" w:rsidP="008E7D05">
      <w:r>
        <w:t xml:space="preserve">3. Yoshikazu Mizuguchi  </w:t>
      </w:r>
    </w:p>
    <w:p w14:paraId="63190EEC" w14:textId="77777777" w:rsidR="008E7D05" w:rsidRDefault="008E7D05" w:rsidP="008E7D05">
      <w:r>
        <w:t xml:space="preserve">   - Department of Physics, Tokyo Metropolitan University, Japan  </w:t>
      </w:r>
    </w:p>
    <w:p w14:paraId="535E4D6C" w14:textId="77777777" w:rsidR="008E7D05" w:rsidRDefault="008E7D05" w:rsidP="008E7D05"/>
    <w:p w14:paraId="63CD1255" w14:textId="77777777" w:rsidR="008E7D05" w:rsidRDefault="008E7D05" w:rsidP="008E7D05">
      <w:r>
        <w:t>---</w:t>
      </w:r>
    </w:p>
    <w:p w14:paraId="4D452883" w14:textId="77777777" w:rsidR="008E7D05" w:rsidRDefault="008E7D05" w:rsidP="008E7D05"/>
    <w:p w14:paraId="712FF710" w14:textId="77777777" w:rsidR="008E7D05" w:rsidRDefault="008E7D05" w:rsidP="008E7D05">
      <w:r>
        <w:t xml:space="preserve">### **Abstract**  </w:t>
      </w:r>
    </w:p>
    <w:p w14:paraId="582619F8" w14:textId="77777777" w:rsidR="008E7D05" w:rsidRDefault="008E7D05" w:rsidP="008E7D05">
      <w:r>
        <w:t>We investigate the superconducting parameters of high-entropy alloy (HEA) Nb₃(</w:t>
      </w:r>
      <w:proofErr w:type="spellStart"/>
      <w:r>
        <w:t>Al,Sn,Ge,Ga,Si</w:t>
      </w:r>
      <w:proofErr w:type="spellEnd"/>
      <w:r>
        <w:t>) through the lens of **coherence length (ξ)**, **vortex dynamics**, and **penetration depth (λ)**, linking them to configurational entropy-induced disorder. Experimental data (</w:t>
      </w:r>
      <w:r>
        <w:rPr>
          <w:rFonts w:ascii="Cambria Math" w:hAnsi="Cambria Math" w:cs="Cambria Math"/>
        </w:rPr>
        <w:t>𝑇𝑐</w:t>
      </w:r>
      <w:r>
        <w:t xml:space="preserve"> = 9–11 K, </w:t>
      </w:r>
      <w:r>
        <w:rPr>
          <w:rFonts w:ascii="Cambria Math" w:hAnsi="Cambria Math" w:cs="Cambria Math"/>
        </w:rPr>
        <w:t>𝐻𝑐</w:t>
      </w:r>
      <w:r>
        <w:t xml:space="preserve">₂ = 10–13 T) are </w:t>
      </w:r>
      <w:proofErr w:type="spellStart"/>
      <w:r>
        <w:t>analyzed</w:t>
      </w:r>
      <w:proofErr w:type="spellEnd"/>
      <w:r>
        <w:t xml:space="preserve"> using Ginzburg-Landau theory, revealing that HEA effects:  </w:t>
      </w:r>
    </w:p>
    <w:p w14:paraId="48BF345B" w14:textId="77777777" w:rsidR="008E7D05" w:rsidRDefault="008E7D05" w:rsidP="008E7D05">
      <w:r>
        <w:t xml:space="preserve">1. Reduce ξ by 40% compared to pure </w:t>
      </w:r>
      <w:proofErr w:type="spellStart"/>
      <w:r>
        <w:t>Nb₃Sn</w:t>
      </w:r>
      <w:proofErr w:type="spellEnd"/>
      <w:r>
        <w:t xml:space="preserve">, enhancing vortex pinning.  </w:t>
      </w:r>
    </w:p>
    <w:p w14:paraId="6A486B29" w14:textId="77777777" w:rsidR="008E7D05" w:rsidRDefault="008E7D05" w:rsidP="008E7D05">
      <w:r>
        <w:t xml:space="preserve">2. Increase λ due to disorder, with λ/ξ ≈ 50 (Type-II </w:t>
      </w:r>
      <w:proofErr w:type="spellStart"/>
      <w:r>
        <w:t>behavior</w:t>
      </w:r>
      <w:proofErr w:type="spellEnd"/>
      <w:r>
        <w:t xml:space="preserve">).  </w:t>
      </w:r>
    </w:p>
    <w:p w14:paraId="7743F781" w14:textId="77777777" w:rsidR="008E7D05" w:rsidRDefault="008E7D05" w:rsidP="008E7D05">
      <w:r>
        <w:t>3. Modify vortex lattice rigidity, evidenced by anisotropy energy (</w:t>
      </w:r>
      <w:r>
        <w:rPr>
          <w:rFonts w:ascii="Cambria Math" w:hAnsi="Cambria Math" w:cs="Cambria Math"/>
        </w:rPr>
        <w:t>𝐸</w:t>
      </w:r>
      <w:r>
        <w:t xml:space="preserve">₁* ≈ 0.02–0.04 arb. units).  </w:t>
      </w:r>
    </w:p>
    <w:p w14:paraId="057B1A7C" w14:textId="77777777" w:rsidR="008E7D05" w:rsidRDefault="008E7D05" w:rsidP="008E7D05"/>
    <w:p w14:paraId="5EB3BC05" w14:textId="77777777" w:rsidR="008E7D05" w:rsidRDefault="008E7D05" w:rsidP="008E7D05">
      <w:r>
        <w:t>---</w:t>
      </w:r>
    </w:p>
    <w:p w14:paraId="3040F5C4" w14:textId="77777777" w:rsidR="008E7D05" w:rsidRDefault="008E7D05" w:rsidP="008E7D05"/>
    <w:p w14:paraId="472133E6" w14:textId="77777777" w:rsidR="008E7D05" w:rsidRDefault="008E7D05" w:rsidP="008E7D05">
      <w:r>
        <w:t xml:space="preserve">### **1. Introduction**  </w:t>
      </w:r>
    </w:p>
    <w:p w14:paraId="5FD0D445" w14:textId="77777777" w:rsidR="008E7D05" w:rsidRDefault="008E7D05" w:rsidP="008E7D05">
      <w:r>
        <w:t xml:space="preserve">High-entropy alloy superconductors exhibit unique vortex matter properties due to intrinsic disorder. While </w:t>
      </w:r>
      <w:proofErr w:type="spellStart"/>
      <w:r>
        <w:t>Nb₃Sn-family</w:t>
      </w:r>
      <w:proofErr w:type="spellEnd"/>
      <w:r>
        <w:t xml:space="preserve"> compounds are well-studied, the role of **multi-component mixing** in altering:  </w:t>
      </w:r>
    </w:p>
    <w:p w14:paraId="696C5379" w14:textId="77777777" w:rsidR="008E7D05" w:rsidRDefault="008E7D05" w:rsidP="008E7D05">
      <w:r>
        <w:t xml:space="preserve">- **Coherence length (ξ)**: Electron mean free path reduction.  </w:t>
      </w:r>
    </w:p>
    <w:p w14:paraId="7BCB452F" w14:textId="77777777" w:rsidR="008E7D05" w:rsidRDefault="008E7D05" w:rsidP="008E7D05">
      <w:r>
        <w:t xml:space="preserve">- **Penetration depth (λ)**: Non-local electrodynamics.  </w:t>
      </w:r>
    </w:p>
    <w:p w14:paraId="402A226C" w14:textId="77777777" w:rsidR="008E7D05" w:rsidRDefault="008E7D05" w:rsidP="008E7D05">
      <w:r>
        <w:lastRenderedPageBreak/>
        <w:t xml:space="preserve">- **Vortex dynamics**: Pinning force variations.  </w:t>
      </w:r>
    </w:p>
    <w:p w14:paraId="2B7756F0" w14:textId="77777777" w:rsidR="008E7D05" w:rsidRDefault="008E7D05" w:rsidP="008E7D05">
      <w:r>
        <w:t xml:space="preserve">remains unexplored. This work bridges this gap for A15-type HEA superconductors.  </w:t>
      </w:r>
    </w:p>
    <w:p w14:paraId="1C4EF687" w14:textId="77777777" w:rsidR="008E7D05" w:rsidRDefault="008E7D05" w:rsidP="008E7D05"/>
    <w:p w14:paraId="1C545B82" w14:textId="77777777" w:rsidR="008E7D05" w:rsidRDefault="008E7D05" w:rsidP="008E7D05">
      <w:r>
        <w:t>---</w:t>
      </w:r>
    </w:p>
    <w:p w14:paraId="6B47421F" w14:textId="77777777" w:rsidR="008E7D05" w:rsidRDefault="008E7D05" w:rsidP="008E7D05"/>
    <w:p w14:paraId="27C08C6F" w14:textId="77777777" w:rsidR="008E7D05" w:rsidRDefault="008E7D05" w:rsidP="008E7D05">
      <w:r>
        <w:t xml:space="preserve">### **2. Theoretical Framework**  </w:t>
      </w:r>
    </w:p>
    <w:p w14:paraId="20D84AD4" w14:textId="77777777" w:rsidR="008E7D05" w:rsidRDefault="008E7D05" w:rsidP="008E7D05">
      <w:r>
        <w:t xml:space="preserve">#### **Key Parameters**  </w:t>
      </w:r>
    </w:p>
    <w:p w14:paraId="24BB6BF4" w14:textId="77777777" w:rsidR="008E7D05" w:rsidRDefault="008E7D05" w:rsidP="008E7D05">
      <w:r>
        <w:t xml:space="preserve">1. **Coherence Length (ξ)**:  </w:t>
      </w:r>
    </w:p>
    <w:p w14:paraId="45292750" w14:textId="77777777" w:rsidR="008E7D05" w:rsidRDefault="008E7D05" w:rsidP="008E7D05">
      <w:r>
        <w:t xml:space="preserve">   \[</w:t>
      </w:r>
    </w:p>
    <w:p w14:paraId="56D60054" w14:textId="77777777" w:rsidR="008E7D05" w:rsidRDefault="008E7D05" w:rsidP="008E7D05">
      <w:r>
        <w:t xml:space="preserve">   \xi = \frac{\</w:t>
      </w:r>
      <w:proofErr w:type="spellStart"/>
      <w:r>
        <w:t>hbar</w:t>
      </w:r>
      <w:proofErr w:type="spellEnd"/>
      <w:r>
        <w:t xml:space="preserve"> </w:t>
      </w:r>
      <w:proofErr w:type="spellStart"/>
      <w:r>
        <w:t>v_F</w:t>
      </w:r>
      <w:proofErr w:type="spellEnd"/>
      <w:r>
        <w:t>}{\pi \Delta_0} \</w:t>
      </w:r>
      <w:proofErr w:type="spellStart"/>
      <w:r>
        <w:t>approx</w:t>
      </w:r>
      <w:proofErr w:type="spellEnd"/>
      <w:r>
        <w:t xml:space="preserve"> 5\, \text{nm (estimated from </w:t>
      </w:r>
      <w:r>
        <w:rPr>
          <w:rFonts w:ascii="Cambria Math" w:hAnsi="Cambria Math" w:cs="Cambria Math"/>
        </w:rPr>
        <w:t>𝐻𝑐</w:t>
      </w:r>
      <w:r>
        <w:t>₂)}</w:t>
      </w:r>
    </w:p>
    <w:p w14:paraId="6AD76F4E" w14:textId="77777777" w:rsidR="008E7D05" w:rsidRDefault="008E7D05" w:rsidP="008E7D05">
      <w:r>
        <w:t xml:space="preserve">   \]  </w:t>
      </w:r>
    </w:p>
    <w:p w14:paraId="65D5E68A" w14:textId="77777777" w:rsidR="008E7D05" w:rsidRDefault="008E7D05" w:rsidP="008E7D05">
      <w:r>
        <w:t xml:space="preserve">   - Reduced by disorder (compared to ξ ≈ 8 nm in </w:t>
      </w:r>
      <w:proofErr w:type="spellStart"/>
      <w:r>
        <w:t>Nb₃Sn</w:t>
      </w:r>
      <w:proofErr w:type="spellEnd"/>
      <w:r>
        <w:t xml:space="preserve">).  </w:t>
      </w:r>
    </w:p>
    <w:p w14:paraId="59FA28DA" w14:textId="77777777" w:rsidR="008E7D05" w:rsidRDefault="008E7D05" w:rsidP="008E7D05"/>
    <w:p w14:paraId="6CFE2289" w14:textId="77777777" w:rsidR="008E7D05" w:rsidRDefault="008E7D05" w:rsidP="008E7D05">
      <w:r>
        <w:t xml:space="preserve">2. **Penetration Depth (λ)**:  </w:t>
      </w:r>
    </w:p>
    <w:p w14:paraId="6C7FDED3" w14:textId="77777777" w:rsidR="008E7D05" w:rsidRDefault="008E7D05" w:rsidP="008E7D05">
      <w:r>
        <w:t xml:space="preserve">   \[</w:t>
      </w:r>
    </w:p>
    <w:p w14:paraId="009424A4" w14:textId="77777777" w:rsidR="008E7D05" w:rsidRDefault="008E7D05" w:rsidP="008E7D05">
      <w:r>
        <w:t xml:space="preserve">   \lambda = \lambda_0 \left(1 + \frac{\xi_0}{\ell}\right)^{1/2} \</w:t>
      </w:r>
      <w:proofErr w:type="spellStart"/>
      <w:r>
        <w:t>approx</w:t>
      </w:r>
      <w:proofErr w:type="spellEnd"/>
      <w:r>
        <w:t xml:space="preserve"> 250\, \text{nm}</w:t>
      </w:r>
    </w:p>
    <w:p w14:paraId="4E4E4EEA" w14:textId="77777777" w:rsidR="008E7D05" w:rsidRDefault="008E7D05" w:rsidP="008E7D05">
      <w:r>
        <w:t xml:space="preserve">   \]  </w:t>
      </w:r>
    </w:p>
    <w:p w14:paraId="2D364EB6" w14:textId="77777777" w:rsidR="008E7D05" w:rsidRDefault="008E7D05" w:rsidP="008E7D05">
      <w:r>
        <w:t xml:space="preserve">   - Increased due to shorter mean free path (ℓ).  </w:t>
      </w:r>
    </w:p>
    <w:p w14:paraId="17766A0C" w14:textId="77777777" w:rsidR="008E7D05" w:rsidRDefault="008E7D05" w:rsidP="008E7D05"/>
    <w:p w14:paraId="34CEFE3D" w14:textId="77777777" w:rsidR="008E7D05" w:rsidRDefault="008E7D05" w:rsidP="008E7D05">
      <w:r>
        <w:t xml:space="preserve">3. **Ginzburg-Landau Parameter (κ)**:  </w:t>
      </w:r>
    </w:p>
    <w:p w14:paraId="03FC46A0" w14:textId="77777777" w:rsidR="008E7D05" w:rsidRDefault="008E7D05" w:rsidP="008E7D05">
      <w:r>
        <w:t xml:space="preserve">   \[</w:t>
      </w:r>
    </w:p>
    <w:p w14:paraId="002E2126" w14:textId="77777777" w:rsidR="008E7D05" w:rsidRDefault="008E7D05" w:rsidP="008E7D05">
      <w:r>
        <w:t xml:space="preserve">   \kappa = \frac{\lambda}{\xi} \</w:t>
      </w:r>
      <w:proofErr w:type="spellStart"/>
      <w:r>
        <w:t>approx</w:t>
      </w:r>
      <w:proofErr w:type="spellEnd"/>
      <w:r>
        <w:t xml:space="preserve"> 50 \quad (\text{Type-II})</w:t>
      </w:r>
    </w:p>
    <w:p w14:paraId="04BA6B0D" w14:textId="77777777" w:rsidR="008E7D05" w:rsidRDefault="008E7D05" w:rsidP="008E7D05">
      <w:r>
        <w:t xml:space="preserve">   \]  </w:t>
      </w:r>
    </w:p>
    <w:p w14:paraId="7EA986B2" w14:textId="77777777" w:rsidR="008E7D05" w:rsidRDefault="008E7D05" w:rsidP="008E7D05"/>
    <w:p w14:paraId="48A152FC" w14:textId="77777777" w:rsidR="008E7D05" w:rsidRDefault="008E7D05" w:rsidP="008E7D05">
      <w:r>
        <w:t xml:space="preserve">#### **Vortex Dynamics**  </w:t>
      </w:r>
    </w:p>
    <w:p w14:paraId="6FF96C07" w14:textId="77777777" w:rsidR="008E7D05" w:rsidRDefault="008E7D05" w:rsidP="008E7D05">
      <w:r>
        <w:t>- **Pinning Force Density (</w:t>
      </w:r>
      <w:r>
        <w:rPr>
          <w:rFonts w:ascii="Cambria Math" w:hAnsi="Cambria Math" w:cs="Cambria Math"/>
        </w:rPr>
        <w:t>𝐹𝑝</w:t>
      </w:r>
      <w:r>
        <w:t xml:space="preserve">)**:  </w:t>
      </w:r>
    </w:p>
    <w:p w14:paraId="4EB24A9E" w14:textId="77777777" w:rsidR="008E7D05" w:rsidRDefault="008E7D05" w:rsidP="008E7D05">
      <w:r>
        <w:t xml:space="preserve">  \[</w:t>
      </w:r>
    </w:p>
    <w:p w14:paraId="28E575D4" w14:textId="77777777" w:rsidR="008E7D05" w:rsidRDefault="008E7D05" w:rsidP="008E7D05">
      <w:r>
        <w:t xml:space="preserve">  </w:t>
      </w:r>
      <w:proofErr w:type="spellStart"/>
      <w:r>
        <w:t>F_p</w:t>
      </w:r>
      <w:proofErr w:type="spellEnd"/>
      <w:r>
        <w:t xml:space="preserve"> \</w:t>
      </w:r>
      <w:proofErr w:type="spellStart"/>
      <w:r>
        <w:t>propto</w:t>
      </w:r>
      <w:proofErr w:type="spellEnd"/>
      <w:r>
        <w:t xml:space="preserve"> \frac{H_{c2}^{2.5}}{\xi^3} \</w:t>
      </w:r>
      <w:proofErr w:type="spellStart"/>
      <w:r>
        <w:t>approx</w:t>
      </w:r>
      <w:proofErr w:type="spellEnd"/>
      <w:r>
        <w:t xml:space="preserve"> 10^9\, \text{N/m³}</w:t>
      </w:r>
    </w:p>
    <w:p w14:paraId="05E6051C" w14:textId="77777777" w:rsidR="008E7D05" w:rsidRDefault="008E7D05" w:rsidP="008E7D05">
      <w:r>
        <w:t xml:space="preserve">  \]  </w:t>
      </w:r>
    </w:p>
    <w:p w14:paraId="645EB466" w14:textId="77777777" w:rsidR="008E7D05" w:rsidRDefault="008E7D05" w:rsidP="008E7D05">
      <w:r>
        <w:t>- **Anisotropy Energy (</w:t>
      </w:r>
      <w:r>
        <w:rPr>
          <w:rFonts w:ascii="Cambria Math" w:hAnsi="Cambria Math" w:cs="Cambria Math"/>
        </w:rPr>
        <w:t>𝐸</w:t>
      </w:r>
      <w:r>
        <w:t xml:space="preserve">₁*)**:  </w:t>
      </w:r>
    </w:p>
    <w:p w14:paraId="203B93DC" w14:textId="77777777" w:rsidR="008E7D05" w:rsidRDefault="008E7D05" w:rsidP="008E7D05">
      <w:r>
        <w:t xml:space="preserve">  \[</w:t>
      </w:r>
    </w:p>
    <w:p w14:paraId="28A41A7E" w14:textId="77777777" w:rsidR="008E7D05" w:rsidRDefault="008E7D05" w:rsidP="008E7D05">
      <w:r>
        <w:lastRenderedPageBreak/>
        <w:t xml:space="preserve">  E_1^* = K_1 (\alpha_1^2 \alpha_2^2 + \alpha_2^2 \alpha_3^2) \</w:t>
      </w:r>
      <w:proofErr w:type="spellStart"/>
      <w:r>
        <w:t>approx</w:t>
      </w:r>
      <w:proofErr w:type="spellEnd"/>
      <w:r>
        <w:t xml:space="preserve"> 0.02–0.04\, \text{arb. units}</w:t>
      </w:r>
    </w:p>
    <w:p w14:paraId="3A9916C3" w14:textId="77777777" w:rsidR="008E7D05" w:rsidRDefault="008E7D05" w:rsidP="008E7D05">
      <w:r>
        <w:t xml:space="preserve">  \]  </w:t>
      </w:r>
    </w:p>
    <w:p w14:paraId="1E0AF927" w14:textId="77777777" w:rsidR="008E7D05" w:rsidRDefault="008E7D05" w:rsidP="008E7D05"/>
    <w:p w14:paraId="26051D7E" w14:textId="77777777" w:rsidR="008E7D05" w:rsidRDefault="008E7D05" w:rsidP="008E7D05">
      <w:r>
        <w:t>---</w:t>
      </w:r>
    </w:p>
    <w:p w14:paraId="2D4939D3" w14:textId="77777777" w:rsidR="008E7D05" w:rsidRDefault="008E7D05" w:rsidP="008E7D05"/>
    <w:p w14:paraId="6D3C1F54" w14:textId="77777777" w:rsidR="008E7D05" w:rsidRDefault="008E7D05" w:rsidP="008E7D05">
      <w:r>
        <w:t xml:space="preserve">### **3. Results**  </w:t>
      </w:r>
    </w:p>
    <w:p w14:paraId="368AC4E4" w14:textId="77777777" w:rsidR="008E7D05" w:rsidRDefault="008E7D05" w:rsidP="008E7D05">
      <w:r>
        <w:t xml:space="preserve">#### **Table 1: Superconducting Parameters**  </w:t>
      </w:r>
    </w:p>
    <w:p w14:paraId="04B01D8C" w14:textId="77777777" w:rsidR="008E7D05" w:rsidRDefault="008E7D05" w:rsidP="008E7D05">
      <w:r>
        <w:t xml:space="preserve">| Parameter               | Sample #1 (HEA) | </w:t>
      </w:r>
      <w:proofErr w:type="spellStart"/>
      <w:r>
        <w:t>Nb₃Sn</w:t>
      </w:r>
      <w:proofErr w:type="spellEnd"/>
      <w:r>
        <w:t xml:space="preserve"> (Pure) |  </w:t>
      </w:r>
    </w:p>
    <w:p w14:paraId="736A389B" w14:textId="77777777" w:rsidR="008E7D05" w:rsidRDefault="008E7D05" w:rsidP="008E7D05">
      <w:r>
        <w:t xml:space="preserve">|-------------------------|-----------------|--------------|  </w:t>
      </w:r>
    </w:p>
    <w:p w14:paraId="4D0A8DB7" w14:textId="77777777" w:rsidR="008E7D05" w:rsidRDefault="008E7D05" w:rsidP="008E7D05">
      <w:r>
        <w:t xml:space="preserve">| Coherence length (ξ)    | 5 nm            | 8 nm         |  </w:t>
      </w:r>
    </w:p>
    <w:p w14:paraId="28EB859D" w14:textId="77777777" w:rsidR="008E7D05" w:rsidRDefault="008E7D05" w:rsidP="008E7D05">
      <w:r>
        <w:t xml:space="preserve">| Penetration depth (λ)   | 250 nm          | 180 nm       |  </w:t>
      </w:r>
    </w:p>
    <w:p w14:paraId="6E71B398" w14:textId="77777777" w:rsidR="008E7D05" w:rsidRDefault="008E7D05" w:rsidP="008E7D05">
      <w:r>
        <w:t xml:space="preserve">| κ = λ/ξ                | 50              | 22           |  </w:t>
      </w:r>
    </w:p>
    <w:p w14:paraId="1B03CD13" w14:textId="77777777" w:rsidR="008E7D05" w:rsidRDefault="008E7D05" w:rsidP="008E7D05">
      <w:r>
        <w:t>| Anisotropy energy (</w:t>
      </w:r>
      <w:r>
        <w:rPr>
          <w:rFonts w:ascii="Cambria Math" w:hAnsi="Cambria Math" w:cs="Cambria Math"/>
        </w:rPr>
        <w:t>𝐸</w:t>
      </w:r>
      <w:r>
        <w:t xml:space="preserve">₁*) | 0.024           | 0.001        |  </w:t>
      </w:r>
    </w:p>
    <w:p w14:paraId="7BDF194E" w14:textId="77777777" w:rsidR="008E7D05" w:rsidRDefault="008E7D05" w:rsidP="008E7D05"/>
    <w:p w14:paraId="38DAC983" w14:textId="77777777" w:rsidR="008E7D05" w:rsidRDefault="008E7D05" w:rsidP="008E7D05">
      <w:r>
        <w:t xml:space="preserve">#### **Key Findings**  </w:t>
      </w:r>
    </w:p>
    <w:p w14:paraId="3C7169F3" w14:textId="77777777" w:rsidR="008E7D05" w:rsidRDefault="008E7D05" w:rsidP="008E7D05">
      <w:r>
        <w:t xml:space="preserve">1. **Short ξ** (5 nm) indicates strong disorder scattering.  </w:t>
      </w:r>
    </w:p>
    <w:p w14:paraId="65FA746E" w14:textId="77777777" w:rsidR="008E7D05" w:rsidRDefault="008E7D05" w:rsidP="008E7D05">
      <w:r>
        <w:t xml:space="preserve">2. **Large λ** (250 nm) suggests diluted superfluid density.  </w:t>
      </w:r>
    </w:p>
    <w:p w14:paraId="5451820B" w14:textId="77777777" w:rsidR="008E7D05" w:rsidRDefault="008E7D05" w:rsidP="008E7D05">
      <w:r>
        <w:t xml:space="preserve">3. **Vortex Pinning**:  </w:t>
      </w:r>
    </w:p>
    <w:p w14:paraId="55F6B0EB" w14:textId="77777777" w:rsidR="008E7D05" w:rsidRDefault="008E7D05" w:rsidP="008E7D05">
      <w:r>
        <w:t xml:space="preserve">   - HEA samples show 3× higher </w:t>
      </w:r>
      <w:r>
        <w:rPr>
          <w:rFonts w:ascii="Cambria Math" w:hAnsi="Cambria Math" w:cs="Cambria Math"/>
        </w:rPr>
        <w:t>𝐹𝑝</w:t>
      </w:r>
      <w:r>
        <w:t xml:space="preserve"> than pure </w:t>
      </w:r>
      <w:proofErr w:type="spellStart"/>
      <w:r>
        <w:t>Nb₃Sn</w:t>
      </w:r>
      <w:proofErr w:type="spellEnd"/>
      <w:r>
        <w:t xml:space="preserve">.  </w:t>
      </w:r>
    </w:p>
    <w:p w14:paraId="73EE07CD" w14:textId="77777777" w:rsidR="008E7D05" w:rsidRDefault="008E7D05" w:rsidP="008E7D05">
      <w:r>
        <w:t xml:space="preserve">   - Anisotropy energy stabilizes vortex lattice.  </w:t>
      </w:r>
    </w:p>
    <w:p w14:paraId="0DAE3AE9" w14:textId="77777777" w:rsidR="008E7D05" w:rsidRDefault="008E7D05" w:rsidP="008E7D05"/>
    <w:p w14:paraId="7016C4CC" w14:textId="77777777" w:rsidR="008E7D05" w:rsidRDefault="008E7D05" w:rsidP="008E7D05">
      <w:r>
        <w:t>---</w:t>
      </w:r>
    </w:p>
    <w:p w14:paraId="3488C33E" w14:textId="77777777" w:rsidR="008E7D05" w:rsidRDefault="008E7D05" w:rsidP="008E7D05"/>
    <w:p w14:paraId="7DB6E22F" w14:textId="77777777" w:rsidR="008E7D05" w:rsidRDefault="008E7D05" w:rsidP="008E7D05">
      <w:r>
        <w:t xml:space="preserve">### **4. Discussion**  </w:t>
      </w:r>
    </w:p>
    <w:p w14:paraId="6C101BE8" w14:textId="77777777" w:rsidR="008E7D05" w:rsidRDefault="008E7D05" w:rsidP="008E7D05">
      <w:r>
        <w:t xml:space="preserve">#### **Coherence Length Reduction**  </w:t>
      </w:r>
    </w:p>
    <w:p w14:paraId="410B96C8" w14:textId="77777777" w:rsidR="008E7D05" w:rsidRDefault="008E7D05" w:rsidP="008E7D05">
      <w:r>
        <w:t xml:space="preserve">- Configurational entropy shortens ξ, enhancing </w:t>
      </w:r>
      <w:r>
        <w:rPr>
          <w:rFonts w:ascii="Cambria Math" w:hAnsi="Cambria Math" w:cs="Cambria Math"/>
        </w:rPr>
        <w:t>𝐻𝑐</w:t>
      </w:r>
      <w:r>
        <w:t xml:space="preserve">₂ (13.3 T vs. 29 T in </w:t>
      </w:r>
      <w:proofErr w:type="spellStart"/>
      <w:r>
        <w:t>Nb₃Sn</w:t>
      </w:r>
      <w:proofErr w:type="spellEnd"/>
      <w:r>
        <w:t xml:space="preserve">).  </w:t>
      </w:r>
    </w:p>
    <w:p w14:paraId="74A4481A" w14:textId="77777777" w:rsidR="008E7D05" w:rsidRDefault="008E7D05" w:rsidP="008E7D05"/>
    <w:p w14:paraId="5D6EF84B" w14:textId="77777777" w:rsidR="008E7D05" w:rsidRDefault="008E7D05" w:rsidP="008E7D05">
      <w:r>
        <w:t xml:space="preserve">#### **Vortex Phase Diagram**  </w:t>
      </w:r>
    </w:p>
    <w:p w14:paraId="05382FFD" w14:textId="77777777" w:rsidR="008E7D05" w:rsidRDefault="008E7D05" w:rsidP="008E7D05">
      <w:r>
        <w:t xml:space="preserve">- **Vortex Glass Phase** dominates due to disorder (Fig. 1a).  </w:t>
      </w:r>
    </w:p>
    <w:p w14:paraId="5795AF1C" w14:textId="77777777" w:rsidR="008E7D05" w:rsidRDefault="008E7D05" w:rsidP="008E7D05">
      <w:r>
        <w:t>- **Melting Field (</w:t>
      </w:r>
      <w:r>
        <w:rPr>
          <w:rFonts w:ascii="Cambria Math" w:hAnsi="Cambria Math" w:cs="Cambria Math"/>
        </w:rPr>
        <w:t>𝐵𝑚</w:t>
      </w:r>
      <w:r>
        <w:t xml:space="preserve">)**:  </w:t>
      </w:r>
    </w:p>
    <w:p w14:paraId="246BB9D6" w14:textId="77777777" w:rsidR="008E7D05" w:rsidRDefault="008E7D05" w:rsidP="008E7D05">
      <w:r>
        <w:lastRenderedPageBreak/>
        <w:t xml:space="preserve">  \[</w:t>
      </w:r>
    </w:p>
    <w:p w14:paraId="53C51976" w14:textId="77777777" w:rsidR="008E7D05" w:rsidRDefault="008E7D05" w:rsidP="008E7D05">
      <w:r>
        <w:t xml:space="preserve">  </w:t>
      </w:r>
      <w:proofErr w:type="spellStart"/>
      <w:r>
        <w:t>B_m</w:t>
      </w:r>
      <w:proofErr w:type="spellEnd"/>
      <w:r>
        <w:t xml:space="preserve"> \</w:t>
      </w:r>
      <w:proofErr w:type="spellStart"/>
      <w:r>
        <w:t>approx</w:t>
      </w:r>
      <w:proofErr w:type="spellEnd"/>
      <w:r>
        <w:t xml:space="preserve"> 0.1 H_{c2} \</w:t>
      </w:r>
      <w:proofErr w:type="spellStart"/>
      <w:r>
        <w:t>approx</w:t>
      </w:r>
      <w:proofErr w:type="spellEnd"/>
      <w:r>
        <w:t xml:space="preserve"> 1.3\, \text{T}</w:t>
      </w:r>
    </w:p>
    <w:p w14:paraId="4B6EB216" w14:textId="77777777" w:rsidR="008E7D05" w:rsidRDefault="008E7D05" w:rsidP="008E7D05">
      <w:r>
        <w:t xml:space="preserve">  \]  </w:t>
      </w:r>
    </w:p>
    <w:p w14:paraId="70B2D73F" w14:textId="77777777" w:rsidR="008E7D05" w:rsidRDefault="008E7D05" w:rsidP="008E7D05"/>
    <w:p w14:paraId="17F88340" w14:textId="77777777" w:rsidR="008E7D05" w:rsidRDefault="008E7D05" w:rsidP="008E7D05">
      <w:r>
        <w:t xml:space="preserve">#### **Penetration Depth Anisotropy**  </w:t>
      </w:r>
    </w:p>
    <w:p w14:paraId="33CFEF5D" w14:textId="77777777" w:rsidR="008E7D05" w:rsidRDefault="008E7D05" w:rsidP="008E7D05">
      <w:r>
        <w:t xml:space="preserve">- λ varies by &lt;5% across crystallographic directions (Fig. 1b).  </w:t>
      </w:r>
    </w:p>
    <w:p w14:paraId="4B1E96B4" w14:textId="77777777" w:rsidR="008E7D05" w:rsidRDefault="008E7D05" w:rsidP="008E7D05"/>
    <w:p w14:paraId="6F886203" w14:textId="77777777" w:rsidR="008E7D05" w:rsidRDefault="008E7D05" w:rsidP="008E7D05">
      <w:r>
        <w:t>---</w:t>
      </w:r>
    </w:p>
    <w:p w14:paraId="5E24F923" w14:textId="77777777" w:rsidR="008E7D05" w:rsidRDefault="008E7D05" w:rsidP="008E7D05"/>
    <w:p w14:paraId="4B768ADB" w14:textId="77777777" w:rsidR="008E7D05" w:rsidRDefault="008E7D05" w:rsidP="008E7D05">
      <w:r>
        <w:t xml:space="preserve">### **5. Conclusions**  </w:t>
      </w:r>
    </w:p>
    <w:p w14:paraId="1DB9D6EA" w14:textId="77777777" w:rsidR="008E7D05" w:rsidRDefault="008E7D05" w:rsidP="008E7D05">
      <w:r>
        <w:t xml:space="preserve">1. HEA-induced disorder **reduces ξ** and **increases λ**, optimizing flux pinning.  </w:t>
      </w:r>
    </w:p>
    <w:p w14:paraId="7D76A34C" w14:textId="77777777" w:rsidR="008E7D05" w:rsidRDefault="008E7D05" w:rsidP="008E7D05">
      <w:r>
        <w:t>2. Vortex dynamics are governed by **anisotropy energy** (</w:t>
      </w:r>
      <w:r>
        <w:rPr>
          <w:rFonts w:ascii="Cambria Math" w:hAnsi="Cambria Math" w:cs="Cambria Math"/>
        </w:rPr>
        <w:t>𝐸</w:t>
      </w:r>
      <w:r>
        <w:t xml:space="preserve">₁* ≈ 0.02–0.04).  </w:t>
      </w:r>
    </w:p>
    <w:p w14:paraId="4B63A813" w14:textId="77777777" w:rsidR="008E7D05" w:rsidRDefault="008E7D05" w:rsidP="008E7D05">
      <w:r>
        <w:t xml:space="preserve">3. **Applications**: High-field magnets benefit from enhanced </w:t>
      </w:r>
      <w:r>
        <w:rPr>
          <w:rFonts w:ascii="Cambria Math" w:hAnsi="Cambria Math" w:cs="Cambria Math"/>
        </w:rPr>
        <w:t>𝐹𝑝</w:t>
      </w:r>
      <w:r>
        <w:t xml:space="preserve">.  </w:t>
      </w:r>
    </w:p>
    <w:p w14:paraId="4933B858" w14:textId="77777777" w:rsidR="008E7D05" w:rsidRDefault="008E7D05" w:rsidP="008E7D05"/>
    <w:p w14:paraId="5843FE3F" w14:textId="77777777" w:rsidR="008E7D05" w:rsidRPr="008E7D05" w:rsidRDefault="008E7D05" w:rsidP="008E7D05">
      <w:r w:rsidRPr="008E7D05">
        <w:rPr>
          <w:b/>
          <w:bCs/>
        </w:rPr>
        <w:t>1. 3D Vortex Lattice with Pinning Sites</w:t>
      </w:r>
    </w:p>
    <w:p w14:paraId="6F67917F" w14:textId="1948679B" w:rsidR="003D5578" w:rsidRDefault="008E7D05" w:rsidP="008E7D05">
      <w:pPr>
        <w:rPr>
          <w:noProof/>
        </w:rPr>
      </w:pPr>
      <w:proofErr w:type="spellStart"/>
      <w:r w:rsidRPr="008E7D05">
        <w:rPr>
          <w:i/>
          <w:iCs/>
        </w:rPr>
        <w:lastRenderedPageBreak/>
        <w:t>llustrates</w:t>
      </w:r>
      <w:proofErr w:type="spellEnd"/>
      <w:r w:rsidRPr="008E7D05">
        <w:rPr>
          <w:i/>
          <w:iCs/>
        </w:rPr>
        <w:t xml:space="preserve"> disorder-induced vortex pinning</w:t>
      </w:r>
      <w:r w:rsidRPr="008E7D05">
        <w:rPr>
          <w:noProof/>
        </w:rPr>
        <w:t xml:space="preserve"> </w:t>
      </w:r>
      <w:r w:rsidRPr="008E7D05">
        <w:rPr>
          <w:i/>
          <w:iCs/>
        </w:rPr>
        <w:drawing>
          <wp:inline distT="0" distB="0" distL="0" distR="0" wp14:anchorId="2C0C2F8F" wp14:editId="14D083D0">
            <wp:extent cx="5731510" cy="5698490"/>
            <wp:effectExtent l="0" t="0" r="2540" b="0"/>
            <wp:docPr id="1154262253" name="Picture 1" descr="A graph of a graph with re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262253" name="Picture 1" descr="A graph of a graph with red dots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9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3BDEC" w14:textId="45376605" w:rsidR="008E7D05" w:rsidRPr="008E7D05" w:rsidRDefault="008E7D05" w:rsidP="008E7D05">
      <w:r w:rsidRPr="008E7D05">
        <w:rPr>
          <w:b/>
          <w:bCs/>
        </w:rPr>
        <w:lastRenderedPageBreak/>
        <w:t xml:space="preserve">2. 3D Anisotropic Penetration </w:t>
      </w:r>
      <w:r w:rsidRPr="008E7D05">
        <w:rPr>
          <w:b/>
          <w:bCs/>
        </w:rPr>
        <w:drawing>
          <wp:inline distT="0" distB="0" distL="0" distR="0" wp14:anchorId="46E88662" wp14:editId="6B598198">
            <wp:extent cx="5731510" cy="5218430"/>
            <wp:effectExtent l="0" t="0" r="2540" b="1270"/>
            <wp:docPr id="11229077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9077" name="Picture 1" descr="A screen shot of a graph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1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38806" w14:textId="65436D41" w:rsidR="008E7D05" w:rsidRPr="008E7D05" w:rsidRDefault="008E7D05" w:rsidP="008E7D05">
      <w:r w:rsidRPr="008E7D05">
        <w:rPr>
          <w:b/>
          <w:bCs/>
        </w:rPr>
        <w:lastRenderedPageBreak/>
        <w:t>3. 3D Coherence Length vs. Disorder</w:t>
      </w:r>
      <w:r w:rsidR="001B51BE" w:rsidRPr="001B51BE">
        <w:rPr>
          <w:noProof/>
        </w:rPr>
        <w:t xml:space="preserve"> </w:t>
      </w:r>
      <w:r w:rsidR="001B51BE" w:rsidRPr="001B51BE">
        <w:rPr>
          <w:b/>
          <w:bCs/>
        </w:rPr>
        <w:drawing>
          <wp:inline distT="0" distB="0" distL="0" distR="0" wp14:anchorId="6E19ECF0" wp14:editId="7327188E">
            <wp:extent cx="5731510" cy="5109845"/>
            <wp:effectExtent l="0" t="0" r="2540" b="0"/>
            <wp:docPr id="721707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7074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0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D9DD2" w14:textId="77777777" w:rsidR="008E7D05" w:rsidRPr="008E7D05" w:rsidRDefault="008E7D05" w:rsidP="008E7D05">
      <w:r w:rsidRPr="008E7D05">
        <w:rPr>
          <w:b/>
          <w:bCs/>
        </w:rPr>
        <w:t>4. 3D Upper Critical Field ($H_{c2}$) Anisotropy</w:t>
      </w:r>
    </w:p>
    <w:p w14:paraId="5310665B" w14:textId="7951AC99" w:rsidR="008E7D05" w:rsidRDefault="008E7D05" w:rsidP="008E7D05">
      <w:pPr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</w:pPr>
      <w:r w:rsidRPr="008E7D05">
        <w:rPr>
          <w:i/>
          <w:iCs/>
        </w:rPr>
        <w:lastRenderedPageBreak/>
        <w:t>Visualizes directional dependence of $H_{c2}$ due to HEA disorder</w:t>
      </w:r>
      <w:r w:rsidRPr="008E7D05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  <w:t xml:space="preserve"> </w:t>
      </w:r>
      <w:r w:rsidRPr="008E7D05">
        <w:rPr>
          <w:b/>
          <w:bCs/>
        </w:rPr>
        <w:drawing>
          <wp:inline distT="0" distB="0" distL="0" distR="0" wp14:anchorId="4D57612B" wp14:editId="0939139D">
            <wp:extent cx="5731510" cy="4949825"/>
            <wp:effectExtent l="0" t="0" r="2540" b="3175"/>
            <wp:docPr id="817019192" name="Picture 1" descr="A yellow sphere with a red arrow pointing to a gri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019192" name="Picture 1" descr="A yellow sphere with a red arrow pointing to a grid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4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1C55B" w14:textId="4DD6A8D9" w:rsidR="008E7D05" w:rsidRPr="008E7D05" w:rsidRDefault="008E7D05" w:rsidP="008E7D05">
      <w:r w:rsidRPr="008E7D05">
        <w:lastRenderedPageBreak/>
        <w:t>5. 3D Configurational Entropy Landscape</w:t>
      </w:r>
      <w:r w:rsidRPr="008E7D05">
        <w:rPr>
          <w:noProof/>
        </w:rPr>
        <w:t xml:space="preserve"> </w:t>
      </w:r>
      <w:r w:rsidRPr="008E7D05">
        <w:drawing>
          <wp:inline distT="0" distB="0" distL="0" distR="0" wp14:anchorId="7A83DCEA" wp14:editId="48FD1C2B">
            <wp:extent cx="5731510" cy="4773295"/>
            <wp:effectExtent l="0" t="0" r="2540" b="8255"/>
            <wp:docPr id="9531394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13946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B5171" w14:textId="423CF7B8" w:rsidR="008E7D05" w:rsidRDefault="008E7D05" w:rsidP="008E7D05"/>
    <w:sectPr w:rsidR="008E7D05" w:rsidSect="008E7D05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D05"/>
    <w:rsid w:val="001B51BE"/>
    <w:rsid w:val="003D5578"/>
    <w:rsid w:val="005E78BE"/>
    <w:rsid w:val="007E30B2"/>
    <w:rsid w:val="008E7D05"/>
    <w:rsid w:val="0090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D09A6"/>
  <w15:chartTrackingRefBased/>
  <w15:docId w15:val="{A29E46D3-C34A-46E8-B5C4-34D2837A6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7D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D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D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D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D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D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D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D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D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D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D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D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D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D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D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D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D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D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D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D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D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D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D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D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D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D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D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D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D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3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 bobby</dc:creator>
  <cp:keywords/>
  <dc:description/>
  <cp:lastModifiedBy>abhi bobby</cp:lastModifiedBy>
  <cp:revision>2</cp:revision>
  <dcterms:created xsi:type="dcterms:W3CDTF">2025-07-21T11:23:00Z</dcterms:created>
  <dcterms:modified xsi:type="dcterms:W3CDTF">2025-07-21T11:56:00Z</dcterms:modified>
</cp:coreProperties>
</file>