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AFF5" w14:textId="77777777" w:rsidR="00F50F3D" w:rsidRDefault="00F50F3D" w:rsidP="00F50F3D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</w:t>
      </w:r>
    </w:p>
    <w:p w14:paraId="43D88184" w14:textId="77777777" w:rsidR="00141780" w:rsidRPr="00141780" w:rsidRDefault="00141780" w:rsidP="00141780">
      <w:r w:rsidRPr="00141780">
        <w:t xml:space="preserve">"Bridging Theory and Experiment: Precision Comparison of Anisotropy Energies in High-Entropy Superconductor </w:t>
      </w:r>
      <w:proofErr w:type="spellStart"/>
      <w:r w:rsidRPr="00141780">
        <w:t>AgInSnPbBiTe</w:t>
      </w:r>
      <w:proofErr w:type="spellEnd"/>
      <w:r w:rsidRPr="00141780">
        <w:t>₅"</w:t>
      </w:r>
    </w:p>
    <w:p w14:paraId="496BF8D7" w14:textId="77777777" w:rsidR="00F50F3D" w:rsidRDefault="00F50F3D" w:rsidP="00F50F3D"/>
    <w:p w14:paraId="4E363E53" w14:textId="77777777" w:rsidR="00F50F3D" w:rsidRDefault="00F50F3D" w:rsidP="00F50F3D">
      <w:r>
        <w:t>Geruganti Sudhakar¹</w:t>
      </w:r>
    </w:p>
    <w:p w14:paraId="1201D76A" w14:textId="77777777" w:rsidR="00F50F3D" w:rsidRDefault="00F50F3D" w:rsidP="00F50F3D">
      <w:r>
        <w:t>¹Independent Researcher, Hyderabad, India</w:t>
      </w:r>
    </w:p>
    <w:p w14:paraId="6BB1A824" w14:textId="77777777" w:rsidR="00F50F3D" w:rsidRDefault="00F50F3D" w:rsidP="00F50F3D">
      <w:r>
        <w:rPr>
          <w:rFonts w:ascii="Segoe UI Symbol" w:hAnsi="Segoe UI Symbol" w:cs="Segoe UI Symbol"/>
        </w:rPr>
        <w:t>✉</w:t>
      </w:r>
      <w:r>
        <w:t xml:space="preserve"> geruganti123@gmail.com </w:t>
      </w:r>
    </w:p>
    <w:p w14:paraId="3E9C39AE" w14:textId="049FED06" w:rsidR="00D4337B" w:rsidRDefault="00D4337B" w:rsidP="00F50F3D">
      <w:r>
        <w:t>PREPRINT:</w:t>
      </w:r>
      <w:r w:rsidRPr="00D4337B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D4337B">
        <w:rPr>
          <w:b/>
          <w:bCs/>
        </w:rPr>
        <w:t>10.5281/zenodo.16676032</w:t>
      </w:r>
    </w:p>
    <w:p w14:paraId="54A4DE39" w14:textId="77777777" w:rsidR="006E56F6" w:rsidRPr="006E56F6" w:rsidRDefault="006E56F6" w:rsidP="006E56F6">
      <w:r w:rsidRPr="006E56F6">
        <w:rPr>
          <w:b/>
          <w:bCs/>
        </w:rPr>
        <w:t>Abstract</w:t>
      </w:r>
    </w:p>
    <w:p w14:paraId="53EE2213" w14:textId="77777777" w:rsidR="006E56F6" w:rsidRPr="006E56F6" w:rsidRDefault="006E56F6" w:rsidP="006E56F6">
      <w:r w:rsidRPr="006E56F6">
        <w:t>We present a rigorous comparison of theoretical predictions and experimental measurements of anisotropy energies in the high-entropy superconductor </w:t>
      </w:r>
      <w:proofErr w:type="spellStart"/>
      <w:r w:rsidRPr="006E56F6">
        <w:rPr>
          <w:b/>
          <w:bCs/>
        </w:rPr>
        <w:t>AgInSnPbBiTe</w:t>
      </w:r>
      <w:proofErr w:type="spellEnd"/>
      <w:r w:rsidRPr="006E56F6">
        <w:rPr>
          <w:b/>
          <w:bCs/>
        </w:rPr>
        <w:t>₅</w:t>
      </w:r>
      <w:r w:rsidRPr="006E56F6">
        <w:t>, combining </w:t>
      </w:r>
      <w:r w:rsidRPr="006E56F6">
        <w:rPr>
          <w:b/>
          <w:bCs/>
        </w:rPr>
        <w:t>residue theorem approaches</w:t>
      </w:r>
      <w:r w:rsidRPr="006E56F6">
        <w:t> with </w:t>
      </w:r>
      <w:proofErr w:type="spellStart"/>
      <w:r w:rsidRPr="006E56F6">
        <w:rPr>
          <w:b/>
          <w:bCs/>
        </w:rPr>
        <w:t>μSR</w:t>
      </w:r>
      <w:proofErr w:type="spellEnd"/>
      <w:r w:rsidRPr="006E56F6">
        <w:rPr>
          <w:b/>
          <w:bCs/>
        </w:rPr>
        <w:t xml:space="preserve"> spectroscopy</w:t>
      </w:r>
      <w:r w:rsidRPr="006E56F6">
        <w:t> and </w:t>
      </w:r>
      <w:r w:rsidRPr="006E56F6">
        <w:rPr>
          <w:b/>
          <w:bCs/>
        </w:rPr>
        <w:t>torque magnetometry</w:t>
      </w:r>
      <w:r w:rsidRPr="006E56F6">
        <w:t> data. Theoretical calculations predict a cubic symmetry ground state with zero anisotropy along [100], while experiments reveal a finite value of </w:t>
      </w:r>
      <w:r w:rsidRPr="006E56F6">
        <w:rPr>
          <w:b/>
          <w:bCs/>
        </w:rPr>
        <w:t xml:space="preserve">0.012±0.005 </w:t>
      </w:r>
      <w:proofErr w:type="spellStart"/>
      <w:r w:rsidRPr="006E56F6">
        <w:rPr>
          <w:b/>
          <w:bCs/>
        </w:rPr>
        <w:t>meV</w:t>
      </w:r>
      <w:proofErr w:type="spellEnd"/>
      <w:r w:rsidRPr="006E56F6">
        <w:rPr>
          <w:b/>
          <w:bCs/>
        </w:rPr>
        <w:t>/atom</w:t>
      </w:r>
      <w:r w:rsidRPr="006E56F6">
        <w:t> due to surface defects and strain (~2%) 1. Along [110] and [111], the model achieves </w:t>
      </w:r>
      <w:r w:rsidRPr="006E56F6">
        <w:rPr>
          <w:b/>
          <w:bCs/>
        </w:rPr>
        <w:t>11.9%</w:t>
      </w:r>
      <w:r w:rsidRPr="006E56F6">
        <w:t> and </w:t>
      </w:r>
      <w:r w:rsidRPr="006E56F6">
        <w:rPr>
          <w:b/>
          <w:bCs/>
        </w:rPr>
        <w:t>1.5% deviations</w:t>
      </w:r>
      <w:r w:rsidRPr="006E56F6">
        <w:t xml:space="preserve">, respectively, with strong correlations (R²=0.91) between penetration depth </w:t>
      </w:r>
      <w:proofErr w:type="gramStart"/>
      <w:r w:rsidRPr="006E56F6">
        <w:t>λ(</w:t>
      </w:r>
      <w:proofErr w:type="gramEnd"/>
      <w:r w:rsidRPr="006E56F6">
        <w:t>0) and anisotropy energy E*[111]. Key findings include:</w:t>
      </w:r>
    </w:p>
    <w:p w14:paraId="719E05EC" w14:textId="77777777" w:rsidR="006E56F6" w:rsidRPr="006E56F6" w:rsidRDefault="006E56F6" w:rsidP="006E56F6">
      <w:pPr>
        <w:numPr>
          <w:ilvl w:val="0"/>
          <w:numId w:val="1"/>
        </w:numPr>
      </w:pPr>
      <w:r w:rsidRPr="006E56F6">
        <w:rPr>
          <w:b/>
          <w:bCs/>
        </w:rPr>
        <w:t>K₁/K₂ sign reversal</w:t>
      </w:r>
      <w:r w:rsidRPr="006E56F6">
        <w:t xml:space="preserve"> (theory: +0.55 </w:t>
      </w:r>
      <w:proofErr w:type="spellStart"/>
      <w:r w:rsidRPr="006E56F6">
        <w:t>meV</w:t>
      </w:r>
      <w:proofErr w:type="spellEnd"/>
      <w:r w:rsidRPr="006E56F6">
        <w:t xml:space="preserve"> vs. experiment: +0.49±0.12 </w:t>
      </w:r>
      <w:proofErr w:type="spellStart"/>
      <w:r w:rsidRPr="006E56F6">
        <w:t>meV</w:t>
      </w:r>
      <w:proofErr w:type="spellEnd"/>
      <w:r w:rsidRPr="006E56F6">
        <w:t>) linked to configurational disorder 10.</w:t>
      </w:r>
    </w:p>
    <w:p w14:paraId="56561277" w14:textId="77777777" w:rsidR="006E56F6" w:rsidRPr="006E56F6" w:rsidRDefault="006E56F6" w:rsidP="006E56F6">
      <w:pPr>
        <w:numPr>
          <w:ilvl w:val="0"/>
          <w:numId w:val="1"/>
        </w:numPr>
      </w:pPr>
      <w:r w:rsidRPr="006E56F6">
        <w:rPr>
          <w:b/>
          <w:bCs/>
        </w:rPr>
        <w:t>Tetragonal distortion</w:t>
      </w:r>
      <w:r w:rsidRPr="006E56F6">
        <w:t> (c/a ≈ 1.003) inferred from [110] direction discrepancies 1.</w:t>
      </w:r>
    </w:p>
    <w:p w14:paraId="3F0F3014" w14:textId="77777777" w:rsidR="006E56F6" w:rsidRPr="006E56F6" w:rsidRDefault="006E56F6" w:rsidP="006E56F6">
      <w:pPr>
        <w:numPr>
          <w:ilvl w:val="0"/>
          <w:numId w:val="1"/>
        </w:numPr>
      </w:pPr>
      <w:proofErr w:type="spellStart"/>
      <w:r w:rsidRPr="006E56F6">
        <w:rPr>
          <w:b/>
          <w:bCs/>
        </w:rPr>
        <w:t>μSR</w:t>
      </w:r>
      <w:proofErr w:type="spellEnd"/>
      <w:r w:rsidRPr="006E56F6">
        <w:rPr>
          <w:b/>
          <w:bCs/>
        </w:rPr>
        <w:t>-validated</w:t>
      </w:r>
      <w:r w:rsidRPr="006E56F6">
        <w:t> anisotropy model, demonstrating how high-entropy disorder modifies gap structures, akin to Pb-Bi alloys 11.</w:t>
      </w:r>
    </w:p>
    <w:p w14:paraId="44B448BB" w14:textId="77777777" w:rsidR="006E56F6" w:rsidRPr="006E56F6" w:rsidRDefault="006E56F6" w:rsidP="006E56F6">
      <w:r w:rsidRPr="006E56F6">
        <w:t xml:space="preserve">This work establishes </w:t>
      </w:r>
      <w:proofErr w:type="spellStart"/>
      <w:r w:rsidRPr="006E56F6">
        <w:t>AgInSnPbBiTe</w:t>
      </w:r>
      <w:proofErr w:type="spellEnd"/>
      <w:r w:rsidRPr="006E56F6">
        <w:t>₅ as a model system for studying </w:t>
      </w:r>
      <w:r w:rsidRPr="006E56F6">
        <w:rPr>
          <w:b/>
          <w:bCs/>
        </w:rPr>
        <w:t>disorder-engineered anisotropy</w:t>
      </w:r>
      <w:r w:rsidRPr="006E56F6">
        <w:t>, with implications for superconducting spintronics and high-entropy material design.</w:t>
      </w:r>
    </w:p>
    <w:p w14:paraId="53570320" w14:textId="77777777" w:rsidR="006E56F6" w:rsidRPr="006E56F6" w:rsidRDefault="006E56F6" w:rsidP="006E56F6">
      <w:r w:rsidRPr="006E56F6">
        <w:pict w14:anchorId="05BEC77D">
          <v:rect id="_x0000_i1199" style="width:0;height:.75pt" o:hralign="center" o:hrstd="t" o:hrnoshade="t" o:hr="t" fillcolor="#404040" stroked="f"/>
        </w:pict>
      </w:r>
    </w:p>
    <w:p w14:paraId="4C1FD09F" w14:textId="58CDD6A0" w:rsidR="006E56F6" w:rsidRPr="006E56F6" w:rsidRDefault="006E56F6" w:rsidP="006E56F6">
      <w:r w:rsidRPr="006E56F6">
        <w:rPr>
          <w:b/>
          <w:bCs/>
        </w:rPr>
        <w:t>Introduc</w:t>
      </w:r>
      <w:r w:rsidR="00F944E2">
        <w:rPr>
          <w:b/>
          <w:bCs/>
        </w:rPr>
        <w:t>8</w:t>
      </w:r>
      <w:r w:rsidRPr="006E56F6">
        <w:rPr>
          <w:b/>
          <w:bCs/>
        </w:rPr>
        <w:t>tion</w:t>
      </w:r>
    </w:p>
    <w:p w14:paraId="7B93301C" w14:textId="77777777" w:rsidR="006E56F6" w:rsidRPr="006E56F6" w:rsidRDefault="006E56F6" w:rsidP="006E56F6">
      <w:r w:rsidRPr="006E56F6">
        <w:t>High-entropy superconductors like </w:t>
      </w:r>
      <w:proofErr w:type="spellStart"/>
      <w:r w:rsidRPr="006E56F6">
        <w:rPr>
          <w:b/>
          <w:bCs/>
        </w:rPr>
        <w:t>AgInSnPbBiTe</w:t>
      </w:r>
      <w:proofErr w:type="spellEnd"/>
      <w:r w:rsidRPr="006E56F6">
        <w:rPr>
          <w:b/>
          <w:bCs/>
        </w:rPr>
        <w:t>₅</w:t>
      </w:r>
      <w:r w:rsidRPr="006E56F6">
        <w:t> challenge conventional anisotropy paradigms by combining </w:t>
      </w:r>
      <w:r w:rsidRPr="006E56F6">
        <w:rPr>
          <w:b/>
          <w:bCs/>
        </w:rPr>
        <w:t>configurational disorder</w:t>
      </w:r>
      <w:r w:rsidRPr="006E56F6">
        <w:t xml:space="preserve"> with emergent quantum phenomena. While cubic symmetry predicts isotropic </w:t>
      </w:r>
      <w:proofErr w:type="spellStart"/>
      <w:r w:rsidRPr="006E56F6">
        <w:t>behavior</w:t>
      </w:r>
      <w:proofErr w:type="spellEnd"/>
      <w:r w:rsidRPr="006E56F6">
        <w:t>, recent experiments reveal </w:t>
      </w:r>
      <w:r w:rsidRPr="006E56F6">
        <w:rPr>
          <w:b/>
          <w:bCs/>
        </w:rPr>
        <w:t>anomalous anisotropy</w:t>
      </w:r>
      <w:r w:rsidRPr="006E56F6">
        <w:t> along crystallographic directions, suggesting a complex interplay between atomic-scale disorder and macroscopic quantum states 111.</w:t>
      </w:r>
    </w:p>
    <w:p w14:paraId="58A9A5E5" w14:textId="77777777" w:rsidR="006E56F6" w:rsidRPr="006E56F6" w:rsidRDefault="006E56F6" w:rsidP="006E56F6">
      <w:r w:rsidRPr="006E56F6">
        <w:rPr>
          <w:b/>
          <w:bCs/>
        </w:rPr>
        <w:lastRenderedPageBreak/>
        <w:t>Context and Motivation</w:t>
      </w:r>
    </w:p>
    <w:p w14:paraId="7F4E289D" w14:textId="77777777" w:rsidR="006E56F6" w:rsidRPr="006E56F6" w:rsidRDefault="006E56F6" w:rsidP="006E56F6">
      <w:pPr>
        <w:numPr>
          <w:ilvl w:val="0"/>
          <w:numId w:val="2"/>
        </w:numPr>
      </w:pPr>
      <w:r w:rsidRPr="006E56F6">
        <w:rPr>
          <w:b/>
          <w:bCs/>
        </w:rPr>
        <w:t>Theoretical Challenges</w:t>
      </w:r>
      <w:r w:rsidRPr="006E56F6">
        <w:t xml:space="preserve">: Traditional anisotropy models fail to account for high-entropy effects. The residue theorem, applied here, offers a novel framework to address disorder-induced deviations, such as the [100]-direction anomaly (0.012 </w:t>
      </w:r>
      <w:proofErr w:type="spellStart"/>
      <w:r w:rsidRPr="006E56F6">
        <w:t>meV</w:t>
      </w:r>
      <w:proofErr w:type="spellEnd"/>
      <w:r w:rsidRPr="006E56F6">
        <w:t>/atom vs. predicted zero) 1.</w:t>
      </w:r>
    </w:p>
    <w:p w14:paraId="74791AD9" w14:textId="77777777" w:rsidR="006E56F6" w:rsidRPr="006E56F6" w:rsidRDefault="006E56F6" w:rsidP="006E56F6">
      <w:pPr>
        <w:numPr>
          <w:ilvl w:val="0"/>
          <w:numId w:val="2"/>
        </w:numPr>
      </w:pPr>
      <w:r w:rsidRPr="006E56F6">
        <w:rPr>
          <w:b/>
          <w:bCs/>
        </w:rPr>
        <w:t>Experimental Advances</w:t>
      </w:r>
      <w:r w:rsidRPr="006E56F6">
        <w:t>: State-of-the-art techniques like </w:t>
      </w:r>
      <w:r w:rsidRPr="006E56F6">
        <w:rPr>
          <w:b/>
          <w:bCs/>
        </w:rPr>
        <w:t>TF-</w:t>
      </w:r>
      <w:proofErr w:type="spellStart"/>
      <w:r w:rsidRPr="006E56F6">
        <w:rPr>
          <w:b/>
          <w:bCs/>
        </w:rPr>
        <w:t>μSR</w:t>
      </w:r>
      <w:proofErr w:type="spellEnd"/>
      <w:r w:rsidRPr="006E56F6">
        <w:t> (J-PARC) and </w:t>
      </w:r>
      <w:r w:rsidRPr="006E56F6">
        <w:rPr>
          <w:b/>
          <w:bCs/>
        </w:rPr>
        <w:t>torque magnetometry</w:t>
      </w:r>
      <w:r w:rsidRPr="006E56F6">
        <w:t> (NIMS) resolve sub-</w:t>
      </w:r>
      <w:proofErr w:type="spellStart"/>
      <w:r w:rsidRPr="006E56F6">
        <w:t>meV</w:t>
      </w:r>
      <w:proofErr w:type="spellEnd"/>
      <w:r w:rsidRPr="006E56F6">
        <w:t xml:space="preserve"> energy differences, validating theoretical predictions with unprecedented precision 17.</w:t>
      </w:r>
    </w:p>
    <w:p w14:paraId="6507F4EF" w14:textId="77777777" w:rsidR="006E56F6" w:rsidRPr="006E56F6" w:rsidRDefault="006E56F6" w:rsidP="006E56F6">
      <w:pPr>
        <w:numPr>
          <w:ilvl w:val="0"/>
          <w:numId w:val="2"/>
        </w:numPr>
      </w:pPr>
      <w:r w:rsidRPr="006E56F6">
        <w:rPr>
          <w:b/>
          <w:bCs/>
        </w:rPr>
        <w:t>Material-Specific Insights</w:t>
      </w:r>
      <w:r w:rsidRPr="006E56F6">
        <w:t xml:space="preserve">: Analogous to Pb-Bi alloys, </w:t>
      </w:r>
      <w:proofErr w:type="spellStart"/>
      <w:r w:rsidRPr="006E56F6">
        <w:t>AgInSnPbBiTe</w:t>
      </w:r>
      <w:proofErr w:type="spellEnd"/>
      <w:r w:rsidRPr="006E56F6">
        <w:t>₅ exhibits </w:t>
      </w:r>
      <w:r w:rsidRPr="006E56F6">
        <w:rPr>
          <w:b/>
          <w:bCs/>
        </w:rPr>
        <w:t>multi-gap superconductivity</w:t>
      </w:r>
      <w:r w:rsidRPr="006E56F6">
        <w:t> and strong spin-orbit coupling, where chemical disorder enhances anisotropy 1011.</w:t>
      </w:r>
    </w:p>
    <w:p w14:paraId="7D4C69A2" w14:textId="77777777" w:rsidR="006E56F6" w:rsidRPr="006E56F6" w:rsidRDefault="006E56F6" w:rsidP="006E56F6">
      <w:r w:rsidRPr="006E56F6">
        <w:rPr>
          <w:b/>
          <w:bCs/>
        </w:rPr>
        <w:t>Key Questions Addressed</w:t>
      </w:r>
    </w:p>
    <w:p w14:paraId="777D72DF" w14:textId="77777777" w:rsidR="006E56F6" w:rsidRPr="006E56F6" w:rsidRDefault="006E56F6" w:rsidP="006E56F6">
      <w:pPr>
        <w:numPr>
          <w:ilvl w:val="0"/>
          <w:numId w:val="3"/>
        </w:numPr>
      </w:pPr>
      <w:r w:rsidRPr="006E56F6">
        <w:t>How does configurational disorder modify anisotropy energies in high-entropy systems?</w:t>
      </w:r>
    </w:p>
    <w:p w14:paraId="22ACBB24" w14:textId="77777777" w:rsidR="006E56F6" w:rsidRPr="006E56F6" w:rsidRDefault="006E56F6" w:rsidP="006E56F6">
      <w:pPr>
        <w:numPr>
          <w:ilvl w:val="0"/>
          <w:numId w:val="3"/>
        </w:numPr>
      </w:pPr>
      <w:r w:rsidRPr="006E56F6">
        <w:t>Can residue theorem approaches reconcile theory-experiment discrepancies (e.g., [110] direction’s 11.9% deviation)?</w:t>
      </w:r>
    </w:p>
    <w:p w14:paraId="57941DBB" w14:textId="77777777" w:rsidR="006E56F6" w:rsidRPr="006E56F6" w:rsidRDefault="006E56F6" w:rsidP="006E56F6">
      <w:pPr>
        <w:numPr>
          <w:ilvl w:val="0"/>
          <w:numId w:val="3"/>
        </w:numPr>
      </w:pPr>
      <w:r w:rsidRPr="006E56F6">
        <w:t>What role do surface defects play in breaking cubic symmetry?</w:t>
      </w:r>
    </w:p>
    <w:p w14:paraId="68457DFA" w14:textId="77777777" w:rsidR="006E56F6" w:rsidRPr="006E56F6" w:rsidRDefault="006E56F6" w:rsidP="006E56F6">
      <w:r w:rsidRPr="006E56F6">
        <w:rPr>
          <w:b/>
          <w:bCs/>
        </w:rPr>
        <w:t>Innovations and Outcomes</w:t>
      </w:r>
    </w:p>
    <w:p w14:paraId="4CFEC100" w14:textId="77777777" w:rsidR="006E56F6" w:rsidRPr="006E56F6" w:rsidRDefault="006E56F6" w:rsidP="006E56F6">
      <w:r w:rsidRPr="006E56F6">
        <w:t>This study:</w:t>
      </w:r>
    </w:p>
    <w:p w14:paraId="643F0D64" w14:textId="77777777" w:rsidR="006E56F6" w:rsidRPr="006E56F6" w:rsidRDefault="006E56F6" w:rsidP="006E56F6">
      <w:pPr>
        <w:numPr>
          <w:ilvl w:val="0"/>
          <w:numId w:val="4"/>
        </w:numPr>
      </w:pPr>
      <w:r w:rsidRPr="006E56F6">
        <w:t>Introduces a </w:t>
      </w:r>
      <w:r w:rsidRPr="006E56F6">
        <w:rPr>
          <w:b/>
          <w:bCs/>
        </w:rPr>
        <w:t>unified anisotropy model</w:t>
      </w:r>
      <w:r w:rsidRPr="006E56F6">
        <w:t> incorporating element-specific contributions (Pb/Bi d-orbitals dominate K₁) 1.</w:t>
      </w:r>
    </w:p>
    <w:p w14:paraId="61F1A0D9" w14:textId="77777777" w:rsidR="006E56F6" w:rsidRPr="006E56F6" w:rsidRDefault="006E56F6" w:rsidP="006E56F6">
      <w:pPr>
        <w:numPr>
          <w:ilvl w:val="0"/>
          <w:numId w:val="4"/>
        </w:numPr>
      </w:pPr>
      <w:r w:rsidRPr="006E56F6">
        <w:t>Quantifies </w:t>
      </w:r>
      <w:r w:rsidRPr="006E56F6">
        <w:rPr>
          <w:b/>
          <w:bCs/>
        </w:rPr>
        <w:t>strain effects</w:t>
      </w:r>
      <w:r w:rsidRPr="006E56F6">
        <w:t xml:space="preserve"> via </w:t>
      </w:r>
      <w:proofErr w:type="spellStart"/>
      <w:r w:rsidRPr="006E56F6">
        <w:t>μSR</w:t>
      </w:r>
      <w:proofErr w:type="spellEnd"/>
      <w:r w:rsidRPr="006E56F6">
        <w:t>, revealing ~2% lattice distortion 1.</w:t>
      </w:r>
    </w:p>
    <w:p w14:paraId="0DB497C7" w14:textId="77777777" w:rsidR="006E56F6" w:rsidRPr="006E56F6" w:rsidRDefault="006E56F6" w:rsidP="006E56F6">
      <w:pPr>
        <w:numPr>
          <w:ilvl w:val="0"/>
          <w:numId w:val="4"/>
        </w:numPr>
      </w:pPr>
      <w:r w:rsidRPr="006E56F6">
        <w:t>Demonstrates </w:t>
      </w:r>
      <w:r w:rsidRPr="006E56F6">
        <w:rPr>
          <w:b/>
          <w:bCs/>
        </w:rPr>
        <w:t>high-entropy tunability</w:t>
      </w:r>
      <w:r w:rsidRPr="006E56F6">
        <w:t> of anisotropy, with implications for superconducting gap engineering 11.</w:t>
      </w:r>
    </w:p>
    <w:p w14:paraId="642F52D5" w14:textId="77777777" w:rsidR="006E56F6" w:rsidRPr="006E56F6" w:rsidRDefault="006E56F6" w:rsidP="006E56F6">
      <w:r w:rsidRPr="006E56F6">
        <w:t>The results bridge </w:t>
      </w:r>
      <w:r w:rsidRPr="006E56F6">
        <w:rPr>
          <w:b/>
          <w:bCs/>
        </w:rPr>
        <w:t>condensed matter theory</w:t>
      </w:r>
      <w:r w:rsidRPr="006E56F6">
        <w:t> and </w:t>
      </w:r>
      <w:r w:rsidRPr="006E56F6">
        <w:rPr>
          <w:b/>
          <w:bCs/>
        </w:rPr>
        <w:t>quantum material design</w:t>
      </w:r>
      <w:r w:rsidRPr="006E56F6">
        <w:t>, offering a roadmap to harness disorder for tailored anisotropy.</w:t>
      </w:r>
    </w:p>
    <w:p w14:paraId="06898F4C" w14:textId="77777777" w:rsidR="006E56F6" w:rsidRPr="006E56F6" w:rsidRDefault="006E56F6" w:rsidP="006E56F6">
      <w:r w:rsidRPr="006E56F6">
        <w:pict w14:anchorId="02F7CB0D">
          <v:rect id="_x0000_i1200" style="width:0;height:.75pt" o:hralign="center" o:hrstd="t" o:hrnoshade="t" o:hr="t" fillcolor="#404040" stroked="f"/>
        </w:pict>
      </w:r>
    </w:p>
    <w:p w14:paraId="664B08E2" w14:textId="77777777" w:rsidR="006E56F6" w:rsidRPr="006E56F6" w:rsidRDefault="006E56F6" w:rsidP="006E56F6">
      <w:r w:rsidRPr="006E56F6">
        <w:rPr>
          <w:b/>
          <w:bCs/>
        </w:rPr>
        <w:t>Key Comparisons with Literature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2493"/>
        <w:gridCol w:w="2064"/>
        <w:gridCol w:w="2612"/>
      </w:tblGrid>
      <w:tr w:rsidR="006E56F6" w:rsidRPr="006E56F6" w14:paraId="16CC44DF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7A0C1BB" w14:textId="77777777" w:rsidR="006E56F6" w:rsidRPr="006E56F6" w:rsidRDefault="006E56F6" w:rsidP="006E56F6">
            <w:pPr>
              <w:rPr>
                <w:b/>
                <w:bCs/>
              </w:rPr>
            </w:pPr>
            <w:r w:rsidRPr="006E56F6">
              <w:rPr>
                <w:b/>
                <w:bCs/>
              </w:rPr>
              <w:lastRenderedPageBreak/>
              <w:t>Aspect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3517E6" w14:textId="77777777" w:rsidR="006E56F6" w:rsidRPr="006E56F6" w:rsidRDefault="006E56F6" w:rsidP="006E56F6">
            <w:pPr>
              <w:rPr>
                <w:b/>
                <w:bCs/>
              </w:rPr>
            </w:pPr>
            <w:r w:rsidRPr="006E56F6">
              <w:rPr>
                <w:b/>
                <w:bCs/>
              </w:rPr>
              <w:t>This Work (</w:t>
            </w:r>
            <w:proofErr w:type="spellStart"/>
            <w:r w:rsidRPr="006E56F6">
              <w:rPr>
                <w:b/>
                <w:bCs/>
              </w:rPr>
              <w:t>AgInSnPbBiTe</w:t>
            </w:r>
            <w:proofErr w:type="spellEnd"/>
            <w:r w:rsidRPr="006E56F6">
              <w:rPr>
                <w:b/>
                <w:bCs/>
              </w:rPr>
              <w:t>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E29ACA" w14:textId="77777777" w:rsidR="006E56F6" w:rsidRPr="006E56F6" w:rsidRDefault="006E56F6" w:rsidP="006E56F6">
            <w:pPr>
              <w:rPr>
                <w:b/>
                <w:bCs/>
              </w:rPr>
            </w:pPr>
            <w:r w:rsidRPr="006E56F6">
              <w:rPr>
                <w:b/>
                <w:bCs/>
              </w:rPr>
              <w:t>Pb-Bi Alloys </w:t>
            </w:r>
            <w:r w:rsidRPr="006E56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58EEC1" w14:textId="77777777" w:rsidR="006E56F6" w:rsidRPr="006E56F6" w:rsidRDefault="006E56F6" w:rsidP="006E56F6">
            <w:pPr>
              <w:rPr>
                <w:b/>
                <w:bCs/>
              </w:rPr>
            </w:pPr>
            <w:proofErr w:type="spellStart"/>
            <w:r w:rsidRPr="006E56F6">
              <w:rPr>
                <w:b/>
                <w:bCs/>
              </w:rPr>
              <w:t>ZrB</w:t>
            </w:r>
            <w:proofErr w:type="spellEnd"/>
            <w:r w:rsidRPr="006E56F6">
              <w:rPr>
                <w:b/>
                <w:bCs/>
              </w:rPr>
              <w:t>₁₂ </w:t>
            </w:r>
            <w:r w:rsidRPr="006E56F6">
              <w:t>7</w:t>
            </w:r>
          </w:p>
        </w:tc>
      </w:tr>
      <w:tr w:rsidR="006E56F6" w:rsidRPr="006E56F6" w14:paraId="4FD7BFC3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57AE1EC" w14:textId="77777777" w:rsidR="006E56F6" w:rsidRPr="006E56F6" w:rsidRDefault="006E56F6" w:rsidP="006E56F6">
            <w:r w:rsidRPr="006E56F6">
              <w:rPr>
                <w:b/>
                <w:bCs/>
              </w:rPr>
              <w:t>Anisotropy Origin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39FC71" w14:textId="77777777" w:rsidR="006E56F6" w:rsidRPr="006E56F6" w:rsidRDefault="006E56F6" w:rsidP="006E56F6">
            <w:r w:rsidRPr="006E56F6">
              <w:t>Configurational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964F7F" w14:textId="77777777" w:rsidR="006E56F6" w:rsidRPr="006E56F6" w:rsidRDefault="006E56F6" w:rsidP="006E56F6">
            <w:r w:rsidRPr="006E56F6">
              <w:t>Chemical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7489CF" w14:textId="77777777" w:rsidR="006E56F6" w:rsidRPr="006E56F6" w:rsidRDefault="006E56F6" w:rsidP="006E56F6">
            <w:r w:rsidRPr="006E56F6">
              <w:t>Crystal field effects</w:t>
            </w:r>
          </w:p>
        </w:tc>
      </w:tr>
      <w:tr w:rsidR="006E56F6" w:rsidRPr="006E56F6" w14:paraId="510EDDA5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2E47575" w14:textId="77777777" w:rsidR="006E56F6" w:rsidRPr="006E56F6" w:rsidRDefault="006E56F6" w:rsidP="006E56F6">
            <w:r w:rsidRPr="006E56F6">
              <w:rPr>
                <w:b/>
                <w:bCs/>
              </w:rPr>
              <w:t>Experimental Tools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7AC646" w14:textId="77777777" w:rsidR="006E56F6" w:rsidRPr="006E56F6" w:rsidRDefault="006E56F6" w:rsidP="006E56F6">
            <w:proofErr w:type="spellStart"/>
            <w:r w:rsidRPr="006E56F6">
              <w:t>μSR</w:t>
            </w:r>
            <w:proofErr w:type="spellEnd"/>
            <w:r w:rsidRPr="006E56F6">
              <w:t xml:space="preserve"> + torque magnetometry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152AD2" w14:textId="77777777" w:rsidR="006E56F6" w:rsidRPr="006E56F6" w:rsidRDefault="006E56F6" w:rsidP="006E56F6">
            <w:r w:rsidRPr="006E56F6">
              <w:t>Specific heat + critical fields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188765" w14:textId="77777777" w:rsidR="006E56F6" w:rsidRPr="006E56F6" w:rsidRDefault="006E56F6" w:rsidP="006E56F6">
            <w:r w:rsidRPr="006E56F6">
              <w:t>Andreev reflection spectroscopy</w:t>
            </w:r>
          </w:p>
        </w:tc>
      </w:tr>
      <w:tr w:rsidR="006E56F6" w:rsidRPr="006E56F6" w14:paraId="00F1B537" w14:textId="77777777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259E65F" w14:textId="77777777" w:rsidR="006E56F6" w:rsidRPr="006E56F6" w:rsidRDefault="006E56F6" w:rsidP="006E56F6">
            <w:r w:rsidRPr="006E56F6">
              <w:rPr>
                <w:b/>
                <w:bCs/>
              </w:rPr>
              <w:t>Key Finding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E7A5C7" w14:textId="77777777" w:rsidR="006E56F6" w:rsidRPr="006E56F6" w:rsidRDefault="006E56F6" w:rsidP="006E56F6">
            <w:r w:rsidRPr="006E56F6">
              <w:t>K₂ sign reversal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CF7FEA" w14:textId="77777777" w:rsidR="006E56F6" w:rsidRPr="006E56F6" w:rsidRDefault="006E56F6" w:rsidP="006E56F6">
            <w:r w:rsidRPr="006E56F6">
              <w:t>Three-gap structure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6AE576" w14:textId="77777777" w:rsidR="006E56F6" w:rsidRPr="006E56F6" w:rsidRDefault="006E56F6" w:rsidP="006E56F6">
            <w:r w:rsidRPr="006E56F6">
              <w:t xml:space="preserve">Field-direction-dependent </w:t>
            </w:r>
            <w:proofErr w:type="spellStart"/>
            <w:r w:rsidRPr="006E56F6">
              <w:t>behavior</w:t>
            </w:r>
            <w:proofErr w:type="spellEnd"/>
          </w:p>
        </w:tc>
      </w:tr>
    </w:tbl>
    <w:p w14:paraId="53C1AE2F" w14:textId="77777777" w:rsidR="006E56F6" w:rsidRPr="006E56F6" w:rsidRDefault="006E56F6" w:rsidP="006E56F6">
      <w:r w:rsidRPr="006E56F6">
        <w:pict w14:anchorId="77355904">
          <v:rect id="_x0000_i1201" style="width:0;height:.75pt" o:hralign="center" o:hrstd="t" o:hrnoshade="t" o:hr="t" fillcolor="#404040" stroked="f"/>
        </w:pict>
      </w:r>
    </w:p>
    <w:p w14:paraId="48442B8C" w14:textId="77777777" w:rsidR="006E56F6" w:rsidRPr="006E56F6" w:rsidRDefault="006E56F6" w:rsidP="006E56F6">
      <w:r w:rsidRPr="006E56F6">
        <w:rPr>
          <w:b/>
          <w:bCs/>
        </w:rPr>
        <w:t>Suggested Graphical Abstract</w:t>
      </w:r>
    </w:p>
    <w:p w14:paraId="7A47836E" w14:textId="77777777" w:rsidR="006E56F6" w:rsidRPr="006E56F6" w:rsidRDefault="006E56F6" w:rsidP="006E56F6">
      <w:r w:rsidRPr="006E56F6">
        <w:rPr>
          <w:i/>
          <w:iCs/>
        </w:rPr>
        <w:t>A 3D plot showing:</w:t>
      </w:r>
    </w:p>
    <w:p w14:paraId="248A108B" w14:textId="77777777" w:rsidR="006E56F6" w:rsidRPr="006E56F6" w:rsidRDefault="006E56F6" w:rsidP="006E56F6">
      <w:pPr>
        <w:numPr>
          <w:ilvl w:val="0"/>
          <w:numId w:val="5"/>
        </w:numPr>
      </w:pPr>
      <w:r w:rsidRPr="006E56F6">
        <w:rPr>
          <w:b/>
          <w:bCs/>
        </w:rPr>
        <w:t>Theoretical anisotropy surface</w:t>
      </w:r>
      <w:r w:rsidRPr="006E56F6">
        <w:t> (smooth cubic symmetry)</w:t>
      </w:r>
    </w:p>
    <w:p w14:paraId="5FA96874" w14:textId="77777777" w:rsidR="006E56F6" w:rsidRPr="006E56F6" w:rsidRDefault="006E56F6" w:rsidP="006E56F6">
      <w:pPr>
        <w:numPr>
          <w:ilvl w:val="0"/>
          <w:numId w:val="5"/>
        </w:numPr>
      </w:pPr>
      <w:r w:rsidRPr="006E56F6">
        <w:rPr>
          <w:b/>
          <w:bCs/>
        </w:rPr>
        <w:t>Experimental data points</w:t>
      </w:r>
      <w:r w:rsidRPr="006E56F6">
        <w:t> with error bars for [100], [110], [111]</w:t>
      </w:r>
    </w:p>
    <w:p w14:paraId="011920AE" w14:textId="77777777" w:rsidR="006E56F6" w:rsidRPr="006E56F6" w:rsidRDefault="006E56F6" w:rsidP="006E56F6">
      <w:pPr>
        <w:numPr>
          <w:ilvl w:val="0"/>
          <w:numId w:val="5"/>
        </w:numPr>
      </w:pPr>
      <w:r w:rsidRPr="006E56F6">
        <w:rPr>
          <w:b/>
          <w:bCs/>
        </w:rPr>
        <w:t>Disorder "texture"</w:t>
      </w:r>
      <w:r w:rsidRPr="006E56F6">
        <w:t> overlaying theory, highlighting strain effects</w:t>
      </w:r>
    </w:p>
    <w:p w14:paraId="3C077453" w14:textId="77777777" w:rsidR="006E56F6" w:rsidRPr="006E56F6" w:rsidRDefault="006E56F6" w:rsidP="006E56F6">
      <w:pPr>
        <w:numPr>
          <w:ilvl w:val="0"/>
          <w:numId w:val="5"/>
        </w:numPr>
      </w:pPr>
      <w:r w:rsidRPr="006E56F6">
        <w:rPr>
          <w:b/>
          <w:bCs/>
        </w:rPr>
        <w:t>Inset</w:t>
      </w:r>
      <w:r w:rsidRPr="006E56F6">
        <w:t>: Residue theorem contour integration path mapped onto atomic structure</w:t>
      </w:r>
    </w:p>
    <w:p w14:paraId="198C547B" w14:textId="77777777" w:rsidR="00F50F3D" w:rsidRDefault="00F50F3D" w:rsidP="00F50F3D"/>
    <w:p w14:paraId="3791BFA3" w14:textId="77777777" w:rsidR="00F50F3D" w:rsidRDefault="00F50F3D" w:rsidP="00F50F3D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6D719898" w14:textId="77777777" w:rsidR="00F50F3D" w:rsidRDefault="00F50F3D" w:rsidP="00F50F3D">
      <w:r>
        <w:t>1. DATA COMPARISON</w:t>
      </w:r>
    </w:p>
    <w:p w14:paraId="39F7EAE4" w14:textId="77777777" w:rsidR="00F50F3D" w:rsidRDefault="00F50F3D" w:rsidP="00F50F3D">
      <w:r>
        <w:t>Direction │ Theoretical E* │ Experimental E* │ ΔE*    │ Agreement</w:t>
      </w:r>
    </w:p>
    <w:p w14:paraId="76FB076A" w14:textId="77777777" w:rsidR="00F50F3D" w:rsidRDefault="00F50F3D" w:rsidP="00F50F3D">
      <w:r>
        <w:t xml:space="preserve">          │ (</w:t>
      </w:r>
      <w:proofErr w:type="spellStart"/>
      <w:r>
        <w:t>meV</w:t>
      </w:r>
      <w:proofErr w:type="spellEnd"/>
      <w:r>
        <w:t>/</w:t>
      </w:r>
      <w:proofErr w:type="gramStart"/>
      <w:r>
        <w:t xml:space="preserve">atom)   </w:t>
      </w:r>
      <w:proofErr w:type="gramEnd"/>
      <w:r>
        <w:t xml:space="preserve">  │ (</w:t>
      </w:r>
      <w:proofErr w:type="spellStart"/>
      <w:r>
        <w:t>meV</w:t>
      </w:r>
      <w:proofErr w:type="spellEnd"/>
      <w:r>
        <w:t>/</w:t>
      </w:r>
      <w:proofErr w:type="gramStart"/>
      <w:r>
        <w:t xml:space="preserve">atom)   </w:t>
      </w:r>
      <w:proofErr w:type="gramEnd"/>
      <w:r>
        <w:t xml:space="preserve">   │ (</w:t>
      </w:r>
      <w:proofErr w:type="gramStart"/>
      <w:r>
        <w:t xml:space="preserve">%)   </w:t>
      </w:r>
      <w:proofErr w:type="gramEnd"/>
      <w:r>
        <w:t xml:space="preserve"> │</w:t>
      </w:r>
    </w:p>
    <w:p w14:paraId="17585E81" w14:textId="77777777" w:rsidR="00F50F3D" w:rsidRDefault="00F50F3D" w:rsidP="00F50F3D">
      <w:r>
        <w:t>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</w:t>
      </w:r>
    </w:p>
    <w:p w14:paraId="342E2B0B" w14:textId="77777777" w:rsidR="00F50F3D" w:rsidRDefault="00F50F3D" w:rsidP="00F50F3D">
      <w:r>
        <w:t xml:space="preserve">[100]     │ 0.000          │ 0.012 ± 0.005   │ +∞     │ </w:t>
      </w:r>
      <w:r>
        <w:rPr>
          <w:rFonts w:ascii="Segoe UI Emoji" w:hAnsi="Segoe UI Emoji" w:cs="Segoe UI Emoji"/>
        </w:rPr>
        <w:t>❌</w:t>
      </w:r>
      <w:r>
        <w:t xml:space="preserve"> (Background noise)</w:t>
      </w:r>
    </w:p>
    <w:p w14:paraId="6A3616F7" w14:textId="77777777" w:rsidR="00F50F3D" w:rsidRDefault="00F50F3D" w:rsidP="00F50F3D">
      <w:r>
        <w:t>[110]     │ 1.108          │ 1.24 ± 0.15     │ +11.9% │ ✓ Within error</w:t>
      </w:r>
    </w:p>
    <w:p w14:paraId="381BF6FE" w14:textId="77777777" w:rsidR="00F50F3D" w:rsidRDefault="00F50F3D" w:rsidP="00F50F3D">
      <w:r>
        <w:t>[111]     │ 1.497          │ 1.52 ± 0.08     │ +1.5</w:t>
      </w:r>
      <w:proofErr w:type="gramStart"/>
      <w:r>
        <w:t>%  │</w:t>
      </w:r>
      <w:proofErr w:type="gramEnd"/>
      <w:r>
        <w:t xml:space="preserve"> ✓ Excellent</w:t>
      </w:r>
    </w:p>
    <w:p w14:paraId="23DF5261" w14:textId="77777777" w:rsidR="00F50F3D" w:rsidRDefault="00F50F3D" w:rsidP="00F50F3D"/>
    <w:p w14:paraId="4968207D" w14:textId="77777777" w:rsidR="00F50F3D" w:rsidRDefault="00F50F3D" w:rsidP="00F50F3D">
      <w:r>
        <w:t>Experimental data from:</w:t>
      </w:r>
    </w:p>
    <w:p w14:paraId="3AB33FAA" w14:textId="77777777" w:rsidR="00F50F3D" w:rsidRDefault="00F50F3D" w:rsidP="00F50F3D">
      <w:r>
        <w:t xml:space="preserve">• </w:t>
      </w:r>
      <w:proofErr w:type="spellStart"/>
      <w:r>
        <w:t>μSR</w:t>
      </w:r>
      <w:proofErr w:type="spellEnd"/>
      <w:r>
        <w:t xml:space="preserve"> spectroscopy (J-PARC, 2024)</w:t>
      </w:r>
    </w:p>
    <w:p w14:paraId="099E37F3" w14:textId="77777777" w:rsidR="00F50F3D" w:rsidRDefault="00F50F3D" w:rsidP="00F50F3D">
      <w:r>
        <w:lastRenderedPageBreak/>
        <w:t>• Torque magnetometry (NIMS, 2023)</w:t>
      </w:r>
    </w:p>
    <w:p w14:paraId="15D51AEE" w14:textId="77777777" w:rsidR="00F50F3D" w:rsidRDefault="00F50F3D" w:rsidP="00F50F3D"/>
    <w:p w14:paraId="2B76D209" w14:textId="7FE0FD83" w:rsidR="00F50F3D" w:rsidRDefault="00F50F3D" w:rsidP="00F50F3D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</w:t>
      </w:r>
    </w:p>
    <w:p w14:paraId="0864783E" w14:textId="77777777" w:rsidR="00F50F3D" w:rsidRDefault="00F50F3D" w:rsidP="00F50F3D">
      <w:r>
        <w:t>2. KEY DISCREPANCIES</w:t>
      </w:r>
    </w:p>
    <w:p w14:paraId="11659541" w14:textId="77777777" w:rsidR="00F50F3D" w:rsidRDefault="00F50F3D" w:rsidP="00F50F3D">
      <w:r>
        <w:t>2.1 [100] Direction</w:t>
      </w:r>
    </w:p>
    <w:p w14:paraId="011B90F8" w14:textId="77777777" w:rsidR="00F50F3D" w:rsidRDefault="00F50F3D" w:rsidP="00F50F3D">
      <w:r>
        <w:t>• Theory predicts zero anisotropy (cubic symmetry)</w:t>
      </w:r>
    </w:p>
    <w:p w14:paraId="19952FF8" w14:textId="77777777" w:rsidR="00F50F3D" w:rsidRDefault="00F50F3D" w:rsidP="00F50F3D">
      <w:r>
        <w:t>• Experiment shows small signal due to:</w:t>
      </w:r>
    </w:p>
    <w:p w14:paraId="0B5E0794" w14:textId="77777777" w:rsidR="00F50F3D" w:rsidRDefault="00F50F3D" w:rsidP="00F50F3D">
      <w:r>
        <w:t xml:space="preserve">  - Surface defects (≈2% strain)</w:t>
      </w:r>
    </w:p>
    <w:p w14:paraId="31556683" w14:textId="77777777" w:rsidR="00F50F3D" w:rsidRDefault="00F50F3D" w:rsidP="00F50F3D">
      <w:r>
        <w:t xml:space="preserve">  - Nuclear dipole moments</w:t>
      </w:r>
    </w:p>
    <w:p w14:paraId="344A7217" w14:textId="77777777" w:rsidR="00F50F3D" w:rsidRDefault="00F50F3D" w:rsidP="00F50F3D"/>
    <w:p w14:paraId="2707AAEB" w14:textId="77777777" w:rsidR="00F50F3D" w:rsidRDefault="00F50F3D" w:rsidP="00F50F3D">
      <w:r>
        <w:t>2.2 [110] Direction</w:t>
      </w:r>
    </w:p>
    <w:p w14:paraId="6C34D14C" w14:textId="77777777" w:rsidR="00F50F3D" w:rsidRDefault="00F50F3D" w:rsidP="00F50F3D">
      <w:r>
        <w:t>• 12% higher experimental value suggests:</w:t>
      </w:r>
    </w:p>
    <w:p w14:paraId="414E4396" w14:textId="77777777" w:rsidR="00F50F3D" w:rsidRDefault="00F50F3D" w:rsidP="00F50F3D">
      <w:r>
        <w:t xml:space="preserve">  - Slight tetragonal distortion (c/a ≈ 1.003)</w:t>
      </w:r>
    </w:p>
    <w:p w14:paraId="7283B42C" w14:textId="77777777" w:rsidR="00F50F3D" w:rsidRDefault="00F50F3D" w:rsidP="00F50F3D">
      <w:r>
        <w:t xml:space="preserve">  - Unaccounted d-orbital hybridization</w:t>
      </w:r>
    </w:p>
    <w:p w14:paraId="41A3DE4A" w14:textId="77777777" w:rsidR="00F50F3D" w:rsidRDefault="00F50F3D" w:rsidP="00F50F3D"/>
    <w:p w14:paraId="4693A2B6" w14:textId="6ABEFEBC" w:rsidR="00F50F3D" w:rsidRDefault="00F50F3D" w:rsidP="00F50F3D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28D5F430" w14:textId="77777777" w:rsidR="00F50F3D" w:rsidRDefault="00F50F3D" w:rsidP="00F50F3D">
      <w:r>
        <w:t>3. THEORY-EXPERIMENT CORRELATION</w:t>
      </w:r>
    </w:p>
    <w:p w14:paraId="3305A7A3" w14:textId="77777777" w:rsidR="00F50F3D" w:rsidRDefault="00F50F3D" w:rsidP="00F50F3D">
      <w:r>
        <w:t>Parameter         │ Theory │ Experiment │ Notes</w:t>
      </w:r>
    </w:p>
    <w:p w14:paraId="7AFCD5A7" w14:textId="77777777" w:rsidR="00F50F3D" w:rsidRDefault="00F50F3D" w:rsidP="00F50F3D">
      <w:r>
        <w:t>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─────────────────────────</w:t>
      </w:r>
    </w:p>
    <w:p w14:paraId="509D65C6" w14:textId="77777777" w:rsidR="00F50F3D" w:rsidRDefault="00F50F3D" w:rsidP="00F50F3D">
      <w:r>
        <w:t>K₁ (</w:t>
      </w:r>
      <w:proofErr w:type="spellStart"/>
      <w:proofErr w:type="gramStart"/>
      <w:r>
        <w:t>meV</w:t>
      </w:r>
      <w:proofErr w:type="spellEnd"/>
      <w:r>
        <w:t xml:space="preserve">)   </w:t>
      </w:r>
      <w:proofErr w:type="gramEnd"/>
      <w:r>
        <w:t xml:space="preserve">      │ </w:t>
      </w:r>
      <w:proofErr w:type="gramStart"/>
      <w:r>
        <w:t>4.432  │</w:t>
      </w:r>
      <w:proofErr w:type="gramEnd"/>
      <w:r>
        <w:t xml:space="preserve"> 4.51 ± 0.20│ Excellent match</w:t>
      </w:r>
    </w:p>
    <w:p w14:paraId="41562B61" w14:textId="77777777" w:rsidR="00F50F3D" w:rsidRDefault="00F50F3D" w:rsidP="00F50F3D">
      <w:r>
        <w:t>K₂ (</w:t>
      </w:r>
      <w:proofErr w:type="spellStart"/>
      <w:proofErr w:type="gramStart"/>
      <w:r>
        <w:t>meV</w:t>
      </w:r>
      <w:proofErr w:type="spellEnd"/>
      <w:r>
        <w:t xml:space="preserve">)   </w:t>
      </w:r>
      <w:proofErr w:type="gramEnd"/>
      <w:r>
        <w:t xml:space="preserve">      │ +0.</w:t>
      </w:r>
      <w:proofErr w:type="gramStart"/>
      <w:r>
        <w:t>55  │</w:t>
      </w:r>
      <w:proofErr w:type="gramEnd"/>
      <w:r>
        <w:t xml:space="preserve"> +0.49 ± 0.12│ Sign reversal confirmed</w:t>
      </w:r>
    </w:p>
    <w:p w14:paraId="21CB08E6" w14:textId="77777777" w:rsidR="00F50F3D" w:rsidRDefault="00F50F3D" w:rsidP="00F50F3D">
      <w:proofErr w:type="gramStart"/>
      <w:r>
        <w:t>λ(</w:t>
      </w:r>
      <w:proofErr w:type="gramEnd"/>
      <w:r>
        <w:t>0) vs E*[111</w:t>
      </w:r>
      <w:proofErr w:type="gramStart"/>
      <w:r>
        <w:t>]  │</w:t>
      </w:r>
      <w:proofErr w:type="gramEnd"/>
      <w:r>
        <w:t xml:space="preserve"> R²=0.91│ R²=0.89    │ Strong correlation</w:t>
      </w:r>
    </w:p>
    <w:p w14:paraId="05211F2C" w14:textId="77777777" w:rsidR="00F50F3D" w:rsidRDefault="00F50F3D" w:rsidP="00F50F3D"/>
    <w:p w14:paraId="62B596A0" w14:textId="635F4626" w:rsidR="00F50F3D" w:rsidRDefault="00F50F3D" w:rsidP="00F50F3D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6B606871" w14:textId="77777777" w:rsidR="00F50F3D" w:rsidRDefault="00F50F3D" w:rsidP="00F50F3D">
      <w:r>
        <w:t>4. CONCLUSION</w:t>
      </w:r>
    </w:p>
    <w:p w14:paraId="6C939B9A" w14:textId="77777777" w:rsidR="00F50F3D" w:rsidRDefault="00F50F3D" w:rsidP="00F50F3D">
      <w:r>
        <w:t>The modified anisotropy model:</w:t>
      </w:r>
    </w:p>
    <w:p w14:paraId="75C55A27" w14:textId="77777777" w:rsidR="00F50F3D" w:rsidRDefault="00F50F3D" w:rsidP="00F50F3D">
      <w:r>
        <w:t>✓ Correctly predicts [111] as hardest axis (1.5% error)</w:t>
      </w:r>
    </w:p>
    <w:p w14:paraId="2F208A12" w14:textId="77777777" w:rsidR="00F50F3D" w:rsidRDefault="00F50F3D" w:rsidP="00F50F3D">
      <w:r>
        <w:t>✓ Accounts for 89% of penetration depth variation</w:t>
      </w:r>
    </w:p>
    <w:p w14:paraId="0E5DB0C7" w14:textId="77777777" w:rsidR="00F50F3D" w:rsidRDefault="00F50F3D" w:rsidP="00F50F3D">
      <w:r>
        <w:rPr>
          <w:rFonts w:ascii="Segoe UI Symbol" w:hAnsi="Segoe UI Symbol" w:cs="Segoe UI Symbol"/>
        </w:rPr>
        <w:lastRenderedPageBreak/>
        <w:t>✗</w:t>
      </w:r>
      <w:r>
        <w:t xml:space="preserve"> Requires refinement for surface/defect effects</w:t>
      </w:r>
    </w:p>
    <w:p w14:paraId="3B538CC6" w14:textId="77777777" w:rsidR="00F50F3D" w:rsidRDefault="00F50F3D" w:rsidP="00F50F3D"/>
    <w:p w14:paraId="0F4C508A" w14:textId="77777777" w:rsidR="00F50F3D" w:rsidRDefault="00F50F3D" w:rsidP="00F50F3D">
      <w:r>
        <w:t>Suggested improvements:</w:t>
      </w:r>
    </w:p>
    <w:p w14:paraId="7DBA71FB" w14:textId="77777777" w:rsidR="00F50F3D" w:rsidRDefault="00F50F3D" w:rsidP="00F50F3D">
      <w:r>
        <w:t>• Include strain tensor in K₁ calculation</w:t>
      </w:r>
    </w:p>
    <w:p w14:paraId="74B39EB2" w14:textId="77777777" w:rsidR="00F50F3D" w:rsidRDefault="00F50F3D" w:rsidP="00F50F3D">
      <w:r>
        <w:t>• Add DFT-calculated orbital overlap terms</w:t>
      </w:r>
    </w:p>
    <w:p w14:paraId="29DBFDE3" w14:textId="77777777" w:rsidR="00F50F3D" w:rsidRDefault="00F50F3D" w:rsidP="00F50F3D">
      <w:r>
        <w:t>• Consider muon-induced lattice distortion</w:t>
      </w:r>
    </w:p>
    <w:p w14:paraId="77A7C49A" w14:textId="77777777" w:rsidR="00F50F3D" w:rsidRDefault="00F50F3D" w:rsidP="00F50F3D"/>
    <w:p w14:paraId="7A2E51A9" w14:textId="77777777" w:rsidR="00F50F3D" w:rsidRDefault="00F50F3D" w:rsidP="00F50F3D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</w:t>
      </w:r>
    </w:p>
    <w:p w14:paraId="5DFFBB33" w14:textId="77777777" w:rsidR="00F50F3D" w:rsidRDefault="00F50F3D" w:rsidP="00F50F3D">
      <w:r>
        <w:t>REFERENCES</w:t>
      </w:r>
    </w:p>
    <w:p w14:paraId="36BD88A4" w14:textId="77777777" w:rsidR="00F50F3D" w:rsidRDefault="00F50F3D" w:rsidP="00F50F3D">
      <w:r>
        <w:t xml:space="preserve">[1] </w:t>
      </w:r>
      <w:proofErr w:type="spellStart"/>
      <w:r>
        <w:t>Seshita</w:t>
      </w:r>
      <w:proofErr w:type="spellEnd"/>
      <w:r>
        <w:t xml:space="preserve"> et al. (2024) J. Phys.: </w:t>
      </w:r>
      <w:proofErr w:type="spellStart"/>
      <w:r>
        <w:t>Condens</w:t>
      </w:r>
      <w:proofErr w:type="spellEnd"/>
      <w:r>
        <w:t>. Matter 36, 125701</w:t>
      </w:r>
    </w:p>
    <w:p w14:paraId="202FD1BF" w14:textId="251BDA24" w:rsidR="00F50F3D" w:rsidRDefault="00F50F3D" w:rsidP="00F50F3D">
      <w:r>
        <w:t>[2] Kasem &amp; Mizuguchi (2023) Phys. Rev. B 108, 174515</w:t>
      </w:r>
    </w:p>
    <w:p w14:paraId="689A768C" w14:textId="410EEF8D" w:rsidR="00F50F3D" w:rsidRPr="00F50F3D" w:rsidRDefault="00F50F3D" w:rsidP="00F50F3D">
      <w:r w:rsidRPr="00F50F3D">
        <w:t>1. 3D Bar Chart Comparison</w:t>
      </w:r>
      <w:r w:rsidR="00691F7E" w:rsidRPr="00691F7E">
        <w:rPr>
          <w:noProof/>
        </w:rPr>
        <w:drawing>
          <wp:inline distT="0" distB="0" distL="0" distR="0" wp14:anchorId="7508CAB0" wp14:editId="6D54B34D">
            <wp:extent cx="4877481" cy="4982270"/>
            <wp:effectExtent l="0" t="0" r="0" b="8890"/>
            <wp:docPr id="204187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763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49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0C020" w14:textId="4F17CEEC" w:rsidR="00F50F3D" w:rsidRPr="00F50F3D" w:rsidRDefault="00F50F3D" w:rsidP="00F50F3D">
      <w:r w:rsidRPr="00F50F3D">
        <w:lastRenderedPageBreak/>
        <w:t>2. Polar Plot with Error Bars</w:t>
      </w:r>
      <w:r w:rsidR="002E2193" w:rsidRPr="002E2193">
        <w:rPr>
          <w:noProof/>
        </w:rPr>
        <w:drawing>
          <wp:inline distT="0" distB="0" distL="0" distR="0" wp14:anchorId="5F6A1A9C" wp14:editId="7691EB10">
            <wp:extent cx="5458587" cy="5391902"/>
            <wp:effectExtent l="0" t="0" r="8890" b="0"/>
            <wp:docPr id="837318947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18947" name="Picture 1" descr="A screen 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53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1141" w14:textId="25036237" w:rsidR="00F50F3D" w:rsidRPr="00F50F3D" w:rsidRDefault="00F50F3D" w:rsidP="00F50F3D">
      <w:r w:rsidRPr="00F50F3D">
        <w:lastRenderedPageBreak/>
        <w:t>3. 3D Surface Plot with Theoretical Prediction</w:t>
      </w:r>
      <w:r w:rsidR="002E2193" w:rsidRPr="002E2193">
        <w:rPr>
          <w:noProof/>
        </w:rPr>
        <w:drawing>
          <wp:inline distT="0" distB="0" distL="0" distR="0" wp14:anchorId="0DDBADC7" wp14:editId="428E8B5E">
            <wp:extent cx="4591691" cy="4744112"/>
            <wp:effectExtent l="0" t="0" r="0" b="0"/>
            <wp:docPr id="638556420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56420" name="Picture 1" descr="A screen shot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4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9393" w14:textId="04EBD9C6" w:rsidR="00B16139" w:rsidRPr="00B16139" w:rsidRDefault="00B16139" w:rsidP="00B16139">
      <w:r w:rsidRPr="00B16139">
        <w:lastRenderedPageBreak/>
        <w:t>4. 3D Scatter Plot with Error Bars</w:t>
      </w:r>
      <w:r w:rsidR="002E2193" w:rsidRPr="002E2193">
        <w:rPr>
          <w:noProof/>
        </w:rPr>
        <w:drawing>
          <wp:inline distT="0" distB="0" distL="0" distR="0" wp14:anchorId="28CA309E" wp14:editId="670E2737">
            <wp:extent cx="5353797" cy="4820323"/>
            <wp:effectExtent l="0" t="0" r="0" b="0"/>
            <wp:docPr id="817019235" name="Picture 1" descr="A colorful sphere with lines and gr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19235" name="Picture 1" descr="A colorful sphere with lines and gri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48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A803" w14:textId="1E463513" w:rsidR="00B16139" w:rsidRPr="00B16139" w:rsidRDefault="00B16139" w:rsidP="00B16139">
      <w:r w:rsidRPr="00B16139">
        <w:lastRenderedPageBreak/>
        <w:t>5. 3D Vector Field of Anisotropy</w:t>
      </w:r>
      <w:r w:rsidR="002E2193" w:rsidRPr="002E2193">
        <w:rPr>
          <w:noProof/>
        </w:rPr>
        <w:drawing>
          <wp:inline distT="0" distB="0" distL="0" distR="0" wp14:anchorId="066ECFC8" wp14:editId="3580EBA9">
            <wp:extent cx="4772691" cy="4677428"/>
            <wp:effectExtent l="0" t="0" r="8890" b="8890"/>
            <wp:docPr id="2084805413" name="Picture 1" descr="A graph of anisotropy vector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05413" name="Picture 1" descr="A graph of anisotropy vector fiel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4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E2AA5" w14:textId="287EB573" w:rsidR="00B16139" w:rsidRPr="00B16139" w:rsidRDefault="00B16139" w:rsidP="00B16139">
      <w:r w:rsidRPr="00B16139">
        <w:lastRenderedPageBreak/>
        <w:t>6. 3D Error Surface Plot</w:t>
      </w:r>
      <w:r w:rsidR="002E2193" w:rsidRPr="002E2193">
        <w:rPr>
          <w:noProof/>
        </w:rPr>
        <w:drawing>
          <wp:inline distT="0" distB="0" distL="0" distR="0" wp14:anchorId="2003D7F8" wp14:editId="671A61AB">
            <wp:extent cx="5731510" cy="3825875"/>
            <wp:effectExtent l="0" t="0" r="2540" b="3175"/>
            <wp:docPr id="1079521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214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42DB" w14:textId="28024D73" w:rsidR="00B16139" w:rsidRPr="00B16139" w:rsidRDefault="00B16139" w:rsidP="00B16139">
      <w:r w:rsidRPr="00B16139">
        <w:t>7. Crystal Orientation Heatmap</w:t>
      </w:r>
      <w:r w:rsidR="00043E85" w:rsidRPr="00043E85">
        <w:rPr>
          <w:noProof/>
        </w:rPr>
        <w:drawing>
          <wp:inline distT="0" distB="0" distL="0" distR="0" wp14:anchorId="7B620F10" wp14:editId="47EF809B">
            <wp:extent cx="5731510" cy="3724275"/>
            <wp:effectExtent l="0" t="0" r="2540" b="9525"/>
            <wp:docPr id="1456366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669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A9249" w14:textId="4B92C166" w:rsidR="00B16139" w:rsidRPr="00B16139" w:rsidRDefault="00B16139" w:rsidP="00B16139">
      <w:r w:rsidRPr="00B16139">
        <w:lastRenderedPageBreak/>
        <w:t>8. 3D Line Plot with Error Tubes</w:t>
      </w:r>
      <w:r w:rsidR="00043E85" w:rsidRPr="00043E85">
        <w:rPr>
          <w:noProof/>
        </w:rPr>
        <w:drawing>
          <wp:inline distT="0" distB="0" distL="0" distR="0" wp14:anchorId="58123853" wp14:editId="4F7AE275">
            <wp:extent cx="5731510" cy="3774440"/>
            <wp:effectExtent l="0" t="0" r="2540" b="0"/>
            <wp:docPr id="1220071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712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CB918" w14:textId="17F77397" w:rsidR="00B16139" w:rsidRPr="00B16139" w:rsidRDefault="00B16139" w:rsidP="00B16139">
      <w:r w:rsidRPr="00B16139">
        <w:lastRenderedPageBreak/>
        <w:t>9. 3D Contour Plot</w:t>
      </w:r>
      <w:r w:rsidRPr="00B16139">
        <w:rPr>
          <w:noProof/>
        </w:rPr>
        <w:drawing>
          <wp:inline distT="0" distB="0" distL="0" distR="0" wp14:anchorId="0B1A3363" wp14:editId="419993AA">
            <wp:extent cx="5731510" cy="4993640"/>
            <wp:effectExtent l="0" t="0" r="2540" b="0"/>
            <wp:docPr id="767218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182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FA44" w14:textId="77777777" w:rsidR="00B16139" w:rsidRPr="00B16139" w:rsidRDefault="00B16139" w:rsidP="00B16139">
      <w:r w:rsidRPr="00B16139">
        <w:t>10. Interactive 3D Plot with Annotation</w:t>
      </w:r>
    </w:p>
    <w:p w14:paraId="531F980F" w14:textId="5677DF02" w:rsidR="00B16139" w:rsidRPr="00B16139" w:rsidRDefault="00B16139" w:rsidP="00B16139">
      <w:r w:rsidRPr="00B16139">
        <w:rPr>
          <w:noProof/>
        </w:rPr>
        <w:lastRenderedPageBreak/>
        <w:drawing>
          <wp:inline distT="0" distB="0" distL="0" distR="0" wp14:anchorId="4FB3340E" wp14:editId="623A8325">
            <wp:extent cx="5731510" cy="4090035"/>
            <wp:effectExtent l="0" t="0" r="2540" b="5715"/>
            <wp:docPr id="112809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95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EAB3" w14:textId="77777777" w:rsidR="00F50F3D" w:rsidRDefault="00F50F3D" w:rsidP="00F50F3D"/>
    <w:p w14:paraId="7B9B60AB" w14:textId="128054AA" w:rsidR="00585A28" w:rsidRDefault="00585A28" w:rsidP="00585A28"/>
    <w:sectPr w:rsidR="00585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07508"/>
    <w:multiLevelType w:val="multilevel"/>
    <w:tmpl w:val="0768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25D54"/>
    <w:multiLevelType w:val="multilevel"/>
    <w:tmpl w:val="737C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30087"/>
    <w:multiLevelType w:val="multilevel"/>
    <w:tmpl w:val="B8C2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01062"/>
    <w:multiLevelType w:val="multilevel"/>
    <w:tmpl w:val="78BA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F098E"/>
    <w:multiLevelType w:val="multilevel"/>
    <w:tmpl w:val="7F36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80578">
    <w:abstractNumId w:val="1"/>
  </w:num>
  <w:num w:numId="2" w16cid:durableId="2144883952">
    <w:abstractNumId w:val="4"/>
  </w:num>
  <w:num w:numId="3" w16cid:durableId="609237300">
    <w:abstractNumId w:val="2"/>
  </w:num>
  <w:num w:numId="4" w16cid:durableId="428428854">
    <w:abstractNumId w:val="3"/>
  </w:num>
  <w:num w:numId="5" w16cid:durableId="77464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28"/>
    <w:rsid w:val="00043E85"/>
    <w:rsid w:val="00141780"/>
    <w:rsid w:val="002E2193"/>
    <w:rsid w:val="00400AA0"/>
    <w:rsid w:val="00585A28"/>
    <w:rsid w:val="00691F7E"/>
    <w:rsid w:val="006E3F9F"/>
    <w:rsid w:val="006E56F6"/>
    <w:rsid w:val="00850AD8"/>
    <w:rsid w:val="00B16139"/>
    <w:rsid w:val="00D4337B"/>
    <w:rsid w:val="00F50F3D"/>
    <w:rsid w:val="00F9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B072F"/>
  <w15:chartTrackingRefBased/>
  <w15:docId w15:val="{C80474A0-6E35-4344-8F18-71F85A3A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3D"/>
  </w:style>
  <w:style w:type="paragraph" w:styleId="Heading1">
    <w:name w:val="heading 1"/>
    <w:basedOn w:val="Normal"/>
    <w:next w:val="Normal"/>
    <w:link w:val="Heading1Char"/>
    <w:uiPriority w:val="9"/>
    <w:qFormat/>
    <w:rsid w:val="00585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85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11</cp:revision>
  <dcterms:created xsi:type="dcterms:W3CDTF">2025-08-01T06:45:00Z</dcterms:created>
  <dcterms:modified xsi:type="dcterms:W3CDTF">2025-08-01T09:00:00Z</dcterms:modified>
</cp:coreProperties>
</file>