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89216" w14:textId="77777777" w:rsidR="004A062D" w:rsidRPr="004A062D" w:rsidRDefault="004A062D" w:rsidP="004A062D">
      <w:pPr>
        <w:rPr>
          <w:b/>
          <w:bCs/>
        </w:rPr>
      </w:pPr>
      <w:r w:rsidRPr="004A062D">
        <w:rPr>
          <w:b/>
          <w:bCs/>
        </w:rPr>
        <w:t>Primary Title</w:t>
      </w:r>
    </w:p>
    <w:p w14:paraId="5F193526" w14:textId="77777777" w:rsidR="004A062D" w:rsidRPr="004A062D" w:rsidRDefault="004A062D" w:rsidP="004A062D">
      <w:pPr>
        <w:rPr>
          <w:b/>
          <w:bCs/>
        </w:rPr>
      </w:pPr>
      <w:r w:rsidRPr="004A062D">
        <w:rPr>
          <w:b/>
          <w:bCs/>
        </w:rPr>
        <w:t>"Bioengineered Metabolic Disruption Systems for Oncological Applications: Devices, Models, and Computational Frameworks"</w:t>
      </w:r>
    </w:p>
    <w:p w14:paraId="6518E6DE" w14:textId="50253308" w:rsidR="004A062D" w:rsidRPr="004A062D" w:rsidRDefault="004A062D" w:rsidP="004A062D">
      <w:pPr>
        <w:rPr>
          <w:b/>
          <w:bCs/>
        </w:rPr>
      </w:pPr>
      <w:r w:rsidRPr="004A062D">
        <w:rPr>
          <w:b/>
          <w:bCs/>
        </w:rPr>
        <w:t>Subtitle</w:t>
      </w:r>
    </w:p>
    <w:p w14:paraId="075DBA5A" w14:textId="77777777" w:rsidR="004A062D" w:rsidRPr="004A062D" w:rsidRDefault="004A062D" w:rsidP="004A062D">
      <w:pPr>
        <w:rPr>
          <w:b/>
          <w:bCs/>
        </w:rPr>
      </w:pPr>
      <w:r w:rsidRPr="004A062D">
        <w:rPr>
          <w:b/>
          <w:bCs/>
          <w:i/>
          <w:iCs/>
        </w:rPr>
        <w:t xml:space="preserve">"A Systems Engineering Approach to Starving </w:t>
      </w:r>
      <w:proofErr w:type="spellStart"/>
      <w:r w:rsidRPr="004A062D">
        <w:rPr>
          <w:b/>
          <w:bCs/>
          <w:i/>
          <w:iCs/>
        </w:rPr>
        <w:t>Tumors</w:t>
      </w:r>
      <w:proofErr w:type="spellEnd"/>
      <w:r w:rsidRPr="004A062D">
        <w:rPr>
          <w:b/>
          <w:bCs/>
          <w:i/>
          <w:iCs/>
        </w:rPr>
        <w:t xml:space="preserve"> via Glucose-Ketone Switching, Microfluidic Monitoring, and Machine Learning Optimization"</w:t>
      </w:r>
    </w:p>
    <w:p w14:paraId="76EE4C74" w14:textId="77777777" w:rsidR="004A062D" w:rsidRPr="003638C6" w:rsidRDefault="004A062D" w:rsidP="004A062D">
      <w:pPr>
        <w:rPr>
          <w:b/>
          <w:bCs/>
        </w:rPr>
      </w:pPr>
      <w:r w:rsidRPr="003638C6">
        <w:rPr>
          <w:b/>
          <w:bCs/>
        </w:rPr>
        <w:t xml:space="preserve">Author: Geruganti Sudhakar  </w:t>
      </w:r>
    </w:p>
    <w:p w14:paraId="2EF7F8CD" w14:textId="77777777" w:rsidR="004A062D" w:rsidRPr="003638C6" w:rsidRDefault="004A062D" w:rsidP="004A062D">
      <w:pPr>
        <w:rPr>
          <w:b/>
          <w:bCs/>
        </w:rPr>
      </w:pPr>
      <w:r w:rsidRPr="003638C6">
        <w:rPr>
          <w:b/>
          <w:bCs/>
        </w:rPr>
        <w:t xml:space="preserve">Affiliation: Independent Researcher  </w:t>
      </w:r>
    </w:p>
    <w:p w14:paraId="7A109148" w14:textId="77777777" w:rsidR="004A062D" w:rsidRDefault="004A062D" w:rsidP="004A062D">
      <w:pPr>
        <w:rPr>
          <w:b/>
          <w:bCs/>
        </w:rPr>
      </w:pPr>
      <w:r w:rsidRPr="003638C6">
        <w:rPr>
          <w:b/>
          <w:bCs/>
        </w:rPr>
        <w:t xml:space="preserve">Email: geruganti123@gmail.com  </w:t>
      </w:r>
    </w:p>
    <w:p w14:paraId="68A27BED" w14:textId="2B3EDFAC" w:rsidR="004A062D" w:rsidRPr="00B246DA" w:rsidRDefault="004A062D" w:rsidP="004A062D">
      <w:pPr>
        <w:rPr>
          <w:b/>
          <w:bCs/>
        </w:rPr>
      </w:pPr>
      <w:r>
        <w:rPr>
          <w:b/>
          <w:bCs/>
        </w:rPr>
        <w:t>PREPRINT:</w:t>
      </w:r>
      <w:r w:rsidRPr="00F6521B">
        <w:rPr>
          <w:rFonts w:ascii="Helvetica" w:hAnsi="Helvetica" w:cs="Helvetica"/>
          <w:b/>
          <w:bCs/>
          <w:sz w:val="20"/>
          <w:szCs w:val="20"/>
          <w:shd w:val="clear" w:color="auto" w:fill="FFFFFF"/>
        </w:rPr>
        <w:t xml:space="preserve"> </w:t>
      </w:r>
      <w:r w:rsidR="00D45383" w:rsidRPr="00B246DA">
        <w:rPr>
          <w:rFonts w:asciiTheme="majorHAnsi" w:hAnsiTheme="majorHAnsi" w:cs="Helvetica"/>
          <w:b/>
          <w:bCs/>
          <w:shd w:val="clear" w:color="auto" w:fill="FFFFFF"/>
        </w:rPr>
        <w:t>10.5281/zenodo.16741843</w:t>
      </w:r>
    </w:p>
    <w:p w14:paraId="3C792E35" w14:textId="77777777" w:rsidR="004A062D" w:rsidRPr="003638C6" w:rsidRDefault="004A062D" w:rsidP="004A062D">
      <w:r w:rsidRPr="003638C6">
        <w:rPr>
          <w:b/>
          <w:bCs/>
        </w:rPr>
        <w:t>Abstract</w:t>
      </w:r>
    </w:p>
    <w:p w14:paraId="3F11751A" w14:textId="77777777" w:rsidR="004A062D" w:rsidRPr="004A062D" w:rsidRDefault="004A062D" w:rsidP="004A062D">
      <w:r w:rsidRPr="004A062D">
        <w:rPr>
          <w:b/>
          <w:bCs/>
        </w:rPr>
        <w:t>Background:</w:t>
      </w:r>
      <w:r w:rsidRPr="004A062D">
        <w:t> Emerging engineering solutions are bridging the gap between cancer metabolism theory and clinical translation. This work presents a </w:t>
      </w:r>
      <w:r w:rsidRPr="004A062D">
        <w:rPr>
          <w:b/>
          <w:bCs/>
        </w:rPr>
        <w:t>multi-scale engineering framework</w:t>
      </w:r>
      <w:r w:rsidRPr="004A062D">
        <w:t> to target the Warburg effect.</w:t>
      </w:r>
    </w:p>
    <w:p w14:paraId="1BC6399E" w14:textId="77777777" w:rsidR="004A062D" w:rsidRPr="004A062D" w:rsidRDefault="004A062D" w:rsidP="004A062D">
      <w:r w:rsidRPr="004A062D">
        <w:rPr>
          <w:b/>
          <w:bCs/>
        </w:rPr>
        <w:t>Methods:</w:t>
      </w:r>
      <w:r w:rsidRPr="004A062D">
        <w:t> We developed:</w:t>
      </w:r>
    </w:p>
    <w:p w14:paraId="1E9D2DB4" w14:textId="77777777" w:rsidR="004A062D" w:rsidRPr="004A062D" w:rsidRDefault="004A062D" w:rsidP="004A062D">
      <w:pPr>
        <w:numPr>
          <w:ilvl w:val="0"/>
          <w:numId w:val="9"/>
        </w:numPr>
      </w:pPr>
      <w:r w:rsidRPr="004A062D">
        <w:t>A </w:t>
      </w:r>
      <w:r w:rsidRPr="004A062D">
        <w:rPr>
          <w:b/>
          <w:bCs/>
        </w:rPr>
        <w:t>wearable ketone-glucose biosensor</w:t>
      </w:r>
      <w:r w:rsidRPr="004A062D">
        <w:t> (Arduino/CGM hybrid) with 92% concordance to lab assays</w:t>
      </w:r>
    </w:p>
    <w:p w14:paraId="0EEF1AED" w14:textId="77777777" w:rsidR="004A062D" w:rsidRPr="004A062D" w:rsidRDefault="004A062D" w:rsidP="004A062D">
      <w:pPr>
        <w:numPr>
          <w:ilvl w:val="0"/>
          <w:numId w:val="9"/>
        </w:numPr>
      </w:pPr>
      <w:r w:rsidRPr="004A062D">
        <w:rPr>
          <w:b/>
          <w:bCs/>
        </w:rPr>
        <w:t xml:space="preserve">3D </w:t>
      </w:r>
      <w:proofErr w:type="spellStart"/>
      <w:r w:rsidRPr="004A062D">
        <w:rPr>
          <w:b/>
          <w:bCs/>
        </w:rPr>
        <w:t>tumor</w:t>
      </w:r>
      <w:proofErr w:type="spellEnd"/>
      <w:r w:rsidRPr="004A062D">
        <w:rPr>
          <w:b/>
          <w:bCs/>
        </w:rPr>
        <w:t>-on-a-chip models</w:t>
      </w:r>
      <w:r w:rsidRPr="004A062D">
        <w:t> (PDMS microfluidics) simulating nutrient gradients</w:t>
      </w:r>
    </w:p>
    <w:p w14:paraId="05E8A2FC" w14:textId="77777777" w:rsidR="004A062D" w:rsidRPr="004A062D" w:rsidRDefault="004A062D" w:rsidP="004A062D">
      <w:pPr>
        <w:numPr>
          <w:ilvl w:val="0"/>
          <w:numId w:val="9"/>
        </w:numPr>
      </w:pPr>
      <w:proofErr w:type="spellStart"/>
      <w:r w:rsidRPr="004A062D">
        <w:rPr>
          <w:b/>
          <w:bCs/>
        </w:rPr>
        <w:t>COBRApy</w:t>
      </w:r>
      <w:proofErr w:type="spellEnd"/>
      <w:r w:rsidRPr="004A062D">
        <w:rPr>
          <w:b/>
          <w:bCs/>
        </w:rPr>
        <w:t xml:space="preserve"> metabolic models</w:t>
      </w:r>
      <w:r w:rsidRPr="004A062D">
        <w:t> optimized via TensorFlow for personalized therapy prediction</w:t>
      </w:r>
    </w:p>
    <w:p w14:paraId="250CD0D6" w14:textId="77777777" w:rsidR="004A062D" w:rsidRPr="004A062D" w:rsidRDefault="004A062D" w:rsidP="004A062D">
      <w:r w:rsidRPr="004A062D">
        <w:rPr>
          <w:b/>
          <w:bCs/>
        </w:rPr>
        <w:t>Results:</w:t>
      </w:r>
    </w:p>
    <w:p w14:paraId="77B46E04" w14:textId="77777777" w:rsidR="004A062D" w:rsidRPr="004A062D" w:rsidRDefault="004A062D" w:rsidP="004A062D">
      <w:pPr>
        <w:numPr>
          <w:ilvl w:val="0"/>
          <w:numId w:val="10"/>
        </w:numPr>
      </w:pPr>
      <w:r w:rsidRPr="004A062D">
        <w:t>Device data revealed </w:t>
      </w:r>
      <w:r w:rsidRPr="004A062D">
        <w:rPr>
          <w:b/>
          <w:bCs/>
        </w:rPr>
        <w:t>strong inverse correlation</w:t>
      </w:r>
      <w:r w:rsidRPr="004A062D">
        <w:t xml:space="preserve"> between β-hydroxybutyrate (βHB) and </w:t>
      </w:r>
      <w:proofErr w:type="spellStart"/>
      <w:r w:rsidRPr="004A062D">
        <w:t>tumor</w:t>
      </w:r>
      <w:proofErr w:type="spellEnd"/>
      <w:r w:rsidRPr="004A062D">
        <w:t xml:space="preserve"> growth (r = -0.81, p &lt; 0.001)</w:t>
      </w:r>
    </w:p>
    <w:p w14:paraId="5FED8C35" w14:textId="77777777" w:rsidR="004A062D" w:rsidRPr="004A062D" w:rsidRDefault="004A062D" w:rsidP="004A062D">
      <w:pPr>
        <w:numPr>
          <w:ilvl w:val="0"/>
          <w:numId w:val="10"/>
        </w:numPr>
      </w:pPr>
      <w:r w:rsidRPr="004A062D">
        <w:t>Microfluidic systems demonstrated </w:t>
      </w:r>
      <w:r w:rsidRPr="004A062D">
        <w:rPr>
          <w:b/>
          <w:bCs/>
        </w:rPr>
        <w:t>46% reduction</w:t>
      </w:r>
      <w:r w:rsidRPr="004A062D">
        <w:t xml:space="preserve"> in lactate output under </w:t>
      </w:r>
      <w:proofErr w:type="spellStart"/>
      <w:r w:rsidRPr="004A062D">
        <w:t>ketotic</w:t>
      </w:r>
      <w:proofErr w:type="spellEnd"/>
      <w:r w:rsidRPr="004A062D">
        <w:t xml:space="preserve"> conditions</w:t>
      </w:r>
    </w:p>
    <w:p w14:paraId="3728B7BA" w14:textId="77777777" w:rsidR="004A062D" w:rsidRPr="004A062D" w:rsidRDefault="004A062D" w:rsidP="004A062D">
      <w:pPr>
        <w:numPr>
          <w:ilvl w:val="0"/>
          <w:numId w:val="10"/>
        </w:numPr>
      </w:pPr>
      <w:r w:rsidRPr="004A062D">
        <w:t>ML models predicted optimal fasting windows with </w:t>
      </w:r>
      <w:r w:rsidRPr="004A062D">
        <w:rPr>
          <w:b/>
          <w:bCs/>
        </w:rPr>
        <w:t>88.3% accuracy</w:t>
      </w:r>
      <w:r w:rsidRPr="004A062D">
        <w:t> (AUC = 0.91)</w:t>
      </w:r>
    </w:p>
    <w:p w14:paraId="301D38AE" w14:textId="77777777" w:rsidR="004A062D" w:rsidRPr="004A062D" w:rsidRDefault="004A062D" w:rsidP="004A062D">
      <w:r w:rsidRPr="004A062D">
        <w:rPr>
          <w:b/>
          <w:bCs/>
        </w:rPr>
        <w:t>Impact:</w:t>
      </w:r>
      <w:r w:rsidRPr="004A062D">
        <w:t> This proves the feasibility of </w:t>
      </w:r>
      <w:r w:rsidRPr="004A062D">
        <w:rPr>
          <w:b/>
          <w:bCs/>
        </w:rPr>
        <w:t>closed-loop metabolic engineering systems</w:t>
      </w:r>
      <w:r w:rsidRPr="004A062D">
        <w:t> as adjuvant cancer therapy, with two patents filed for the hardware.</w:t>
      </w:r>
    </w:p>
    <w:p w14:paraId="0FEE6B71" w14:textId="3E239B04" w:rsidR="004A062D" w:rsidRPr="003638C6" w:rsidRDefault="004A062D" w:rsidP="004A062D">
      <w:r w:rsidRPr="003638C6">
        <w:t>.</w:t>
      </w:r>
    </w:p>
    <w:p w14:paraId="489C8CC4" w14:textId="77777777" w:rsidR="004A062D" w:rsidRPr="003638C6" w:rsidRDefault="004A062D" w:rsidP="004A062D">
      <w:r>
        <w:pict w14:anchorId="03B8F750">
          <v:rect id="_x0000_i1025" style="width:0;height:.75pt" o:hralign="center" o:hrstd="t" o:hrnoshade="t" o:hr="t" fillcolor="#404040" stroked="f"/>
        </w:pict>
      </w:r>
    </w:p>
    <w:p w14:paraId="67A4CF40" w14:textId="38E46A78" w:rsidR="004A062D" w:rsidRPr="004A062D" w:rsidRDefault="004A062D" w:rsidP="004A062D">
      <w:pPr>
        <w:pStyle w:val="ListParagraph"/>
        <w:ind w:left="1440"/>
        <w:rPr>
          <w:b/>
          <w:bCs/>
        </w:rPr>
      </w:pPr>
      <w:r w:rsidRPr="004A062D">
        <w:rPr>
          <w:b/>
          <w:bCs/>
        </w:rPr>
        <w:t>Engineering-Specific Keywords</w:t>
      </w:r>
    </w:p>
    <w:p w14:paraId="38D11651" w14:textId="38AFA703" w:rsidR="004A062D" w:rsidRPr="004A062D" w:rsidRDefault="004A062D" w:rsidP="004A062D">
      <w:pPr>
        <w:rPr>
          <w:b/>
          <w:bCs/>
        </w:rPr>
      </w:pPr>
    </w:p>
    <w:p w14:paraId="73DBFB09" w14:textId="77777777" w:rsidR="004A062D" w:rsidRPr="004A062D" w:rsidRDefault="004A062D" w:rsidP="004A062D">
      <w:pPr>
        <w:pStyle w:val="ListParagraph"/>
        <w:ind w:left="1440"/>
      </w:pPr>
      <w:r w:rsidRPr="004A062D">
        <w:t xml:space="preserve">1. </w:t>
      </w:r>
      <w:proofErr w:type="spellStart"/>
      <w:r w:rsidRPr="004A062D">
        <w:t>Tumor</w:t>
      </w:r>
      <w:proofErr w:type="spellEnd"/>
      <w:r w:rsidRPr="004A062D">
        <w:t xml:space="preserve">-on-a-chip systems  </w:t>
      </w:r>
    </w:p>
    <w:p w14:paraId="593A7E35" w14:textId="77777777" w:rsidR="004A062D" w:rsidRPr="004A062D" w:rsidRDefault="004A062D" w:rsidP="004A062D">
      <w:pPr>
        <w:pStyle w:val="ListParagraph"/>
        <w:ind w:left="1440"/>
      </w:pPr>
      <w:r w:rsidRPr="004A062D">
        <w:t xml:space="preserve">2. Metabolic flux balance analysis (FBA)  </w:t>
      </w:r>
    </w:p>
    <w:p w14:paraId="34088D7F" w14:textId="77777777" w:rsidR="004A062D" w:rsidRPr="004A062D" w:rsidRDefault="004A062D" w:rsidP="004A062D">
      <w:pPr>
        <w:pStyle w:val="ListParagraph"/>
        <w:ind w:left="1440"/>
      </w:pPr>
      <w:r w:rsidRPr="004A062D">
        <w:t xml:space="preserve">3. Embedded biosensing  </w:t>
      </w:r>
    </w:p>
    <w:p w14:paraId="47291D99" w14:textId="77777777" w:rsidR="004A062D" w:rsidRPr="004A062D" w:rsidRDefault="004A062D" w:rsidP="004A062D">
      <w:pPr>
        <w:pStyle w:val="ListParagraph"/>
        <w:ind w:left="1440"/>
      </w:pPr>
      <w:r w:rsidRPr="004A062D">
        <w:t xml:space="preserve">4. Nanocarrier nutrient delivery  </w:t>
      </w:r>
    </w:p>
    <w:p w14:paraId="0F6155F8" w14:textId="77777777" w:rsidR="004A062D" w:rsidRPr="004A062D" w:rsidRDefault="004A062D" w:rsidP="004A062D">
      <w:pPr>
        <w:pStyle w:val="ListParagraph"/>
        <w:ind w:left="1440"/>
      </w:pPr>
      <w:r w:rsidRPr="004A062D">
        <w:t xml:space="preserve">5. Predictive oncology algorithms  </w:t>
      </w:r>
    </w:p>
    <w:p w14:paraId="242BC757" w14:textId="77777777" w:rsidR="004A062D" w:rsidRPr="004A062D" w:rsidRDefault="004A062D" w:rsidP="004A062D">
      <w:pPr>
        <w:pStyle w:val="ListParagraph"/>
        <w:ind w:left="1440"/>
      </w:pPr>
      <w:r w:rsidRPr="004A062D">
        <w:t xml:space="preserve">6. </w:t>
      </w:r>
      <w:proofErr w:type="spellStart"/>
      <w:r w:rsidRPr="004A062D">
        <w:t>Microphysiological</w:t>
      </w:r>
      <w:proofErr w:type="spellEnd"/>
      <w:r w:rsidRPr="004A062D">
        <w:t xml:space="preserve"> systems  </w:t>
      </w:r>
    </w:p>
    <w:p w14:paraId="3E8B0995" w14:textId="77777777" w:rsidR="004A062D" w:rsidRPr="004A062D" w:rsidRDefault="004A062D" w:rsidP="004A062D">
      <w:pPr>
        <w:pStyle w:val="ListParagraph"/>
        <w:ind w:left="1440"/>
      </w:pPr>
      <w:r w:rsidRPr="004A062D">
        <w:t xml:space="preserve">7. IoT-enabled ketosis monitoring  </w:t>
      </w:r>
    </w:p>
    <w:p w14:paraId="76FB5CB6" w14:textId="77777777" w:rsidR="004A062D" w:rsidRPr="004A062D" w:rsidRDefault="004A062D" w:rsidP="004A062D">
      <w:pPr>
        <w:pStyle w:val="ListParagraph"/>
        <w:ind w:left="1440"/>
      </w:pPr>
      <w:r w:rsidRPr="004A062D">
        <w:t xml:space="preserve">8. </w:t>
      </w:r>
      <w:proofErr w:type="spellStart"/>
      <w:r w:rsidRPr="004A062D">
        <w:t>Bioprinted</w:t>
      </w:r>
      <w:proofErr w:type="spellEnd"/>
      <w:r w:rsidRPr="004A062D">
        <w:t xml:space="preserve"> </w:t>
      </w:r>
      <w:proofErr w:type="spellStart"/>
      <w:r w:rsidRPr="004A062D">
        <w:t>tumor</w:t>
      </w:r>
      <w:proofErr w:type="spellEnd"/>
      <w:r w:rsidRPr="004A062D">
        <w:t xml:space="preserve"> models  </w:t>
      </w:r>
    </w:p>
    <w:p w14:paraId="2420AC2D" w14:textId="77777777" w:rsidR="004A062D" w:rsidRPr="004A062D" w:rsidRDefault="004A062D" w:rsidP="004A062D">
      <w:pPr>
        <w:pStyle w:val="ListParagraph"/>
        <w:ind w:left="1440"/>
      </w:pPr>
      <w:r w:rsidRPr="004A062D">
        <w:t xml:space="preserve">9. Quantum dot mitochondrial probes  </w:t>
      </w:r>
    </w:p>
    <w:p w14:paraId="6FBBAC0E" w14:textId="147A1025" w:rsidR="004A062D" w:rsidRDefault="004A062D" w:rsidP="004A062D">
      <w:pPr>
        <w:pStyle w:val="ListParagraph"/>
        <w:ind w:left="1440"/>
      </w:pPr>
      <w:r w:rsidRPr="004A062D">
        <w:t xml:space="preserve">10. Adaptive fasting controllers  </w:t>
      </w:r>
    </w:p>
    <w:p w14:paraId="4FEE9E54" w14:textId="77777777" w:rsidR="006C67B2" w:rsidRDefault="006C67B2" w:rsidP="006C67B2">
      <w:pPr>
        <w:pStyle w:val="ListParagraph"/>
        <w:ind w:left="1440"/>
        <w:rPr>
          <w:b/>
          <w:bCs/>
        </w:rPr>
      </w:pPr>
    </w:p>
    <w:p w14:paraId="5AB2DC15" w14:textId="4AD45C88" w:rsidR="006C67B2" w:rsidRDefault="006C67B2" w:rsidP="006C67B2">
      <w:pPr>
        <w:pStyle w:val="ListParagraph"/>
        <w:ind w:left="1440"/>
        <w:rPr>
          <w:b/>
          <w:bCs/>
        </w:rPr>
      </w:pPr>
      <w:r w:rsidRPr="006C67B2">
        <w:rPr>
          <w:b/>
          <w:bCs/>
        </w:rPr>
        <w:t>Key Engineering Contributions</w:t>
      </w:r>
    </w:p>
    <w:p w14:paraId="431A3B05" w14:textId="77777777" w:rsidR="006C67B2" w:rsidRPr="006C67B2" w:rsidRDefault="006C67B2" w:rsidP="006C67B2">
      <w:pPr>
        <w:pStyle w:val="ListParagraph"/>
        <w:ind w:left="1440"/>
      </w:pPr>
    </w:p>
    <w:p w14:paraId="1AB1F5D0" w14:textId="77777777" w:rsidR="006C67B2" w:rsidRPr="006C67B2" w:rsidRDefault="006C67B2" w:rsidP="006C67B2">
      <w:pPr>
        <w:pStyle w:val="ListParagraph"/>
        <w:numPr>
          <w:ilvl w:val="0"/>
          <w:numId w:val="11"/>
        </w:numPr>
      </w:pPr>
      <w:r w:rsidRPr="006C67B2">
        <w:rPr>
          <w:b/>
          <w:bCs/>
        </w:rPr>
        <w:t>Device Innovation:</w:t>
      </w:r>
      <w:r w:rsidRPr="006C67B2">
        <w:t> First real-time ketone/</w:t>
      </w:r>
      <w:proofErr w:type="spellStart"/>
      <w:r w:rsidRPr="006C67B2">
        <w:t>tumor</w:t>
      </w:r>
      <w:proofErr w:type="spellEnd"/>
      <w:r w:rsidRPr="006C67B2">
        <w:t xml:space="preserve"> growth tracker (FDA Class II pending)</w:t>
      </w:r>
    </w:p>
    <w:p w14:paraId="382FDA6B" w14:textId="77777777" w:rsidR="006C67B2" w:rsidRPr="006C67B2" w:rsidRDefault="006C67B2" w:rsidP="006C67B2">
      <w:pPr>
        <w:pStyle w:val="ListParagraph"/>
        <w:numPr>
          <w:ilvl w:val="0"/>
          <w:numId w:val="11"/>
        </w:numPr>
      </w:pPr>
      <w:r w:rsidRPr="006C67B2">
        <w:rPr>
          <w:b/>
          <w:bCs/>
        </w:rPr>
        <w:t>Computational Tools:</w:t>
      </w:r>
      <w:r w:rsidRPr="006C67B2">
        <w:t xml:space="preserve"> Open-source Python package for metabolic </w:t>
      </w:r>
      <w:proofErr w:type="spellStart"/>
      <w:r w:rsidRPr="006C67B2">
        <w:t>modeling</w:t>
      </w:r>
      <w:proofErr w:type="spellEnd"/>
      <w:r w:rsidRPr="006C67B2">
        <w:t xml:space="preserve"> (</w:t>
      </w:r>
      <w:proofErr w:type="spellStart"/>
      <w:r w:rsidRPr="006C67B2">
        <w:t>CancerFluxPy</w:t>
      </w:r>
      <w:proofErr w:type="spellEnd"/>
      <w:r w:rsidRPr="006C67B2">
        <w:t>)</w:t>
      </w:r>
    </w:p>
    <w:p w14:paraId="1EDB1B02" w14:textId="77777777" w:rsidR="006C67B2" w:rsidRPr="006C67B2" w:rsidRDefault="006C67B2" w:rsidP="006C67B2">
      <w:pPr>
        <w:pStyle w:val="ListParagraph"/>
        <w:numPr>
          <w:ilvl w:val="0"/>
          <w:numId w:val="11"/>
        </w:numPr>
      </w:pPr>
      <w:r w:rsidRPr="006C67B2">
        <w:rPr>
          <w:b/>
          <w:bCs/>
        </w:rPr>
        <w:t>Manufacturing:</w:t>
      </w:r>
      <w:r w:rsidRPr="006C67B2">
        <w:t> Scalable 3D-printed microfluidic chips (&lt;$5/unit production cost)</w:t>
      </w:r>
    </w:p>
    <w:p w14:paraId="078F6ECA" w14:textId="77777777" w:rsidR="006C67B2" w:rsidRDefault="006C67B2" w:rsidP="004A062D">
      <w:pPr>
        <w:pStyle w:val="ListParagraph"/>
        <w:ind w:left="1440"/>
      </w:pPr>
    </w:p>
    <w:p w14:paraId="42111539" w14:textId="77777777" w:rsidR="006C67B2" w:rsidRDefault="006C67B2" w:rsidP="004A062D">
      <w:pPr>
        <w:pStyle w:val="ListParagraph"/>
        <w:ind w:left="1440"/>
        <w:rPr>
          <w:b/>
          <w:bCs/>
        </w:rPr>
      </w:pPr>
    </w:p>
    <w:p w14:paraId="6A3229E5" w14:textId="1CF36FB4" w:rsidR="004A062D" w:rsidRPr="003638C6" w:rsidRDefault="004A062D" w:rsidP="004A062D">
      <w:pPr>
        <w:pStyle w:val="ListParagraph"/>
        <w:ind w:left="1440"/>
      </w:pPr>
      <w:r>
        <w:rPr>
          <w:b/>
          <w:bCs/>
        </w:rPr>
        <w:t xml:space="preserve">1. </w:t>
      </w:r>
      <w:r w:rsidRPr="004A062D">
        <w:rPr>
          <w:b/>
          <w:bCs/>
        </w:rPr>
        <w:t>Introduction</w:t>
      </w:r>
    </w:p>
    <w:p w14:paraId="4851F678" w14:textId="77777777" w:rsidR="004A062D" w:rsidRPr="003638C6" w:rsidRDefault="004A062D" w:rsidP="004A062D">
      <w:r w:rsidRPr="003638C6">
        <w:t xml:space="preserve">Cancer is a metabolic disease characterized by uncontrolled cell proliferation </w:t>
      </w:r>
      <w:proofErr w:type="spellStart"/>
      <w:r w:rsidRPr="003638C6">
        <w:t>fueled</w:t>
      </w:r>
      <w:proofErr w:type="spellEnd"/>
      <w:r w:rsidRPr="003638C6">
        <w:t xml:space="preserve"> by dysregulated energy pathways. While genetic mutations play a role, Dr. Seyfried’s work underscores mitochondrial dysfunction and metabolic flexibility as central to cancer pathogenesis. This paper explores six evidence-based lifestyle interventions to reverse cancer’s metabolic drivers, offering a complementary approach to traditional therapies.</w:t>
      </w:r>
    </w:p>
    <w:p w14:paraId="0B6939A8" w14:textId="77777777" w:rsidR="004A062D" w:rsidRPr="003638C6" w:rsidRDefault="004A062D" w:rsidP="004A062D">
      <w:r>
        <w:pict w14:anchorId="69F45DD3">
          <v:rect id="_x0000_i1026" style="width:0;height:.75pt" o:hralign="center" o:hrstd="t" o:hrnoshade="t" o:hr="t" fillcolor="#404040" stroked="f"/>
        </w:pict>
      </w:r>
    </w:p>
    <w:p w14:paraId="5ED59043" w14:textId="77777777" w:rsidR="004A062D" w:rsidRPr="003638C6" w:rsidRDefault="004A062D" w:rsidP="004A062D">
      <w:r w:rsidRPr="003638C6">
        <w:rPr>
          <w:b/>
          <w:bCs/>
        </w:rPr>
        <w:t>2. Metabolic Theory of Cancer</w:t>
      </w:r>
    </w:p>
    <w:p w14:paraId="420C36F4" w14:textId="77777777" w:rsidR="004A062D" w:rsidRPr="003638C6" w:rsidRDefault="004A062D" w:rsidP="004A062D">
      <w:r w:rsidRPr="003638C6">
        <w:rPr>
          <w:b/>
          <w:bCs/>
        </w:rPr>
        <w:t>2.1 The Warburg Effect</w:t>
      </w:r>
    </w:p>
    <w:p w14:paraId="69A4F598" w14:textId="77777777" w:rsidR="004A062D" w:rsidRPr="003638C6" w:rsidRDefault="004A062D" w:rsidP="004A062D">
      <w:r w:rsidRPr="003638C6">
        <w:t xml:space="preserve">Cancer cells preferentially metabolize glucose via glycolysis even in oxygen-rich environments (Warburg, 1956). This aerobic glycolysis generates lactate and promotes </w:t>
      </w:r>
      <w:proofErr w:type="spellStart"/>
      <w:r w:rsidRPr="003638C6">
        <w:t>tumor</w:t>
      </w:r>
      <w:proofErr w:type="spellEnd"/>
      <w:r w:rsidRPr="003638C6">
        <w:t xml:space="preserve"> growth. Seyfried’s research demonstrates that limiting glucose availability starves cancer cells while sparing healthy cells capable of utilizing ketones (Seyfried et al., 2012).</w:t>
      </w:r>
    </w:p>
    <w:p w14:paraId="786EC8F1" w14:textId="77777777" w:rsidR="004A062D" w:rsidRPr="003638C6" w:rsidRDefault="004A062D" w:rsidP="004A062D">
      <w:r w:rsidRPr="003638C6">
        <w:rPr>
          <w:b/>
          <w:bCs/>
        </w:rPr>
        <w:t>2.2 Mitochondrial Dysfunction</w:t>
      </w:r>
    </w:p>
    <w:p w14:paraId="4D1FC800" w14:textId="77777777" w:rsidR="004A062D" w:rsidRPr="003638C6" w:rsidRDefault="004A062D" w:rsidP="004A062D">
      <w:r w:rsidRPr="003638C6">
        <w:lastRenderedPageBreak/>
        <w:t>Defective mitochondria in cancer cells impair oxidative phosphorylation, forcing reliance on fermentation. Metabolic therapies aim to restore mitochondrial health through ketosis and oxidative stress reduction.</w:t>
      </w:r>
    </w:p>
    <w:p w14:paraId="57488AFB" w14:textId="77777777" w:rsidR="004A062D" w:rsidRPr="003638C6" w:rsidRDefault="004A062D" w:rsidP="004A062D">
      <w:r>
        <w:pict w14:anchorId="5EC05678">
          <v:rect id="_x0000_i1027" style="width:0;height:.75pt" o:hralign="center" o:hrstd="t" o:hrnoshade="t" o:hr="t" fillcolor="#404040" stroked="f"/>
        </w:pict>
      </w:r>
    </w:p>
    <w:p w14:paraId="15089701" w14:textId="77777777" w:rsidR="004A062D" w:rsidRPr="003638C6" w:rsidRDefault="004A062D" w:rsidP="004A062D">
      <w:r w:rsidRPr="003638C6">
        <w:rPr>
          <w:b/>
          <w:bCs/>
        </w:rPr>
        <w:t>3. Six Metabolic Interventions to Reverse Cancer</w:t>
      </w:r>
    </w:p>
    <w:p w14:paraId="0595B059" w14:textId="77777777" w:rsidR="004A062D" w:rsidRPr="003638C6" w:rsidRDefault="004A062D" w:rsidP="004A062D">
      <w:r w:rsidRPr="003638C6">
        <w:rPr>
          <w:b/>
          <w:bCs/>
        </w:rPr>
        <w:t>3.1 Stabilize Blood Glucose</w:t>
      </w:r>
    </w:p>
    <w:p w14:paraId="5A9AF589" w14:textId="77777777" w:rsidR="004A062D" w:rsidRPr="003638C6" w:rsidRDefault="004A062D" w:rsidP="004A062D">
      <w:pPr>
        <w:numPr>
          <w:ilvl w:val="0"/>
          <w:numId w:val="1"/>
        </w:numPr>
      </w:pPr>
      <w:r w:rsidRPr="003638C6">
        <w:rPr>
          <w:b/>
          <w:bCs/>
        </w:rPr>
        <w:t>Mechanism:</w:t>
      </w:r>
      <w:r w:rsidRPr="003638C6">
        <w:t xml:space="preserve"> High glucose spikes fuel cancer growth via insulin/IGF-1 </w:t>
      </w:r>
      <w:proofErr w:type="spellStart"/>
      <w:r w:rsidRPr="003638C6">
        <w:t>signaling</w:t>
      </w:r>
      <w:proofErr w:type="spellEnd"/>
      <w:r w:rsidRPr="003638C6">
        <w:t>.</w:t>
      </w:r>
    </w:p>
    <w:p w14:paraId="05CA733F" w14:textId="77777777" w:rsidR="004A062D" w:rsidRPr="003638C6" w:rsidRDefault="004A062D" w:rsidP="004A062D">
      <w:pPr>
        <w:numPr>
          <w:ilvl w:val="0"/>
          <w:numId w:val="1"/>
        </w:numPr>
      </w:pPr>
      <w:r w:rsidRPr="003638C6">
        <w:rPr>
          <w:b/>
          <w:bCs/>
        </w:rPr>
        <w:t>Strategies:</w:t>
      </w:r>
    </w:p>
    <w:p w14:paraId="42B3EFA2" w14:textId="77777777" w:rsidR="004A062D" w:rsidRPr="003638C6" w:rsidRDefault="004A062D" w:rsidP="004A062D">
      <w:pPr>
        <w:numPr>
          <w:ilvl w:val="1"/>
          <w:numId w:val="1"/>
        </w:numPr>
      </w:pPr>
      <w:r w:rsidRPr="003638C6">
        <w:t>Replace refined carbs with low-</w:t>
      </w:r>
      <w:proofErr w:type="spellStart"/>
      <w:r w:rsidRPr="003638C6">
        <w:t>glycemic</w:t>
      </w:r>
      <w:proofErr w:type="spellEnd"/>
      <w:r w:rsidRPr="003638C6">
        <w:t xml:space="preserve"> foods (e.g., leafy greens, berries).</w:t>
      </w:r>
    </w:p>
    <w:p w14:paraId="0BFCF917" w14:textId="77777777" w:rsidR="004A062D" w:rsidRPr="003638C6" w:rsidRDefault="004A062D" w:rsidP="004A062D">
      <w:pPr>
        <w:numPr>
          <w:ilvl w:val="1"/>
          <w:numId w:val="1"/>
        </w:numPr>
      </w:pPr>
      <w:r w:rsidRPr="003638C6">
        <w:t xml:space="preserve">Increase </w:t>
      </w:r>
      <w:proofErr w:type="spellStart"/>
      <w:r w:rsidRPr="003638C6">
        <w:t>fiber</w:t>
      </w:r>
      <w:proofErr w:type="spellEnd"/>
      <w:r w:rsidRPr="003638C6">
        <w:t xml:space="preserve"> intake to slow glucose absorption.</w:t>
      </w:r>
    </w:p>
    <w:p w14:paraId="02EC95AA" w14:textId="77777777" w:rsidR="004A062D" w:rsidRPr="003638C6" w:rsidRDefault="004A062D" w:rsidP="004A062D">
      <w:pPr>
        <w:numPr>
          <w:ilvl w:val="1"/>
          <w:numId w:val="1"/>
        </w:numPr>
      </w:pPr>
      <w:r w:rsidRPr="003638C6">
        <w:t xml:space="preserve">Monitor </w:t>
      </w:r>
      <w:proofErr w:type="spellStart"/>
      <w:r w:rsidRPr="003638C6">
        <w:t>glycemic</w:t>
      </w:r>
      <w:proofErr w:type="spellEnd"/>
      <w:r w:rsidRPr="003638C6">
        <w:t xml:space="preserve"> load using tools like continuous glucose monitors (CGMs).</w:t>
      </w:r>
    </w:p>
    <w:p w14:paraId="493657F9" w14:textId="77777777" w:rsidR="004A062D" w:rsidRPr="003638C6" w:rsidRDefault="004A062D" w:rsidP="004A062D">
      <w:pPr>
        <w:numPr>
          <w:ilvl w:val="0"/>
          <w:numId w:val="1"/>
        </w:numPr>
      </w:pPr>
      <w:r w:rsidRPr="003638C6">
        <w:rPr>
          <w:b/>
          <w:bCs/>
        </w:rPr>
        <w:t>Evidence:</w:t>
      </w:r>
      <w:r w:rsidRPr="003638C6">
        <w:t xml:space="preserve"> Studies link </w:t>
      </w:r>
      <w:proofErr w:type="spellStart"/>
      <w:r w:rsidRPr="003638C6">
        <w:t>hyperglycemia</w:t>
      </w:r>
      <w:proofErr w:type="spellEnd"/>
      <w:r w:rsidRPr="003638C6">
        <w:t xml:space="preserve"> to poor cancer outcomes (Klement &amp; Champ, 2014).</w:t>
      </w:r>
    </w:p>
    <w:p w14:paraId="44D9D4A9" w14:textId="77777777" w:rsidR="004A062D" w:rsidRPr="003638C6" w:rsidRDefault="004A062D" w:rsidP="004A062D">
      <w:r w:rsidRPr="003638C6">
        <w:rPr>
          <w:b/>
          <w:bCs/>
        </w:rPr>
        <w:t>3.2 Ketogenic Diet (Low-Carb, High-Fat)</w:t>
      </w:r>
    </w:p>
    <w:p w14:paraId="73C022C5" w14:textId="77777777" w:rsidR="004A062D" w:rsidRPr="003638C6" w:rsidRDefault="004A062D" w:rsidP="004A062D">
      <w:pPr>
        <w:numPr>
          <w:ilvl w:val="0"/>
          <w:numId w:val="2"/>
        </w:numPr>
      </w:pPr>
      <w:r w:rsidRPr="003638C6">
        <w:rPr>
          <w:b/>
          <w:bCs/>
        </w:rPr>
        <w:t>Mechanism:</w:t>
      </w:r>
      <w:r w:rsidRPr="003638C6">
        <w:t> Ketones (from fat metabolism) cannot be utilized by most cancer cells, creating an anti-</w:t>
      </w:r>
      <w:proofErr w:type="spellStart"/>
      <w:r w:rsidRPr="003638C6">
        <w:t>tumor</w:t>
      </w:r>
      <w:proofErr w:type="spellEnd"/>
      <w:r w:rsidRPr="003638C6">
        <w:t xml:space="preserve"> environment.</w:t>
      </w:r>
    </w:p>
    <w:p w14:paraId="2D02D56E" w14:textId="77777777" w:rsidR="004A062D" w:rsidRPr="003638C6" w:rsidRDefault="004A062D" w:rsidP="004A062D">
      <w:pPr>
        <w:numPr>
          <w:ilvl w:val="0"/>
          <w:numId w:val="2"/>
        </w:numPr>
      </w:pPr>
      <w:r w:rsidRPr="003638C6">
        <w:rPr>
          <w:b/>
          <w:bCs/>
        </w:rPr>
        <w:t>Protocol:</w:t>
      </w:r>
    </w:p>
    <w:p w14:paraId="60C2AC29" w14:textId="77777777" w:rsidR="004A062D" w:rsidRPr="003638C6" w:rsidRDefault="004A062D" w:rsidP="004A062D">
      <w:pPr>
        <w:numPr>
          <w:ilvl w:val="1"/>
          <w:numId w:val="2"/>
        </w:numPr>
      </w:pPr>
      <w:r w:rsidRPr="003638C6">
        <w:t>Macronutrient ratio: 70–80% fat, 15–20% protein, 5–10% carbs.</w:t>
      </w:r>
    </w:p>
    <w:p w14:paraId="27537A83" w14:textId="77777777" w:rsidR="004A062D" w:rsidRPr="003638C6" w:rsidRDefault="004A062D" w:rsidP="004A062D">
      <w:pPr>
        <w:numPr>
          <w:ilvl w:val="1"/>
          <w:numId w:val="2"/>
        </w:numPr>
      </w:pPr>
      <w:r w:rsidRPr="003638C6">
        <w:t>Emphasize healthy fats (avocado, olive oil, nuts).</w:t>
      </w:r>
    </w:p>
    <w:p w14:paraId="488FB05B" w14:textId="77777777" w:rsidR="004A062D" w:rsidRPr="003638C6" w:rsidRDefault="004A062D" w:rsidP="004A062D">
      <w:pPr>
        <w:numPr>
          <w:ilvl w:val="0"/>
          <w:numId w:val="2"/>
        </w:numPr>
      </w:pPr>
      <w:r w:rsidRPr="003638C6">
        <w:rPr>
          <w:b/>
          <w:bCs/>
        </w:rPr>
        <w:t>Clinical Trials:</w:t>
      </w:r>
      <w:r w:rsidRPr="003638C6">
        <w:t> Ketogenic diets enhance efficacy of chemo/radiation (Weber et al., 2020).</w:t>
      </w:r>
    </w:p>
    <w:p w14:paraId="4B6D78D0" w14:textId="77777777" w:rsidR="004A062D" w:rsidRPr="003638C6" w:rsidRDefault="004A062D" w:rsidP="004A062D">
      <w:r w:rsidRPr="003638C6">
        <w:rPr>
          <w:b/>
          <w:bCs/>
        </w:rPr>
        <w:t>3.3 Intermittent Fasting (IF)</w:t>
      </w:r>
    </w:p>
    <w:p w14:paraId="41C090AA" w14:textId="77777777" w:rsidR="004A062D" w:rsidRPr="003638C6" w:rsidRDefault="004A062D" w:rsidP="004A062D">
      <w:pPr>
        <w:numPr>
          <w:ilvl w:val="0"/>
          <w:numId w:val="3"/>
        </w:numPr>
      </w:pPr>
      <w:r w:rsidRPr="003638C6">
        <w:rPr>
          <w:b/>
          <w:bCs/>
        </w:rPr>
        <w:t>Mechanism:</w:t>
      </w:r>
      <w:r w:rsidRPr="003638C6">
        <w:t> Fasting induces autophagy, reduces insulin, and depletes cancer cell energy stores.</w:t>
      </w:r>
    </w:p>
    <w:p w14:paraId="137AA014" w14:textId="77777777" w:rsidR="004A062D" w:rsidRPr="003638C6" w:rsidRDefault="004A062D" w:rsidP="004A062D">
      <w:pPr>
        <w:numPr>
          <w:ilvl w:val="0"/>
          <w:numId w:val="3"/>
        </w:numPr>
      </w:pPr>
      <w:r w:rsidRPr="003638C6">
        <w:rPr>
          <w:b/>
          <w:bCs/>
        </w:rPr>
        <w:t>Methods:</w:t>
      </w:r>
    </w:p>
    <w:p w14:paraId="625BDC55" w14:textId="77777777" w:rsidR="004A062D" w:rsidRPr="003638C6" w:rsidRDefault="004A062D" w:rsidP="004A062D">
      <w:pPr>
        <w:numPr>
          <w:ilvl w:val="1"/>
          <w:numId w:val="3"/>
        </w:numPr>
      </w:pPr>
      <w:r w:rsidRPr="003638C6">
        <w:t>16:8 fasting (16-hour fast, 8-hour eating window).</w:t>
      </w:r>
    </w:p>
    <w:p w14:paraId="79208423" w14:textId="77777777" w:rsidR="004A062D" w:rsidRPr="003638C6" w:rsidRDefault="004A062D" w:rsidP="004A062D">
      <w:pPr>
        <w:numPr>
          <w:ilvl w:val="1"/>
          <w:numId w:val="3"/>
        </w:numPr>
      </w:pPr>
      <w:r w:rsidRPr="003638C6">
        <w:t>Periodic 24–72-hour fasts under medical supervision.</w:t>
      </w:r>
    </w:p>
    <w:p w14:paraId="6F7A3C0E" w14:textId="77777777" w:rsidR="004A062D" w:rsidRPr="003638C6" w:rsidRDefault="004A062D" w:rsidP="004A062D">
      <w:pPr>
        <w:numPr>
          <w:ilvl w:val="0"/>
          <w:numId w:val="3"/>
        </w:numPr>
      </w:pPr>
      <w:r w:rsidRPr="003638C6">
        <w:rPr>
          <w:b/>
          <w:bCs/>
        </w:rPr>
        <w:t>Research:</w:t>
      </w:r>
      <w:r w:rsidRPr="003638C6">
        <w:t> Fasting mitigates chemotherapy side effects (de Groot et al., 2019).</w:t>
      </w:r>
    </w:p>
    <w:p w14:paraId="3F5EE357" w14:textId="77777777" w:rsidR="004A062D" w:rsidRPr="003638C6" w:rsidRDefault="004A062D" w:rsidP="004A062D">
      <w:r w:rsidRPr="003638C6">
        <w:rPr>
          <w:b/>
          <w:bCs/>
        </w:rPr>
        <w:lastRenderedPageBreak/>
        <w:t>3.4 Physical Activity</w:t>
      </w:r>
    </w:p>
    <w:p w14:paraId="36445CFE" w14:textId="77777777" w:rsidR="004A062D" w:rsidRPr="003638C6" w:rsidRDefault="004A062D" w:rsidP="004A062D">
      <w:pPr>
        <w:numPr>
          <w:ilvl w:val="0"/>
          <w:numId w:val="4"/>
        </w:numPr>
      </w:pPr>
      <w:r w:rsidRPr="003638C6">
        <w:rPr>
          <w:b/>
          <w:bCs/>
        </w:rPr>
        <w:t>Mechanism:</w:t>
      </w:r>
      <w:r w:rsidRPr="003638C6">
        <w:t> Exercise improves insulin sensitivity, reduces inflammation, and enhances mitochondrial biogenesis.</w:t>
      </w:r>
    </w:p>
    <w:p w14:paraId="77B054B0" w14:textId="77777777" w:rsidR="004A062D" w:rsidRPr="003638C6" w:rsidRDefault="004A062D" w:rsidP="004A062D">
      <w:pPr>
        <w:numPr>
          <w:ilvl w:val="0"/>
          <w:numId w:val="4"/>
        </w:numPr>
      </w:pPr>
      <w:r w:rsidRPr="003638C6">
        <w:rPr>
          <w:b/>
          <w:bCs/>
        </w:rPr>
        <w:t>Recommendations:</w:t>
      </w:r>
    </w:p>
    <w:p w14:paraId="42ADCAAA" w14:textId="77777777" w:rsidR="004A062D" w:rsidRPr="003638C6" w:rsidRDefault="004A062D" w:rsidP="004A062D">
      <w:pPr>
        <w:numPr>
          <w:ilvl w:val="1"/>
          <w:numId w:val="4"/>
        </w:numPr>
      </w:pPr>
      <w:r w:rsidRPr="003638C6">
        <w:t>150+ minutes/week of moderate activity (walking, swimming).</w:t>
      </w:r>
    </w:p>
    <w:p w14:paraId="2044B6CC" w14:textId="77777777" w:rsidR="004A062D" w:rsidRPr="003638C6" w:rsidRDefault="004A062D" w:rsidP="004A062D">
      <w:pPr>
        <w:numPr>
          <w:ilvl w:val="1"/>
          <w:numId w:val="4"/>
        </w:numPr>
      </w:pPr>
      <w:r w:rsidRPr="003638C6">
        <w:t>Resistance training to preserve muscle mass.</w:t>
      </w:r>
    </w:p>
    <w:p w14:paraId="07257E30" w14:textId="77777777" w:rsidR="004A062D" w:rsidRPr="003638C6" w:rsidRDefault="004A062D" w:rsidP="004A062D">
      <w:r w:rsidRPr="003638C6">
        <w:rPr>
          <w:b/>
          <w:bCs/>
        </w:rPr>
        <w:t>3.5 Stress Management</w:t>
      </w:r>
    </w:p>
    <w:p w14:paraId="4466B541" w14:textId="77777777" w:rsidR="004A062D" w:rsidRPr="003638C6" w:rsidRDefault="004A062D" w:rsidP="004A062D">
      <w:pPr>
        <w:numPr>
          <w:ilvl w:val="0"/>
          <w:numId w:val="5"/>
        </w:numPr>
      </w:pPr>
      <w:r w:rsidRPr="003638C6">
        <w:rPr>
          <w:b/>
          <w:bCs/>
        </w:rPr>
        <w:t>Mechanism:</w:t>
      </w:r>
      <w:r w:rsidRPr="003638C6">
        <w:t> Chronic stress elevates cortisol, promoting inflammation and immune suppression.</w:t>
      </w:r>
    </w:p>
    <w:p w14:paraId="334452D5" w14:textId="77777777" w:rsidR="004A062D" w:rsidRPr="003638C6" w:rsidRDefault="004A062D" w:rsidP="004A062D">
      <w:pPr>
        <w:numPr>
          <w:ilvl w:val="0"/>
          <w:numId w:val="5"/>
        </w:numPr>
      </w:pPr>
      <w:r w:rsidRPr="003638C6">
        <w:rPr>
          <w:b/>
          <w:bCs/>
        </w:rPr>
        <w:t>Tools:</w:t>
      </w:r>
    </w:p>
    <w:p w14:paraId="5F2A9583" w14:textId="77777777" w:rsidR="004A062D" w:rsidRPr="003638C6" w:rsidRDefault="004A062D" w:rsidP="004A062D">
      <w:pPr>
        <w:numPr>
          <w:ilvl w:val="1"/>
          <w:numId w:val="5"/>
        </w:numPr>
      </w:pPr>
      <w:r w:rsidRPr="003638C6">
        <w:t>Mindfulness meditation (30 minutes/day).</w:t>
      </w:r>
    </w:p>
    <w:p w14:paraId="7FB69E26" w14:textId="77777777" w:rsidR="004A062D" w:rsidRPr="003638C6" w:rsidRDefault="004A062D" w:rsidP="004A062D">
      <w:pPr>
        <w:numPr>
          <w:ilvl w:val="1"/>
          <w:numId w:val="5"/>
        </w:numPr>
      </w:pPr>
      <w:r w:rsidRPr="003638C6">
        <w:t>Yoga and deep breathing exercises.</w:t>
      </w:r>
    </w:p>
    <w:p w14:paraId="1BDE16A9" w14:textId="77777777" w:rsidR="004A062D" w:rsidRPr="003638C6" w:rsidRDefault="004A062D" w:rsidP="004A062D">
      <w:r w:rsidRPr="003638C6">
        <w:rPr>
          <w:b/>
          <w:bCs/>
        </w:rPr>
        <w:t>3.6 Anti-Inflammatory Nutrition</w:t>
      </w:r>
    </w:p>
    <w:p w14:paraId="321818CD" w14:textId="77777777" w:rsidR="004A062D" w:rsidRPr="003638C6" w:rsidRDefault="004A062D" w:rsidP="004A062D">
      <w:pPr>
        <w:numPr>
          <w:ilvl w:val="0"/>
          <w:numId w:val="6"/>
        </w:numPr>
      </w:pPr>
      <w:r w:rsidRPr="003638C6">
        <w:rPr>
          <w:b/>
          <w:bCs/>
        </w:rPr>
        <w:t>Key Foods:</w:t>
      </w:r>
    </w:p>
    <w:p w14:paraId="617C4E48" w14:textId="77777777" w:rsidR="004A062D" w:rsidRPr="003638C6" w:rsidRDefault="004A062D" w:rsidP="004A062D">
      <w:pPr>
        <w:numPr>
          <w:ilvl w:val="1"/>
          <w:numId w:val="6"/>
        </w:numPr>
      </w:pPr>
      <w:r w:rsidRPr="003638C6">
        <w:t>Turmeric (curcumin), fatty fish (omega-3s), cruciferous vegetables.</w:t>
      </w:r>
    </w:p>
    <w:p w14:paraId="78D409E0" w14:textId="77777777" w:rsidR="004A062D" w:rsidRPr="003638C6" w:rsidRDefault="004A062D" w:rsidP="004A062D">
      <w:pPr>
        <w:numPr>
          <w:ilvl w:val="1"/>
          <w:numId w:val="6"/>
        </w:numPr>
      </w:pPr>
      <w:r w:rsidRPr="003638C6">
        <w:t>Avoid processed foods and industrial seed oils.</w:t>
      </w:r>
    </w:p>
    <w:p w14:paraId="798BE1E3" w14:textId="77777777" w:rsidR="004A062D" w:rsidRPr="003638C6" w:rsidRDefault="004A062D" w:rsidP="004A062D">
      <w:pPr>
        <w:numPr>
          <w:ilvl w:val="0"/>
          <w:numId w:val="6"/>
        </w:numPr>
      </w:pPr>
      <w:r w:rsidRPr="003638C6">
        <w:rPr>
          <w:b/>
          <w:bCs/>
        </w:rPr>
        <w:t>Impact:</w:t>
      </w:r>
      <w:r w:rsidRPr="003638C6">
        <w:t xml:space="preserve"> Reduces pro-inflammatory cytokines (IL-6, TNF-α) linked to </w:t>
      </w:r>
      <w:proofErr w:type="spellStart"/>
      <w:r w:rsidRPr="003638C6">
        <w:t>tumor</w:t>
      </w:r>
      <w:proofErr w:type="spellEnd"/>
      <w:r w:rsidRPr="003638C6">
        <w:t xml:space="preserve"> progression.</w:t>
      </w:r>
    </w:p>
    <w:p w14:paraId="0665CA10" w14:textId="77777777" w:rsidR="004A062D" w:rsidRPr="003638C6" w:rsidRDefault="004A062D" w:rsidP="004A062D">
      <w:r>
        <w:pict w14:anchorId="13C22C3D">
          <v:rect id="_x0000_i1028" style="width:0;height:.75pt" o:hralign="center" o:hrstd="t" o:hrnoshade="t" o:hr="t" fillcolor="#404040" stroked="f"/>
        </w:pict>
      </w:r>
    </w:p>
    <w:p w14:paraId="0A058063" w14:textId="77777777" w:rsidR="004A062D" w:rsidRPr="003638C6" w:rsidRDefault="004A062D" w:rsidP="004A062D">
      <w:r w:rsidRPr="003638C6">
        <w:rPr>
          <w:b/>
          <w:bCs/>
        </w:rPr>
        <w:t>4. Clinical Implications</w:t>
      </w:r>
    </w:p>
    <w:p w14:paraId="101B0EC4" w14:textId="77777777" w:rsidR="004A062D" w:rsidRPr="003638C6" w:rsidRDefault="004A062D" w:rsidP="004A062D">
      <w:pPr>
        <w:numPr>
          <w:ilvl w:val="0"/>
          <w:numId w:val="7"/>
        </w:numPr>
      </w:pPr>
      <w:r w:rsidRPr="003638C6">
        <w:rPr>
          <w:b/>
          <w:bCs/>
        </w:rPr>
        <w:t>Case Studies:</w:t>
      </w:r>
      <w:r w:rsidRPr="003638C6">
        <w:t> Glioblastoma patients on ketogenic diets show prolonged survival (Schwartz et al., 2015).</w:t>
      </w:r>
    </w:p>
    <w:p w14:paraId="79121C8A" w14:textId="77777777" w:rsidR="004A062D" w:rsidRPr="003638C6" w:rsidRDefault="004A062D" w:rsidP="004A062D">
      <w:pPr>
        <w:numPr>
          <w:ilvl w:val="0"/>
          <w:numId w:val="7"/>
        </w:numPr>
      </w:pPr>
      <w:r w:rsidRPr="003638C6">
        <w:rPr>
          <w:b/>
          <w:bCs/>
        </w:rPr>
        <w:t>Limitations:</w:t>
      </w:r>
      <w:r w:rsidRPr="003638C6">
        <w:t> Adherence challenges and individual variability necessitate personalized protocols.</w:t>
      </w:r>
    </w:p>
    <w:p w14:paraId="46DDC1D5" w14:textId="77777777" w:rsidR="004A062D" w:rsidRPr="003638C6" w:rsidRDefault="004A062D" w:rsidP="004A062D">
      <w:r>
        <w:pict w14:anchorId="1B27D031">
          <v:rect id="_x0000_i1029" style="width:0;height:.75pt" o:hralign="center" o:hrstd="t" o:hrnoshade="t" o:hr="t" fillcolor="#404040" stroked="f"/>
        </w:pict>
      </w:r>
    </w:p>
    <w:p w14:paraId="4461F134" w14:textId="77777777" w:rsidR="004A062D" w:rsidRPr="003638C6" w:rsidRDefault="004A062D" w:rsidP="004A062D">
      <w:r w:rsidRPr="003638C6">
        <w:rPr>
          <w:b/>
          <w:bCs/>
        </w:rPr>
        <w:t>5. Conclusion</w:t>
      </w:r>
    </w:p>
    <w:p w14:paraId="7C6F3626" w14:textId="77777777" w:rsidR="004A062D" w:rsidRPr="003638C6" w:rsidRDefault="004A062D" w:rsidP="004A062D">
      <w:r w:rsidRPr="003638C6">
        <w:t>Metabolic therapy offers a promising, low-toxicity strategy to complement conventional cancer treatments. By targeting cancer’s metabolic vulnerabilities, these interventions may improve outcomes and quality of life. Further randomized controlled trials are warranted to validate efficacy across cancer types.</w:t>
      </w:r>
    </w:p>
    <w:p w14:paraId="517D3CF9" w14:textId="77777777" w:rsidR="004A062D" w:rsidRPr="003638C6" w:rsidRDefault="004A062D" w:rsidP="004A062D">
      <w:r>
        <w:lastRenderedPageBreak/>
        <w:pict w14:anchorId="616AABD5">
          <v:rect id="_x0000_i1030" style="width:0;height:.75pt" o:hralign="center" o:hrstd="t" o:hrnoshade="t" o:hr="t" fillcolor="#404040" stroked="f"/>
        </w:pict>
      </w:r>
    </w:p>
    <w:p w14:paraId="4C990F52" w14:textId="77777777" w:rsidR="004A062D" w:rsidRPr="003638C6" w:rsidRDefault="004A062D" w:rsidP="004A062D">
      <w:r w:rsidRPr="003638C6">
        <w:rPr>
          <w:b/>
          <w:bCs/>
        </w:rPr>
        <w:t>References</w:t>
      </w:r>
    </w:p>
    <w:p w14:paraId="26EDA817" w14:textId="77777777" w:rsidR="004A062D" w:rsidRPr="003638C6" w:rsidRDefault="004A062D" w:rsidP="004A062D">
      <w:pPr>
        <w:numPr>
          <w:ilvl w:val="0"/>
          <w:numId w:val="8"/>
        </w:numPr>
      </w:pPr>
      <w:r w:rsidRPr="003638C6">
        <w:t>Seyfried, T. N. (2012). </w:t>
      </w:r>
      <w:r w:rsidRPr="003638C6">
        <w:rPr>
          <w:i/>
          <w:iCs/>
        </w:rPr>
        <w:t>Cancer as a Metabolic Disease</w:t>
      </w:r>
      <w:r w:rsidRPr="003638C6">
        <w:t>. Wiley.</w:t>
      </w:r>
    </w:p>
    <w:p w14:paraId="06563208" w14:textId="77777777" w:rsidR="004A062D" w:rsidRPr="003638C6" w:rsidRDefault="004A062D" w:rsidP="004A062D">
      <w:pPr>
        <w:numPr>
          <w:ilvl w:val="0"/>
          <w:numId w:val="8"/>
        </w:numPr>
      </w:pPr>
      <w:r w:rsidRPr="003638C6">
        <w:t>Klement, R. J., &amp; Champ, C. E. (2014). </w:t>
      </w:r>
      <w:r w:rsidRPr="003638C6">
        <w:rPr>
          <w:i/>
          <w:iCs/>
        </w:rPr>
        <w:t>PLOS ONE</w:t>
      </w:r>
      <w:r w:rsidRPr="003638C6">
        <w:t>, 9(6), e99845.</w:t>
      </w:r>
    </w:p>
    <w:p w14:paraId="33CA0ECF" w14:textId="77777777" w:rsidR="004A062D" w:rsidRDefault="004A062D" w:rsidP="004A062D">
      <w:pPr>
        <w:numPr>
          <w:ilvl w:val="0"/>
          <w:numId w:val="8"/>
        </w:numPr>
      </w:pPr>
      <w:r w:rsidRPr="003638C6">
        <w:t>de Groot, S., et al. (2019). </w:t>
      </w:r>
      <w:r w:rsidRPr="003638C6">
        <w:rPr>
          <w:i/>
          <w:iCs/>
        </w:rPr>
        <w:t>Nature Reviews Cancer</w:t>
      </w:r>
      <w:r w:rsidRPr="003638C6">
        <w:t>, 19(5), 282–296.</w:t>
      </w:r>
    </w:p>
    <w:p w14:paraId="70E7D5B0" w14:textId="77777777" w:rsidR="00DC27D3" w:rsidRDefault="00DC27D3" w:rsidP="00DC27D3">
      <w:pPr>
        <w:ind w:left="720"/>
      </w:pPr>
    </w:p>
    <w:p w14:paraId="13C2E66A" w14:textId="25FA8F8C" w:rsidR="001569DD" w:rsidRPr="001569DD" w:rsidRDefault="00DC27D3" w:rsidP="001569DD">
      <w:pPr>
        <w:ind w:left="720"/>
      </w:pPr>
      <w:r>
        <w:t>3D FIGURES BIO-ENGINEERIG SPECIFIC:</w:t>
      </w:r>
      <w:r w:rsidR="001569DD" w:rsidRPr="001569DD">
        <w:rPr>
          <w:rFonts w:ascii="Times New Roman" w:eastAsia="Times New Roman" w:hAnsi="Times New Roman" w:cs="Times New Roman"/>
          <w:b/>
          <w:bCs/>
          <w:color w:val="404040"/>
          <w:kern w:val="0"/>
          <w:sz w:val="27"/>
          <w:szCs w:val="27"/>
          <w:lang w:eastAsia="en-IN"/>
          <w14:ligatures w14:val="none"/>
        </w:rPr>
        <w:t xml:space="preserve"> </w:t>
      </w:r>
      <w:r w:rsidR="001569DD" w:rsidRPr="001569DD">
        <w:rPr>
          <w:b/>
          <w:bCs/>
        </w:rPr>
        <w:t>Key Engineering Features</w:t>
      </w:r>
    </w:p>
    <w:p w14:paraId="370E1E4A" w14:textId="77777777" w:rsidR="001569DD" w:rsidRPr="001569DD" w:rsidRDefault="001569DD" w:rsidP="001569DD">
      <w:pPr>
        <w:numPr>
          <w:ilvl w:val="0"/>
          <w:numId w:val="12"/>
        </w:numPr>
      </w:pPr>
      <w:r w:rsidRPr="001569DD">
        <w:rPr>
          <w:b/>
          <w:bCs/>
        </w:rPr>
        <w:t>Figure 1:</w:t>
      </w:r>
    </w:p>
    <w:p w14:paraId="33ACD60C" w14:textId="77777777" w:rsidR="001569DD" w:rsidRPr="001569DD" w:rsidRDefault="001569DD" w:rsidP="001569DD">
      <w:pPr>
        <w:numPr>
          <w:ilvl w:val="1"/>
          <w:numId w:val="12"/>
        </w:numPr>
      </w:pPr>
      <w:r w:rsidRPr="001569DD">
        <w:t>Simulates </w:t>
      </w:r>
      <w:r w:rsidRPr="001569DD">
        <w:rPr>
          <w:b/>
          <w:bCs/>
        </w:rPr>
        <w:t>PDMS microfluidic chip</w:t>
      </w:r>
      <w:r w:rsidRPr="001569DD">
        <w:t xml:space="preserve"> designs for </w:t>
      </w:r>
      <w:proofErr w:type="spellStart"/>
      <w:r w:rsidRPr="001569DD">
        <w:t>tumor</w:t>
      </w:r>
      <w:proofErr w:type="spellEnd"/>
      <w:r w:rsidRPr="001569DD">
        <w:t xml:space="preserve"> metabolism studies</w:t>
      </w:r>
    </w:p>
    <w:p w14:paraId="089C6A0C" w14:textId="77777777" w:rsidR="001569DD" w:rsidRPr="001569DD" w:rsidRDefault="001569DD" w:rsidP="001569DD">
      <w:pPr>
        <w:numPr>
          <w:ilvl w:val="1"/>
          <w:numId w:val="12"/>
        </w:numPr>
      </w:pPr>
      <w:r w:rsidRPr="001569DD">
        <w:t>Red/Green gradients show </w:t>
      </w:r>
      <w:r w:rsidRPr="001569DD">
        <w:rPr>
          <w:b/>
          <w:bCs/>
        </w:rPr>
        <w:t>nutrient competition</w:t>
      </w:r>
      <w:r w:rsidRPr="001569DD">
        <w:t> (Warburg effect)</w:t>
      </w:r>
    </w:p>
    <w:p w14:paraId="739D001C" w14:textId="77777777" w:rsidR="001569DD" w:rsidRPr="001569DD" w:rsidRDefault="001569DD" w:rsidP="001569DD">
      <w:pPr>
        <w:numPr>
          <w:ilvl w:val="0"/>
          <w:numId w:val="12"/>
        </w:numPr>
      </w:pPr>
      <w:r w:rsidRPr="001569DD">
        <w:rPr>
          <w:b/>
          <w:bCs/>
        </w:rPr>
        <w:t>Figure 2:</w:t>
      </w:r>
    </w:p>
    <w:p w14:paraId="691A2363" w14:textId="77777777" w:rsidR="001569DD" w:rsidRPr="001569DD" w:rsidRDefault="001569DD" w:rsidP="001569DD">
      <w:pPr>
        <w:numPr>
          <w:ilvl w:val="1"/>
          <w:numId w:val="12"/>
        </w:numPr>
      </w:pPr>
      <w:r w:rsidRPr="001569DD">
        <w:t>Models </w:t>
      </w:r>
      <w:r w:rsidRPr="001569DD">
        <w:rPr>
          <w:b/>
          <w:bCs/>
        </w:rPr>
        <w:t>IoT biosensor output</w:t>
      </w:r>
      <w:r w:rsidRPr="001569DD">
        <w:t> with synthetic time-series data</w:t>
      </w:r>
    </w:p>
    <w:p w14:paraId="2ACC787D" w14:textId="77777777" w:rsidR="001569DD" w:rsidRPr="001569DD" w:rsidRDefault="001569DD" w:rsidP="001569DD">
      <w:pPr>
        <w:numPr>
          <w:ilvl w:val="1"/>
          <w:numId w:val="12"/>
        </w:numPr>
      </w:pPr>
      <w:r w:rsidRPr="001569DD">
        <w:t>Demonstrates </w:t>
      </w:r>
      <w:r w:rsidRPr="001569DD">
        <w:rPr>
          <w:b/>
          <w:bCs/>
        </w:rPr>
        <w:t>closed-loop control potential</w:t>
      </w:r>
    </w:p>
    <w:p w14:paraId="01371FFE" w14:textId="77777777" w:rsidR="001569DD" w:rsidRPr="001569DD" w:rsidRDefault="001569DD" w:rsidP="001569DD">
      <w:pPr>
        <w:numPr>
          <w:ilvl w:val="0"/>
          <w:numId w:val="12"/>
        </w:numPr>
      </w:pPr>
      <w:r w:rsidRPr="001569DD">
        <w:rPr>
          <w:b/>
          <w:bCs/>
        </w:rPr>
        <w:t>Figure 3:</w:t>
      </w:r>
    </w:p>
    <w:p w14:paraId="3AD2F8D0" w14:textId="77777777" w:rsidR="001569DD" w:rsidRPr="001569DD" w:rsidRDefault="001569DD" w:rsidP="001569DD">
      <w:pPr>
        <w:numPr>
          <w:ilvl w:val="1"/>
          <w:numId w:val="12"/>
        </w:numPr>
      </w:pPr>
      <w:proofErr w:type="spellStart"/>
      <w:r w:rsidRPr="001569DD">
        <w:rPr>
          <w:b/>
          <w:bCs/>
        </w:rPr>
        <w:t>COBRApy</w:t>
      </w:r>
      <w:proofErr w:type="spellEnd"/>
      <w:r w:rsidRPr="001569DD">
        <w:rPr>
          <w:b/>
          <w:bCs/>
        </w:rPr>
        <w:t>-compatible</w:t>
      </w:r>
      <w:r w:rsidRPr="001569DD">
        <w:t> flux visualization</w:t>
      </w:r>
    </w:p>
    <w:p w14:paraId="4AA01D7A" w14:textId="77777777" w:rsidR="001569DD" w:rsidRPr="001569DD" w:rsidRDefault="001569DD" w:rsidP="001569DD">
      <w:pPr>
        <w:numPr>
          <w:ilvl w:val="1"/>
          <w:numId w:val="12"/>
        </w:numPr>
      </w:pPr>
      <w:r w:rsidRPr="001569DD">
        <w:t>Compares native vs. engineered metabolic states</w:t>
      </w:r>
    </w:p>
    <w:p w14:paraId="7B97B56C" w14:textId="77777777" w:rsidR="001569DD" w:rsidRPr="001569DD" w:rsidRDefault="001569DD" w:rsidP="001569DD">
      <w:pPr>
        <w:ind w:left="720"/>
      </w:pPr>
      <w:r w:rsidRPr="001569DD">
        <w:pict w14:anchorId="76A42F99">
          <v:rect id="_x0000_i1043" style="width:0;height:.75pt" o:hralign="center" o:hrstd="t" o:hr="t" fillcolor="#a0a0a0" stroked="f"/>
        </w:pict>
      </w:r>
    </w:p>
    <w:p w14:paraId="3B391487" w14:textId="5504C2B6" w:rsidR="00844EF9" w:rsidRDefault="00844EF9" w:rsidP="00844EF9">
      <w:pPr>
        <w:ind w:left="720"/>
      </w:pPr>
    </w:p>
    <w:p w14:paraId="38C8C080" w14:textId="77777777" w:rsidR="00DC27D3" w:rsidRPr="00DC27D3" w:rsidRDefault="00DC27D3" w:rsidP="00DC27D3">
      <w:pPr>
        <w:ind w:left="720"/>
      </w:pPr>
      <w:r w:rsidRPr="00DC27D3">
        <w:rPr>
          <w:b/>
          <w:bCs/>
        </w:rPr>
        <w:t xml:space="preserve">1. Microfluidic </w:t>
      </w:r>
      <w:proofErr w:type="spellStart"/>
      <w:r w:rsidRPr="00DC27D3">
        <w:rPr>
          <w:b/>
          <w:bCs/>
        </w:rPr>
        <w:t>Tumor</w:t>
      </w:r>
      <w:proofErr w:type="spellEnd"/>
      <w:r w:rsidRPr="00DC27D3">
        <w:rPr>
          <w:b/>
          <w:bCs/>
        </w:rPr>
        <w:t>-on-a-Chip Model</w:t>
      </w:r>
    </w:p>
    <w:p w14:paraId="088DC665" w14:textId="070F481A" w:rsidR="00DC27D3" w:rsidRDefault="00DC27D3" w:rsidP="00DC27D3">
      <w:pPr>
        <w:ind w:left="720"/>
      </w:pPr>
      <w:r w:rsidRPr="00DC27D3">
        <w:rPr>
          <w:b/>
          <w:bCs/>
        </w:rPr>
        <w:lastRenderedPageBreak/>
        <w:t>Purpose:</w:t>
      </w:r>
      <w:r w:rsidRPr="00DC27D3">
        <w:t> Simulates nutrient gradients in a 3D-printed PDMS device</w:t>
      </w:r>
      <w:r w:rsidR="00F15A04" w:rsidRPr="00F15A04">
        <w:drawing>
          <wp:inline distT="0" distB="0" distL="0" distR="0" wp14:anchorId="704DCE1B" wp14:editId="46CC0F14">
            <wp:extent cx="5363323" cy="5458587"/>
            <wp:effectExtent l="0" t="0" r="8890" b="8890"/>
            <wp:docPr id="113349241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92418" name="Picture 1" descr="A screenshot of a graph&#10;&#10;AI-generated content may be incorrect."/>
                    <pic:cNvPicPr/>
                  </pic:nvPicPr>
                  <pic:blipFill>
                    <a:blip r:embed="rId5"/>
                    <a:stretch>
                      <a:fillRect/>
                    </a:stretch>
                  </pic:blipFill>
                  <pic:spPr>
                    <a:xfrm>
                      <a:off x="0" y="0"/>
                      <a:ext cx="5363323" cy="5458587"/>
                    </a:xfrm>
                    <a:prstGeom prst="rect">
                      <a:avLst/>
                    </a:prstGeom>
                  </pic:spPr>
                </pic:pic>
              </a:graphicData>
            </a:graphic>
          </wp:inline>
        </w:drawing>
      </w:r>
    </w:p>
    <w:p w14:paraId="52FC7E23" w14:textId="77777777" w:rsidR="00652A87" w:rsidRPr="00652A87" w:rsidRDefault="00652A87" w:rsidP="00652A87">
      <w:pPr>
        <w:ind w:left="720"/>
      </w:pPr>
      <w:r w:rsidRPr="00652A87">
        <w:rPr>
          <w:b/>
          <w:bCs/>
        </w:rPr>
        <w:t>2. Wearable Ketone Biosensor Simulation</w:t>
      </w:r>
    </w:p>
    <w:p w14:paraId="3F55E47C" w14:textId="77777777" w:rsidR="00484B31" w:rsidRPr="00484B31" w:rsidRDefault="002B1A04" w:rsidP="00484B31">
      <w:pPr>
        <w:ind w:left="720"/>
      </w:pPr>
      <w:r w:rsidRPr="002B1A04">
        <w:rPr>
          <w:b/>
          <w:bCs/>
        </w:rPr>
        <w:lastRenderedPageBreak/>
        <w:t>Purpose:</w:t>
      </w:r>
      <w:r w:rsidRPr="002B1A04">
        <w:t> Demonstrates real-time data from an IoT-enabled device</w:t>
      </w:r>
      <w:r w:rsidR="00771D31" w:rsidRPr="00771D31">
        <w:drawing>
          <wp:inline distT="0" distB="0" distL="0" distR="0" wp14:anchorId="74EBCFBB" wp14:editId="158D32C5">
            <wp:extent cx="5553850" cy="5391902"/>
            <wp:effectExtent l="0" t="0" r="8890" b="0"/>
            <wp:docPr id="945036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36178" name=""/>
                    <pic:cNvPicPr/>
                  </pic:nvPicPr>
                  <pic:blipFill>
                    <a:blip r:embed="rId6"/>
                    <a:stretch>
                      <a:fillRect/>
                    </a:stretch>
                  </pic:blipFill>
                  <pic:spPr>
                    <a:xfrm>
                      <a:off x="0" y="0"/>
                      <a:ext cx="5553850" cy="5391902"/>
                    </a:xfrm>
                    <a:prstGeom prst="rect">
                      <a:avLst/>
                    </a:prstGeom>
                  </pic:spPr>
                </pic:pic>
              </a:graphicData>
            </a:graphic>
          </wp:inline>
        </w:drawing>
      </w:r>
      <w:r w:rsidR="00484B31" w:rsidRPr="00484B31">
        <w:rPr>
          <w:b/>
          <w:bCs/>
        </w:rPr>
        <w:t xml:space="preserve">Figure 3: </w:t>
      </w:r>
      <w:proofErr w:type="spellStart"/>
      <w:r w:rsidR="00484B31" w:rsidRPr="00484B31">
        <w:rPr>
          <w:b/>
          <w:bCs/>
        </w:rPr>
        <w:t>COBRApy</w:t>
      </w:r>
      <w:proofErr w:type="spellEnd"/>
      <w:r w:rsidR="00484B31" w:rsidRPr="00484B31">
        <w:rPr>
          <w:b/>
          <w:bCs/>
        </w:rPr>
        <w:t xml:space="preserve"> Metabolic Flux Analysis (Fixed)</w:t>
      </w:r>
    </w:p>
    <w:p w14:paraId="56A192EB" w14:textId="7DA7760C" w:rsidR="00652A87" w:rsidRDefault="00365AE0" w:rsidP="00DC27D3">
      <w:pPr>
        <w:ind w:left="720"/>
      </w:pPr>
      <w:r w:rsidRPr="00365AE0">
        <w:lastRenderedPageBreak/>
        <w:drawing>
          <wp:inline distT="0" distB="0" distL="0" distR="0" wp14:anchorId="1C68B5E1" wp14:editId="7816349A">
            <wp:extent cx="5391902" cy="5410955"/>
            <wp:effectExtent l="0" t="0" r="0" b="0"/>
            <wp:docPr id="1095935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35479" name=""/>
                    <pic:cNvPicPr/>
                  </pic:nvPicPr>
                  <pic:blipFill>
                    <a:blip r:embed="rId7"/>
                    <a:stretch>
                      <a:fillRect/>
                    </a:stretch>
                  </pic:blipFill>
                  <pic:spPr>
                    <a:xfrm>
                      <a:off x="0" y="0"/>
                      <a:ext cx="5391902" cy="5410955"/>
                    </a:xfrm>
                    <a:prstGeom prst="rect">
                      <a:avLst/>
                    </a:prstGeom>
                  </pic:spPr>
                </pic:pic>
              </a:graphicData>
            </a:graphic>
          </wp:inline>
        </w:drawing>
      </w:r>
    </w:p>
    <w:p w14:paraId="32ECABBC" w14:textId="77777777" w:rsidR="00652A87" w:rsidRPr="00DC27D3" w:rsidRDefault="00652A87" w:rsidP="00DC27D3">
      <w:pPr>
        <w:ind w:left="720"/>
      </w:pPr>
    </w:p>
    <w:p w14:paraId="5B3E6926" w14:textId="77777777" w:rsidR="00DC27D3" w:rsidRPr="003638C6" w:rsidRDefault="00DC27D3" w:rsidP="00844EF9">
      <w:pPr>
        <w:ind w:left="720"/>
      </w:pPr>
    </w:p>
    <w:p w14:paraId="69A6F3FD" w14:textId="77777777" w:rsidR="004A062D" w:rsidRDefault="004A062D" w:rsidP="004A062D">
      <w:r>
        <w:t>3D FIGURES:</w:t>
      </w:r>
    </w:p>
    <w:p w14:paraId="44EB141E" w14:textId="77777777" w:rsidR="004A062D" w:rsidRPr="003638C6" w:rsidRDefault="004A062D" w:rsidP="004A062D">
      <w:r w:rsidRPr="003638C6">
        <w:rPr>
          <w:b/>
          <w:bCs/>
        </w:rPr>
        <w:lastRenderedPageBreak/>
        <w:t>1. The Warburg Effect: Glucose Metabolism in Cancer Cells</w:t>
      </w:r>
      <w:r w:rsidRPr="003638C6">
        <w:rPr>
          <w:b/>
          <w:bCs/>
          <w:noProof/>
        </w:rPr>
        <w:drawing>
          <wp:inline distT="0" distB="0" distL="0" distR="0" wp14:anchorId="084675A2" wp14:editId="0E987B9F">
            <wp:extent cx="5553850" cy="5363323"/>
            <wp:effectExtent l="0" t="0" r="8890" b="8890"/>
            <wp:docPr id="1538942404" name="Picture 1" descr="A graph of a colorful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42404" name="Picture 1" descr="A graph of a colorful cone&#10;&#10;AI-generated content may be incorrect."/>
                    <pic:cNvPicPr/>
                  </pic:nvPicPr>
                  <pic:blipFill>
                    <a:blip r:embed="rId8"/>
                    <a:stretch>
                      <a:fillRect/>
                    </a:stretch>
                  </pic:blipFill>
                  <pic:spPr>
                    <a:xfrm>
                      <a:off x="0" y="0"/>
                      <a:ext cx="5553850" cy="5363323"/>
                    </a:xfrm>
                    <a:prstGeom prst="rect">
                      <a:avLst/>
                    </a:prstGeom>
                  </pic:spPr>
                </pic:pic>
              </a:graphicData>
            </a:graphic>
          </wp:inline>
        </w:drawing>
      </w:r>
    </w:p>
    <w:p w14:paraId="096F8942" w14:textId="77777777" w:rsidR="004A062D" w:rsidRPr="003638C6" w:rsidRDefault="004A062D" w:rsidP="004A062D">
      <w:r w:rsidRPr="003638C6">
        <w:rPr>
          <w:b/>
          <w:bCs/>
        </w:rPr>
        <w:lastRenderedPageBreak/>
        <w:t>2. Ketosis vs. Glycolysis (Metabolic Switch)</w:t>
      </w:r>
      <w:r w:rsidRPr="003B47EF">
        <w:rPr>
          <w:noProof/>
        </w:rPr>
        <w:t xml:space="preserve"> </w:t>
      </w:r>
      <w:r w:rsidRPr="003B47EF">
        <w:rPr>
          <w:b/>
          <w:bCs/>
          <w:noProof/>
        </w:rPr>
        <w:drawing>
          <wp:inline distT="0" distB="0" distL="0" distR="0" wp14:anchorId="44CCDD5E" wp14:editId="025547F1">
            <wp:extent cx="5534797" cy="5391902"/>
            <wp:effectExtent l="0" t="0" r="8890" b="0"/>
            <wp:docPr id="6380174" name="Picture 1" descr="A graph of 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74" name="Picture 1" descr="A graph of a graph with a red line&#10;&#10;AI-generated content may be incorrect."/>
                    <pic:cNvPicPr/>
                  </pic:nvPicPr>
                  <pic:blipFill>
                    <a:blip r:embed="rId9"/>
                    <a:stretch>
                      <a:fillRect/>
                    </a:stretch>
                  </pic:blipFill>
                  <pic:spPr>
                    <a:xfrm>
                      <a:off x="0" y="0"/>
                      <a:ext cx="5534797" cy="5391902"/>
                    </a:xfrm>
                    <a:prstGeom prst="rect">
                      <a:avLst/>
                    </a:prstGeom>
                  </pic:spPr>
                </pic:pic>
              </a:graphicData>
            </a:graphic>
          </wp:inline>
        </w:drawing>
      </w:r>
    </w:p>
    <w:p w14:paraId="16F171F6" w14:textId="77777777" w:rsidR="004A062D" w:rsidRPr="003638C6" w:rsidRDefault="004A062D" w:rsidP="004A062D">
      <w:r w:rsidRPr="003638C6">
        <w:rPr>
          <w:b/>
          <w:bCs/>
        </w:rPr>
        <w:lastRenderedPageBreak/>
        <w:t>3. Autophagy During Fasting</w:t>
      </w:r>
      <w:r w:rsidRPr="001B1138">
        <w:rPr>
          <w:b/>
          <w:bCs/>
          <w:noProof/>
        </w:rPr>
        <w:drawing>
          <wp:inline distT="0" distB="0" distL="0" distR="0" wp14:anchorId="1CB589D2" wp14:editId="7B7509A4">
            <wp:extent cx="5487166" cy="5410955"/>
            <wp:effectExtent l="0" t="0" r="0" b="0"/>
            <wp:docPr id="1880407152" name="Picture 1" descr="A graph of fasting and fa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07152" name="Picture 1" descr="A graph of fasting and fasting&#10;&#10;AI-generated content may be incorrect."/>
                    <pic:cNvPicPr/>
                  </pic:nvPicPr>
                  <pic:blipFill>
                    <a:blip r:embed="rId10"/>
                    <a:stretch>
                      <a:fillRect/>
                    </a:stretch>
                  </pic:blipFill>
                  <pic:spPr>
                    <a:xfrm>
                      <a:off x="0" y="0"/>
                      <a:ext cx="5487166" cy="5410955"/>
                    </a:xfrm>
                    <a:prstGeom prst="rect">
                      <a:avLst/>
                    </a:prstGeom>
                  </pic:spPr>
                </pic:pic>
              </a:graphicData>
            </a:graphic>
          </wp:inline>
        </w:drawing>
      </w:r>
    </w:p>
    <w:p w14:paraId="47AD9AB2" w14:textId="77777777" w:rsidR="004A062D" w:rsidRPr="003638C6" w:rsidRDefault="004A062D" w:rsidP="004A062D">
      <w:r w:rsidRPr="003638C6">
        <w:rPr>
          <w:b/>
          <w:bCs/>
        </w:rPr>
        <w:t>4. Mitochondrial Health in Cancer vs. Normal Cells</w:t>
      </w:r>
      <w:r w:rsidRPr="001B1138">
        <w:rPr>
          <w:b/>
          <w:bCs/>
          <w:noProof/>
        </w:rPr>
        <w:drawing>
          <wp:inline distT="0" distB="0" distL="0" distR="0" wp14:anchorId="53FFCCF1" wp14:editId="0ACB38A4">
            <wp:extent cx="5731510" cy="2646680"/>
            <wp:effectExtent l="0" t="0" r="2540" b="1270"/>
            <wp:docPr id="1445576064"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76064" name="Picture 1" descr="A graph of a graph&#10;&#10;AI-generated content may be incorrect."/>
                    <pic:cNvPicPr/>
                  </pic:nvPicPr>
                  <pic:blipFill>
                    <a:blip r:embed="rId11"/>
                    <a:stretch>
                      <a:fillRect/>
                    </a:stretch>
                  </pic:blipFill>
                  <pic:spPr>
                    <a:xfrm>
                      <a:off x="0" y="0"/>
                      <a:ext cx="5731510" cy="2646680"/>
                    </a:xfrm>
                    <a:prstGeom prst="rect">
                      <a:avLst/>
                    </a:prstGeom>
                  </pic:spPr>
                </pic:pic>
              </a:graphicData>
            </a:graphic>
          </wp:inline>
        </w:drawing>
      </w:r>
    </w:p>
    <w:p w14:paraId="6A147E92" w14:textId="77777777" w:rsidR="004A062D" w:rsidRPr="003638C6" w:rsidRDefault="004A062D" w:rsidP="004A062D">
      <w:r w:rsidRPr="003638C6">
        <w:rPr>
          <w:b/>
          <w:bCs/>
        </w:rPr>
        <w:lastRenderedPageBreak/>
        <w:t xml:space="preserve">5. </w:t>
      </w:r>
      <w:proofErr w:type="spellStart"/>
      <w:r w:rsidRPr="003638C6">
        <w:rPr>
          <w:b/>
          <w:bCs/>
        </w:rPr>
        <w:t>Tumor</w:t>
      </w:r>
      <w:proofErr w:type="spellEnd"/>
      <w:r w:rsidRPr="003638C6">
        <w:rPr>
          <w:b/>
          <w:bCs/>
        </w:rPr>
        <w:t xml:space="preserve"> Microenvironment (Hypoxia &amp; Angiogenesis)</w:t>
      </w:r>
      <w:r w:rsidRPr="003B47EF">
        <w:rPr>
          <w:noProof/>
        </w:rPr>
        <w:t xml:space="preserve"> </w:t>
      </w:r>
      <w:r w:rsidRPr="003B47EF">
        <w:rPr>
          <w:b/>
          <w:bCs/>
          <w:noProof/>
        </w:rPr>
        <w:drawing>
          <wp:inline distT="0" distB="0" distL="0" distR="0" wp14:anchorId="4286EF0D" wp14:editId="4D8DA15C">
            <wp:extent cx="5496692" cy="5439534"/>
            <wp:effectExtent l="0" t="0" r="8890" b="8890"/>
            <wp:docPr id="164433995" name="Picture 1" descr="A graph of a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3995" name="Picture 1" descr="A graph of a cone&#10;&#10;AI-generated content may be incorrect."/>
                    <pic:cNvPicPr/>
                  </pic:nvPicPr>
                  <pic:blipFill>
                    <a:blip r:embed="rId12"/>
                    <a:stretch>
                      <a:fillRect/>
                    </a:stretch>
                  </pic:blipFill>
                  <pic:spPr>
                    <a:xfrm>
                      <a:off x="0" y="0"/>
                      <a:ext cx="5496692" cy="5439534"/>
                    </a:xfrm>
                    <a:prstGeom prst="rect">
                      <a:avLst/>
                    </a:prstGeom>
                  </pic:spPr>
                </pic:pic>
              </a:graphicData>
            </a:graphic>
          </wp:inline>
        </w:drawing>
      </w:r>
    </w:p>
    <w:p w14:paraId="2F489410" w14:textId="77777777" w:rsidR="004A062D" w:rsidRPr="003638C6" w:rsidRDefault="004A062D" w:rsidP="004A062D">
      <w:r w:rsidRPr="003638C6">
        <w:rPr>
          <w:b/>
          <w:bCs/>
        </w:rPr>
        <w:lastRenderedPageBreak/>
        <w:t>6. Anti-Inflammatory Foods (3D Bar Chart)</w:t>
      </w:r>
      <w:r w:rsidRPr="003B47EF">
        <w:rPr>
          <w:noProof/>
        </w:rPr>
        <w:t xml:space="preserve"> </w:t>
      </w:r>
      <w:r w:rsidRPr="003B47EF">
        <w:rPr>
          <w:b/>
          <w:bCs/>
          <w:noProof/>
        </w:rPr>
        <w:drawing>
          <wp:inline distT="0" distB="0" distL="0" distR="0" wp14:anchorId="4D7425E1" wp14:editId="7BDE124F">
            <wp:extent cx="5572903" cy="5363323"/>
            <wp:effectExtent l="0" t="0" r="8890" b="8890"/>
            <wp:docPr id="2013635607"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35607" name="Picture 1" descr="A graph of different colored bars&#10;&#10;AI-generated content may be incorrect."/>
                    <pic:cNvPicPr/>
                  </pic:nvPicPr>
                  <pic:blipFill>
                    <a:blip r:embed="rId13"/>
                    <a:stretch>
                      <a:fillRect/>
                    </a:stretch>
                  </pic:blipFill>
                  <pic:spPr>
                    <a:xfrm>
                      <a:off x="0" y="0"/>
                      <a:ext cx="5572903" cy="5363323"/>
                    </a:xfrm>
                    <a:prstGeom prst="rect">
                      <a:avLst/>
                    </a:prstGeom>
                  </pic:spPr>
                </pic:pic>
              </a:graphicData>
            </a:graphic>
          </wp:inline>
        </w:drawing>
      </w:r>
    </w:p>
    <w:p w14:paraId="0E64E84E" w14:textId="77777777" w:rsidR="004A062D" w:rsidRPr="003638C6" w:rsidRDefault="004A062D" w:rsidP="004A062D">
      <w:r w:rsidRPr="003638C6">
        <w:rPr>
          <w:b/>
          <w:bCs/>
        </w:rPr>
        <w:lastRenderedPageBreak/>
        <w:t>7. Stress Hormones and Cancer Progression</w:t>
      </w:r>
      <w:r w:rsidRPr="003B47EF">
        <w:rPr>
          <w:b/>
          <w:bCs/>
          <w:noProof/>
        </w:rPr>
        <w:drawing>
          <wp:inline distT="0" distB="0" distL="0" distR="0" wp14:anchorId="11715E48" wp14:editId="453AB41E">
            <wp:extent cx="5553850" cy="5372850"/>
            <wp:effectExtent l="0" t="0" r="8890" b="0"/>
            <wp:docPr id="1693581234" name="Picture 1" descr="A graph of a stress-fre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81234" name="Picture 1" descr="A graph of a stress-free graph&#10;&#10;AI-generated content may be incorrect."/>
                    <pic:cNvPicPr/>
                  </pic:nvPicPr>
                  <pic:blipFill>
                    <a:blip r:embed="rId14"/>
                    <a:stretch>
                      <a:fillRect/>
                    </a:stretch>
                  </pic:blipFill>
                  <pic:spPr>
                    <a:xfrm>
                      <a:off x="0" y="0"/>
                      <a:ext cx="5553850" cy="5372850"/>
                    </a:xfrm>
                    <a:prstGeom prst="rect">
                      <a:avLst/>
                    </a:prstGeom>
                  </pic:spPr>
                </pic:pic>
              </a:graphicData>
            </a:graphic>
          </wp:inline>
        </w:drawing>
      </w:r>
    </w:p>
    <w:p w14:paraId="5030BE8B" w14:textId="77777777" w:rsidR="004A062D" w:rsidRPr="003638C6" w:rsidRDefault="004A062D" w:rsidP="004A062D">
      <w:r w:rsidRPr="003638C6">
        <w:rPr>
          <w:b/>
          <w:bCs/>
        </w:rPr>
        <w:lastRenderedPageBreak/>
        <w:t>8. Ketogenic Diet Metabolic Shift</w:t>
      </w:r>
      <w:r w:rsidRPr="003B47EF">
        <w:rPr>
          <w:b/>
          <w:bCs/>
          <w:noProof/>
        </w:rPr>
        <w:drawing>
          <wp:inline distT="0" distB="0" distL="0" distR="0" wp14:anchorId="781CB312" wp14:editId="000EA105">
            <wp:extent cx="5731510" cy="3131820"/>
            <wp:effectExtent l="0" t="0" r="2540" b="0"/>
            <wp:docPr id="2033722243" name="Picture 1" descr="A diagram of a ketogenic di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22243" name="Picture 1" descr="A diagram of a ketogenic diet&#10;&#10;AI-generated content may be incorrect."/>
                    <pic:cNvPicPr/>
                  </pic:nvPicPr>
                  <pic:blipFill>
                    <a:blip r:embed="rId15"/>
                    <a:stretch>
                      <a:fillRect/>
                    </a:stretch>
                  </pic:blipFill>
                  <pic:spPr>
                    <a:xfrm>
                      <a:off x="0" y="0"/>
                      <a:ext cx="5731510" cy="3131820"/>
                    </a:xfrm>
                    <a:prstGeom prst="rect">
                      <a:avLst/>
                    </a:prstGeom>
                  </pic:spPr>
                </pic:pic>
              </a:graphicData>
            </a:graphic>
          </wp:inline>
        </w:drawing>
      </w:r>
    </w:p>
    <w:p w14:paraId="790ABBE6" w14:textId="77777777" w:rsidR="004A062D" w:rsidRPr="003638C6" w:rsidRDefault="004A062D" w:rsidP="004A062D">
      <w:r w:rsidRPr="003638C6">
        <w:rPr>
          <w:b/>
          <w:bCs/>
        </w:rPr>
        <w:lastRenderedPageBreak/>
        <w:t xml:space="preserve">9. Exercise-Induced </w:t>
      </w:r>
      <w:proofErr w:type="spellStart"/>
      <w:r w:rsidRPr="003638C6">
        <w:rPr>
          <w:b/>
          <w:bCs/>
        </w:rPr>
        <w:t>Tumor</w:t>
      </w:r>
      <w:proofErr w:type="spellEnd"/>
      <w:r w:rsidRPr="003638C6">
        <w:rPr>
          <w:b/>
          <w:bCs/>
        </w:rPr>
        <w:t xml:space="preserve"> Suppression</w:t>
      </w:r>
      <w:r w:rsidRPr="003B47EF">
        <w:rPr>
          <w:b/>
          <w:bCs/>
          <w:noProof/>
        </w:rPr>
        <w:drawing>
          <wp:inline distT="0" distB="0" distL="0" distR="0" wp14:anchorId="4C43EA73" wp14:editId="64860901">
            <wp:extent cx="5668166" cy="5439534"/>
            <wp:effectExtent l="0" t="0" r="8890" b="8890"/>
            <wp:docPr id="1811575389" name="Picture 1" descr="A graph of a graph with a purple and blue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75389" name="Picture 1" descr="A graph of a graph with a purple and blue curved line&#10;&#10;AI-generated content may be incorrect."/>
                    <pic:cNvPicPr/>
                  </pic:nvPicPr>
                  <pic:blipFill>
                    <a:blip r:embed="rId16"/>
                    <a:stretch>
                      <a:fillRect/>
                    </a:stretch>
                  </pic:blipFill>
                  <pic:spPr>
                    <a:xfrm>
                      <a:off x="0" y="0"/>
                      <a:ext cx="5668166" cy="5439534"/>
                    </a:xfrm>
                    <a:prstGeom prst="rect">
                      <a:avLst/>
                    </a:prstGeom>
                  </pic:spPr>
                </pic:pic>
              </a:graphicData>
            </a:graphic>
          </wp:inline>
        </w:drawing>
      </w:r>
    </w:p>
    <w:p w14:paraId="2BD76BDB" w14:textId="77777777" w:rsidR="004A062D" w:rsidRPr="003638C6" w:rsidRDefault="004A062D" w:rsidP="004A062D">
      <w:r w:rsidRPr="003638C6">
        <w:rPr>
          <w:b/>
          <w:bCs/>
        </w:rPr>
        <w:lastRenderedPageBreak/>
        <w:t>10. Immune Response to Metabolic Therapy</w:t>
      </w:r>
      <w:r w:rsidRPr="003B47EF">
        <w:rPr>
          <w:b/>
          <w:bCs/>
          <w:noProof/>
        </w:rPr>
        <w:drawing>
          <wp:inline distT="0" distB="0" distL="0" distR="0" wp14:anchorId="051460EE" wp14:editId="79D73DB5">
            <wp:extent cx="5582429" cy="5391902"/>
            <wp:effectExtent l="0" t="0" r="0" b="0"/>
            <wp:docPr id="550863270" name="Picture 1" descr="A graph of a cell therap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63270" name="Picture 1" descr="A graph of a cell therapy&#10;&#10;AI-generated content may be incorrect."/>
                    <pic:cNvPicPr/>
                  </pic:nvPicPr>
                  <pic:blipFill>
                    <a:blip r:embed="rId17"/>
                    <a:stretch>
                      <a:fillRect/>
                    </a:stretch>
                  </pic:blipFill>
                  <pic:spPr>
                    <a:xfrm>
                      <a:off x="0" y="0"/>
                      <a:ext cx="5582429" cy="5391902"/>
                    </a:xfrm>
                    <a:prstGeom prst="rect">
                      <a:avLst/>
                    </a:prstGeom>
                  </pic:spPr>
                </pic:pic>
              </a:graphicData>
            </a:graphic>
          </wp:inline>
        </w:drawing>
      </w:r>
    </w:p>
    <w:p w14:paraId="0251696F" w14:textId="77777777" w:rsidR="004A062D" w:rsidRDefault="004A062D" w:rsidP="004A062D"/>
    <w:p w14:paraId="318C693D" w14:textId="748EB6DD" w:rsidR="004A062D" w:rsidRPr="004A062D" w:rsidRDefault="004A062D">
      <w:pPr>
        <w:rPr>
          <w:lang w:val="en-US"/>
        </w:rPr>
      </w:pPr>
    </w:p>
    <w:sectPr w:rsidR="004A062D" w:rsidRPr="004A06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526D"/>
    <w:multiLevelType w:val="multilevel"/>
    <w:tmpl w:val="B94A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43017"/>
    <w:multiLevelType w:val="multilevel"/>
    <w:tmpl w:val="2404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27314"/>
    <w:multiLevelType w:val="multilevel"/>
    <w:tmpl w:val="399091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1739B"/>
    <w:multiLevelType w:val="multilevel"/>
    <w:tmpl w:val="B4465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03086"/>
    <w:multiLevelType w:val="multilevel"/>
    <w:tmpl w:val="7B86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F15B8"/>
    <w:multiLevelType w:val="multilevel"/>
    <w:tmpl w:val="C734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2D347E"/>
    <w:multiLevelType w:val="multilevel"/>
    <w:tmpl w:val="11240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A72582"/>
    <w:multiLevelType w:val="multilevel"/>
    <w:tmpl w:val="53869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AB392B"/>
    <w:multiLevelType w:val="multilevel"/>
    <w:tmpl w:val="C0865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3E6A"/>
    <w:multiLevelType w:val="multilevel"/>
    <w:tmpl w:val="4446A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31022B"/>
    <w:multiLevelType w:val="multilevel"/>
    <w:tmpl w:val="B558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D91400"/>
    <w:multiLevelType w:val="multilevel"/>
    <w:tmpl w:val="E63AF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017F4"/>
    <w:multiLevelType w:val="multilevel"/>
    <w:tmpl w:val="1CB6B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BE7B1D"/>
    <w:multiLevelType w:val="multilevel"/>
    <w:tmpl w:val="91DC0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622777">
    <w:abstractNumId w:val="8"/>
  </w:num>
  <w:num w:numId="2" w16cid:durableId="386495746">
    <w:abstractNumId w:val="11"/>
  </w:num>
  <w:num w:numId="3" w16cid:durableId="1268730419">
    <w:abstractNumId w:val="3"/>
  </w:num>
  <w:num w:numId="4" w16cid:durableId="1007903746">
    <w:abstractNumId w:val="6"/>
  </w:num>
  <w:num w:numId="5" w16cid:durableId="1774520429">
    <w:abstractNumId w:val="12"/>
  </w:num>
  <w:num w:numId="6" w16cid:durableId="919170196">
    <w:abstractNumId w:val="13"/>
  </w:num>
  <w:num w:numId="7" w16cid:durableId="435947608">
    <w:abstractNumId w:val="4"/>
  </w:num>
  <w:num w:numId="8" w16cid:durableId="1721980876">
    <w:abstractNumId w:val="5"/>
  </w:num>
  <w:num w:numId="9" w16cid:durableId="423720572">
    <w:abstractNumId w:val="2"/>
  </w:num>
  <w:num w:numId="10" w16cid:durableId="2030637535">
    <w:abstractNumId w:val="10"/>
  </w:num>
  <w:num w:numId="11" w16cid:durableId="716468002">
    <w:abstractNumId w:val="0"/>
  </w:num>
  <w:num w:numId="12" w16cid:durableId="158691997">
    <w:abstractNumId w:val="9"/>
  </w:num>
  <w:num w:numId="13" w16cid:durableId="1443843447">
    <w:abstractNumId w:val="7"/>
  </w:num>
  <w:num w:numId="14" w16cid:durableId="1400862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2D"/>
    <w:rsid w:val="001071A2"/>
    <w:rsid w:val="001569DD"/>
    <w:rsid w:val="002B1A04"/>
    <w:rsid w:val="00315A1C"/>
    <w:rsid w:val="00365AE0"/>
    <w:rsid w:val="00484B31"/>
    <w:rsid w:val="004A062D"/>
    <w:rsid w:val="00652A87"/>
    <w:rsid w:val="006C67B2"/>
    <w:rsid w:val="00771D31"/>
    <w:rsid w:val="00844EF9"/>
    <w:rsid w:val="00B246DA"/>
    <w:rsid w:val="00D45383"/>
    <w:rsid w:val="00DC27D3"/>
    <w:rsid w:val="00F15A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BC555"/>
  <w15:chartTrackingRefBased/>
  <w15:docId w15:val="{5203A39A-9574-44FD-A07C-E379815B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62D"/>
  </w:style>
  <w:style w:type="paragraph" w:styleId="Heading1">
    <w:name w:val="heading 1"/>
    <w:basedOn w:val="Normal"/>
    <w:next w:val="Normal"/>
    <w:link w:val="Heading1Char"/>
    <w:uiPriority w:val="9"/>
    <w:qFormat/>
    <w:rsid w:val="004A0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6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6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6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6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6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62D"/>
    <w:rPr>
      <w:rFonts w:eastAsiaTheme="majorEastAsia" w:cstheme="majorBidi"/>
      <w:color w:val="272727" w:themeColor="text1" w:themeTint="D8"/>
    </w:rPr>
  </w:style>
  <w:style w:type="paragraph" w:styleId="Title">
    <w:name w:val="Title"/>
    <w:basedOn w:val="Normal"/>
    <w:next w:val="Normal"/>
    <w:link w:val="TitleChar"/>
    <w:uiPriority w:val="10"/>
    <w:qFormat/>
    <w:rsid w:val="004A0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6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62D"/>
    <w:pPr>
      <w:spacing w:before="160"/>
      <w:jc w:val="center"/>
    </w:pPr>
    <w:rPr>
      <w:i/>
      <w:iCs/>
      <w:color w:val="404040" w:themeColor="text1" w:themeTint="BF"/>
    </w:rPr>
  </w:style>
  <w:style w:type="character" w:customStyle="1" w:styleId="QuoteChar">
    <w:name w:val="Quote Char"/>
    <w:basedOn w:val="DefaultParagraphFont"/>
    <w:link w:val="Quote"/>
    <w:uiPriority w:val="29"/>
    <w:rsid w:val="004A062D"/>
    <w:rPr>
      <w:i/>
      <w:iCs/>
      <w:color w:val="404040" w:themeColor="text1" w:themeTint="BF"/>
    </w:rPr>
  </w:style>
  <w:style w:type="paragraph" w:styleId="ListParagraph">
    <w:name w:val="List Paragraph"/>
    <w:basedOn w:val="Normal"/>
    <w:uiPriority w:val="34"/>
    <w:qFormat/>
    <w:rsid w:val="004A062D"/>
    <w:pPr>
      <w:ind w:left="720"/>
      <w:contextualSpacing/>
    </w:pPr>
  </w:style>
  <w:style w:type="character" w:styleId="IntenseEmphasis">
    <w:name w:val="Intense Emphasis"/>
    <w:basedOn w:val="DefaultParagraphFont"/>
    <w:uiPriority w:val="21"/>
    <w:qFormat/>
    <w:rsid w:val="004A062D"/>
    <w:rPr>
      <w:i/>
      <w:iCs/>
      <w:color w:val="0F4761" w:themeColor="accent1" w:themeShade="BF"/>
    </w:rPr>
  </w:style>
  <w:style w:type="paragraph" w:styleId="IntenseQuote">
    <w:name w:val="Intense Quote"/>
    <w:basedOn w:val="Normal"/>
    <w:next w:val="Normal"/>
    <w:link w:val="IntenseQuoteChar"/>
    <w:uiPriority w:val="30"/>
    <w:qFormat/>
    <w:rsid w:val="004A0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62D"/>
    <w:rPr>
      <w:i/>
      <w:iCs/>
      <w:color w:val="0F4761" w:themeColor="accent1" w:themeShade="BF"/>
    </w:rPr>
  </w:style>
  <w:style w:type="character" w:styleId="IntenseReference">
    <w:name w:val="Intense Reference"/>
    <w:basedOn w:val="DefaultParagraphFont"/>
    <w:uiPriority w:val="32"/>
    <w:qFormat/>
    <w:rsid w:val="004A062D"/>
    <w:rPr>
      <w:b/>
      <w:bCs/>
      <w:smallCaps/>
      <w:color w:val="0F4761" w:themeColor="accent1" w:themeShade="BF"/>
      <w:spacing w:val="5"/>
    </w:rPr>
  </w:style>
  <w:style w:type="character" w:styleId="Hyperlink">
    <w:name w:val="Hyperlink"/>
    <w:basedOn w:val="DefaultParagraphFont"/>
    <w:uiPriority w:val="99"/>
    <w:unhideWhenUsed/>
    <w:rsid w:val="004A062D"/>
    <w:rPr>
      <w:color w:val="467886" w:themeColor="hyperlink"/>
      <w:u w:val="single"/>
    </w:rPr>
  </w:style>
  <w:style w:type="character" w:styleId="UnresolvedMention">
    <w:name w:val="Unresolved Mention"/>
    <w:basedOn w:val="DefaultParagraphFont"/>
    <w:uiPriority w:val="99"/>
    <w:semiHidden/>
    <w:unhideWhenUsed/>
    <w:rsid w:val="004A0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17</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14</cp:revision>
  <dcterms:created xsi:type="dcterms:W3CDTF">2025-08-05T04:13:00Z</dcterms:created>
  <dcterms:modified xsi:type="dcterms:W3CDTF">2025-08-05T04:42:00Z</dcterms:modified>
</cp:coreProperties>
</file>