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41A" w:rsidRPr="00D44FE5" w:rsidRDefault="00660299" w:rsidP="00660299">
      <w:pPr>
        <w:spacing w:before="100" w:beforeAutospacing="1" w:after="100" w:afterAutospacing="1" w:line="240" w:lineRule="auto"/>
        <w:outlineLvl w:val="1"/>
        <w:rPr>
          <w:rFonts w:ascii="Times New Roman" w:eastAsia="Times New Roman" w:hAnsi="Times New Roman" w:cs="Times New Roman"/>
          <w:b/>
          <w:bCs/>
          <w:sz w:val="32"/>
          <w:szCs w:val="32"/>
          <w:lang w:bidi="fa-IR"/>
        </w:rPr>
      </w:pPr>
      <w:r w:rsidRPr="00D44FE5">
        <w:rPr>
          <w:rFonts w:ascii="Times New Roman" w:eastAsia="Times New Roman" w:hAnsi="Times New Roman" w:cs="Times New Roman"/>
          <w:b/>
          <w:bCs/>
          <w:sz w:val="32"/>
          <w:szCs w:val="32"/>
        </w:rPr>
        <w:t>Optimal Location of Service Uses Using a Fuzzy Combined Model and Geographic Information System (Case Study: Kerman City)</w:t>
      </w:r>
    </w:p>
    <w:p w:rsidR="009E441A" w:rsidRPr="0038167E" w:rsidRDefault="00660299" w:rsidP="00660299">
      <w:pPr>
        <w:spacing w:before="100" w:beforeAutospacing="1" w:after="100" w:afterAutospacing="1" w:line="240" w:lineRule="auto"/>
        <w:outlineLvl w:val="2"/>
        <w:rPr>
          <w:rFonts w:ascii="Times New Roman" w:eastAsia="Times New Roman" w:hAnsi="Times New Roman" w:cs="Times New Roman"/>
          <w:b/>
          <w:bCs/>
          <w:szCs w:val="22"/>
          <w:vertAlign w:val="superscript"/>
          <w:lang w:bidi="fa-IR"/>
        </w:rPr>
      </w:pPr>
      <w:r w:rsidRPr="00D44FE5">
        <w:rPr>
          <w:rFonts w:ascii="Times New Roman" w:eastAsia="Times New Roman" w:hAnsi="Times New Roman" w:cs="Times New Roman"/>
          <w:b/>
          <w:bCs/>
          <w:szCs w:val="22"/>
        </w:rPr>
        <w:t>Moslem Ghasemi</w:t>
      </w:r>
      <w:r w:rsidRPr="00D44FE5">
        <w:rPr>
          <w:rFonts w:ascii="Times New Roman" w:eastAsia="Times New Roman" w:hAnsi="Times New Roman" w:cs="Times New Roman"/>
          <w:b/>
          <w:bCs/>
          <w:szCs w:val="22"/>
          <w:vertAlign w:val="superscript"/>
        </w:rPr>
        <w:t>1</w:t>
      </w:r>
      <w:r w:rsidR="00293609" w:rsidRPr="00D44FE5">
        <w:rPr>
          <w:rFonts w:ascii="Times New Roman" w:eastAsia="Times New Roman" w:hAnsi="Times New Roman" w:cs="Times New Roman"/>
          <w:b/>
          <w:bCs/>
          <w:szCs w:val="22"/>
          <w:vertAlign w:val="superscript"/>
        </w:rPr>
        <w:t>*</w:t>
      </w:r>
      <w:r w:rsidRPr="00D44FE5">
        <w:rPr>
          <w:rFonts w:ascii="Times New Roman" w:eastAsia="Times New Roman" w:hAnsi="Times New Roman" w:cs="Times New Roman"/>
          <w:b/>
          <w:bCs/>
          <w:szCs w:val="22"/>
        </w:rPr>
        <w:t>, Mitra Rostamzadeh</w:t>
      </w:r>
      <w:r w:rsidRPr="00D44FE5">
        <w:rPr>
          <w:rFonts w:ascii="Times New Roman" w:eastAsia="Times New Roman" w:hAnsi="Times New Roman" w:cs="Times New Roman"/>
          <w:b/>
          <w:bCs/>
          <w:szCs w:val="22"/>
          <w:vertAlign w:val="superscript"/>
        </w:rPr>
        <w:t>2</w:t>
      </w:r>
      <w:r w:rsidR="0038167E">
        <w:rPr>
          <w:rFonts w:ascii="Times New Roman" w:eastAsia="Times New Roman" w:hAnsi="Times New Roman" w:cs="Times New Roman"/>
          <w:b/>
          <w:bCs/>
          <w:szCs w:val="22"/>
          <w:lang w:bidi="fa-IR"/>
        </w:rPr>
        <w:t xml:space="preserve">, </w:t>
      </w:r>
      <w:r w:rsidR="0038167E" w:rsidRPr="0038167E">
        <w:rPr>
          <w:rFonts w:ascii="Times New Roman" w:eastAsia="Times New Roman" w:hAnsi="Times New Roman" w:cs="Times New Roman"/>
          <w:b/>
          <w:bCs/>
          <w:szCs w:val="22"/>
          <w:lang w:bidi="fa-IR"/>
        </w:rPr>
        <w:t>Fatemeh Pour Soltani</w:t>
      </w:r>
      <w:r w:rsidR="0038167E">
        <w:rPr>
          <w:rFonts w:ascii="Times New Roman" w:eastAsia="Times New Roman" w:hAnsi="Times New Roman" w:cs="Times New Roman"/>
          <w:b/>
          <w:bCs/>
          <w:szCs w:val="22"/>
          <w:vertAlign w:val="superscript"/>
          <w:lang w:bidi="fa-IR"/>
        </w:rPr>
        <w:t>3</w:t>
      </w:r>
    </w:p>
    <w:p w:rsidR="00180560" w:rsidRPr="00D44FE5" w:rsidRDefault="00684C5D" w:rsidP="00180560">
      <w:pPr>
        <w:numPr>
          <w:ilvl w:val="0"/>
          <w:numId w:val="1"/>
        </w:numPr>
        <w:spacing w:after="0" w:line="240" w:lineRule="auto"/>
        <w:rPr>
          <w:rFonts w:ascii="Times New Roman" w:eastAsia="Times New Roman" w:hAnsi="Times New Roman" w:cs="Times New Roman"/>
          <w:szCs w:val="22"/>
        </w:rPr>
      </w:pPr>
      <w:r w:rsidRPr="00D44FE5">
        <w:rPr>
          <w:rFonts w:ascii="Times New Roman" w:eastAsia="Times New Roman" w:hAnsi="Times New Roman" w:cs="Times New Roman"/>
          <w:sz w:val="20"/>
        </w:rPr>
        <w:t>PhD in Geography and Urban Planning, Faculty of Literature and Social Sciences, Yazd University, Yazd, Iran</w:t>
      </w:r>
      <w:r w:rsidRPr="00D44FE5">
        <w:rPr>
          <w:rFonts w:ascii="Times New Roman" w:eastAsia="Times New Roman" w:hAnsi="Times New Roman" w:cs="Times New Roman"/>
          <w:b/>
          <w:bCs/>
          <w:szCs w:val="22"/>
          <w:lang w:bidi="fa-IR"/>
        </w:rPr>
        <w:t>.</w:t>
      </w:r>
      <w:r w:rsidR="00180560" w:rsidRPr="00D44FE5">
        <w:rPr>
          <w:rFonts w:ascii="Times New Roman" w:eastAsia="Times New Roman" w:hAnsi="Times New Roman" w:cs="Times New Roman"/>
          <w:szCs w:val="22"/>
        </w:rPr>
        <w:t xml:space="preserve"> </w:t>
      </w:r>
    </w:p>
    <w:p w:rsidR="00180560" w:rsidRPr="00D44FE5" w:rsidRDefault="00180560" w:rsidP="00180560">
      <w:pPr>
        <w:spacing w:after="0" w:line="240" w:lineRule="auto"/>
        <w:ind w:left="720"/>
        <w:rPr>
          <w:rFonts w:ascii="Times New Roman" w:eastAsia="Times New Roman" w:hAnsi="Times New Roman" w:cs="Times New Roman"/>
          <w:szCs w:val="22"/>
        </w:rPr>
      </w:pPr>
      <w:r w:rsidRPr="00D44FE5">
        <w:rPr>
          <w:rFonts w:ascii="Times New Roman" w:eastAsia="Times New Roman" w:hAnsi="Times New Roman" w:cs="Times New Roman"/>
          <w:color w:val="00B0F0"/>
          <w:szCs w:val="22"/>
        </w:rPr>
        <w:t>Email; Moslemghasemi93@gmail.com</w:t>
      </w:r>
    </w:p>
    <w:p w:rsidR="009E441A" w:rsidRPr="00D44FE5" w:rsidRDefault="00684C5D" w:rsidP="001B0D5F">
      <w:pPr>
        <w:numPr>
          <w:ilvl w:val="0"/>
          <w:numId w:val="1"/>
        </w:numPr>
        <w:spacing w:before="100" w:beforeAutospacing="1" w:after="100" w:afterAutospacing="1" w:line="240" w:lineRule="auto"/>
        <w:rPr>
          <w:rFonts w:ascii="Times New Roman" w:eastAsia="Times New Roman" w:hAnsi="Times New Roman" w:cs="Times New Roman"/>
          <w:szCs w:val="22"/>
        </w:rPr>
      </w:pPr>
      <w:r w:rsidRPr="00D44FE5">
        <w:rPr>
          <w:rFonts w:ascii="Times New Roman" w:eastAsia="Times New Roman" w:hAnsi="Times New Roman" w:cs="Times New Roman"/>
          <w:sz w:val="20"/>
        </w:rPr>
        <w:t>Graduated in Architecture, Faculty of Architecture, Payam Noor University, Kerman, Iran</w:t>
      </w:r>
      <w:r w:rsidRPr="00D44FE5">
        <w:rPr>
          <w:rFonts w:ascii="Times New Roman" w:eastAsia="Times New Roman" w:hAnsi="Times New Roman" w:cs="Times New Roman"/>
          <w:szCs w:val="22"/>
        </w:rPr>
        <w:t>.</w:t>
      </w:r>
      <w:r w:rsidR="00180560" w:rsidRPr="00D44FE5">
        <w:rPr>
          <w:rFonts w:ascii="Times New Roman" w:eastAsia="Times New Roman" w:hAnsi="Times New Roman" w:cs="Times New Roman"/>
          <w:szCs w:val="22"/>
        </w:rPr>
        <w:t xml:space="preserve"> </w:t>
      </w:r>
      <w:r w:rsidR="00180560" w:rsidRPr="00D44FE5">
        <w:rPr>
          <w:rFonts w:ascii="Times New Roman" w:eastAsia="Times New Roman" w:hAnsi="Times New Roman" w:cs="Times New Roman"/>
          <w:color w:val="00B0F0"/>
          <w:szCs w:val="22"/>
        </w:rPr>
        <w:t>Email;</w:t>
      </w:r>
      <w:r w:rsidR="001B0D5F">
        <w:rPr>
          <w:rFonts w:ascii="Times New Roman" w:eastAsia="Times New Roman" w:hAnsi="Times New Roman" w:cs="Times New Roman"/>
          <w:color w:val="00B0F0"/>
          <w:szCs w:val="22"/>
        </w:rPr>
        <w:t>Mehr.</w:t>
      </w:r>
      <w:r w:rsidR="00180560" w:rsidRPr="00D44FE5">
        <w:rPr>
          <w:rFonts w:ascii="Times New Roman" w:eastAsia="Times New Roman" w:hAnsi="Times New Roman" w:cs="Times New Roman"/>
          <w:color w:val="00B0F0"/>
          <w:szCs w:val="22"/>
        </w:rPr>
        <w:t>miture@</w:t>
      </w:r>
      <w:r w:rsidR="001B0D5F">
        <w:rPr>
          <w:rFonts w:ascii="Times New Roman" w:eastAsia="Times New Roman" w:hAnsi="Times New Roman" w:cs="Times New Roman"/>
          <w:color w:val="00B0F0"/>
          <w:szCs w:val="22"/>
        </w:rPr>
        <w:t>gmail</w:t>
      </w:r>
      <w:r w:rsidR="00180560" w:rsidRPr="00D44FE5">
        <w:rPr>
          <w:rFonts w:ascii="Times New Roman" w:eastAsia="Times New Roman" w:hAnsi="Times New Roman" w:cs="Times New Roman"/>
          <w:color w:val="00B0F0"/>
          <w:szCs w:val="22"/>
        </w:rPr>
        <w:t xml:space="preserve">.com </w:t>
      </w:r>
      <w:r w:rsidR="009E441A" w:rsidRPr="00D44FE5">
        <w:rPr>
          <w:rFonts w:ascii="Times New Roman" w:eastAsia="Times New Roman" w:hAnsi="Times New Roman" w:cs="Times New Roman"/>
          <w:szCs w:val="22"/>
        </w:rPr>
        <w:t xml:space="preserve"> </w:t>
      </w:r>
    </w:p>
    <w:p w:rsidR="009E441A" w:rsidRPr="00D44FE5" w:rsidRDefault="00A93FF5" w:rsidP="009E441A">
      <w:pPr>
        <w:spacing w:after="0" w:line="240" w:lineRule="auto"/>
        <w:rPr>
          <w:rFonts w:ascii="Times New Roman" w:eastAsia="Times New Roman" w:hAnsi="Times New Roman" w:cs="Times New Roman"/>
          <w:szCs w:val="22"/>
        </w:rPr>
      </w:pPr>
      <w:r>
        <w:rPr>
          <w:rFonts w:ascii="Times New Roman" w:eastAsia="Times New Roman" w:hAnsi="Times New Roman" w:cs="Times New Roman"/>
          <w:szCs w:val="22"/>
        </w:rPr>
        <w:pict>
          <v:rect id="_x0000_i1025" style="width:0;height:1.5pt" o:hralign="center" o:hrstd="t" o:hr="t" fillcolor="#a0a0a0" stroked="f"/>
        </w:pict>
      </w:r>
    </w:p>
    <w:tbl>
      <w:tblPr>
        <w:tblStyle w:val="TableGrid"/>
        <w:tblW w:w="10530" w:type="dxa"/>
        <w:tblBorders>
          <w:left w:val="none" w:sz="0" w:space="0" w:color="auto"/>
          <w:right w:val="none" w:sz="0" w:space="0" w:color="auto"/>
          <w:insideV w:val="none" w:sz="0" w:space="0" w:color="auto"/>
        </w:tblBorders>
        <w:tblLook w:val="04A0" w:firstRow="1" w:lastRow="0" w:firstColumn="1" w:lastColumn="0" w:noHBand="0" w:noVBand="1"/>
      </w:tblPr>
      <w:tblGrid>
        <w:gridCol w:w="8190"/>
        <w:gridCol w:w="2340"/>
      </w:tblGrid>
      <w:tr w:rsidR="009E441A" w:rsidRPr="00D44FE5" w:rsidTr="00C16F61">
        <w:tc>
          <w:tcPr>
            <w:tcW w:w="8190" w:type="dxa"/>
            <w:tcBorders>
              <w:top w:val="double" w:sz="4" w:space="0" w:color="auto"/>
              <w:bottom w:val="double" w:sz="4" w:space="0" w:color="auto"/>
            </w:tcBorders>
          </w:tcPr>
          <w:p w:rsidR="009E441A" w:rsidRPr="00D44FE5" w:rsidRDefault="009E441A" w:rsidP="00C16F61">
            <w:pPr>
              <w:widowControl w:val="0"/>
              <w:autoSpaceDE w:val="0"/>
              <w:autoSpaceDN w:val="0"/>
              <w:contextualSpacing/>
              <w:jc w:val="both"/>
              <w:rPr>
                <w:rFonts w:ascii="Times New Roman" w:eastAsia="Times New Roman" w:hAnsi="Times New Roman" w:cs="Times New Roman"/>
                <w:bCs/>
                <w:lang w:bidi="en-US"/>
              </w:rPr>
            </w:pPr>
            <w:r w:rsidRPr="00D44FE5">
              <w:rPr>
                <w:rFonts w:ascii="Times New Roman" w:eastAsia="Times New Roman" w:hAnsi="Times New Roman" w:cs="Times New Roman"/>
                <w:b/>
                <w:lang w:eastAsia="en-ID" w:bidi="en-US"/>
              </w:rPr>
              <w:t>ABSTRACT</w:t>
            </w:r>
          </w:p>
        </w:tc>
        <w:tc>
          <w:tcPr>
            <w:tcW w:w="2340" w:type="dxa"/>
            <w:tcBorders>
              <w:top w:val="double" w:sz="4" w:space="0" w:color="auto"/>
              <w:bottom w:val="double" w:sz="4" w:space="0" w:color="auto"/>
            </w:tcBorders>
          </w:tcPr>
          <w:p w:rsidR="009E441A" w:rsidRPr="00D44FE5" w:rsidRDefault="009E441A" w:rsidP="00C16F61">
            <w:pPr>
              <w:widowControl w:val="0"/>
              <w:autoSpaceDE w:val="0"/>
              <w:autoSpaceDN w:val="0"/>
              <w:contextualSpacing/>
              <w:jc w:val="both"/>
              <w:rPr>
                <w:rFonts w:ascii="Times New Roman" w:eastAsia="Times New Roman" w:hAnsi="Times New Roman" w:cs="Times New Roman"/>
                <w:bCs/>
                <w:lang w:bidi="en-US"/>
              </w:rPr>
            </w:pPr>
            <w:r w:rsidRPr="00D44FE5">
              <w:rPr>
                <w:rFonts w:ascii="Times New Roman" w:eastAsia="Times New Roman" w:hAnsi="Times New Roman" w:cs="Times New Roman"/>
                <w:b/>
                <w:lang w:eastAsia="en-ID" w:bidi="en-US"/>
              </w:rPr>
              <w:t>ARTICLE DETAILS</w:t>
            </w:r>
          </w:p>
        </w:tc>
      </w:tr>
      <w:tr w:rsidR="009E441A" w:rsidRPr="00D44FE5" w:rsidTr="00C16F61">
        <w:trPr>
          <w:trHeight w:val="1242"/>
        </w:trPr>
        <w:tc>
          <w:tcPr>
            <w:tcW w:w="8190" w:type="dxa"/>
            <w:tcBorders>
              <w:top w:val="double" w:sz="4" w:space="0" w:color="auto"/>
              <w:bottom w:val="double" w:sz="4" w:space="0" w:color="auto"/>
            </w:tcBorders>
          </w:tcPr>
          <w:p w:rsidR="009E441A" w:rsidRPr="00D44FE5" w:rsidRDefault="00296BA7" w:rsidP="00296BA7">
            <w:pPr>
              <w:spacing w:before="100" w:beforeAutospacing="1" w:after="100" w:afterAutospacing="1"/>
              <w:jc w:val="both"/>
              <w:rPr>
                <w:rFonts w:ascii="Times New Roman" w:eastAsia="Times New Roman" w:hAnsi="Times New Roman" w:cs="Times New Roman"/>
                <w:sz w:val="20"/>
                <w:szCs w:val="20"/>
              </w:rPr>
            </w:pPr>
            <w:r w:rsidRPr="00296BA7">
              <w:rPr>
                <w:rFonts w:ascii="Times New Roman" w:eastAsia="Times New Roman" w:hAnsi="Times New Roman" w:cs="Times New Roman"/>
                <w:sz w:val="20"/>
                <w:szCs w:val="20"/>
              </w:rPr>
              <w:t>Taking up a large amount of urban space, service uses are regarded as one of the city's most crucial service hubs. As a result, it is crucial to make sure that service uses are situated in the city in the right places. The location of service uses in Kerman City is intended to be optimized by this study. In order to achieve its goal, this study uses a combined methodology that combines survey and documentary methods. Residents of Kerman City, city officials, and academic elites make up the research's statistical population. 384 people make up the sample size, and the sampling technique is random. As a result, the Geographic Information System (GIS) and the fuzzy combined model DANP for the ideal location of service uses have been used to analyze the current state of service uses in Kerman City. The current distribution of service uses within Kerman City's hierarchical structure was found to be appropriate after an analysis of the current state of service uses. Of Kerman City's total service uses, 3,677 are at the neighborhood level, 4,765 are at the district level, and 6,860 are at the regional level. Compatibility, desirability, efficiency, and safety matrices were used to examine use locations and assess how adjacent uses were positioned with service uses. It was discovered that 25% of nearby uses with service uses are comparatively inappropriate, while 75% of them are entirely appropriat</w:t>
            </w:r>
            <w:r>
              <w:rPr>
                <w:rFonts w:ascii="Times New Roman" w:eastAsia="Times New Roman" w:hAnsi="Times New Roman" w:cs="Times New Roman"/>
                <w:sz w:val="20"/>
                <w:szCs w:val="20"/>
              </w:rPr>
              <w:t>e</w:t>
            </w:r>
            <w:bookmarkStart w:id="0" w:name="_GoBack"/>
            <w:bookmarkEnd w:id="0"/>
            <w:r w:rsidR="0053063A" w:rsidRPr="00D44FE5">
              <w:rPr>
                <w:rFonts w:ascii="Times New Roman" w:eastAsia="Times New Roman" w:hAnsi="Times New Roman" w:cs="Times New Roman"/>
                <w:sz w:val="20"/>
                <w:szCs w:val="20"/>
              </w:rPr>
              <w:t>.</w:t>
            </w:r>
          </w:p>
          <w:p w:rsidR="009E441A" w:rsidRPr="00D44FE5" w:rsidRDefault="009E441A" w:rsidP="00027756">
            <w:pPr>
              <w:spacing w:before="100" w:beforeAutospacing="1"/>
              <w:rPr>
                <w:rFonts w:ascii="Times New Roman" w:eastAsia="Times New Roman" w:hAnsi="Times New Roman" w:cs="Times New Roman"/>
              </w:rPr>
            </w:pPr>
            <w:r w:rsidRPr="00D44FE5">
              <w:rPr>
                <w:rFonts w:ascii="Times New Roman" w:eastAsia="Times New Roman" w:hAnsi="Times New Roman" w:cs="Times New Roman"/>
                <w:b/>
                <w:bCs/>
              </w:rPr>
              <w:t>Keywords:</w:t>
            </w:r>
            <w:r w:rsidRPr="00D44FE5">
              <w:rPr>
                <w:rFonts w:ascii="Times New Roman" w:eastAsia="Times New Roman" w:hAnsi="Times New Roman" w:cs="Times New Roman"/>
              </w:rPr>
              <w:t xml:space="preserve"> </w:t>
            </w:r>
            <w:r w:rsidR="00027756" w:rsidRPr="00D44FE5">
              <w:rPr>
                <w:rFonts w:ascii="Times New Roman" w:eastAsia="Times New Roman" w:hAnsi="Times New Roman" w:cs="Times New Roman"/>
              </w:rPr>
              <w:t>Optimal Location, Service Uses, GIS, DANP Model, Kerman City</w:t>
            </w:r>
          </w:p>
          <w:p w:rsidR="00027756" w:rsidRPr="00D44FE5" w:rsidRDefault="00027756" w:rsidP="00027756">
            <w:pPr>
              <w:spacing w:before="100" w:beforeAutospacing="1" w:after="100" w:afterAutospacing="1"/>
              <w:rPr>
                <w:rFonts w:ascii="Times New Roman" w:eastAsia="Times New Roman" w:hAnsi="Times New Roman" w:cs="Times New Roman"/>
                <w:sz w:val="6"/>
                <w:szCs w:val="6"/>
              </w:rPr>
            </w:pPr>
          </w:p>
        </w:tc>
        <w:tc>
          <w:tcPr>
            <w:tcW w:w="2340" w:type="dxa"/>
            <w:tcBorders>
              <w:top w:val="double" w:sz="4" w:space="0" w:color="auto"/>
              <w:bottom w:val="double" w:sz="4" w:space="0" w:color="auto"/>
            </w:tcBorders>
          </w:tcPr>
          <w:p w:rsidR="009E441A" w:rsidRPr="00D44FE5" w:rsidRDefault="009E441A" w:rsidP="00C16F61">
            <w:pPr>
              <w:widowControl w:val="0"/>
              <w:autoSpaceDE w:val="0"/>
              <w:autoSpaceDN w:val="0"/>
              <w:jc w:val="both"/>
              <w:rPr>
                <w:rFonts w:ascii="Times New Roman" w:eastAsia="Times New Roman" w:hAnsi="Times New Roman" w:cs="Times New Roman"/>
                <w:b/>
                <w:lang w:eastAsia="en-ID" w:bidi="en-US"/>
              </w:rPr>
            </w:pPr>
            <w:r w:rsidRPr="00D44FE5">
              <w:rPr>
                <w:rFonts w:ascii="Times New Roman" w:eastAsia="Times New Roman" w:hAnsi="Times New Roman" w:cs="Times New Roman"/>
                <w:b/>
                <w:lang w:eastAsia="en-ID" w:bidi="en-US"/>
              </w:rPr>
              <w:t xml:space="preserve">Published On: </w:t>
            </w:r>
          </w:p>
          <w:p w:rsidR="009E441A" w:rsidRPr="00D44FE5" w:rsidRDefault="009E441A" w:rsidP="00C16F61">
            <w:pPr>
              <w:widowControl w:val="0"/>
              <w:autoSpaceDE w:val="0"/>
              <w:autoSpaceDN w:val="0"/>
              <w:jc w:val="both"/>
              <w:rPr>
                <w:rFonts w:ascii="Times New Roman" w:eastAsia="Times New Roman" w:hAnsi="Times New Roman" w:cs="Times New Roman"/>
                <w:b/>
                <w:lang w:eastAsia="en-ID" w:bidi="en-US"/>
              </w:rPr>
            </w:pPr>
            <w:r w:rsidRPr="00D44FE5">
              <w:rPr>
                <w:rFonts w:ascii="Times New Roman" w:eastAsia="Times New Roman" w:hAnsi="Times New Roman" w:cs="Times New Roman"/>
                <w:b/>
                <w:bdr w:val="none" w:sz="0" w:space="0" w:color="auto" w:frame="1"/>
                <w:lang w:val="en-ID" w:eastAsia="en-ID" w:bidi="en-US"/>
              </w:rPr>
              <w:t>Publication date</w:t>
            </w:r>
          </w:p>
          <w:p w:rsidR="009E441A" w:rsidRPr="00D44FE5" w:rsidRDefault="009E441A" w:rsidP="00C16F61">
            <w:pPr>
              <w:widowControl w:val="0"/>
              <w:autoSpaceDE w:val="0"/>
              <w:autoSpaceDN w:val="0"/>
              <w:jc w:val="both"/>
              <w:rPr>
                <w:rFonts w:ascii="Times New Roman" w:eastAsia="Times New Roman" w:hAnsi="Times New Roman" w:cs="Times New Roman"/>
                <w:b/>
                <w:lang w:eastAsia="en-ID" w:bidi="en-US"/>
              </w:rPr>
            </w:pPr>
          </w:p>
          <w:p w:rsidR="009E441A" w:rsidRPr="00D44FE5" w:rsidRDefault="009E441A" w:rsidP="00C16F61">
            <w:pPr>
              <w:widowControl w:val="0"/>
              <w:autoSpaceDE w:val="0"/>
              <w:autoSpaceDN w:val="0"/>
              <w:jc w:val="both"/>
              <w:rPr>
                <w:rFonts w:ascii="Times New Roman" w:eastAsia="Times New Roman" w:hAnsi="Times New Roman" w:cs="Times New Roman"/>
                <w:b/>
                <w:lang w:eastAsia="en-ID" w:bidi="en-US"/>
              </w:rPr>
            </w:pPr>
          </w:p>
          <w:p w:rsidR="009E441A" w:rsidRPr="00D44FE5" w:rsidRDefault="009E441A" w:rsidP="00C16F61">
            <w:pPr>
              <w:widowControl w:val="0"/>
              <w:autoSpaceDE w:val="0"/>
              <w:autoSpaceDN w:val="0"/>
              <w:spacing w:line="360" w:lineRule="auto"/>
              <w:jc w:val="both"/>
              <w:rPr>
                <w:rFonts w:ascii="Times New Roman" w:eastAsia="Times New Roman" w:hAnsi="Times New Roman" w:cs="Times New Roman"/>
                <w:b/>
                <w:lang w:eastAsia="en-ID" w:bidi="en-US"/>
              </w:rPr>
            </w:pPr>
          </w:p>
        </w:tc>
      </w:tr>
    </w:tbl>
    <w:p w:rsidR="009E441A" w:rsidRPr="00D44FE5" w:rsidRDefault="009E441A" w:rsidP="00C16F61">
      <w:pPr>
        <w:spacing w:before="100" w:beforeAutospacing="1" w:after="0" w:line="240" w:lineRule="auto"/>
        <w:outlineLvl w:val="1"/>
        <w:rPr>
          <w:rFonts w:ascii="Times New Roman" w:eastAsia="Times New Roman" w:hAnsi="Times New Roman" w:cs="Times New Roman"/>
          <w:b/>
          <w:bCs/>
          <w:szCs w:val="22"/>
        </w:rPr>
      </w:pPr>
      <w:r w:rsidRPr="00D44FE5">
        <w:rPr>
          <w:rFonts w:ascii="Times New Roman" w:eastAsia="Times New Roman" w:hAnsi="Times New Roman" w:cs="Times New Roman"/>
          <w:b/>
          <w:bCs/>
          <w:szCs w:val="22"/>
        </w:rPr>
        <w:t>1. Introduction</w:t>
      </w:r>
    </w:p>
    <w:p w:rsidR="009E441A" w:rsidRPr="00D44FE5" w:rsidRDefault="00714D4E" w:rsidP="0063516B">
      <w:pPr>
        <w:spacing w:after="0"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Optimal and correct allocation of urban land uses can solve many urban issues and problems (service, traffic, etc.). This allocation is significantly important considering the rank and physical size of cities; the larger the city, the more complex the allocation of necessary urban uses and spaces becomes (</w:t>
      </w:r>
      <w:proofErr w:type="spellStart"/>
      <w:r w:rsidRPr="00D44FE5">
        <w:rPr>
          <w:rFonts w:ascii="Times New Roman" w:eastAsia="Times New Roman" w:hAnsi="Times New Roman" w:cs="Times New Roman"/>
          <w:sz w:val="20"/>
        </w:rPr>
        <w:t>Gholi</w:t>
      </w:r>
      <w:proofErr w:type="spellEnd"/>
      <w:r w:rsidRPr="00D44FE5">
        <w:rPr>
          <w:rFonts w:ascii="Times New Roman" w:eastAsia="Times New Roman" w:hAnsi="Times New Roman" w:cs="Times New Roman"/>
          <w:sz w:val="20"/>
        </w:rPr>
        <w:t xml:space="preserve"> Ali et al., 2009,10). Given that the case study of this research is the historical fabric of Kerman City, and that the development of this fabric is also an escalating process, precision in locating the necessary urban spaces is very important and essential. Historical spaces are considered one of the main parts of the city. These spaces are situated within the framework of habitats and can be distributed at various scales throughout the city, creating focal points (Chen, 2010,11). Urban spaces are subject to human goals and collective activities, and the urban ensemble serves as a tool for enhancing collective thinking, cooperation, understanding, and creating a safe, comfortable, and identity-rich environment (</w:t>
      </w:r>
      <w:proofErr w:type="spellStart"/>
      <w:r w:rsidRPr="00D44FE5">
        <w:rPr>
          <w:rFonts w:ascii="Times New Roman" w:eastAsia="Times New Roman" w:hAnsi="Times New Roman" w:cs="Times New Roman"/>
          <w:sz w:val="20"/>
        </w:rPr>
        <w:t>Fernández</w:t>
      </w:r>
      <w:proofErr w:type="spellEnd"/>
      <w:r w:rsidRPr="00D44FE5">
        <w:rPr>
          <w:rFonts w:ascii="Times New Roman" w:eastAsia="Times New Roman" w:hAnsi="Times New Roman" w:cs="Times New Roman"/>
          <w:sz w:val="20"/>
        </w:rPr>
        <w:t xml:space="preserve">, 2010,24). Therefore, attention to the location of service uses, which </w:t>
      </w:r>
      <w:r w:rsidR="0063516B">
        <w:rPr>
          <w:rFonts w:ascii="Times New Roman" w:eastAsia="Times New Roman" w:hAnsi="Times New Roman" w:cs="Times New Roman"/>
          <w:sz w:val="20"/>
        </w:rPr>
        <w:t>ensures</w:t>
      </w:r>
      <w:r w:rsidRPr="00D44FE5">
        <w:rPr>
          <w:rFonts w:ascii="Times New Roman" w:eastAsia="Times New Roman" w:hAnsi="Times New Roman" w:cs="Times New Roman"/>
          <w:sz w:val="20"/>
        </w:rPr>
        <w:t xml:space="preserve"> the physical and mental well-being of citizens, seems essential in urban planning and structure (</w:t>
      </w:r>
      <w:proofErr w:type="spellStart"/>
      <w:r w:rsidRPr="00D44FE5">
        <w:rPr>
          <w:rFonts w:ascii="Times New Roman" w:eastAsia="Times New Roman" w:hAnsi="Times New Roman" w:cs="Times New Roman"/>
          <w:sz w:val="20"/>
        </w:rPr>
        <w:t>Najati</w:t>
      </w:r>
      <w:proofErr w:type="spellEnd"/>
      <w:r w:rsidRPr="00D44FE5">
        <w:rPr>
          <w:rFonts w:ascii="Times New Roman" w:eastAsia="Times New Roman" w:hAnsi="Times New Roman" w:cs="Times New Roman"/>
          <w:sz w:val="20"/>
        </w:rPr>
        <w:t>, 2006, 7). The optimal distribution of service uses in Kerman City can have a direct impact on the desirable model and functional efficiency of the fabric. On the other hand, the diversity and appropriate, complete distribution of uses increase the choice and power of selection in utilizing various spaces, thereby enhancing the quality of life in the city (</w:t>
      </w:r>
      <w:proofErr w:type="spellStart"/>
      <w:r w:rsidRPr="00D44FE5">
        <w:rPr>
          <w:rFonts w:ascii="Times New Roman" w:eastAsia="Times New Roman" w:hAnsi="Times New Roman" w:cs="Times New Roman"/>
          <w:sz w:val="20"/>
        </w:rPr>
        <w:t>Fazelnia</w:t>
      </w:r>
      <w:proofErr w:type="spellEnd"/>
      <w:r w:rsidRPr="00D44FE5">
        <w:rPr>
          <w:rFonts w:ascii="Times New Roman" w:eastAsia="Times New Roman" w:hAnsi="Times New Roman" w:cs="Times New Roman"/>
          <w:sz w:val="20"/>
        </w:rPr>
        <w:t>, 2011). Optimal location aims to assist decision-makers and planners in selecting suitable locations for activities by regulating the indicators and influencing factors in decision-making and providing logical solutions (</w:t>
      </w:r>
      <w:proofErr w:type="spellStart"/>
      <w:r w:rsidRPr="00D44FE5">
        <w:rPr>
          <w:rFonts w:ascii="Times New Roman" w:eastAsia="Times New Roman" w:hAnsi="Times New Roman" w:cs="Times New Roman"/>
          <w:sz w:val="20"/>
        </w:rPr>
        <w:t>Salehi</w:t>
      </w:r>
      <w:proofErr w:type="spellEnd"/>
      <w:r w:rsidRPr="00D44FE5">
        <w:rPr>
          <w:rFonts w:ascii="Times New Roman" w:eastAsia="Times New Roman" w:hAnsi="Times New Roman" w:cs="Times New Roman"/>
          <w:sz w:val="20"/>
        </w:rPr>
        <w:t>, 2006). Based on this, the main research question is posed as follows: How is the distribution of service uses across Kerman City, and what is the status of Kerman City concerning the matrices of compatibility, desirability, efficiency, and safety related to the location of services and uses?</w:t>
      </w:r>
    </w:p>
    <w:p w:rsidR="00C16F61" w:rsidRPr="00D44FE5" w:rsidRDefault="0000589C" w:rsidP="00C16F61">
      <w:pPr>
        <w:spacing w:after="0"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Location selection in land-related sciences is an operation through which a specialist presents needs, goals, and current information to other experts in fields such as traffic, economics, sociology, psychology, geography, geology, meteorology, biology, and synthesizes them into their opinions and objectives in pursuit of the best choice among available options for the desired use (</w:t>
      </w:r>
      <w:proofErr w:type="spellStart"/>
      <w:r w:rsidRPr="00D44FE5">
        <w:rPr>
          <w:rFonts w:ascii="Times New Roman" w:eastAsia="Times New Roman" w:hAnsi="Times New Roman" w:cs="Times New Roman"/>
          <w:sz w:val="20"/>
        </w:rPr>
        <w:t>Talayi</w:t>
      </w:r>
      <w:proofErr w:type="spellEnd"/>
      <w:r w:rsidRPr="00D44FE5">
        <w:rPr>
          <w:rFonts w:ascii="Times New Roman" w:eastAsia="Times New Roman" w:hAnsi="Times New Roman" w:cs="Times New Roman"/>
          <w:sz w:val="20"/>
        </w:rPr>
        <w:t>, 2011, p. 12). Optimal and appropriate location selection is possible when the researcher can establish a scientific and logical connection between the information and data obtained from relevant experts regarding location selection, considering priorities (</w:t>
      </w:r>
      <w:proofErr w:type="spellStart"/>
      <w:r w:rsidRPr="00D44FE5">
        <w:rPr>
          <w:rFonts w:ascii="Times New Roman" w:eastAsia="Times New Roman" w:hAnsi="Times New Roman" w:cs="Times New Roman"/>
          <w:sz w:val="20"/>
        </w:rPr>
        <w:t>Razavian</w:t>
      </w:r>
      <w:proofErr w:type="spellEnd"/>
      <w:r w:rsidRPr="00D44FE5">
        <w:rPr>
          <w:rFonts w:ascii="Times New Roman" w:eastAsia="Times New Roman" w:hAnsi="Times New Roman" w:cs="Times New Roman"/>
          <w:sz w:val="20"/>
        </w:rPr>
        <w:t>, 2002, p. 50). Undoubtedly, one of the most important functions in today's cities manifests in the form of service delivery. In this context, the balance between service centers and individuals benefiting from services is considered a key characteristic and element. The vital arteries of the city, given their distribution, should be arranged in a way that minimizes costs for users (</w:t>
      </w:r>
      <w:proofErr w:type="spellStart"/>
      <w:r w:rsidRPr="00D44FE5">
        <w:rPr>
          <w:rFonts w:ascii="Times New Roman" w:eastAsia="Times New Roman" w:hAnsi="Times New Roman" w:cs="Times New Roman"/>
          <w:sz w:val="20"/>
        </w:rPr>
        <w:t>Salimi</w:t>
      </w:r>
      <w:proofErr w:type="spellEnd"/>
      <w:r w:rsidRPr="00D44FE5">
        <w:rPr>
          <w:rFonts w:ascii="Times New Roman" w:eastAsia="Times New Roman" w:hAnsi="Times New Roman" w:cs="Times New Roman"/>
          <w:sz w:val="20"/>
        </w:rPr>
        <w:t xml:space="preserve"> et </w:t>
      </w:r>
      <w:r w:rsidRPr="00D44FE5">
        <w:rPr>
          <w:rFonts w:ascii="Times New Roman" w:eastAsia="Times New Roman" w:hAnsi="Times New Roman" w:cs="Times New Roman"/>
          <w:sz w:val="20"/>
        </w:rPr>
        <w:lastRenderedPageBreak/>
        <w:t>al., 2012, p. 157). Studies indicate that the greater the availability of facilities and services, the higher the level of physical activity among community members. The construction of new spaces requires scientific and precise location studies, and neglecting this issue not only leads to inefficiency in constructed spaces but also results in the waste of significant budgets (</w:t>
      </w:r>
      <w:proofErr w:type="spellStart"/>
      <w:r w:rsidRPr="00D44FE5">
        <w:rPr>
          <w:rFonts w:ascii="Times New Roman" w:eastAsia="Times New Roman" w:hAnsi="Times New Roman" w:cs="Times New Roman"/>
          <w:sz w:val="20"/>
        </w:rPr>
        <w:t>Silbeman</w:t>
      </w:r>
      <w:proofErr w:type="spellEnd"/>
      <w:r w:rsidRPr="00D44FE5">
        <w:rPr>
          <w:rFonts w:ascii="Times New Roman" w:eastAsia="Times New Roman" w:hAnsi="Times New Roman" w:cs="Times New Roman"/>
          <w:sz w:val="20"/>
        </w:rPr>
        <w:t>, 2009, p. 19). With the growth and development of cities, the necessary information for urban management and planning has significantly increased and become more complex. Extensive networks of urban services, population distribution and density, land uses, and many such factors add to the complexity of this planning, leaving no option but to use GIS to gather this information and process it within the framework of new theories of urban management and planning (</w:t>
      </w:r>
      <w:proofErr w:type="spellStart"/>
      <w:r w:rsidRPr="00D44FE5">
        <w:rPr>
          <w:rFonts w:ascii="Times New Roman" w:eastAsia="Times New Roman" w:hAnsi="Times New Roman" w:cs="Times New Roman"/>
          <w:sz w:val="20"/>
        </w:rPr>
        <w:t>Hadiani</w:t>
      </w:r>
      <w:proofErr w:type="spellEnd"/>
      <w:r w:rsidRPr="00D44FE5">
        <w:rPr>
          <w:rFonts w:ascii="Times New Roman" w:eastAsia="Times New Roman" w:hAnsi="Times New Roman" w:cs="Times New Roman"/>
          <w:sz w:val="20"/>
        </w:rPr>
        <w:t>, 2010, p. 10). Urban development location methods differ based on geographical location, the extent and size of development, and the type of proposed uses. If the location is to be considered for use, the optimal location must be identified along with the conditions and status of neighboring uses and possibly some proposals for changing uses to align with the selected location (</w:t>
      </w:r>
      <w:proofErr w:type="spellStart"/>
      <w:r w:rsidRPr="00D44FE5">
        <w:rPr>
          <w:rFonts w:ascii="Times New Roman" w:eastAsia="Times New Roman" w:hAnsi="Times New Roman" w:cs="Times New Roman"/>
          <w:sz w:val="20"/>
        </w:rPr>
        <w:t>Kashani</w:t>
      </w:r>
      <w:proofErr w:type="spellEnd"/>
      <w:r w:rsidRPr="00D44FE5">
        <w:rPr>
          <w:rFonts w:ascii="Times New Roman" w:eastAsia="Times New Roman" w:hAnsi="Times New Roman" w:cs="Times New Roman"/>
          <w:sz w:val="20"/>
        </w:rPr>
        <w:t xml:space="preserve"> Jo, 2010, p. 7). If multiple uses are to be located, after determining the theories and assessing the compatibility, desirability, capacity, and all neighboring uses, the best location and optimal uses are presented (Christian, 2006, p. 13). Factors such as economic quality and quantity, environmental impacts, communication networks, geographic and network accessibility, types and levels of urban and infrastructural service equipment, and factors determined by the type of uses are among the influential factors (</w:t>
      </w:r>
      <w:proofErr w:type="spellStart"/>
      <w:r w:rsidRPr="00D44FE5">
        <w:rPr>
          <w:rFonts w:ascii="Times New Roman" w:eastAsia="Times New Roman" w:hAnsi="Times New Roman" w:cs="Times New Roman"/>
          <w:sz w:val="20"/>
        </w:rPr>
        <w:t>Nosal</w:t>
      </w:r>
      <w:proofErr w:type="spellEnd"/>
      <w:r w:rsidRPr="00D44FE5">
        <w:rPr>
          <w:rFonts w:ascii="Times New Roman" w:eastAsia="Times New Roman" w:hAnsi="Times New Roman" w:cs="Times New Roman"/>
          <w:sz w:val="20"/>
        </w:rPr>
        <w:t>, 2009, p. 124). Space organization is one of the determining dimensions of human societies and reflects social events and the manifestation of social interactions. Therefore, analyzing the interaction between space and society is essential for understanding social injustices and how to formulate planning policies to reduce or resolve them (</w:t>
      </w:r>
      <w:proofErr w:type="spellStart"/>
      <w:r w:rsidRPr="00D44FE5">
        <w:rPr>
          <w:rFonts w:ascii="Times New Roman" w:eastAsia="Times New Roman" w:hAnsi="Times New Roman" w:cs="Times New Roman"/>
          <w:sz w:val="20"/>
        </w:rPr>
        <w:t>Dufaux</w:t>
      </w:r>
      <w:proofErr w:type="spellEnd"/>
      <w:r w:rsidRPr="00D44FE5">
        <w:rPr>
          <w:rFonts w:ascii="Times New Roman" w:eastAsia="Times New Roman" w:hAnsi="Times New Roman" w:cs="Times New Roman"/>
          <w:sz w:val="20"/>
        </w:rPr>
        <w:t>, 2008, p. 2). Some define spatial justice solely as equal access to public facilities, measuring justice by the distance from services. Others define spatial justice as the equal distribution of services based on the needs, priorities of residents, and service standards (Liao et al., 2009, p. 138). In any case, spatial justice, based on the idea derived from social justice, means that residents should be treated equally wherever they live (Tsou et al., 2005, p. 425). When low income combines with poverty due to reduced access to goods and services provided by the public sector, it leads to the underdevelopment of regions (</w:t>
      </w:r>
      <w:proofErr w:type="spellStart"/>
      <w:r w:rsidRPr="00D44FE5">
        <w:rPr>
          <w:rFonts w:ascii="Times New Roman" w:eastAsia="Times New Roman" w:hAnsi="Times New Roman" w:cs="Times New Roman"/>
          <w:sz w:val="20"/>
        </w:rPr>
        <w:t>Samimi</w:t>
      </w:r>
      <w:proofErr w:type="spellEnd"/>
      <w:r w:rsidRPr="00D44FE5">
        <w:rPr>
          <w:rFonts w:ascii="Times New Roman" w:eastAsia="Times New Roman" w:hAnsi="Times New Roman" w:cs="Times New Roman"/>
          <w:sz w:val="20"/>
        </w:rPr>
        <w:t>, 2011, p. 11). The optimal distribution of facilities and services needed by citizens across the city, ensuring that all citizens have adequate access, not only meets the needs of citizens but also prevents unnecessary movement and relocation, thus saving time and costs for citizens. The critical issue in the fair distribution of facilities as a strategy for social justice is how to distribute services and capabilities among urban areas (</w:t>
      </w:r>
      <w:proofErr w:type="spellStart"/>
      <w:r w:rsidRPr="00D44FE5">
        <w:rPr>
          <w:rFonts w:ascii="Times New Roman" w:eastAsia="Times New Roman" w:hAnsi="Times New Roman" w:cs="Times New Roman"/>
          <w:sz w:val="20"/>
        </w:rPr>
        <w:t>Hekmatnia</w:t>
      </w:r>
      <w:proofErr w:type="spellEnd"/>
      <w:r w:rsidRPr="00D44FE5">
        <w:rPr>
          <w:rFonts w:ascii="Times New Roman" w:eastAsia="Times New Roman" w:hAnsi="Times New Roman" w:cs="Times New Roman"/>
          <w:sz w:val="20"/>
        </w:rPr>
        <w:t xml:space="preserve"> et al., 2011, p. 167). Considering the aforementioned points and the necessity of addressing them in the optimal location selection of service uses in Kerman City, multiple studies have been conducted to examine the status of optimal location selection for service uses. Initially, the current status of Kerman City regarding the optimal spatial distribution of service uses will be examined, followed by an analysis of optimal service uses based on location selection criteria, ultimately displaying the status of location selection criteria in Kerman City.</w:t>
      </w:r>
    </w:p>
    <w:p w:rsidR="0000589C" w:rsidRPr="00D44FE5" w:rsidRDefault="0000589C" w:rsidP="00C16F61">
      <w:pPr>
        <w:spacing w:after="0" w:line="240" w:lineRule="auto"/>
        <w:ind w:firstLine="288"/>
        <w:jc w:val="both"/>
        <w:rPr>
          <w:rFonts w:ascii="Times New Roman" w:eastAsia="Times New Roman" w:hAnsi="Times New Roman" w:cs="Times New Roman"/>
          <w:sz w:val="20"/>
        </w:rPr>
      </w:pPr>
      <w:proofErr w:type="spellStart"/>
      <w:r w:rsidRPr="00D44FE5">
        <w:rPr>
          <w:rFonts w:ascii="Times New Roman" w:eastAsia="Times New Roman" w:hAnsi="Times New Roman" w:cs="Times New Roman"/>
          <w:sz w:val="20"/>
        </w:rPr>
        <w:t>Zarabi</w:t>
      </w:r>
      <w:proofErr w:type="spellEnd"/>
      <w:r w:rsidRPr="00D44FE5">
        <w:rPr>
          <w:rFonts w:ascii="Times New Roman" w:eastAsia="Times New Roman" w:hAnsi="Times New Roman" w:cs="Times New Roman"/>
          <w:sz w:val="20"/>
        </w:rPr>
        <w:t xml:space="preserve"> and Mousavi, in a study titled "Location Selection and Spatial Analysis of Population Distribution and Service Distribution in the Historical Areas of Yazd," examined the spatial distribution of population and services in eleven districts of the city, considering 15 urban service indicators. The results indicated that there was no logical and coordinated relationship between the spatial distribution of population and services, as areas with low population density were identified (</w:t>
      </w:r>
      <w:proofErr w:type="spellStart"/>
      <w:r w:rsidRPr="00D44FE5">
        <w:rPr>
          <w:rFonts w:ascii="Times New Roman" w:eastAsia="Times New Roman" w:hAnsi="Times New Roman" w:cs="Times New Roman"/>
          <w:sz w:val="20"/>
        </w:rPr>
        <w:t>Zarabi</w:t>
      </w:r>
      <w:proofErr w:type="spellEnd"/>
      <w:r w:rsidRPr="00D44FE5">
        <w:rPr>
          <w:rFonts w:ascii="Times New Roman" w:eastAsia="Times New Roman" w:hAnsi="Times New Roman" w:cs="Times New Roman"/>
          <w:sz w:val="20"/>
        </w:rPr>
        <w:t xml:space="preserve"> and Mousavi, 2010, pp. 27-46). Additionally, </w:t>
      </w:r>
      <w:proofErr w:type="spellStart"/>
      <w:r w:rsidRPr="00D44FE5">
        <w:rPr>
          <w:rFonts w:ascii="Times New Roman" w:eastAsia="Times New Roman" w:hAnsi="Times New Roman" w:cs="Times New Roman"/>
          <w:sz w:val="20"/>
        </w:rPr>
        <w:t>Zakerian</w:t>
      </w:r>
      <w:proofErr w:type="spellEnd"/>
      <w:r w:rsidRPr="00D44FE5">
        <w:rPr>
          <w:rFonts w:ascii="Times New Roman" w:eastAsia="Times New Roman" w:hAnsi="Times New Roman" w:cs="Times New Roman"/>
          <w:sz w:val="20"/>
        </w:rPr>
        <w:t xml:space="preserve">, Mousavi, and </w:t>
      </w:r>
      <w:proofErr w:type="spellStart"/>
      <w:r w:rsidRPr="00D44FE5">
        <w:rPr>
          <w:rFonts w:ascii="Times New Roman" w:eastAsia="Times New Roman" w:hAnsi="Times New Roman" w:cs="Times New Roman"/>
          <w:sz w:val="20"/>
        </w:rPr>
        <w:t>Keshkooli</w:t>
      </w:r>
      <w:proofErr w:type="spellEnd"/>
      <w:r w:rsidRPr="00D44FE5">
        <w:rPr>
          <w:rFonts w:ascii="Times New Roman" w:eastAsia="Times New Roman" w:hAnsi="Times New Roman" w:cs="Times New Roman"/>
          <w:sz w:val="20"/>
        </w:rPr>
        <w:t xml:space="preserve">, in a research titled "Location Selection of Population Distribution and Service Distribution in Urban Neighborhoods of </w:t>
      </w:r>
      <w:proofErr w:type="spellStart"/>
      <w:r w:rsidRPr="00D44FE5">
        <w:rPr>
          <w:rFonts w:ascii="Times New Roman" w:eastAsia="Times New Roman" w:hAnsi="Times New Roman" w:cs="Times New Roman"/>
          <w:sz w:val="20"/>
        </w:rPr>
        <w:t>Meybod</w:t>
      </w:r>
      <w:proofErr w:type="spellEnd"/>
      <w:r w:rsidRPr="00D44FE5">
        <w:rPr>
          <w:rFonts w:ascii="Times New Roman" w:eastAsia="Times New Roman" w:hAnsi="Times New Roman" w:cs="Times New Roman"/>
          <w:sz w:val="20"/>
        </w:rPr>
        <w:t xml:space="preserve"> from a Sustainable Development Perspective," considered 12 urban service indicators and addressed the topic of urban service distribution and its expansion, concluding that there is a weak relationship in the distribution of population in the neighborhoods of </w:t>
      </w:r>
      <w:proofErr w:type="spellStart"/>
      <w:r w:rsidRPr="00D44FE5">
        <w:rPr>
          <w:rFonts w:ascii="Times New Roman" w:eastAsia="Times New Roman" w:hAnsi="Times New Roman" w:cs="Times New Roman"/>
          <w:sz w:val="20"/>
        </w:rPr>
        <w:t>Meybod</w:t>
      </w:r>
      <w:proofErr w:type="spellEnd"/>
      <w:r w:rsidRPr="00D44FE5">
        <w:rPr>
          <w:rFonts w:ascii="Times New Roman" w:eastAsia="Times New Roman" w:hAnsi="Times New Roman" w:cs="Times New Roman"/>
          <w:sz w:val="20"/>
        </w:rPr>
        <w:t xml:space="preserve"> (</w:t>
      </w:r>
      <w:proofErr w:type="spellStart"/>
      <w:r w:rsidRPr="00D44FE5">
        <w:rPr>
          <w:rFonts w:ascii="Times New Roman" w:eastAsia="Times New Roman" w:hAnsi="Times New Roman" w:cs="Times New Roman"/>
          <w:sz w:val="20"/>
        </w:rPr>
        <w:t>Zakerian</w:t>
      </w:r>
      <w:proofErr w:type="spellEnd"/>
      <w:r w:rsidRPr="00D44FE5">
        <w:rPr>
          <w:rFonts w:ascii="Times New Roman" w:eastAsia="Times New Roman" w:hAnsi="Times New Roman" w:cs="Times New Roman"/>
          <w:sz w:val="20"/>
        </w:rPr>
        <w:t xml:space="preserve"> et al., 2010, pp. 84-66). </w:t>
      </w:r>
      <w:proofErr w:type="spellStart"/>
      <w:r w:rsidRPr="00D44FE5">
        <w:rPr>
          <w:rFonts w:ascii="Times New Roman" w:eastAsia="Times New Roman" w:hAnsi="Times New Roman" w:cs="Times New Roman"/>
          <w:sz w:val="20"/>
        </w:rPr>
        <w:t>Tirband</w:t>
      </w:r>
      <w:proofErr w:type="spellEnd"/>
      <w:r w:rsidRPr="00D44FE5">
        <w:rPr>
          <w:rFonts w:ascii="Times New Roman" w:eastAsia="Times New Roman" w:hAnsi="Times New Roman" w:cs="Times New Roman"/>
          <w:sz w:val="20"/>
        </w:rPr>
        <w:t xml:space="preserve"> and </w:t>
      </w:r>
      <w:proofErr w:type="spellStart"/>
      <w:r w:rsidRPr="00D44FE5">
        <w:rPr>
          <w:rFonts w:ascii="Times New Roman" w:eastAsia="Times New Roman" w:hAnsi="Times New Roman" w:cs="Times New Roman"/>
          <w:sz w:val="20"/>
        </w:rPr>
        <w:t>Azani</w:t>
      </w:r>
      <w:proofErr w:type="spellEnd"/>
      <w:r w:rsidRPr="00D44FE5">
        <w:rPr>
          <w:rFonts w:ascii="Times New Roman" w:eastAsia="Times New Roman" w:hAnsi="Times New Roman" w:cs="Times New Roman"/>
          <w:sz w:val="20"/>
        </w:rPr>
        <w:t xml:space="preserve"> (2010), in an article titled "Distribution of Urban Facilities and Services Based on Social Justice in </w:t>
      </w:r>
      <w:proofErr w:type="spellStart"/>
      <w:r w:rsidRPr="00D44FE5">
        <w:rPr>
          <w:rFonts w:ascii="Times New Roman" w:eastAsia="Times New Roman" w:hAnsi="Times New Roman" w:cs="Times New Roman"/>
          <w:sz w:val="20"/>
        </w:rPr>
        <w:t>Yasuj</w:t>
      </w:r>
      <w:proofErr w:type="spellEnd"/>
      <w:r w:rsidRPr="00D44FE5">
        <w:rPr>
          <w:rFonts w:ascii="Times New Roman" w:eastAsia="Times New Roman" w:hAnsi="Times New Roman" w:cs="Times New Roman"/>
          <w:sz w:val="20"/>
        </w:rPr>
        <w:t xml:space="preserve"> City," concluded that the areas of </w:t>
      </w:r>
      <w:proofErr w:type="spellStart"/>
      <w:r w:rsidRPr="00D44FE5">
        <w:rPr>
          <w:rFonts w:ascii="Times New Roman" w:eastAsia="Times New Roman" w:hAnsi="Times New Roman" w:cs="Times New Roman"/>
          <w:sz w:val="20"/>
        </w:rPr>
        <w:t>Yasuj</w:t>
      </w:r>
      <w:proofErr w:type="spellEnd"/>
      <w:r w:rsidRPr="00D44FE5">
        <w:rPr>
          <w:rFonts w:ascii="Times New Roman" w:eastAsia="Times New Roman" w:hAnsi="Times New Roman" w:cs="Times New Roman"/>
          <w:sz w:val="20"/>
        </w:rPr>
        <w:t xml:space="preserve"> City do not differ significantly in terms of access to urban services, and services are distributed fairly based on the mode of development and the city's location. </w:t>
      </w:r>
      <w:proofErr w:type="spellStart"/>
      <w:r w:rsidRPr="00D44FE5">
        <w:rPr>
          <w:rFonts w:ascii="Times New Roman" w:eastAsia="Times New Roman" w:hAnsi="Times New Roman" w:cs="Times New Roman"/>
          <w:sz w:val="20"/>
        </w:rPr>
        <w:t>Deniz</w:t>
      </w:r>
      <w:proofErr w:type="spellEnd"/>
      <w:r w:rsidRPr="00D44FE5">
        <w:rPr>
          <w:rFonts w:ascii="Times New Roman" w:eastAsia="Times New Roman" w:hAnsi="Times New Roman" w:cs="Times New Roman"/>
          <w:sz w:val="20"/>
        </w:rPr>
        <w:t xml:space="preserve"> </w:t>
      </w:r>
      <w:proofErr w:type="spellStart"/>
      <w:r w:rsidRPr="00D44FE5">
        <w:rPr>
          <w:rFonts w:ascii="Times New Roman" w:eastAsia="Times New Roman" w:hAnsi="Times New Roman" w:cs="Times New Roman"/>
          <w:sz w:val="20"/>
        </w:rPr>
        <w:t>Akgol</w:t>
      </w:r>
      <w:proofErr w:type="spellEnd"/>
      <w:r w:rsidRPr="00D44FE5">
        <w:rPr>
          <w:rFonts w:ascii="Times New Roman" w:eastAsia="Times New Roman" w:hAnsi="Times New Roman" w:cs="Times New Roman"/>
          <w:sz w:val="20"/>
        </w:rPr>
        <w:t xml:space="preserve"> (2012), in an article measuring citizen satisfaction with services provided by the municipality, examined and measured the level of citizen satisfaction with the services offered by the city of Qir. The results indicated that the Qir municipality did not meet citizens' expectations, and satisfaction levels varied based on different variables, including income level, marital status, gender, and education level, with no significant relationship between age and services provided. </w:t>
      </w:r>
      <w:proofErr w:type="spellStart"/>
      <w:r w:rsidRPr="00D44FE5">
        <w:rPr>
          <w:rFonts w:ascii="Times New Roman" w:eastAsia="Times New Roman" w:hAnsi="Times New Roman" w:cs="Times New Roman"/>
          <w:sz w:val="20"/>
        </w:rPr>
        <w:t>Longford</w:t>
      </w:r>
      <w:proofErr w:type="spellEnd"/>
      <w:r w:rsidRPr="00D44FE5">
        <w:rPr>
          <w:rFonts w:ascii="Times New Roman" w:eastAsia="Times New Roman" w:hAnsi="Times New Roman" w:cs="Times New Roman"/>
          <w:sz w:val="20"/>
        </w:rPr>
        <w:t xml:space="preserve"> et al. (2008), in a study titled "Examining the Population Distribution Model and Changes in Access to Public Services in the Cardiff Area of South Wales," concluded that the general tendency of people is to report less access to public services. Chang and Liao (2011), in a study titled "An Integrated Model for Measuring Spatial Justice of Urban Public Facilities in Terms of Urban Parks," utilized two integrated models of accessibility and mobility based on the gravity model to measure spatial justice of urban parks in Tainan, Taiwan. The results indicated that unequal spatial development in the region has adverse effects among urban park services</w:t>
      </w:r>
    </w:p>
    <w:p w:rsidR="009E441A" w:rsidRPr="00D44FE5" w:rsidRDefault="009E441A" w:rsidP="00DB35DF">
      <w:pPr>
        <w:spacing w:before="100" w:beforeAutospacing="1" w:after="0" w:line="240" w:lineRule="auto"/>
        <w:outlineLvl w:val="1"/>
        <w:rPr>
          <w:rFonts w:ascii="Times New Roman" w:eastAsia="Times New Roman" w:hAnsi="Times New Roman" w:cs="Times New Roman"/>
          <w:b/>
          <w:bCs/>
          <w:szCs w:val="22"/>
        </w:rPr>
      </w:pPr>
      <w:r w:rsidRPr="00D44FE5">
        <w:rPr>
          <w:rFonts w:ascii="Times New Roman" w:eastAsia="Times New Roman" w:hAnsi="Times New Roman" w:cs="Times New Roman"/>
          <w:b/>
          <w:bCs/>
          <w:szCs w:val="22"/>
        </w:rPr>
        <w:t>2. Methodology</w:t>
      </w:r>
    </w:p>
    <w:p w:rsidR="006A7A24" w:rsidRPr="00D44FE5" w:rsidRDefault="006A7A24" w:rsidP="00C16F61">
      <w:pPr>
        <w:spacing w:after="0"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 xml:space="preserve">Given the nature of the subject and the objectives of the research, the approach taken in this study is descriptive and analytical-survey in nature. Data collection is summarized in two methods: documentary-library and field (collecting data related to land uses). </w:t>
      </w:r>
      <w:r w:rsidR="00C16F61" w:rsidRPr="00D44FE5">
        <w:rPr>
          <w:rFonts w:ascii="Times New Roman" w:eastAsia="Times New Roman" w:hAnsi="Times New Roman" w:cs="Times New Roman"/>
          <w:sz w:val="20"/>
        </w:rPr>
        <w:t>Nine public service indicators have been studied to evaluate access to services,</w:t>
      </w:r>
      <w:r w:rsidRPr="00D44FE5">
        <w:rPr>
          <w:rFonts w:ascii="Times New Roman" w:eastAsia="Times New Roman" w:hAnsi="Times New Roman" w:cs="Times New Roman"/>
          <w:sz w:val="20"/>
        </w:rPr>
        <w:t xml:space="preserve"> distributed throughout Kerman City. The statistical population of the research includes the residents of Kerman City, urban officials, and academic elites. The sampling method is random, with a sample size of over 384 individuals. In this article, the spatial distribution of the population is first evaluated using the entropy coefficient model, and then the distribution of services across Kerman City is calculated using a fuzzy DANP method combined with Geographic Information Systems (GIS).</w:t>
      </w:r>
    </w:p>
    <w:p w:rsidR="009E441A" w:rsidRPr="00D44FE5" w:rsidRDefault="006A7A24" w:rsidP="00DB35DF">
      <w:pPr>
        <w:spacing w:after="0" w:line="240" w:lineRule="auto"/>
        <w:rPr>
          <w:rFonts w:ascii="Times New Roman" w:eastAsia="Times New Roman" w:hAnsi="Times New Roman" w:cs="Times New Roman"/>
          <w:b/>
          <w:bCs/>
          <w:szCs w:val="22"/>
        </w:rPr>
      </w:pPr>
      <w:r w:rsidRPr="00D44FE5">
        <w:rPr>
          <w:rFonts w:ascii="Times New Roman" w:eastAsia="Times New Roman" w:hAnsi="Times New Roman" w:cs="Times New Roman"/>
          <w:b/>
          <w:bCs/>
          <w:szCs w:val="22"/>
        </w:rPr>
        <w:t xml:space="preserve">2.1. Case Study </w:t>
      </w:r>
    </w:p>
    <w:p w:rsidR="006A7A24" w:rsidRPr="00D44FE5" w:rsidRDefault="006A7A24" w:rsidP="00C16F61">
      <w:pPr>
        <w:spacing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Kerman City has a population of approximately 722,484 people and an area of 13,000 hectares. It is divided into four municipal districts</w:t>
      </w:r>
      <w:r w:rsidR="00C16F61" w:rsidRPr="00D44FE5">
        <w:rPr>
          <w:rFonts w:ascii="Times New Roman" w:eastAsia="Times New Roman" w:hAnsi="Times New Roman" w:cs="Times New Roman"/>
          <w:sz w:val="20"/>
        </w:rPr>
        <w:t xml:space="preserve"> and serves as the capital of Kerman Province. The city is located between latitudes 26 degrees 24 minutes to 32 degrees 32 minutes and longitudes 56 degrees 6 minutes to 59 degrees 18 minutes. The population density in Kerman City is about 46 people per hectare, which is roughly half the average density of cities in Iran (100 people per hectare),</w:t>
      </w:r>
      <w:r w:rsidRPr="00D44FE5">
        <w:rPr>
          <w:rFonts w:ascii="Times New Roman" w:eastAsia="Times New Roman" w:hAnsi="Times New Roman" w:cs="Times New Roman"/>
          <w:sz w:val="20"/>
        </w:rPr>
        <w:t xml:space="preserve"> based on current national statistics.</w:t>
      </w:r>
    </w:p>
    <w:p w:rsidR="006A7A24" w:rsidRPr="00D44FE5" w:rsidRDefault="006A7A24" w:rsidP="006A7A24">
      <w:pPr>
        <w:spacing w:after="0" w:line="240" w:lineRule="auto"/>
        <w:jc w:val="center"/>
        <w:rPr>
          <w:rFonts w:ascii="Times New Roman" w:eastAsia="Times New Roman" w:hAnsi="Times New Roman" w:cs="Times New Roman"/>
          <w:sz w:val="20"/>
          <w:cs/>
        </w:rPr>
      </w:pPr>
      <w:r w:rsidRPr="00D44FE5">
        <w:rPr>
          <w:rFonts w:ascii="Times New Roman" w:eastAsia="Times New Roman" w:hAnsi="Times New Roman" w:cs="Times New Roman"/>
          <w:noProof/>
          <w:sz w:val="20"/>
          <w:lang w:bidi="ar-SA"/>
        </w:rPr>
        <w:lastRenderedPageBreak/>
        <w:drawing>
          <wp:inline distT="0" distB="0" distL="0" distR="0">
            <wp:extent cx="3371850" cy="2714625"/>
            <wp:effectExtent l="19050" t="19050" r="19050" b="28575"/>
            <wp:docPr id="1" name="Picture 1" descr="C:\Users\MiRo\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Ro\Desktop\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1850" cy="2714625"/>
                    </a:xfrm>
                    <a:prstGeom prst="rect">
                      <a:avLst/>
                    </a:prstGeom>
                    <a:noFill/>
                    <a:ln>
                      <a:solidFill>
                        <a:schemeClr val="bg2">
                          <a:lumMod val="75000"/>
                        </a:schemeClr>
                      </a:solidFill>
                    </a:ln>
                  </pic:spPr>
                </pic:pic>
              </a:graphicData>
            </a:graphic>
          </wp:inline>
        </w:drawing>
      </w:r>
    </w:p>
    <w:p w:rsidR="006A7A24" w:rsidRPr="00760C8C" w:rsidRDefault="006A7A24" w:rsidP="00CC6231">
      <w:pPr>
        <w:spacing w:after="0" w:line="240" w:lineRule="auto"/>
        <w:jc w:val="center"/>
        <w:rPr>
          <w:rFonts w:ascii="Times New Roman" w:eastAsia="Times New Roman" w:hAnsi="Times New Roman" w:cs="Times New Roman"/>
          <w:b/>
          <w:bCs/>
          <w:sz w:val="18"/>
          <w:szCs w:val="18"/>
          <w:lang w:bidi="fa-IR"/>
        </w:rPr>
      </w:pPr>
      <w:r w:rsidRPr="00760C8C">
        <w:rPr>
          <w:rFonts w:ascii="Times New Roman" w:eastAsia="Times New Roman" w:hAnsi="Times New Roman" w:cs="Times New Roman"/>
          <w:b/>
          <w:bCs/>
          <w:sz w:val="18"/>
          <w:szCs w:val="18"/>
        </w:rPr>
        <w:t>Figure 1. Location of Kerman city</w:t>
      </w:r>
    </w:p>
    <w:p w:rsidR="00CC6231" w:rsidRPr="00D44FE5" w:rsidRDefault="00CC6231" w:rsidP="00CC6231">
      <w:pPr>
        <w:spacing w:after="0" w:line="240" w:lineRule="auto"/>
        <w:jc w:val="center"/>
        <w:rPr>
          <w:rFonts w:ascii="Times New Roman" w:eastAsia="Times New Roman" w:hAnsi="Times New Roman" w:cs="Times New Roman"/>
          <w:sz w:val="20"/>
          <w:lang w:bidi="fa-IR"/>
        </w:rPr>
      </w:pPr>
    </w:p>
    <w:p w:rsidR="009E441A" w:rsidRPr="00D44FE5" w:rsidRDefault="009E441A" w:rsidP="00C16F61">
      <w:pPr>
        <w:spacing w:after="0" w:line="240" w:lineRule="auto"/>
        <w:outlineLvl w:val="1"/>
        <w:rPr>
          <w:rFonts w:ascii="Times New Roman" w:eastAsia="Times New Roman" w:hAnsi="Times New Roman" w:cs="Times New Roman"/>
          <w:b/>
          <w:bCs/>
          <w:szCs w:val="22"/>
        </w:rPr>
      </w:pPr>
      <w:r w:rsidRPr="00D44FE5">
        <w:rPr>
          <w:rFonts w:ascii="Times New Roman" w:eastAsia="Times New Roman" w:hAnsi="Times New Roman" w:cs="Times New Roman"/>
          <w:b/>
          <w:bCs/>
          <w:szCs w:val="22"/>
        </w:rPr>
        <w:t>3. Results and Discussion</w:t>
      </w:r>
    </w:p>
    <w:p w:rsidR="00CC6231" w:rsidRPr="00D44FE5" w:rsidRDefault="00CC6231" w:rsidP="00CC6231">
      <w:pPr>
        <w:spacing w:after="0" w:line="240" w:lineRule="auto"/>
        <w:outlineLvl w:val="1"/>
        <w:rPr>
          <w:rFonts w:ascii="Times New Roman" w:eastAsia="Times New Roman" w:hAnsi="Times New Roman" w:cs="Times New Roman"/>
          <w:b/>
          <w:bCs/>
          <w:sz w:val="20"/>
        </w:rPr>
      </w:pPr>
      <w:r w:rsidRPr="00D44FE5">
        <w:rPr>
          <w:rFonts w:ascii="Times New Roman" w:eastAsia="Times New Roman" w:hAnsi="Times New Roman" w:cs="Times New Roman"/>
          <w:b/>
          <w:bCs/>
          <w:sz w:val="20"/>
        </w:rPr>
        <w:t>3.1. Population Distribution in Kerman City</w:t>
      </w:r>
    </w:p>
    <w:p w:rsidR="003F64E5" w:rsidRPr="00D44FE5" w:rsidRDefault="003F64E5" w:rsidP="00D44FE5">
      <w:pPr>
        <w:spacing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To analyze the characteristics of the spatial distribution of the population in Kerman City, the entropy coefficient model has been utilized. This model allows for an understanding of the spatial balance of population settlement and the number of cities at the urban, provincial, regional, and national network levels (</w:t>
      </w:r>
      <w:proofErr w:type="spellStart"/>
      <w:r w:rsidRPr="00D44FE5">
        <w:rPr>
          <w:rFonts w:ascii="Times New Roman" w:eastAsia="Times New Roman" w:hAnsi="Times New Roman" w:cs="Times New Roman"/>
          <w:sz w:val="20"/>
        </w:rPr>
        <w:t>Hekmatni</w:t>
      </w:r>
      <w:r w:rsidR="00AE40E5" w:rsidRPr="00D44FE5">
        <w:rPr>
          <w:rFonts w:ascii="Times New Roman" w:eastAsia="Times New Roman" w:hAnsi="Times New Roman" w:cs="Times New Roman"/>
          <w:sz w:val="20"/>
        </w:rPr>
        <w:t>y</w:t>
      </w:r>
      <w:r w:rsidRPr="00D44FE5">
        <w:rPr>
          <w:rFonts w:ascii="Times New Roman" w:eastAsia="Times New Roman" w:hAnsi="Times New Roman" w:cs="Times New Roman"/>
          <w:sz w:val="20"/>
        </w:rPr>
        <w:t>a</w:t>
      </w:r>
      <w:proofErr w:type="spellEnd"/>
      <w:r w:rsidRPr="00D44FE5">
        <w:rPr>
          <w:rFonts w:ascii="Times New Roman" w:eastAsia="Times New Roman" w:hAnsi="Times New Roman" w:cs="Times New Roman"/>
          <w:sz w:val="20"/>
        </w:rPr>
        <w:t>, 2006, p. 190). The entropy coefficient ranges from zero to one. The closer the value is to one, the more it indicates an equitable distribution; conversely, the closer it is to zero, the more it signifies an imbalance in population distribution (Tsou, 2005, p. 145). This model reflects the balance or imbalance of the population index in urba</w:t>
      </w:r>
      <w:r w:rsidR="00B1776C" w:rsidRPr="00D44FE5">
        <w:rPr>
          <w:rFonts w:ascii="Times New Roman" w:eastAsia="Times New Roman" w:hAnsi="Times New Roman" w:cs="Times New Roman"/>
          <w:sz w:val="20"/>
        </w:rPr>
        <w:t>n areas within the study area (</w:t>
      </w:r>
      <w:proofErr w:type="spellStart"/>
      <w:r w:rsidR="00B1776C" w:rsidRPr="00D44FE5">
        <w:rPr>
          <w:rFonts w:ascii="Times New Roman" w:eastAsia="Times New Roman" w:hAnsi="Times New Roman" w:cs="Times New Roman"/>
          <w:sz w:val="20"/>
        </w:rPr>
        <w:t>A</w:t>
      </w:r>
      <w:r w:rsidRPr="00D44FE5">
        <w:rPr>
          <w:rFonts w:ascii="Times New Roman" w:eastAsia="Times New Roman" w:hAnsi="Times New Roman" w:cs="Times New Roman"/>
          <w:sz w:val="20"/>
        </w:rPr>
        <w:t>h</w:t>
      </w:r>
      <w:r w:rsidR="00B1776C" w:rsidRPr="00D44FE5">
        <w:rPr>
          <w:rFonts w:ascii="Times New Roman" w:eastAsia="Times New Roman" w:hAnsi="Times New Roman" w:cs="Times New Roman"/>
          <w:sz w:val="20"/>
        </w:rPr>
        <w:t>a</w:t>
      </w:r>
      <w:r w:rsidRPr="00D44FE5">
        <w:rPr>
          <w:rFonts w:ascii="Times New Roman" w:eastAsia="Times New Roman" w:hAnsi="Times New Roman" w:cs="Times New Roman"/>
          <w:sz w:val="20"/>
        </w:rPr>
        <w:t>dnejad</w:t>
      </w:r>
      <w:proofErr w:type="spellEnd"/>
      <w:r w:rsidRPr="00D44FE5">
        <w:rPr>
          <w:rFonts w:ascii="Times New Roman" w:eastAsia="Times New Roman" w:hAnsi="Times New Roman" w:cs="Times New Roman"/>
          <w:sz w:val="20"/>
        </w:rPr>
        <w:t xml:space="preserve"> et al., 2012, p. 6).</w:t>
      </w:r>
    </w:p>
    <w:p w:rsidR="005A615B" w:rsidRPr="00D44FE5" w:rsidRDefault="005A615B" w:rsidP="00D44FE5">
      <w:pPr>
        <w:bidi/>
        <w:spacing w:line="240" w:lineRule="auto"/>
        <w:jc w:val="center"/>
        <w:rPr>
          <w:rFonts w:ascii="Times New Roman" w:eastAsia="Calibri" w:hAnsi="Times New Roman" w:cs="Times New Roman"/>
          <w:b/>
          <w:bCs/>
          <w:sz w:val="18"/>
          <w:szCs w:val="18"/>
          <w:rtl/>
          <w:lang w:bidi="fa-IR"/>
        </w:rPr>
      </w:pPr>
      <w:r w:rsidRPr="00D44FE5">
        <w:rPr>
          <w:rFonts w:ascii="Times New Roman" w:eastAsia="Calibri" w:hAnsi="Times New Roman" w:cs="Times New Roman"/>
          <w:b/>
          <w:bCs/>
          <w:sz w:val="18"/>
          <w:szCs w:val="18"/>
          <w:lang w:bidi="fa-IR"/>
        </w:rPr>
        <w:t>Table</w:t>
      </w:r>
      <w:r w:rsidR="00D44FE5" w:rsidRPr="00D44FE5">
        <w:rPr>
          <w:rFonts w:ascii="Times New Roman" w:eastAsia="Calibri" w:hAnsi="Times New Roman" w:cs="Times New Roman"/>
          <w:b/>
          <w:bCs/>
          <w:sz w:val="18"/>
          <w:szCs w:val="18"/>
          <w:lang w:bidi="fa-IR"/>
        </w:rPr>
        <w:t xml:space="preserve">1. </w:t>
      </w:r>
      <w:r w:rsidRPr="00D44FE5">
        <w:rPr>
          <w:rFonts w:ascii="Times New Roman" w:eastAsia="Calibri" w:hAnsi="Times New Roman" w:cs="Times New Roman"/>
          <w:b/>
          <w:bCs/>
          <w:sz w:val="18"/>
          <w:szCs w:val="18"/>
          <w:lang w:bidi="fa-IR"/>
        </w:rPr>
        <w:t>Spatial distribution of population in Kerman city</w:t>
      </w:r>
    </w:p>
    <w:tbl>
      <w:tblPr>
        <w:tblStyle w:val="TableGridLight1"/>
        <w:bidiVisual/>
        <w:tblW w:w="3564" w:type="dxa"/>
        <w:jc w:val="center"/>
        <w:tblLook w:val="04A0" w:firstRow="1" w:lastRow="0" w:firstColumn="1" w:lastColumn="0" w:noHBand="0" w:noVBand="1"/>
      </w:tblPr>
      <w:tblGrid>
        <w:gridCol w:w="1000"/>
        <w:gridCol w:w="1410"/>
        <w:gridCol w:w="1154"/>
      </w:tblGrid>
      <w:tr w:rsidR="005A615B" w:rsidRPr="00D44FE5" w:rsidTr="00C16F61">
        <w:trPr>
          <w:trHeight w:val="342"/>
          <w:jc w:val="center"/>
        </w:trPr>
        <w:tc>
          <w:tcPr>
            <w:tcW w:w="0" w:type="auto"/>
          </w:tcPr>
          <w:p w:rsidR="005A615B" w:rsidRPr="00D44FE5" w:rsidRDefault="005A615B" w:rsidP="005A615B">
            <w:pPr>
              <w:bidi/>
              <w:jc w:val="center"/>
              <w:rPr>
                <w:rFonts w:ascii="Times New Roman" w:eastAsia="Calibri" w:hAnsi="Times New Roman" w:cs="Times New Roman"/>
                <w:sz w:val="16"/>
                <w:szCs w:val="16"/>
                <w:rtl/>
                <w:lang w:bidi="fa-IR"/>
              </w:rPr>
            </w:pPr>
            <w:r w:rsidRPr="00D44FE5">
              <w:rPr>
                <w:rFonts w:ascii="Times New Roman" w:eastAsia="Calibri" w:hAnsi="Times New Roman" w:cs="Times New Roman"/>
                <w:sz w:val="16"/>
                <w:szCs w:val="16"/>
                <w:lang w:bidi="fa-IR"/>
              </w:rPr>
              <w:t>Row</w:t>
            </w:r>
          </w:p>
        </w:tc>
        <w:tc>
          <w:tcPr>
            <w:tcW w:w="0" w:type="auto"/>
          </w:tcPr>
          <w:p w:rsidR="005A615B" w:rsidRPr="00D44FE5" w:rsidRDefault="005A615B" w:rsidP="005A615B">
            <w:pPr>
              <w:bidi/>
              <w:jc w:val="center"/>
              <w:rPr>
                <w:rFonts w:ascii="Times New Roman" w:eastAsia="Calibri" w:hAnsi="Times New Roman" w:cs="Times New Roman"/>
                <w:sz w:val="16"/>
                <w:szCs w:val="16"/>
                <w:rtl/>
                <w:lang w:bidi="fa-IR"/>
              </w:rPr>
            </w:pPr>
            <w:r w:rsidRPr="00D44FE5">
              <w:rPr>
                <w:rFonts w:ascii="Times New Roman" w:eastAsia="Calibri" w:hAnsi="Times New Roman" w:cs="Times New Roman"/>
                <w:sz w:val="16"/>
                <w:szCs w:val="16"/>
                <w:lang w:bidi="fa-IR"/>
              </w:rPr>
              <w:t>Entropy</w:t>
            </w:r>
          </w:p>
        </w:tc>
        <w:tc>
          <w:tcPr>
            <w:tcW w:w="0" w:type="auto"/>
          </w:tcPr>
          <w:p w:rsidR="005A615B" w:rsidRPr="00D44FE5" w:rsidRDefault="005A615B" w:rsidP="005A615B">
            <w:pPr>
              <w:bidi/>
              <w:jc w:val="center"/>
              <w:rPr>
                <w:rFonts w:ascii="Times New Roman" w:eastAsia="Calibri" w:hAnsi="Times New Roman" w:cs="Times New Roman"/>
                <w:sz w:val="16"/>
                <w:szCs w:val="16"/>
                <w:rtl/>
                <w:lang w:bidi="fa-IR"/>
              </w:rPr>
            </w:pPr>
            <w:r w:rsidRPr="00D44FE5">
              <w:rPr>
                <w:rFonts w:ascii="Times New Roman" w:eastAsia="Calibri" w:hAnsi="Times New Roman" w:cs="Times New Roman"/>
                <w:sz w:val="16"/>
                <w:szCs w:val="16"/>
                <w:lang w:bidi="fa-IR"/>
              </w:rPr>
              <w:t>Value</w:t>
            </w:r>
          </w:p>
        </w:tc>
      </w:tr>
      <w:tr w:rsidR="005A615B" w:rsidRPr="00D44FE5" w:rsidTr="00C16F61">
        <w:trPr>
          <w:trHeight w:val="290"/>
          <w:jc w:val="center"/>
        </w:trPr>
        <w:tc>
          <w:tcPr>
            <w:tcW w:w="0" w:type="auto"/>
          </w:tcPr>
          <w:p w:rsidR="005A615B" w:rsidRPr="00D44FE5" w:rsidRDefault="005A615B" w:rsidP="005A615B">
            <w:pPr>
              <w:bidi/>
              <w:jc w:val="center"/>
              <w:rPr>
                <w:rFonts w:ascii="Times New Roman" w:eastAsia="Calibri" w:hAnsi="Times New Roman" w:cs="Times New Roman"/>
                <w:sz w:val="16"/>
                <w:szCs w:val="16"/>
                <w:rtl/>
                <w:lang w:bidi="fa-IR"/>
              </w:rPr>
            </w:pPr>
            <w:r w:rsidRPr="00D44FE5">
              <w:rPr>
                <w:rFonts w:ascii="Times New Roman" w:eastAsia="Calibri" w:hAnsi="Times New Roman" w:cs="Times New Roman"/>
                <w:sz w:val="16"/>
                <w:szCs w:val="16"/>
                <w:lang w:bidi="fa-IR"/>
              </w:rPr>
              <w:t>1</w:t>
            </w:r>
          </w:p>
        </w:tc>
        <w:tc>
          <w:tcPr>
            <w:tcW w:w="0" w:type="auto"/>
            <w:shd w:val="clear" w:color="auto" w:fill="auto"/>
          </w:tcPr>
          <w:p w:rsidR="005A615B" w:rsidRPr="00D44FE5" w:rsidRDefault="005A615B" w:rsidP="005A615B">
            <w:pPr>
              <w:bidi/>
              <w:jc w:val="center"/>
              <w:rPr>
                <w:rFonts w:ascii="Times New Roman" w:eastAsia="Calibri" w:hAnsi="Times New Roman" w:cs="Times New Roman"/>
                <w:sz w:val="16"/>
                <w:szCs w:val="16"/>
                <w:rtl/>
                <w:lang w:bidi="fa-IR"/>
              </w:rPr>
            </w:pPr>
            <w:r w:rsidRPr="00D44FE5">
              <w:rPr>
                <w:rFonts w:ascii="Times New Roman" w:eastAsia="Calibri" w:hAnsi="Times New Roman" w:cs="Times New Roman"/>
                <w:sz w:val="16"/>
                <w:szCs w:val="16"/>
              </w:rPr>
              <w:t>Pi</w:t>
            </w:r>
          </w:p>
        </w:tc>
        <w:tc>
          <w:tcPr>
            <w:tcW w:w="0" w:type="auto"/>
          </w:tcPr>
          <w:p w:rsidR="005A615B" w:rsidRPr="00D44FE5" w:rsidRDefault="005A615B" w:rsidP="005A615B">
            <w:pPr>
              <w:bidi/>
              <w:jc w:val="center"/>
              <w:rPr>
                <w:rFonts w:ascii="Times New Roman" w:eastAsia="Calibri" w:hAnsi="Times New Roman" w:cs="Times New Roman"/>
                <w:sz w:val="16"/>
                <w:szCs w:val="16"/>
                <w:rtl/>
                <w:lang w:bidi="fa-IR"/>
              </w:rPr>
            </w:pPr>
            <w:r w:rsidRPr="00D44FE5">
              <w:rPr>
                <w:rFonts w:ascii="Times New Roman" w:eastAsia="Calibri" w:hAnsi="Times New Roman" w:cs="Times New Roman"/>
                <w:sz w:val="16"/>
                <w:szCs w:val="16"/>
              </w:rPr>
              <w:t>0/638</w:t>
            </w:r>
          </w:p>
        </w:tc>
      </w:tr>
      <w:tr w:rsidR="005A615B" w:rsidRPr="00D44FE5" w:rsidTr="00C16F61">
        <w:trPr>
          <w:trHeight w:val="273"/>
          <w:jc w:val="center"/>
        </w:trPr>
        <w:tc>
          <w:tcPr>
            <w:tcW w:w="0" w:type="auto"/>
          </w:tcPr>
          <w:p w:rsidR="005A615B" w:rsidRPr="00D44FE5" w:rsidRDefault="005A615B" w:rsidP="005A615B">
            <w:pPr>
              <w:bidi/>
              <w:jc w:val="center"/>
              <w:rPr>
                <w:rFonts w:ascii="Times New Roman" w:eastAsia="Calibri" w:hAnsi="Times New Roman" w:cs="Times New Roman"/>
                <w:sz w:val="16"/>
                <w:szCs w:val="16"/>
                <w:rtl/>
                <w:lang w:bidi="fa-IR"/>
              </w:rPr>
            </w:pPr>
            <w:r w:rsidRPr="00D44FE5">
              <w:rPr>
                <w:rFonts w:ascii="Times New Roman" w:eastAsia="Calibri" w:hAnsi="Times New Roman" w:cs="Times New Roman"/>
                <w:sz w:val="16"/>
                <w:szCs w:val="16"/>
                <w:lang w:bidi="fa-IR"/>
              </w:rPr>
              <w:t>2</w:t>
            </w:r>
          </w:p>
        </w:tc>
        <w:tc>
          <w:tcPr>
            <w:tcW w:w="0" w:type="auto"/>
            <w:shd w:val="clear" w:color="auto" w:fill="auto"/>
          </w:tcPr>
          <w:p w:rsidR="005A615B" w:rsidRPr="00D44FE5" w:rsidRDefault="005A615B" w:rsidP="005A615B">
            <w:pPr>
              <w:bidi/>
              <w:jc w:val="center"/>
              <w:rPr>
                <w:rFonts w:ascii="Times New Roman" w:eastAsia="Calibri" w:hAnsi="Times New Roman" w:cs="Times New Roman"/>
                <w:sz w:val="16"/>
                <w:szCs w:val="16"/>
                <w:rtl/>
                <w:lang w:bidi="fa-IR"/>
              </w:rPr>
            </w:pPr>
            <w:r w:rsidRPr="00D44FE5">
              <w:rPr>
                <w:rFonts w:ascii="Times New Roman" w:eastAsia="Calibri" w:hAnsi="Times New Roman" w:cs="Times New Roman"/>
                <w:sz w:val="16"/>
                <w:szCs w:val="16"/>
              </w:rPr>
              <w:t>Ln pi</w:t>
            </w:r>
          </w:p>
        </w:tc>
        <w:tc>
          <w:tcPr>
            <w:tcW w:w="0" w:type="auto"/>
          </w:tcPr>
          <w:p w:rsidR="005A615B" w:rsidRPr="00D44FE5" w:rsidRDefault="005A615B" w:rsidP="005A615B">
            <w:pPr>
              <w:bidi/>
              <w:jc w:val="center"/>
              <w:rPr>
                <w:rFonts w:ascii="Times New Roman" w:eastAsia="Calibri" w:hAnsi="Times New Roman" w:cs="Times New Roman"/>
                <w:sz w:val="16"/>
                <w:szCs w:val="16"/>
                <w:rtl/>
                <w:lang w:bidi="fa-IR"/>
              </w:rPr>
            </w:pPr>
            <w:r w:rsidRPr="00D44FE5">
              <w:rPr>
                <w:rFonts w:ascii="Times New Roman" w:eastAsia="Calibri" w:hAnsi="Times New Roman" w:cs="Times New Roman"/>
                <w:sz w:val="16"/>
                <w:szCs w:val="16"/>
              </w:rPr>
              <w:t>0/638</w:t>
            </w:r>
          </w:p>
        </w:tc>
      </w:tr>
      <w:tr w:rsidR="005A615B" w:rsidRPr="00D44FE5" w:rsidTr="00C16F61">
        <w:trPr>
          <w:trHeight w:val="359"/>
          <w:jc w:val="center"/>
        </w:trPr>
        <w:tc>
          <w:tcPr>
            <w:tcW w:w="0" w:type="auto"/>
          </w:tcPr>
          <w:p w:rsidR="005A615B" w:rsidRPr="00D44FE5" w:rsidRDefault="005A615B" w:rsidP="005A615B">
            <w:pPr>
              <w:bidi/>
              <w:jc w:val="center"/>
              <w:rPr>
                <w:rFonts w:ascii="Times New Roman" w:eastAsia="Calibri" w:hAnsi="Times New Roman" w:cs="Times New Roman"/>
                <w:sz w:val="16"/>
                <w:szCs w:val="16"/>
                <w:rtl/>
                <w:lang w:bidi="fa-IR"/>
              </w:rPr>
            </w:pPr>
            <w:r w:rsidRPr="00D44FE5">
              <w:rPr>
                <w:rFonts w:ascii="Times New Roman" w:eastAsia="Calibri" w:hAnsi="Times New Roman" w:cs="Times New Roman"/>
                <w:sz w:val="16"/>
                <w:szCs w:val="16"/>
                <w:lang w:bidi="fa-IR"/>
              </w:rPr>
              <w:t>3</w:t>
            </w:r>
          </w:p>
        </w:tc>
        <w:tc>
          <w:tcPr>
            <w:tcW w:w="0" w:type="auto"/>
            <w:shd w:val="clear" w:color="auto" w:fill="auto"/>
          </w:tcPr>
          <w:p w:rsidR="005A615B" w:rsidRPr="00D44FE5" w:rsidRDefault="005A615B" w:rsidP="005A615B">
            <w:pPr>
              <w:bidi/>
              <w:jc w:val="center"/>
              <w:rPr>
                <w:rFonts w:ascii="Times New Roman" w:eastAsia="Calibri" w:hAnsi="Times New Roman" w:cs="Times New Roman"/>
                <w:sz w:val="16"/>
                <w:szCs w:val="16"/>
                <w:rtl/>
                <w:lang w:bidi="fa-IR"/>
              </w:rPr>
            </w:pPr>
            <w:r w:rsidRPr="00D44FE5">
              <w:rPr>
                <w:rFonts w:ascii="Times New Roman" w:eastAsia="Calibri" w:hAnsi="Times New Roman" w:cs="Times New Roman"/>
                <w:sz w:val="16"/>
                <w:szCs w:val="16"/>
              </w:rPr>
              <w:t xml:space="preserve">Pi </w:t>
            </w:r>
            <w:proofErr w:type="spellStart"/>
            <w:r w:rsidRPr="00D44FE5">
              <w:rPr>
                <w:rFonts w:ascii="Times New Roman" w:eastAsia="Calibri" w:hAnsi="Times New Roman" w:cs="Times New Roman"/>
                <w:sz w:val="16"/>
                <w:szCs w:val="16"/>
              </w:rPr>
              <w:t>lnpi</w:t>
            </w:r>
            <w:proofErr w:type="spellEnd"/>
          </w:p>
        </w:tc>
        <w:tc>
          <w:tcPr>
            <w:tcW w:w="0" w:type="auto"/>
          </w:tcPr>
          <w:p w:rsidR="005A615B" w:rsidRPr="00D44FE5" w:rsidRDefault="005A615B" w:rsidP="005A615B">
            <w:pPr>
              <w:bidi/>
              <w:jc w:val="center"/>
              <w:rPr>
                <w:rFonts w:ascii="Times New Roman" w:eastAsia="Calibri" w:hAnsi="Times New Roman" w:cs="Times New Roman"/>
                <w:sz w:val="16"/>
                <w:szCs w:val="16"/>
                <w:rtl/>
                <w:lang w:bidi="fa-IR"/>
              </w:rPr>
            </w:pPr>
            <w:r w:rsidRPr="00D44FE5">
              <w:rPr>
                <w:rFonts w:ascii="Times New Roman" w:eastAsia="Calibri" w:hAnsi="Times New Roman" w:cs="Times New Roman"/>
                <w:sz w:val="16"/>
                <w:szCs w:val="16"/>
              </w:rPr>
              <w:t>-0/34</w:t>
            </w:r>
          </w:p>
        </w:tc>
      </w:tr>
    </w:tbl>
    <w:p w:rsidR="005A615B" w:rsidRPr="00D44FE5" w:rsidRDefault="005A615B" w:rsidP="0063516B">
      <w:pPr>
        <w:spacing w:before="100" w:beforeAutospacing="1" w:after="100" w:afterAutospacing="1" w:line="240" w:lineRule="auto"/>
        <w:ind w:firstLine="288"/>
        <w:rPr>
          <w:rFonts w:ascii="Times New Roman" w:eastAsia="Times New Roman" w:hAnsi="Times New Roman" w:cs="Times New Roman"/>
          <w:sz w:val="20"/>
        </w:rPr>
      </w:pPr>
      <w:r w:rsidRPr="00D44FE5">
        <w:rPr>
          <w:rFonts w:ascii="Times New Roman" w:eastAsia="Times New Roman" w:hAnsi="Times New Roman" w:cs="Times New Roman"/>
          <w:sz w:val="20"/>
        </w:rPr>
        <w:t>The obtained entropy coefficient for the population distribution in Kerman City is 0.638. Given that this value is close to one, it indicates a relatively complete balance in the spatial distribution of the population.</w:t>
      </w:r>
    </w:p>
    <w:p w:rsidR="0058116A" w:rsidRPr="00D44FE5" w:rsidRDefault="0058116A" w:rsidP="00D44FE5">
      <w:pPr>
        <w:bidi/>
        <w:spacing w:line="240" w:lineRule="auto"/>
        <w:jc w:val="center"/>
        <w:rPr>
          <w:rFonts w:ascii="Times New Roman" w:eastAsia="Calibri" w:hAnsi="Times New Roman" w:cs="Times New Roman"/>
          <w:b/>
          <w:bCs/>
          <w:sz w:val="18"/>
          <w:szCs w:val="18"/>
          <w:rtl/>
          <w:cs/>
          <w:lang w:bidi="fa-IR"/>
        </w:rPr>
      </w:pPr>
      <w:r w:rsidRPr="00D44FE5">
        <w:rPr>
          <w:rFonts w:ascii="Times New Roman" w:eastAsia="Calibri" w:hAnsi="Times New Roman" w:cs="Times New Roman"/>
          <w:b/>
          <w:bCs/>
          <w:sz w:val="18"/>
          <w:szCs w:val="18"/>
          <w:lang w:bidi="fa-IR"/>
        </w:rPr>
        <w:t xml:space="preserve">Table </w:t>
      </w:r>
      <w:r w:rsidR="00D44FE5" w:rsidRPr="00D44FE5">
        <w:rPr>
          <w:rFonts w:ascii="Times New Roman" w:eastAsia="Calibri" w:hAnsi="Times New Roman" w:cs="Times New Roman"/>
          <w:b/>
          <w:bCs/>
          <w:sz w:val="18"/>
          <w:szCs w:val="18"/>
          <w:lang w:bidi="fa-IR"/>
        </w:rPr>
        <w:t>2.</w:t>
      </w:r>
      <w:r w:rsidRPr="00D44FE5">
        <w:rPr>
          <w:rFonts w:ascii="Times New Roman" w:eastAsia="Calibri" w:hAnsi="Times New Roman" w:cs="Times New Roman"/>
          <w:b/>
          <w:bCs/>
          <w:sz w:val="18"/>
          <w:szCs w:val="18"/>
          <w:lang w:bidi="fa-IR"/>
        </w:rPr>
        <w:t xml:space="preserve"> Mean Matrix A</w:t>
      </w:r>
    </w:p>
    <w:tbl>
      <w:tblPr>
        <w:tblStyle w:val="TableGridLight2"/>
        <w:bidiVisual/>
        <w:tblW w:w="10062" w:type="dxa"/>
        <w:jc w:val="center"/>
        <w:tblLayout w:type="fixed"/>
        <w:tblLook w:val="0000" w:firstRow="0" w:lastRow="0" w:firstColumn="0" w:lastColumn="0" w:noHBand="0" w:noVBand="0"/>
      </w:tblPr>
      <w:tblGrid>
        <w:gridCol w:w="990"/>
        <w:gridCol w:w="990"/>
        <w:gridCol w:w="900"/>
        <w:gridCol w:w="900"/>
        <w:gridCol w:w="900"/>
        <w:gridCol w:w="810"/>
        <w:gridCol w:w="810"/>
        <w:gridCol w:w="810"/>
        <w:gridCol w:w="910"/>
        <w:gridCol w:w="2042"/>
      </w:tblGrid>
      <w:tr w:rsidR="0058116A" w:rsidRPr="00D44FE5" w:rsidTr="00C16F61">
        <w:trPr>
          <w:jc w:val="center"/>
        </w:trPr>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Distance from transmission lines</w:t>
            </w:r>
          </w:p>
        </w:tc>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Distance from high-voltage substations</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Distance from industrial centers</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Fuel stations</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Distance from healthcare centers</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Distance from administrative centers</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Distance from educational centers</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Population density</w:t>
            </w:r>
          </w:p>
        </w:tc>
        <w:tc>
          <w:tcPr>
            <w:tcW w:w="9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Distance from main streets</w:t>
            </w:r>
          </w:p>
        </w:tc>
        <w:tc>
          <w:tcPr>
            <w:tcW w:w="2042" w:type="dxa"/>
          </w:tcPr>
          <w:p w:rsidR="0058116A" w:rsidRPr="00D44FE5" w:rsidRDefault="0058116A" w:rsidP="0058116A">
            <w:pPr>
              <w:bidi/>
              <w:jc w:val="center"/>
              <w:rPr>
                <w:rFonts w:ascii="Times New Roman" w:eastAsia="Times New Roman" w:hAnsi="Times New Roman" w:cs="Times New Roman"/>
                <w:sz w:val="16"/>
                <w:szCs w:val="16"/>
                <w:rtl/>
                <w:cs/>
                <w:lang w:bidi="fa-IR"/>
              </w:rPr>
            </w:pPr>
          </w:p>
        </w:tc>
      </w:tr>
      <w:tr w:rsidR="0058116A" w:rsidRPr="00D44FE5" w:rsidTr="00C16F61">
        <w:trPr>
          <w:jc w:val="center"/>
        </w:trPr>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2/3214</w:t>
            </w:r>
          </w:p>
        </w:tc>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0666/3</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4666/1</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2/1</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2666/1</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lang w:bidi="fa-IR"/>
              </w:rPr>
              <w:t>1/2</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8/2</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1333/4</w:t>
            </w:r>
          </w:p>
        </w:tc>
        <w:tc>
          <w:tcPr>
            <w:tcW w:w="9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0</w:t>
            </w:r>
          </w:p>
        </w:tc>
        <w:tc>
          <w:tcPr>
            <w:tcW w:w="2042"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Distance from main streets</w:t>
            </w:r>
          </w:p>
        </w:tc>
      </w:tr>
      <w:tr w:rsidR="0058116A" w:rsidRPr="00D44FE5" w:rsidTr="00C16F61">
        <w:trPr>
          <w:jc w:val="center"/>
        </w:trPr>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3/1487</w:t>
            </w:r>
          </w:p>
        </w:tc>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8666/2</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2/1</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2666/1</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8666/1</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3/4512</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8666/2</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0</w:t>
            </w:r>
          </w:p>
        </w:tc>
        <w:tc>
          <w:tcPr>
            <w:tcW w:w="9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1333/4</w:t>
            </w:r>
          </w:p>
        </w:tc>
        <w:tc>
          <w:tcPr>
            <w:tcW w:w="2042"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Population density</w:t>
            </w:r>
          </w:p>
        </w:tc>
      </w:tr>
      <w:tr w:rsidR="0058116A" w:rsidRPr="00D44FE5" w:rsidTr="00C16F61">
        <w:trPr>
          <w:jc w:val="center"/>
        </w:trPr>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1/4698</w:t>
            </w:r>
          </w:p>
        </w:tc>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7333/2</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3333/2</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9333/3</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7333/2</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5/6325</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0</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1333/3</w:t>
            </w:r>
          </w:p>
        </w:tc>
        <w:tc>
          <w:tcPr>
            <w:tcW w:w="9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2/2</w:t>
            </w:r>
          </w:p>
        </w:tc>
        <w:tc>
          <w:tcPr>
            <w:tcW w:w="2042"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Distance from educational centers</w:t>
            </w:r>
          </w:p>
        </w:tc>
      </w:tr>
      <w:tr w:rsidR="0058116A" w:rsidRPr="00D44FE5" w:rsidTr="00C16F61">
        <w:trPr>
          <w:jc w:val="center"/>
        </w:trPr>
        <w:tc>
          <w:tcPr>
            <w:tcW w:w="990" w:type="dxa"/>
          </w:tcPr>
          <w:p w:rsidR="0058116A" w:rsidRPr="00D44FE5" w:rsidRDefault="0058116A" w:rsidP="00F36840">
            <w:pPr>
              <w:jc w:val="center"/>
              <w:rPr>
                <w:rFonts w:ascii="Times New Roman" w:eastAsia="Times New Roman" w:hAnsi="Times New Roman" w:cs="Times New Roman"/>
                <w:sz w:val="16"/>
                <w:szCs w:val="16"/>
                <w:lang w:bidi="fa-IR"/>
              </w:rPr>
            </w:pPr>
            <w:r w:rsidRPr="00D44FE5">
              <w:rPr>
                <w:rFonts w:ascii="Times New Roman" w:eastAsia="Times New Roman" w:hAnsi="Times New Roman" w:cs="Times New Roman"/>
                <w:sz w:val="16"/>
                <w:szCs w:val="16"/>
                <w:lang w:bidi="fa-IR"/>
              </w:rPr>
              <w:t>1/7852</w:t>
            </w:r>
          </w:p>
        </w:tc>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1/9623</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4/8563</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3/5412</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2/8963</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0</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1/8563</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2/3698</w:t>
            </w:r>
          </w:p>
        </w:tc>
        <w:tc>
          <w:tcPr>
            <w:tcW w:w="9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2/7456</w:t>
            </w:r>
          </w:p>
        </w:tc>
        <w:tc>
          <w:tcPr>
            <w:tcW w:w="2042"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Distance from administrative centers</w:t>
            </w:r>
          </w:p>
        </w:tc>
      </w:tr>
      <w:tr w:rsidR="0058116A" w:rsidRPr="00D44FE5" w:rsidTr="00C16F61">
        <w:trPr>
          <w:jc w:val="center"/>
        </w:trPr>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2/7845</w:t>
            </w:r>
          </w:p>
        </w:tc>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8666/1</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4/2</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3333/2</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0</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1/5623</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7333/2</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2/2</w:t>
            </w:r>
          </w:p>
        </w:tc>
        <w:tc>
          <w:tcPr>
            <w:tcW w:w="9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4666/2</w:t>
            </w:r>
          </w:p>
        </w:tc>
        <w:tc>
          <w:tcPr>
            <w:tcW w:w="2042"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Distance from healthcare centers</w:t>
            </w:r>
          </w:p>
        </w:tc>
      </w:tr>
      <w:tr w:rsidR="0058116A" w:rsidRPr="00D44FE5" w:rsidTr="00C16F61">
        <w:trPr>
          <w:jc w:val="center"/>
        </w:trPr>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2/9856</w:t>
            </w:r>
          </w:p>
        </w:tc>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2/1</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1333/2</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0</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1333/4</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2/4758</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4666/2</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5333/1</w:t>
            </w:r>
          </w:p>
        </w:tc>
        <w:tc>
          <w:tcPr>
            <w:tcW w:w="9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4666/2</w:t>
            </w:r>
          </w:p>
        </w:tc>
        <w:tc>
          <w:tcPr>
            <w:tcW w:w="2042"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Fuel stations</w:t>
            </w:r>
          </w:p>
        </w:tc>
      </w:tr>
      <w:tr w:rsidR="0058116A" w:rsidRPr="00D44FE5" w:rsidTr="00C16F61">
        <w:trPr>
          <w:jc w:val="center"/>
        </w:trPr>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2/7452</w:t>
            </w:r>
          </w:p>
        </w:tc>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7333/2</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0</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6666/1</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1333/2</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3/9652</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7333/2</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1333/2</w:t>
            </w:r>
          </w:p>
        </w:tc>
        <w:tc>
          <w:tcPr>
            <w:tcW w:w="9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8666/2</w:t>
            </w:r>
          </w:p>
        </w:tc>
        <w:tc>
          <w:tcPr>
            <w:tcW w:w="2042"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Distance from industrial centers</w:t>
            </w:r>
          </w:p>
        </w:tc>
      </w:tr>
      <w:tr w:rsidR="0058116A" w:rsidRPr="00D44FE5" w:rsidTr="00C16F61">
        <w:trPr>
          <w:jc w:val="center"/>
        </w:trPr>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3/7895</w:t>
            </w:r>
          </w:p>
        </w:tc>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0</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9333/3</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1333/2</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4666/1</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2/1</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6/1</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0666/3</w:t>
            </w:r>
          </w:p>
        </w:tc>
        <w:tc>
          <w:tcPr>
            <w:tcW w:w="9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rtl/>
                <w:cs/>
                <w:lang w:bidi="fa-IR"/>
              </w:rPr>
              <w:t>7333/2</w:t>
            </w:r>
          </w:p>
        </w:tc>
        <w:tc>
          <w:tcPr>
            <w:tcW w:w="2042"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Distance from high-voltage substations</w:t>
            </w:r>
          </w:p>
        </w:tc>
      </w:tr>
      <w:tr w:rsidR="0058116A" w:rsidRPr="00D44FE5" w:rsidTr="00C16F61">
        <w:trPr>
          <w:jc w:val="center"/>
        </w:trPr>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0</w:t>
            </w:r>
          </w:p>
        </w:tc>
        <w:tc>
          <w:tcPr>
            <w:tcW w:w="99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1/2</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3/9856</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2/9658</w:t>
            </w:r>
          </w:p>
        </w:tc>
        <w:tc>
          <w:tcPr>
            <w:tcW w:w="90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2/7854</w:t>
            </w:r>
          </w:p>
        </w:tc>
        <w:tc>
          <w:tcPr>
            <w:tcW w:w="810" w:type="dxa"/>
          </w:tcPr>
          <w:p w:rsidR="0058116A" w:rsidRPr="00D44FE5" w:rsidRDefault="0058116A" w:rsidP="00F36840">
            <w:pPr>
              <w:jc w:val="center"/>
              <w:rPr>
                <w:rFonts w:ascii="Times New Roman" w:eastAsia="Times New Roman" w:hAnsi="Times New Roman" w:cs="Times New Roman"/>
                <w:sz w:val="16"/>
                <w:szCs w:val="16"/>
                <w:lang w:bidi="fa-IR"/>
              </w:rPr>
            </w:pPr>
            <w:r w:rsidRPr="00D44FE5">
              <w:rPr>
                <w:rFonts w:ascii="Times New Roman" w:eastAsia="Times New Roman" w:hAnsi="Times New Roman" w:cs="Times New Roman"/>
                <w:sz w:val="16"/>
                <w:szCs w:val="16"/>
                <w:lang w:bidi="fa-IR"/>
              </w:rPr>
              <w:t>1/7</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1/9854</w:t>
            </w:r>
          </w:p>
        </w:tc>
        <w:tc>
          <w:tcPr>
            <w:tcW w:w="8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3/7845</w:t>
            </w:r>
          </w:p>
        </w:tc>
        <w:tc>
          <w:tcPr>
            <w:tcW w:w="910"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Times New Roman" w:hAnsi="Times New Roman" w:cs="Times New Roman"/>
                <w:sz w:val="16"/>
                <w:szCs w:val="16"/>
                <w:lang w:bidi="fa-IR"/>
              </w:rPr>
              <w:t>2/7845</w:t>
            </w:r>
          </w:p>
        </w:tc>
        <w:tc>
          <w:tcPr>
            <w:tcW w:w="2042" w:type="dxa"/>
          </w:tcPr>
          <w:p w:rsidR="0058116A" w:rsidRPr="00D44FE5" w:rsidRDefault="0058116A" w:rsidP="00F36840">
            <w:pPr>
              <w:jc w:val="center"/>
              <w:rPr>
                <w:rFonts w:ascii="Times New Roman" w:eastAsia="Times New Roman" w:hAnsi="Times New Roman" w:cs="Times New Roman"/>
                <w:sz w:val="16"/>
                <w:szCs w:val="16"/>
                <w:rtl/>
                <w:cs/>
                <w:lang w:bidi="fa-IR"/>
              </w:rPr>
            </w:pPr>
            <w:r w:rsidRPr="00D44FE5">
              <w:rPr>
                <w:rFonts w:ascii="Times New Roman" w:eastAsia="Calibri" w:hAnsi="Times New Roman" w:cs="Times New Roman"/>
                <w:sz w:val="16"/>
                <w:szCs w:val="16"/>
                <w:lang w:bidi="fa-IR"/>
              </w:rPr>
              <w:t>Distance from transmission lines</w:t>
            </w:r>
          </w:p>
        </w:tc>
      </w:tr>
    </w:tbl>
    <w:p w:rsidR="00D44FE5" w:rsidRPr="00D44FE5" w:rsidRDefault="00D44FE5" w:rsidP="00F36840">
      <w:pPr>
        <w:spacing w:before="100" w:beforeAutospacing="1" w:after="100" w:afterAutospacing="1" w:line="240" w:lineRule="auto"/>
        <w:jc w:val="both"/>
        <w:rPr>
          <w:rFonts w:ascii="Times New Roman" w:eastAsia="Times New Roman" w:hAnsi="Times New Roman" w:cs="Times New Roman"/>
          <w:b/>
          <w:bCs/>
          <w:sz w:val="20"/>
        </w:rPr>
      </w:pPr>
    </w:p>
    <w:p w:rsidR="00D44FE5" w:rsidRPr="00D44FE5" w:rsidRDefault="00D44FE5" w:rsidP="0058116A">
      <w:pPr>
        <w:spacing w:before="100" w:beforeAutospacing="1" w:after="100" w:afterAutospacing="1" w:line="240" w:lineRule="auto"/>
        <w:jc w:val="both"/>
        <w:rPr>
          <w:rFonts w:ascii="Times New Roman" w:eastAsia="Times New Roman" w:hAnsi="Times New Roman" w:cs="Times New Roman"/>
          <w:b/>
          <w:bCs/>
          <w:sz w:val="20"/>
        </w:rPr>
      </w:pPr>
    </w:p>
    <w:p w:rsidR="0058116A" w:rsidRPr="00D44FE5" w:rsidRDefault="0058116A" w:rsidP="0063516B">
      <w:pPr>
        <w:spacing w:before="100" w:beforeAutospacing="1"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b/>
          <w:bCs/>
          <w:sz w:val="20"/>
        </w:rPr>
        <w:lastRenderedPageBreak/>
        <w:t>Weight Calculation</w:t>
      </w:r>
      <w:r w:rsidRPr="00D44FE5">
        <w:rPr>
          <w:rFonts w:ascii="Times New Roman" w:eastAsia="Times New Roman" w:hAnsi="Times New Roman" w:cs="Times New Roman"/>
          <w:sz w:val="20"/>
        </w:rPr>
        <w:t>: To calculate the weights, the fuzzy AHP (Analytic Hierarchy Process) technique has been used.</w:t>
      </w:r>
    </w:p>
    <w:p w:rsidR="0058116A" w:rsidRPr="00D44FE5" w:rsidRDefault="0058116A" w:rsidP="00D44FE5">
      <w:pPr>
        <w:bidi/>
        <w:spacing w:line="240" w:lineRule="auto"/>
        <w:jc w:val="center"/>
        <w:rPr>
          <w:rFonts w:ascii="Times New Roman" w:eastAsia="Calibri" w:hAnsi="Times New Roman" w:cs="Times New Roman"/>
          <w:sz w:val="18"/>
          <w:szCs w:val="18"/>
          <w:lang w:bidi="fa-IR"/>
        </w:rPr>
      </w:pPr>
      <w:r w:rsidRPr="00D44FE5">
        <w:rPr>
          <w:rFonts w:ascii="Times New Roman" w:eastAsia="Calibri" w:hAnsi="Times New Roman" w:cs="Times New Roman"/>
          <w:b/>
          <w:bCs/>
          <w:sz w:val="18"/>
          <w:szCs w:val="18"/>
          <w:lang w:bidi="fa-IR"/>
        </w:rPr>
        <w:t xml:space="preserve">Table </w:t>
      </w:r>
      <w:r w:rsidR="00D44FE5" w:rsidRPr="00D44FE5">
        <w:rPr>
          <w:rFonts w:ascii="Times New Roman" w:eastAsia="Calibri" w:hAnsi="Times New Roman" w:cs="Times New Roman"/>
          <w:b/>
          <w:bCs/>
          <w:sz w:val="18"/>
          <w:szCs w:val="18"/>
          <w:lang w:bidi="fa-IR"/>
        </w:rPr>
        <w:t>3.</w:t>
      </w:r>
      <w:r w:rsidRPr="00D44FE5">
        <w:rPr>
          <w:rFonts w:ascii="Times New Roman" w:eastAsia="Calibri" w:hAnsi="Times New Roman" w:cs="Times New Roman"/>
          <w:b/>
          <w:bCs/>
          <w:sz w:val="18"/>
          <w:szCs w:val="18"/>
          <w:lang w:bidi="fa-IR"/>
        </w:rPr>
        <w:t xml:space="preserve"> Weights of criteria and sub-criteria in the Fuzzy AHP model</w:t>
      </w:r>
    </w:p>
    <w:tbl>
      <w:tblPr>
        <w:tblStyle w:val="TableGridLight3"/>
        <w:bidiVisual/>
        <w:tblW w:w="7823" w:type="dxa"/>
        <w:jc w:val="center"/>
        <w:tblLayout w:type="fixed"/>
        <w:tblLook w:val="0000" w:firstRow="0" w:lastRow="0" w:firstColumn="0" w:lastColumn="0" w:noHBand="0" w:noVBand="0"/>
      </w:tblPr>
      <w:tblGrid>
        <w:gridCol w:w="1683"/>
        <w:gridCol w:w="1232"/>
        <w:gridCol w:w="1313"/>
        <w:gridCol w:w="3595"/>
      </w:tblGrid>
      <w:tr w:rsidR="0058116A" w:rsidRPr="00D44FE5" w:rsidTr="00C16F61">
        <w:trPr>
          <w:jc w:val="center"/>
        </w:trPr>
        <w:tc>
          <w:tcPr>
            <w:tcW w:w="168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lang w:bidi="fa-IR"/>
              </w:rPr>
              <w:t>Normalized weight</w:t>
            </w:r>
          </w:p>
        </w:tc>
        <w:tc>
          <w:tcPr>
            <w:tcW w:w="1232"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lang w:bidi="fa-IR"/>
              </w:rPr>
              <w:t>Non-normalized weight</w:t>
            </w:r>
          </w:p>
        </w:tc>
        <w:tc>
          <w:tcPr>
            <w:tcW w:w="131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lang w:bidi="fa-IR"/>
              </w:rPr>
              <w:t>Underweight</w:t>
            </w:r>
          </w:p>
        </w:tc>
        <w:tc>
          <w:tcPr>
            <w:tcW w:w="3595" w:type="dxa"/>
          </w:tcPr>
          <w:p w:rsidR="0058116A" w:rsidRPr="00D44FE5" w:rsidRDefault="0058116A" w:rsidP="00F36840">
            <w:pPr>
              <w:jc w:val="center"/>
              <w:rPr>
                <w:rFonts w:ascii="Times New Roman" w:eastAsia="Times New Roman" w:hAnsi="Times New Roman" w:cs="Times New Roman"/>
                <w:sz w:val="18"/>
                <w:szCs w:val="20"/>
                <w:rtl/>
                <w:cs/>
                <w:lang w:bidi="fa-IR"/>
              </w:rPr>
            </w:pPr>
          </w:p>
        </w:tc>
      </w:tr>
      <w:tr w:rsidR="0058116A" w:rsidRPr="00D44FE5" w:rsidTr="00C16F61">
        <w:trPr>
          <w:jc w:val="center"/>
        </w:trPr>
        <w:tc>
          <w:tcPr>
            <w:tcW w:w="168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2024/0</w:t>
            </w:r>
          </w:p>
        </w:tc>
        <w:tc>
          <w:tcPr>
            <w:tcW w:w="1232"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5/0</w:t>
            </w:r>
          </w:p>
        </w:tc>
        <w:tc>
          <w:tcPr>
            <w:tcW w:w="131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3167/0</w:t>
            </w:r>
          </w:p>
        </w:tc>
        <w:tc>
          <w:tcPr>
            <w:tcW w:w="3595"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Calibri" w:hAnsi="Times New Roman" w:cs="Times New Roman"/>
                <w:sz w:val="18"/>
                <w:szCs w:val="20"/>
                <w:lang w:bidi="fa-IR"/>
              </w:rPr>
              <w:t>Distance from main streets</w:t>
            </w:r>
          </w:p>
        </w:tc>
      </w:tr>
      <w:tr w:rsidR="0058116A" w:rsidRPr="00D44FE5" w:rsidTr="00C16F61">
        <w:trPr>
          <w:jc w:val="center"/>
        </w:trPr>
        <w:tc>
          <w:tcPr>
            <w:tcW w:w="168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2538/0</w:t>
            </w:r>
          </w:p>
        </w:tc>
        <w:tc>
          <w:tcPr>
            <w:tcW w:w="1232"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1383/0</w:t>
            </w:r>
          </w:p>
        </w:tc>
        <w:tc>
          <w:tcPr>
            <w:tcW w:w="131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6833/0</w:t>
            </w:r>
          </w:p>
        </w:tc>
        <w:tc>
          <w:tcPr>
            <w:tcW w:w="3595"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Calibri" w:hAnsi="Times New Roman" w:cs="Times New Roman"/>
                <w:sz w:val="18"/>
                <w:szCs w:val="20"/>
                <w:lang w:bidi="fa-IR"/>
              </w:rPr>
              <w:t>Population density</w:t>
            </w:r>
          </w:p>
        </w:tc>
      </w:tr>
      <w:tr w:rsidR="0058116A" w:rsidRPr="00D44FE5" w:rsidTr="00C16F61">
        <w:trPr>
          <w:jc w:val="center"/>
        </w:trPr>
        <w:tc>
          <w:tcPr>
            <w:tcW w:w="168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5438/0</w:t>
            </w:r>
          </w:p>
        </w:tc>
        <w:tc>
          <w:tcPr>
            <w:tcW w:w="1232"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0576/0</w:t>
            </w:r>
          </w:p>
        </w:tc>
        <w:tc>
          <w:tcPr>
            <w:tcW w:w="131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2269/0</w:t>
            </w:r>
          </w:p>
        </w:tc>
        <w:tc>
          <w:tcPr>
            <w:tcW w:w="3595"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Calibri" w:hAnsi="Times New Roman" w:cs="Times New Roman"/>
                <w:sz w:val="18"/>
                <w:szCs w:val="20"/>
                <w:lang w:bidi="fa-IR"/>
              </w:rPr>
              <w:t>Distance from educational centers</w:t>
            </w:r>
          </w:p>
        </w:tc>
      </w:tr>
      <w:tr w:rsidR="0058116A" w:rsidRPr="00D44FE5" w:rsidTr="00C16F61">
        <w:trPr>
          <w:jc w:val="center"/>
        </w:trPr>
        <w:tc>
          <w:tcPr>
            <w:tcW w:w="168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lang w:bidi="fa-IR"/>
              </w:rPr>
              <w:t>0/4586</w:t>
            </w:r>
          </w:p>
        </w:tc>
        <w:tc>
          <w:tcPr>
            <w:tcW w:w="1232"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lang w:bidi="fa-IR"/>
              </w:rPr>
              <w:t>0/0569</w:t>
            </w:r>
          </w:p>
        </w:tc>
        <w:tc>
          <w:tcPr>
            <w:tcW w:w="131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lang w:bidi="fa-IR"/>
              </w:rPr>
              <w:t>0/5632</w:t>
            </w:r>
          </w:p>
        </w:tc>
        <w:tc>
          <w:tcPr>
            <w:tcW w:w="3595"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Calibri" w:hAnsi="Times New Roman" w:cs="Times New Roman"/>
                <w:sz w:val="18"/>
                <w:szCs w:val="20"/>
                <w:lang w:bidi="fa-IR"/>
              </w:rPr>
              <w:t>Distance from administrative centers</w:t>
            </w:r>
          </w:p>
        </w:tc>
      </w:tr>
      <w:tr w:rsidR="0058116A" w:rsidRPr="00D44FE5" w:rsidTr="00C16F61">
        <w:trPr>
          <w:jc w:val="center"/>
        </w:trPr>
        <w:tc>
          <w:tcPr>
            <w:tcW w:w="168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lang w:bidi="fa-IR"/>
              </w:rPr>
              <w:t>0/5354</w:t>
            </w:r>
          </w:p>
        </w:tc>
        <w:tc>
          <w:tcPr>
            <w:tcW w:w="1232"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0823/0</w:t>
            </w:r>
          </w:p>
        </w:tc>
        <w:tc>
          <w:tcPr>
            <w:tcW w:w="131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3242/0</w:t>
            </w:r>
          </w:p>
        </w:tc>
        <w:tc>
          <w:tcPr>
            <w:tcW w:w="3595"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Calibri" w:hAnsi="Times New Roman" w:cs="Times New Roman"/>
                <w:sz w:val="18"/>
                <w:szCs w:val="20"/>
                <w:lang w:bidi="fa-IR"/>
              </w:rPr>
              <w:t>Distance from healthcare centers</w:t>
            </w:r>
          </w:p>
        </w:tc>
      </w:tr>
      <w:tr w:rsidR="0058116A" w:rsidRPr="00D44FE5" w:rsidTr="00C16F61">
        <w:trPr>
          <w:jc w:val="center"/>
        </w:trPr>
        <w:tc>
          <w:tcPr>
            <w:tcW w:w="168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lang w:bidi="fa-IR"/>
              </w:rPr>
              <w:t>0/0841</w:t>
            </w:r>
          </w:p>
        </w:tc>
        <w:tc>
          <w:tcPr>
            <w:tcW w:w="1232"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0823/0</w:t>
            </w:r>
          </w:p>
        </w:tc>
        <w:tc>
          <w:tcPr>
            <w:tcW w:w="131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4489/0</w:t>
            </w:r>
          </w:p>
        </w:tc>
        <w:tc>
          <w:tcPr>
            <w:tcW w:w="3595"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Calibri" w:hAnsi="Times New Roman" w:cs="Times New Roman"/>
                <w:sz w:val="18"/>
                <w:szCs w:val="20"/>
                <w:lang w:bidi="fa-IR"/>
              </w:rPr>
              <w:t>Fuel stations</w:t>
            </w:r>
          </w:p>
        </w:tc>
      </w:tr>
      <w:tr w:rsidR="0058116A" w:rsidRPr="00D44FE5" w:rsidTr="00C16F61">
        <w:trPr>
          <w:jc w:val="center"/>
        </w:trPr>
        <w:tc>
          <w:tcPr>
            <w:tcW w:w="168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lang w:bidi="fa-IR"/>
              </w:rPr>
              <w:t>0/5632</w:t>
            </w:r>
          </w:p>
        </w:tc>
        <w:tc>
          <w:tcPr>
            <w:tcW w:w="1232"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0823/0</w:t>
            </w:r>
          </w:p>
        </w:tc>
        <w:tc>
          <w:tcPr>
            <w:tcW w:w="131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5/0</w:t>
            </w:r>
          </w:p>
        </w:tc>
        <w:tc>
          <w:tcPr>
            <w:tcW w:w="3595"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Calibri" w:hAnsi="Times New Roman" w:cs="Times New Roman"/>
                <w:sz w:val="18"/>
                <w:szCs w:val="20"/>
                <w:lang w:bidi="fa-IR"/>
              </w:rPr>
              <w:t>Distance from industrial centers</w:t>
            </w:r>
          </w:p>
        </w:tc>
      </w:tr>
      <w:tr w:rsidR="0058116A" w:rsidRPr="00D44FE5" w:rsidTr="00C16F61">
        <w:trPr>
          <w:jc w:val="center"/>
        </w:trPr>
        <w:tc>
          <w:tcPr>
            <w:tcW w:w="168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lang w:bidi="fa-IR"/>
              </w:rPr>
              <w:t>0/3245</w:t>
            </w:r>
          </w:p>
        </w:tc>
        <w:tc>
          <w:tcPr>
            <w:tcW w:w="1232"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2719/0</w:t>
            </w:r>
          </w:p>
        </w:tc>
        <w:tc>
          <w:tcPr>
            <w:tcW w:w="131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rtl/>
                <w:cs/>
                <w:lang w:bidi="fa-IR"/>
              </w:rPr>
              <w:t>5/0</w:t>
            </w:r>
          </w:p>
        </w:tc>
        <w:tc>
          <w:tcPr>
            <w:tcW w:w="3595"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Calibri" w:hAnsi="Times New Roman" w:cs="Times New Roman"/>
                <w:sz w:val="18"/>
                <w:szCs w:val="20"/>
                <w:lang w:bidi="fa-IR"/>
              </w:rPr>
              <w:t>Distance from high-voltage substations</w:t>
            </w:r>
          </w:p>
        </w:tc>
      </w:tr>
      <w:tr w:rsidR="0058116A" w:rsidRPr="00D44FE5" w:rsidTr="00C16F61">
        <w:trPr>
          <w:jc w:val="center"/>
        </w:trPr>
        <w:tc>
          <w:tcPr>
            <w:tcW w:w="168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lang w:bidi="fa-IR"/>
              </w:rPr>
              <w:t>0/8456</w:t>
            </w:r>
          </w:p>
        </w:tc>
        <w:tc>
          <w:tcPr>
            <w:tcW w:w="1232"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lang w:bidi="fa-IR"/>
              </w:rPr>
              <w:t>0/5412</w:t>
            </w:r>
          </w:p>
        </w:tc>
        <w:tc>
          <w:tcPr>
            <w:tcW w:w="1313"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Times New Roman" w:hAnsi="Times New Roman" w:cs="Times New Roman"/>
                <w:sz w:val="18"/>
                <w:szCs w:val="20"/>
                <w:lang w:bidi="fa-IR"/>
              </w:rPr>
              <w:t>0/2541</w:t>
            </w:r>
          </w:p>
        </w:tc>
        <w:tc>
          <w:tcPr>
            <w:tcW w:w="3595" w:type="dxa"/>
          </w:tcPr>
          <w:p w:rsidR="0058116A" w:rsidRPr="00D44FE5" w:rsidRDefault="0058116A" w:rsidP="00F36840">
            <w:pPr>
              <w:jc w:val="center"/>
              <w:rPr>
                <w:rFonts w:ascii="Times New Roman" w:eastAsia="Times New Roman" w:hAnsi="Times New Roman" w:cs="Times New Roman"/>
                <w:sz w:val="18"/>
                <w:szCs w:val="20"/>
                <w:rtl/>
                <w:cs/>
                <w:lang w:bidi="fa-IR"/>
              </w:rPr>
            </w:pPr>
            <w:r w:rsidRPr="00D44FE5">
              <w:rPr>
                <w:rFonts w:ascii="Times New Roman" w:eastAsia="Calibri" w:hAnsi="Times New Roman" w:cs="Times New Roman"/>
                <w:sz w:val="18"/>
                <w:szCs w:val="20"/>
                <w:lang w:bidi="fa-IR"/>
              </w:rPr>
              <w:t>Distance from transmission lines</w:t>
            </w:r>
          </w:p>
        </w:tc>
      </w:tr>
    </w:tbl>
    <w:p w:rsidR="009E441A" w:rsidRPr="00D44FE5" w:rsidRDefault="0058116A" w:rsidP="0063516B">
      <w:pPr>
        <w:spacing w:before="100" w:beforeAutospacing="1"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b/>
          <w:bCs/>
          <w:sz w:val="20"/>
        </w:rPr>
        <w:t>Data Standardization:</w:t>
      </w:r>
      <w:r w:rsidRPr="00D44FE5">
        <w:rPr>
          <w:rFonts w:ascii="Times New Roman" w:eastAsia="Times New Roman" w:hAnsi="Times New Roman" w:cs="Times New Roman"/>
          <w:sz w:val="20"/>
        </w:rPr>
        <w:t xml:space="preserve"> Now, the dependency among the sub-criteria is taken into account. The normalized vector of these matrices can be seen in the table below. The data in the table below </w:t>
      </w:r>
      <w:r w:rsidR="00D44FE5" w:rsidRPr="00D44FE5">
        <w:rPr>
          <w:rFonts w:ascii="Times New Roman" w:eastAsia="Times New Roman" w:hAnsi="Times New Roman" w:cs="Times New Roman"/>
          <w:sz w:val="20"/>
        </w:rPr>
        <w:t>indicates</w:t>
      </w:r>
      <w:r w:rsidRPr="00D44FE5">
        <w:rPr>
          <w:rFonts w:ascii="Times New Roman" w:eastAsia="Times New Roman" w:hAnsi="Times New Roman" w:cs="Times New Roman"/>
          <w:sz w:val="20"/>
        </w:rPr>
        <w:t xml:space="preserve"> the relative impact of the sub-criteria on each other. The relative importance of the criteria, considering the dependencies, is obtained by combining the results and using the following relationship.</w:t>
      </w:r>
    </w:p>
    <w:p w:rsidR="009D6A00" w:rsidRPr="00D44FE5" w:rsidRDefault="009D6A00" w:rsidP="00D44FE5">
      <w:pPr>
        <w:bidi/>
        <w:spacing w:line="240" w:lineRule="auto"/>
        <w:jc w:val="center"/>
        <w:rPr>
          <w:rFonts w:ascii="Times New Roman" w:eastAsia="Calibri" w:hAnsi="Times New Roman" w:cs="Times New Roman"/>
          <w:b/>
          <w:bCs/>
          <w:sz w:val="18"/>
          <w:szCs w:val="18"/>
          <w:lang w:bidi="fa-IR"/>
        </w:rPr>
      </w:pPr>
      <w:r w:rsidRPr="00D44FE5">
        <w:rPr>
          <w:rFonts w:ascii="Times New Roman" w:eastAsia="Calibri" w:hAnsi="Times New Roman" w:cs="Times New Roman"/>
          <w:b/>
          <w:bCs/>
          <w:sz w:val="18"/>
          <w:szCs w:val="18"/>
          <w:lang w:bidi="fa-IR"/>
        </w:rPr>
        <w:t xml:space="preserve">Table </w:t>
      </w:r>
      <w:r w:rsidR="00D44FE5" w:rsidRPr="00D44FE5">
        <w:rPr>
          <w:rFonts w:ascii="Times New Roman" w:eastAsia="Calibri" w:hAnsi="Times New Roman" w:cs="Times New Roman"/>
          <w:b/>
          <w:bCs/>
          <w:sz w:val="18"/>
          <w:szCs w:val="18"/>
          <w:lang w:bidi="fa-IR"/>
        </w:rPr>
        <w:t>4.</w:t>
      </w:r>
      <w:r w:rsidRPr="00D44FE5">
        <w:rPr>
          <w:rFonts w:ascii="Times New Roman" w:eastAsia="Calibri" w:hAnsi="Times New Roman" w:cs="Times New Roman"/>
          <w:b/>
          <w:bCs/>
          <w:sz w:val="18"/>
          <w:szCs w:val="18"/>
          <w:lang w:bidi="fa-IR"/>
        </w:rPr>
        <w:t xml:space="preserve"> Dependency Matrix Among Sub-Criteria</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44"/>
        <w:gridCol w:w="1158"/>
        <w:gridCol w:w="1047"/>
        <w:gridCol w:w="936"/>
        <w:gridCol w:w="849"/>
        <w:gridCol w:w="1006"/>
        <w:gridCol w:w="1244"/>
        <w:gridCol w:w="1071"/>
        <w:gridCol w:w="1007"/>
        <w:gridCol w:w="888"/>
      </w:tblGrid>
      <w:tr w:rsidR="009D6A00" w:rsidRPr="00D44FE5" w:rsidTr="00C16F61">
        <w:trPr>
          <w:tblHead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both"/>
              <w:rPr>
                <w:rFonts w:ascii="Times New Roman" w:eastAsia="Calibri" w:hAnsi="Times New Roman" w:cs="Times New Roman"/>
                <w:sz w:val="16"/>
                <w:szCs w:val="16"/>
                <w:lang w:bidi="fa-IR"/>
              </w:rPr>
            </w:pP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Power Transmission Lines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High Voltage Substations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Industrial Centers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Fuel Stations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Healthcare Centers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Administrative Centers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Educational Centers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Population Density</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Main Streets</w:t>
            </w:r>
          </w:p>
        </w:tc>
      </w:tr>
      <w:tr w:rsidR="009D6A00" w:rsidRPr="00D44FE5"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Main Streets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0.0874</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0.1062</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1</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0.647</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0.748</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0.5</w:t>
            </w:r>
          </w:p>
        </w:tc>
      </w:tr>
      <w:tr w:rsidR="009D6A00" w:rsidRPr="00D44FE5"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Population Density</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0.1263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0.1062</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0.0458</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0.748</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0.11</w:t>
            </w:r>
          </w:p>
        </w:tc>
      </w:tr>
      <w:tr w:rsidR="009D6A00" w:rsidRPr="00D44FE5"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Educational Centers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0.0145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0.9180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0.1358</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0.1429</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0.1605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0.1635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0.1007</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0.0826</w:t>
            </w:r>
          </w:p>
        </w:tc>
      </w:tr>
      <w:tr w:rsidR="009D6A00" w:rsidRPr="00D44FE5"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Administrative Centers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0/1652</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0/06985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0/1589</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0/1236</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0/1458</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0/1785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0/0658</w:t>
            </w:r>
          </w:p>
        </w:tc>
      </w:tr>
      <w:tr w:rsidR="009D6A00" w:rsidRPr="00D44FE5"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Healthcare Centers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0/1651</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1</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1</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0.6988</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0/6258</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0/1007</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0/0647</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0/0698</w:t>
            </w:r>
          </w:p>
        </w:tc>
      </w:tr>
      <w:tr w:rsidR="009D6A00" w:rsidRPr="00D44FE5"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Fuel Stations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0/8571</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0.1407</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0/1148</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0/0876</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0/0698</w:t>
            </w:r>
          </w:p>
        </w:tc>
      </w:tr>
      <w:tr w:rsidR="009D6A00" w:rsidRPr="00D44FE5"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Industrial Centers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0/9523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0/9180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0/7753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0/7452</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0/0876</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0/0574</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0/072</w:t>
            </w:r>
          </w:p>
        </w:tc>
      </w:tr>
      <w:tr w:rsidR="009D6A00" w:rsidRPr="00D44FE5"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High Voltage Substations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0/6040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0/0889</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0/1263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0/0574</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0/1148</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0/0958</w:t>
            </w:r>
          </w:p>
        </w:tc>
      </w:tr>
      <w:tr w:rsidR="009D6A00" w:rsidRPr="00D44FE5"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Power Transmission Lines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0/8421</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0/7456</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0/0658</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0/1563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0/03689</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0/05632</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0/0454</w:t>
            </w:r>
          </w:p>
        </w:tc>
      </w:tr>
    </w:tbl>
    <w:p w:rsidR="009D6A00" w:rsidRPr="00D44FE5" w:rsidRDefault="009D6A00" w:rsidP="0063516B">
      <w:pPr>
        <w:spacing w:before="100" w:beforeAutospacing="1"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b/>
          <w:bCs/>
          <w:sz w:val="20"/>
        </w:rPr>
        <w:t>Determination of Final Weights:</w:t>
      </w:r>
      <w:r w:rsidRPr="00D44FE5">
        <w:rPr>
          <w:rFonts w:ascii="Times New Roman" w:eastAsia="Times New Roman" w:hAnsi="Times New Roman" w:cs="Times New Roman"/>
          <w:sz w:val="20"/>
        </w:rPr>
        <w:t xml:space="preserve"> The table below shows the final results of the weights corresponding to each of the criteria effective in identifying the optimal location for service land uses in Kerman City, using the fuzzy analytic network process.</w:t>
      </w:r>
    </w:p>
    <w:p w:rsidR="009D6A00" w:rsidRPr="00D44FE5" w:rsidRDefault="009D6A00" w:rsidP="00D44FE5">
      <w:pPr>
        <w:bidi/>
        <w:spacing w:line="240" w:lineRule="auto"/>
        <w:jc w:val="center"/>
        <w:rPr>
          <w:rFonts w:ascii="Times New Roman" w:eastAsia="Calibri" w:hAnsi="Times New Roman" w:cs="Times New Roman"/>
          <w:b/>
          <w:bCs/>
          <w:sz w:val="18"/>
          <w:szCs w:val="18"/>
          <w:lang w:bidi="fa-IR"/>
        </w:rPr>
      </w:pPr>
      <w:r w:rsidRPr="00D44FE5">
        <w:rPr>
          <w:rFonts w:ascii="Times New Roman" w:eastAsia="Calibri" w:hAnsi="Times New Roman" w:cs="Times New Roman"/>
          <w:b/>
          <w:bCs/>
          <w:sz w:val="18"/>
          <w:szCs w:val="18"/>
          <w:lang w:bidi="fa-IR"/>
        </w:rPr>
        <w:lastRenderedPageBreak/>
        <w:t xml:space="preserve">Table </w:t>
      </w:r>
      <w:r w:rsidR="00D44FE5" w:rsidRPr="00D44FE5">
        <w:rPr>
          <w:rFonts w:ascii="Times New Roman" w:eastAsia="Calibri" w:hAnsi="Times New Roman" w:cs="Times New Roman"/>
          <w:b/>
          <w:bCs/>
          <w:sz w:val="18"/>
          <w:szCs w:val="18"/>
          <w:lang w:bidi="fa-IR"/>
        </w:rPr>
        <w:t>5.</w:t>
      </w:r>
      <w:r w:rsidRPr="00D44FE5">
        <w:rPr>
          <w:rFonts w:ascii="Times New Roman" w:eastAsia="Calibri" w:hAnsi="Times New Roman" w:cs="Times New Roman"/>
          <w:b/>
          <w:bCs/>
          <w:sz w:val="18"/>
          <w:szCs w:val="18"/>
          <w:lang w:bidi="fa-IR"/>
        </w:rPr>
        <w:t xml:space="preserve"> Final Weights for Each Criterion and Sub-Criterion</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861"/>
        <w:gridCol w:w="3048"/>
        <w:gridCol w:w="693"/>
      </w:tblGrid>
      <w:tr w:rsidR="009D6A00" w:rsidRPr="00D44FE5" w:rsidTr="00C16F61">
        <w:trPr>
          <w:tblHeade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Weight</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Criterion</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Row</w:t>
            </w:r>
          </w:p>
        </w:tc>
      </w:tr>
      <w:tr w:rsidR="009D6A00" w:rsidRPr="00D44FE5" w:rsidTr="00C16F61">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0/1705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Main Streets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1</w:t>
            </w:r>
          </w:p>
        </w:tc>
      </w:tr>
      <w:tr w:rsidR="009D6A00" w:rsidRPr="00D44FE5" w:rsidTr="00C16F61">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0/1812</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Population Density</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2</w:t>
            </w:r>
          </w:p>
        </w:tc>
      </w:tr>
      <w:tr w:rsidR="009D6A00" w:rsidRPr="00D44FE5" w:rsidTr="00C16F61">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0/1529</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Educational Centers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3</w:t>
            </w:r>
          </w:p>
        </w:tc>
      </w:tr>
      <w:tr w:rsidR="009D6A00" w:rsidRPr="00D44FE5" w:rsidTr="00C16F61">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0/1695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Administrative Centers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4</w:t>
            </w:r>
          </w:p>
        </w:tc>
      </w:tr>
      <w:tr w:rsidR="009D6A00" w:rsidRPr="00D44FE5" w:rsidTr="00C16F61">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0/1055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Healthcare Centers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5</w:t>
            </w:r>
          </w:p>
        </w:tc>
      </w:tr>
      <w:tr w:rsidR="009D6A00" w:rsidRPr="00D44FE5" w:rsidTr="00C16F61">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0/1168</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Fuel Stations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6</w:t>
            </w:r>
          </w:p>
        </w:tc>
      </w:tr>
      <w:tr w:rsidR="009D6A00" w:rsidRPr="00D44FE5" w:rsidTr="00C16F61">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0/1583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Industrial Centers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7</w:t>
            </w:r>
          </w:p>
        </w:tc>
      </w:tr>
      <w:tr w:rsidR="009D6A00" w:rsidRPr="00D44FE5" w:rsidTr="00C16F61">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0/1148</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High Voltage Substations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8</w:t>
            </w:r>
          </w:p>
        </w:tc>
      </w:tr>
      <w:tr w:rsidR="009D6A00" w:rsidRPr="00D44FE5" w:rsidTr="00C16F61">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0/1625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Distance from Power Transmission Lines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6A00" w:rsidRPr="00D44FE5" w:rsidRDefault="009D6A00" w:rsidP="00F36840">
            <w:pPr>
              <w:spacing w:after="0" w:line="240" w:lineRule="auto"/>
              <w:jc w:val="center"/>
              <w:rPr>
                <w:rFonts w:ascii="Times New Roman" w:eastAsia="Calibri" w:hAnsi="Times New Roman" w:cs="Times New Roman"/>
                <w:sz w:val="16"/>
                <w:szCs w:val="16"/>
                <w:lang w:bidi="fa-IR"/>
              </w:rPr>
            </w:pPr>
            <w:r w:rsidRPr="00D44FE5">
              <w:rPr>
                <w:rFonts w:ascii="Times New Roman" w:eastAsia="Calibri" w:hAnsi="Times New Roman" w:cs="Times New Roman"/>
                <w:sz w:val="16"/>
                <w:szCs w:val="16"/>
                <w:lang w:bidi="fa-IR"/>
              </w:rPr>
              <w:t>9</w:t>
            </w:r>
          </w:p>
        </w:tc>
      </w:tr>
    </w:tbl>
    <w:p w:rsidR="006D7B9B" w:rsidRPr="00D44FE5" w:rsidRDefault="006D7B9B" w:rsidP="006D7B9B">
      <w:pPr>
        <w:spacing w:after="0" w:line="240" w:lineRule="auto"/>
        <w:outlineLvl w:val="1"/>
        <w:rPr>
          <w:rFonts w:ascii="Times New Roman" w:eastAsia="Times New Roman" w:hAnsi="Times New Roman" w:cs="Times New Roman"/>
          <w:sz w:val="2"/>
          <w:szCs w:val="2"/>
        </w:rPr>
      </w:pPr>
    </w:p>
    <w:p w:rsidR="006D7B9B" w:rsidRPr="00D44FE5" w:rsidRDefault="006D7B9B" w:rsidP="006D7B9B">
      <w:pPr>
        <w:spacing w:after="0" w:line="240" w:lineRule="auto"/>
        <w:outlineLvl w:val="1"/>
        <w:rPr>
          <w:rFonts w:ascii="Times New Roman" w:eastAsia="Times New Roman" w:hAnsi="Times New Roman" w:cs="Times New Roman"/>
          <w:sz w:val="2"/>
          <w:szCs w:val="2"/>
        </w:rPr>
      </w:pPr>
    </w:p>
    <w:p w:rsidR="006D7B9B" w:rsidRPr="00D44FE5" w:rsidRDefault="006D7B9B" w:rsidP="006D7B9B">
      <w:pPr>
        <w:spacing w:after="0" w:line="240" w:lineRule="auto"/>
        <w:outlineLvl w:val="1"/>
        <w:rPr>
          <w:rFonts w:ascii="Times New Roman" w:eastAsia="Times New Roman" w:hAnsi="Times New Roman" w:cs="Times New Roman"/>
          <w:sz w:val="2"/>
          <w:szCs w:val="2"/>
        </w:rPr>
      </w:pPr>
    </w:p>
    <w:p w:rsidR="006D7B9B" w:rsidRPr="00D44FE5" w:rsidRDefault="006D7B9B" w:rsidP="006D7B9B">
      <w:pPr>
        <w:spacing w:after="0" w:line="240" w:lineRule="auto"/>
        <w:outlineLvl w:val="1"/>
        <w:rPr>
          <w:rFonts w:ascii="Times New Roman" w:eastAsia="Times New Roman" w:hAnsi="Times New Roman" w:cs="Times New Roman"/>
          <w:sz w:val="2"/>
          <w:szCs w:val="2"/>
        </w:rPr>
      </w:pPr>
    </w:p>
    <w:p w:rsidR="006D7B9B" w:rsidRPr="00D44FE5" w:rsidRDefault="006D7B9B" w:rsidP="006D7B9B">
      <w:pPr>
        <w:spacing w:after="0" w:line="240" w:lineRule="auto"/>
        <w:outlineLvl w:val="1"/>
        <w:rPr>
          <w:rFonts w:ascii="Times New Roman" w:eastAsia="Times New Roman" w:hAnsi="Times New Roman" w:cs="Times New Roman"/>
          <w:sz w:val="2"/>
          <w:szCs w:val="2"/>
        </w:rPr>
      </w:pPr>
    </w:p>
    <w:p w:rsidR="006D7B9B" w:rsidRPr="00D44FE5" w:rsidRDefault="006D7B9B" w:rsidP="006D7B9B">
      <w:pPr>
        <w:spacing w:after="0" w:line="240" w:lineRule="auto"/>
        <w:outlineLvl w:val="1"/>
        <w:rPr>
          <w:rFonts w:ascii="Times New Roman" w:eastAsia="Times New Roman" w:hAnsi="Times New Roman" w:cs="Times New Roman"/>
          <w:sz w:val="2"/>
          <w:szCs w:val="2"/>
        </w:rPr>
      </w:pPr>
    </w:p>
    <w:p w:rsidR="006D7B9B" w:rsidRPr="00D44FE5" w:rsidRDefault="006D7B9B" w:rsidP="006D7B9B">
      <w:pPr>
        <w:spacing w:after="0" w:line="240" w:lineRule="auto"/>
        <w:outlineLvl w:val="1"/>
        <w:rPr>
          <w:rFonts w:ascii="Times New Roman" w:eastAsia="Times New Roman" w:hAnsi="Times New Roman" w:cs="Times New Roman"/>
          <w:sz w:val="2"/>
          <w:szCs w:val="2"/>
        </w:rPr>
      </w:pPr>
    </w:p>
    <w:p w:rsidR="006D7B9B" w:rsidRPr="00D44FE5" w:rsidRDefault="006D7B9B" w:rsidP="006D7B9B">
      <w:pPr>
        <w:spacing w:after="0" w:line="240" w:lineRule="auto"/>
        <w:outlineLvl w:val="1"/>
        <w:rPr>
          <w:rFonts w:ascii="Times New Roman" w:eastAsia="Times New Roman" w:hAnsi="Times New Roman" w:cs="Times New Roman"/>
          <w:sz w:val="2"/>
          <w:szCs w:val="2"/>
        </w:rPr>
      </w:pPr>
    </w:p>
    <w:p w:rsidR="006D7B9B" w:rsidRPr="00D44FE5" w:rsidRDefault="006D7B9B" w:rsidP="006D7B9B">
      <w:pPr>
        <w:spacing w:after="0" w:line="240" w:lineRule="auto"/>
        <w:outlineLvl w:val="1"/>
        <w:rPr>
          <w:rFonts w:ascii="Times New Roman" w:eastAsia="Times New Roman" w:hAnsi="Times New Roman" w:cs="Times New Roman"/>
          <w:sz w:val="2"/>
          <w:szCs w:val="2"/>
        </w:rPr>
      </w:pPr>
    </w:p>
    <w:p w:rsidR="006D7B9B" w:rsidRPr="00D44FE5" w:rsidRDefault="006D7B9B" w:rsidP="006D7B9B">
      <w:pPr>
        <w:spacing w:after="0" w:line="240" w:lineRule="auto"/>
        <w:outlineLvl w:val="1"/>
        <w:rPr>
          <w:rFonts w:ascii="Times New Roman" w:eastAsia="Times New Roman" w:hAnsi="Times New Roman" w:cs="Times New Roman"/>
          <w:sz w:val="2"/>
          <w:szCs w:val="2"/>
        </w:rPr>
      </w:pPr>
    </w:p>
    <w:p w:rsidR="006D7B9B" w:rsidRPr="00D44FE5" w:rsidRDefault="006D7B9B" w:rsidP="006D7B9B">
      <w:pPr>
        <w:spacing w:after="0" w:line="240" w:lineRule="auto"/>
        <w:outlineLvl w:val="1"/>
        <w:rPr>
          <w:rFonts w:ascii="Times New Roman" w:eastAsia="Times New Roman" w:hAnsi="Times New Roman" w:cs="Times New Roman"/>
          <w:sz w:val="2"/>
          <w:szCs w:val="2"/>
        </w:rPr>
      </w:pPr>
    </w:p>
    <w:p w:rsidR="006D7B9B" w:rsidRPr="00D44FE5" w:rsidRDefault="006D7B9B" w:rsidP="006D7B9B">
      <w:pPr>
        <w:spacing w:after="0" w:line="240" w:lineRule="auto"/>
        <w:outlineLvl w:val="1"/>
        <w:rPr>
          <w:rFonts w:ascii="Times New Roman" w:eastAsia="Times New Roman" w:hAnsi="Times New Roman" w:cs="Times New Roman"/>
          <w:b/>
          <w:bCs/>
          <w:sz w:val="20"/>
        </w:rPr>
      </w:pPr>
      <w:r w:rsidRPr="00D44FE5">
        <w:rPr>
          <w:rFonts w:ascii="Times New Roman" w:eastAsia="Times New Roman" w:hAnsi="Times New Roman" w:cs="Times New Roman"/>
          <w:b/>
          <w:bCs/>
          <w:sz w:val="20"/>
        </w:rPr>
        <w:t>3.2. Distance from Main Streets</w:t>
      </w:r>
    </w:p>
    <w:p w:rsidR="006D7B9B" w:rsidRPr="00D44FE5" w:rsidRDefault="006D7B9B" w:rsidP="0063516B">
      <w:pPr>
        <w:spacing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The selected network of main roads in the process primarily consists of the main streets of the city. As observed in the conducted analysis, service land uses are relatively evenly distributed concerning the distance from each of the main streets in Kerman City. As shown in Figure 2, according to the 5-class classification spectrum of service land uses based on distance from the main streets, spectrum 5 receives the highest score, while spectrum 1 receives the lowest. It is noted that only the roads within the historical context have the highest score, and as we move further away from the historical area, this score decreases, indicating the distance of each of the service land uses from the main streets.</w:t>
      </w:r>
    </w:p>
    <w:p w:rsidR="006D7B9B" w:rsidRPr="00D44FE5" w:rsidRDefault="006D7B9B" w:rsidP="00D44FE5">
      <w:pPr>
        <w:bidi/>
        <w:spacing w:line="240" w:lineRule="auto"/>
        <w:jc w:val="center"/>
        <w:rPr>
          <w:rFonts w:ascii="Times New Roman" w:eastAsia="Calibri" w:hAnsi="Times New Roman" w:cs="Times New Roman"/>
          <w:noProof/>
          <w:sz w:val="18"/>
          <w:szCs w:val="18"/>
          <w:lang w:bidi="ar-SA"/>
        </w:rPr>
      </w:pPr>
      <w:r w:rsidRPr="00D44FE5">
        <w:rPr>
          <w:rFonts w:ascii="Times New Roman" w:eastAsia="Calibri" w:hAnsi="Times New Roman" w:cs="Times New Roman"/>
          <w:b/>
          <w:bCs/>
          <w:noProof/>
          <w:sz w:val="18"/>
          <w:szCs w:val="18"/>
          <w:lang w:bidi="ar-SA"/>
        </w:rPr>
        <w:t xml:space="preserve">Table </w:t>
      </w:r>
      <w:r w:rsidR="00D44FE5" w:rsidRPr="00D44FE5">
        <w:rPr>
          <w:rFonts w:ascii="Times New Roman" w:eastAsia="Calibri" w:hAnsi="Times New Roman" w:cs="Times New Roman"/>
          <w:b/>
          <w:bCs/>
          <w:noProof/>
          <w:sz w:val="18"/>
          <w:szCs w:val="18"/>
          <w:lang w:bidi="ar-SA"/>
        </w:rPr>
        <w:t>6.</w:t>
      </w:r>
      <w:r w:rsidRPr="00D44FE5">
        <w:rPr>
          <w:rFonts w:ascii="Times New Roman" w:eastAsia="Calibri" w:hAnsi="Times New Roman" w:cs="Times New Roman"/>
          <w:b/>
          <w:bCs/>
          <w:noProof/>
          <w:sz w:val="18"/>
          <w:szCs w:val="18"/>
          <w:lang w:bidi="ar-SA"/>
        </w:rPr>
        <w:t xml:space="preserve"> Impact of Distance from Main Streets</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830"/>
        <w:gridCol w:w="924"/>
        <w:gridCol w:w="924"/>
        <w:gridCol w:w="924"/>
        <w:gridCol w:w="721"/>
      </w:tblGrid>
      <w:tr w:rsidR="006D7B9B" w:rsidRPr="00D44FE5" w:rsidTr="00C16F61">
        <w:trPr>
          <w:tblHeade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D7B9B" w:rsidRPr="00D44FE5" w:rsidRDefault="006D7B9B" w:rsidP="00F36840">
            <w:pPr>
              <w:spacing w:after="0" w:line="240" w:lineRule="auto"/>
              <w:jc w:val="center"/>
              <w:rPr>
                <w:rFonts w:ascii="Times New Roman" w:eastAsia="Calibri" w:hAnsi="Times New Roman" w:cs="Times New Roman"/>
                <w:noProof/>
                <w:sz w:val="16"/>
                <w:szCs w:val="16"/>
                <w:lang w:bidi="ar-SA"/>
              </w:rPr>
            </w:pPr>
            <w:r w:rsidRPr="00D44FE5">
              <w:rPr>
                <w:rFonts w:ascii="Times New Roman" w:eastAsia="Calibri" w:hAnsi="Times New Roman" w:cs="Times New Roman"/>
                <w:noProof/>
                <w:sz w:val="16"/>
                <w:szCs w:val="16"/>
                <w:lang w:bidi="ar-SA"/>
              </w:rPr>
              <w:t>Distance from Main Street (in meters)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D7B9B" w:rsidRPr="00D44FE5" w:rsidRDefault="006D7B9B" w:rsidP="00F36840">
            <w:pPr>
              <w:spacing w:after="0" w:line="240" w:lineRule="auto"/>
              <w:jc w:val="center"/>
              <w:rPr>
                <w:rFonts w:ascii="Times New Roman" w:eastAsia="Calibri" w:hAnsi="Times New Roman" w:cs="Times New Roman"/>
                <w:noProof/>
                <w:sz w:val="16"/>
                <w:szCs w:val="16"/>
                <w:lang w:bidi="ar-SA"/>
              </w:rPr>
            </w:pPr>
            <w:r w:rsidRPr="00D44FE5">
              <w:rPr>
                <w:rFonts w:ascii="Times New Roman" w:eastAsia="Calibri" w:hAnsi="Times New Roman" w:cs="Times New Roman"/>
                <w:noProof/>
                <w:sz w:val="16"/>
                <w:szCs w:val="16"/>
                <w:lang w:bidi="ar-SA"/>
              </w:rPr>
              <w:t>100-200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D7B9B" w:rsidRPr="00D44FE5" w:rsidRDefault="006D7B9B" w:rsidP="00F36840">
            <w:pPr>
              <w:spacing w:after="0" w:line="240" w:lineRule="auto"/>
              <w:jc w:val="center"/>
              <w:rPr>
                <w:rFonts w:ascii="Times New Roman" w:eastAsia="Calibri" w:hAnsi="Times New Roman" w:cs="Times New Roman"/>
                <w:noProof/>
                <w:sz w:val="16"/>
                <w:szCs w:val="16"/>
                <w:lang w:bidi="ar-SA"/>
              </w:rPr>
            </w:pPr>
            <w:r w:rsidRPr="00D44FE5">
              <w:rPr>
                <w:rFonts w:ascii="Times New Roman" w:eastAsia="Calibri" w:hAnsi="Times New Roman" w:cs="Times New Roman"/>
                <w:noProof/>
                <w:sz w:val="16"/>
                <w:szCs w:val="16"/>
                <w:lang w:bidi="ar-SA"/>
              </w:rPr>
              <w:t>200-300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D7B9B" w:rsidRPr="00D44FE5" w:rsidRDefault="006D7B9B" w:rsidP="00F36840">
            <w:pPr>
              <w:spacing w:after="0" w:line="240" w:lineRule="auto"/>
              <w:jc w:val="center"/>
              <w:rPr>
                <w:rFonts w:ascii="Times New Roman" w:eastAsia="Calibri" w:hAnsi="Times New Roman" w:cs="Times New Roman"/>
                <w:noProof/>
                <w:sz w:val="16"/>
                <w:szCs w:val="16"/>
                <w:lang w:bidi="ar-SA"/>
              </w:rPr>
            </w:pPr>
            <w:r w:rsidRPr="00D44FE5">
              <w:rPr>
                <w:rFonts w:ascii="Times New Roman" w:eastAsia="Calibri" w:hAnsi="Times New Roman" w:cs="Times New Roman"/>
                <w:noProof/>
                <w:sz w:val="16"/>
                <w:szCs w:val="16"/>
                <w:lang w:bidi="ar-SA"/>
              </w:rPr>
              <w:t>300-400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D7B9B" w:rsidRPr="00D44FE5" w:rsidRDefault="006D7B9B" w:rsidP="00F36840">
            <w:pPr>
              <w:spacing w:after="0" w:line="240" w:lineRule="auto"/>
              <w:jc w:val="center"/>
              <w:rPr>
                <w:rFonts w:ascii="Times New Roman" w:eastAsia="Calibri" w:hAnsi="Times New Roman" w:cs="Times New Roman"/>
                <w:noProof/>
                <w:sz w:val="16"/>
                <w:szCs w:val="16"/>
                <w:lang w:bidi="ar-SA"/>
              </w:rPr>
            </w:pPr>
            <w:r w:rsidRPr="00D44FE5">
              <w:rPr>
                <w:rFonts w:ascii="Times New Roman" w:eastAsia="Calibri" w:hAnsi="Times New Roman" w:cs="Times New Roman"/>
                <w:noProof/>
                <w:sz w:val="16"/>
                <w:szCs w:val="16"/>
                <w:lang w:bidi="ar-SA"/>
              </w:rPr>
              <w:t>400+</w:t>
            </w:r>
          </w:p>
        </w:tc>
      </w:tr>
      <w:tr w:rsidR="006D7B9B" w:rsidRPr="00D44FE5" w:rsidTr="00C16F61">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D7B9B" w:rsidRPr="00D44FE5" w:rsidRDefault="006D7B9B" w:rsidP="00F36840">
            <w:pPr>
              <w:spacing w:after="0" w:line="240" w:lineRule="auto"/>
              <w:jc w:val="center"/>
              <w:rPr>
                <w:rFonts w:ascii="Times New Roman" w:eastAsia="Calibri" w:hAnsi="Times New Roman" w:cs="Times New Roman"/>
                <w:noProof/>
                <w:sz w:val="16"/>
                <w:szCs w:val="16"/>
                <w:lang w:bidi="ar-SA"/>
              </w:rPr>
            </w:pPr>
            <w:r w:rsidRPr="00D44FE5">
              <w:rPr>
                <w:rFonts w:ascii="Times New Roman" w:eastAsia="Calibri" w:hAnsi="Times New Roman" w:cs="Times New Roman"/>
                <w:noProof/>
                <w:sz w:val="16"/>
                <w:szCs w:val="16"/>
                <w:lang w:bidi="ar-SA"/>
              </w:rPr>
              <w:t>Value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D7B9B" w:rsidRPr="00D44FE5" w:rsidRDefault="006D7B9B" w:rsidP="00F36840">
            <w:pPr>
              <w:spacing w:after="0" w:line="240" w:lineRule="auto"/>
              <w:jc w:val="center"/>
              <w:rPr>
                <w:rFonts w:ascii="Times New Roman" w:eastAsia="Calibri" w:hAnsi="Times New Roman" w:cs="Times New Roman"/>
                <w:noProof/>
                <w:sz w:val="16"/>
                <w:szCs w:val="16"/>
                <w:lang w:bidi="ar-SA"/>
              </w:rPr>
            </w:pPr>
            <w:r w:rsidRPr="00D44FE5">
              <w:rPr>
                <w:rFonts w:ascii="Times New Roman" w:eastAsia="Calibri" w:hAnsi="Times New Roman" w:cs="Times New Roman"/>
                <w:noProof/>
                <w:sz w:val="16"/>
                <w:szCs w:val="16"/>
                <w:lang w:bidi="ar-SA"/>
              </w:rPr>
              <w:t>1-3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D7B9B" w:rsidRPr="00D44FE5" w:rsidRDefault="006D7B9B" w:rsidP="00F36840">
            <w:pPr>
              <w:spacing w:after="0" w:line="240" w:lineRule="auto"/>
              <w:jc w:val="center"/>
              <w:rPr>
                <w:rFonts w:ascii="Times New Roman" w:eastAsia="Calibri" w:hAnsi="Times New Roman" w:cs="Times New Roman"/>
                <w:noProof/>
                <w:sz w:val="16"/>
                <w:szCs w:val="16"/>
                <w:lang w:bidi="ar-SA"/>
              </w:rPr>
            </w:pPr>
            <w:r w:rsidRPr="00D44FE5">
              <w:rPr>
                <w:rFonts w:ascii="Times New Roman" w:eastAsia="Calibri" w:hAnsi="Times New Roman" w:cs="Times New Roman"/>
                <w:noProof/>
                <w:sz w:val="16"/>
                <w:szCs w:val="16"/>
                <w:lang w:bidi="ar-SA"/>
              </w:rPr>
              <w:t>3-5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D7B9B" w:rsidRPr="00D44FE5" w:rsidRDefault="006D7B9B" w:rsidP="00F36840">
            <w:pPr>
              <w:spacing w:after="0" w:line="240" w:lineRule="auto"/>
              <w:jc w:val="center"/>
              <w:rPr>
                <w:rFonts w:ascii="Times New Roman" w:eastAsia="Calibri" w:hAnsi="Times New Roman" w:cs="Times New Roman"/>
                <w:noProof/>
                <w:sz w:val="16"/>
                <w:szCs w:val="16"/>
                <w:lang w:bidi="ar-SA"/>
              </w:rPr>
            </w:pPr>
            <w:r w:rsidRPr="00D44FE5">
              <w:rPr>
                <w:rFonts w:ascii="Times New Roman" w:eastAsia="Calibri" w:hAnsi="Times New Roman" w:cs="Times New Roman"/>
                <w:noProof/>
                <w:sz w:val="16"/>
                <w:szCs w:val="16"/>
                <w:lang w:bidi="ar-SA"/>
              </w:rPr>
              <w:t>5-7</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D7B9B" w:rsidRPr="00D44FE5" w:rsidRDefault="006D7B9B" w:rsidP="00F36840">
            <w:pPr>
              <w:spacing w:after="0" w:line="240" w:lineRule="auto"/>
              <w:jc w:val="center"/>
              <w:rPr>
                <w:rFonts w:ascii="Times New Roman" w:eastAsia="Calibri" w:hAnsi="Times New Roman" w:cs="Times New Roman"/>
                <w:noProof/>
                <w:sz w:val="16"/>
                <w:szCs w:val="16"/>
                <w:lang w:bidi="ar-SA"/>
              </w:rPr>
            </w:pPr>
            <w:r w:rsidRPr="00D44FE5">
              <w:rPr>
                <w:rFonts w:ascii="Times New Roman" w:eastAsia="Calibri" w:hAnsi="Times New Roman" w:cs="Times New Roman"/>
                <w:noProof/>
                <w:sz w:val="16"/>
                <w:szCs w:val="16"/>
                <w:lang w:bidi="ar-SA"/>
              </w:rPr>
              <w:t>7-9</w:t>
            </w:r>
          </w:p>
        </w:tc>
      </w:tr>
    </w:tbl>
    <w:p w:rsidR="0058116A" w:rsidRPr="00D44FE5" w:rsidRDefault="00785E48" w:rsidP="00083977">
      <w:pPr>
        <w:spacing w:before="100" w:beforeAutospacing="1" w:after="0" w:line="240" w:lineRule="auto"/>
        <w:jc w:val="center"/>
        <w:rPr>
          <w:rFonts w:ascii="Times New Roman" w:eastAsia="Times New Roman" w:hAnsi="Times New Roman" w:cs="Times New Roman"/>
          <w:sz w:val="20"/>
        </w:rPr>
      </w:pPr>
      <w:r w:rsidRPr="00D44FE5">
        <w:rPr>
          <w:rFonts w:ascii="Times New Roman" w:eastAsia="Times New Roman" w:hAnsi="Times New Roman" w:cs="Times New Roman"/>
          <w:noProof/>
          <w:sz w:val="20"/>
          <w:lang w:bidi="ar-SA"/>
        </w:rPr>
        <w:drawing>
          <wp:inline distT="0" distB="0" distL="0" distR="0">
            <wp:extent cx="3860400" cy="3000203"/>
            <wp:effectExtent l="19050" t="19050" r="26035" b="10160"/>
            <wp:docPr id="3" name="Picture 3" descr="C:\Users\MiRo\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iRo\Desktop\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5483" cy="3011925"/>
                    </a:xfrm>
                    <a:prstGeom prst="rect">
                      <a:avLst/>
                    </a:prstGeom>
                    <a:noFill/>
                    <a:ln>
                      <a:solidFill>
                        <a:schemeClr val="bg2">
                          <a:lumMod val="75000"/>
                        </a:schemeClr>
                      </a:solidFill>
                    </a:ln>
                  </pic:spPr>
                </pic:pic>
              </a:graphicData>
            </a:graphic>
          </wp:inline>
        </w:drawing>
      </w:r>
    </w:p>
    <w:p w:rsidR="006D7B9B" w:rsidRPr="00760C8C" w:rsidRDefault="006D7B9B" w:rsidP="00083977">
      <w:pPr>
        <w:bidi/>
        <w:spacing w:after="0" w:line="240" w:lineRule="auto"/>
        <w:jc w:val="center"/>
        <w:rPr>
          <w:rFonts w:ascii="Times New Roman" w:eastAsia="Calibri" w:hAnsi="Times New Roman" w:cs="Times New Roman"/>
          <w:b/>
          <w:bCs/>
          <w:sz w:val="18"/>
          <w:szCs w:val="18"/>
          <w:lang w:bidi="fa-IR"/>
        </w:rPr>
      </w:pPr>
      <w:r w:rsidRPr="00760C8C">
        <w:rPr>
          <w:rFonts w:ascii="Times New Roman" w:eastAsia="Calibri" w:hAnsi="Times New Roman" w:cs="Times New Roman"/>
          <w:b/>
          <w:bCs/>
          <w:sz w:val="18"/>
          <w:szCs w:val="18"/>
          <w:lang w:bidi="fa-IR"/>
        </w:rPr>
        <w:t xml:space="preserve">Figure 2 </w:t>
      </w:r>
      <w:r w:rsidR="00083977" w:rsidRPr="00760C8C">
        <w:rPr>
          <w:rFonts w:ascii="Times New Roman" w:eastAsia="Calibri" w:hAnsi="Times New Roman" w:cs="Times New Roman"/>
          <w:b/>
          <w:bCs/>
          <w:sz w:val="18"/>
          <w:szCs w:val="18"/>
          <w:lang w:bidi="fa-IR"/>
        </w:rPr>
        <w:t>.</w:t>
      </w:r>
      <w:r w:rsidRPr="00760C8C">
        <w:rPr>
          <w:rFonts w:ascii="Times New Roman" w:eastAsia="Calibri" w:hAnsi="Times New Roman" w:cs="Times New Roman"/>
          <w:b/>
          <w:bCs/>
          <w:sz w:val="18"/>
          <w:szCs w:val="18"/>
          <w:lang w:bidi="fa-IR"/>
        </w:rPr>
        <w:t xml:space="preserve"> Classification of Service Uses Based on Main Streets Index</w:t>
      </w:r>
    </w:p>
    <w:p w:rsidR="00D44FE5" w:rsidRPr="00D44FE5" w:rsidRDefault="00D44FE5" w:rsidP="00D44FE5">
      <w:pPr>
        <w:bidi/>
        <w:spacing w:after="0" w:line="240" w:lineRule="auto"/>
        <w:jc w:val="center"/>
        <w:rPr>
          <w:rFonts w:ascii="Times New Roman" w:eastAsia="Calibri" w:hAnsi="Times New Roman" w:cs="Times New Roman"/>
          <w:szCs w:val="22"/>
          <w:lang w:bidi="fa-IR"/>
        </w:rPr>
      </w:pPr>
    </w:p>
    <w:p w:rsidR="00E41543" w:rsidRPr="00D44FE5" w:rsidRDefault="00E41543" w:rsidP="00DB35DF">
      <w:pPr>
        <w:spacing w:before="100" w:beforeAutospacing="1" w:after="0" w:line="240" w:lineRule="auto"/>
        <w:jc w:val="both"/>
        <w:rPr>
          <w:rFonts w:ascii="Times New Roman" w:eastAsia="Times New Roman" w:hAnsi="Times New Roman" w:cs="Times New Roman"/>
          <w:sz w:val="20"/>
        </w:rPr>
      </w:pPr>
      <w:r w:rsidRPr="00D44FE5">
        <w:rPr>
          <w:rFonts w:ascii="Times New Roman" w:eastAsia="Times New Roman" w:hAnsi="Times New Roman" w:cs="Times New Roman"/>
          <w:b/>
          <w:bCs/>
          <w:sz w:val="20"/>
        </w:rPr>
        <w:t>3.3. Population Density</w:t>
      </w:r>
    </w:p>
    <w:p w:rsidR="0058116A" w:rsidRDefault="00E41543" w:rsidP="0063516B">
      <w:pPr>
        <w:spacing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Accordingly, the population density in the historical context is significantly higher due to the presence of service land uses, and it is adjacent to other sensitive land uses such as commercial and healthcare facilities, resulting in a more favorable situation. As we move from this area toward the outer centers of the context, this distance and accessibility will decrease.</w:t>
      </w:r>
    </w:p>
    <w:p w:rsidR="00EC122D" w:rsidRPr="00D44FE5" w:rsidRDefault="00EC122D" w:rsidP="0063516B">
      <w:pPr>
        <w:spacing w:after="100" w:afterAutospacing="1" w:line="240" w:lineRule="auto"/>
        <w:ind w:firstLine="288"/>
        <w:jc w:val="both"/>
        <w:rPr>
          <w:rFonts w:ascii="Times New Roman" w:eastAsia="Times New Roman" w:hAnsi="Times New Roman" w:cs="Times New Roman"/>
          <w:sz w:val="20"/>
        </w:rPr>
      </w:pPr>
    </w:p>
    <w:p w:rsidR="008D582A" w:rsidRPr="00A727BF" w:rsidRDefault="008D582A" w:rsidP="00A727BF">
      <w:pPr>
        <w:bidi/>
        <w:spacing w:line="240" w:lineRule="auto"/>
        <w:jc w:val="center"/>
        <w:rPr>
          <w:rFonts w:ascii="Times New Roman" w:eastAsia="Calibri" w:hAnsi="Times New Roman" w:cs="Times New Roman"/>
          <w:noProof/>
          <w:sz w:val="18"/>
          <w:szCs w:val="18"/>
          <w:lang w:bidi="ar-SA"/>
        </w:rPr>
      </w:pPr>
      <w:r w:rsidRPr="00A727BF">
        <w:rPr>
          <w:rFonts w:ascii="Times New Roman" w:eastAsia="Calibri" w:hAnsi="Times New Roman" w:cs="Times New Roman"/>
          <w:b/>
          <w:bCs/>
          <w:noProof/>
          <w:sz w:val="18"/>
          <w:szCs w:val="18"/>
          <w:lang w:bidi="ar-SA"/>
        </w:rPr>
        <w:lastRenderedPageBreak/>
        <w:t xml:space="preserve">Table </w:t>
      </w:r>
      <w:r w:rsidR="00A727BF" w:rsidRPr="00A727BF">
        <w:rPr>
          <w:rFonts w:ascii="Times New Roman" w:eastAsia="Calibri" w:hAnsi="Times New Roman" w:cs="Times New Roman"/>
          <w:b/>
          <w:bCs/>
          <w:noProof/>
          <w:sz w:val="18"/>
          <w:szCs w:val="18"/>
          <w:lang w:bidi="ar-SA"/>
        </w:rPr>
        <w:t>7.</w:t>
      </w:r>
      <w:r w:rsidRPr="00A727BF">
        <w:rPr>
          <w:rFonts w:ascii="Times New Roman" w:eastAsia="Calibri" w:hAnsi="Times New Roman" w:cs="Times New Roman"/>
          <w:b/>
          <w:bCs/>
          <w:noProof/>
          <w:sz w:val="18"/>
          <w:szCs w:val="18"/>
          <w:lang w:bidi="ar-SA"/>
        </w:rPr>
        <w:t xml:space="preserve"> Impact of Distance from Population Density</w:t>
      </w:r>
    </w:p>
    <w:tbl>
      <w:tblPr>
        <w:tblStyle w:val="TableGridLight11"/>
        <w:tblW w:w="4275" w:type="dxa"/>
        <w:jc w:val="center"/>
        <w:tblLook w:val="04A0" w:firstRow="1" w:lastRow="0" w:firstColumn="1" w:lastColumn="0" w:noHBand="0" w:noVBand="1"/>
      </w:tblPr>
      <w:tblGrid>
        <w:gridCol w:w="2448"/>
        <w:gridCol w:w="1827"/>
      </w:tblGrid>
      <w:tr w:rsidR="008D582A" w:rsidRPr="00A727BF" w:rsidTr="00F36840">
        <w:trPr>
          <w:trHeight w:val="228"/>
          <w:jc w:val="center"/>
        </w:trPr>
        <w:tc>
          <w:tcPr>
            <w:tcW w:w="0" w:type="auto"/>
            <w:hideMark/>
          </w:tcPr>
          <w:p w:rsidR="008D582A" w:rsidRPr="00A727BF" w:rsidRDefault="008D582A" w:rsidP="00F36840">
            <w:pPr>
              <w:jc w:val="center"/>
              <w:rPr>
                <w:rFonts w:ascii="Times New Roman" w:hAnsi="Times New Roman" w:cs="Times New Roman"/>
                <w:noProof/>
                <w:sz w:val="16"/>
                <w:szCs w:val="16"/>
              </w:rPr>
            </w:pPr>
            <w:r w:rsidRPr="00A727BF">
              <w:rPr>
                <w:rFonts w:ascii="Times New Roman" w:hAnsi="Times New Roman" w:cs="Times New Roman"/>
                <w:noProof/>
                <w:sz w:val="16"/>
                <w:szCs w:val="16"/>
              </w:rPr>
              <w:t>Distance</w:t>
            </w:r>
          </w:p>
        </w:tc>
        <w:tc>
          <w:tcPr>
            <w:tcW w:w="0" w:type="auto"/>
            <w:hideMark/>
          </w:tcPr>
          <w:p w:rsidR="008D582A" w:rsidRPr="00A727BF" w:rsidRDefault="008D582A" w:rsidP="00F36840">
            <w:pPr>
              <w:jc w:val="center"/>
              <w:rPr>
                <w:rFonts w:ascii="Times New Roman" w:hAnsi="Times New Roman" w:cs="Times New Roman"/>
                <w:noProof/>
                <w:sz w:val="16"/>
                <w:szCs w:val="16"/>
              </w:rPr>
            </w:pPr>
            <w:r w:rsidRPr="00A727BF">
              <w:rPr>
                <w:rFonts w:ascii="Times New Roman" w:hAnsi="Times New Roman" w:cs="Times New Roman"/>
                <w:noProof/>
                <w:sz w:val="16"/>
                <w:szCs w:val="16"/>
              </w:rPr>
              <w:t>Value</w:t>
            </w:r>
          </w:p>
        </w:tc>
      </w:tr>
      <w:tr w:rsidR="008D582A" w:rsidRPr="00A727BF" w:rsidTr="00F36840">
        <w:trPr>
          <w:trHeight w:val="242"/>
          <w:jc w:val="center"/>
        </w:trPr>
        <w:tc>
          <w:tcPr>
            <w:tcW w:w="0" w:type="auto"/>
            <w:hideMark/>
          </w:tcPr>
          <w:p w:rsidR="008D582A" w:rsidRPr="00A727BF" w:rsidRDefault="008D582A" w:rsidP="00F36840">
            <w:pPr>
              <w:jc w:val="center"/>
              <w:rPr>
                <w:rFonts w:ascii="Times New Roman" w:hAnsi="Times New Roman" w:cs="Times New Roman"/>
                <w:noProof/>
                <w:sz w:val="16"/>
                <w:szCs w:val="16"/>
              </w:rPr>
            </w:pPr>
            <w:r w:rsidRPr="00A727BF">
              <w:rPr>
                <w:rFonts w:ascii="Times New Roman" w:hAnsi="Times New Roman" w:cs="Times New Roman"/>
                <w:noProof/>
                <w:sz w:val="16"/>
                <w:szCs w:val="16"/>
              </w:rPr>
              <w:t>&lt;1000</w:t>
            </w:r>
          </w:p>
        </w:tc>
        <w:tc>
          <w:tcPr>
            <w:tcW w:w="0" w:type="auto"/>
            <w:hideMark/>
          </w:tcPr>
          <w:p w:rsidR="008D582A" w:rsidRPr="00A727BF" w:rsidRDefault="008D582A" w:rsidP="00F36840">
            <w:pPr>
              <w:jc w:val="center"/>
              <w:rPr>
                <w:rFonts w:ascii="Times New Roman" w:hAnsi="Times New Roman" w:cs="Times New Roman"/>
                <w:noProof/>
                <w:sz w:val="16"/>
                <w:szCs w:val="16"/>
              </w:rPr>
            </w:pPr>
            <w:r w:rsidRPr="00A727BF">
              <w:rPr>
                <w:rFonts w:ascii="Times New Roman" w:hAnsi="Times New Roman" w:cs="Times New Roman"/>
                <w:noProof/>
                <w:sz w:val="16"/>
                <w:szCs w:val="16"/>
              </w:rPr>
              <w:t>0</w:t>
            </w:r>
          </w:p>
        </w:tc>
      </w:tr>
      <w:tr w:rsidR="008D582A" w:rsidRPr="00A727BF" w:rsidTr="00F36840">
        <w:trPr>
          <w:trHeight w:val="228"/>
          <w:jc w:val="center"/>
        </w:trPr>
        <w:tc>
          <w:tcPr>
            <w:tcW w:w="0" w:type="auto"/>
            <w:hideMark/>
          </w:tcPr>
          <w:p w:rsidR="008D582A" w:rsidRPr="00A727BF" w:rsidRDefault="008D582A" w:rsidP="00F36840">
            <w:pPr>
              <w:jc w:val="center"/>
              <w:rPr>
                <w:rFonts w:ascii="Times New Roman" w:hAnsi="Times New Roman" w:cs="Times New Roman"/>
                <w:noProof/>
                <w:sz w:val="16"/>
                <w:szCs w:val="16"/>
              </w:rPr>
            </w:pPr>
            <w:r w:rsidRPr="00A727BF">
              <w:rPr>
                <w:rFonts w:ascii="Times New Roman" w:hAnsi="Times New Roman" w:cs="Times New Roman"/>
                <w:noProof/>
                <w:sz w:val="16"/>
                <w:szCs w:val="16"/>
              </w:rPr>
              <w:t>1000-2000</w:t>
            </w:r>
          </w:p>
        </w:tc>
        <w:tc>
          <w:tcPr>
            <w:tcW w:w="0" w:type="auto"/>
            <w:hideMark/>
          </w:tcPr>
          <w:p w:rsidR="008D582A" w:rsidRPr="00A727BF" w:rsidRDefault="008D582A" w:rsidP="00F36840">
            <w:pPr>
              <w:jc w:val="center"/>
              <w:rPr>
                <w:rFonts w:ascii="Times New Roman" w:hAnsi="Times New Roman" w:cs="Times New Roman"/>
                <w:noProof/>
                <w:sz w:val="16"/>
                <w:szCs w:val="16"/>
              </w:rPr>
            </w:pPr>
            <w:r w:rsidRPr="00A727BF">
              <w:rPr>
                <w:rFonts w:ascii="Times New Roman" w:hAnsi="Times New Roman" w:cs="Times New Roman"/>
                <w:noProof/>
                <w:sz w:val="16"/>
                <w:szCs w:val="16"/>
              </w:rPr>
              <w:t>0-0/2</w:t>
            </w:r>
          </w:p>
        </w:tc>
      </w:tr>
      <w:tr w:rsidR="008D582A" w:rsidRPr="00A727BF" w:rsidTr="00F36840">
        <w:trPr>
          <w:trHeight w:val="228"/>
          <w:jc w:val="center"/>
        </w:trPr>
        <w:tc>
          <w:tcPr>
            <w:tcW w:w="0" w:type="auto"/>
            <w:hideMark/>
          </w:tcPr>
          <w:p w:rsidR="008D582A" w:rsidRPr="00A727BF" w:rsidRDefault="008D582A" w:rsidP="00F36840">
            <w:pPr>
              <w:jc w:val="center"/>
              <w:rPr>
                <w:rFonts w:ascii="Times New Roman" w:hAnsi="Times New Roman" w:cs="Times New Roman"/>
                <w:noProof/>
                <w:sz w:val="16"/>
                <w:szCs w:val="16"/>
              </w:rPr>
            </w:pPr>
            <w:r w:rsidRPr="00A727BF">
              <w:rPr>
                <w:rFonts w:ascii="Times New Roman" w:hAnsi="Times New Roman" w:cs="Times New Roman"/>
                <w:noProof/>
                <w:sz w:val="16"/>
                <w:szCs w:val="16"/>
              </w:rPr>
              <w:t>2000-3000</w:t>
            </w:r>
          </w:p>
        </w:tc>
        <w:tc>
          <w:tcPr>
            <w:tcW w:w="0" w:type="auto"/>
            <w:hideMark/>
          </w:tcPr>
          <w:p w:rsidR="008D582A" w:rsidRPr="00A727BF" w:rsidRDefault="008D582A" w:rsidP="00F36840">
            <w:pPr>
              <w:jc w:val="center"/>
              <w:rPr>
                <w:rFonts w:ascii="Times New Roman" w:hAnsi="Times New Roman" w:cs="Times New Roman"/>
                <w:noProof/>
                <w:sz w:val="16"/>
                <w:szCs w:val="16"/>
              </w:rPr>
            </w:pPr>
            <w:r w:rsidRPr="00A727BF">
              <w:rPr>
                <w:rFonts w:ascii="Times New Roman" w:hAnsi="Times New Roman" w:cs="Times New Roman"/>
                <w:noProof/>
                <w:sz w:val="16"/>
                <w:szCs w:val="16"/>
              </w:rPr>
              <w:t>0/2-0/4</w:t>
            </w:r>
          </w:p>
        </w:tc>
      </w:tr>
      <w:tr w:rsidR="008D582A" w:rsidRPr="00A727BF" w:rsidTr="00F36840">
        <w:trPr>
          <w:trHeight w:val="228"/>
          <w:jc w:val="center"/>
        </w:trPr>
        <w:tc>
          <w:tcPr>
            <w:tcW w:w="0" w:type="auto"/>
            <w:hideMark/>
          </w:tcPr>
          <w:p w:rsidR="008D582A" w:rsidRPr="00A727BF" w:rsidRDefault="008D582A" w:rsidP="00F36840">
            <w:pPr>
              <w:jc w:val="center"/>
              <w:rPr>
                <w:rFonts w:ascii="Times New Roman" w:hAnsi="Times New Roman" w:cs="Times New Roman"/>
                <w:noProof/>
                <w:sz w:val="16"/>
                <w:szCs w:val="16"/>
              </w:rPr>
            </w:pPr>
            <w:r w:rsidRPr="00A727BF">
              <w:rPr>
                <w:rFonts w:ascii="Times New Roman" w:hAnsi="Times New Roman" w:cs="Times New Roman"/>
                <w:noProof/>
                <w:sz w:val="16"/>
                <w:szCs w:val="16"/>
              </w:rPr>
              <w:t>3000-4000</w:t>
            </w:r>
          </w:p>
        </w:tc>
        <w:tc>
          <w:tcPr>
            <w:tcW w:w="0" w:type="auto"/>
            <w:hideMark/>
          </w:tcPr>
          <w:p w:rsidR="008D582A" w:rsidRPr="00A727BF" w:rsidRDefault="008D582A" w:rsidP="00F36840">
            <w:pPr>
              <w:jc w:val="center"/>
              <w:rPr>
                <w:rFonts w:ascii="Times New Roman" w:hAnsi="Times New Roman" w:cs="Times New Roman"/>
                <w:noProof/>
                <w:sz w:val="16"/>
                <w:szCs w:val="16"/>
              </w:rPr>
            </w:pPr>
            <w:r w:rsidRPr="00A727BF">
              <w:rPr>
                <w:rFonts w:ascii="Times New Roman" w:hAnsi="Times New Roman" w:cs="Times New Roman"/>
                <w:noProof/>
                <w:sz w:val="16"/>
                <w:szCs w:val="16"/>
              </w:rPr>
              <w:t>0/4-0/6</w:t>
            </w:r>
          </w:p>
        </w:tc>
      </w:tr>
      <w:tr w:rsidR="008D582A" w:rsidRPr="00A727BF" w:rsidTr="00F36840">
        <w:trPr>
          <w:trHeight w:val="242"/>
          <w:jc w:val="center"/>
        </w:trPr>
        <w:tc>
          <w:tcPr>
            <w:tcW w:w="0" w:type="auto"/>
            <w:hideMark/>
          </w:tcPr>
          <w:p w:rsidR="008D582A" w:rsidRPr="00A727BF" w:rsidRDefault="008D582A" w:rsidP="00F36840">
            <w:pPr>
              <w:jc w:val="center"/>
              <w:rPr>
                <w:rFonts w:ascii="Times New Roman" w:hAnsi="Times New Roman" w:cs="Times New Roman"/>
                <w:noProof/>
                <w:sz w:val="16"/>
                <w:szCs w:val="16"/>
              </w:rPr>
            </w:pPr>
            <w:r w:rsidRPr="00A727BF">
              <w:rPr>
                <w:rFonts w:ascii="Times New Roman" w:hAnsi="Times New Roman" w:cs="Times New Roman"/>
                <w:noProof/>
                <w:sz w:val="16"/>
                <w:szCs w:val="16"/>
              </w:rPr>
              <w:t>4000-5000</w:t>
            </w:r>
          </w:p>
        </w:tc>
        <w:tc>
          <w:tcPr>
            <w:tcW w:w="0" w:type="auto"/>
            <w:hideMark/>
          </w:tcPr>
          <w:p w:rsidR="008D582A" w:rsidRPr="00A727BF" w:rsidRDefault="008D582A" w:rsidP="00F36840">
            <w:pPr>
              <w:jc w:val="center"/>
              <w:rPr>
                <w:rFonts w:ascii="Times New Roman" w:hAnsi="Times New Roman" w:cs="Times New Roman"/>
                <w:noProof/>
                <w:sz w:val="16"/>
                <w:szCs w:val="16"/>
              </w:rPr>
            </w:pPr>
            <w:r w:rsidRPr="00A727BF">
              <w:rPr>
                <w:rFonts w:ascii="Times New Roman" w:hAnsi="Times New Roman" w:cs="Times New Roman"/>
                <w:noProof/>
                <w:sz w:val="16"/>
                <w:szCs w:val="16"/>
              </w:rPr>
              <w:t>0/6-0/8</w:t>
            </w:r>
          </w:p>
        </w:tc>
      </w:tr>
      <w:tr w:rsidR="008D582A" w:rsidRPr="00A727BF" w:rsidTr="00F36840">
        <w:trPr>
          <w:trHeight w:val="228"/>
          <w:jc w:val="center"/>
        </w:trPr>
        <w:tc>
          <w:tcPr>
            <w:tcW w:w="0" w:type="auto"/>
            <w:hideMark/>
          </w:tcPr>
          <w:p w:rsidR="008D582A" w:rsidRPr="00A727BF" w:rsidRDefault="008D582A" w:rsidP="00F36840">
            <w:pPr>
              <w:jc w:val="center"/>
              <w:rPr>
                <w:rFonts w:ascii="Times New Roman" w:hAnsi="Times New Roman" w:cs="Times New Roman"/>
                <w:noProof/>
                <w:sz w:val="16"/>
                <w:szCs w:val="16"/>
              </w:rPr>
            </w:pPr>
            <w:r w:rsidRPr="00A727BF">
              <w:rPr>
                <w:rFonts w:ascii="Times New Roman" w:hAnsi="Times New Roman" w:cs="Times New Roman"/>
                <w:noProof/>
                <w:sz w:val="16"/>
                <w:szCs w:val="16"/>
              </w:rPr>
              <w:t>&gt;5000</w:t>
            </w:r>
          </w:p>
        </w:tc>
        <w:tc>
          <w:tcPr>
            <w:tcW w:w="0" w:type="auto"/>
            <w:hideMark/>
          </w:tcPr>
          <w:p w:rsidR="008D582A" w:rsidRPr="00A727BF" w:rsidRDefault="008D582A" w:rsidP="00F36840">
            <w:pPr>
              <w:jc w:val="center"/>
              <w:rPr>
                <w:rFonts w:ascii="Times New Roman" w:hAnsi="Times New Roman" w:cs="Times New Roman"/>
                <w:noProof/>
                <w:sz w:val="16"/>
                <w:szCs w:val="16"/>
              </w:rPr>
            </w:pPr>
            <w:r w:rsidRPr="00A727BF">
              <w:rPr>
                <w:rFonts w:ascii="Times New Roman" w:hAnsi="Times New Roman" w:cs="Times New Roman"/>
                <w:noProof/>
                <w:sz w:val="16"/>
                <w:szCs w:val="16"/>
              </w:rPr>
              <w:t>0/8-1</w:t>
            </w:r>
          </w:p>
        </w:tc>
      </w:tr>
    </w:tbl>
    <w:p w:rsidR="00E41543" w:rsidRPr="00D44FE5" w:rsidRDefault="00785E48" w:rsidP="00785E48">
      <w:pPr>
        <w:spacing w:before="100" w:beforeAutospacing="1" w:after="0" w:line="240" w:lineRule="auto"/>
        <w:jc w:val="center"/>
        <w:rPr>
          <w:rFonts w:ascii="Times New Roman" w:eastAsia="Times New Roman" w:hAnsi="Times New Roman" w:cs="Times New Roman"/>
          <w:sz w:val="20"/>
        </w:rPr>
      </w:pPr>
      <w:r w:rsidRPr="00D44FE5">
        <w:rPr>
          <w:rFonts w:ascii="Times New Roman" w:eastAsia="Times New Roman" w:hAnsi="Times New Roman" w:cs="Times New Roman"/>
          <w:noProof/>
          <w:sz w:val="20"/>
          <w:lang w:bidi="ar-SA"/>
        </w:rPr>
        <w:drawing>
          <wp:inline distT="0" distB="0" distL="0" distR="0">
            <wp:extent cx="3542098" cy="2771514"/>
            <wp:effectExtent l="19050" t="19050" r="20320" b="10160"/>
            <wp:docPr id="4" name="Picture 4" descr="C:\Users\MiRo\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iRo\Desktop\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9703" cy="2785289"/>
                    </a:xfrm>
                    <a:prstGeom prst="rect">
                      <a:avLst/>
                    </a:prstGeom>
                    <a:noFill/>
                    <a:ln>
                      <a:solidFill>
                        <a:schemeClr val="bg2">
                          <a:lumMod val="75000"/>
                        </a:schemeClr>
                      </a:solidFill>
                    </a:ln>
                  </pic:spPr>
                </pic:pic>
              </a:graphicData>
            </a:graphic>
          </wp:inline>
        </w:drawing>
      </w:r>
    </w:p>
    <w:p w:rsidR="00785E48" w:rsidRPr="00760C8C" w:rsidRDefault="00785E48" w:rsidP="00785E48">
      <w:pPr>
        <w:bidi/>
        <w:spacing w:after="0" w:line="240" w:lineRule="auto"/>
        <w:jc w:val="center"/>
        <w:rPr>
          <w:rFonts w:ascii="Times New Roman" w:eastAsia="Calibri" w:hAnsi="Times New Roman" w:cs="Times New Roman"/>
          <w:sz w:val="18"/>
          <w:szCs w:val="18"/>
          <w:lang w:bidi="fa-IR"/>
        </w:rPr>
      </w:pPr>
      <w:r w:rsidRPr="00760C8C">
        <w:rPr>
          <w:rFonts w:ascii="Times New Roman" w:eastAsia="Calibri" w:hAnsi="Times New Roman" w:cs="Times New Roman"/>
          <w:b/>
          <w:bCs/>
          <w:sz w:val="18"/>
          <w:szCs w:val="18"/>
          <w:lang w:bidi="fa-IR"/>
        </w:rPr>
        <w:t>Figure 3 . Classification of Service Uses Based on Population Density Index</w:t>
      </w:r>
    </w:p>
    <w:p w:rsidR="0080504C" w:rsidRPr="00D44FE5" w:rsidRDefault="0080504C" w:rsidP="00DB35DF">
      <w:pPr>
        <w:spacing w:before="100" w:beforeAutospacing="1" w:after="0" w:line="240" w:lineRule="auto"/>
        <w:jc w:val="both"/>
        <w:rPr>
          <w:rFonts w:ascii="Times New Roman" w:eastAsia="Times New Roman" w:hAnsi="Times New Roman" w:cs="Times New Roman"/>
          <w:sz w:val="20"/>
        </w:rPr>
      </w:pPr>
      <w:r w:rsidRPr="00D44FE5">
        <w:rPr>
          <w:rFonts w:ascii="Times New Roman" w:eastAsia="Times New Roman" w:hAnsi="Times New Roman" w:cs="Times New Roman"/>
          <w:b/>
          <w:bCs/>
          <w:sz w:val="20"/>
        </w:rPr>
        <w:t>3.4. Distance from Educational Centers</w:t>
      </w:r>
    </w:p>
    <w:p w:rsidR="0080504C" w:rsidRPr="00D44FE5" w:rsidRDefault="0080504C" w:rsidP="0063516B">
      <w:pPr>
        <w:spacing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 xml:space="preserve">The spatial distribution of educational centers within the context is balanced, and they are in a relatively stable position concerning their distance from service land uses. Overall, the entire area is in a relatively favorable condition in this regard. However, the centers located in the northeastern and northwestern areas, specifically along Imam Khomeini and </w:t>
      </w:r>
      <w:proofErr w:type="spellStart"/>
      <w:r w:rsidRPr="00D44FE5">
        <w:rPr>
          <w:rFonts w:ascii="Times New Roman" w:eastAsia="Times New Roman" w:hAnsi="Times New Roman" w:cs="Times New Roman"/>
          <w:sz w:val="20"/>
        </w:rPr>
        <w:t>Taleghani</w:t>
      </w:r>
      <w:proofErr w:type="spellEnd"/>
      <w:r w:rsidRPr="00D44FE5">
        <w:rPr>
          <w:rFonts w:ascii="Times New Roman" w:eastAsia="Times New Roman" w:hAnsi="Times New Roman" w:cs="Times New Roman"/>
          <w:sz w:val="20"/>
        </w:rPr>
        <w:t xml:space="preserve"> streets, have significantly better conditions due to their geographical location.</w:t>
      </w:r>
    </w:p>
    <w:p w:rsidR="004329A0" w:rsidRPr="00A727BF" w:rsidRDefault="004329A0" w:rsidP="00A727BF">
      <w:pPr>
        <w:bidi/>
        <w:spacing w:line="240" w:lineRule="auto"/>
        <w:jc w:val="center"/>
        <w:rPr>
          <w:rFonts w:ascii="Times New Roman" w:eastAsia="Calibri" w:hAnsi="Times New Roman" w:cs="Times New Roman"/>
          <w:noProof/>
          <w:sz w:val="18"/>
          <w:szCs w:val="18"/>
          <w:lang w:bidi="ar-SA"/>
        </w:rPr>
      </w:pPr>
      <w:r w:rsidRPr="00A727BF">
        <w:rPr>
          <w:rFonts w:ascii="Times New Roman" w:eastAsia="Calibri" w:hAnsi="Times New Roman" w:cs="Times New Roman"/>
          <w:b/>
          <w:bCs/>
          <w:noProof/>
          <w:sz w:val="18"/>
          <w:szCs w:val="18"/>
          <w:lang w:bidi="ar-SA"/>
        </w:rPr>
        <w:t xml:space="preserve">Table </w:t>
      </w:r>
      <w:r w:rsidR="00A727BF" w:rsidRPr="00A727BF">
        <w:rPr>
          <w:rFonts w:ascii="Times New Roman" w:eastAsia="Calibri" w:hAnsi="Times New Roman" w:cs="Times New Roman"/>
          <w:b/>
          <w:bCs/>
          <w:noProof/>
          <w:sz w:val="18"/>
          <w:szCs w:val="18"/>
          <w:lang w:bidi="ar-SA"/>
        </w:rPr>
        <w:t>8.</w:t>
      </w:r>
      <w:r w:rsidRPr="00A727BF">
        <w:rPr>
          <w:rFonts w:ascii="Times New Roman" w:eastAsia="Calibri" w:hAnsi="Times New Roman" w:cs="Times New Roman"/>
          <w:b/>
          <w:bCs/>
          <w:noProof/>
          <w:sz w:val="18"/>
          <w:szCs w:val="18"/>
          <w:lang w:bidi="ar-SA"/>
        </w:rPr>
        <w:t xml:space="preserve"> Impact of Distance from Educational Centers</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372"/>
        <w:gridCol w:w="801"/>
        <w:gridCol w:w="1084"/>
        <w:gridCol w:w="1084"/>
        <w:gridCol w:w="801"/>
      </w:tblGrid>
      <w:tr w:rsidR="004329A0" w:rsidRPr="00A727BF" w:rsidTr="004329A0">
        <w:trPr>
          <w:tblHeade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329A0" w:rsidRPr="00A727BF" w:rsidRDefault="004329A0"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Distance from Educational Centers (in meters)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329A0" w:rsidRPr="00A727BF" w:rsidRDefault="004329A0"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&lt;1000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329A0" w:rsidRPr="00A727BF" w:rsidRDefault="004329A0"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1000-2000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329A0" w:rsidRPr="00A727BF" w:rsidRDefault="004329A0"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2000-2500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329A0" w:rsidRPr="00A727BF" w:rsidRDefault="004329A0"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&gt;2500</w:t>
            </w:r>
          </w:p>
        </w:tc>
      </w:tr>
      <w:tr w:rsidR="004329A0" w:rsidRPr="00A727BF" w:rsidTr="004329A0">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329A0" w:rsidRPr="00A727BF" w:rsidRDefault="004329A0"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Value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329A0" w:rsidRPr="00A727BF" w:rsidRDefault="004329A0"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1-3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329A0" w:rsidRPr="00A727BF" w:rsidRDefault="004329A0"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3-5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329A0" w:rsidRPr="00A727BF" w:rsidRDefault="004329A0"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5-7</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329A0" w:rsidRPr="00A727BF" w:rsidRDefault="004329A0"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7-9</w:t>
            </w:r>
          </w:p>
        </w:tc>
      </w:tr>
    </w:tbl>
    <w:p w:rsidR="00785E48" w:rsidRPr="00D44FE5" w:rsidRDefault="00C63728" w:rsidP="00C63728">
      <w:pPr>
        <w:spacing w:before="100" w:beforeAutospacing="1" w:after="0" w:line="240" w:lineRule="auto"/>
        <w:jc w:val="center"/>
        <w:rPr>
          <w:rFonts w:ascii="Times New Roman" w:eastAsia="Times New Roman" w:hAnsi="Times New Roman" w:cs="Times New Roman"/>
          <w:sz w:val="20"/>
        </w:rPr>
      </w:pPr>
      <w:r w:rsidRPr="00D44FE5">
        <w:rPr>
          <w:rFonts w:ascii="Times New Roman" w:eastAsia="Times New Roman" w:hAnsi="Times New Roman" w:cs="Times New Roman"/>
          <w:noProof/>
          <w:sz w:val="20"/>
          <w:lang w:bidi="ar-SA"/>
        </w:rPr>
        <w:drawing>
          <wp:inline distT="0" distB="0" distL="0" distR="0">
            <wp:extent cx="3494044" cy="2837738"/>
            <wp:effectExtent l="19050" t="19050" r="11430" b="20320"/>
            <wp:docPr id="5" name="Picture 5" descr="C:\Users\MiRo\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iRo\Desktop\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0897" cy="2851426"/>
                    </a:xfrm>
                    <a:prstGeom prst="rect">
                      <a:avLst/>
                    </a:prstGeom>
                    <a:noFill/>
                    <a:ln>
                      <a:solidFill>
                        <a:schemeClr val="bg2">
                          <a:lumMod val="75000"/>
                        </a:schemeClr>
                      </a:solidFill>
                    </a:ln>
                  </pic:spPr>
                </pic:pic>
              </a:graphicData>
            </a:graphic>
          </wp:inline>
        </w:drawing>
      </w:r>
    </w:p>
    <w:p w:rsidR="00C91F40" w:rsidRPr="00760C8C" w:rsidRDefault="00C91F40" w:rsidP="00C91F40">
      <w:pPr>
        <w:bidi/>
        <w:spacing w:after="0" w:line="240" w:lineRule="auto"/>
        <w:jc w:val="center"/>
        <w:rPr>
          <w:rFonts w:ascii="Times New Roman" w:eastAsia="Calibri" w:hAnsi="Times New Roman" w:cs="Times New Roman"/>
          <w:sz w:val="18"/>
          <w:szCs w:val="18"/>
          <w:lang w:bidi="fa-IR"/>
        </w:rPr>
      </w:pPr>
      <w:r w:rsidRPr="00760C8C">
        <w:rPr>
          <w:rFonts w:ascii="Times New Roman" w:eastAsia="Calibri" w:hAnsi="Times New Roman" w:cs="Times New Roman"/>
          <w:b/>
          <w:bCs/>
          <w:sz w:val="18"/>
          <w:szCs w:val="18"/>
          <w:lang w:bidi="fa-IR"/>
        </w:rPr>
        <w:t>Figure 4 . Classification of Service Uses Based on Educational Centers Index</w:t>
      </w:r>
    </w:p>
    <w:p w:rsidR="00A3604C" w:rsidRPr="00D44FE5" w:rsidRDefault="00A3604C" w:rsidP="00DB35DF">
      <w:pPr>
        <w:spacing w:before="100" w:beforeAutospacing="1" w:after="0" w:line="240" w:lineRule="auto"/>
        <w:jc w:val="both"/>
        <w:rPr>
          <w:rFonts w:ascii="Times New Roman" w:eastAsia="Times New Roman" w:hAnsi="Times New Roman" w:cs="Times New Roman"/>
          <w:sz w:val="20"/>
        </w:rPr>
      </w:pPr>
      <w:r w:rsidRPr="00D44FE5">
        <w:rPr>
          <w:rFonts w:ascii="Times New Roman" w:eastAsia="Times New Roman" w:hAnsi="Times New Roman" w:cs="Times New Roman"/>
          <w:b/>
          <w:bCs/>
          <w:sz w:val="20"/>
        </w:rPr>
        <w:lastRenderedPageBreak/>
        <w:t>3.5. Distance from Administrative Centers</w:t>
      </w:r>
    </w:p>
    <w:p w:rsidR="00A3604C" w:rsidRPr="00D44FE5" w:rsidRDefault="00A3604C" w:rsidP="0063516B">
      <w:pPr>
        <w:spacing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The distribution trend of these centers compared to other service land uses indicates that the eastern and northern sections of the area have significantly better conditions regarding their distance from service land uses than the southern sections. This evidence can be observed in Figure 5, where levels 5 and 9 represent the shortest and optimal distances, while level 1 indicates the worst conditions and the farthest distance of administrative centers from service land uses.</w:t>
      </w:r>
    </w:p>
    <w:p w:rsidR="00FB14E2" w:rsidRPr="00A727BF" w:rsidRDefault="00FB14E2" w:rsidP="00A727BF">
      <w:pPr>
        <w:bidi/>
        <w:spacing w:line="240" w:lineRule="auto"/>
        <w:jc w:val="center"/>
        <w:rPr>
          <w:rFonts w:ascii="Times New Roman" w:eastAsia="Calibri" w:hAnsi="Times New Roman" w:cs="Times New Roman"/>
          <w:noProof/>
          <w:sz w:val="18"/>
          <w:szCs w:val="18"/>
          <w:lang w:bidi="ar-SA"/>
        </w:rPr>
      </w:pPr>
      <w:r w:rsidRPr="00A727BF">
        <w:rPr>
          <w:rFonts w:ascii="Times New Roman" w:eastAsia="Calibri" w:hAnsi="Times New Roman" w:cs="Times New Roman"/>
          <w:b/>
          <w:bCs/>
          <w:noProof/>
          <w:sz w:val="18"/>
          <w:szCs w:val="18"/>
          <w:lang w:bidi="ar-SA"/>
        </w:rPr>
        <w:t xml:space="preserve">Table </w:t>
      </w:r>
      <w:r w:rsidR="00A727BF" w:rsidRPr="00A727BF">
        <w:rPr>
          <w:rFonts w:ascii="Times New Roman" w:eastAsia="Calibri" w:hAnsi="Times New Roman" w:cs="Times New Roman"/>
          <w:b/>
          <w:bCs/>
          <w:noProof/>
          <w:sz w:val="18"/>
          <w:szCs w:val="18"/>
          <w:lang w:bidi="ar-SA"/>
        </w:rPr>
        <w:t>9.</w:t>
      </w:r>
      <w:r w:rsidRPr="00A727BF">
        <w:rPr>
          <w:rFonts w:ascii="Times New Roman" w:eastAsia="Calibri" w:hAnsi="Times New Roman" w:cs="Times New Roman"/>
          <w:b/>
          <w:bCs/>
          <w:noProof/>
          <w:sz w:val="18"/>
          <w:szCs w:val="18"/>
          <w:lang w:bidi="ar-SA"/>
        </w:rPr>
        <w:t xml:space="preserve"> Impact of Distance from Administrative Centers</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567"/>
        <w:gridCol w:w="801"/>
        <w:gridCol w:w="1084"/>
        <w:gridCol w:w="1084"/>
        <w:gridCol w:w="801"/>
      </w:tblGrid>
      <w:tr w:rsidR="00FB14E2" w:rsidRPr="00A727BF" w:rsidTr="00FB14E2">
        <w:trPr>
          <w:tblHeade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B14E2" w:rsidRPr="00A727BF" w:rsidRDefault="00FB14E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Distance from Administrative Centers (in meters)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B14E2" w:rsidRPr="00A727BF" w:rsidRDefault="00FB14E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&lt;2000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B14E2" w:rsidRPr="00A727BF" w:rsidRDefault="00FB14E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2000-2500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B14E2" w:rsidRPr="00A727BF" w:rsidRDefault="00FB14E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2500-3000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B14E2" w:rsidRPr="00A727BF" w:rsidRDefault="00FB14E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&gt;3000</w:t>
            </w:r>
          </w:p>
        </w:tc>
      </w:tr>
      <w:tr w:rsidR="00FB14E2" w:rsidRPr="00A727BF" w:rsidTr="00FB14E2">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B14E2" w:rsidRPr="00A727BF" w:rsidRDefault="00FB14E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Value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B14E2" w:rsidRPr="00A727BF" w:rsidRDefault="00FB14E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1-3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B14E2" w:rsidRPr="00A727BF" w:rsidRDefault="00FB14E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3-5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B14E2" w:rsidRPr="00A727BF" w:rsidRDefault="00FB14E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5-7</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B14E2" w:rsidRPr="00A727BF" w:rsidRDefault="00FB14E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7-9</w:t>
            </w:r>
          </w:p>
        </w:tc>
      </w:tr>
    </w:tbl>
    <w:p w:rsidR="0058116A" w:rsidRPr="00D44FE5" w:rsidRDefault="00690DAD" w:rsidP="00114CB3">
      <w:pPr>
        <w:spacing w:before="100" w:beforeAutospacing="1" w:after="0" w:line="240" w:lineRule="auto"/>
        <w:jc w:val="center"/>
        <w:rPr>
          <w:rFonts w:ascii="Times New Roman" w:eastAsia="Times New Roman" w:hAnsi="Times New Roman" w:cs="Times New Roman"/>
          <w:sz w:val="20"/>
        </w:rPr>
      </w:pPr>
      <w:r w:rsidRPr="00D44FE5">
        <w:rPr>
          <w:rFonts w:ascii="Times New Roman" w:eastAsia="Times New Roman" w:hAnsi="Times New Roman" w:cs="Times New Roman"/>
          <w:noProof/>
          <w:sz w:val="20"/>
          <w:lang w:bidi="ar-SA"/>
        </w:rPr>
        <w:drawing>
          <wp:inline distT="0" distB="0" distL="0" distR="0">
            <wp:extent cx="3638550" cy="2814727"/>
            <wp:effectExtent l="19050" t="19050" r="19050" b="24130"/>
            <wp:docPr id="6" name="Picture 6" descr="C:\Users\MiRo\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iRo\Desktop\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3920" cy="2826617"/>
                    </a:xfrm>
                    <a:prstGeom prst="rect">
                      <a:avLst/>
                    </a:prstGeom>
                    <a:noFill/>
                    <a:ln>
                      <a:solidFill>
                        <a:schemeClr val="bg2">
                          <a:lumMod val="75000"/>
                        </a:schemeClr>
                      </a:solidFill>
                    </a:ln>
                  </pic:spPr>
                </pic:pic>
              </a:graphicData>
            </a:graphic>
          </wp:inline>
        </w:drawing>
      </w:r>
    </w:p>
    <w:p w:rsidR="00114CB3" w:rsidRPr="00760C8C" w:rsidRDefault="00114CB3" w:rsidP="008A6A02">
      <w:pPr>
        <w:bidi/>
        <w:spacing w:after="0" w:line="240" w:lineRule="auto"/>
        <w:jc w:val="center"/>
        <w:rPr>
          <w:rFonts w:ascii="Times New Roman" w:eastAsia="Calibri" w:hAnsi="Times New Roman" w:cs="Times New Roman"/>
          <w:sz w:val="18"/>
          <w:szCs w:val="18"/>
          <w:lang w:bidi="fa-IR"/>
        </w:rPr>
      </w:pPr>
      <w:r w:rsidRPr="00760C8C">
        <w:rPr>
          <w:rFonts w:ascii="Times New Roman" w:eastAsia="Calibri" w:hAnsi="Times New Roman" w:cs="Times New Roman"/>
          <w:b/>
          <w:bCs/>
          <w:sz w:val="18"/>
          <w:szCs w:val="18"/>
          <w:lang w:bidi="fa-IR"/>
        </w:rPr>
        <w:t xml:space="preserve">Figure 5 </w:t>
      </w:r>
      <w:r w:rsidR="008A6A02" w:rsidRPr="00760C8C">
        <w:rPr>
          <w:rFonts w:ascii="Times New Roman" w:eastAsia="Calibri" w:hAnsi="Times New Roman" w:cs="Times New Roman"/>
          <w:b/>
          <w:bCs/>
          <w:sz w:val="18"/>
          <w:szCs w:val="18"/>
          <w:lang w:bidi="fa-IR"/>
        </w:rPr>
        <w:t>.</w:t>
      </w:r>
      <w:r w:rsidRPr="00760C8C">
        <w:rPr>
          <w:rFonts w:ascii="Times New Roman" w:eastAsia="Calibri" w:hAnsi="Times New Roman" w:cs="Times New Roman"/>
          <w:b/>
          <w:bCs/>
          <w:sz w:val="18"/>
          <w:szCs w:val="18"/>
          <w:lang w:bidi="fa-IR"/>
        </w:rPr>
        <w:t xml:space="preserve"> Classification of Service Uses Based on Administrative Centers Index</w:t>
      </w:r>
    </w:p>
    <w:p w:rsidR="00AF7E13" w:rsidRPr="00D44FE5" w:rsidRDefault="00AF7E13" w:rsidP="00DB35DF">
      <w:pPr>
        <w:spacing w:before="100" w:beforeAutospacing="1" w:after="0" w:line="240" w:lineRule="auto"/>
        <w:jc w:val="both"/>
        <w:rPr>
          <w:rFonts w:ascii="Times New Roman" w:eastAsia="Times New Roman" w:hAnsi="Times New Roman" w:cs="Times New Roman"/>
          <w:sz w:val="20"/>
        </w:rPr>
      </w:pPr>
      <w:r w:rsidRPr="00D44FE5">
        <w:rPr>
          <w:rFonts w:ascii="Times New Roman" w:eastAsia="Times New Roman" w:hAnsi="Times New Roman" w:cs="Times New Roman"/>
          <w:b/>
          <w:bCs/>
          <w:sz w:val="20"/>
        </w:rPr>
        <w:t>3.6. Distance from Healthcare Centers</w:t>
      </w:r>
    </w:p>
    <w:p w:rsidR="00AF7E13" w:rsidRPr="00D44FE5" w:rsidRDefault="00AF7E13" w:rsidP="0063516B">
      <w:pPr>
        <w:spacing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The eastern and western sections of the historical context have a favorable spatial distribution of healthcare facilities. Most importantly, the distance of these centers to service land uses is shorter and better compared to other centers in the area. Therefore, service land uses at levels 5 and 9 have the best conditions regarding their distance from healthcare centers, while level 1 represents the worst conditions.</w:t>
      </w:r>
    </w:p>
    <w:p w:rsidR="00FF3874" w:rsidRPr="00A727BF" w:rsidRDefault="00FF3874" w:rsidP="00A727BF">
      <w:pPr>
        <w:bidi/>
        <w:spacing w:line="240" w:lineRule="auto"/>
        <w:jc w:val="center"/>
        <w:rPr>
          <w:rFonts w:ascii="Times New Roman" w:eastAsia="Calibri" w:hAnsi="Times New Roman" w:cs="Times New Roman"/>
          <w:noProof/>
          <w:sz w:val="18"/>
          <w:szCs w:val="18"/>
          <w:lang w:bidi="ar-SA"/>
        </w:rPr>
      </w:pPr>
      <w:r w:rsidRPr="00A727BF">
        <w:rPr>
          <w:rFonts w:ascii="Times New Roman" w:eastAsia="Calibri" w:hAnsi="Times New Roman" w:cs="Times New Roman"/>
          <w:b/>
          <w:bCs/>
          <w:noProof/>
          <w:sz w:val="18"/>
          <w:szCs w:val="18"/>
          <w:lang w:bidi="ar-SA"/>
        </w:rPr>
        <w:t xml:space="preserve">Table </w:t>
      </w:r>
      <w:r w:rsidR="00A727BF" w:rsidRPr="00A727BF">
        <w:rPr>
          <w:rFonts w:ascii="Times New Roman" w:eastAsia="Calibri" w:hAnsi="Times New Roman" w:cs="Times New Roman"/>
          <w:b/>
          <w:bCs/>
          <w:noProof/>
          <w:sz w:val="18"/>
          <w:szCs w:val="18"/>
          <w:lang w:bidi="ar-SA"/>
        </w:rPr>
        <w:t>10.</w:t>
      </w:r>
      <w:r w:rsidRPr="00A727BF">
        <w:rPr>
          <w:rFonts w:ascii="Times New Roman" w:eastAsia="Calibri" w:hAnsi="Times New Roman" w:cs="Times New Roman"/>
          <w:b/>
          <w:bCs/>
          <w:noProof/>
          <w:sz w:val="18"/>
          <w:szCs w:val="18"/>
          <w:lang w:bidi="ar-SA"/>
        </w:rPr>
        <w:t xml:space="preserve"> Impact of Distance from Healthcare Centers</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300"/>
        <w:gridCol w:w="721"/>
        <w:gridCol w:w="1004"/>
        <w:gridCol w:w="1084"/>
        <w:gridCol w:w="1084"/>
        <w:gridCol w:w="801"/>
      </w:tblGrid>
      <w:tr w:rsidR="00FF3874" w:rsidRPr="00A727BF" w:rsidTr="00FF3874">
        <w:trPr>
          <w:tblHeade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F3874" w:rsidRPr="00A727BF" w:rsidRDefault="00FF3874"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Distance from Healthcare Centers (in meters)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F3874" w:rsidRPr="00A727BF" w:rsidRDefault="00FF3874"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&lt;500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F3874" w:rsidRPr="00A727BF" w:rsidRDefault="00FF3874"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500-1000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F3874" w:rsidRPr="00A727BF" w:rsidRDefault="00FF3874"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1000-2000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F3874" w:rsidRPr="00A727BF" w:rsidRDefault="00FF3874"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2000-3000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F3874" w:rsidRPr="00A727BF" w:rsidRDefault="00FF3874"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&gt;3000</w:t>
            </w:r>
          </w:p>
        </w:tc>
      </w:tr>
      <w:tr w:rsidR="00FF3874" w:rsidRPr="00A727BF" w:rsidTr="00FF3874">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F3874" w:rsidRPr="00A727BF" w:rsidRDefault="00FF3874"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Value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F3874" w:rsidRPr="00A727BF" w:rsidRDefault="00FF3874"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1</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F3874" w:rsidRPr="00A727BF" w:rsidRDefault="00FF3874"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F3874" w:rsidRPr="00A727BF" w:rsidRDefault="00FF3874"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F3874" w:rsidRPr="00A727BF" w:rsidRDefault="00FF3874"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7</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FF3874" w:rsidRPr="00A727BF" w:rsidRDefault="00FF3874"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9</w:t>
            </w:r>
          </w:p>
        </w:tc>
      </w:tr>
    </w:tbl>
    <w:p w:rsidR="0058116A" w:rsidRPr="00D44FE5" w:rsidRDefault="00FA34FF" w:rsidP="001B28E0">
      <w:pPr>
        <w:spacing w:before="100" w:beforeAutospacing="1" w:after="0" w:line="240" w:lineRule="auto"/>
        <w:jc w:val="center"/>
        <w:rPr>
          <w:rFonts w:ascii="Times New Roman" w:eastAsia="Times New Roman" w:hAnsi="Times New Roman" w:cs="Times New Roman"/>
          <w:sz w:val="20"/>
        </w:rPr>
      </w:pPr>
      <w:r w:rsidRPr="00D44FE5">
        <w:rPr>
          <w:rFonts w:ascii="Times New Roman" w:eastAsia="Times New Roman" w:hAnsi="Times New Roman" w:cs="Times New Roman"/>
          <w:noProof/>
          <w:sz w:val="20"/>
          <w:lang w:bidi="ar-SA"/>
        </w:rPr>
        <w:lastRenderedPageBreak/>
        <w:drawing>
          <wp:inline distT="0" distB="0" distL="0" distR="0">
            <wp:extent cx="3581400" cy="2810124"/>
            <wp:effectExtent l="19050" t="19050" r="19050" b="28575"/>
            <wp:docPr id="7" name="Picture 7" descr="C:\Users\MiRo\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iRo\Desktop\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503" cy="2825113"/>
                    </a:xfrm>
                    <a:prstGeom prst="rect">
                      <a:avLst/>
                    </a:prstGeom>
                    <a:noFill/>
                    <a:ln>
                      <a:solidFill>
                        <a:schemeClr val="bg2">
                          <a:lumMod val="75000"/>
                        </a:schemeClr>
                      </a:solidFill>
                    </a:ln>
                  </pic:spPr>
                </pic:pic>
              </a:graphicData>
            </a:graphic>
          </wp:inline>
        </w:drawing>
      </w:r>
    </w:p>
    <w:p w:rsidR="001B28E0" w:rsidRPr="005625AD" w:rsidRDefault="001B28E0" w:rsidP="008A6A02">
      <w:pPr>
        <w:bidi/>
        <w:spacing w:after="0" w:line="240" w:lineRule="auto"/>
        <w:jc w:val="center"/>
        <w:rPr>
          <w:rFonts w:ascii="Times New Roman" w:eastAsia="Calibri" w:hAnsi="Times New Roman" w:cs="Times New Roman"/>
          <w:sz w:val="18"/>
          <w:szCs w:val="18"/>
          <w:lang w:bidi="fa-IR"/>
        </w:rPr>
      </w:pPr>
      <w:r w:rsidRPr="005625AD">
        <w:rPr>
          <w:rFonts w:ascii="Times New Roman" w:eastAsia="Calibri" w:hAnsi="Times New Roman" w:cs="Times New Roman"/>
          <w:b/>
          <w:bCs/>
          <w:sz w:val="18"/>
          <w:szCs w:val="18"/>
          <w:lang w:bidi="fa-IR"/>
        </w:rPr>
        <w:t xml:space="preserve">Figure 6 </w:t>
      </w:r>
      <w:r w:rsidR="008A6A02" w:rsidRPr="005625AD">
        <w:rPr>
          <w:rFonts w:ascii="Times New Roman" w:eastAsia="Calibri" w:hAnsi="Times New Roman" w:cs="Times New Roman"/>
          <w:b/>
          <w:bCs/>
          <w:sz w:val="18"/>
          <w:szCs w:val="18"/>
          <w:lang w:bidi="fa-IR"/>
        </w:rPr>
        <w:t>.</w:t>
      </w:r>
      <w:r w:rsidRPr="005625AD">
        <w:rPr>
          <w:rFonts w:ascii="Times New Roman" w:eastAsia="Calibri" w:hAnsi="Times New Roman" w:cs="Times New Roman"/>
          <w:b/>
          <w:bCs/>
          <w:sz w:val="18"/>
          <w:szCs w:val="18"/>
          <w:lang w:bidi="fa-IR"/>
        </w:rPr>
        <w:t xml:space="preserve"> Classification of Service Uses Based on Healthcare Centers Index</w:t>
      </w:r>
    </w:p>
    <w:p w:rsidR="00D77EFA" w:rsidRPr="00D44FE5" w:rsidRDefault="00D77EFA" w:rsidP="00DB35DF">
      <w:pPr>
        <w:spacing w:before="100" w:beforeAutospacing="1" w:after="0" w:line="240" w:lineRule="auto"/>
        <w:jc w:val="both"/>
        <w:rPr>
          <w:rFonts w:ascii="Times New Roman" w:eastAsia="Times New Roman" w:hAnsi="Times New Roman" w:cs="Times New Roman"/>
          <w:sz w:val="20"/>
        </w:rPr>
      </w:pPr>
      <w:r w:rsidRPr="00D44FE5">
        <w:rPr>
          <w:rFonts w:ascii="Times New Roman" w:eastAsia="Times New Roman" w:hAnsi="Times New Roman" w:cs="Times New Roman"/>
          <w:b/>
          <w:bCs/>
          <w:sz w:val="20"/>
        </w:rPr>
        <w:t>3.7. Distance from Fuel Stations</w:t>
      </w:r>
    </w:p>
    <w:p w:rsidR="0058116A" w:rsidRPr="00D44FE5" w:rsidRDefault="00D77EFA" w:rsidP="0035505C">
      <w:pPr>
        <w:spacing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Fuel stations are among the land uses that require consideration of distance, compatibility, safety, and convenience during their location planning. These types of land uses are always considered incompatible, and the further away they are, the better. Based on the findings from Figure 7, service land uses that are farther from these stations will have the best conditions. Accordingly, most land uses in the western section of the area are close to fuel stations and have shorter distances to them, resulting in an unfavorable classification. Conversely, the fuel stations located in the eastern and southern sections have the best conditions regarding their distance from service land uses.</w:t>
      </w:r>
    </w:p>
    <w:p w:rsidR="008A6A02" w:rsidRPr="00A727BF" w:rsidRDefault="008A6A02" w:rsidP="00A727BF">
      <w:pPr>
        <w:bidi/>
        <w:spacing w:line="240" w:lineRule="auto"/>
        <w:jc w:val="center"/>
        <w:rPr>
          <w:rFonts w:ascii="Times New Roman" w:eastAsia="Calibri" w:hAnsi="Times New Roman" w:cs="Times New Roman"/>
          <w:noProof/>
          <w:sz w:val="18"/>
          <w:szCs w:val="18"/>
          <w:lang w:bidi="ar-SA"/>
        </w:rPr>
      </w:pPr>
      <w:r w:rsidRPr="00A727BF">
        <w:rPr>
          <w:rFonts w:ascii="Times New Roman" w:eastAsia="Calibri" w:hAnsi="Times New Roman" w:cs="Times New Roman"/>
          <w:b/>
          <w:bCs/>
          <w:noProof/>
          <w:sz w:val="18"/>
          <w:szCs w:val="18"/>
          <w:lang w:bidi="ar-SA"/>
        </w:rPr>
        <w:t xml:space="preserve">Table </w:t>
      </w:r>
      <w:r w:rsidR="00A727BF" w:rsidRPr="00A727BF">
        <w:rPr>
          <w:rFonts w:ascii="Times New Roman" w:eastAsia="Calibri" w:hAnsi="Times New Roman" w:cs="Times New Roman"/>
          <w:b/>
          <w:bCs/>
          <w:noProof/>
          <w:sz w:val="18"/>
          <w:szCs w:val="18"/>
          <w:lang w:bidi="ar-SA"/>
        </w:rPr>
        <w:t>11.</w:t>
      </w:r>
      <w:r w:rsidRPr="00A727BF">
        <w:rPr>
          <w:rFonts w:ascii="Times New Roman" w:eastAsia="Calibri" w:hAnsi="Times New Roman" w:cs="Times New Roman"/>
          <w:b/>
          <w:bCs/>
          <w:noProof/>
          <w:sz w:val="18"/>
          <w:szCs w:val="18"/>
          <w:lang w:bidi="ar-SA"/>
        </w:rPr>
        <w:t xml:space="preserve"> Impact of Distance from Fuel Stations</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919"/>
        <w:gridCol w:w="801"/>
        <w:gridCol w:w="1084"/>
        <w:gridCol w:w="1084"/>
        <w:gridCol w:w="1084"/>
        <w:gridCol w:w="801"/>
      </w:tblGrid>
      <w:tr w:rsidR="008A6A02" w:rsidRPr="00A727BF" w:rsidTr="008A6A02">
        <w:trPr>
          <w:tblHeade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8A6A02" w:rsidRPr="00A727BF" w:rsidRDefault="008A6A0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Distance from Fuel Stations (in meters)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8A6A02" w:rsidRPr="00A727BF" w:rsidRDefault="008A6A0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&lt;5000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8A6A02" w:rsidRPr="00A727BF" w:rsidRDefault="008A6A0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5000-6000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8A6A02" w:rsidRPr="00A727BF" w:rsidRDefault="008A6A0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6000-7000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8A6A02" w:rsidRPr="00A727BF" w:rsidRDefault="008A6A0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7000-8000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8A6A02" w:rsidRPr="00A727BF" w:rsidRDefault="008A6A0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&gt;8000</w:t>
            </w:r>
          </w:p>
        </w:tc>
      </w:tr>
      <w:tr w:rsidR="008A6A02" w:rsidRPr="00A727BF" w:rsidTr="008A6A02">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8A6A02" w:rsidRPr="00A727BF" w:rsidRDefault="008A6A0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Value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8A6A02" w:rsidRPr="00A727BF" w:rsidRDefault="008A6A0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9</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8A6A02" w:rsidRPr="00A727BF" w:rsidRDefault="008A6A0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7</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8A6A02" w:rsidRPr="00A727BF" w:rsidRDefault="008A6A0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8A6A02" w:rsidRPr="00A727BF" w:rsidRDefault="008A6A0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8A6A02" w:rsidRPr="00A727BF" w:rsidRDefault="008A6A02"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1</w:t>
            </w:r>
          </w:p>
        </w:tc>
      </w:tr>
    </w:tbl>
    <w:p w:rsidR="0058116A" w:rsidRPr="00D44FE5" w:rsidRDefault="004D64E3" w:rsidP="008A6A02">
      <w:pPr>
        <w:spacing w:before="100" w:beforeAutospacing="1" w:after="0" w:line="240" w:lineRule="auto"/>
        <w:jc w:val="center"/>
        <w:rPr>
          <w:rFonts w:ascii="Times New Roman" w:eastAsia="Times New Roman" w:hAnsi="Times New Roman" w:cs="Times New Roman"/>
          <w:sz w:val="20"/>
        </w:rPr>
      </w:pPr>
      <w:r w:rsidRPr="00D44FE5">
        <w:rPr>
          <w:rFonts w:ascii="Times New Roman" w:eastAsia="Times New Roman" w:hAnsi="Times New Roman" w:cs="Times New Roman"/>
          <w:noProof/>
          <w:sz w:val="20"/>
          <w:lang w:bidi="ar-SA"/>
        </w:rPr>
        <w:drawing>
          <wp:inline distT="0" distB="0" distL="0" distR="0">
            <wp:extent cx="3562350" cy="2739759"/>
            <wp:effectExtent l="19050" t="19050" r="19050" b="22860"/>
            <wp:docPr id="8" name="Picture 8" descr="C:\Users\MiRo\Desktop\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Ro\Desktop\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77270" cy="2751234"/>
                    </a:xfrm>
                    <a:prstGeom prst="rect">
                      <a:avLst/>
                    </a:prstGeom>
                    <a:noFill/>
                    <a:ln>
                      <a:solidFill>
                        <a:schemeClr val="bg2">
                          <a:lumMod val="75000"/>
                        </a:schemeClr>
                      </a:solidFill>
                    </a:ln>
                  </pic:spPr>
                </pic:pic>
              </a:graphicData>
            </a:graphic>
          </wp:inline>
        </w:drawing>
      </w:r>
    </w:p>
    <w:p w:rsidR="008A6A02" w:rsidRPr="005625AD" w:rsidRDefault="008A6A02" w:rsidP="008A6A02">
      <w:pPr>
        <w:bidi/>
        <w:spacing w:after="0" w:line="240" w:lineRule="auto"/>
        <w:jc w:val="center"/>
        <w:rPr>
          <w:rFonts w:ascii="Times New Roman" w:eastAsia="Calibri" w:hAnsi="Times New Roman" w:cs="Times New Roman"/>
          <w:sz w:val="18"/>
          <w:szCs w:val="18"/>
          <w:lang w:bidi="fa-IR"/>
        </w:rPr>
      </w:pPr>
      <w:r w:rsidRPr="005625AD">
        <w:rPr>
          <w:rFonts w:ascii="Times New Roman" w:eastAsia="Calibri" w:hAnsi="Times New Roman" w:cs="Times New Roman"/>
          <w:b/>
          <w:bCs/>
          <w:sz w:val="18"/>
          <w:szCs w:val="18"/>
          <w:lang w:bidi="fa-IR"/>
        </w:rPr>
        <w:t>Figure 7 . Classification of Service Uses Based on Fuel Station Index</w:t>
      </w:r>
    </w:p>
    <w:p w:rsidR="009E37B4" w:rsidRPr="00D44FE5" w:rsidRDefault="009E37B4" w:rsidP="00DB35DF">
      <w:pPr>
        <w:spacing w:before="100" w:beforeAutospacing="1" w:after="0" w:line="240" w:lineRule="auto"/>
        <w:jc w:val="both"/>
        <w:rPr>
          <w:rFonts w:ascii="Times New Roman" w:eastAsia="Times New Roman" w:hAnsi="Times New Roman" w:cs="Times New Roman"/>
          <w:sz w:val="20"/>
        </w:rPr>
      </w:pPr>
      <w:r w:rsidRPr="00D44FE5">
        <w:rPr>
          <w:rFonts w:ascii="Times New Roman" w:eastAsia="Times New Roman" w:hAnsi="Times New Roman" w:cs="Times New Roman"/>
          <w:b/>
          <w:bCs/>
          <w:sz w:val="20"/>
        </w:rPr>
        <w:t>3.8. Distance from Industrial Centers</w:t>
      </w:r>
    </w:p>
    <w:p w:rsidR="009E37B4" w:rsidRDefault="009E37B4" w:rsidP="0035505C">
      <w:pPr>
        <w:spacing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Industries, like fuel stations, are classified as incompatible land uses and should be located away from service land uses. Accordingly, as seen in Figure 9, industries situated around the perimeter of the area, rather than in the center or within the context, and at a suitable distance from service land uses, will have significantly better conditions for the safety and health of individuals. The closer we get to level 1, the worse the conditions will be.</w:t>
      </w:r>
    </w:p>
    <w:p w:rsidR="00EC122D" w:rsidRPr="00D44FE5" w:rsidRDefault="00EC122D" w:rsidP="0035505C">
      <w:pPr>
        <w:spacing w:after="100" w:afterAutospacing="1" w:line="240" w:lineRule="auto"/>
        <w:ind w:firstLine="288"/>
        <w:jc w:val="both"/>
        <w:rPr>
          <w:rFonts w:ascii="Times New Roman" w:eastAsia="Times New Roman" w:hAnsi="Times New Roman" w:cs="Times New Roman"/>
          <w:sz w:val="20"/>
        </w:rPr>
      </w:pPr>
    </w:p>
    <w:p w:rsidR="005813D7" w:rsidRPr="00A727BF" w:rsidRDefault="005813D7" w:rsidP="00A727BF">
      <w:pPr>
        <w:bidi/>
        <w:spacing w:line="240" w:lineRule="auto"/>
        <w:jc w:val="center"/>
        <w:rPr>
          <w:rFonts w:ascii="Times New Roman" w:eastAsia="Calibri" w:hAnsi="Times New Roman" w:cs="Times New Roman"/>
          <w:noProof/>
          <w:sz w:val="18"/>
          <w:szCs w:val="18"/>
          <w:lang w:bidi="ar-SA"/>
        </w:rPr>
      </w:pPr>
      <w:r w:rsidRPr="00A727BF">
        <w:rPr>
          <w:rFonts w:ascii="Times New Roman" w:eastAsia="Calibri" w:hAnsi="Times New Roman" w:cs="Times New Roman"/>
          <w:b/>
          <w:bCs/>
          <w:noProof/>
          <w:sz w:val="18"/>
          <w:szCs w:val="18"/>
          <w:lang w:bidi="ar-SA"/>
        </w:rPr>
        <w:lastRenderedPageBreak/>
        <w:t xml:space="preserve">Table </w:t>
      </w:r>
      <w:r w:rsidR="00A727BF" w:rsidRPr="00A727BF">
        <w:rPr>
          <w:rFonts w:ascii="Times New Roman" w:eastAsia="Calibri" w:hAnsi="Times New Roman" w:cs="Times New Roman"/>
          <w:b/>
          <w:bCs/>
          <w:noProof/>
          <w:sz w:val="18"/>
          <w:szCs w:val="18"/>
          <w:lang w:bidi="ar-SA"/>
        </w:rPr>
        <w:t>12.</w:t>
      </w:r>
      <w:r w:rsidRPr="00A727BF">
        <w:rPr>
          <w:rFonts w:ascii="Times New Roman" w:eastAsia="Calibri" w:hAnsi="Times New Roman" w:cs="Times New Roman"/>
          <w:b/>
          <w:bCs/>
          <w:noProof/>
          <w:sz w:val="18"/>
          <w:szCs w:val="18"/>
          <w:lang w:bidi="ar-SA"/>
        </w:rPr>
        <w:t xml:space="preserve"> Impact of Distance from Industrial Centers</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221"/>
        <w:gridCol w:w="801"/>
        <w:gridCol w:w="1084"/>
        <w:gridCol w:w="1084"/>
        <w:gridCol w:w="1084"/>
        <w:gridCol w:w="801"/>
      </w:tblGrid>
      <w:tr w:rsidR="005813D7" w:rsidRPr="00A727BF" w:rsidTr="005813D7">
        <w:trPr>
          <w:tblHeade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5813D7" w:rsidRPr="00A727BF" w:rsidRDefault="005813D7"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Distance from Industrial Centers (in meters)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5813D7" w:rsidRPr="00A727BF" w:rsidRDefault="005813D7"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&lt;3500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5813D7" w:rsidRPr="00A727BF" w:rsidRDefault="005813D7"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3500-4500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5813D7" w:rsidRPr="00A727BF" w:rsidRDefault="005813D7"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4500-5500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5813D7" w:rsidRPr="00A727BF" w:rsidRDefault="005813D7"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5500-6500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5813D7" w:rsidRPr="00A727BF" w:rsidRDefault="005813D7"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&gt;6500</w:t>
            </w:r>
          </w:p>
        </w:tc>
      </w:tr>
      <w:tr w:rsidR="005813D7" w:rsidRPr="00A727BF" w:rsidTr="005813D7">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5813D7" w:rsidRPr="00A727BF" w:rsidRDefault="005813D7"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Value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5813D7" w:rsidRPr="00A727BF" w:rsidRDefault="005813D7"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9</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5813D7" w:rsidRPr="00A727BF" w:rsidRDefault="005813D7"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7</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5813D7" w:rsidRPr="00A727BF" w:rsidRDefault="005813D7"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5813D7" w:rsidRPr="00A727BF" w:rsidRDefault="005813D7"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5813D7" w:rsidRPr="00A727BF" w:rsidRDefault="005813D7"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1</w:t>
            </w:r>
          </w:p>
        </w:tc>
      </w:tr>
    </w:tbl>
    <w:p w:rsidR="009E37B4" w:rsidRPr="00D44FE5" w:rsidRDefault="00A578A6" w:rsidP="00A578A6">
      <w:pPr>
        <w:spacing w:before="100" w:beforeAutospacing="1" w:after="0" w:line="240" w:lineRule="auto"/>
        <w:jc w:val="center"/>
        <w:rPr>
          <w:rFonts w:ascii="Times New Roman" w:eastAsia="Times New Roman" w:hAnsi="Times New Roman" w:cs="Times New Roman"/>
          <w:sz w:val="20"/>
          <w:rtl/>
          <w:lang w:bidi="fa-IR"/>
        </w:rPr>
      </w:pPr>
      <w:r w:rsidRPr="00D44FE5">
        <w:rPr>
          <w:rFonts w:ascii="Times New Roman" w:eastAsia="Times New Roman" w:hAnsi="Times New Roman" w:cs="Times New Roman"/>
          <w:noProof/>
          <w:sz w:val="20"/>
          <w:lang w:bidi="ar-SA"/>
        </w:rPr>
        <w:drawing>
          <wp:inline distT="0" distB="0" distL="0" distR="0">
            <wp:extent cx="3611652" cy="2809811"/>
            <wp:effectExtent l="19050" t="19050" r="27305" b="10160"/>
            <wp:docPr id="9" name="Picture 9" descr="C:\Users\MiRo\Deskto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iRo\Desktop\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276" cy="2824300"/>
                    </a:xfrm>
                    <a:prstGeom prst="rect">
                      <a:avLst/>
                    </a:prstGeom>
                    <a:noFill/>
                    <a:ln>
                      <a:solidFill>
                        <a:schemeClr val="bg2">
                          <a:lumMod val="75000"/>
                        </a:schemeClr>
                      </a:solidFill>
                    </a:ln>
                  </pic:spPr>
                </pic:pic>
              </a:graphicData>
            </a:graphic>
          </wp:inline>
        </w:drawing>
      </w:r>
    </w:p>
    <w:p w:rsidR="00C75597" w:rsidRPr="005625AD" w:rsidRDefault="00C75597" w:rsidP="00C75597">
      <w:pPr>
        <w:bidi/>
        <w:spacing w:after="0" w:line="240" w:lineRule="auto"/>
        <w:jc w:val="center"/>
        <w:rPr>
          <w:rFonts w:ascii="Times New Roman" w:eastAsia="Calibri" w:hAnsi="Times New Roman" w:cs="Times New Roman"/>
          <w:sz w:val="18"/>
          <w:szCs w:val="18"/>
          <w:lang w:bidi="fa-IR"/>
        </w:rPr>
      </w:pPr>
      <w:r w:rsidRPr="005625AD">
        <w:rPr>
          <w:rFonts w:ascii="Times New Roman" w:eastAsia="Calibri" w:hAnsi="Times New Roman" w:cs="Times New Roman"/>
          <w:b/>
          <w:bCs/>
          <w:sz w:val="18"/>
          <w:szCs w:val="18"/>
          <w:lang w:bidi="fa-IR"/>
        </w:rPr>
        <w:t>Figure 8 . Classification of Service Uses Based on Industrial Centers Index</w:t>
      </w:r>
    </w:p>
    <w:p w:rsidR="008D1992" w:rsidRPr="00D44FE5" w:rsidRDefault="008D1992" w:rsidP="00DB35DF">
      <w:pPr>
        <w:spacing w:before="100" w:beforeAutospacing="1" w:after="0" w:line="240" w:lineRule="auto"/>
        <w:jc w:val="both"/>
        <w:rPr>
          <w:rFonts w:ascii="Times New Roman" w:eastAsia="Times New Roman" w:hAnsi="Times New Roman" w:cs="Times New Roman"/>
          <w:sz w:val="20"/>
        </w:rPr>
      </w:pPr>
      <w:r w:rsidRPr="00D44FE5">
        <w:rPr>
          <w:rFonts w:ascii="Times New Roman" w:eastAsia="Times New Roman" w:hAnsi="Times New Roman" w:cs="Times New Roman"/>
          <w:b/>
          <w:bCs/>
          <w:sz w:val="20"/>
        </w:rPr>
        <w:t>3.9. Distance from High Voltage Power Stations</w:t>
      </w:r>
    </w:p>
    <w:p w:rsidR="008D1992" w:rsidRPr="00D44FE5" w:rsidRDefault="008D1992" w:rsidP="0035505C">
      <w:pPr>
        <w:spacing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Service land uses should always avoid proximity to high voltage power stations, as being close to them poses health and safety risks for individuals. Therefore, the greater the distance of service land uses from these centers, the better the conditions; conversely, the closer they are, the worse the conditions will be. According to the findings presented in Figure 10, level 1, which primarily encompasses the northern sections of the area, is in a favorable condition regarding the distance of service land uses from high voltage power stations. The closer this distance is to levels 5 and 9, the more unfavorable and hazardous the situation will be.</w:t>
      </w:r>
    </w:p>
    <w:p w:rsidR="00496D7D" w:rsidRPr="00A727BF" w:rsidRDefault="00496D7D" w:rsidP="00A727BF">
      <w:pPr>
        <w:bidi/>
        <w:spacing w:line="240" w:lineRule="auto"/>
        <w:jc w:val="center"/>
        <w:rPr>
          <w:rFonts w:ascii="Times New Roman" w:eastAsia="Calibri" w:hAnsi="Times New Roman" w:cs="Times New Roman"/>
          <w:noProof/>
          <w:sz w:val="18"/>
          <w:szCs w:val="18"/>
          <w:lang w:bidi="ar-SA"/>
        </w:rPr>
      </w:pPr>
      <w:r w:rsidRPr="00A727BF">
        <w:rPr>
          <w:rFonts w:ascii="Times New Roman" w:eastAsia="Calibri" w:hAnsi="Times New Roman" w:cs="Times New Roman"/>
          <w:b/>
          <w:bCs/>
          <w:noProof/>
          <w:sz w:val="18"/>
          <w:szCs w:val="18"/>
          <w:lang w:bidi="ar-SA"/>
        </w:rPr>
        <w:t xml:space="preserve">Table </w:t>
      </w:r>
      <w:r w:rsidR="00A727BF" w:rsidRPr="00A727BF">
        <w:rPr>
          <w:rFonts w:ascii="Times New Roman" w:eastAsia="Calibri" w:hAnsi="Times New Roman" w:cs="Times New Roman"/>
          <w:b/>
          <w:bCs/>
          <w:noProof/>
          <w:sz w:val="18"/>
          <w:szCs w:val="18"/>
          <w:lang w:bidi="ar-SA"/>
        </w:rPr>
        <w:t>13.</w:t>
      </w:r>
      <w:r w:rsidRPr="00A727BF">
        <w:rPr>
          <w:rFonts w:ascii="Times New Roman" w:eastAsia="Calibri" w:hAnsi="Times New Roman" w:cs="Times New Roman"/>
          <w:b/>
          <w:bCs/>
          <w:noProof/>
          <w:sz w:val="18"/>
          <w:szCs w:val="18"/>
          <w:lang w:bidi="ar-SA"/>
        </w:rPr>
        <w:t xml:space="preserve"> Impact of Distance from High Voltage Substation</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661"/>
        <w:gridCol w:w="801"/>
        <w:gridCol w:w="1084"/>
        <w:gridCol w:w="1084"/>
        <w:gridCol w:w="1084"/>
        <w:gridCol w:w="801"/>
      </w:tblGrid>
      <w:tr w:rsidR="00496D7D" w:rsidRPr="00A727BF" w:rsidTr="00496D7D">
        <w:trPr>
          <w:tblHeade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96D7D" w:rsidRPr="00A727BF" w:rsidRDefault="00496D7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Distance from High Voltage Substation (in meters)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96D7D" w:rsidRPr="00A727BF" w:rsidRDefault="00496D7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&lt;5000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96D7D" w:rsidRPr="00A727BF" w:rsidRDefault="00496D7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5000-6000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96D7D" w:rsidRPr="00A727BF" w:rsidRDefault="00496D7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6000-7000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96D7D" w:rsidRPr="00A727BF" w:rsidRDefault="00496D7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7000-8000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96D7D" w:rsidRPr="00A727BF" w:rsidRDefault="00496D7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&gt;8000</w:t>
            </w:r>
          </w:p>
        </w:tc>
      </w:tr>
      <w:tr w:rsidR="00496D7D" w:rsidRPr="00A727BF" w:rsidTr="00496D7D">
        <w:trP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96D7D" w:rsidRPr="00A727BF" w:rsidRDefault="00496D7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Value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96D7D" w:rsidRPr="00A727BF" w:rsidRDefault="00496D7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9</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96D7D" w:rsidRPr="00A727BF" w:rsidRDefault="00496D7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7</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96D7D" w:rsidRPr="00A727BF" w:rsidRDefault="00496D7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96D7D" w:rsidRPr="00A727BF" w:rsidRDefault="00496D7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496D7D" w:rsidRPr="00A727BF" w:rsidRDefault="00496D7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1</w:t>
            </w:r>
          </w:p>
        </w:tc>
      </w:tr>
    </w:tbl>
    <w:p w:rsidR="0058116A" w:rsidRPr="00D44FE5" w:rsidRDefault="00C229B5" w:rsidP="00837AA0">
      <w:pPr>
        <w:spacing w:before="100" w:beforeAutospacing="1" w:after="0" w:line="240" w:lineRule="auto"/>
        <w:jc w:val="center"/>
        <w:rPr>
          <w:rFonts w:ascii="Times New Roman" w:eastAsia="Times New Roman" w:hAnsi="Times New Roman" w:cs="Times New Roman"/>
          <w:sz w:val="20"/>
        </w:rPr>
      </w:pPr>
      <w:r w:rsidRPr="00D44FE5">
        <w:rPr>
          <w:rFonts w:ascii="Times New Roman" w:eastAsia="Times New Roman" w:hAnsi="Times New Roman" w:cs="Times New Roman"/>
          <w:noProof/>
          <w:sz w:val="20"/>
          <w:lang w:bidi="ar-SA"/>
        </w:rPr>
        <w:drawing>
          <wp:inline distT="0" distB="0" distL="0" distR="0">
            <wp:extent cx="3524250" cy="2752707"/>
            <wp:effectExtent l="19050" t="19050" r="19050" b="10160"/>
            <wp:docPr id="10" name="Picture 10" descr="C:\Users\MiRo\Desktop\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iRo\Desktop\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6081" cy="2761948"/>
                    </a:xfrm>
                    <a:prstGeom prst="rect">
                      <a:avLst/>
                    </a:prstGeom>
                    <a:noFill/>
                    <a:ln>
                      <a:solidFill>
                        <a:schemeClr val="bg2">
                          <a:lumMod val="75000"/>
                        </a:schemeClr>
                      </a:solidFill>
                    </a:ln>
                  </pic:spPr>
                </pic:pic>
              </a:graphicData>
            </a:graphic>
          </wp:inline>
        </w:drawing>
      </w:r>
    </w:p>
    <w:p w:rsidR="00837AA0" w:rsidRDefault="00837AA0" w:rsidP="00837AA0">
      <w:pPr>
        <w:bidi/>
        <w:spacing w:after="0" w:line="240" w:lineRule="auto"/>
        <w:jc w:val="center"/>
        <w:rPr>
          <w:rFonts w:ascii="Times New Roman" w:eastAsia="Calibri" w:hAnsi="Times New Roman" w:cs="Times New Roman"/>
          <w:b/>
          <w:bCs/>
          <w:sz w:val="18"/>
          <w:szCs w:val="18"/>
          <w:lang w:bidi="fa-IR"/>
        </w:rPr>
      </w:pPr>
      <w:r w:rsidRPr="005625AD">
        <w:rPr>
          <w:rFonts w:ascii="Times New Roman" w:eastAsia="Calibri" w:hAnsi="Times New Roman" w:cs="Times New Roman"/>
          <w:b/>
          <w:bCs/>
          <w:sz w:val="18"/>
          <w:szCs w:val="18"/>
          <w:lang w:bidi="fa-IR"/>
        </w:rPr>
        <w:t>Figure 9 . Classification of Service Uses Based on High Voltage Substation Index</w:t>
      </w:r>
    </w:p>
    <w:p w:rsidR="00EC122D" w:rsidRDefault="00EC122D" w:rsidP="00EC122D">
      <w:pPr>
        <w:bidi/>
        <w:spacing w:after="0" w:line="240" w:lineRule="auto"/>
        <w:jc w:val="center"/>
        <w:rPr>
          <w:rFonts w:ascii="Times New Roman" w:eastAsia="Calibri" w:hAnsi="Times New Roman" w:cs="Times New Roman"/>
          <w:b/>
          <w:bCs/>
          <w:sz w:val="18"/>
          <w:szCs w:val="18"/>
          <w:lang w:bidi="fa-IR"/>
        </w:rPr>
      </w:pPr>
    </w:p>
    <w:p w:rsidR="00EC122D" w:rsidRDefault="00EC122D" w:rsidP="00EC122D">
      <w:pPr>
        <w:bidi/>
        <w:spacing w:after="0" w:line="240" w:lineRule="auto"/>
        <w:jc w:val="center"/>
        <w:rPr>
          <w:rFonts w:ascii="Times New Roman" w:eastAsia="Calibri" w:hAnsi="Times New Roman" w:cs="Times New Roman"/>
          <w:b/>
          <w:bCs/>
          <w:sz w:val="18"/>
          <w:szCs w:val="18"/>
          <w:lang w:bidi="fa-IR"/>
        </w:rPr>
      </w:pPr>
    </w:p>
    <w:p w:rsidR="00EC122D" w:rsidRPr="005625AD" w:rsidRDefault="00EC122D" w:rsidP="00EC122D">
      <w:pPr>
        <w:bidi/>
        <w:spacing w:after="0" w:line="240" w:lineRule="auto"/>
        <w:jc w:val="center"/>
        <w:rPr>
          <w:rFonts w:ascii="Times New Roman" w:eastAsia="Calibri" w:hAnsi="Times New Roman" w:cs="Times New Roman"/>
          <w:sz w:val="18"/>
          <w:szCs w:val="18"/>
          <w:lang w:bidi="fa-IR"/>
        </w:rPr>
      </w:pPr>
    </w:p>
    <w:p w:rsidR="003F2C8D" w:rsidRPr="00D44FE5" w:rsidRDefault="003F2C8D" w:rsidP="00DB35DF">
      <w:pPr>
        <w:spacing w:before="100" w:beforeAutospacing="1" w:after="0" w:line="240" w:lineRule="auto"/>
        <w:jc w:val="both"/>
        <w:rPr>
          <w:rFonts w:ascii="Times New Roman" w:eastAsia="Times New Roman" w:hAnsi="Times New Roman" w:cs="Times New Roman"/>
          <w:sz w:val="20"/>
        </w:rPr>
      </w:pPr>
      <w:r w:rsidRPr="00D44FE5">
        <w:rPr>
          <w:rFonts w:ascii="Times New Roman" w:eastAsia="Times New Roman" w:hAnsi="Times New Roman" w:cs="Times New Roman"/>
          <w:b/>
          <w:bCs/>
          <w:sz w:val="20"/>
        </w:rPr>
        <w:lastRenderedPageBreak/>
        <w:t>3.10. Distance from Power Transmission Lines</w:t>
      </w:r>
    </w:p>
    <w:p w:rsidR="003F2C8D" w:rsidRPr="00D44FE5" w:rsidRDefault="003F2C8D" w:rsidP="0035505C">
      <w:pPr>
        <w:spacing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Power transmission lines, like high voltage power stations, are centers that service land uses should maintain distance from. Based on the results obtained and as shown in Figure 11, these lines are located along the northern, southern, and southwestern paths of the area. Accordingly, service land uses within levels 5 and 9, due to their close proximity to the power transmission lines, are considered unsuitable. In contrast, those located at level 1, which are farther away from the transmission lines, will have better conditions.</w:t>
      </w:r>
    </w:p>
    <w:p w:rsidR="003F2C8D" w:rsidRPr="00A727BF" w:rsidRDefault="003F2C8D" w:rsidP="00A727BF">
      <w:pPr>
        <w:bidi/>
        <w:spacing w:line="240" w:lineRule="auto"/>
        <w:jc w:val="center"/>
        <w:rPr>
          <w:rFonts w:ascii="Times New Roman" w:eastAsia="Calibri" w:hAnsi="Times New Roman" w:cs="Times New Roman"/>
          <w:noProof/>
          <w:sz w:val="18"/>
          <w:szCs w:val="18"/>
          <w:lang w:bidi="ar-SA"/>
        </w:rPr>
      </w:pPr>
      <w:r w:rsidRPr="00A727BF">
        <w:rPr>
          <w:rFonts w:ascii="Times New Roman" w:eastAsia="Calibri" w:hAnsi="Times New Roman" w:cs="Times New Roman"/>
          <w:b/>
          <w:bCs/>
          <w:noProof/>
          <w:sz w:val="18"/>
          <w:szCs w:val="18"/>
          <w:lang w:bidi="ar-SA"/>
        </w:rPr>
        <w:t xml:space="preserve">Table </w:t>
      </w:r>
      <w:r w:rsidR="00A727BF" w:rsidRPr="00A727BF">
        <w:rPr>
          <w:rFonts w:ascii="Times New Roman" w:eastAsia="Calibri" w:hAnsi="Times New Roman" w:cs="Times New Roman"/>
          <w:b/>
          <w:bCs/>
          <w:noProof/>
          <w:sz w:val="18"/>
          <w:szCs w:val="18"/>
          <w:lang w:bidi="ar-SA"/>
        </w:rPr>
        <w:t>14.</w:t>
      </w:r>
      <w:r w:rsidRPr="00A727BF">
        <w:rPr>
          <w:rFonts w:ascii="Times New Roman" w:eastAsia="Calibri" w:hAnsi="Times New Roman" w:cs="Times New Roman"/>
          <w:b/>
          <w:bCs/>
          <w:noProof/>
          <w:sz w:val="18"/>
          <w:szCs w:val="18"/>
          <w:lang w:bidi="ar-SA"/>
        </w:rPr>
        <w:t xml:space="preserve"> Impact of Distance from Power Transmission Lines</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093"/>
        <w:gridCol w:w="801"/>
        <w:gridCol w:w="1084"/>
        <w:gridCol w:w="1084"/>
        <w:gridCol w:w="1084"/>
        <w:gridCol w:w="801"/>
      </w:tblGrid>
      <w:tr w:rsidR="003F2C8D" w:rsidRPr="00A727BF" w:rsidTr="00C16F61">
        <w:trPr>
          <w:tblHeader/>
          <w:jc w:val="center"/>
        </w:trPr>
        <w:tc>
          <w:tcPr>
            <w:tcW w:w="3093" w:type="dxa"/>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3F2C8D" w:rsidRPr="00A727BF" w:rsidRDefault="003F2C8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Distance from Power Transmission Lines (in meters)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3F2C8D" w:rsidRPr="00A727BF" w:rsidRDefault="003F2C8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&lt;3200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3F2C8D" w:rsidRPr="00A727BF" w:rsidRDefault="003F2C8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3200-4000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3F2C8D" w:rsidRPr="00A727BF" w:rsidRDefault="003F2C8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4000-5200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3F2C8D" w:rsidRPr="00A727BF" w:rsidRDefault="003F2C8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5200-6000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3F2C8D" w:rsidRPr="00A727BF" w:rsidRDefault="003F2C8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&gt;6000</w:t>
            </w:r>
          </w:p>
        </w:tc>
      </w:tr>
      <w:tr w:rsidR="003F2C8D" w:rsidRPr="00A727BF" w:rsidTr="00C16F61">
        <w:trPr>
          <w:jc w:val="center"/>
        </w:trPr>
        <w:tc>
          <w:tcPr>
            <w:tcW w:w="3093" w:type="dxa"/>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3F2C8D" w:rsidRPr="00A727BF" w:rsidRDefault="003F2C8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Value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3F2C8D" w:rsidRPr="00A727BF" w:rsidRDefault="003F2C8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9</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3F2C8D" w:rsidRPr="00A727BF" w:rsidRDefault="003F2C8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7</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3F2C8D" w:rsidRPr="00A727BF" w:rsidRDefault="003F2C8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3F2C8D" w:rsidRPr="00A727BF" w:rsidRDefault="003F2C8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3F2C8D" w:rsidRPr="00A727BF" w:rsidRDefault="003F2C8D" w:rsidP="00F36840">
            <w:pPr>
              <w:spacing w:after="0" w:line="240" w:lineRule="auto"/>
              <w:jc w:val="center"/>
              <w:rPr>
                <w:rFonts w:ascii="Times New Roman" w:eastAsia="Calibri" w:hAnsi="Times New Roman" w:cs="Times New Roman"/>
                <w:noProof/>
                <w:sz w:val="16"/>
                <w:szCs w:val="16"/>
                <w:lang w:bidi="ar-SA"/>
              </w:rPr>
            </w:pPr>
            <w:r w:rsidRPr="00A727BF">
              <w:rPr>
                <w:rFonts w:ascii="Times New Roman" w:eastAsia="Calibri" w:hAnsi="Times New Roman" w:cs="Times New Roman"/>
                <w:noProof/>
                <w:sz w:val="16"/>
                <w:szCs w:val="16"/>
                <w:lang w:bidi="ar-SA"/>
              </w:rPr>
              <w:t>1</w:t>
            </w:r>
          </w:p>
        </w:tc>
      </w:tr>
    </w:tbl>
    <w:p w:rsidR="003F2C8D" w:rsidRPr="00D44FE5" w:rsidRDefault="003F2C8D" w:rsidP="003F2C8D">
      <w:pPr>
        <w:bidi/>
        <w:spacing w:after="0" w:line="240" w:lineRule="auto"/>
        <w:jc w:val="center"/>
        <w:rPr>
          <w:rFonts w:ascii="Times New Roman" w:eastAsia="Calibri" w:hAnsi="Times New Roman" w:cs="Times New Roman"/>
          <w:b/>
          <w:bCs/>
          <w:szCs w:val="22"/>
          <w:lang w:bidi="fa-IR"/>
        </w:rPr>
      </w:pPr>
    </w:p>
    <w:p w:rsidR="003F2C8D" w:rsidRPr="00D44FE5" w:rsidRDefault="00B45754" w:rsidP="003F2C8D">
      <w:pPr>
        <w:bidi/>
        <w:spacing w:after="0" w:line="240" w:lineRule="auto"/>
        <w:jc w:val="center"/>
        <w:rPr>
          <w:rFonts w:ascii="Times New Roman" w:eastAsia="Calibri" w:hAnsi="Times New Roman" w:cs="Times New Roman"/>
          <w:szCs w:val="22"/>
          <w:lang w:bidi="fa-IR"/>
        </w:rPr>
      </w:pPr>
      <w:r w:rsidRPr="00D44FE5">
        <w:rPr>
          <w:rFonts w:ascii="Times New Roman" w:eastAsia="Calibri" w:hAnsi="Times New Roman" w:cs="Times New Roman"/>
          <w:noProof/>
          <w:szCs w:val="22"/>
          <w:rtl/>
          <w:lang w:bidi="ar-SA"/>
        </w:rPr>
        <w:drawing>
          <wp:inline distT="0" distB="0" distL="0" distR="0">
            <wp:extent cx="3625832" cy="2847926"/>
            <wp:effectExtent l="19050" t="19050" r="13335" b="10160"/>
            <wp:docPr id="11" name="Picture 11" descr="C:\Users\MiRo\Desktop\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iRo\Desktop\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0332" cy="2859315"/>
                    </a:xfrm>
                    <a:prstGeom prst="rect">
                      <a:avLst/>
                    </a:prstGeom>
                    <a:noFill/>
                    <a:ln>
                      <a:solidFill>
                        <a:schemeClr val="bg2">
                          <a:lumMod val="75000"/>
                        </a:schemeClr>
                      </a:solidFill>
                    </a:ln>
                  </pic:spPr>
                </pic:pic>
              </a:graphicData>
            </a:graphic>
          </wp:inline>
        </w:drawing>
      </w:r>
    </w:p>
    <w:p w:rsidR="003F2C8D" w:rsidRPr="005625AD" w:rsidRDefault="003F2C8D" w:rsidP="003F2C8D">
      <w:pPr>
        <w:bidi/>
        <w:spacing w:after="0" w:line="240" w:lineRule="auto"/>
        <w:jc w:val="center"/>
        <w:rPr>
          <w:rFonts w:ascii="Times New Roman" w:eastAsia="Calibri" w:hAnsi="Times New Roman" w:cs="Times New Roman"/>
          <w:sz w:val="18"/>
          <w:szCs w:val="18"/>
          <w:lang w:bidi="fa-IR"/>
        </w:rPr>
      </w:pPr>
      <w:r w:rsidRPr="005625AD">
        <w:rPr>
          <w:rFonts w:ascii="Times New Roman" w:eastAsia="Calibri" w:hAnsi="Times New Roman" w:cs="Times New Roman"/>
          <w:b/>
          <w:bCs/>
          <w:sz w:val="18"/>
          <w:szCs w:val="18"/>
          <w:lang w:bidi="fa-IR"/>
        </w:rPr>
        <w:t>Figure 10.  Classification of Service Uses Based on Power Transmission Line Index</w:t>
      </w:r>
    </w:p>
    <w:p w:rsidR="008003BC" w:rsidRPr="00D44FE5" w:rsidRDefault="008003BC" w:rsidP="00F7309F">
      <w:pPr>
        <w:spacing w:before="100" w:beforeAutospacing="1"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 xml:space="preserve">After gathering the opinions of experts, a fuzzy direct relation matrix Ẍ is formed. The simple fuzzy average method is used to aggregate the experts' opinions. If there are n experts and each element of the fuzzy direct matrix is represented as </w:t>
      </w:r>
      <w:proofErr w:type="spellStart"/>
      <w:r w:rsidRPr="00D44FE5">
        <w:rPr>
          <w:rFonts w:ascii="Times New Roman" w:eastAsia="Times New Roman" w:hAnsi="Times New Roman" w:cs="Times New Roman"/>
          <w:sz w:val="20"/>
        </w:rPr>
        <w:t>Ẍij</w:t>
      </w:r>
      <w:proofErr w:type="spellEnd"/>
      <w:r w:rsidRPr="00D44FE5">
        <w:rPr>
          <w:rFonts w:ascii="Times New Roman" w:eastAsia="Times New Roman" w:hAnsi="Times New Roman" w:cs="Times New Roman"/>
          <w:sz w:val="20"/>
        </w:rPr>
        <w:t xml:space="preserve">, then </w:t>
      </w:r>
      <w:proofErr w:type="spellStart"/>
      <w:r w:rsidRPr="00D44FE5">
        <w:rPr>
          <w:rFonts w:ascii="Times New Roman" w:eastAsia="Times New Roman" w:hAnsi="Times New Roman" w:cs="Times New Roman"/>
          <w:sz w:val="20"/>
        </w:rPr>
        <w:t>Ẍij</w:t>
      </w:r>
      <w:proofErr w:type="spellEnd"/>
      <w:r w:rsidRPr="00D44FE5">
        <w:rPr>
          <w:rFonts w:ascii="Times New Roman" w:eastAsia="Times New Roman" w:hAnsi="Times New Roman" w:cs="Times New Roman"/>
          <w:sz w:val="20"/>
        </w:rPr>
        <w:t xml:space="preserve"> is calculated as follows:</w:t>
      </w:r>
    </w:p>
    <w:p w:rsidR="0058116A" w:rsidRPr="00D44FE5" w:rsidRDefault="00774C5A" w:rsidP="00774C5A">
      <w:pPr>
        <w:spacing w:before="100" w:beforeAutospacing="1" w:after="100" w:afterAutospacing="1" w:line="240" w:lineRule="auto"/>
        <w:jc w:val="center"/>
        <w:rPr>
          <w:rFonts w:ascii="Times New Roman" w:eastAsia="Times New Roman" w:hAnsi="Times New Roman" w:cs="Times New Roman"/>
          <w:sz w:val="20"/>
        </w:rPr>
      </w:pPr>
      <w:r w:rsidRPr="00D44FE5">
        <w:rPr>
          <w:rFonts w:ascii="Times New Roman" w:eastAsia="Calibri" w:hAnsi="Times New Roman" w:cs="Times New Roman"/>
          <w:noProof/>
          <w:sz w:val="28"/>
          <w:szCs w:val="28"/>
          <w:lang w:bidi="ar-SA"/>
        </w:rPr>
        <w:drawing>
          <wp:inline distT="0" distB="0" distL="0" distR="0" wp14:anchorId="1A52C851" wp14:editId="74DB7DDA">
            <wp:extent cx="1619250" cy="431162"/>
            <wp:effectExtent l="0" t="0" r="0" b="7620"/>
            <wp:docPr id="12" name="Picture 20490" descr="Description: C:\Users\User\Desktop\img_5a4683d328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0" descr="Description: C:\Users\User\Desktop\img_5a4683d32877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56661" cy="441124"/>
                    </a:xfrm>
                    <a:prstGeom prst="rect">
                      <a:avLst/>
                    </a:prstGeom>
                    <a:noFill/>
                    <a:ln>
                      <a:noFill/>
                    </a:ln>
                  </pic:spPr>
                </pic:pic>
              </a:graphicData>
            </a:graphic>
          </wp:inline>
        </w:drawing>
      </w:r>
      <w:r w:rsidR="00DB35DF" w:rsidRPr="00D44FE5">
        <w:rPr>
          <w:rFonts w:ascii="Times New Roman" w:eastAsia="Times New Roman" w:hAnsi="Times New Roman" w:cs="Times New Roman"/>
          <w:sz w:val="20"/>
        </w:rPr>
        <w:t xml:space="preserve">                                                                                                                                         (1)</w:t>
      </w:r>
    </w:p>
    <w:p w:rsidR="00774C5A" w:rsidRPr="00A727BF" w:rsidRDefault="00774C5A" w:rsidP="00A727BF">
      <w:pPr>
        <w:bidi/>
        <w:spacing w:line="240" w:lineRule="auto"/>
        <w:jc w:val="center"/>
        <w:rPr>
          <w:rFonts w:ascii="Times New Roman" w:eastAsia="Calibri" w:hAnsi="Times New Roman" w:cs="Times New Roman"/>
          <w:b/>
          <w:bCs/>
          <w:sz w:val="18"/>
          <w:szCs w:val="18"/>
          <w:lang w:bidi="fa-IR"/>
        </w:rPr>
      </w:pPr>
      <w:r w:rsidRPr="00A727BF">
        <w:rPr>
          <w:rFonts w:ascii="Times New Roman" w:eastAsia="Calibri" w:hAnsi="Times New Roman" w:cs="Times New Roman"/>
          <w:b/>
          <w:bCs/>
          <w:sz w:val="18"/>
          <w:szCs w:val="18"/>
          <w:lang w:bidi="fa-IR"/>
        </w:rPr>
        <w:t xml:space="preserve">Table </w:t>
      </w:r>
      <w:r w:rsidR="00A727BF">
        <w:rPr>
          <w:rFonts w:ascii="Times New Roman" w:eastAsia="Calibri" w:hAnsi="Times New Roman" w:cs="Times New Roman"/>
          <w:b/>
          <w:bCs/>
          <w:sz w:val="18"/>
          <w:szCs w:val="18"/>
          <w:lang w:bidi="fa-IR"/>
        </w:rPr>
        <w:t>15.</w:t>
      </w:r>
      <w:r w:rsidRPr="00A727BF">
        <w:rPr>
          <w:rFonts w:ascii="Times New Roman" w:eastAsia="Calibri" w:hAnsi="Times New Roman" w:cs="Times New Roman"/>
          <w:b/>
          <w:bCs/>
          <w:sz w:val="18"/>
          <w:szCs w:val="18"/>
          <w:lang w:bidi="fa-IR"/>
        </w:rPr>
        <w:t xml:space="preserve"> DEMATEL Decision Matrix</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77"/>
        <w:gridCol w:w="1070"/>
        <w:gridCol w:w="1070"/>
        <w:gridCol w:w="1070"/>
        <w:gridCol w:w="1070"/>
        <w:gridCol w:w="932"/>
        <w:gridCol w:w="1070"/>
        <w:gridCol w:w="1070"/>
        <w:gridCol w:w="1070"/>
        <w:gridCol w:w="1070"/>
      </w:tblGrid>
      <w:tr w:rsidR="00774C5A" w:rsidRPr="00A727BF" w:rsidTr="00C16F61">
        <w:trPr>
          <w:tblHead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C1</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C2</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C4</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C6</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C7</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C8</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C9</w:t>
            </w:r>
          </w:p>
        </w:tc>
      </w:tr>
      <w:tr w:rsidR="00774C5A" w:rsidRPr="00A727BF"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C1</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Low</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0</w:t>
            </w:r>
          </w:p>
        </w:tc>
      </w:tr>
      <w:tr w:rsidR="00774C5A" w:rsidRPr="00A727BF"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C2</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Low</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r>
      <w:tr w:rsidR="00774C5A" w:rsidRPr="00A727BF"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C3</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Low</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r>
      <w:tr w:rsidR="00774C5A" w:rsidRPr="00A727BF"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C4</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r>
      <w:tr w:rsidR="00774C5A" w:rsidRPr="00A727BF"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C5</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Low</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r>
      <w:tr w:rsidR="00774C5A" w:rsidRPr="00A727BF"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C6</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r>
      <w:tr w:rsidR="00774C5A" w:rsidRPr="00A727BF"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C7</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Low</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Low</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Low</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Low</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r>
      <w:tr w:rsidR="00774C5A" w:rsidRPr="00A727BF"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lastRenderedPageBreak/>
              <w:t>C8</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Low</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r>
      <w:tr w:rsidR="00774C5A" w:rsidRPr="00A727BF" w:rsidTr="00C16F61">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C9</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0</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Low</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Low</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Average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Low</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High</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774C5A" w:rsidRPr="00A727BF" w:rsidRDefault="00774C5A" w:rsidP="00F36840">
            <w:pPr>
              <w:spacing w:after="0" w:line="240" w:lineRule="auto"/>
              <w:jc w:val="mediumKashida"/>
              <w:rPr>
                <w:rFonts w:ascii="Times New Roman" w:eastAsia="Calibri" w:hAnsi="Times New Roman" w:cs="Times New Roman"/>
                <w:sz w:val="16"/>
                <w:szCs w:val="16"/>
                <w:lang w:bidi="fa-IR"/>
              </w:rPr>
            </w:pPr>
            <w:r w:rsidRPr="00A727BF">
              <w:rPr>
                <w:rFonts w:ascii="Times New Roman" w:eastAsia="Calibri" w:hAnsi="Times New Roman" w:cs="Times New Roman"/>
                <w:sz w:val="16"/>
                <w:szCs w:val="16"/>
                <w:lang w:bidi="fa-IR"/>
              </w:rPr>
              <w:t>Very High</w:t>
            </w:r>
          </w:p>
        </w:tc>
      </w:tr>
    </w:tbl>
    <w:p w:rsidR="002B2390" w:rsidRPr="00D44FE5" w:rsidRDefault="002B2390" w:rsidP="00DD5CF3">
      <w:pPr>
        <w:spacing w:before="100" w:beforeAutospacing="1"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To reflect the internal relationships among the main criteria, the fuzzy DEMATEL method has been used. Using an appropriate fuzzy scale, the linguistic variables are presented in fuzzy form. In this example, the fuzzy scale is based on the table described in the fuzzy DEMATEL method section. The result of the calculation will be as follows:</w:t>
      </w:r>
    </w:p>
    <w:p w:rsidR="002B2390" w:rsidRPr="00723308" w:rsidRDefault="002B2390" w:rsidP="00723308">
      <w:pPr>
        <w:bidi/>
        <w:spacing w:line="240" w:lineRule="auto"/>
        <w:jc w:val="center"/>
        <w:rPr>
          <w:rFonts w:ascii="Times New Roman" w:eastAsia="Calibri" w:hAnsi="Times New Roman" w:cs="Times New Roman"/>
          <w:sz w:val="18"/>
          <w:szCs w:val="18"/>
          <w:rtl/>
          <w:lang w:bidi="fa-IR"/>
        </w:rPr>
      </w:pPr>
      <w:r w:rsidRPr="00723308">
        <w:rPr>
          <w:rFonts w:ascii="Times New Roman" w:eastAsia="Calibri" w:hAnsi="Times New Roman" w:cs="Times New Roman"/>
          <w:b/>
          <w:bCs/>
          <w:sz w:val="18"/>
          <w:szCs w:val="18"/>
          <w:lang w:bidi="fa-IR"/>
        </w:rPr>
        <w:t xml:space="preserve">Table </w:t>
      </w:r>
      <w:r w:rsidR="00723308">
        <w:rPr>
          <w:rFonts w:ascii="Times New Roman" w:eastAsia="Calibri" w:hAnsi="Times New Roman" w:cs="Times New Roman"/>
          <w:b/>
          <w:bCs/>
          <w:sz w:val="18"/>
          <w:szCs w:val="18"/>
          <w:lang w:bidi="fa-IR"/>
        </w:rPr>
        <w:t>16.</w:t>
      </w:r>
      <w:r w:rsidRPr="00723308">
        <w:rPr>
          <w:rFonts w:ascii="Times New Roman" w:eastAsia="Calibri" w:hAnsi="Times New Roman" w:cs="Times New Roman"/>
          <w:b/>
          <w:bCs/>
          <w:sz w:val="18"/>
          <w:szCs w:val="18"/>
          <w:lang w:bidi="fa-IR"/>
        </w:rPr>
        <w:t xml:space="preserve"> Final Results of the Deterministic </w:t>
      </w:r>
      <w:proofErr w:type="spellStart"/>
      <w:r w:rsidRPr="00723308">
        <w:rPr>
          <w:rFonts w:ascii="Times New Roman" w:eastAsia="Calibri" w:hAnsi="Times New Roman" w:cs="Times New Roman"/>
          <w:b/>
          <w:bCs/>
          <w:sz w:val="18"/>
          <w:szCs w:val="18"/>
          <w:lang w:bidi="fa-IR"/>
        </w:rPr>
        <w:t>Matri</w:t>
      </w:r>
      <w:proofErr w:type="spellEnd"/>
      <w:r w:rsidR="00723308">
        <w:rPr>
          <w:rFonts w:ascii="Times New Roman" w:eastAsia="Calibri" w:hAnsi="Times New Roman" w:cs="Times New Roman"/>
          <w:b/>
          <w:bCs/>
          <w:sz w:val="18"/>
          <w:szCs w:val="18"/>
          <w:lang w:bidi="fa-IR"/>
        </w:rPr>
        <w:t xml:space="preserve"> </w:t>
      </w:r>
      <w:r w:rsidR="00723308" w:rsidRPr="00723308">
        <w:rPr>
          <w:rFonts w:ascii="Times New Roman" w:eastAsia="Calibri" w:hAnsi="Times New Roman" w:cs="Times New Roman"/>
          <w:b/>
          <w:bCs/>
          <w:sz w:val="18"/>
          <w:szCs w:val="18"/>
          <w:lang w:bidi="fa-IR"/>
        </w:rPr>
        <w:t>T</w:t>
      </w:r>
      <w:r w:rsidR="00723308" w:rsidRPr="00723308">
        <w:rPr>
          <w:rFonts w:ascii="Times New Roman" w:eastAsia="Calibri" w:hAnsi="Times New Roman" w:cs="Times New Roman"/>
          <w:b/>
          <w:bCs/>
          <w:sz w:val="18"/>
          <w:szCs w:val="18"/>
          <w:vertAlign w:val="subscript"/>
          <w:lang w:bidi="fa-IR"/>
        </w:rPr>
        <w:t>l</w:t>
      </w:r>
    </w:p>
    <w:tbl>
      <w:tblPr>
        <w:tblStyle w:val="TableGridLight11"/>
        <w:tblW w:w="6478" w:type="dxa"/>
        <w:jc w:val="center"/>
        <w:tblLayout w:type="fixed"/>
        <w:tblLook w:val="0000" w:firstRow="0" w:lastRow="0" w:firstColumn="0" w:lastColumn="0" w:noHBand="0" w:noVBand="0"/>
      </w:tblPr>
      <w:tblGrid>
        <w:gridCol w:w="430"/>
        <w:gridCol w:w="672"/>
        <w:gridCol w:w="672"/>
        <w:gridCol w:w="672"/>
        <w:gridCol w:w="672"/>
        <w:gridCol w:w="672"/>
        <w:gridCol w:w="672"/>
        <w:gridCol w:w="672"/>
        <w:gridCol w:w="672"/>
        <w:gridCol w:w="672"/>
      </w:tblGrid>
      <w:tr w:rsidR="002B2390" w:rsidRPr="00723308" w:rsidTr="00C16F61">
        <w:trPr>
          <w:trHeight w:val="225"/>
          <w:jc w:val="center"/>
        </w:trPr>
        <w:tc>
          <w:tcPr>
            <w:tcW w:w="430" w:type="dxa"/>
          </w:tcPr>
          <w:p w:rsidR="002B2390" w:rsidRPr="00723308" w:rsidRDefault="002B2390" w:rsidP="00F36840">
            <w:pPr>
              <w:jc w:val="mediumKashida"/>
              <w:rPr>
                <w:rFonts w:ascii="Times New Roman" w:eastAsia="Times New Roman" w:hAnsi="Times New Roman" w:cs="Times New Roman"/>
                <w:sz w:val="16"/>
                <w:szCs w:val="16"/>
                <w:lang w:bidi="fa-IR"/>
              </w:rPr>
            </w:pPr>
          </w:p>
        </w:tc>
        <w:tc>
          <w:tcPr>
            <w:tcW w:w="6048" w:type="dxa"/>
            <w:gridSpan w:val="9"/>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T</w:t>
            </w:r>
            <w:r w:rsidRPr="00723308">
              <w:rPr>
                <w:rFonts w:ascii="Times New Roman" w:eastAsia="Times New Roman" w:hAnsi="Times New Roman" w:cs="Times New Roman"/>
                <w:sz w:val="16"/>
                <w:szCs w:val="16"/>
                <w:vertAlign w:val="subscript"/>
                <w:lang w:bidi="fa-IR"/>
              </w:rPr>
              <w:t>l</w:t>
            </w:r>
          </w:p>
        </w:tc>
      </w:tr>
      <w:tr w:rsidR="002B2390" w:rsidRPr="00723308" w:rsidTr="00C16F61">
        <w:trPr>
          <w:trHeight w:val="330"/>
          <w:jc w:val="center"/>
        </w:trPr>
        <w:tc>
          <w:tcPr>
            <w:tcW w:w="430" w:type="dxa"/>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1</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0/13</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r>
      <w:tr w:rsidR="002B2390" w:rsidRPr="00723308" w:rsidTr="00C16F61">
        <w:trPr>
          <w:trHeight w:val="330"/>
          <w:jc w:val="center"/>
        </w:trPr>
        <w:tc>
          <w:tcPr>
            <w:tcW w:w="430" w:type="dxa"/>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0/27</w:t>
            </w:r>
          </w:p>
        </w:tc>
      </w:tr>
      <w:tr w:rsidR="002B2390" w:rsidRPr="00723308" w:rsidTr="00C16F61">
        <w:trPr>
          <w:trHeight w:val="330"/>
          <w:jc w:val="center"/>
        </w:trPr>
        <w:tc>
          <w:tcPr>
            <w:tcW w:w="430" w:type="dxa"/>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3</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0803</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0/29</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0/41</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r>
      <w:tr w:rsidR="002B2390" w:rsidRPr="00723308" w:rsidTr="00C16F61">
        <w:trPr>
          <w:trHeight w:val="330"/>
          <w:jc w:val="center"/>
        </w:trPr>
        <w:tc>
          <w:tcPr>
            <w:tcW w:w="430" w:type="dxa"/>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0/27</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0/21</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0/46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0/02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w:t>
            </w:r>
          </w:p>
        </w:tc>
      </w:tr>
      <w:tr w:rsidR="002B2390" w:rsidRPr="00723308" w:rsidTr="00C16F61">
        <w:trPr>
          <w:trHeight w:val="345"/>
          <w:jc w:val="center"/>
        </w:trPr>
        <w:tc>
          <w:tcPr>
            <w:tcW w:w="430" w:type="dxa"/>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0/45</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0/27</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1/42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0/27</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0/24</w:t>
            </w:r>
          </w:p>
        </w:tc>
      </w:tr>
      <w:tr w:rsidR="002B2390" w:rsidRPr="00723308" w:rsidTr="00C16F61">
        <w:trPr>
          <w:trHeight w:val="345"/>
          <w:jc w:val="center"/>
        </w:trPr>
        <w:tc>
          <w:tcPr>
            <w:tcW w:w="430" w:type="dxa"/>
          </w:tcPr>
          <w:p w:rsidR="002B2390" w:rsidRPr="00723308" w:rsidRDefault="002B2390" w:rsidP="00F36840">
            <w:pPr>
              <w:jc w:val="right"/>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0/25</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0/45</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1/25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w:t>
            </w:r>
          </w:p>
        </w:tc>
      </w:tr>
      <w:tr w:rsidR="002B2390" w:rsidRPr="00723308" w:rsidTr="00C16F61">
        <w:trPr>
          <w:trHeight w:val="345"/>
          <w:jc w:val="center"/>
        </w:trPr>
        <w:tc>
          <w:tcPr>
            <w:tcW w:w="430" w:type="dxa"/>
          </w:tcPr>
          <w:p w:rsidR="002B2390" w:rsidRPr="00723308" w:rsidRDefault="002B2390" w:rsidP="00F36840">
            <w:pPr>
              <w:jc w:val="right"/>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7</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0/16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1/24</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1/25</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0/23</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0/28</w:t>
            </w:r>
          </w:p>
        </w:tc>
      </w:tr>
      <w:tr w:rsidR="002B2390" w:rsidRPr="00723308" w:rsidTr="00C16F61">
        <w:trPr>
          <w:trHeight w:val="345"/>
          <w:jc w:val="center"/>
        </w:trPr>
        <w:tc>
          <w:tcPr>
            <w:tcW w:w="430" w:type="dxa"/>
          </w:tcPr>
          <w:p w:rsidR="002B2390" w:rsidRPr="00723308" w:rsidRDefault="002B2390" w:rsidP="00F36840">
            <w:pPr>
              <w:jc w:val="right"/>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8</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1/26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0/24</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0/09</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1/14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0/27</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r>
      <w:tr w:rsidR="002B2390" w:rsidRPr="00723308" w:rsidTr="00C16F61">
        <w:trPr>
          <w:trHeight w:val="345"/>
          <w:jc w:val="center"/>
        </w:trPr>
        <w:tc>
          <w:tcPr>
            <w:tcW w:w="430" w:type="dxa"/>
          </w:tcPr>
          <w:p w:rsidR="002B2390" w:rsidRPr="00723308" w:rsidRDefault="002B2390" w:rsidP="00F36840">
            <w:pPr>
              <w:jc w:val="right"/>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9</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1/36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0/16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1/24</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1/45</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1/45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0/28</w:t>
            </w:r>
          </w:p>
        </w:tc>
      </w:tr>
    </w:tbl>
    <w:p w:rsidR="002B2390" w:rsidRPr="00723308" w:rsidRDefault="00723308" w:rsidP="00723308">
      <w:pPr>
        <w:bidi/>
        <w:spacing w:before="240" w:line="240" w:lineRule="auto"/>
        <w:jc w:val="center"/>
        <w:rPr>
          <w:rFonts w:ascii="Times New Roman" w:eastAsia="Calibri" w:hAnsi="Times New Roman" w:cs="Times New Roman"/>
          <w:sz w:val="18"/>
          <w:szCs w:val="18"/>
          <w:lang w:bidi="fa-IR"/>
        </w:rPr>
      </w:pPr>
      <w:r w:rsidRPr="00723308">
        <w:rPr>
          <w:rFonts w:ascii="Times New Roman" w:eastAsia="Calibri" w:hAnsi="Times New Roman" w:cs="Times New Roman"/>
          <w:b/>
          <w:bCs/>
          <w:sz w:val="18"/>
          <w:szCs w:val="18"/>
          <w:lang w:bidi="fa-IR"/>
        </w:rPr>
        <w:t xml:space="preserve">Table </w:t>
      </w:r>
      <w:r>
        <w:rPr>
          <w:rFonts w:ascii="Times New Roman" w:eastAsia="Calibri" w:hAnsi="Times New Roman" w:cs="Times New Roman"/>
          <w:b/>
          <w:bCs/>
          <w:sz w:val="18"/>
          <w:szCs w:val="18"/>
          <w:lang w:bidi="fa-IR"/>
        </w:rPr>
        <w:t>17.</w:t>
      </w:r>
      <w:r w:rsidRPr="00723308">
        <w:rPr>
          <w:rFonts w:ascii="Times New Roman" w:eastAsia="Calibri" w:hAnsi="Times New Roman" w:cs="Times New Roman"/>
          <w:b/>
          <w:bCs/>
          <w:sz w:val="18"/>
          <w:szCs w:val="18"/>
          <w:lang w:bidi="fa-IR"/>
        </w:rPr>
        <w:t xml:space="preserve"> Final Results of the Deterministic </w:t>
      </w:r>
      <w:proofErr w:type="spellStart"/>
      <w:r w:rsidRPr="00723308">
        <w:rPr>
          <w:rFonts w:ascii="Times New Roman" w:eastAsia="Calibri" w:hAnsi="Times New Roman" w:cs="Times New Roman"/>
          <w:b/>
          <w:bCs/>
          <w:sz w:val="18"/>
          <w:szCs w:val="18"/>
          <w:lang w:bidi="fa-IR"/>
        </w:rPr>
        <w:t>Matri</w:t>
      </w:r>
      <w:proofErr w:type="spellEnd"/>
      <w:r>
        <w:rPr>
          <w:rFonts w:ascii="Times New Roman" w:eastAsia="Calibri" w:hAnsi="Times New Roman" w:cs="Times New Roman"/>
          <w:b/>
          <w:bCs/>
          <w:sz w:val="18"/>
          <w:szCs w:val="18"/>
          <w:lang w:bidi="fa-IR"/>
        </w:rPr>
        <w:t xml:space="preserve"> </w:t>
      </w:r>
      <w:r w:rsidRPr="00723308">
        <w:rPr>
          <w:rFonts w:ascii="Times New Roman" w:eastAsia="Calibri" w:hAnsi="Times New Roman" w:cs="Times New Roman"/>
          <w:b/>
          <w:bCs/>
          <w:sz w:val="18"/>
          <w:szCs w:val="18"/>
          <w:lang w:bidi="fa-IR"/>
        </w:rPr>
        <w:t>Tm</w:t>
      </w:r>
    </w:p>
    <w:tbl>
      <w:tblPr>
        <w:tblStyle w:val="TableGridLight11"/>
        <w:tblW w:w="6478" w:type="dxa"/>
        <w:jc w:val="center"/>
        <w:tblLayout w:type="fixed"/>
        <w:tblLook w:val="0000" w:firstRow="0" w:lastRow="0" w:firstColumn="0" w:lastColumn="0" w:noHBand="0" w:noVBand="0"/>
      </w:tblPr>
      <w:tblGrid>
        <w:gridCol w:w="430"/>
        <w:gridCol w:w="672"/>
        <w:gridCol w:w="672"/>
        <w:gridCol w:w="672"/>
        <w:gridCol w:w="672"/>
        <w:gridCol w:w="672"/>
        <w:gridCol w:w="672"/>
        <w:gridCol w:w="672"/>
        <w:gridCol w:w="672"/>
        <w:gridCol w:w="672"/>
      </w:tblGrid>
      <w:tr w:rsidR="002B2390" w:rsidRPr="00723308" w:rsidTr="00C16F61">
        <w:trPr>
          <w:trHeight w:val="225"/>
          <w:jc w:val="center"/>
        </w:trPr>
        <w:tc>
          <w:tcPr>
            <w:tcW w:w="430" w:type="dxa"/>
          </w:tcPr>
          <w:p w:rsidR="002B2390" w:rsidRPr="00723308" w:rsidRDefault="002B2390" w:rsidP="00F36840">
            <w:pPr>
              <w:jc w:val="mediumKashida"/>
              <w:rPr>
                <w:rFonts w:ascii="Times New Roman" w:eastAsia="Times New Roman" w:hAnsi="Times New Roman" w:cs="Times New Roman"/>
                <w:sz w:val="16"/>
                <w:szCs w:val="16"/>
                <w:lang w:bidi="fa-IR"/>
              </w:rPr>
            </w:pPr>
          </w:p>
        </w:tc>
        <w:tc>
          <w:tcPr>
            <w:tcW w:w="6048" w:type="dxa"/>
            <w:gridSpan w:val="9"/>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Tm</w:t>
            </w:r>
          </w:p>
        </w:tc>
      </w:tr>
      <w:tr w:rsidR="002B2390" w:rsidRPr="00723308" w:rsidTr="00C16F61">
        <w:trPr>
          <w:trHeight w:val="330"/>
          <w:jc w:val="center"/>
        </w:trPr>
        <w:tc>
          <w:tcPr>
            <w:tcW w:w="430" w:type="dxa"/>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1</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0/09</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1/42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0/09</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0/06</w:t>
            </w:r>
          </w:p>
        </w:tc>
      </w:tr>
      <w:tr w:rsidR="002B2390" w:rsidRPr="00723308" w:rsidTr="00C16F61">
        <w:trPr>
          <w:trHeight w:val="330"/>
          <w:jc w:val="center"/>
        </w:trPr>
        <w:tc>
          <w:tcPr>
            <w:tcW w:w="430" w:type="dxa"/>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0/23</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0/21</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1/15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0/24</w:t>
            </w:r>
          </w:p>
        </w:tc>
      </w:tr>
      <w:tr w:rsidR="002B2390" w:rsidRPr="00723308" w:rsidTr="00C16F61">
        <w:trPr>
          <w:trHeight w:val="330"/>
          <w:jc w:val="center"/>
        </w:trPr>
        <w:tc>
          <w:tcPr>
            <w:tcW w:w="430" w:type="dxa"/>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3</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0/29</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0/03</w:t>
            </w:r>
          </w:p>
        </w:tc>
      </w:tr>
      <w:tr w:rsidR="002B2390" w:rsidRPr="00723308" w:rsidTr="00C16F61">
        <w:trPr>
          <w:trHeight w:val="330"/>
          <w:jc w:val="center"/>
        </w:trPr>
        <w:tc>
          <w:tcPr>
            <w:tcW w:w="430" w:type="dxa"/>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0/43</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0/41</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0/08</w:t>
            </w:r>
          </w:p>
        </w:tc>
      </w:tr>
      <w:tr w:rsidR="002B2390" w:rsidRPr="00723308" w:rsidTr="00C16F61">
        <w:trPr>
          <w:trHeight w:val="345"/>
          <w:jc w:val="center"/>
        </w:trPr>
        <w:tc>
          <w:tcPr>
            <w:tcW w:w="430" w:type="dxa"/>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0/23</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0/41</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0/45</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0/15</w:t>
            </w:r>
          </w:p>
        </w:tc>
      </w:tr>
      <w:tr w:rsidR="002B2390" w:rsidRPr="00723308" w:rsidTr="00C16F61">
        <w:trPr>
          <w:trHeight w:val="345"/>
          <w:jc w:val="center"/>
        </w:trPr>
        <w:tc>
          <w:tcPr>
            <w:tcW w:w="430" w:type="dxa"/>
          </w:tcPr>
          <w:p w:rsidR="002B2390" w:rsidRPr="00723308" w:rsidRDefault="002B2390" w:rsidP="00F36840">
            <w:pPr>
              <w:jc w:val="right"/>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0/46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0/45</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0/44</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0/42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0/14</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0/02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1/15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1/42</w:t>
            </w:r>
          </w:p>
        </w:tc>
      </w:tr>
      <w:tr w:rsidR="002B2390" w:rsidRPr="00723308" w:rsidTr="00C16F61">
        <w:trPr>
          <w:trHeight w:val="345"/>
          <w:jc w:val="center"/>
        </w:trPr>
        <w:tc>
          <w:tcPr>
            <w:tcW w:w="430" w:type="dxa"/>
          </w:tcPr>
          <w:p w:rsidR="002B2390" w:rsidRPr="00723308" w:rsidRDefault="002B2390" w:rsidP="00F36840">
            <w:pPr>
              <w:jc w:val="right"/>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7</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0/25</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0/27</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1/26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1/17</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1/12</w:t>
            </w:r>
          </w:p>
        </w:tc>
      </w:tr>
      <w:tr w:rsidR="002B2390" w:rsidRPr="00723308" w:rsidTr="00C16F61">
        <w:trPr>
          <w:trHeight w:val="345"/>
          <w:jc w:val="center"/>
        </w:trPr>
        <w:tc>
          <w:tcPr>
            <w:tcW w:w="430" w:type="dxa"/>
          </w:tcPr>
          <w:p w:rsidR="002B2390" w:rsidRPr="00723308" w:rsidRDefault="002B2390" w:rsidP="00F36840">
            <w:pPr>
              <w:jc w:val="right"/>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8</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0/35</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0/42</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0/41</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0/23</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0/23</w:t>
            </w:r>
          </w:p>
        </w:tc>
      </w:tr>
      <w:tr w:rsidR="002B2390" w:rsidRPr="00723308" w:rsidTr="00C16F61">
        <w:trPr>
          <w:trHeight w:val="345"/>
          <w:jc w:val="center"/>
        </w:trPr>
        <w:tc>
          <w:tcPr>
            <w:tcW w:w="430" w:type="dxa"/>
          </w:tcPr>
          <w:p w:rsidR="002B2390" w:rsidRPr="00723308" w:rsidRDefault="002B2390" w:rsidP="00F36840">
            <w:pPr>
              <w:jc w:val="right"/>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9</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0/35</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0/38</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0/14</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0/15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1/16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0/41</w:t>
            </w:r>
          </w:p>
        </w:tc>
      </w:tr>
    </w:tbl>
    <w:p w:rsidR="002B2390" w:rsidRPr="00723308" w:rsidRDefault="00723308" w:rsidP="00723308">
      <w:pPr>
        <w:bidi/>
        <w:spacing w:before="240" w:line="240" w:lineRule="auto"/>
        <w:jc w:val="center"/>
        <w:rPr>
          <w:rFonts w:ascii="Times New Roman" w:eastAsia="Calibri" w:hAnsi="Times New Roman" w:cs="Times New Roman"/>
          <w:sz w:val="18"/>
          <w:szCs w:val="18"/>
          <w:lang w:bidi="fa-IR"/>
        </w:rPr>
      </w:pPr>
      <w:r w:rsidRPr="00723308">
        <w:rPr>
          <w:rFonts w:ascii="Times New Roman" w:eastAsia="Calibri" w:hAnsi="Times New Roman" w:cs="Times New Roman"/>
          <w:b/>
          <w:bCs/>
          <w:sz w:val="18"/>
          <w:szCs w:val="18"/>
          <w:lang w:bidi="fa-IR"/>
        </w:rPr>
        <w:t xml:space="preserve">Table </w:t>
      </w:r>
      <w:r>
        <w:rPr>
          <w:rFonts w:ascii="Times New Roman" w:eastAsia="Calibri" w:hAnsi="Times New Roman" w:cs="Times New Roman"/>
          <w:b/>
          <w:bCs/>
          <w:sz w:val="18"/>
          <w:szCs w:val="18"/>
          <w:lang w:bidi="fa-IR"/>
        </w:rPr>
        <w:t>18.</w:t>
      </w:r>
      <w:r w:rsidRPr="00723308">
        <w:rPr>
          <w:rFonts w:ascii="Times New Roman" w:eastAsia="Calibri" w:hAnsi="Times New Roman" w:cs="Times New Roman"/>
          <w:b/>
          <w:bCs/>
          <w:sz w:val="18"/>
          <w:szCs w:val="18"/>
          <w:lang w:bidi="fa-IR"/>
        </w:rPr>
        <w:t xml:space="preserve"> Final Results of the Deterministic </w:t>
      </w:r>
      <w:proofErr w:type="spellStart"/>
      <w:r w:rsidRPr="00723308">
        <w:rPr>
          <w:rFonts w:ascii="Times New Roman" w:eastAsia="Calibri" w:hAnsi="Times New Roman" w:cs="Times New Roman"/>
          <w:b/>
          <w:bCs/>
          <w:sz w:val="18"/>
          <w:szCs w:val="18"/>
          <w:lang w:bidi="fa-IR"/>
        </w:rPr>
        <w:t>Matri</w:t>
      </w:r>
      <w:proofErr w:type="spellEnd"/>
      <w:r>
        <w:rPr>
          <w:rFonts w:ascii="Times New Roman" w:eastAsia="Calibri" w:hAnsi="Times New Roman" w:cs="Times New Roman"/>
          <w:b/>
          <w:bCs/>
          <w:sz w:val="18"/>
          <w:szCs w:val="18"/>
          <w:lang w:bidi="fa-IR"/>
        </w:rPr>
        <w:t xml:space="preserve"> </w:t>
      </w:r>
      <w:proofErr w:type="spellStart"/>
      <w:r w:rsidRPr="00723308">
        <w:rPr>
          <w:rFonts w:ascii="Times New Roman" w:eastAsia="Calibri" w:hAnsi="Times New Roman" w:cs="Times New Roman"/>
          <w:b/>
          <w:bCs/>
          <w:sz w:val="18"/>
          <w:szCs w:val="18"/>
          <w:lang w:bidi="fa-IR"/>
        </w:rPr>
        <w:t>Tu</w:t>
      </w:r>
      <w:proofErr w:type="spellEnd"/>
    </w:p>
    <w:tbl>
      <w:tblPr>
        <w:tblStyle w:val="TableGridLight11"/>
        <w:tblW w:w="6478" w:type="dxa"/>
        <w:jc w:val="center"/>
        <w:tblLayout w:type="fixed"/>
        <w:tblLook w:val="0000" w:firstRow="0" w:lastRow="0" w:firstColumn="0" w:lastColumn="0" w:noHBand="0" w:noVBand="0"/>
      </w:tblPr>
      <w:tblGrid>
        <w:gridCol w:w="430"/>
        <w:gridCol w:w="672"/>
        <w:gridCol w:w="672"/>
        <w:gridCol w:w="672"/>
        <w:gridCol w:w="672"/>
        <w:gridCol w:w="672"/>
        <w:gridCol w:w="672"/>
        <w:gridCol w:w="672"/>
        <w:gridCol w:w="672"/>
        <w:gridCol w:w="672"/>
      </w:tblGrid>
      <w:tr w:rsidR="002B2390" w:rsidRPr="00723308" w:rsidTr="00C16F61">
        <w:trPr>
          <w:trHeight w:val="225"/>
          <w:jc w:val="center"/>
        </w:trPr>
        <w:tc>
          <w:tcPr>
            <w:tcW w:w="430" w:type="dxa"/>
          </w:tcPr>
          <w:p w:rsidR="002B2390" w:rsidRPr="00723308" w:rsidRDefault="002B2390" w:rsidP="00F36840">
            <w:pPr>
              <w:jc w:val="mediumKashida"/>
              <w:rPr>
                <w:rFonts w:ascii="Times New Roman" w:eastAsia="Times New Roman" w:hAnsi="Times New Roman" w:cs="Times New Roman"/>
                <w:sz w:val="16"/>
                <w:szCs w:val="16"/>
                <w:lang w:bidi="fa-IR"/>
              </w:rPr>
            </w:pPr>
          </w:p>
        </w:tc>
        <w:tc>
          <w:tcPr>
            <w:tcW w:w="6048" w:type="dxa"/>
            <w:gridSpan w:val="9"/>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Tu</w:t>
            </w:r>
          </w:p>
        </w:tc>
      </w:tr>
      <w:tr w:rsidR="002B2390" w:rsidRPr="00723308" w:rsidTr="00C16F61">
        <w:trPr>
          <w:trHeight w:val="330"/>
          <w:jc w:val="center"/>
        </w:trPr>
        <w:tc>
          <w:tcPr>
            <w:tcW w:w="430" w:type="dxa"/>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1</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0/41</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0/29</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1/16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0/08</w:t>
            </w:r>
          </w:p>
        </w:tc>
      </w:tr>
      <w:tr w:rsidR="002B2390" w:rsidRPr="00723308" w:rsidTr="00C16F61">
        <w:trPr>
          <w:trHeight w:val="330"/>
          <w:jc w:val="center"/>
        </w:trPr>
        <w:tc>
          <w:tcPr>
            <w:tcW w:w="430" w:type="dxa"/>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0/09</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1/16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1/15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0/27</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w:t>
            </w:r>
          </w:p>
        </w:tc>
      </w:tr>
      <w:tr w:rsidR="002B2390" w:rsidRPr="00723308" w:rsidTr="00C16F61">
        <w:trPr>
          <w:trHeight w:val="330"/>
          <w:jc w:val="center"/>
        </w:trPr>
        <w:tc>
          <w:tcPr>
            <w:tcW w:w="430" w:type="dxa"/>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3</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0/23</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r>
      <w:tr w:rsidR="002B2390" w:rsidRPr="00723308" w:rsidTr="00C16F61">
        <w:trPr>
          <w:trHeight w:val="330"/>
          <w:jc w:val="center"/>
        </w:trPr>
        <w:tc>
          <w:tcPr>
            <w:tcW w:w="430" w:type="dxa"/>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0/41</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1/14</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0/41</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0/27</w:t>
            </w:r>
          </w:p>
        </w:tc>
      </w:tr>
      <w:tr w:rsidR="002B2390" w:rsidRPr="00723308" w:rsidTr="00C16F61">
        <w:trPr>
          <w:trHeight w:val="345"/>
          <w:jc w:val="center"/>
        </w:trPr>
        <w:tc>
          <w:tcPr>
            <w:tcW w:w="430" w:type="dxa"/>
          </w:tcPr>
          <w:p w:rsidR="002B2390" w:rsidRPr="00723308" w:rsidRDefault="002B2390"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0/41</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0/23</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1/17</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0/16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1/14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0/29</w:t>
            </w:r>
          </w:p>
        </w:tc>
      </w:tr>
      <w:tr w:rsidR="002B2390" w:rsidRPr="00723308" w:rsidTr="00C16F61">
        <w:trPr>
          <w:trHeight w:val="345"/>
          <w:jc w:val="center"/>
        </w:trPr>
        <w:tc>
          <w:tcPr>
            <w:tcW w:w="430" w:type="dxa"/>
          </w:tcPr>
          <w:p w:rsidR="002B2390" w:rsidRPr="00723308" w:rsidRDefault="002B2390" w:rsidP="00F36840">
            <w:pPr>
              <w:jc w:val="right"/>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0/39</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0/02</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1/17</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1/26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0/44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0/16</w:t>
            </w:r>
          </w:p>
        </w:tc>
      </w:tr>
      <w:tr w:rsidR="002B2390" w:rsidRPr="00723308" w:rsidTr="00C16F61">
        <w:trPr>
          <w:trHeight w:val="345"/>
          <w:jc w:val="center"/>
        </w:trPr>
        <w:tc>
          <w:tcPr>
            <w:tcW w:w="430" w:type="dxa"/>
          </w:tcPr>
          <w:p w:rsidR="002B2390" w:rsidRPr="00723308" w:rsidRDefault="002B2390" w:rsidP="00F36840">
            <w:pPr>
              <w:jc w:val="right"/>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7</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0/23</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0/27</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1/45</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1/42</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0/35</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1/17</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1/14</w:t>
            </w:r>
          </w:p>
        </w:tc>
      </w:tr>
      <w:tr w:rsidR="002B2390" w:rsidRPr="00723308" w:rsidTr="00C16F61">
        <w:trPr>
          <w:trHeight w:val="345"/>
          <w:jc w:val="center"/>
        </w:trPr>
        <w:tc>
          <w:tcPr>
            <w:tcW w:w="430" w:type="dxa"/>
          </w:tcPr>
          <w:p w:rsidR="002B2390" w:rsidRPr="00723308" w:rsidRDefault="002B2390" w:rsidP="00F36840">
            <w:pPr>
              <w:jc w:val="right"/>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8</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0/12</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0/09</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1/17</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1/19</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1/24</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0/41</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1/42</w:t>
            </w:r>
          </w:p>
        </w:tc>
      </w:tr>
      <w:tr w:rsidR="002B2390" w:rsidRPr="00723308" w:rsidTr="00C16F61">
        <w:trPr>
          <w:trHeight w:val="345"/>
          <w:jc w:val="center"/>
        </w:trPr>
        <w:tc>
          <w:tcPr>
            <w:tcW w:w="430" w:type="dxa"/>
          </w:tcPr>
          <w:p w:rsidR="002B2390" w:rsidRPr="00723308" w:rsidRDefault="002B2390" w:rsidP="00F36840">
            <w:pPr>
              <w:jc w:val="right"/>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9</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0/36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0/08</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1/16</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0/14</w:t>
            </w:r>
          </w:p>
        </w:tc>
        <w:tc>
          <w:tcPr>
            <w:tcW w:w="672" w:type="dxa"/>
          </w:tcPr>
          <w:p w:rsidR="002B2390" w:rsidRPr="00723308" w:rsidRDefault="002B2390" w:rsidP="00F36840">
            <w:pPr>
              <w:jc w:val="right"/>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0/09</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0/12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0/42</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w:t>
            </w:r>
          </w:p>
        </w:tc>
        <w:tc>
          <w:tcPr>
            <w:tcW w:w="672" w:type="dxa"/>
          </w:tcPr>
          <w:p w:rsidR="002B2390" w:rsidRPr="00723308" w:rsidRDefault="002B2390" w:rsidP="00F36840">
            <w:pPr>
              <w:jc w:val="right"/>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0/08</w:t>
            </w:r>
          </w:p>
        </w:tc>
      </w:tr>
    </w:tbl>
    <w:p w:rsidR="00FE46BD" w:rsidRPr="00D44FE5" w:rsidRDefault="00FE46BD" w:rsidP="00DD5CF3">
      <w:pPr>
        <w:spacing w:before="100" w:beforeAutospacing="1" w:after="100" w:afterAutospacing="1" w:line="240" w:lineRule="auto"/>
        <w:ind w:firstLine="288"/>
        <w:jc w:val="both"/>
        <w:rPr>
          <w:rFonts w:ascii="Times New Roman" w:eastAsia="Times New Roman" w:hAnsi="Times New Roman" w:cs="Times New Roman"/>
          <w:sz w:val="20"/>
          <w:rtl/>
          <w:cs/>
          <w:lang w:bidi="fa-IR"/>
        </w:rPr>
      </w:pPr>
      <w:r w:rsidRPr="00D44FE5">
        <w:rPr>
          <w:rFonts w:ascii="Times New Roman" w:eastAsia="Times New Roman" w:hAnsi="Times New Roman" w:cs="Times New Roman"/>
          <w:sz w:val="20"/>
        </w:rPr>
        <w:lastRenderedPageBreak/>
        <w:t>To finalize the values, the simple method (L+M+U)/3(L+M+U)/3 has been used. The complete relation matrix (T) of the criteria will be as follows:</w:t>
      </w:r>
    </w:p>
    <w:p w:rsidR="00FE46BD" w:rsidRPr="00723308" w:rsidRDefault="00FE46BD" w:rsidP="00723308">
      <w:pPr>
        <w:bidi/>
        <w:spacing w:line="240" w:lineRule="auto"/>
        <w:jc w:val="center"/>
        <w:rPr>
          <w:rFonts w:ascii="Times New Roman" w:eastAsia="Calibri" w:hAnsi="Times New Roman" w:cs="Times New Roman"/>
          <w:b/>
          <w:bCs/>
          <w:sz w:val="18"/>
          <w:szCs w:val="18"/>
          <w:rtl/>
          <w:cs/>
          <w:lang w:bidi="fa-IR"/>
        </w:rPr>
      </w:pPr>
      <w:r w:rsidRPr="00723308">
        <w:rPr>
          <w:rFonts w:ascii="Times New Roman" w:eastAsia="Calibri" w:hAnsi="Times New Roman" w:cs="Times New Roman"/>
          <w:b/>
          <w:bCs/>
          <w:sz w:val="18"/>
          <w:szCs w:val="18"/>
          <w:lang w:bidi="fa-IR"/>
        </w:rPr>
        <w:t xml:space="preserve">Table </w:t>
      </w:r>
      <w:r w:rsidR="00723308">
        <w:rPr>
          <w:rFonts w:ascii="Times New Roman" w:eastAsia="Calibri" w:hAnsi="Times New Roman" w:cs="Times New Roman"/>
          <w:b/>
          <w:bCs/>
          <w:sz w:val="18"/>
          <w:szCs w:val="18"/>
          <w:lang w:bidi="fa-IR"/>
        </w:rPr>
        <w:t>19.</w:t>
      </w:r>
      <w:r w:rsidRPr="00723308">
        <w:rPr>
          <w:rFonts w:ascii="Times New Roman" w:eastAsia="Calibri" w:hAnsi="Times New Roman" w:cs="Times New Roman"/>
          <w:b/>
          <w:bCs/>
          <w:sz w:val="18"/>
          <w:szCs w:val="18"/>
          <w:lang w:bidi="fa-IR"/>
        </w:rPr>
        <w:t xml:space="preserve"> Complete Relationship Matrix</w:t>
      </w:r>
    </w:p>
    <w:tbl>
      <w:tblPr>
        <w:tblStyle w:val="TableGridLight12"/>
        <w:tblW w:w="0" w:type="auto"/>
        <w:jc w:val="center"/>
        <w:tblLayout w:type="fixed"/>
        <w:tblLook w:val="0000" w:firstRow="0" w:lastRow="0" w:firstColumn="0" w:lastColumn="0" w:noHBand="0" w:noVBand="0"/>
      </w:tblPr>
      <w:tblGrid>
        <w:gridCol w:w="995"/>
        <w:gridCol w:w="688"/>
        <w:gridCol w:w="672"/>
        <w:gridCol w:w="672"/>
        <w:gridCol w:w="672"/>
        <w:gridCol w:w="672"/>
        <w:gridCol w:w="672"/>
        <w:gridCol w:w="672"/>
        <w:gridCol w:w="672"/>
        <w:gridCol w:w="675"/>
      </w:tblGrid>
      <w:tr w:rsidR="00FE46BD" w:rsidRPr="00723308" w:rsidTr="00E065EF">
        <w:trPr>
          <w:jc w:val="center"/>
        </w:trPr>
        <w:tc>
          <w:tcPr>
            <w:tcW w:w="995" w:type="dxa"/>
          </w:tcPr>
          <w:p w:rsidR="00FE46BD" w:rsidRPr="00723308" w:rsidRDefault="00FE46BD" w:rsidP="00F36840">
            <w:pPr>
              <w:jc w:val="center"/>
              <w:rPr>
                <w:rFonts w:ascii="Times New Roman" w:eastAsia="Times New Roman" w:hAnsi="Times New Roman" w:cs="Times New Roman"/>
                <w:sz w:val="16"/>
                <w:szCs w:val="16"/>
                <w:lang w:bidi="fa-IR"/>
              </w:rPr>
            </w:pPr>
          </w:p>
        </w:tc>
        <w:tc>
          <w:tcPr>
            <w:tcW w:w="688"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1</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2</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3</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4</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6</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7</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8</w:t>
            </w:r>
          </w:p>
        </w:tc>
        <w:tc>
          <w:tcPr>
            <w:tcW w:w="675"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9</w:t>
            </w:r>
          </w:p>
        </w:tc>
      </w:tr>
      <w:tr w:rsidR="00FE46BD" w:rsidRPr="00723308" w:rsidTr="00E065EF">
        <w:trPr>
          <w:jc w:val="center"/>
        </w:trPr>
        <w:tc>
          <w:tcPr>
            <w:tcW w:w="995"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1</w:t>
            </w:r>
          </w:p>
        </w:tc>
        <w:tc>
          <w:tcPr>
            <w:tcW w:w="688" w:type="dxa"/>
          </w:tcPr>
          <w:p w:rsidR="00FE46BD" w:rsidRPr="00723308" w:rsidRDefault="00FE46BD" w:rsidP="00F36840">
            <w:pPr>
              <w:tabs>
                <w:tab w:val="center" w:pos="228"/>
              </w:tabs>
              <w:jc w:val="center"/>
              <w:rPr>
                <w:rFonts w:ascii="Times New Roman" w:eastAsia="Times New Roman" w:hAnsi="Times New Roman" w:cs="Times New Roman"/>
                <w:sz w:val="16"/>
                <w:szCs w:val="16"/>
                <w:rtl/>
                <w:cs/>
                <w:lang w:bidi="fa-IR"/>
              </w:rPr>
            </w:pPr>
            <w:r w:rsidRPr="00723308">
              <w:rPr>
                <w:rFonts w:ascii="Times New Roman" w:eastAsia="Times New Roman" w:hAnsi="Times New Roman" w:cs="Times New Roman"/>
                <w:sz w:val="16"/>
                <w:szCs w:val="16"/>
                <w:lang w:bidi="fa-IR"/>
              </w:rPr>
              <w:t>0/354</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0/541</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0/562</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0/354</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0/654</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0/254</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0/478</w:t>
            </w:r>
          </w:p>
        </w:tc>
        <w:tc>
          <w:tcPr>
            <w:tcW w:w="675"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0/652</w:t>
            </w:r>
          </w:p>
        </w:tc>
      </w:tr>
      <w:tr w:rsidR="00FE46BD" w:rsidRPr="00723308" w:rsidTr="00E065EF">
        <w:trPr>
          <w:jc w:val="center"/>
        </w:trPr>
        <w:tc>
          <w:tcPr>
            <w:tcW w:w="995"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2</w:t>
            </w:r>
          </w:p>
        </w:tc>
        <w:tc>
          <w:tcPr>
            <w:tcW w:w="688"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0/452</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0/256</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0/874</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0/615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0/369</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0/354</w:t>
            </w:r>
          </w:p>
        </w:tc>
        <w:tc>
          <w:tcPr>
            <w:tcW w:w="675"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0/654</w:t>
            </w:r>
          </w:p>
        </w:tc>
      </w:tr>
      <w:tr w:rsidR="00FE46BD" w:rsidRPr="00723308" w:rsidTr="00E065EF">
        <w:trPr>
          <w:jc w:val="center"/>
        </w:trPr>
        <w:tc>
          <w:tcPr>
            <w:tcW w:w="995"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3</w:t>
            </w:r>
          </w:p>
        </w:tc>
        <w:tc>
          <w:tcPr>
            <w:tcW w:w="688"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0/589</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0/658</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0/254</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0/325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c>
          <w:tcPr>
            <w:tcW w:w="675"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0/587</w:t>
            </w:r>
          </w:p>
        </w:tc>
      </w:tr>
      <w:tr w:rsidR="00FE46BD" w:rsidRPr="00723308" w:rsidTr="00E065EF">
        <w:trPr>
          <w:jc w:val="center"/>
        </w:trPr>
        <w:tc>
          <w:tcPr>
            <w:tcW w:w="995"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4</w:t>
            </w:r>
          </w:p>
        </w:tc>
        <w:tc>
          <w:tcPr>
            <w:tcW w:w="688"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0/368</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0/258</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0/541</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0/254</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0/354</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0/354</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0/254</w:t>
            </w:r>
          </w:p>
        </w:tc>
        <w:tc>
          <w:tcPr>
            <w:tcW w:w="675"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0/452</w:t>
            </w:r>
          </w:p>
        </w:tc>
      </w:tr>
      <w:tr w:rsidR="00FE46BD" w:rsidRPr="00723308" w:rsidTr="00E065EF">
        <w:trPr>
          <w:jc w:val="center"/>
        </w:trPr>
        <w:tc>
          <w:tcPr>
            <w:tcW w:w="995"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5</w:t>
            </w:r>
          </w:p>
        </w:tc>
        <w:tc>
          <w:tcPr>
            <w:tcW w:w="688"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0/658</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0/547</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0/254</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0/478</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0/325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0/387</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0/247</w:t>
            </w:r>
          </w:p>
        </w:tc>
        <w:tc>
          <w:tcPr>
            <w:tcW w:w="675"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r>
      <w:tr w:rsidR="00FE46BD" w:rsidRPr="00723308" w:rsidTr="00E065EF">
        <w:trPr>
          <w:jc w:val="center"/>
        </w:trPr>
        <w:tc>
          <w:tcPr>
            <w:tcW w:w="995" w:type="dxa"/>
          </w:tcPr>
          <w:p w:rsidR="00FE46BD" w:rsidRPr="00723308" w:rsidRDefault="00FE46BD" w:rsidP="00F36840">
            <w:pPr>
              <w:jc w:val="center"/>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6</w:t>
            </w:r>
          </w:p>
        </w:tc>
        <w:tc>
          <w:tcPr>
            <w:tcW w:w="688"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0/547</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0/478</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0/458</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0/652</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0/325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0/245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0/457</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0/586</w:t>
            </w:r>
          </w:p>
        </w:tc>
        <w:tc>
          <w:tcPr>
            <w:tcW w:w="675"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0/323</w:t>
            </w:r>
          </w:p>
        </w:tc>
      </w:tr>
      <w:tr w:rsidR="00FE46BD" w:rsidRPr="00723308" w:rsidTr="00E065EF">
        <w:trPr>
          <w:trHeight w:val="242"/>
          <w:jc w:val="center"/>
        </w:trPr>
        <w:tc>
          <w:tcPr>
            <w:tcW w:w="995" w:type="dxa"/>
          </w:tcPr>
          <w:p w:rsidR="00FE46BD" w:rsidRPr="00723308" w:rsidRDefault="00FE46BD" w:rsidP="00F36840">
            <w:pPr>
              <w:jc w:val="center"/>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7</w:t>
            </w:r>
          </w:p>
        </w:tc>
        <w:tc>
          <w:tcPr>
            <w:tcW w:w="688"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0/563</w:t>
            </w:r>
          </w:p>
        </w:tc>
        <w:tc>
          <w:tcPr>
            <w:tcW w:w="672" w:type="dxa"/>
          </w:tcPr>
          <w:p w:rsidR="00FE46BD" w:rsidRPr="00723308" w:rsidRDefault="00FE46BD" w:rsidP="00F36840">
            <w:pPr>
              <w:jc w:val="center"/>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0/698</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0/325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0/254</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0/236</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0/485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0/478</w:t>
            </w:r>
          </w:p>
        </w:tc>
        <w:tc>
          <w:tcPr>
            <w:tcW w:w="675"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0/369</w:t>
            </w:r>
          </w:p>
        </w:tc>
      </w:tr>
      <w:tr w:rsidR="00FE46BD" w:rsidRPr="00723308" w:rsidTr="00E065EF">
        <w:trPr>
          <w:jc w:val="center"/>
        </w:trPr>
        <w:tc>
          <w:tcPr>
            <w:tcW w:w="995" w:type="dxa"/>
          </w:tcPr>
          <w:p w:rsidR="00FE46BD" w:rsidRPr="00723308" w:rsidRDefault="00FE46BD" w:rsidP="00F36840">
            <w:pPr>
              <w:jc w:val="center"/>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8</w:t>
            </w:r>
          </w:p>
        </w:tc>
        <w:tc>
          <w:tcPr>
            <w:tcW w:w="688"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0/547</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0/254</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0/256</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0/325</w:t>
            </w:r>
          </w:p>
        </w:tc>
        <w:tc>
          <w:tcPr>
            <w:tcW w:w="672" w:type="dxa"/>
          </w:tcPr>
          <w:p w:rsidR="00FE46BD" w:rsidRPr="00723308" w:rsidRDefault="00FE46BD" w:rsidP="00F36840">
            <w:pPr>
              <w:jc w:val="center"/>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0/236</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c>
          <w:tcPr>
            <w:tcW w:w="675"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0/547</w:t>
            </w:r>
          </w:p>
        </w:tc>
      </w:tr>
      <w:tr w:rsidR="00FE46BD" w:rsidRPr="00723308" w:rsidTr="00E065EF">
        <w:trPr>
          <w:jc w:val="center"/>
        </w:trPr>
        <w:tc>
          <w:tcPr>
            <w:tcW w:w="995" w:type="dxa"/>
          </w:tcPr>
          <w:p w:rsidR="00FE46BD" w:rsidRPr="00723308" w:rsidRDefault="00FE46BD" w:rsidP="00F36840">
            <w:pPr>
              <w:jc w:val="center"/>
              <w:rPr>
                <w:rFonts w:ascii="Times New Roman" w:hAnsi="Times New Roman" w:cs="Times New Roman"/>
                <w:sz w:val="16"/>
                <w:szCs w:val="16"/>
              </w:rPr>
            </w:pPr>
            <w:r w:rsidRPr="00723308">
              <w:rPr>
                <w:rFonts w:ascii="Times New Roman" w:eastAsia="Times New Roman" w:hAnsi="Times New Roman" w:cs="Times New Roman"/>
                <w:sz w:val="16"/>
                <w:szCs w:val="16"/>
                <w:lang w:bidi="fa-IR"/>
              </w:rPr>
              <w:t>C</w:t>
            </w:r>
            <w:r w:rsidRPr="00723308">
              <w:rPr>
                <w:rFonts w:ascii="Times New Roman" w:eastAsia="Times New Roman" w:hAnsi="Times New Roman" w:cs="Times New Roman"/>
                <w:sz w:val="16"/>
                <w:szCs w:val="16"/>
                <w:vertAlign w:val="subscript"/>
                <w:lang w:bidi="fa-IR"/>
              </w:rPr>
              <w:t>9</w:t>
            </w:r>
          </w:p>
        </w:tc>
        <w:tc>
          <w:tcPr>
            <w:tcW w:w="688"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0/589</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0/245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c>
          <w:tcPr>
            <w:tcW w:w="672" w:type="dxa"/>
          </w:tcPr>
          <w:p w:rsidR="00FE46BD" w:rsidRPr="00723308" w:rsidRDefault="00FE46BD" w:rsidP="00F36840">
            <w:pPr>
              <w:jc w:val="center"/>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0/254</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0/258</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0/365</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0/254</w:t>
            </w:r>
          </w:p>
        </w:tc>
        <w:tc>
          <w:tcPr>
            <w:tcW w:w="672" w:type="dxa"/>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lang w:bidi="fa-IR"/>
              </w:rPr>
              <w:t>0/652</w:t>
            </w:r>
          </w:p>
        </w:tc>
        <w:tc>
          <w:tcPr>
            <w:tcW w:w="675" w:type="dxa"/>
          </w:tcPr>
          <w:p w:rsidR="00FE46BD" w:rsidRPr="00723308" w:rsidRDefault="00FE46BD" w:rsidP="00F36840">
            <w:pPr>
              <w:jc w:val="center"/>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0/478</w:t>
            </w:r>
          </w:p>
        </w:tc>
      </w:tr>
      <w:tr w:rsidR="00FE46BD" w:rsidRPr="00723308" w:rsidTr="00E065EF">
        <w:trPr>
          <w:jc w:val="center"/>
        </w:trPr>
        <w:tc>
          <w:tcPr>
            <w:tcW w:w="995" w:type="dxa"/>
          </w:tcPr>
          <w:p w:rsidR="00FE46BD" w:rsidRPr="00723308" w:rsidRDefault="00FE46BD" w:rsidP="00F36840">
            <w:pPr>
              <w:jc w:val="center"/>
              <w:rPr>
                <w:rFonts w:ascii="Times New Roman" w:eastAsia="Times New Roman" w:hAnsi="Times New Roman" w:cs="Times New Roman"/>
                <w:sz w:val="16"/>
                <w:szCs w:val="16"/>
                <w:rtl/>
                <w:lang w:bidi="fa-IR"/>
              </w:rPr>
            </w:pPr>
            <w:r w:rsidRPr="00723308">
              <w:rPr>
                <w:rFonts w:ascii="Times New Roman" w:eastAsia="Times New Roman" w:hAnsi="Times New Roman" w:cs="Times New Roman"/>
                <w:sz w:val="16"/>
                <w:szCs w:val="16"/>
                <w:lang w:bidi="fa-IR"/>
              </w:rPr>
              <w:t>Average</w:t>
            </w:r>
          </w:p>
        </w:tc>
        <w:tc>
          <w:tcPr>
            <w:tcW w:w="6067" w:type="dxa"/>
            <w:gridSpan w:val="9"/>
          </w:tcPr>
          <w:p w:rsidR="00FE46BD" w:rsidRPr="00723308" w:rsidRDefault="00FE46BD" w:rsidP="00F36840">
            <w:pPr>
              <w:jc w:val="center"/>
              <w:rPr>
                <w:rFonts w:ascii="Times New Roman" w:eastAsia="Times New Roman" w:hAnsi="Times New Roman" w:cs="Times New Roman"/>
                <w:sz w:val="16"/>
                <w:szCs w:val="16"/>
                <w:lang w:bidi="fa-IR"/>
              </w:rPr>
            </w:pPr>
            <w:r w:rsidRPr="00723308">
              <w:rPr>
                <w:rFonts w:ascii="Times New Roman" w:eastAsia="Times New Roman" w:hAnsi="Times New Roman" w:cs="Times New Roman"/>
                <w:sz w:val="16"/>
                <w:szCs w:val="16"/>
                <w:rtl/>
                <w:lang w:bidi="fa-IR"/>
              </w:rPr>
              <w:t>0</w:t>
            </w:r>
            <w:r w:rsidRPr="00723308">
              <w:rPr>
                <w:rFonts w:ascii="Times New Roman" w:eastAsia="Times New Roman" w:hAnsi="Times New Roman" w:cs="Times New Roman"/>
                <w:sz w:val="16"/>
                <w:szCs w:val="16"/>
                <w:lang w:bidi="fa-IR"/>
              </w:rPr>
              <w:t>/</w:t>
            </w:r>
            <w:r w:rsidRPr="00723308">
              <w:rPr>
                <w:rFonts w:ascii="Times New Roman" w:eastAsia="Times New Roman" w:hAnsi="Times New Roman" w:cs="Times New Roman"/>
                <w:sz w:val="16"/>
                <w:szCs w:val="16"/>
                <w:rtl/>
                <w:lang w:bidi="fa-IR"/>
              </w:rPr>
              <w:t>358</w:t>
            </w:r>
          </w:p>
        </w:tc>
      </w:tr>
    </w:tbl>
    <w:p w:rsidR="00E065EF" w:rsidRPr="00D44FE5" w:rsidRDefault="00E065EF" w:rsidP="00DD5CF3">
      <w:pPr>
        <w:spacing w:before="100" w:beforeAutospacing="1" w:after="100" w:afterAutospacing="1"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To draw the Network Relationship Map (NRM), the threshold value must be calculated. The threshold value of the relationships, which is the average of the values in matrix T, has been obtained as 0.358. All values in matrix T that are less than 0.358 are set to zero, meaning that those causal relationships are not considered. Therefore, the pattern of meaningful relationships is as follows:</w:t>
      </w:r>
    </w:p>
    <w:p w:rsidR="00E065EF" w:rsidRPr="009C187A" w:rsidRDefault="00E065EF" w:rsidP="009C187A">
      <w:pPr>
        <w:bidi/>
        <w:spacing w:line="240" w:lineRule="auto"/>
        <w:jc w:val="center"/>
        <w:rPr>
          <w:rFonts w:ascii="Times New Roman" w:eastAsia="Calibri" w:hAnsi="Times New Roman" w:cs="Times New Roman"/>
          <w:b/>
          <w:bCs/>
          <w:sz w:val="18"/>
          <w:szCs w:val="18"/>
          <w:rtl/>
          <w:cs/>
          <w:lang w:bidi="fa-IR"/>
        </w:rPr>
      </w:pPr>
      <w:r w:rsidRPr="009C187A">
        <w:rPr>
          <w:rFonts w:ascii="Times New Roman" w:eastAsia="Calibri" w:hAnsi="Times New Roman" w:cs="Times New Roman"/>
          <w:b/>
          <w:bCs/>
          <w:sz w:val="18"/>
          <w:szCs w:val="18"/>
          <w:lang w:bidi="fa-IR"/>
        </w:rPr>
        <w:t xml:space="preserve">Table </w:t>
      </w:r>
      <w:r w:rsidR="009C187A">
        <w:rPr>
          <w:rFonts w:ascii="Times New Roman" w:eastAsia="Calibri" w:hAnsi="Times New Roman" w:cs="Times New Roman"/>
          <w:b/>
          <w:bCs/>
          <w:sz w:val="18"/>
          <w:szCs w:val="18"/>
          <w:lang w:bidi="fa-IR"/>
        </w:rPr>
        <w:t>20.</w:t>
      </w:r>
      <w:r w:rsidRPr="009C187A">
        <w:rPr>
          <w:rFonts w:ascii="Times New Roman" w:eastAsia="Calibri" w:hAnsi="Times New Roman" w:cs="Times New Roman"/>
          <w:b/>
          <w:bCs/>
          <w:sz w:val="18"/>
          <w:szCs w:val="18"/>
          <w:lang w:bidi="fa-IR"/>
        </w:rPr>
        <w:t xml:space="preserve"> Pattern of Meaningful Relationships</w:t>
      </w:r>
    </w:p>
    <w:tbl>
      <w:tblPr>
        <w:tblStyle w:val="TableGridLight13"/>
        <w:tblW w:w="0" w:type="auto"/>
        <w:jc w:val="center"/>
        <w:tblLayout w:type="fixed"/>
        <w:tblLook w:val="0000" w:firstRow="0" w:lastRow="0" w:firstColumn="0" w:lastColumn="0" w:noHBand="0" w:noVBand="0"/>
      </w:tblPr>
      <w:tblGrid>
        <w:gridCol w:w="720"/>
        <w:gridCol w:w="688"/>
        <w:gridCol w:w="672"/>
        <w:gridCol w:w="672"/>
        <w:gridCol w:w="672"/>
        <w:gridCol w:w="672"/>
        <w:gridCol w:w="672"/>
        <w:gridCol w:w="672"/>
        <w:gridCol w:w="672"/>
        <w:gridCol w:w="675"/>
      </w:tblGrid>
      <w:tr w:rsidR="00E065EF" w:rsidRPr="009C187A" w:rsidTr="00C16F61">
        <w:trPr>
          <w:jc w:val="center"/>
        </w:trPr>
        <w:tc>
          <w:tcPr>
            <w:tcW w:w="720" w:type="dxa"/>
          </w:tcPr>
          <w:p w:rsidR="00E065EF" w:rsidRPr="009C187A" w:rsidRDefault="00E065EF" w:rsidP="00F36840">
            <w:pPr>
              <w:jc w:val="center"/>
              <w:rPr>
                <w:rFonts w:ascii="Times New Roman" w:eastAsia="Times New Roman" w:hAnsi="Times New Roman" w:cs="Times New Roman"/>
                <w:sz w:val="16"/>
                <w:szCs w:val="16"/>
                <w:lang w:bidi="fa-IR"/>
              </w:rPr>
            </w:pPr>
          </w:p>
        </w:tc>
        <w:tc>
          <w:tcPr>
            <w:tcW w:w="688"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1</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2</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3</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4</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5</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6</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7</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8</w:t>
            </w:r>
          </w:p>
        </w:tc>
        <w:tc>
          <w:tcPr>
            <w:tcW w:w="675"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9</w:t>
            </w:r>
          </w:p>
        </w:tc>
      </w:tr>
      <w:tr w:rsidR="00E065EF" w:rsidRPr="009C187A" w:rsidTr="00C16F61">
        <w:trPr>
          <w:jc w:val="center"/>
        </w:trPr>
        <w:tc>
          <w:tcPr>
            <w:tcW w:w="720"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1</w:t>
            </w:r>
          </w:p>
        </w:tc>
        <w:tc>
          <w:tcPr>
            <w:tcW w:w="688" w:type="dxa"/>
          </w:tcPr>
          <w:p w:rsidR="00E065EF" w:rsidRPr="009C187A" w:rsidRDefault="00E065EF" w:rsidP="00F36840">
            <w:pPr>
              <w:tabs>
                <w:tab w:val="center" w:pos="228"/>
              </w:tabs>
              <w:jc w:val="center"/>
              <w:rPr>
                <w:rFonts w:ascii="Times New Roman" w:eastAsia="Times New Roman" w:hAnsi="Times New Roman" w:cs="Times New Roman"/>
                <w:sz w:val="16"/>
                <w:szCs w:val="16"/>
                <w:rtl/>
                <w:cs/>
                <w:lang w:bidi="fa-IR"/>
              </w:rPr>
            </w:pPr>
            <w:r w:rsidRPr="009C187A">
              <w:rPr>
                <w:rFonts w:ascii="Times New Roman" w:eastAsia="Times New Roman" w:hAnsi="Times New Roman" w:cs="Times New Roman"/>
                <w:sz w:val="16"/>
                <w:szCs w:val="16"/>
                <w:rtl/>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0/541</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0/562</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rtl/>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0/654</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rtl/>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rtl/>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0/478</w:t>
            </w:r>
          </w:p>
        </w:tc>
        <w:tc>
          <w:tcPr>
            <w:tcW w:w="675"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0/652</w:t>
            </w:r>
          </w:p>
        </w:tc>
      </w:tr>
      <w:tr w:rsidR="00E065EF" w:rsidRPr="009C187A" w:rsidTr="00C16F61">
        <w:trPr>
          <w:jc w:val="center"/>
        </w:trPr>
        <w:tc>
          <w:tcPr>
            <w:tcW w:w="720"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2</w:t>
            </w:r>
          </w:p>
        </w:tc>
        <w:tc>
          <w:tcPr>
            <w:tcW w:w="688"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0/452</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rtl/>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0/874</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0/365</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0/615</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0/369</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0/365</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c>
          <w:tcPr>
            <w:tcW w:w="675"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0/654</w:t>
            </w:r>
          </w:p>
        </w:tc>
      </w:tr>
      <w:tr w:rsidR="00E065EF" w:rsidRPr="009C187A" w:rsidTr="00C16F61">
        <w:trPr>
          <w:jc w:val="center"/>
        </w:trPr>
        <w:tc>
          <w:tcPr>
            <w:tcW w:w="720"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3</w:t>
            </w:r>
          </w:p>
        </w:tc>
        <w:tc>
          <w:tcPr>
            <w:tcW w:w="688"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0/589</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0/365</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0/658</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0/365</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0/254</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0/365</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0/365</w:t>
            </w:r>
          </w:p>
        </w:tc>
        <w:tc>
          <w:tcPr>
            <w:tcW w:w="675"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0/587</w:t>
            </w:r>
          </w:p>
        </w:tc>
      </w:tr>
      <w:tr w:rsidR="00E065EF" w:rsidRPr="009C187A" w:rsidTr="00C16F61">
        <w:trPr>
          <w:jc w:val="center"/>
        </w:trPr>
        <w:tc>
          <w:tcPr>
            <w:tcW w:w="720"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4</w:t>
            </w:r>
          </w:p>
        </w:tc>
        <w:tc>
          <w:tcPr>
            <w:tcW w:w="688"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0/368</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rtl/>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0/365</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0/541</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0/254</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c>
          <w:tcPr>
            <w:tcW w:w="675"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0/452</w:t>
            </w:r>
          </w:p>
        </w:tc>
      </w:tr>
      <w:tr w:rsidR="00E065EF" w:rsidRPr="009C187A" w:rsidTr="00C16F61">
        <w:trPr>
          <w:jc w:val="center"/>
        </w:trPr>
        <w:tc>
          <w:tcPr>
            <w:tcW w:w="720"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5</w:t>
            </w:r>
          </w:p>
        </w:tc>
        <w:tc>
          <w:tcPr>
            <w:tcW w:w="688"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0/658</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0/547</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rtl/>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0/478</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0/365</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0/387</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c>
          <w:tcPr>
            <w:tcW w:w="675"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0/365</w:t>
            </w:r>
          </w:p>
        </w:tc>
      </w:tr>
      <w:tr w:rsidR="00E065EF" w:rsidRPr="009C187A" w:rsidTr="00C16F61">
        <w:trPr>
          <w:jc w:val="center"/>
        </w:trPr>
        <w:tc>
          <w:tcPr>
            <w:tcW w:w="720" w:type="dxa"/>
          </w:tcPr>
          <w:p w:rsidR="00E065EF" w:rsidRPr="009C187A" w:rsidRDefault="00E065EF" w:rsidP="00F36840">
            <w:pPr>
              <w:jc w:val="center"/>
              <w:rPr>
                <w:rFonts w:ascii="Times New Roman" w:hAnsi="Times New Roman" w:cs="Times New Roman"/>
                <w:sz w:val="16"/>
                <w:szCs w:val="16"/>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6</w:t>
            </w:r>
          </w:p>
        </w:tc>
        <w:tc>
          <w:tcPr>
            <w:tcW w:w="688"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0/547</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0/478</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0/458</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0/652</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0/457</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0/586</w:t>
            </w:r>
          </w:p>
        </w:tc>
        <w:tc>
          <w:tcPr>
            <w:tcW w:w="675"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r>
      <w:tr w:rsidR="00E065EF" w:rsidRPr="009C187A" w:rsidTr="00C16F61">
        <w:trPr>
          <w:trHeight w:val="242"/>
          <w:jc w:val="center"/>
        </w:trPr>
        <w:tc>
          <w:tcPr>
            <w:tcW w:w="720" w:type="dxa"/>
          </w:tcPr>
          <w:p w:rsidR="00E065EF" w:rsidRPr="009C187A" w:rsidRDefault="00E065EF" w:rsidP="00F36840">
            <w:pPr>
              <w:jc w:val="center"/>
              <w:rPr>
                <w:rFonts w:ascii="Times New Roman" w:hAnsi="Times New Roman" w:cs="Times New Roman"/>
                <w:sz w:val="16"/>
                <w:szCs w:val="16"/>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7</w:t>
            </w:r>
          </w:p>
        </w:tc>
        <w:tc>
          <w:tcPr>
            <w:tcW w:w="688"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0/563</w:t>
            </w:r>
          </w:p>
        </w:tc>
        <w:tc>
          <w:tcPr>
            <w:tcW w:w="672" w:type="dxa"/>
          </w:tcPr>
          <w:p w:rsidR="00E065EF" w:rsidRPr="009C187A" w:rsidRDefault="00E065EF" w:rsidP="00F36840">
            <w:pPr>
              <w:jc w:val="center"/>
              <w:rPr>
                <w:rFonts w:ascii="Times New Roman" w:eastAsia="Times New Roman" w:hAnsi="Times New Roman" w:cs="Times New Roman"/>
                <w:sz w:val="16"/>
                <w:szCs w:val="16"/>
                <w:rtl/>
                <w:lang w:bidi="fa-IR"/>
              </w:rPr>
            </w:pPr>
            <w:r w:rsidRPr="009C187A">
              <w:rPr>
                <w:rFonts w:ascii="Times New Roman" w:eastAsia="Times New Roman" w:hAnsi="Times New Roman" w:cs="Times New Roman"/>
                <w:sz w:val="16"/>
                <w:szCs w:val="16"/>
                <w:lang w:bidi="fa-IR"/>
              </w:rPr>
              <w:t>0/698</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0/365</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rtl/>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0/485</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0/478</w:t>
            </w:r>
          </w:p>
        </w:tc>
        <w:tc>
          <w:tcPr>
            <w:tcW w:w="675"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0/369</w:t>
            </w:r>
          </w:p>
        </w:tc>
      </w:tr>
      <w:tr w:rsidR="00E065EF" w:rsidRPr="009C187A" w:rsidTr="00C16F61">
        <w:trPr>
          <w:jc w:val="center"/>
        </w:trPr>
        <w:tc>
          <w:tcPr>
            <w:tcW w:w="720" w:type="dxa"/>
          </w:tcPr>
          <w:p w:rsidR="00E065EF" w:rsidRPr="009C187A" w:rsidRDefault="00E065EF" w:rsidP="00F36840">
            <w:pPr>
              <w:jc w:val="center"/>
              <w:rPr>
                <w:rFonts w:ascii="Times New Roman" w:hAnsi="Times New Roman" w:cs="Times New Roman"/>
                <w:sz w:val="16"/>
                <w:szCs w:val="16"/>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8</w:t>
            </w:r>
          </w:p>
        </w:tc>
        <w:tc>
          <w:tcPr>
            <w:tcW w:w="688"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0/365</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0/547</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rtl/>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0/365</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rtl/>
                <w:lang w:bidi="fa-IR"/>
              </w:rPr>
            </w:pPr>
            <w:r w:rsidRPr="009C187A">
              <w:rPr>
                <w:rFonts w:ascii="Times New Roman" w:eastAsia="Times New Roman" w:hAnsi="Times New Roman" w:cs="Times New Roman"/>
                <w:sz w:val="16"/>
                <w:szCs w:val="16"/>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0/365</w:t>
            </w:r>
          </w:p>
        </w:tc>
        <w:tc>
          <w:tcPr>
            <w:tcW w:w="675"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0/547</w:t>
            </w:r>
          </w:p>
        </w:tc>
      </w:tr>
      <w:tr w:rsidR="00E065EF" w:rsidRPr="009C187A" w:rsidTr="00C16F61">
        <w:trPr>
          <w:jc w:val="center"/>
        </w:trPr>
        <w:tc>
          <w:tcPr>
            <w:tcW w:w="720" w:type="dxa"/>
          </w:tcPr>
          <w:p w:rsidR="00E065EF" w:rsidRPr="009C187A" w:rsidRDefault="00E065EF" w:rsidP="00F36840">
            <w:pPr>
              <w:jc w:val="center"/>
              <w:rPr>
                <w:rFonts w:ascii="Times New Roman" w:hAnsi="Times New Roman" w:cs="Times New Roman"/>
                <w:sz w:val="16"/>
                <w:szCs w:val="16"/>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9</w:t>
            </w:r>
          </w:p>
        </w:tc>
        <w:tc>
          <w:tcPr>
            <w:tcW w:w="688"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0/589</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rtl/>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0/365</w:t>
            </w:r>
          </w:p>
        </w:tc>
        <w:tc>
          <w:tcPr>
            <w:tcW w:w="672" w:type="dxa"/>
          </w:tcPr>
          <w:p w:rsidR="00E065EF" w:rsidRPr="009C187A" w:rsidRDefault="00E065EF" w:rsidP="00F36840">
            <w:pPr>
              <w:jc w:val="center"/>
              <w:rPr>
                <w:rFonts w:ascii="Times New Roman" w:eastAsia="Times New Roman" w:hAnsi="Times New Roman" w:cs="Times New Roman"/>
                <w:sz w:val="16"/>
                <w:szCs w:val="16"/>
                <w:rtl/>
                <w:lang w:bidi="fa-IR"/>
              </w:rPr>
            </w:pPr>
            <w:r w:rsidRPr="009C187A">
              <w:rPr>
                <w:rFonts w:ascii="Times New Roman" w:eastAsia="Times New Roman" w:hAnsi="Times New Roman" w:cs="Times New Roman"/>
                <w:sz w:val="16"/>
                <w:szCs w:val="16"/>
                <w:rtl/>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0/365</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w:t>
            </w:r>
          </w:p>
        </w:tc>
        <w:tc>
          <w:tcPr>
            <w:tcW w:w="67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0/652</w:t>
            </w:r>
          </w:p>
        </w:tc>
        <w:tc>
          <w:tcPr>
            <w:tcW w:w="675" w:type="dxa"/>
          </w:tcPr>
          <w:p w:rsidR="00E065EF" w:rsidRPr="009C187A" w:rsidRDefault="00E065EF" w:rsidP="00F36840">
            <w:pPr>
              <w:jc w:val="center"/>
              <w:rPr>
                <w:rFonts w:ascii="Times New Roman" w:eastAsia="Times New Roman" w:hAnsi="Times New Roman" w:cs="Times New Roman"/>
                <w:sz w:val="16"/>
                <w:szCs w:val="16"/>
                <w:rtl/>
                <w:lang w:bidi="fa-IR"/>
              </w:rPr>
            </w:pPr>
            <w:r w:rsidRPr="009C187A">
              <w:rPr>
                <w:rFonts w:ascii="Times New Roman" w:eastAsia="Times New Roman" w:hAnsi="Times New Roman" w:cs="Times New Roman"/>
                <w:sz w:val="16"/>
                <w:szCs w:val="16"/>
                <w:lang w:bidi="fa-IR"/>
              </w:rPr>
              <w:t>0/478</w:t>
            </w:r>
          </w:p>
        </w:tc>
      </w:tr>
    </w:tbl>
    <w:p w:rsidR="00E065EF" w:rsidRPr="00D44FE5" w:rsidRDefault="00E065EF" w:rsidP="00E065EF">
      <w:pPr>
        <w:spacing w:before="100" w:beforeAutospacing="1" w:after="100" w:afterAutospacing="1" w:line="240" w:lineRule="auto"/>
        <w:jc w:val="both"/>
        <w:rPr>
          <w:rFonts w:ascii="Times New Roman" w:eastAsia="Times New Roman" w:hAnsi="Times New Roman" w:cs="Times New Roman"/>
          <w:sz w:val="20"/>
        </w:rPr>
      </w:pPr>
      <w:r w:rsidRPr="00D44FE5">
        <w:rPr>
          <w:rFonts w:ascii="Times New Roman" w:eastAsia="Times New Roman" w:hAnsi="Times New Roman" w:cs="Times New Roman"/>
          <w:sz w:val="20"/>
        </w:rPr>
        <w:t>The final output of the fuzzy calculations and the causal diagram can be interpreted as follows:</w:t>
      </w:r>
    </w:p>
    <w:p w:rsidR="00E065EF" w:rsidRPr="009C187A" w:rsidRDefault="00E065EF" w:rsidP="009C187A">
      <w:pPr>
        <w:bidi/>
        <w:spacing w:line="240" w:lineRule="auto"/>
        <w:jc w:val="center"/>
        <w:rPr>
          <w:rFonts w:ascii="Times New Roman" w:eastAsia="Calibri" w:hAnsi="Times New Roman" w:cs="Times New Roman"/>
          <w:b/>
          <w:bCs/>
          <w:sz w:val="18"/>
          <w:szCs w:val="18"/>
          <w:lang w:bidi="fa-IR"/>
        </w:rPr>
      </w:pPr>
      <w:r w:rsidRPr="009C187A">
        <w:rPr>
          <w:rFonts w:ascii="Times New Roman" w:eastAsia="Calibri" w:hAnsi="Times New Roman" w:cs="Times New Roman"/>
          <w:b/>
          <w:bCs/>
          <w:sz w:val="18"/>
          <w:szCs w:val="18"/>
          <w:lang w:bidi="fa-IR"/>
        </w:rPr>
        <w:t xml:space="preserve">Table </w:t>
      </w:r>
      <w:r w:rsidR="009C187A">
        <w:rPr>
          <w:rFonts w:ascii="Times New Roman" w:eastAsia="Calibri" w:hAnsi="Times New Roman" w:cs="Times New Roman"/>
          <w:b/>
          <w:bCs/>
          <w:sz w:val="18"/>
          <w:szCs w:val="18"/>
          <w:lang w:bidi="fa-IR"/>
        </w:rPr>
        <w:t>21.</w:t>
      </w:r>
      <w:r w:rsidRPr="009C187A">
        <w:rPr>
          <w:rFonts w:ascii="Times New Roman" w:eastAsia="Calibri" w:hAnsi="Times New Roman" w:cs="Times New Roman"/>
          <w:b/>
          <w:bCs/>
          <w:sz w:val="18"/>
          <w:szCs w:val="18"/>
          <w:lang w:bidi="fa-IR"/>
        </w:rPr>
        <w:t xml:space="preserve"> Final Output of Fuzzy Calculations</w:t>
      </w:r>
    </w:p>
    <w:tbl>
      <w:tblPr>
        <w:tblStyle w:val="TableGridLight14"/>
        <w:tblW w:w="0" w:type="auto"/>
        <w:jc w:val="center"/>
        <w:tblLayout w:type="fixed"/>
        <w:tblLook w:val="0000" w:firstRow="0" w:lastRow="0" w:firstColumn="0" w:lastColumn="0" w:noHBand="0" w:noVBand="0"/>
      </w:tblPr>
      <w:tblGrid>
        <w:gridCol w:w="1342"/>
        <w:gridCol w:w="1283"/>
        <w:gridCol w:w="1253"/>
        <w:gridCol w:w="1253"/>
        <w:gridCol w:w="1253"/>
      </w:tblGrid>
      <w:tr w:rsidR="00E065EF" w:rsidRPr="009C187A" w:rsidTr="00C16F61">
        <w:trPr>
          <w:trHeight w:val="263"/>
          <w:jc w:val="center"/>
        </w:trPr>
        <w:tc>
          <w:tcPr>
            <w:tcW w:w="1342" w:type="dxa"/>
          </w:tcPr>
          <w:p w:rsidR="00E065EF" w:rsidRPr="009C187A" w:rsidRDefault="00E065EF" w:rsidP="00F36840">
            <w:pPr>
              <w:jc w:val="center"/>
              <w:rPr>
                <w:rFonts w:ascii="Times New Roman" w:eastAsia="Times New Roman" w:hAnsi="Times New Roman" w:cs="Times New Roman"/>
                <w:sz w:val="16"/>
                <w:szCs w:val="16"/>
                <w:lang w:bidi="fa-IR"/>
              </w:rPr>
            </w:pPr>
          </w:p>
        </w:tc>
        <w:tc>
          <w:tcPr>
            <w:tcW w:w="128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D</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R</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D+R</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D-R</w:t>
            </w:r>
          </w:p>
        </w:tc>
      </w:tr>
      <w:tr w:rsidR="00E065EF" w:rsidRPr="009C187A" w:rsidTr="00C16F61">
        <w:trPr>
          <w:trHeight w:val="249"/>
          <w:jc w:val="center"/>
        </w:trPr>
        <w:tc>
          <w:tcPr>
            <w:tcW w:w="134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1</w:t>
            </w:r>
          </w:p>
        </w:tc>
        <w:tc>
          <w:tcPr>
            <w:tcW w:w="1283" w:type="dxa"/>
          </w:tcPr>
          <w:p w:rsidR="00E065EF" w:rsidRPr="009C187A" w:rsidRDefault="00E065EF" w:rsidP="00F36840">
            <w:pPr>
              <w:tabs>
                <w:tab w:val="center" w:pos="228"/>
              </w:tabs>
              <w:jc w:val="center"/>
              <w:rPr>
                <w:rFonts w:ascii="Times New Roman" w:eastAsia="Times New Roman" w:hAnsi="Times New Roman" w:cs="Times New Roman"/>
                <w:sz w:val="16"/>
                <w:szCs w:val="16"/>
                <w:rtl/>
                <w:cs/>
                <w:lang w:bidi="fa-IR"/>
              </w:rPr>
            </w:pPr>
            <w:r w:rsidRPr="009C187A">
              <w:rPr>
                <w:rFonts w:ascii="Times New Roman" w:eastAsia="Times New Roman" w:hAnsi="Times New Roman" w:cs="Times New Roman"/>
                <w:sz w:val="16"/>
                <w:szCs w:val="16"/>
                <w:lang w:bidi="fa-IR"/>
              </w:rPr>
              <w:t>4/21</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4/48</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8/69</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-0/27</w:t>
            </w:r>
          </w:p>
        </w:tc>
      </w:tr>
      <w:tr w:rsidR="00E065EF" w:rsidRPr="009C187A" w:rsidTr="00C16F61">
        <w:trPr>
          <w:trHeight w:val="249"/>
          <w:jc w:val="center"/>
        </w:trPr>
        <w:tc>
          <w:tcPr>
            <w:tcW w:w="134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2</w:t>
            </w:r>
          </w:p>
        </w:tc>
        <w:tc>
          <w:tcPr>
            <w:tcW w:w="128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4/30</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3/93</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8/23</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-0/37</w:t>
            </w:r>
          </w:p>
        </w:tc>
      </w:tr>
      <w:tr w:rsidR="00E065EF" w:rsidRPr="009C187A" w:rsidTr="00C16F61">
        <w:trPr>
          <w:trHeight w:val="249"/>
          <w:jc w:val="center"/>
        </w:trPr>
        <w:tc>
          <w:tcPr>
            <w:tcW w:w="134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3</w:t>
            </w:r>
          </w:p>
        </w:tc>
        <w:tc>
          <w:tcPr>
            <w:tcW w:w="128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3/87</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4/15</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8/02</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-0/28</w:t>
            </w:r>
          </w:p>
        </w:tc>
      </w:tr>
      <w:tr w:rsidR="00E065EF" w:rsidRPr="009C187A" w:rsidTr="00C16F61">
        <w:trPr>
          <w:trHeight w:val="249"/>
          <w:jc w:val="center"/>
        </w:trPr>
        <w:tc>
          <w:tcPr>
            <w:tcW w:w="134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4</w:t>
            </w:r>
          </w:p>
        </w:tc>
        <w:tc>
          <w:tcPr>
            <w:tcW w:w="128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3/21</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3/69</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6/09</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-0/48</w:t>
            </w:r>
          </w:p>
        </w:tc>
      </w:tr>
      <w:tr w:rsidR="00E065EF" w:rsidRPr="009C187A" w:rsidTr="00C16F61">
        <w:trPr>
          <w:trHeight w:val="249"/>
          <w:jc w:val="center"/>
        </w:trPr>
        <w:tc>
          <w:tcPr>
            <w:tcW w:w="1342"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5</w:t>
            </w:r>
          </w:p>
        </w:tc>
        <w:tc>
          <w:tcPr>
            <w:tcW w:w="128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3/62</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3/23</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6/86</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0/39</w:t>
            </w:r>
          </w:p>
        </w:tc>
      </w:tr>
      <w:tr w:rsidR="00E065EF" w:rsidRPr="009C187A" w:rsidTr="00C16F61">
        <w:trPr>
          <w:trHeight w:val="263"/>
          <w:jc w:val="center"/>
        </w:trPr>
        <w:tc>
          <w:tcPr>
            <w:tcW w:w="1342" w:type="dxa"/>
          </w:tcPr>
          <w:p w:rsidR="00E065EF" w:rsidRPr="009C187A" w:rsidRDefault="00E065EF" w:rsidP="00F36840">
            <w:pPr>
              <w:jc w:val="center"/>
              <w:rPr>
                <w:rFonts w:ascii="Times New Roman" w:hAnsi="Times New Roman" w:cs="Times New Roman"/>
                <w:sz w:val="16"/>
                <w:szCs w:val="16"/>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6</w:t>
            </w:r>
          </w:p>
        </w:tc>
        <w:tc>
          <w:tcPr>
            <w:tcW w:w="128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4/07</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2/94</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7/01</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1/13</w:t>
            </w:r>
          </w:p>
        </w:tc>
      </w:tr>
      <w:tr w:rsidR="00E065EF" w:rsidRPr="009C187A" w:rsidTr="00C16F61">
        <w:trPr>
          <w:trHeight w:val="267"/>
          <w:jc w:val="center"/>
        </w:trPr>
        <w:tc>
          <w:tcPr>
            <w:tcW w:w="1342" w:type="dxa"/>
          </w:tcPr>
          <w:p w:rsidR="00E065EF" w:rsidRPr="009C187A" w:rsidRDefault="00E065EF" w:rsidP="00F36840">
            <w:pPr>
              <w:jc w:val="center"/>
              <w:rPr>
                <w:rFonts w:ascii="Times New Roman" w:hAnsi="Times New Roman" w:cs="Times New Roman"/>
                <w:sz w:val="16"/>
                <w:szCs w:val="16"/>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7</w:t>
            </w:r>
          </w:p>
        </w:tc>
        <w:tc>
          <w:tcPr>
            <w:tcW w:w="128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3/77</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3/11</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6/88</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0/66</w:t>
            </w:r>
          </w:p>
        </w:tc>
      </w:tr>
      <w:tr w:rsidR="00E065EF" w:rsidRPr="009C187A" w:rsidTr="00C16F61">
        <w:trPr>
          <w:trHeight w:val="249"/>
          <w:jc w:val="center"/>
        </w:trPr>
        <w:tc>
          <w:tcPr>
            <w:tcW w:w="1342" w:type="dxa"/>
          </w:tcPr>
          <w:p w:rsidR="00E065EF" w:rsidRPr="009C187A" w:rsidRDefault="00E065EF" w:rsidP="00F36840">
            <w:pPr>
              <w:jc w:val="center"/>
              <w:rPr>
                <w:rFonts w:ascii="Times New Roman" w:hAnsi="Times New Roman" w:cs="Times New Roman"/>
                <w:sz w:val="16"/>
                <w:szCs w:val="16"/>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8</w:t>
            </w:r>
          </w:p>
        </w:tc>
        <w:tc>
          <w:tcPr>
            <w:tcW w:w="128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3/26</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3/77</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7/03</w:t>
            </w:r>
          </w:p>
        </w:tc>
        <w:tc>
          <w:tcPr>
            <w:tcW w:w="1253" w:type="dxa"/>
          </w:tcPr>
          <w:p w:rsidR="00E065EF" w:rsidRPr="009C187A" w:rsidRDefault="00E065EF" w:rsidP="00F36840">
            <w:pPr>
              <w:jc w:val="center"/>
              <w:rPr>
                <w:rFonts w:ascii="Times New Roman" w:eastAsia="Times New Roman" w:hAnsi="Times New Roman" w:cs="Times New Roman"/>
                <w:sz w:val="16"/>
                <w:szCs w:val="16"/>
                <w:rtl/>
                <w:lang w:bidi="fa-IR"/>
              </w:rPr>
            </w:pPr>
            <w:r w:rsidRPr="009C187A">
              <w:rPr>
                <w:rFonts w:ascii="Times New Roman" w:eastAsia="Times New Roman" w:hAnsi="Times New Roman" w:cs="Times New Roman"/>
                <w:sz w:val="16"/>
                <w:szCs w:val="16"/>
                <w:lang w:bidi="fa-IR"/>
              </w:rPr>
              <w:t>-0/51</w:t>
            </w:r>
          </w:p>
        </w:tc>
      </w:tr>
      <w:tr w:rsidR="00E065EF" w:rsidRPr="009C187A" w:rsidTr="00C16F61">
        <w:trPr>
          <w:trHeight w:val="263"/>
          <w:jc w:val="center"/>
        </w:trPr>
        <w:tc>
          <w:tcPr>
            <w:tcW w:w="1342" w:type="dxa"/>
          </w:tcPr>
          <w:p w:rsidR="00E065EF" w:rsidRPr="009C187A" w:rsidRDefault="00E065EF" w:rsidP="00F36840">
            <w:pPr>
              <w:jc w:val="center"/>
              <w:rPr>
                <w:rFonts w:ascii="Times New Roman" w:hAnsi="Times New Roman" w:cs="Times New Roman"/>
                <w:sz w:val="16"/>
                <w:szCs w:val="16"/>
              </w:rPr>
            </w:pPr>
            <w:r w:rsidRPr="009C187A">
              <w:rPr>
                <w:rFonts w:ascii="Times New Roman" w:eastAsia="Times New Roman" w:hAnsi="Times New Roman" w:cs="Times New Roman"/>
                <w:sz w:val="16"/>
                <w:szCs w:val="16"/>
                <w:lang w:bidi="fa-IR"/>
              </w:rPr>
              <w:t>C</w:t>
            </w:r>
            <w:r w:rsidRPr="009C187A">
              <w:rPr>
                <w:rFonts w:ascii="Times New Roman" w:eastAsia="Times New Roman" w:hAnsi="Times New Roman" w:cs="Times New Roman"/>
                <w:sz w:val="16"/>
                <w:szCs w:val="16"/>
                <w:vertAlign w:val="subscript"/>
                <w:lang w:bidi="fa-IR"/>
              </w:rPr>
              <w:t>9</w:t>
            </w:r>
          </w:p>
        </w:tc>
        <w:tc>
          <w:tcPr>
            <w:tcW w:w="128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3/46</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4/42</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7/88</w:t>
            </w:r>
          </w:p>
        </w:tc>
        <w:tc>
          <w:tcPr>
            <w:tcW w:w="1253" w:type="dxa"/>
          </w:tcPr>
          <w:p w:rsidR="00E065EF" w:rsidRPr="009C187A" w:rsidRDefault="00E065EF" w:rsidP="00F36840">
            <w:pPr>
              <w:jc w:val="center"/>
              <w:rPr>
                <w:rFonts w:ascii="Times New Roman" w:eastAsia="Times New Roman" w:hAnsi="Times New Roman" w:cs="Times New Roman"/>
                <w:sz w:val="16"/>
                <w:szCs w:val="16"/>
                <w:lang w:bidi="fa-IR"/>
              </w:rPr>
            </w:pPr>
            <w:r w:rsidRPr="009C187A">
              <w:rPr>
                <w:rFonts w:ascii="Times New Roman" w:eastAsia="Times New Roman" w:hAnsi="Times New Roman" w:cs="Times New Roman"/>
                <w:sz w:val="16"/>
                <w:szCs w:val="16"/>
                <w:lang w:bidi="fa-IR"/>
              </w:rPr>
              <w:t>-0/96</w:t>
            </w:r>
          </w:p>
        </w:tc>
      </w:tr>
    </w:tbl>
    <w:p w:rsidR="00E065EF" w:rsidRPr="00D44FE5" w:rsidRDefault="00E065EF" w:rsidP="00DD5CF3">
      <w:pPr>
        <w:spacing w:before="100" w:beforeAutospacing="1" w:after="0"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As mentioned in the DEMATEL method, the sum of the elements in each row (D) indicates the extent of the influence of that factor on other factors in the model. Accordingly, population density with a value of 4.30 has the highest influence. The criterion of distance from main streets ranks second with a value of 4.21. The criterion of distance from fuel stations also ranks next in terms of influence. The sum of the elements in the column (R) for each factor indicates the degree of influence that factor receives from other factors in the system. Based on this, the criterion of distance from main streets, with a value of 4.48, has a very high degree of influence. The horizontal vector (D + R) represents the degree of influence and interaction of the considered factors in the system. The higher the value of D + R for a factor, the more it interacts with other factors in the system. Accordingly, the criterion of distance from main streets (8.69) and population density (8.23) have the highest interactions with the other studied criteria.</w:t>
      </w:r>
    </w:p>
    <w:p w:rsidR="00E065EF" w:rsidRPr="00D44FE5" w:rsidRDefault="00E065EF" w:rsidP="00E065EF">
      <w:pPr>
        <w:spacing w:after="0" w:line="240" w:lineRule="auto"/>
        <w:jc w:val="both"/>
        <w:rPr>
          <w:rFonts w:ascii="Times New Roman" w:eastAsia="Times New Roman" w:hAnsi="Times New Roman" w:cs="Times New Roman"/>
          <w:sz w:val="20"/>
        </w:rPr>
      </w:pPr>
      <w:r w:rsidRPr="00D44FE5">
        <w:rPr>
          <w:rFonts w:ascii="Times New Roman" w:eastAsia="Times New Roman" w:hAnsi="Times New Roman" w:cs="Times New Roman"/>
          <w:sz w:val="20"/>
        </w:rPr>
        <w:t>The vertical vector (D - R) indicates the power of influence of each factor. Generally, if D - R is positive, the variable is considered causal, and if it is negative, it is considered a result. In this model, the distance from healthcare centers, fuel stations, and distance from industrial centers are causal, while the others are considered results.</w:t>
      </w:r>
    </w:p>
    <w:p w:rsidR="00774C5A" w:rsidRPr="00D44FE5" w:rsidRDefault="00BE65F6" w:rsidP="005625AD">
      <w:pPr>
        <w:spacing w:after="0" w:line="240" w:lineRule="auto"/>
        <w:jc w:val="both"/>
        <w:rPr>
          <w:rFonts w:ascii="Times New Roman" w:eastAsia="Times New Roman" w:hAnsi="Times New Roman" w:cs="Times New Roman"/>
          <w:sz w:val="20"/>
        </w:rPr>
      </w:pPr>
      <w:r w:rsidRPr="00D44FE5">
        <w:rPr>
          <w:rFonts w:ascii="Times New Roman" w:eastAsia="Times New Roman" w:hAnsi="Times New Roman" w:cs="Times New Roman"/>
          <w:b/>
          <w:bCs/>
          <w:sz w:val="20"/>
        </w:rPr>
        <w:t>3.11. Qualitative Assessment of Location Criteria</w:t>
      </w:r>
    </w:p>
    <w:p w:rsidR="009D5993" w:rsidRDefault="009D5993" w:rsidP="00DD5CF3">
      <w:pPr>
        <w:spacing w:after="0"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Matrix for Qualitative Evaluation of Uses: As mentioned, in this stage, the qualitative features are determined, and their relationships are examined based on four matrices: consistency, desirability, capacity, and dependency.</w:t>
      </w:r>
    </w:p>
    <w:p w:rsidR="005E331F" w:rsidRPr="00D44FE5" w:rsidRDefault="005E331F" w:rsidP="005E331F">
      <w:pPr>
        <w:spacing w:after="0" w:line="240" w:lineRule="auto"/>
        <w:jc w:val="both"/>
        <w:rPr>
          <w:rFonts w:ascii="Times New Roman" w:eastAsia="Times New Roman" w:hAnsi="Times New Roman" w:cs="Times New Roman"/>
          <w:sz w:val="20"/>
          <w:rtl/>
          <w:lang w:bidi="fa-IR"/>
        </w:rPr>
      </w:pPr>
    </w:p>
    <w:p w:rsidR="009D5993" w:rsidRPr="005E331F" w:rsidRDefault="009D5993" w:rsidP="005E331F">
      <w:pPr>
        <w:bidi/>
        <w:spacing w:after="0" w:line="240" w:lineRule="auto"/>
        <w:jc w:val="center"/>
        <w:rPr>
          <w:rFonts w:ascii="Times New Roman" w:eastAsia="Calibri" w:hAnsi="Times New Roman" w:cs="Times New Roman"/>
          <w:b/>
          <w:bCs/>
          <w:sz w:val="18"/>
          <w:szCs w:val="18"/>
          <w:lang w:bidi="fa-IR"/>
        </w:rPr>
      </w:pPr>
      <w:r w:rsidRPr="005E331F">
        <w:rPr>
          <w:rFonts w:ascii="Times New Roman" w:eastAsia="Calibri" w:hAnsi="Times New Roman" w:cs="Times New Roman"/>
          <w:b/>
          <w:bCs/>
          <w:sz w:val="18"/>
          <w:szCs w:val="18"/>
          <w:lang w:bidi="fa-IR"/>
        </w:rPr>
        <w:t xml:space="preserve">Table </w:t>
      </w:r>
      <w:r w:rsidR="005E331F">
        <w:rPr>
          <w:rFonts w:ascii="Times New Roman" w:eastAsia="Calibri" w:hAnsi="Times New Roman" w:cs="Times New Roman"/>
          <w:b/>
          <w:bCs/>
          <w:sz w:val="18"/>
          <w:szCs w:val="18"/>
          <w:lang w:bidi="fa-IR"/>
        </w:rPr>
        <w:t>22.</w:t>
      </w:r>
      <w:r w:rsidRPr="005E331F">
        <w:rPr>
          <w:rFonts w:ascii="Times New Roman" w:eastAsia="Calibri" w:hAnsi="Times New Roman" w:cs="Times New Roman"/>
          <w:b/>
          <w:bCs/>
          <w:sz w:val="18"/>
          <w:szCs w:val="18"/>
          <w:lang w:bidi="fa-IR"/>
        </w:rPr>
        <w:t xml:space="preserve"> Qualitative Assessment of Service Land Uses Based on Compatibility Criteria</w:t>
      </w:r>
    </w:p>
    <w:tbl>
      <w:tblPr>
        <w:tblW w:w="7896"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928"/>
        <w:gridCol w:w="1751"/>
        <w:gridCol w:w="4217"/>
      </w:tblGrid>
      <w:tr w:rsidR="009D5993" w:rsidRPr="005E331F" w:rsidTr="009D5993">
        <w:trPr>
          <w:trHeight w:val="471"/>
          <w:tblHeade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5993" w:rsidRPr="005E331F" w:rsidRDefault="009D5993" w:rsidP="005E331F">
            <w:pPr>
              <w:spacing w:after="0" w:line="240" w:lineRule="auto"/>
              <w:jc w:val="lowKashida"/>
              <w:rPr>
                <w:rFonts w:ascii="Times New Roman" w:eastAsia="Calibri" w:hAnsi="Times New Roman" w:cs="Times New Roman"/>
                <w:sz w:val="16"/>
                <w:szCs w:val="16"/>
                <w:lang w:bidi="fa-IR"/>
              </w:rPr>
            </w:pPr>
            <w:r w:rsidRPr="005E331F">
              <w:rPr>
                <w:rFonts w:ascii="Times New Roman" w:eastAsia="Calibri" w:hAnsi="Times New Roman" w:cs="Times New Roman"/>
                <w:sz w:val="16"/>
                <w:szCs w:val="16"/>
                <w:lang w:bidi="fa-IR"/>
              </w:rPr>
              <w:lastRenderedPageBreak/>
              <w:t>Type of Matrix Definition</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5993" w:rsidRPr="005E331F" w:rsidRDefault="009D5993" w:rsidP="005E331F">
            <w:pPr>
              <w:spacing w:after="0" w:line="240" w:lineRule="auto"/>
              <w:jc w:val="lowKashida"/>
              <w:rPr>
                <w:rFonts w:ascii="Times New Roman" w:eastAsia="Calibri" w:hAnsi="Times New Roman" w:cs="Times New Roman"/>
                <w:sz w:val="16"/>
                <w:szCs w:val="16"/>
                <w:lang w:bidi="fa-IR"/>
              </w:rPr>
            </w:pPr>
            <w:r w:rsidRPr="005E331F">
              <w:rPr>
                <w:rFonts w:ascii="Times New Roman" w:eastAsia="Calibri" w:hAnsi="Times New Roman" w:cs="Times New Roman"/>
                <w:sz w:val="16"/>
                <w:szCs w:val="16"/>
                <w:lang w:bidi="fa-IR"/>
              </w:rPr>
              <w:t>Land Use States Relative to Each Other</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5993" w:rsidRPr="005E331F" w:rsidRDefault="009D5993" w:rsidP="005E331F">
            <w:pPr>
              <w:spacing w:after="0" w:line="240" w:lineRule="auto"/>
              <w:jc w:val="lowKashida"/>
              <w:rPr>
                <w:rFonts w:ascii="Times New Roman" w:eastAsia="Calibri" w:hAnsi="Times New Roman" w:cs="Times New Roman"/>
                <w:sz w:val="16"/>
                <w:szCs w:val="16"/>
                <w:lang w:bidi="fa-IR"/>
              </w:rPr>
            </w:pPr>
            <w:r w:rsidRPr="005E331F">
              <w:rPr>
                <w:rFonts w:ascii="Times New Roman" w:eastAsia="Calibri" w:hAnsi="Times New Roman" w:cs="Times New Roman"/>
                <w:sz w:val="16"/>
                <w:szCs w:val="16"/>
                <w:lang w:bidi="fa-IR"/>
              </w:rPr>
              <w:t>Features to be Examined in the Matrix</w:t>
            </w:r>
          </w:p>
        </w:tc>
      </w:tr>
      <w:tr w:rsidR="009D5993" w:rsidRPr="005E331F" w:rsidTr="005E331F">
        <w:trPr>
          <w:trHeight w:val="1443"/>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5993" w:rsidRPr="005E331F" w:rsidRDefault="009D5993" w:rsidP="005E331F">
            <w:pPr>
              <w:spacing w:after="0" w:line="240" w:lineRule="auto"/>
              <w:jc w:val="lowKashida"/>
              <w:rPr>
                <w:rFonts w:ascii="Times New Roman" w:eastAsia="Calibri" w:hAnsi="Times New Roman" w:cs="Times New Roman"/>
                <w:sz w:val="16"/>
                <w:szCs w:val="16"/>
                <w:lang w:bidi="fa-IR"/>
              </w:rPr>
            </w:pPr>
            <w:r w:rsidRPr="005E331F">
              <w:rPr>
                <w:rFonts w:ascii="Times New Roman" w:eastAsia="Calibri" w:hAnsi="Times New Roman" w:cs="Times New Roman"/>
                <w:sz w:val="16"/>
                <w:szCs w:val="16"/>
                <w:lang w:bidi="fa-IR"/>
              </w:rPr>
              <w:t>Compatibility of Different Adjacent Land Uses</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5993" w:rsidRPr="005E331F" w:rsidRDefault="009D5993" w:rsidP="005E331F">
            <w:pPr>
              <w:spacing w:after="0" w:line="240" w:lineRule="auto"/>
              <w:jc w:val="lowKashida"/>
              <w:rPr>
                <w:rFonts w:ascii="Times New Roman" w:eastAsia="Calibri" w:hAnsi="Times New Roman" w:cs="Times New Roman"/>
                <w:sz w:val="16"/>
                <w:szCs w:val="16"/>
                <w:lang w:bidi="fa-IR"/>
              </w:rPr>
            </w:pPr>
            <w:r w:rsidRPr="005E331F">
              <w:rPr>
                <w:rFonts w:ascii="Times New Roman" w:eastAsia="Calibri" w:hAnsi="Times New Roman" w:cs="Times New Roman"/>
                <w:sz w:val="16"/>
                <w:szCs w:val="16"/>
                <w:lang w:bidi="fa-IR"/>
              </w:rPr>
              <w:t>Completely Compatible</w:t>
            </w:r>
            <w:r w:rsidRPr="005E331F">
              <w:rPr>
                <w:rFonts w:ascii="Times New Roman" w:eastAsia="Calibri" w:hAnsi="Times New Roman" w:cs="Times New Roman"/>
                <w:sz w:val="16"/>
                <w:szCs w:val="16"/>
                <w:lang w:bidi="fa-IR"/>
              </w:rPr>
              <w:br/>
              <w:t>Relatively Compatible</w:t>
            </w:r>
            <w:r w:rsidRPr="005E331F">
              <w:rPr>
                <w:rFonts w:ascii="Times New Roman" w:eastAsia="Calibri" w:hAnsi="Times New Roman" w:cs="Times New Roman"/>
                <w:sz w:val="16"/>
                <w:szCs w:val="16"/>
                <w:lang w:bidi="fa-IR"/>
              </w:rPr>
              <w:br/>
              <w:t>Indifferent</w:t>
            </w:r>
            <w:r w:rsidRPr="005E331F">
              <w:rPr>
                <w:rFonts w:ascii="Times New Roman" w:eastAsia="Calibri" w:hAnsi="Times New Roman" w:cs="Times New Roman"/>
                <w:sz w:val="16"/>
                <w:szCs w:val="16"/>
                <w:lang w:bidi="fa-IR"/>
              </w:rPr>
              <w:br/>
              <w:t>Relatively Incompatible</w:t>
            </w:r>
            <w:r w:rsidRPr="005E331F">
              <w:rPr>
                <w:rFonts w:ascii="Times New Roman" w:eastAsia="Calibri" w:hAnsi="Times New Roman" w:cs="Times New Roman"/>
                <w:sz w:val="16"/>
                <w:szCs w:val="16"/>
                <w:lang w:bidi="fa-IR"/>
              </w:rPr>
              <w:br/>
              <w:t>Completely Incompatible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9D5993" w:rsidRPr="005E331F" w:rsidRDefault="009D5993" w:rsidP="005E331F">
            <w:pPr>
              <w:spacing w:after="0" w:line="240" w:lineRule="auto"/>
              <w:jc w:val="lowKashida"/>
              <w:rPr>
                <w:rFonts w:ascii="Times New Roman" w:eastAsia="Calibri" w:hAnsi="Times New Roman" w:cs="Times New Roman"/>
                <w:sz w:val="16"/>
                <w:szCs w:val="16"/>
                <w:lang w:bidi="fa-IR"/>
              </w:rPr>
            </w:pPr>
            <w:r w:rsidRPr="005E331F">
              <w:rPr>
                <w:rFonts w:ascii="Times New Roman" w:eastAsia="Calibri" w:hAnsi="Times New Roman" w:cs="Times New Roman"/>
                <w:sz w:val="16"/>
                <w:szCs w:val="16"/>
                <w:lang w:bidi="fa-IR"/>
              </w:rPr>
              <w:t>Size and dimensions of the land, slope, communication network, facilities and equipment, dependent land uses, air quality, noise, light, odor, view and landscape</w:t>
            </w:r>
          </w:p>
        </w:tc>
      </w:tr>
    </w:tbl>
    <w:p w:rsidR="00774C5A" w:rsidRPr="00D44FE5" w:rsidRDefault="00381F4D" w:rsidP="009D5993">
      <w:pPr>
        <w:spacing w:before="100" w:beforeAutospacing="1" w:after="0" w:line="240" w:lineRule="auto"/>
        <w:jc w:val="center"/>
        <w:rPr>
          <w:rFonts w:ascii="Times New Roman" w:eastAsia="Times New Roman" w:hAnsi="Times New Roman" w:cs="Times New Roman"/>
          <w:sz w:val="20"/>
        </w:rPr>
      </w:pPr>
      <w:r w:rsidRPr="00D44FE5">
        <w:rPr>
          <w:rFonts w:ascii="Times New Roman" w:eastAsia="Times New Roman" w:hAnsi="Times New Roman" w:cs="Times New Roman"/>
          <w:noProof/>
          <w:sz w:val="20"/>
          <w:lang w:bidi="ar-SA"/>
        </w:rPr>
        <w:drawing>
          <wp:inline distT="0" distB="0" distL="0" distR="0">
            <wp:extent cx="3739245" cy="2904490"/>
            <wp:effectExtent l="19050" t="19050" r="13970" b="10160"/>
            <wp:docPr id="13" name="Picture 13" descr="C:\Users\MiRo\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iRo\Desktop\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63355" cy="2923218"/>
                    </a:xfrm>
                    <a:prstGeom prst="rect">
                      <a:avLst/>
                    </a:prstGeom>
                    <a:noFill/>
                    <a:ln>
                      <a:solidFill>
                        <a:schemeClr val="bg2">
                          <a:lumMod val="75000"/>
                        </a:schemeClr>
                      </a:solidFill>
                    </a:ln>
                  </pic:spPr>
                </pic:pic>
              </a:graphicData>
            </a:graphic>
          </wp:inline>
        </w:drawing>
      </w:r>
    </w:p>
    <w:p w:rsidR="009D5993" w:rsidRPr="005625AD" w:rsidRDefault="009D5993" w:rsidP="005625AD">
      <w:pPr>
        <w:bidi/>
        <w:spacing w:after="0" w:line="240" w:lineRule="auto"/>
        <w:jc w:val="center"/>
        <w:rPr>
          <w:rFonts w:ascii="Times New Roman" w:eastAsia="Calibri" w:hAnsi="Times New Roman" w:cs="Times New Roman"/>
          <w:sz w:val="18"/>
          <w:szCs w:val="18"/>
          <w:lang w:bidi="fa-IR"/>
        </w:rPr>
      </w:pPr>
      <w:r w:rsidRPr="005625AD">
        <w:rPr>
          <w:rFonts w:ascii="Times New Roman" w:eastAsia="Calibri" w:hAnsi="Times New Roman" w:cs="Times New Roman"/>
          <w:b/>
          <w:bCs/>
          <w:sz w:val="18"/>
          <w:szCs w:val="18"/>
          <w:lang w:bidi="fa-IR"/>
        </w:rPr>
        <w:t xml:space="preserve">Figure </w:t>
      </w:r>
      <w:r w:rsidR="005625AD" w:rsidRPr="005625AD">
        <w:rPr>
          <w:rFonts w:ascii="Times New Roman" w:eastAsia="Calibri" w:hAnsi="Times New Roman" w:cs="Times New Roman"/>
          <w:b/>
          <w:bCs/>
          <w:sz w:val="18"/>
          <w:szCs w:val="18"/>
          <w:lang w:bidi="fa-IR"/>
        </w:rPr>
        <w:t>11</w:t>
      </w:r>
      <w:r w:rsidR="00104D1F" w:rsidRPr="005625AD">
        <w:rPr>
          <w:rFonts w:ascii="Times New Roman" w:eastAsia="Calibri" w:hAnsi="Times New Roman" w:cs="Times New Roman"/>
          <w:b/>
          <w:bCs/>
          <w:sz w:val="18"/>
          <w:szCs w:val="18"/>
          <w:lang w:bidi="fa-IR"/>
        </w:rPr>
        <w:t>.</w:t>
      </w:r>
      <w:r w:rsidRPr="005625AD">
        <w:rPr>
          <w:rFonts w:ascii="Times New Roman" w:eastAsia="Calibri" w:hAnsi="Times New Roman" w:cs="Times New Roman"/>
          <w:b/>
          <w:bCs/>
          <w:sz w:val="18"/>
          <w:szCs w:val="18"/>
          <w:lang w:bidi="fa-IR"/>
        </w:rPr>
        <w:t xml:space="preserve"> Compatibility of Service Land Uses</w:t>
      </w:r>
    </w:p>
    <w:p w:rsidR="0065780D" w:rsidRPr="005E331F" w:rsidRDefault="0065780D" w:rsidP="005E331F">
      <w:pPr>
        <w:bidi/>
        <w:spacing w:before="240" w:line="240" w:lineRule="auto"/>
        <w:jc w:val="center"/>
        <w:rPr>
          <w:rFonts w:ascii="Times New Roman" w:eastAsia="Calibri" w:hAnsi="Times New Roman" w:cs="Times New Roman"/>
          <w:sz w:val="18"/>
          <w:szCs w:val="18"/>
          <w:lang w:bidi="fa-IR"/>
        </w:rPr>
      </w:pPr>
      <w:r w:rsidRPr="005E331F">
        <w:rPr>
          <w:rFonts w:ascii="Times New Roman" w:eastAsia="Calibri" w:hAnsi="Times New Roman" w:cs="Times New Roman"/>
          <w:b/>
          <w:bCs/>
          <w:sz w:val="18"/>
          <w:szCs w:val="18"/>
          <w:lang w:bidi="fa-IR"/>
        </w:rPr>
        <w:t xml:space="preserve">Table </w:t>
      </w:r>
      <w:r w:rsidR="005E331F">
        <w:rPr>
          <w:rFonts w:ascii="Times New Roman" w:eastAsia="Calibri" w:hAnsi="Times New Roman" w:cs="Times New Roman"/>
          <w:b/>
          <w:bCs/>
          <w:sz w:val="18"/>
          <w:szCs w:val="18"/>
          <w:lang w:bidi="fa-IR"/>
        </w:rPr>
        <w:t>23.</w:t>
      </w:r>
      <w:r w:rsidRPr="005E331F">
        <w:rPr>
          <w:rFonts w:ascii="Times New Roman" w:eastAsia="Calibri" w:hAnsi="Times New Roman" w:cs="Times New Roman"/>
          <w:b/>
          <w:bCs/>
          <w:sz w:val="18"/>
          <w:szCs w:val="18"/>
          <w:lang w:bidi="fa-IR"/>
        </w:rPr>
        <w:t xml:space="preserve"> Qualitative Assessment of Service Land Uses Based on Suitability Criteria</w:t>
      </w:r>
    </w:p>
    <w:tbl>
      <w:tblPr>
        <w:tblW w:w="8361"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877"/>
        <w:gridCol w:w="1639"/>
        <w:gridCol w:w="4845"/>
      </w:tblGrid>
      <w:tr w:rsidR="0065780D" w:rsidRPr="005E331F" w:rsidTr="005E331F">
        <w:trPr>
          <w:trHeight w:val="345"/>
          <w:tblHeade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5780D" w:rsidRPr="005E331F" w:rsidRDefault="0065780D" w:rsidP="005E331F">
            <w:pPr>
              <w:spacing w:after="0" w:line="240" w:lineRule="auto"/>
              <w:jc w:val="center"/>
              <w:rPr>
                <w:rFonts w:ascii="Times New Roman" w:eastAsia="Calibri" w:hAnsi="Times New Roman" w:cs="Times New Roman"/>
                <w:sz w:val="16"/>
                <w:szCs w:val="16"/>
                <w:lang w:bidi="fa-IR"/>
              </w:rPr>
            </w:pPr>
            <w:r w:rsidRPr="005E331F">
              <w:rPr>
                <w:rFonts w:ascii="Times New Roman" w:eastAsia="Calibri" w:hAnsi="Times New Roman" w:cs="Times New Roman"/>
                <w:sz w:val="16"/>
                <w:szCs w:val="16"/>
                <w:lang w:bidi="fa-IR"/>
              </w:rPr>
              <w:t>Type of Matrix Definition</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5780D" w:rsidRPr="005E331F" w:rsidRDefault="0065780D" w:rsidP="005E331F">
            <w:pPr>
              <w:spacing w:after="0" w:line="240" w:lineRule="auto"/>
              <w:jc w:val="center"/>
              <w:rPr>
                <w:rFonts w:ascii="Times New Roman" w:eastAsia="Calibri" w:hAnsi="Times New Roman" w:cs="Times New Roman"/>
                <w:sz w:val="16"/>
                <w:szCs w:val="16"/>
                <w:lang w:bidi="fa-IR"/>
              </w:rPr>
            </w:pPr>
            <w:r w:rsidRPr="005E331F">
              <w:rPr>
                <w:rFonts w:ascii="Times New Roman" w:eastAsia="Calibri" w:hAnsi="Times New Roman" w:cs="Times New Roman"/>
                <w:sz w:val="16"/>
                <w:szCs w:val="16"/>
                <w:lang w:bidi="fa-IR"/>
              </w:rPr>
              <w:t>Land Use States Relative to Each Other</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5780D" w:rsidRPr="005E331F" w:rsidRDefault="0065780D" w:rsidP="005E331F">
            <w:pPr>
              <w:spacing w:after="0" w:line="240" w:lineRule="auto"/>
              <w:jc w:val="center"/>
              <w:rPr>
                <w:rFonts w:ascii="Times New Roman" w:eastAsia="Calibri" w:hAnsi="Times New Roman" w:cs="Times New Roman"/>
                <w:sz w:val="16"/>
                <w:szCs w:val="16"/>
                <w:lang w:bidi="fa-IR"/>
              </w:rPr>
            </w:pPr>
            <w:r w:rsidRPr="005E331F">
              <w:rPr>
                <w:rFonts w:ascii="Times New Roman" w:eastAsia="Calibri" w:hAnsi="Times New Roman" w:cs="Times New Roman"/>
                <w:sz w:val="16"/>
                <w:szCs w:val="16"/>
                <w:lang w:bidi="fa-IR"/>
              </w:rPr>
              <w:t>Features to be Examined in the Matrix</w:t>
            </w:r>
          </w:p>
        </w:tc>
      </w:tr>
      <w:tr w:rsidR="0065780D" w:rsidRPr="005E331F" w:rsidTr="005E331F">
        <w:trPr>
          <w:trHeight w:val="1128"/>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5780D" w:rsidRPr="005E331F" w:rsidRDefault="0065780D" w:rsidP="005E331F">
            <w:pPr>
              <w:spacing w:after="0" w:line="240" w:lineRule="auto"/>
              <w:jc w:val="center"/>
              <w:rPr>
                <w:rFonts w:ascii="Times New Roman" w:eastAsia="Calibri" w:hAnsi="Times New Roman" w:cs="Times New Roman"/>
                <w:sz w:val="16"/>
                <w:szCs w:val="16"/>
                <w:lang w:bidi="fa-IR"/>
              </w:rPr>
            </w:pPr>
            <w:r w:rsidRPr="005E331F">
              <w:rPr>
                <w:rFonts w:ascii="Times New Roman" w:eastAsia="Calibri" w:hAnsi="Times New Roman" w:cs="Times New Roman"/>
                <w:sz w:val="16"/>
                <w:szCs w:val="16"/>
                <w:lang w:bidi="fa-IR"/>
              </w:rPr>
              <w:t>Compatibility Between Land Use and Location</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5780D" w:rsidRPr="005E331F" w:rsidRDefault="0065780D" w:rsidP="005E331F">
            <w:pPr>
              <w:spacing w:after="0" w:line="240" w:lineRule="auto"/>
              <w:jc w:val="center"/>
              <w:rPr>
                <w:rFonts w:ascii="Times New Roman" w:eastAsia="Calibri" w:hAnsi="Times New Roman" w:cs="Times New Roman"/>
                <w:sz w:val="16"/>
                <w:szCs w:val="16"/>
                <w:lang w:bidi="fa-IR"/>
              </w:rPr>
            </w:pPr>
            <w:r w:rsidRPr="005E331F">
              <w:rPr>
                <w:rFonts w:ascii="Times New Roman" w:eastAsia="Calibri" w:hAnsi="Times New Roman" w:cs="Times New Roman"/>
                <w:sz w:val="16"/>
                <w:szCs w:val="16"/>
                <w:lang w:bidi="fa-IR"/>
              </w:rPr>
              <w:t>Completely Suitable</w:t>
            </w:r>
            <w:r w:rsidRPr="005E331F">
              <w:rPr>
                <w:rFonts w:ascii="Times New Roman" w:eastAsia="Calibri" w:hAnsi="Times New Roman" w:cs="Times New Roman"/>
                <w:sz w:val="16"/>
                <w:szCs w:val="16"/>
                <w:lang w:bidi="fa-IR"/>
              </w:rPr>
              <w:br/>
              <w:t>Relatively Suitable</w:t>
            </w:r>
            <w:r w:rsidRPr="005E331F">
              <w:rPr>
                <w:rFonts w:ascii="Times New Roman" w:eastAsia="Calibri" w:hAnsi="Times New Roman" w:cs="Times New Roman"/>
                <w:sz w:val="16"/>
                <w:szCs w:val="16"/>
                <w:lang w:bidi="fa-IR"/>
              </w:rPr>
              <w:br/>
              <w:t>Relatively Unsuitable</w:t>
            </w:r>
            <w:r w:rsidRPr="005E331F">
              <w:rPr>
                <w:rFonts w:ascii="Times New Roman" w:eastAsia="Calibri" w:hAnsi="Times New Roman" w:cs="Times New Roman"/>
                <w:sz w:val="16"/>
                <w:szCs w:val="16"/>
                <w:lang w:bidi="fa-IR"/>
              </w:rPr>
              <w:br/>
              <w:t>Completely Unsuitable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65780D" w:rsidRPr="005E331F" w:rsidRDefault="0065780D" w:rsidP="005E331F">
            <w:pPr>
              <w:spacing w:after="0" w:line="240" w:lineRule="auto"/>
              <w:jc w:val="center"/>
              <w:rPr>
                <w:rFonts w:ascii="Times New Roman" w:eastAsia="Calibri" w:hAnsi="Times New Roman" w:cs="Times New Roman"/>
                <w:sz w:val="16"/>
                <w:szCs w:val="16"/>
                <w:lang w:bidi="fa-IR"/>
              </w:rPr>
            </w:pPr>
            <w:r w:rsidRPr="005E331F">
              <w:rPr>
                <w:rFonts w:ascii="Times New Roman" w:eastAsia="Calibri" w:hAnsi="Times New Roman" w:cs="Times New Roman"/>
                <w:sz w:val="16"/>
                <w:szCs w:val="16"/>
                <w:lang w:bidi="fa-IR"/>
              </w:rPr>
              <w:t>Size and dimensions of the land, location, slope, physical characteristics of the land, communication network, facilities and equipment, dependent land uses, air quality, noise, light, odor, neighboring land uses</w:t>
            </w:r>
          </w:p>
        </w:tc>
      </w:tr>
    </w:tbl>
    <w:p w:rsidR="00104D1F" w:rsidRPr="00D44FE5" w:rsidRDefault="00696BD7" w:rsidP="00DD5CF3">
      <w:pPr>
        <w:shd w:val="clear" w:color="auto" w:fill="FFFFFF"/>
        <w:spacing w:before="240" w:after="0" w:line="420" w:lineRule="atLeast"/>
        <w:jc w:val="center"/>
        <w:rPr>
          <w:rFonts w:ascii="Times New Roman" w:eastAsia="Times New Roman" w:hAnsi="Times New Roman" w:cs="Times New Roman"/>
          <w:b/>
          <w:bCs/>
          <w:color w:val="262626"/>
          <w:sz w:val="18"/>
          <w:szCs w:val="18"/>
          <w:lang w:bidi="ar-SA"/>
        </w:rPr>
      </w:pPr>
      <w:r w:rsidRPr="00D44FE5">
        <w:rPr>
          <w:rFonts w:ascii="Times New Roman" w:eastAsia="Times New Roman" w:hAnsi="Times New Roman" w:cs="Times New Roman"/>
          <w:b/>
          <w:bCs/>
          <w:noProof/>
          <w:color w:val="262626"/>
          <w:sz w:val="18"/>
          <w:szCs w:val="18"/>
          <w:lang w:bidi="ar-SA"/>
        </w:rPr>
        <w:lastRenderedPageBreak/>
        <w:drawing>
          <wp:inline distT="0" distB="0" distL="0" distR="0">
            <wp:extent cx="3733800" cy="2881791"/>
            <wp:effectExtent l="19050" t="19050" r="19050" b="13970"/>
            <wp:docPr id="14" name="Picture 14" descr="C:\Users\MiRo\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iRo\Desktop\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64751" cy="2905679"/>
                    </a:xfrm>
                    <a:prstGeom prst="rect">
                      <a:avLst/>
                    </a:prstGeom>
                    <a:noFill/>
                    <a:ln>
                      <a:solidFill>
                        <a:schemeClr val="bg2">
                          <a:lumMod val="75000"/>
                        </a:schemeClr>
                      </a:solidFill>
                    </a:ln>
                  </pic:spPr>
                </pic:pic>
              </a:graphicData>
            </a:graphic>
          </wp:inline>
        </w:drawing>
      </w:r>
    </w:p>
    <w:p w:rsidR="00104D1F" w:rsidRPr="00D44FE5" w:rsidRDefault="00104D1F" w:rsidP="005625AD">
      <w:pPr>
        <w:shd w:val="clear" w:color="auto" w:fill="FFFFFF"/>
        <w:spacing w:after="0" w:line="240" w:lineRule="auto"/>
        <w:jc w:val="center"/>
        <w:rPr>
          <w:rFonts w:ascii="Times New Roman" w:eastAsia="Times New Roman" w:hAnsi="Times New Roman" w:cs="Times New Roman"/>
          <w:b/>
          <w:bCs/>
          <w:color w:val="262626"/>
          <w:sz w:val="18"/>
          <w:szCs w:val="18"/>
          <w:lang w:bidi="ar-SA"/>
        </w:rPr>
      </w:pPr>
      <w:r w:rsidRPr="00D44FE5">
        <w:rPr>
          <w:rFonts w:ascii="Times New Roman" w:eastAsia="Times New Roman" w:hAnsi="Times New Roman" w:cs="Times New Roman"/>
          <w:b/>
          <w:bCs/>
          <w:color w:val="262626"/>
          <w:sz w:val="18"/>
          <w:szCs w:val="18"/>
          <w:lang w:bidi="ar-SA"/>
        </w:rPr>
        <w:t xml:space="preserve">Figure </w:t>
      </w:r>
      <w:r w:rsidR="005625AD">
        <w:rPr>
          <w:rFonts w:ascii="Times New Roman" w:eastAsia="Times New Roman" w:hAnsi="Times New Roman" w:cs="Times New Roman"/>
          <w:b/>
          <w:bCs/>
          <w:color w:val="262626"/>
          <w:sz w:val="18"/>
          <w:szCs w:val="18"/>
          <w:lang w:bidi="ar-SA"/>
        </w:rPr>
        <w:t>12</w:t>
      </w:r>
      <w:r w:rsidRPr="00D44FE5">
        <w:rPr>
          <w:rFonts w:ascii="Times New Roman" w:eastAsia="Times New Roman" w:hAnsi="Times New Roman" w:cs="Times New Roman"/>
          <w:b/>
          <w:bCs/>
          <w:color w:val="262626"/>
          <w:sz w:val="18"/>
          <w:szCs w:val="18"/>
          <w:lang w:bidi="ar-SA"/>
        </w:rPr>
        <w:t xml:space="preserve"> . Suitability of Service Land Uses</w:t>
      </w:r>
    </w:p>
    <w:p w:rsidR="00D46A23" w:rsidRPr="005E331F" w:rsidRDefault="00D46A23" w:rsidP="005E331F">
      <w:pPr>
        <w:shd w:val="clear" w:color="auto" w:fill="FFFFFF"/>
        <w:spacing w:before="240" w:line="240" w:lineRule="auto"/>
        <w:jc w:val="center"/>
        <w:rPr>
          <w:rFonts w:ascii="Times New Roman" w:eastAsia="Times New Roman" w:hAnsi="Times New Roman" w:cs="Times New Roman"/>
          <w:b/>
          <w:bCs/>
          <w:color w:val="262626"/>
          <w:sz w:val="18"/>
          <w:szCs w:val="18"/>
          <w:lang w:bidi="ar-SA"/>
        </w:rPr>
      </w:pPr>
      <w:r w:rsidRPr="005E331F">
        <w:rPr>
          <w:rFonts w:ascii="Times New Roman" w:eastAsia="Times New Roman" w:hAnsi="Times New Roman" w:cs="Times New Roman"/>
          <w:b/>
          <w:bCs/>
          <w:color w:val="262626"/>
          <w:sz w:val="18"/>
          <w:szCs w:val="18"/>
          <w:lang w:bidi="ar-SA"/>
        </w:rPr>
        <w:t xml:space="preserve">Table </w:t>
      </w:r>
      <w:r w:rsidR="005E331F">
        <w:rPr>
          <w:rFonts w:ascii="Times New Roman" w:eastAsia="Times New Roman" w:hAnsi="Times New Roman" w:cs="Times New Roman"/>
          <w:b/>
          <w:bCs/>
          <w:color w:val="262626"/>
          <w:sz w:val="18"/>
          <w:szCs w:val="18"/>
          <w:lang w:bidi="ar-SA"/>
        </w:rPr>
        <w:t>24.</w:t>
      </w:r>
      <w:r w:rsidRPr="005E331F">
        <w:rPr>
          <w:rFonts w:ascii="Times New Roman" w:eastAsia="Times New Roman" w:hAnsi="Times New Roman" w:cs="Times New Roman"/>
          <w:b/>
          <w:bCs/>
          <w:color w:val="262626"/>
          <w:sz w:val="18"/>
          <w:szCs w:val="18"/>
          <w:lang w:bidi="ar-SA"/>
        </w:rPr>
        <w:t xml:space="preserve"> Qualitative Assessment of Service Land Uses Based on Capacity Criteria</w:t>
      </w:r>
    </w:p>
    <w:tbl>
      <w:tblPr>
        <w:tblW w:w="6833"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952"/>
        <w:gridCol w:w="1521"/>
        <w:gridCol w:w="3360"/>
      </w:tblGrid>
      <w:tr w:rsidR="00D46A23" w:rsidRPr="00D44FE5" w:rsidTr="00C16F61">
        <w:trPr>
          <w:trHeight w:val="498"/>
          <w:tblHeade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D46A23" w:rsidRPr="00D44FE5" w:rsidRDefault="00D46A23" w:rsidP="00D46A23">
            <w:pPr>
              <w:spacing w:after="0" w:line="240" w:lineRule="auto"/>
              <w:jc w:val="center"/>
              <w:rPr>
                <w:rFonts w:ascii="Times New Roman" w:eastAsia="Times New Roman" w:hAnsi="Times New Roman" w:cs="Times New Roman"/>
                <w:color w:val="262626"/>
                <w:sz w:val="16"/>
                <w:szCs w:val="16"/>
                <w:lang w:bidi="ar-SA"/>
              </w:rPr>
            </w:pPr>
            <w:r w:rsidRPr="00D44FE5">
              <w:rPr>
                <w:rFonts w:ascii="Times New Roman" w:eastAsia="Times New Roman" w:hAnsi="Times New Roman" w:cs="Times New Roman"/>
                <w:color w:val="262626"/>
                <w:sz w:val="16"/>
                <w:szCs w:val="16"/>
                <w:lang w:bidi="ar-SA"/>
              </w:rPr>
              <w:t>Type of Matrix Definition</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D46A23" w:rsidRPr="00D44FE5" w:rsidRDefault="00D46A23" w:rsidP="00D46A23">
            <w:pPr>
              <w:spacing w:after="0" w:line="240" w:lineRule="auto"/>
              <w:jc w:val="center"/>
              <w:rPr>
                <w:rFonts w:ascii="Times New Roman" w:eastAsia="Times New Roman" w:hAnsi="Times New Roman" w:cs="Times New Roman"/>
                <w:color w:val="262626"/>
                <w:sz w:val="16"/>
                <w:szCs w:val="16"/>
                <w:lang w:bidi="ar-SA"/>
              </w:rPr>
            </w:pPr>
            <w:r w:rsidRPr="00D44FE5">
              <w:rPr>
                <w:rFonts w:ascii="Times New Roman" w:eastAsia="Times New Roman" w:hAnsi="Times New Roman" w:cs="Times New Roman"/>
                <w:color w:val="262626"/>
                <w:sz w:val="16"/>
                <w:szCs w:val="16"/>
                <w:lang w:bidi="ar-SA"/>
              </w:rPr>
              <w:t>Land Use States Relative to Each Other</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D46A23" w:rsidRPr="00D44FE5" w:rsidRDefault="00D46A23" w:rsidP="00D46A23">
            <w:pPr>
              <w:spacing w:after="0" w:line="240" w:lineRule="auto"/>
              <w:jc w:val="center"/>
              <w:rPr>
                <w:rFonts w:ascii="Times New Roman" w:eastAsia="Times New Roman" w:hAnsi="Times New Roman" w:cs="Times New Roman"/>
                <w:color w:val="262626"/>
                <w:sz w:val="16"/>
                <w:szCs w:val="16"/>
                <w:lang w:bidi="ar-SA"/>
              </w:rPr>
            </w:pPr>
            <w:r w:rsidRPr="00D44FE5">
              <w:rPr>
                <w:rFonts w:ascii="Times New Roman" w:eastAsia="Times New Roman" w:hAnsi="Times New Roman" w:cs="Times New Roman"/>
                <w:color w:val="262626"/>
                <w:sz w:val="16"/>
                <w:szCs w:val="16"/>
                <w:lang w:bidi="ar-SA"/>
              </w:rPr>
              <w:t>Features to be Examined in the Matrix</w:t>
            </w:r>
          </w:p>
        </w:tc>
      </w:tr>
      <w:tr w:rsidR="00D46A23" w:rsidRPr="00D44FE5" w:rsidTr="00C16F61">
        <w:trPr>
          <w:trHeight w:val="818"/>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D46A23" w:rsidRPr="00D44FE5" w:rsidRDefault="00D46A23" w:rsidP="00D46A23">
            <w:pPr>
              <w:spacing w:after="0" w:line="240" w:lineRule="auto"/>
              <w:rPr>
                <w:rFonts w:ascii="Times New Roman" w:eastAsia="Times New Roman" w:hAnsi="Times New Roman" w:cs="Times New Roman"/>
                <w:color w:val="262626"/>
                <w:sz w:val="16"/>
                <w:szCs w:val="16"/>
                <w:lang w:bidi="ar-SA"/>
              </w:rPr>
            </w:pPr>
            <w:r w:rsidRPr="00D44FE5">
              <w:rPr>
                <w:rFonts w:ascii="Times New Roman" w:eastAsia="Times New Roman" w:hAnsi="Times New Roman" w:cs="Times New Roman"/>
                <w:color w:val="262626"/>
                <w:sz w:val="16"/>
                <w:szCs w:val="16"/>
                <w:lang w:bidi="ar-SA"/>
              </w:rPr>
              <w:t>Compatibility of Land Use with Capacity and Functional Scale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D46A23" w:rsidRPr="00D44FE5" w:rsidRDefault="00D46A23" w:rsidP="00D46A23">
            <w:pPr>
              <w:spacing w:after="0" w:line="240" w:lineRule="auto"/>
              <w:rPr>
                <w:rFonts w:ascii="Times New Roman" w:eastAsia="Times New Roman" w:hAnsi="Times New Roman" w:cs="Times New Roman"/>
                <w:color w:val="262626"/>
                <w:sz w:val="16"/>
                <w:szCs w:val="16"/>
                <w:lang w:bidi="ar-SA"/>
              </w:rPr>
            </w:pPr>
            <w:r w:rsidRPr="00D44FE5">
              <w:rPr>
                <w:rFonts w:ascii="Times New Roman" w:eastAsia="Times New Roman" w:hAnsi="Times New Roman" w:cs="Times New Roman"/>
                <w:color w:val="262626"/>
                <w:sz w:val="16"/>
                <w:szCs w:val="16"/>
                <w:lang w:bidi="ar-SA"/>
              </w:rPr>
              <w:t>Completely Suitable</w:t>
            </w:r>
            <w:r w:rsidRPr="00D44FE5">
              <w:rPr>
                <w:rFonts w:ascii="Times New Roman" w:eastAsia="Times New Roman" w:hAnsi="Times New Roman" w:cs="Times New Roman"/>
                <w:color w:val="262626"/>
                <w:sz w:val="16"/>
                <w:szCs w:val="16"/>
                <w:lang w:bidi="ar-SA"/>
              </w:rPr>
              <w:br/>
              <w:t>Relatively Suitable</w:t>
            </w:r>
            <w:r w:rsidRPr="00D44FE5">
              <w:rPr>
                <w:rFonts w:ascii="Times New Roman" w:eastAsia="Times New Roman" w:hAnsi="Times New Roman" w:cs="Times New Roman"/>
                <w:color w:val="262626"/>
                <w:sz w:val="16"/>
                <w:szCs w:val="16"/>
                <w:lang w:bidi="ar-SA"/>
              </w:rPr>
              <w:br/>
              <w:t>Relatively Unsuitable</w:t>
            </w:r>
            <w:r w:rsidRPr="00D44FE5">
              <w:rPr>
                <w:rFonts w:ascii="Times New Roman" w:eastAsia="Times New Roman" w:hAnsi="Times New Roman" w:cs="Times New Roman"/>
                <w:color w:val="262626"/>
                <w:sz w:val="16"/>
                <w:szCs w:val="16"/>
                <w:lang w:bidi="ar-SA"/>
              </w:rPr>
              <w:br/>
              <w:t>Completely Unsuitable</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D46A23" w:rsidRPr="00D44FE5" w:rsidRDefault="00D46A23" w:rsidP="00D46A23">
            <w:pPr>
              <w:spacing w:after="0" w:line="240" w:lineRule="auto"/>
              <w:rPr>
                <w:rFonts w:ascii="Times New Roman" w:eastAsia="Times New Roman" w:hAnsi="Times New Roman" w:cs="Times New Roman"/>
                <w:color w:val="262626"/>
                <w:sz w:val="16"/>
                <w:szCs w:val="16"/>
                <w:lang w:bidi="ar-SA"/>
              </w:rPr>
            </w:pPr>
            <w:r w:rsidRPr="00D44FE5">
              <w:rPr>
                <w:rFonts w:ascii="Times New Roman" w:eastAsia="Times New Roman" w:hAnsi="Times New Roman" w:cs="Times New Roman"/>
                <w:color w:val="262626"/>
                <w:sz w:val="16"/>
                <w:szCs w:val="16"/>
                <w:lang w:bidi="ar-SA"/>
              </w:rPr>
              <w:t>Kindergarten, Primary School, Guidance School, High School, College, Small and Large University, Health and Therapeutic Activities, Structure of Spatial Divisions</w:t>
            </w:r>
          </w:p>
        </w:tc>
      </w:tr>
    </w:tbl>
    <w:p w:rsidR="00774C5A" w:rsidRPr="00D44FE5" w:rsidRDefault="00880C8A" w:rsidP="00E31AE5">
      <w:pPr>
        <w:spacing w:before="100" w:beforeAutospacing="1" w:after="0" w:line="240" w:lineRule="auto"/>
        <w:jc w:val="center"/>
        <w:rPr>
          <w:rFonts w:ascii="Times New Roman" w:eastAsia="Times New Roman" w:hAnsi="Times New Roman" w:cs="Times New Roman"/>
          <w:sz w:val="20"/>
        </w:rPr>
      </w:pPr>
      <w:r w:rsidRPr="00D44FE5">
        <w:rPr>
          <w:rFonts w:ascii="Times New Roman" w:eastAsia="Times New Roman" w:hAnsi="Times New Roman" w:cs="Times New Roman"/>
          <w:noProof/>
          <w:sz w:val="20"/>
          <w:lang w:bidi="ar-SA"/>
        </w:rPr>
        <w:drawing>
          <wp:inline distT="0" distB="0" distL="0" distR="0">
            <wp:extent cx="3814163" cy="2942356"/>
            <wp:effectExtent l="19050" t="19050" r="15240" b="10795"/>
            <wp:docPr id="15" name="Picture 15" descr="C:\Users\MiRo\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iRo\Desktop\1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28066" cy="2953081"/>
                    </a:xfrm>
                    <a:prstGeom prst="rect">
                      <a:avLst/>
                    </a:prstGeom>
                    <a:noFill/>
                    <a:ln>
                      <a:solidFill>
                        <a:schemeClr val="bg2">
                          <a:lumMod val="75000"/>
                        </a:schemeClr>
                      </a:solidFill>
                    </a:ln>
                  </pic:spPr>
                </pic:pic>
              </a:graphicData>
            </a:graphic>
          </wp:inline>
        </w:drawing>
      </w:r>
    </w:p>
    <w:p w:rsidR="00E31AE5" w:rsidRDefault="00E31AE5" w:rsidP="00DD5CF3">
      <w:pPr>
        <w:bidi/>
        <w:jc w:val="center"/>
        <w:rPr>
          <w:rFonts w:ascii="Times New Roman" w:eastAsia="Calibri" w:hAnsi="Times New Roman" w:cs="Times New Roman"/>
          <w:b/>
          <w:bCs/>
          <w:sz w:val="18"/>
          <w:szCs w:val="18"/>
          <w:lang w:bidi="fa-IR"/>
        </w:rPr>
      </w:pPr>
      <w:r w:rsidRPr="005625AD">
        <w:rPr>
          <w:rFonts w:ascii="Times New Roman" w:eastAsia="Calibri" w:hAnsi="Times New Roman" w:cs="Times New Roman"/>
          <w:b/>
          <w:bCs/>
          <w:sz w:val="18"/>
          <w:szCs w:val="18"/>
          <w:lang w:bidi="fa-IR"/>
        </w:rPr>
        <w:t xml:space="preserve">Figure </w:t>
      </w:r>
      <w:r w:rsidR="005625AD" w:rsidRPr="005625AD">
        <w:rPr>
          <w:rFonts w:ascii="Times New Roman" w:eastAsia="Calibri" w:hAnsi="Times New Roman" w:cs="Times New Roman"/>
          <w:b/>
          <w:bCs/>
          <w:sz w:val="18"/>
          <w:szCs w:val="18"/>
          <w:lang w:bidi="fa-IR"/>
        </w:rPr>
        <w:t>13</w:t>
      </w:r>
      <w:r w:rsidRPr="005625AD">
        <w:rPr>
          <w:rFonts w:ascii="Times New Roman" w:eastAsia="Calibri" w:hAnsi="Times New Roman" w:cs="Times New Roman"/>
          <w:b/>
          <w:bCs/>
          <w:sz w:val="18"/>
          <w:szCs w:val="18"/>
          <w:lang w:bidi="fa-IR"/>
        </w:rPr>
        <w:t xml:space="preserve"> . Capacity of Service Land Uses</w:t>
      </w:r>
    </w:p>
    <w:p w:rsidR="00EC122D" w:rsidRDefault="00EC122D" w:rsidP="00EC122D">
      <w:pPr>
        <w:bidi/>
        <w:jc w:val="center"/>
        <w:rPr>
          <w:rFonts w:ascii="Times New Roman" w:eastAsia="Calibri" w:hAnsi="Times New Roman" w:cs="Times New Roman"/>
          <w:b/>
          <w:bCs/>
          <w:sz w:val="18"/>
          <w:szCs w:val="18"/>
          <w:lang w:bidi="fa-IR"/>
        </w:rPr>
      </w:pPr>
    </w:p>
    <w:p w:rsidR="00EC122D" w:rsidRDefault="00EC122D" w:rsidP="00EC122D">
      <w:pPr>
        <w:bidi/>
        <w:jc w:val="center"/>
        <w:rPr>
          <w:rFonts w:ascii="Times New Roman" w:eastAsia="Calibri" w:hAnsi="Times New Roman" w:cs="Times New Roman"/>
          <w:b/>
          <w:bCs/>
          <w:sz w:val="18"/>
          <w:szCs w:val="18"/>
          <w:lang w:bidi="fa-IR"/>
        </w:rPr>
      </w:pPr>
    </w:p>
    <w:p w:rsidR="00EC122D" w:rsidRDefault="00EC122D" w:rsidP="00EC122D">
      <w:pPr>
        <w:bidi/>
        <w:jc w:val="center"/>
        <w:rPr>
          <w:rFonts w:ascii="Times New Roman" w:eastAsia="Calibri" w:hAnsi="Times New Roman" w:cs="Times New Roman"/>
          <w:b/>
          <w:bCs/>
          <w:sz w:val="18"/>
          <w:szCs w:val="18"/>
          <w:lang w:bidi="fa-IR"/>
        </w:rPr>
      </w:pPr>
    </w:p>
    <w:p w:rsidR="00EC122D" w:rsidRPr="00DD5CF3" w:rsidRDefault="00EC122D" w:rsidP="00EC122D">
      <w:pPr>
        <w:bidi/>
        <w:jc w:val="center"/>
        <w:rPr>
          <w:rFonts w:ascii="Times New Roman" w:eastAsia="Calibri" w:hAnsi="Times New Roman" w:cs="Times New Roman"/>
          <w:b/>
          <w:bCs/>
          <w:sz w:val="18"/>
          <w:szCs w:val="18"/>
          <w:lang w:bidi="fa-IR"/>
        </w:rPr>
      </w:pPr>
    </w:p>
    <w:p w:rsidR="00E55B27" w:rsidRPr="005E331F" w:rsidRDefault="00E55B27" w:rsidP="005E331F">
      <w:pPr>
        <w:shd w:val="clear" w:color="auto" w:fill="FFFFFF"/>
        <w:spacing w:before="240" w:line="240" w:lineRule="auto"/>
        <w:jc w:val="center"/>
        <w:rPr>
          <w:rFonts w:ascii="Times New Roman" w:eastAsia="Times New Roman" w:hAnsi="Times New Roman" w:cs="Times New Roman"/>
          <w:b/>
          <w:bCs/>
          <w:color w:val="262626"/>
          <w:sz w:val="18"/>
          <w:szCs w:val="18"/>
          <w:lang w:bidi="ar-SA"/>
        </w:rPr>
      </w:pPr>
      <w:r w:rsidRPr="005E331F">
        <w:rPr>
          <w:rFonts w:ascii="Times New Roman" w:eastAsia="Times New Roman" w:hAnsi="Times New Roman" w:cs="Times New Roman"/>
          <w:b/>
          <w:bCs/>
          <w:color w:val="262626"/>
          <w:sz w:val="18"/>
          <w:szCs w:val="18"/>
          <w:lang w:bidi="ar-SA"/>
        </w:rPr>
        <w:lastRenderedPageBreak/>
        <w:t xml:space="preserve">Table </w:t>
      </w:r>
      <w:r w:rsidR="005E331F">
        <w:rPr>
          <w:rFonts w:ascii="Times New Roman" w:eastAsia="Times New Roman" w:hAnsi="Times New Roman" w:cs="Times New Roman"/>
          <w:b/>
          <w:bCs/>
          <w:color w:val="262626"/>
          <w:sz w:val="18"/>
          <w:szCs w:val="18"/>
          <w:lang w:bidi="ar-SA"/>
        </w:rPr>
        <w:t>25.</w:t>
      </w:r>
      <w:r w:rsidRPr="005E331F">
        <w:rPr>
          <w:rFonts w:ascii="Times New Roman" w:eastAsia="Times New Roman" w:hAnsi="Times New Roman" w:cs="Times New Roman"/>
          <w:b/>
          <w:bCs/>
          <w:color w:val="262626"/>
          <w:sz w:val="18"/>
          <w:szCs w:val="18"/>
          <w:lang w:bidi="ar-SA"/>
        </w:rPr>
        <w:t xml:space="preserve"> Qualitative Assessment of Service Land Uses Based on Efficiency Criteria</w:t>
      </w:r>
    </w:p>
    <w:tbl>
      <w:tblPr>
        <w:tblW w:w="731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356"/>
        <w:gridCol w:w="1599"/>
        <w:gridCol w:w="3360"/>
      </w:tblGrid>
      <w:tr w:rsidR="00E55B27" w:rsidRPr="005E331F" w:rsidTr="00C16F61">
        <w:trPr>
          <w:trHeight w:val="495"/>
          <w:tblHeader/>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E55B27" w:rsidRPr="005E331F" w:rsidRDefault="00E55B27" w:rsidP="00E55B27">
            <w:pPr>
              <w:spacing w:after="0" w:line="240" w:lineRule="auto"/>
              <w:jc w:val="center"/>
              <w:rPr>
                <w:rFonts w:ascii="Times New Roman" w:eastAsia="Times New Roman" w:hAnsi="Times New Roman" w:cs="Times New Roman"/>
                <w:color w:val="262626"/>
                <w:sz w:val="16"/>
                <w:szCs w:val="16"/>
                <w:lang w:bidi="ar-SA"/>
              </w:rPr>
            </w:pPr>
            <w:r w:rsidRPr="005E331F">
              <w:rPr>
                <w:rFonts w:ascii="Times New Roman" w:eastAsia="Times New Roman" w:hAnsi="Times New Roman" w:cs="Times New Roman"/>
                <w:color w:val="262626"/>
                <w:sz w:val="16"/>
                <w:szCs w:val="16"/>
                <w:lang w:bidi="ar-SA"/>
              </w:rPr>
              <w:t>Type of Matrix Definition</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E55B27" w:rsidRPr="005E331F" w:rsidRDefault="00E55B27" w:rsidP="00E55B27">
            <w:pPr>
              <w:spacing w:after="0" w:line="240" w:lineRule="auto"/>
              <w:jc w:val="center"/>
              <w:rPr>
                <w:rFonts w:ascii="Times New Roman" w:eastAsia="Times New Roman" w:hAnsi="Times New Roman" w:cs="Times New Roman"/>
                <w:color w:val="262626"/>
                <w:sz w:val="16"/>
                <w:szCs w:val="16"/>
                <w:lang w:bidi="ar-SA"/>
              </w:rPr>
            </w:pPr>
            <w:r w:rsidRPr="005E331F">
              <w:rPr>
                <w:rFonts w:ascii="Times New Roman" w:eastAsia="Times New Roman" w:hAnsi="Times New Roman" w:cs="Times New Roman"/>
                <w:color w:val="262626"/>
                <w:sz w:val="16"/>
                <w:szCs w:val="16"/>
                <w:lang w:bidi="ar-SA"/>
              </w:rPr>
              <w:t>Land Use States Relative to Each Other</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E55B27" w:rsidRPr="005E331F" w:rsidRDefault="00E55B27" w:rsidP="00E55B27">
            <w:pPr>
              <w:spacing w:after="0" w:line="240" w:lineRule="auto"/>
              <w:jc w:val="center"/>
              <w:rPr>
                <w:rFonts w:ascii="Times New Roman" w:eastAsia="Times New Roman" w:hAnsi="Times New Roman" w:cs="Times New Roman"/>
                <w:color w:val="262626"/>
                <w:sz w:val="16"/>
                <w:szCs w:val="16"/>
                <w:lang w:bidi="ar-SA"/>
              </w:rPr>
            </w:pPr>
            <w:r w:rsidRPr="005E331F">
              <w:rPr>
                <w:rFonts w:ascii="Times New Roman" w:eastAsia="Times New Roman" w:hAnsi="Times New Roman" w:cs="Times New Roman"/>
                <w:color w:val="262626"/>
                <w:sz w:val="16"/>
                <w:szCs w:val="16"/>
                <w:lang w:bidi="ar-SA"/>
              </w:rPr>
              <w:t>Features to be Examined in the Matrix</w:t>
            </w:r>
          </w:p>
        </w:tc>
      </w:tr>
      <w:tr w:rsidR="00E55B27" w:rsidRPr="005E331F" w:rsidTr="00C16F61">
        <w:trPr>
          <w:trHeight w:val="655"/>
          <w:jc w:val="center"/>
        </w:trPr>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E55B27" w:rsidRPr="005E331F" w:rsidRDefault="00E55B27" w:rsidP="00E55B27">
            <w:pPr>
              <w:spacing w:after="0" w:line="240" w:lineRule="auto"/>
              <w:rPr>
                <w:rFonts w:ascii="Times New Roman" w:eastAsia="Times New Roman" w:hAnsi="Times New Roman" w:cs="Times New Roman"/>
                <w:color w:val="262626"/>
                <w:sz w:val="16"/>
                <w:szCs w:val="16"/>
                <w:lang w:bidi="ar-SA"/>
              </w:rPr>
            </w:pPr>
            <w:r w:rsidRPr="005E331F">
              <w:rPr>
                <w:rFonts w:ascii="Times New Roman" w:eastAsia="Times New Roman" w:hAnsi="Times New Roman" w:cs="Times New Roman"/>
                <w:color w:val="262626"/>
                <w:sz w:val="16"/>
                <w:szCs w:val="16"/>
                <w:lang w:bidi="ar-SA"/>
              </w:rPr>
              <w:t>Dependency of Different Land Uses on Each Other and the Necessity of Their Proximity</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E55B27" w:rsidRPr="005E331F" w:rsidRDefault="00E55B27" w:rsidP="00E55B27">
            <w:pPr>
              <w:spacing w:after="0" w:line="240" w:lineRule="auto"/>
              <w:rPr>
                <w:rFonts w:ascii="Times New Roman" w:eastAsia="Times New Roman" w:hAnsi="Times New Roman" w:cs="Times New Roman"/>
                <w:color w:val="262626"/>
                <w:sz w:val="16"/>
                <w:szCs w:val="16"/>
                <w:lang w:bidi="ar-SA"/>
              </w:rPr>
            </w:pPr>
            <w:r w:rsidRPr="005E331F">
              <w:rPr>
                <w:rFonts w:ascii="Times New Roman" w:eastAsia="Times New Roman" w:hAnsi="Times New Roman" w:cs="Times New Roman"/>
                <w:color w:val="262626"/>
                <w:sz w:val="16"/>
                <w:szCs w:val="16"/>
                <w:lang w:bidi="ar-SA"/>
              </w:rPr>
              <w:t>Completely Dependent</w:t>
            </w:r>
            <w:r w:rsidRPr="005E331F">
              <w:rPr>
                <w:rFonts w:ascii="Times New Roman" w:eastAsia="Times New Roman" w:hAnsi="Times New Roman" w:cs="Times New Roman"/>
                <w:color w:val="262626"/>
                <w:sz w:val="16"/>
                <w:szCs w:val="16"/>
                <w:lang w:bidi="ar-SA"/>
              </w:rPr>
              <w:br/>
              <w:t>Relatively Dependent</w:t>
            </w:r>
            <w:r w:rsidRPr="005E331F">
              <w:rPr>
                <w:rFonts w:ascii="Times New Roman" w:eastAsia="Times New Roman" w:hAnsi="Times New Roman" w:cs="Times New Roman"/>
                <w:color w:val="262626"/>
                <w:sz w:val="16"/>
                <w:szCs w:val="16"/>
                <w:lang w:bidi="ar-SA"/>
              </w:rPr>
              <w:br/>
              <w:t>Relatively Independent</w:t>
            </w:r>
            <w:r w:rsidRPr="005E331F">
              <w:rPr>
                <w:rFonts w:ascii="Times New Roman" w:eastAsia="Times New Roman" w:hAnsi="Times New Roman" w:cs="Times New Roman"/>
                <w:color w:val="262626"/>
                <w:sz w:val="16"/>
                <w:szCs w:val="16"/>
                <w:lang w:bidi="ar-SA"/>
              </w:rPr>
              <w:br/>
              <w:t>Completely Independent</w:t>
            </w:r>
          </w:p>
        </w:tc>
        <w:tc>
          <w:tcPr>
            <w:tcW w:w="0" w:type="auto"/>
            <w:tcBorders>
              <w:top w:val="single" w:sz="6" w:space="0" w:color="D9D9DD"/>
              <w:left w:val="single" w:sz="6" w:space="0" w:color="D9D9DD"/>
              <w:bottom w:val="single" w:sz="6" w:space="0" w:color="D9D9DD"/>
              <w:right w:val="single" w:sz="6" w:space="0" w:color="D9D9DD"/>
            </w:tcBorders>
            <w:shd w:val="clear" w:color="auto" w:fill="FFFFFF"/>
            <w:tcMar>
              <w:top w:w="90" w:type="dxa"/>
              <w:left w:w="195" w:type="dxa"/>
              <w:bottom w:w="90" w:type="dxa"/>
              <w:right w:w="195" w:type="dxa"/>
            </w:tcMar>
            <w:vAlign w:val="center"/>
            <w:hideMark/>
          </w:tcPr>
          <w:p w:rsidR="00E55B27" w:rsidRPr="005E331F" w:rsidRDefault="00E55B27" w:rsidP="00E55B27">
            <w:pPr>
              <w:spacing w:after="0" w:line="240" w:lineRule="auto"/>
              <w:rPr>
                <w:rFonts w:ascii="Times New Roman" w:eastAsia="Times New Roman" w:hAnsi="Times New Roman" w:cs="Times New Roman"/>
                <w:color w:val="262626"/>
                <w:sz w:val="16"/>
                <w:szCs w:val="16"/>
                <w:lang w:bidi="ar-SA"/>
              </w:rPr>
            </w:pPr>
            <w:r w:rsidRPr="005E331F">
              <w:rPr>
                <w:rFonts w:ascii="Times New Roman" w:eastAsia="Times New Roman" w:hAnsi="Times New Roman" w:cs="Times New Roman"/>
                <w:color w:val="262626"/>
                <w:sz w:val="16"/>
                <w:szCs w:val="16"/>
                <w:lang w:bidi="ar-SA"/>
              </w:rPr>
              <w:t>Degree of dependency of neighboring functions and land uses on each other, such as the dependency of residential use on educational and commercial uses.</w:t>
            </w:r>
          </w:p>
        </w:tc>
      </w:tr>
    </w:tbl>
    <w:p w:rsidR="00774C5A" w:rsidRPr="00D44FE5" w:rsidRDefault="00726B0B" w:rsidP="008D1AFC">
      <w:pPr>
        <w:spacing w:before="100" w:beforeAutospacing="1" w:after="0" w:line="240" w:lineRule="auto"/>
        <w:jc w:val="center"/>
        <w:rPr>
          <w:rFonts w:ascii="Times New Roman" w:eastAsia="Times New Roman" w:hAnsi="Times New Roman" w:cs="Times New Roman"/>
          <w:sz w:val="20"/>
        </w:rPr>
      </w:pPr>
      <w:r w:rsidRPr="00D44FE5">
        <w:rPr>
          <w:rFonts w:ascii="Times New Roman" w:eastAsia="Times New Roman" w:hAnsi="Times New Roman" w:cs="Times New Roman"/>
          <w:noProof/>
          <w:sz w:val="20"/>
          <w:lang w:bidi="ar-SA"/>
        </w:rPr>
        <w:drawing>
          <wp:inline distT="0" distB="0" distL="0" distR="0">
            <wp:extent cx="3705225" cy="2866543"/>
            <wp:effectExtent l="19050" t="19050" r="9525" b="10160"/>
            <wp:docPr id="16" name="Picture 16" descr="C:\Users\MiRo\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iRo\Desktop\1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25901" cy="2882539"/>
                    </a:xfrm>
                    <a:prstGeom prst="rect">
                      <a:avLst/>
                    </a:prstGeom>
                    <a:noFill/>
                    <a:ln>
                      <a:solidFill>
                        <a:schemeClr val="bg2">
                          <a:lumMod val="75000"/>
                        </a:schemeClr>
                      </a:solidFill>
                    </a:ln>
                  </pic:spPr>
                </pic:pic>
              </a:graphicData>
            </a:graphic>
          </wp:inline>
        </w:drawing>
      </w:r>
    </w:p>
    <w:p w:rsidR="00774C5A" w:rsidRPr="005625AD" w:rsidRDefault="008D1AFC" w:rsidP="005625AD">
      <w:pPr>
        <w:bidi/>
        <w:spacing w:after="0" w:line="240" w:lineRule="auto"/>
        <w:jc w:val="center"/>
        <w:rPr>
          <w:rFonts w:ascii="Times New Roman" w:eastAsia="Calibri" w:hAnsi="Times New Roman" w:cs="Times New Roman"/>
          <w:b/>
          <w:bCs/>
          <w:sz w:val="18"/>
          <w:szCs w:val="18"/>
          <w:lang w:bidi="fa-IR"/>
        </w:rPr>
      </w:pPr>
      <w:r w:rsidRPr="005625AD">
        <w:rPr>
          <w:rFonts w:ascii="Times New Roman" w:eastAsia="Calibri" w:hAnsi="Times New Roman" w:cs="Times New Roman"/>
          <w:b/>
          <w:bCs/>
          <w:sz w:val="18"/>
          <w:szCs w:val="18"/>
          <w:lang w:bidi="fa-IR"/>
        </w:rPr>
        <w:t xml:space="preserve">Figure </w:t>
      </w:r>
      <w:r w:rsidR="005625AD" w:rsidRPr="005625AD">
        <w:rPr>
          <w:rFonts w:ascii="Times New Roman" w:eastAsia="Calibri" w:hAnsi="Times New Roman" w:cs="Times New Roman"/>
          <w:b/>
          <w:bCs/>
          <w:sz w:val="18"/>
          <w:szCs w:val="18"/>
          <w:lang w:bidi="fa-IR"/>
        </w:rPr>
        <w:t>14</w:t>
      </w:r>
      <w:r w:rsidRPr="005625AD">
        <w:rPr>
          <w:rFonts w:ascii="Times New Roman" w:eastAsia="Calibri" w:hAnsi="Times New Roman" w:cs="Times New Roman"/>
          <w:b/>
          <w:bCs/>
          <w:sz w:val="18"/>
          <w:szCs w:val="18"/>
          <w:lang w:bidi="fa-IR"/>
        </w:rPr>
        <w:t xml:space="preserve"> . Efficiency of Service Land Uses</w:t>
      </w:r>
    </w:p>
    <w:p w:rsidR="009E441A" w:rsidRPr="00D44FE5" w:rsidRDefault="009E441A" w:rsidP="001F087E">
      <w:pPr>
        <w:spacing w:before="100" w:beforeAutospacing="1" w:after="0" w:line="240" w:lineRule="auto"/>
        <w:outlineLvl w:val="1"/>
        <w:rPr>
          <w:rFonts w:ascii="Times New Roman" w:eastAsia="Times New Roman" w:hAnsi="Times New Roman" w:cs="Times New Roman"/>
          <w:b/>
          <w:bCs/>
          <w:szCs w:val="22"/>
        </w:rPr>
      </w:pPr>
      <w:r w:rsidRPr="00D44FE5">
        <w:rPr>
          <w:rFonts w:ascii="Times New Roman" w:eastAsia="Times New Roman" w:hAnsi="Times New Roman" w:cs="Times New Roman"/>
          <w:b/>
          <w:bCs/>
          <w:szCs w:val="22"/>
        </w:rPr>
        <w:t>4. Conclusion</w:t>
      </w:r>
    </w:p>
    <w:p w:rsidR="00DD5CF3" w:rsidRDefault="00A26090" w:rsidP="00DD5CF3">
      <w:pPr>
        <w:spacing w:after="0"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Optimal and correct allocation of urban land use can solve many urban issues and problems (services, traffic, etc.). This allocation is significantly important, considering the rank and physical size of cities; the larger the city, the more complex the allocation of uses and necessary urban spaces becomes. Since the case study of this research focuses on the historical fabric of Kerman city, and the development of this fabric is also exponential, accuracy in locating the necessary urban spaces is very important and essential. Historical spaces are considered one of the main urban components. These spaces are situated within the framework of habitats and can be distributed at various scales throughout the city, creating focal points. Therefore, attention to the location of service uses that ensure the physical and mental health of citizens seems essential in urban planning and structure. The optimal distribution of service uses in the historical fabric of Kerman can directly impact the desirable pattern and functional efficiency of the fabric. On the other hand, appropriate and complete diversity and distribution of uses increase the choice and power of selection in utilizing different spaces, thereby enhancing the quality of life in the city. Optimal location aims to assist decision-makers and planners in selecting suitable locations for activities by regulating the indicators and factors influencing decision-making and providing logical solutions.</w:t>
      </w:r>
    </w:p>
    <w:p w:rsidR="009E441A" w:rsidRPr="00D44FE5" w:rsidRDefault="00A26090" w:rsidP="00DD5CF3">
      <w:pPr>
        <w:spacing w:after="0" w:line="240" w:lineRule="auto"/>
        <w:ind w:firstLine="288"/>
        <w:jc w:val="both"/>
        <w:rPr>
          <w:rFonts w:ascii="Times New Roman" w:eastAsia="Times New Roman" w:hAnsi="Times New Roman" w:cs="Times New Roman"/>
          <w:sz w:val="20"/>
        </w:rPr>
      </w:pPr>
      <w:r w:rsidRPr="00D44FE5">
        <w:rPr>
          <w:rFonts w:ascii="Times New Roman" w:eastAsia="Times New Roman" w:hAnsi="Times New Roman" w:cs="Times New Roman"/>
          <w:sz w:val="20"/>
        </w:rPr>
        <w:t>In this research, the current status of service uses in Kerman city was examined using Geographic Information System (GIS) and the combined fuzzy DANP model for optimal location of service uses in Kerman. After studying the current status of service uses, it was determined that the existing distribution of service uses at the hierarchical level of the historical fabric is appropriate. Out of all service uses in Kerman, there are 3,677 service uses at the neighborhood scale, 4,765 at the district scale, and 6,860 at the regional service scale. To analyze the location of uses and evaluate the positioning of adjacent uses with service uses, matrices of consistency, desirability, efficiency, and safety were utilized. It was found that 75% of adjacent uses with service uses are completely suitable, while 25% are relatively unsuitable. This research aims to thoroughly examine, analyze, and evaluate the necessary service uses at the city level of Kerman to determine how these services are distributed across the city and how these uses relate to their surrounding lands in terms of compatibility, capacity, efficiency, and desirability. Accordingly, after selecting and categorizing these service uses at the city level, an analysis and evaluation were conducted using GIS software and existing fuzzy models in the research process</w:t>
      </w:r>
      <w:r w:rsidR="001F087E" w:rsidRPr="00D44FE5">
        <w:rPr>
          <w:rFonts w:ascii="Times New Roman" w:eastAsia="Times New Roman" w:hAnsi="Times New Roman" w:cs="Times New Roman"/>
          <w:sz w:val="20"/>
        </w:rPr>
        <w:t>.</w:t>
      </w:r>
    </w:p>
    <w:p w:rsidR="009E441A" w:rsidRPr="00D44FE5" w:rsidRDefault="00A93FF5" w:rsidP="009E441A">
      <w:pPr>
        <w:spacing w:after="0" w:line="240" w:lineRule="auto"/>
        <w:rPr>
          <w:rFonts w:ascii="Times New Roman" w:eastAsia="Times New Roman" w:hAnsi="Times New Roman" w:cs="Times New Roman"/>
          <w:szCs w:val="22"/>
        </w:rPr>
      </w:pPr>
      <w:r>
        <w:rPr>
          <w:rFonts w:ascii="Times New Roman" w:eastAsia="Times New Roman" w:hAnsi="Times New Roman" w:cs="Times New Roman"/>
          <w:szCs w:val="22"/>
        </w:rPr>
        <w:pict>
          <v:rect id="_x0000_i1026" style="width:0;height:1.5pt" o:hralign="center" o:hrstd="t" o:hr="t" fillcolor="#a0a0a0" stroked="f"/>
        </w:pict>
      </w:r>
    </w:p>
    <w:p w:rsidR="00EC122D" w:rsidRDefault="00EC122D" w:rsidP="009E441A">
      <w:pPr>
        <w:spacing w:before="100" w:beforeAutospacing="1" w:after="100" w:afterAutospacing="1" w:line="240" w:lineRule="auto"/>
        <w:outlineLvl w:val="1"/>
        <w:rPr>
          <w:rFonts w:ascii="Times New Roman" w:eastAsia="Times New Roman" w:hAnsi="Times New Roman" w:cs="Times New Roman"/>
          <w:b/>
          <w:bCs/>
          <w:szCs w:val="22"/>
        </w:rPr>
      </w:pPr>
    </w:p>
    <w:p w:rsidR="00EC122D" w:rsidRDefault="00EC122D" w:rsidP="009E441A">
      <w:pPr>
        <w:spacing w:before="100" w:beforeAutospacing="1" w:after="100" w:afterAutospacing="1" w:line="240" w:lineRule="auto"/>
        <w:outlineLvl w:val="1"/>
        <w:rPr>
          <w:rFonts w:ascii="Times New Roman" w:eastAsia="Times New Roman" w:hAnsi="Times New Roman" w:cs="Times New Roman"/>
          <w:b/>
          <w:bCs/>
          <w:szCs w:val="22"/>
        </w:rPr>
      </w:pPr>
    </w:p>
    <w:p w:rsidR="009E441A" w:rsidRPr="00D44FE5" w:rsidRDefault="009E441A" w:rsidP="009E441A">
      <w:pPr>
        <w:spacing w:before="100" w:beforeAutospacing="1" w:after="100" w:afterAutospacing="1" w:line="240" w:lineRule="auto"/>
        <w:outlineLvl w:val="1"/>
        <w:rPr>
          <w:rFonts w:ascii="Times New Roman" w:eastAsia="Times New Roman" w:hAnsi="Times New Roman" w:cs="Times New Roman"/>
          <w:b/>
          <w:bCs/>
          <w:szCs w:val="22"/>
        </w:rPr>
      </w:pPr>
      <w:r w:rsidRPr="00D44FE5">
        <w:rPr>
          <w:rFonts w:ascii="Times New Roman" w:eastAsia="Times New Roman" w:hAnsi="Times New Roman" w:cs="Times New Roman"/>
          <w:b/>
          <w:bCs/>
          <w:szCs w:val="22"/>
        </w:rPr>
        <w:lastRenderedPageBreak/>
        <w:t>References</w:t>
      </w:r>
    </w:p>
    <w:p w:rsidR="00A160B2" w:rsidRPr="00EC122D" w:rsidRDefault="00A160B2" w:rsidP="00A160B2">
      <w:pPr>
        <w:numPr>
          <w:ilvl w:val="0"/>
          <w:numId w:val="5"/>
        </w:numPr>
        <w:spacing w:after="0" w:line="240" w:lineRule="auto"/>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Ahadnejad</w:t>
      </w:r>
      <w:proofErr w:type="spellEnd"/>
      <w:r w:rsidRPr="00EC122D">
        <w:rPr>
          <w:rFonts w:ascii="Times New Roman" w:eastAsia="Calibri" w:hAnsi="Times New Roman" w:cs="Times New Roman"/>
          <w:sz w:val="20"/>
          <w:lang w:bidi="ar-SA"/>
        </w:rPr>
        <w:t xml:space="preserve">, Mohsen; </w:t>
      </w:r>
      <w:proofErr w:type="spellStart"/>
      <w:r w:rsidRPr="00EC122D">
        <w:rPr>
          <w:rFonts w:ascii="Times New Roman" w:eastAsia="Calibri" w:hAnsi="Times New Roman" w:cs="Times New Roman"/>
          <w:sz w:val="20"/>
          <w:lang w:bidi="ar-SA"/>
        </w:rPr>
        <w:t>Zolfi</w:t>
      </w:r>
      <w:proofErr w:type="spellEnd"/>
      <w:r w:rsidRPr="00EC122D">
        <w:rPr>
          <w:rFonts w:ascii="Times New Roman" w:eastAsia="Calibri" w:hAnsi="Times New Roman" w:cs="Times New Roman"/>
          <w:sz w:val="20"/>
          <w:lang w:bidi="ar-SA"/>
        </w:rPr>
        <w:t xml:space="preserve">, Ali; and </w:t>
      </w:r>
      <w:proofErr w:type="spellStart"/>
      <w:r w:rsidRPr="00EC122D">
        <w:rPr>
          <w:rFonts w:ascii="Times New Roman" w:eastAsia="Calibri" w:hAnsi="Times New Roman" w:cs="Times New Roman"/>
          <w:sz w:val="20"/>
          <w:lang w:bidi="ar-SA"/>
        </w:rPr>
        <w:t>Norouzi</w:t>
      </w:r>
      <w:proofErr w:type="spellEnd"/>
      <w:r w:rsidRPr="00EC122D">
        <w:rPr>
          <w:rFonts w:ascii="Times New Roman" w:eastAsia="Calibri" w:hAnsi="Times New Roman" w:cs="Times New Roman"/>
          <w:sz w:val="20"/>
          <w:lang w:bidi="ar-SA"/>
        </w:rPr>
        <w:t xml:space="preserve">, Mohammad </w:t>
      </w:r>
      <w:proofErr w:type="spellStart"/>
      <w:r w:rsidRPr="00EC122D">
        <w:rPr>
          <w:rFonts w:ascii="Times New Roman" w:eastAsia="Calibri" w:hAnsi="Times New Roman" w:cs="Times New Roman"/>
          <w:sz w:val="20"/>
          <w:lang w:bidi="ar-SA"/>
        </w:rPr>
        <w:t>Javad</w:t>
      </w:r>
      <w:proofErr w:type="spellEnd"/>
      <w:r w:rsidRPr="00EC122D">
        <w:rPr>
          <w:rFonts w:ascii="Times New Roman" w:eastAsia="Calibri" w:hAnsi="Times New Roman" w:cs="Times New Roman"/>
          <w:sz w:val="20"/>
          <w:lang w:bidi="ar-SA"/>
        </w:rPr>
        <w:t xml:space="preserve"> (2012), "Evaluation of Population Distribution and Service Allocation in Urban Areas with a Focus on Sustainable Development and Social Justice Using VIKOR and TOPSIS Models" (Case Study: </w:t>
      </w:r>
      <w:proofErr w:type="spellStart"/>
      <w:r w:rsidRPr="00EC122D">
        <w:rPr>
          <w:rFonts w:ascii="Times New Roman" w:eastAsia="Calibri" w:hAnsi="Times New Roman" w:cs="Times New Roman"/>
          <w:sz w:val="20"/>
          <w:lang w:bidi="ar-SA"/>
        </w:rPr>
        <w:t>Zanjan</w:t>
      </w:r>
      <w:proofErr w:type="spellEnd"/>
      <w:r w:rsidRPr="00EC122D">
        <w:rPr>
          <w:rFonts w:ascii="Times New Roman" w:eastAsia="Calibri" w:hAnsi="Times New Roman" w:cs="Times New Roman"/>
          <w:sz w:val="20"/>
          <w:lang w:bidi="ar-SA"/>
        </w:rPr>
        <w:t xml:space="preserve"> City), </w:t>
      </w:r>
      <w:r w:rsidRPr="00EC122D">
        <w:rPr>
          <w:rFonts w:ascii="Times New Roman" w:eastAsia="Calibri" w:hAnsi="Times New Roman" w:cs="Times New Roman"/>
          <w:i/>
          <w:iCs/>
          <w:sz w:val="20"/>
          <w:lang w:bidi="ar-SA"/>
        </w:rPr>
        <w:t>Scientific-Research Journal of New Perspectives in Human Geography</w:t>
      </w:r>
      <w:r w:rsidRPr="00EC122D">
        <w:rPr>
          <w:rFonts w:ascii="Times New Roman" w:eastAsia="Calibri" w:hAnsi="Times New Roman" w:cs="Times New Roman"/>
          <w:sz w:val="20"/>
          <w:lang w:bidi="ar-SA"/>
        </w:rPr>
        <w:t>, Year 5, Issue 2, pp. 182-169.</w:t>
      </w:r>
    </w:p>
    <w:p w:rsidR="00A160B2" w:rsidRPr="00EC122D" w:rsidRDefault="00A160B2" w:rsidP="00A160B2">
      <w:pPr>
        <w:numPr>
          <w:ilvl w:val="0"/>
          <w:numId w:val="5"/>
        </w:numPr>
        <w:spacing w:after="0" w:line="240" w:lineRule="auto"/>
        <w:jc w:val="lowKashida"/>
        <w:rPr>
          <w:rFonts w:ascii="Times New Roman" w:eastAsia="Calibri" w:hAnsi="Times New Roman" w:cs="Times New Roman"/>
          <w:sz w:val="20"/>
          <w:lang w:bidi="ar-SA"/>
        </w:rPr>
      </w:pPr>
      <w:r w:rsidRPr="00EC122D">
        <w:rPr>
          <w:rFonts w:ascii="Times New Roman" w:eastAsia="Calibri" w:hAnsi="Times New Roman" w:cs="Times New Roman"/>
          <w:sz w:val="20"/>
          <w:lang w:bidi="ar-SA"/>
        </w:rPr>
        <w:t>Chen, Y. ; Yu, J. and Khan, S, (2010),</w:t>
      </w:r>
      <w:r w:rsidRPr="00EC122D">
        <w:rPr>
          <w:rFonts w:ascii="Times New Roman" w:eastAsia="Calibri" w:hAnsi="Times New Roman" w:cs="Times New Roman"/>
          <w:sz w:val="20"/>
          <w:rtl/>
          <w:lang w:bidi="ar-SA"/>
        </w:rPr>
        <w:t xml:space="preserve"> </w:t>
      </w:r>
      <w:r w:rsidRPr="00EC122D">
        <w:rPr>
          <w:rFonts w:ascii="Times New Roman" w:eastAsia="Calibri" w:hAnsi="Times New Roman" w:cs="Times New Roman"/>
          <w:i/>
          <w:iCs/>
          <w:sz w:val="20"/>
          <w:lang w:bidi="ar-SA"/>
        </w:rPr>
        <w:t>Spatial sensitivity analysis of multi-criteria</w:t>
      </w:r>
      <w:r w:rsidRPr="00EC122D">
        <w:rPr>
          <w:rFonts w:ascii="Times New Roman" w:eastAsia="Calibri" w:hAnsi="Times New Roman" w:cs="Times New Roman"/>
          <w:i/>
          <w:iCs/>
          <w:sz w:val="20"/>
          <w:rtl/>
          <w:lang w:bidi="ar-SA"/>
        </w:rPr>
        <w:t xml:space="preserve"> </w:t>
      </w:r>
      <w:r w:rsidRPr="00EC122D">
        <w:rPr>
          <w:rFonts w:ascii="Times New Roman" w:eastAsia="Calibri" w:hAnsi="Times New Roman" w:cs="Times New Roman"/>
          <w:i/>
          <w:iCs/>
          <w:sz w:val="20"/>
          <w:lang w:bidi="ar-SA"/>
        </w:rPr>
        <w:t>weights in GIS-based land suitability evaluation</w:t>
      </w:r>
      <w:r w:rsidRPr="00EC122D">
        <w:rPr>
          <w:rFonts w:ascii="Times New Roman" w:eastAsia="Calibri" w:hAnsi="Times New Roman" w:cs="Times New Roman"/>
          <w:sz w:val="20"/>
          <w:lang w:bidi="ar-SA"/>
        </w:rPr>
        <w:t>,</w:t>
      </w:r>
      <w:r w:rsidRPr="00EC122D">
        <w:rPr>
          <w:rFonts w:ascii="Times New Roman" w:eastAsia="Calibri" w:hAnsi="Times New Roman" w:cs="Times New Roman"/>
          <w:sz w:val="20"/>
          <w:rtl/>
          <w:lang w:bidi="ar-SA"/>
        </w:rPr>
        <w:t xml:space="preserve"> </w:t>
      </w:r>
      <w:r w:rsidRPr="00EC122D">
        <w:rPr>
          <w:rFonts w:ascii="Times New Roman" w:eastAsia="Calibri" w:hAnsi="Times New Roman" w:cs="Times New Roman"/>
          <w:sz w:val="20"/>
          <w:lang w:bidi="ar-SA"/>
        </w:rPr>
        <w:t>Environmental Modelling &amp; Software, Volume</w:t>
      </w:r>
      <w:r w:rsidRPr="00EC122D">
        <w:rPr>
          <w:rFonts w:ascii="Times New Roman" w:eastAsia="Calibri" w:hAnsi="Times New Roman" w:cs="Times New Roman"/>
          <w:sz w:val="20"/>
          <w:rtl/>
          <w:lang w:bidi="ar-SA"/>
        </w:rPr>
        <w:t xml:space="preserve"> </w:t>
      </w:r>
      <w:r w:rsidRPr="00EC122D">
        <w:rPr>
          <w:rFonts w:ascii="Times New Roman" w:eastAsia="Calibri" w:hAnsi="Times New Roman" w:cs="Times New Roman"/>
          <w:sz w:val="20"/>
          <w:lang w:bidi="ar-SA"/>
        </w:rPr>
        <w:t>25, Issue 12, December 2010, Pages 1582-1591.</w:t>
      </w:r>
    </w:p>
    <w:p w:rsidR="00A160B2" w:rsidRPr="00EC122D" w:rsidRDefault="00A160B2" w:rsidP="00A160B2">
      <w:pPr>
        <w:numPr>
          <w:ilvl w:val="0"/>
          <w:numId w:val="5"/>
        </w:numPr>
        <w:spacing w:after="0" w:line="240" w:lineRule="auto"/>
        <w:jc w:val="lowKashida"/>
        <w:rPr>
          <w:rFonts w:ascii="Times New Roman" w:eastAsia="Calibri" w:hAnsi="Times New Roman" w:cs="Times New Roman"/>
          <w:sz w:val="20"/>
          <w:lang w:bidi="ar-SA"/>
        </w:rPr>
      </w:pPr>
      <w:r w:rsidRPr="00EC122D">
        <w:rPr>
          <w:rFonts w:ascii="Times New Roman" w:eastAsia="Calibri" w:hAnsi="Times New Roman" w:cs="Times New Roman"/>
          <w:sz w:val="20"/>
          <w:lang w:bidi="ar-SA"/>
        </w:rPr>
        <w:t>Christian, M, Rogerson., (2006). Creative industries and urban Tourism: South African perspectives. Urban Forum, Vol.17, No. 2.</w:t>
      </w:r>
    </w:p>
    <w:p w:rsidR="00A160B2" w:rsidRPr="00EC122D" w:rsidRDefault="00A160B2" w:rsidP="00A160B2">
      <w:pPr>
        <w:numPr>
          <w:ilvl w:val="0"/>
          <w:numId w:val="5"/>
        </w:numPr>
        <w:spacing w:after="0" w:line="240" w:lineRule="auto"/>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Deniz</w:t>
      </w:r>
      <w:proofErr w:type="spellEnd"/>
      <w:r w:rsidRPr="00EC122D">
        <w:rPr>
          <w:rFonts w:ascii="Times New Roman" w:eastAsia="Calibri" w:hAnsi="Times New Roman" w:cs="Times New Roman"/>
          <w:sz w:val="20"/>
          <w:lang w:bidi="ar-SA"/>
        </w:rPr>
        <w:t xml:space="preserve">, A. (2012). Measuring the satisfaction of citizens for the services given by the municipality: the case of </w:t>
      </w:r>
      <w:proofErr w:type="spellStart"/>
      <w:r w:rsidRPr="00EC122D">
        <w:rPr>
          <w:rFonts w:ascii="Times New Roman" w:eastAsia="Calibri" w:hAnsi="Times New Roman" w:cs="Times New Roman"/>
          <w:sz w:val="20"/>
          <w:lang w:bidi="ar-SA"/>
        </w:rPr>
        <w:t>Kirsehir</w:t>
      </w:r>
      <w:proofErr w:type="spellEnd"/>
      <w:r w:rsidRPr="00EC122D">
        <w:rPr>
          <w:rFonts w:ascii="Times New Roman" w:eastAsia="Calibri" w:hAnsi="Times New Roman" w:cs="Times New Roman"/>
          <w:sz w:val="20"/>
          <w:lang w:bidi="ar-SA"/>
        </w:rPr>
        <w:t xml:space="preserve"> municipality. Procedia Social and Behavioral Sciences, 62(24).</w:t>
      </w:r>
    </w:p>
    <w:p w:rsidR="00A160B2" w:rsidRPr="00EC122D" w:rsidRDefault="00A160B2" w:rsidP="00A160B2">
      <w:pPr>
        <w:numPr>
          <w:ilvl w:val="0"/>
          <w:numId w:val="5"/>
        </w:numPr>
        <w:spacing w:after="0" w:line="240" w:lineRule="auto"/>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Dufaux</w:t>
      </w:r>
      <w:proofErr w:type="spellEnd"/>
      <w:r w:rsidRPr="00EC122D">
        <w:rPr>
          <w:rFonts w:ascii="Times New Roman" w:eastAsia="Calibri" w:hAnsi="Times New Roman" w:cs="Times New Roman"/>
          <w:sz w:val="20"/>
          <w:lang w:bidi="ar-SA"/>
        </w:rPr>
        <w:t xml:space="preserve">, Frederic.(2008), "Birth announcement ",justice spatial/spatial justice, </w:t>
      </w:r>
      <w:hyperlink r:id="rId22" w:history="1">
        <w:r w:rsidRPr="00EC122D">
          <w:rPr>
            <w:rFonts w:ascii="Times New Roman" w:eastAsia="Calibri" w:hAnsi="Times New Roman" w:cs="Times New Roman"/>
            <w:color w:val="0563C1"/>
            <w:sz w:val="20"/>
            <w:u w:val="single"/>
            <w:lang w:bidi="ar-SA"/>
          </w:rPr>
          <w:t>www.jssj.org</w:t>
        </w:r>
      </w:hyperlink>
      <w:r w:rsidRPr="00EC122D">
        <w:rPr>
          <w:rFonts w:ascii="Times New Roman" w:eastAsia="Calibri" w:hAnsi="Times New Roman" w:cs="Times New Roman"/>
          <w:sz w:val="20"/>
          <w:lang w:bidi="ar-SA"/>
        </w:rPr>
        <w:t>.</w:t>
      </w:r>
    </w:p>
    <w:p w:rsidR="00A160B2" w:rsidRPr="00EC122D" w:rsidRDefault="00A160B2" w:rsidP="00A160B2">
      <w:pPr>
        <w:numPr>
          <w:ilvl w:val="0"/>
          <w:numId w:val="5"/>
        </w:numPr>
        <w:spacing w:after="0" w:line="240" w:lineRule="auto"/>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fa-IR"/>
        </w:rPr>
        <w:t>Fazelnia</w:t>
      </w:r>
      <w:proofErr w:type="spellEnd"/>
      <w:r w:rsidRPr="00EC122D">
        <w:rPr>
          <w:rFonts w:ascii="Times New Roman" w:eastAsia="Calibri" w:hAnsi="Times New Roman" w:cs="Times New Roman"/>
          <w:sz w:val="20"/>
          <w:lang w:bidi="fa-IR"/>
        </w:rPr>
        <w:t xml:space="preserve">, </w:t>
      </w:r>
      <w:proofErr w:type="spellStart"/>
      <w:r w:rsidRPr="00EC122D">
        <w:rPr>
          <w:rFonts w:ascii="Times New Roman" w:eastAsia="Calibri" w:hAnsi="Times New Roman" w:cs="Times New Roman"/>
          <w:sz w:val="20"/>
          <w:lang w:bidi="fa-IR"/>
        </w:rPr>
        <w:t>Qarib</w:t>
      </w:r>
      <w:proofErr w:type="spellEnd"/>
      <w:r w:rsidRPr="00EC122D">
        <w:rPr>
          <w:rFonts w:ascii="Times New Roman" w:eastAsia="Calibri" w:hAnsi="Times New Roman" w:cs="Times New Roman"/>
          <w:sz w:val="20"/>
          <w:lang w:bidi="fa-IR"/>
        </w:rPr>
        <w:t xml:space="preserve">. </w:t>
      </w:r>
      <w:proofErr w:type="spellStart"/>
      <w:r w:rsidRPr="00EC122D">
        <w:rPr>
          <w:rFonts w:ascii="Times New Roman" w:eastAsia="Calibri" w:hAnsi="Times New Roman" w:cs="Times New Roman"/>
          <w:sz w:val="20"/>
          <w:lang w:bidi="fa-IR"/>
        </w:rPr>
        <w:t>Kiani</w:t>
      </w:r>
      <w:proofErr w:type="spellEnd"/>
      <w:r w:rsidRPr="00EC122D">
        <w:rPr>
          <w:rFonts w:ascii="Times New Roman" w:eastAsia="Calibri" w:hAnsi="Times New Roman" w:cs="Times New Roman"/>
          <w:sz w:val="20"/>
          <w:lang w:bidi="fa-IR"/>
        </w:rPr>
        <w:t xml:space="preserve">, Akbar. </w:t>
      </w:r>
      <w:proofErr w:type="spellStart"/>
      <w:r w:rsidRPr="00EC122D">
        <w:rPr>
          <w:rFonts w:ascii="Times New Roman" w:eastAsia="Calibri" w:hAnsi="Times New Roman" w:cs="Times New Roman"/>
          <w:sz w:val="20"/>
          <w:lang w:bidi="fa-IR"/>
        </w:rPr>
        <w:t>Rastegar</w:t>
      </w:r>
      <w:proofErr w:type="spellEnd"/>
      <w:r w:rsidRPr="00EC122D">
        <w:rPr>
          <w:rFonts w:ascii="Times New Roman" w:eastAsia="Calibri" w:hAnsi="Times New Roman" w:cs="Times New Roman"/>
          <w:sz w:val="20"/>
          <w:lang w:bidi="fa-IR"/>
        </w:rPr>
        <w:t xml:space="preserve">, </w:t>
      </w:r>
      <w:proofErr w:type="spellStart"/>
      <w:r w:rsidRPr="00EC122D">
        <w:rPr>
          <w:rFonts w:ascii="Times New Roman" w:eastAsia="Calibri" w:hAnsi="Times New Roman" w:cs="Times New Roman"/>
          <w:sz w:val="20"/>
          <w:lang w:bidi="fa-IR"/>
        </w:rPr>
        <w:t>Mousa</w:t>
      </w:r>
      <w:proofErr w:type="spellEnd"/>
      <w:r w:rsidRPr="00EC122D">
        <w:rPr>
          <w:rFonts w:ascii="Times New Roman" w:eastAsia="Calibri" w:hAnsi="Times New Roman" w:cs="Times New Roman"/>
          <w:sz w:val="20"/>
          <w:lang w:bidi="fa-IR"/>
        </w:rPr>
        <w:t>. (2011), Optimized localization of</w:t>
      </w:r>
      <w:r w:rsidRPr="00EC122D">
        <w:rPr>
          <w:rFonts w:ascii="Times New Roman" w:eastAsia="Calibri" w:hAnsi="Times New Roman" w:cs="Times New Roman"/>
          <w:sz w:val="20"/>
          <w:lang w:bidi="ar-SA"/>
        </w:rPr>
        <w:t xml:space="preserve"> </w:t>
      </w:r>
      <w:r w:rsidRPr="00EC122D">
        <w:rPr>
          <w:rFonts w:ascii="Times New Roman" w:eastAsia="Calibri" w:hAnsi="Times New Roman" w:cs="Times New Roman"/>
          <w:sz w:val="20"/>
          <w:lang w:bidi="fa-IR"/>
        </w:rPr>
        <w:t xml:space="preserve">sport spaces in </w:t>
      </w:r>
      <w:proofErr w:type="spellStart"/>
      <w:r w:rsidRPr="00EC122D">
        <w:rPr>
          <w:rFonts w:ascii="Times New Roman" w:eastAsia="Calibri" w:hAnsi="Times New Roman" w:cs="Times New Roman"/>
          <w:sz w:val="20"/>
          <w:lang w:bidi="fa-IR"/>
        </w:rPr>
        <w:t>Zanjan</w:t>
      </w:r>
      <w:proofErr w:type="spellEnd"/>
      <w:r w:rsidRPr="00EC122D">
        <w:rPr>
          <w:rFonts w:ascii="Times New Roman" w:eastAsia="Calibri" w:hAnsi="Times New Roman" w:cs="Times New Roman"/>
          <w:sz w:val="20"/>
          <w:lang w:bidi="fa-IR"/>
        </w:rPr>
        <w:t xml:space="preserve"> by GIS and AHP, Journal of urban research &amp; planning, 1, 1-</w:t>
      </w:r>
      <w:r w:rsidRPr="00EC122D">
        <w:rPr>
          <w:rFonts w:ascii="Times New Roman" w:eastAsia="Calibri" w:hAnsi="Times New Roman" w:cs="Times New Roman"/>
          <w:sz w:val="20"/>
          <w:lang w:bidi="ar-SA"/>
        </w:rPr>
        <w:t xml:space="preserve"> </w:t>
      </w:r>
      <w:r w:rsidRPr="00EC122D">
        <w:rPr>
          <w:rFonts w:ascii="Times New Roman" w:eastAsia="Calibri" w:hAnsi="Times New Roman" w:cs="Times New Roman"/>
          <w:sz w:val="20"/>
          <w:lang w:bidi="fa-IR"/>
        </w:rPr>
        <w:t>20. (</w:t>
      </w:r>
      <w:proofErr w:type="spellStart"/>
      <w:r w:rsidRPr="00EC122D">
        <w:rPr>
          <w:rFonts w:ascii="Times New Roman" w:eastAsia="Calibri" w:hAnsi="Times New Roman" w:cs="Times New Roman"/>
          <w:sz w:val="20"/>
          <w:lang w:bidi="fa-IR"/>
        </w:rPr>
        <w:t>persian</w:t>
      </w:r>
      <w:proofErr w:type="spellEnd"/>
      <w:r w:rsidRPr="00EC122D">
        <w:rPr>
          <w:rFonts w:ascii="Times New Roman" w:eastAsia="Calibri" w:hAnsi="Times New Roman" w:cs="Times New Roman"/>
          <w:sz w:val="20"/>
          <w:lang w:bidi="fa-IR"/>
        </w:rPr>
        <w:t>).</w:t>
      </w:r>
    </w:p>
    <w:p w:rsidR="00A160B2" w:rsidRPr="00EC122D" w:rsidRDefault="00A160B2" w:rsidP="00A160B2">
      <w:pPr>
        <w:numPr>
          <w:ilvl w:val="0"/>
          <w:numId w:val="5"/>
        </w:numPr>
        <w:spacing w:after="0" w:line="240" w:lineRule="auto"/>
        <w:jc w:val="lowKashida"/>
        <w:rPr>
          <w:rFonts w:ascii="Times New Roman" w:eastAsia="Calibri" w:hAnsi="Times New Roman" w:cs="Times New Roman"/>
          <w:sz w:val="20"/>
          <w:rtl/>
          <w:lang w:bidi="ar-SA"/>
        </w:rPr>
      </w:pPr>
      <w:proofErr w:type="spellStart"/>
      <w:r w:rsidRPr="00EC122D">
        <w:rPr>
          <w:rFonts w:ascii="Times New Roman" w:eastAsia="Calibri" w:hAnsi="Times New Roman" w:cs="Times New Roman"/>
          <w:sz w:val="20"/>
          <w:lang w:bidi="ar-SA"/>
        </w:rPr>
        <w:t>Fernández</w:t>
      </w:r>
      <w:proofErr w:type="spellEnd"/>
      <w:r w:rsidRPr="00EC122D">
        <w:rPr>
          <w:rFonts w:ascii="Times New Roman" w:eastAsia="Calibri" w:hAnsi="Times New Roman" w:cs="Times New Roman"/>
          <w:sz w:val="20"/>
          <w:lang w:bidi="ar-SA"/>
        </w:rPr>
        <w:t xml:space="preserve">, D.S. and Lutz, M.A, (2010), </w:t>
      </w:r>
      <w:r w:rsidRPr="00EC122D">
        <w:rPr>
          <w:rFonts w:ascii="Times New Roman" w:eastAsia="Calibri" w:hAnsi="Times New Roman" w:cs="Times New Roman"/>
          <w:i/>
          <w:iCs/>
          <w:sz w:val="20"/>
          <w:lang w:bidi="ar-SA"/>
        </w:rPr>
        <w:t xml:space="preserve">Urban flood hazard zoning in Tucumán Province, Argentina, using GIS and </w:t>
      </w:r>
      <w:proofErr w:type="spellStart"/>
      <w:r w:rsidRPr="00EC122D">
        <w:rPr>
          <w:rFonts w:ascii="Times New Roman" w:eastAsia="Calibri" w:hAnsi="Times New Roman" w:cs="Times New Roman"/>
          <w:i/>
          <w:iCs/>
          <w:sz w:val="20"/>
          <w:lang w:bidi="ar-SA"/>
        </w:rPr>
        <w:t>multicriteria</w:t>
      </w:r>
      <w:proofErr w:type="spellEnd"/>
      <w:r w:rsidRPr="00EC122D">
        <w:rPr>
          <w:rFonts w:ascii="Times New Roman" w:eastAsia="Calibri" w:hAnsi="Times New Roman" w:cs="Times New Roman"/>
          <w:i/>
          <w:iCs/>
          <w:sz w:val="20"/>
          <w:lang w:bidi="ar-SA"/>
        </w:rPr>
        <w:t xml:space="preserve"> decision analysis</w:t>
      </w:r>
      <w:r w:rsidRPr="00EC122D">
        <w:rPr>
          <w:rFonts w:ascii="Times New Roman" w:eastAsia="Calibri" w:hAnsi="Times New Roman" w:cs="Times New Roman"/>
          <w:sz w:val="20"/>
          <w:lang w:bidi="ar-SA"/>
        </w:rPr>
        <w:t>, Engineering Geology, Volume 111, Issue 1-4, February 2010, Pages 90-98</w:t>
      </w:r>
      <w:r w:rsidRPr="00EC122D">
        <w:rPr>
          <w:rFonts w:ascii="Times New Roman" w:eastAsia="Calibri" w:hAnsi="Times New Roman" w:cs="Times New Roman"/>
          <w:sz w:val="20"/>
          <w:rtl/>
          <w:lang w:bidi="ar-SA"/>
        </w:rPr>
        <w:t>.</w:t>
      </w:r>
    </w:p>
    <w:p w:rsidR="00A160B2" w:rsidRPr="00EC122D" w:rsidRDefault="00A160B2" w:rsidP="00A160B2">
      <w:pPr>
        <w:numPr>
          <w:ilvl w:val="0"/>
          <w:numId w:val="5"/>
        </w:numPr>
        <w:spacing w:after="0" w:line="240" w:lineRule="auto"/>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Gholi</w:t>
      </w:r>
      <w:proofErr w:type="spellEnd"/>
      <w:r w:rsidRPr="00EC122D">
        <w:rPr>
          <w:rFonts w:ascii="Times New Roman" w:eastAsia="Calibri" w:hAnsi="Times New Roman" w:cs="Times New Roman"/>
          <w:sz w:val="20"/>
          <w:lang w:bidi="ar-SA"/>
        </w:rPr>
        <w:t xml:space="preserve"> Ali, </w:t>
      </w:r>
      <w:proofErr w:type="spellStart"/>
      <w:r w:rsidRPr="00EC122D">
        <w:rPr>
          <w:rFonts w:ascii="Times New Roman" w:eastAsia="Calibri" w:hAnsi="Times New Roman" w:cs="Times New Roman"/>
          <w:sz w:val="20"/>
          <w:lang w:bidi="ar-SA"/>
        </w:rPr>
        <w:t>Alfat</w:t>
      </w:r>
      <w:proofErr w:type="spellEnd"/>
      <w:r w:rsidRPr="00EC122D">
        <w:rPr>
          <w:rFonts w:ascii="Times New Roman" w:eastAsia="Calibri" w:hAnsi="Times New Roman" w:cs="Times New Roman"/>
          <w:sz w:val="20"/>
          <w:lang w:bidi="ar-SA"/>
        </w:rPr>
        <w:t xml:space="preserve"> </w:t>
      </w:r>
      <w:proofErr w:type="spellStart"/>
      <w:r w:rsidRPr="00EC122D">
        <w:rPr>
          <w:rFonts w:ascii="Times New Roman" w:eastAsia="Calibri" w:hAnsi="Times New Roman" w:cs="Times New Roman"/>
          <w:sz w:val="20"/>
          <w:lang w:bidi="ar-SA"/>
        </w:rPr>
        <w:t>Laya</w:t>
      </w:r>
      <w:proofErr w:type="spellEnd"/>
      <w:r w:rsidRPr="00EC122D">
        <w:rPr>
          <w:rFonts w:ascii="Times New Roman" w:eastAsia="Calibri" w:hAnsi="Times New Roman" w:cs="Times New Roman"/>
          <w:sz w:val="20"/>
          <w:lang w:bidi="ar-SA"/>
        </w:rPr>
        <w:t xml:space="preserve">; and </w:t>
      </w:r>
      <w:proofErr w:type="spellStart"/>
      <w:r w:rsidRPr="00EC122D">
        <w:rPr>
          <w:rFonts w:ascii="Times New Roman" w:eastAsia="Calibri" w:hAnsi="Times New Roman" w:cs="Times New Roman"/>
          <w:sz w:val="20"/>
          <w:lang w:bidi="ar-SA"/>
        </w:rPr>
        <w:t>Fokardi</w:t>
      </w:r>
      <w:proofErr w:type="spellEnd"/>
      <w:r w:rsidRPr="00EC122D">
        <w:rPr>
          <w:rFonts w:ascii="Times New Roman" w:eastAsia="Calibri" w:hAnsi="Times New Roman" w:cs="Times New Roman"/>
          <w:sz w:val="20"/>
          <w:lang w:bidi="ar-SA"/>
        </w:rPr>
        <w:t xml:space="preserve"> Rahim (2010), "Location of ATMs Using the Analytic Hierarchy Process Method, Case Study: Agricultural Bank Branches in District 10 of Tehran Municipality," </w:t>
      </w:r>
      <w:r w:rsidRPr="00EC122D">
        <w:rPr>
          <w:rFonts w:ascii="Times New Roman" w:eastAsia="Calibri" w:hAnsi="Times New Roman" w:cs="Times New Roman"/>
          <w:i/>
          <w:iCs/>
          <w:sz w:val="20"/>
          <w:lang w:bidi="ar-SA"/>
        </w:rPr>
        <w:t>Geography and Development Quarterly</w:t>
      </w:r>
      <w:r w:rsidRPr="00EC122D">
        <w:rPr>
          <w:rFonts w:ascii="Times New Roman" w:eastAsia="Calibri" w:hAnsi="Times New Roman" w:cs="Times New Roman"/>
          <w:sz w:val="20"/>
          <w:lang w:bidi="ar-SA"/>
        </w:rPr>
        <w:t xml:space="preserve">, Year 8, Issue 18, University of </w:t>
      </w:r>
      <w:proofErr w:type="spellStart"/>
      <w:r w:rsidRPr="00EC122D">
        <w:rPr>
          <w:rFonts w:ascii="Times New Roman" w:eastAsia="Calibri" w:hAnsi="Times New Roman" w:cs="Times New Roman"/>
          <w:sz w:val="20"/>
          <w:lang w:bidi="ar-SA"/>
        </w:rPr>
        <w:t>Sistan</w:t>
      </w:r>
      <w:proofErr w:type="spellEnd"/>
      <w:r w:rsidRPr="00EC122D">
        <w:rPr>
          <w:rFonts w:ascii="Times New Roman" w:eastAsia="Calibri" w:hAnsi="Times New Roman" w:cs="Times New Roman"/>
          <w:sz w:val="20"/>
          <w:lang w:bidi="ar-SA"/>
        </w:rPr>
        <w:t xml:space="preserve"> and </w:t>
      </w:r>
      <w:proofErr w:type="spellStart"/>
      <w:r w:rsidRPr="00EC122D">
        <w:rPr>
          <w:rFonts w:ascii="Times New Roman" w:eastAsia="Calibri" w:hAnsi="Times New Roman" w:cs="Times New Roman"/>
          <w:sz w:val="20"/>
          <w:lang w:bidi="ar-SA"/>
        </w:rPr>
        <w:t>Baluchestan</w:t>
      </w:r>
      <w:proofErr w:type="spellEnd"/>
      <w:r w:rsidRPr="00EC122D">
        <w:rPr>
          <w:rFonts w:ascii="Times New Roman" w:eastAsia="Calibri" w:hAnsi="Times New Roman" w:cs="Times New Roman"/>
          <w:sz w:val="20"/>
          <w:lang w:bidi="ar-SA"/>
        </w:rPr>
        <w:t>, Zahedan.</w:t>
      </w:r>
    </w:p>
    <w:p w:rsidR="00A160B2" w:rsidRPr="00EC122D" w:rsidRDefault="00A160B2" w:rsidP="00A160B2">
      <w:pPr>
        <w:numPr>
          <w:ilvl w:val="0"/>
          <w:numId w:val="5"/>
        </w:numPr>
        <w:spacing w:after="0" w:line="240" w:lineRule="auto"/>
        <w:jc w:val="lowKashida"/>
        <w:rPr>
          <w:rFonts w:ascii="Times New Roman" w:eastAsia="Calibri" w:hAnsi="Times New Roman" w:cs="Times New Roman"/>
          <w:sz w:val="20"/>
          <w:rtl/>
          <w:lang w:bidi="ar-SA"/>
        </w:rPr>
      </w:pPr>
      <w:proofErr w:type="spellStart"/>
      <w:r w:rsidRPr="00EC122D">
        <w:rPr>
          <w:rFonts w:ascii="Times New Roman" w:eastAsia="Calibri" w:hAnsi="Times New Roman" w:cs="Times New Roman"/>
          <w:sz w:val="20"/>
          <w:lang w:bidi="ar-SA"/>
        </w:rPr>
        <w:t>Hadiani</w:t>
      </w:r>
      <w:proofErr w:type="spellEnd"/>
      <w:r w:rsidRPr="00EC122D">
        <w:rPr>
          <w:rFonts w:ascii="Times New Roman" w:eastAsia="Calibri" w:hAnsi="Times New Roman" w:cs="Times New Roman"/>
          <w:sz w:val="20"/>
          <w:lang w:bidi="ar-SA"/>
        </w:rPr>
        <w:t xml:space="preserve">, Zahra; and </w:t>
      </w:r>
      <w:proofErr w:type="spellStart"/>
      <w:r w:rsidRPr="00EC122D">
        <w:rPr>
          <w:rFonts w:ascii="Times New Roman" w:eastAsia="Calibri" w:hAnsi="Times New Roman" w:cs="Times New Roman"/>
          <w:sz w:val="20"/>
          <w:lang w:bidi="ar-SA"/>
        </w:rPr>
        <w:t>Kazemizad</w:t>
      </w:r>
      <w:proofErr w:type="spellEnd"/>
      <w:r w:rsidRPr="00EC122D">
        <w:rPr>
          <w:rFonts w:ascii="Times New Roman" w:eastAsia="Calibri" w:hAnsi="Times New Roman" w:cs="Times New Roman"/>
          <w:sz w:val="20"/>
          <w:lang w:bidi="ar-SA"/>
        </w:rPr>
        <w:t xml:space="preserve">, </w:t>
      </w:r>
      <w:proofErr w:type="spellStart"/>
      <w:r w:rsidRPr="00EC122D">
        <w:rPr>
          <w:rFonts w:ascii="Times New Roman" w:eastAsia="Calibri" w:hAnsi="Times New Roman" w:cs="Times New Roman"/>
          <w:sz w:val="20"/>
          <w:lang w:bidi="ar-SA"/>
        </w:rPr>
        <w:t>Shamsollah</w:t>
      </w:r>
      <w:proofErr w:type="spellEnd"/>
      <w:r w:rsidRPr="00EC122D">
        <w:rPr>
          <w:rFonts w:ascii="Times New Roman" w:eastAsia="Calibri" w:hAnsi="Times New Roman" w:cs="Times New Roman"/>
          <w:sz w:val="20"/>
          <w:lang w:bidi="ar-SA"/>
        </w:rPr>
        <w:t xml:space="preserve"> (2010), "Location of Fire Stations Using Network Analysis and AHP Model in GIS Environment (Case Study: Qom City)," </w:t>
      </w:r>
      <w:r w:rsidRPr="00EC122D">
        <w:rPr>
          <w:rFonts w:ascii="Times New Roman" w:eastAsia="Calibri" w:hAnsi="Times New Roman" w:cs="Times New Roman"/>
          <w:i/>
          <w:iCs/>
          <w:sz w:val="20"/>
          <w:lang w:bidi="ar-SA"/>
        </w:rPr>
        <w:t>Geography and Development Journal</w:t>
      </w:r>
      <w:r w:rsidRPr="00EC122D">
        <w:rPr>
          <w:rFonts w:ascii="Times New Roman" w:eastAsia="Calibri" w:hAnsi="Times New Roman" w:cs="Times New Roman"/>
          <w:sz w:val="20"/>
          <w:lang w:bidi="ar-SA"/>
        </w:rPr>
        <w:t>, Issue 17.</w:t>
      </w:r>
    </w:p>
    <w:p w:rsidR="00A160B2" w:rsidRPr="00EC122D" w:rsidRDefault="00A160B2" w:rsidP="00A160B2">
      <w:pPr>
        <w:numPr>
          <w:ilvl w:val="0"/>
          <w:numId w:val="5"/>
        </w:numPr>
        <w:spacing w:after="0" w:line="240" w:lineRule="auto"/>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Hakimnia</w:t>
      </w:r>
      <w:proofErr w:type="spellEnd"/>
      <w:r w:rsidRPr="00EC122D">
        <w:rPr>
          <w:rFonts w:ascii="Times New Roman" w:eastAsia="Calibri" w:hAnsi="Times New Roman" w:cs="Times New Roman"/>
          <w:sz w:val="20"/>
          <w:lang w:bidi="ar-SA"/>
        </w:rPr>
        <w:t xml:space="preserve">, H.; </w:t>
      </w:r>
      <w:proofErr w:type="spellStart"/>
      <w:r w:rsidRPr="00EC122D">
        <w:rPr>
          <w:rFonts w:ascii="Times New Roman" w:eastAsia="Calibri" w:hAnsi="Times New Roman" w:cs="Times New Roman"/>
          <w:sz w:val="20"/>
          <w:lang w:bidi="ar-SA"/>
        </w:rPr>
        <w:t>Givachi</w:t>
      </w:r>
      <w:proofErr w:type="spellEnd"/>
      <w:r w:rsidRPr="00EC122D">
        <w:rPr>
          <w:rFonts w:ascii="Times New Roman" w:eastAsia="Calibri" w:hAnsi="Times New Roman" w:cs="Times New Roman"/>
          <w:sz w:val="20"/>
          <w:lang w:bidi="ar-SA"/>
        </w:rPr>
        <w:t xml:space="preserve">, S.; </w:t>
      </w:r>
      <w:proofErr w:type="spellStart"/>
      <w:r w:rsidRPr="00EC122D">
        <w:rPr>
          <w:rFonts w:ascii="Times New Roman" w:eastAsia="Calibri" w:hAnsi="Times New Roman" w:cs="Times New Roman"/>
          <w:sz w:val="20"/>
          <w:lang w:bidi="ar-SA"/>
        </w:rPr>
        <w:t>Heydari</w:t>
      </w:r>
      <w:proofErr w:type="spellEnd"/>
      <w:r w:rsidRPr="00EC122D">
        <w:rPr>
          <w:rFonts w:ascii="Times New Roman" w:eastAsia="Calibri" w:hAnsi="Times New Roman" w:cs="Times New Roman"/>
          <w:sz w:val="20"/>
          <w:lang w:bidi="ar-SA"/>
        </w:rPr>
        <w:t xml:space="preserve"> </w:t>
      </w:r>
      <w:proofErr w:type="spellStart"/>
      <w:r w:rsidRPr="00EC122D">
        <w:rPr>
          <w:rFonts w:ascii="Times New Roman" w:eastAsia="Calibri" w:hAnsi="Times New Roman" w:cs="Times New Roman"/>
          <w:sz w:val="20"/>
          <w:lang w:bidi="ar-SA"/>
        </w:rPr>
        <w:t>Nooshahr</w:t>
      </w:r>
      <w:proofErr w:type="spellEnd"/>
      <w:r w:rsidRPr="00EC122D">
        <w:rPr>
          <w:rFonts w:ascii="Times New Roman" w:eastAsia="Calibri" w:hAnsi="Times New Roman" w:cs="Times New Roman"/>
          <w:sz w:val="20"/>
          <w:lang w:bidi="ar-SA"/>
        </w:rPr>
        <w:t xml:space="preserve">, N.; and </w:t>
      </w:r>
      <w:proofErr w:type="spellStart"/>
      <w:r w:rsidRPr="00EC122D">
        <w:rPr>
          <w:rFonts w:ascii="Times New Roman" w:eastAsia="Calibri" w:hAnsi="Times New Roman" w:cs="Times New Roman"/>
          <w:sz w:val="20"/>
          <w:lang w:bidi="ar-SA"/>
        </w:rPr>
        <w:t>Heydari</w:t>
      </w:r>
      <w:proofErr w:type="spellEnd"/>
      <w:r w:rsidRPr="00EC122D">
        <w:rPr>
          <w:rFonts w:ascii="Times New Roman" w:eastAsia="Calibri" w:hAnsi="Times New Roman" w:cs="Times New Roman"/>
          <w:sz w:val="20"/>
          <w:lang w:bidi="ar-SA"/>
        </w:rPr>
        <w:t xml:space="preserve"> </w:t>
      </w:r>
      <w:proofErr w:type="spellStart"/>
      <w:r w:rsidRPr="00EC122D">
        <w:rPr>
          <w:rFonts w:ascii="Times New Roman" w:eastAsia="Calibri" w:hAnsi="Times New Roman" w:cs="Times New Roman"/>
          <w:sz w:val="20"/>
          <w:lang w:bidi="ar-SA"/>
        </w:rPr>
        <w:t>Nooshahr</w:t>
      </w:r>
      <w:proofErr w:type="spellEnd"/>
      <w:r w:rsidRPr="00EC122D">
        <w:rPr>
          <w:rFonts w:ascii="Times New Roman" w:eastAsia="Calibri" w:hAnsi="Times New Roman" w:cs="Times New Roman"/>
          <w:sz w:val="20"/>
          <w:lang w:bidi="ar-SA"/>
        </w:rPr>
        <w:t xml:space="preserve">, M. (2011), "Analysis of Spatial Distribution of Urban Public Services Using Data Normalization Method, Numerical Taxonomy, and Feature Coefficient Model," Case Study: </w:t>
      </w:r>
      <w:proofErr w:type="spellStart"/>
      <w:r w:rsidRPr="00EC122D">
        <w:rPr>
          <w:rFonts w:ascii="Times New Roman" w:eastAsia="Calibri" w:hAnsi="Times New Roman" w:cs="Times New Roman"/>
          <w:sz w:val="20"/>
          <w:lang w:bidi="ar-SA"/>
        </w:rPr>
        <w:t>Ardakan</w:t>
      </w:r>
      <w:proofErr w:type="spellEnd"/>
      <w:r w:rsidRPr="00EC122D">
        <w:rPr>
          <w:rFonts w:ascii="Times New Roman" w:eastAsia="Calibri" w:hAnsi="Times New Roman" w:cs="Times New Roman"/>
          <w:sz w:val="20"/>
          <w:lang w:bidi="ar-SA"/>
        </w:rPr>
        <w:t xml:space="preserve"> City, </w:t>
      </w:r>
      <w:r w:rsidRPr="00EC122D">
        <w:rPr>
          <w:rFonts w:ascii="Times New Roman" w:eastAsia="Calibri" w:hAnsi="Times New Roman" w:cs="Times New Roman"/>
          <w:i/>
          <w:iCs/>
          <w:sz w:val="20"/>
          <w:lang w:bidi="ar-SA"/>
        </w:rPr>
        <w:t>Research in Human Geography</w:t>
      </w:r>
      <w:r w:rsidRPr="00EC122D">
        <w:rPr>
          <w:rFonts w:ascii="Times New Roman" w:eastAsia="Calibri" w:hAnsi="Times New Roman" w:cs="Times New Roman"/>
          <w:sz w:val="20"/>
          <w:lang w:bidi="ar-SA"/>
        </w:rPr>
        <w:t>, (77) 43, pp. 179-165.</w:t>
      </w:r>
    </w:p>
    <w:p w:rsidR="00A160B2" w:rsidRPr="00EC122D" w:rsidRDefault="00A160B2" w:rsidP="00A160B2">
      <w:pPr>
        <w:numPr>
          <w:ilvl w:val="0"/>
          <w:numId w:val="5"/>
        </w:numPr>
        <w:spacing w:after="0" w:line="240" w:lineRule="auto"/>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Jafari</w:t>
      </w:r>
      <w:proofErr w:type="spellEnd"/>
      <w:r w:rsidRPr="00EC122D">
        <w:rPr>
          <w:rFonts w:ascii="Times New Roman" w:eastAsia="Calibri" w:hAnsi="Times New Roman" w:cs="Times New Roman"/>
          <w:sz w:val="20"/>
          <w:lang w:bidi="ar-SA"/>
        </w:rPr>
        <w:t xml:space="preserve"> </w:t>
      </w:r>
      <w:proofErr w:type="spellStart"/>
      <w:r w:rsidRPr="00EC122D">
        <w:rPr>
          <w:rFonts w:ascii="Times New Roman" w:eastAsia="Calibri" w:hAnsi="Times New Roman" w:cs="Times New Roman"/>
          <w:sz w:val="20"/>
          <w:lang w:bidi="ar-SA"/>
        </w:rPr>
        <w:t>Samimi</w:t>
      </w:r>
      <w:proofErr w:type="spellEnd"/>
      <w:r w:rsidRPr="00EC122D">
        <w:rPr>
          <w:rFonts w:ascii="Times New Roman" w:eastAsia="Calibri" w:hAnsi="Times New Roman" w:cs="Times New Roman"/>
          <w:sz w:val="20"/>
          <w:lang w:bidi="ar-SA"/>
        </w:rPr>
        <w:t>, Ahmad (2011), "Examining the Comparative Advantage of Urban Service Value Added in Mashhad (</w:t>
      </w:r>
      <w:proofErr w:type="spellStart"/>
      <w:r w:rsidRPr="00EC122D">
        <w:rPr>
          <w:rFonts w:ascii="Times New Roman" w:eastAsia="Calibri" w:hAnsi="Times New Roman" w:cs="Times New Roman"/>
          <w:sz w:val="20"/>
          <w:lang w:bidi="ar-SA"/>
        </w:rPr>
        <w:t>Razavi</w:t>
      </w:r>
      <w:proofErr w:type="spellEnd"/>
      <w:r w:rsidRPr="00EC122D">
        <w:rPr>
          <w:rFonts w:ascii="Times New Roman" w:eastAsia="Calibri" w:hAnsi="Times New Roman" w:cs="Times New Roman"/>
          <w:sz w:val="20"/>
          <w:lang w:bidi="ar-SA"/>
        </w:rPr>
        <w:t xml:space="preserve"> Khorasan Province) Compared to Other Provincial Centers in the Fourth Development Plan," </w:t>
      </w:r>
      <w:r w:rsidRPr="00EC122D">
        <w:rPr>
          <w:rFonts w:ascii="Times New Roman" w:eastAsia="Calibri" w:hAnsi="Times New Roman" w:cs="Times New Roman"/>
          <w:i/>
          <w:iCs/>
          <w:sz w:val="20"/>
          <w:lang w:bidi="ar-SA"/>
        </w:rPr>
        <w:t>Urban Management Quarterly</w:t>
      </w:r>
      <w:r w:rsidRPr="00EC122D">
        <w:rPr>
          <w:rFonts w:ascii="Times New Roman" w:eastAsia="Calibri" w:hAnsi="Times New Roman" w:cs="Times New Roman"/>
          <w:sz w:val="20"/>
          <w:lang w:bidi="ar-SA"/>
        </w:rPr>
        <w:t>, pp. 83-98.</w:t>
      </w:r>
    </w:p>
    <w:p w:rsidR="00A160B2" w:rsidRPr="00EC122D" w:rsidRDefault="00A160B2" w:rsidP="00A160B2">
      <w:pPr>
        <w:numPr>
          <w:ilvl w:val="0"/>
          <w:numId w:val="5"/>
        </w:numPr>
        <w:spacing w:after="0" w:line="240" w:lineRule="auto"/>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Kashani</w:t>
      </w:r>
      <w:proofErr w:type="spellEnd"/>
      <w:r w:rsidRPr="00EC122D">
        <w:rPr>
          <w:rFonts w:ascii="Times New Roman" w:eastAsia="Calibri" w:hAnsi="Times New Roman" w:cs="Times New Roman"/>
          <w:sz w:val="20"/>
          <w:lang w:bidi="ar-SA"/>
        </w:rPr>
        <w:t xml:space="preserve"> </w:t>
      </w:r>
      <w:proofErr w:type="spellStart"/>
      <w:r w:rsidRPr="00EC122D">
        <w:rPr>
          <w:rFonts w:ascii="Times New Roman" w:eastAsia="Calibri" w:hAnsi="Times New Roman" w:cs="Times New Roman"/>
          <w:sz w:val="20"/>
          <w:lang w:bidi="ar-SA"/>
        </w:rPr>
        <w:t>Joo</w:t>
      </w:r>
      <w:proofErr w:type="spellEnd"/>
      <w:r w:rsidRPr="00EC122D">
        <w:rPr>
          <w:rFonts w:ascii="Times New Roman" w:eastAsia="Calibri" w:hAnsi="Times New Roman" w:cs="Times New Roman"/>
          <w:sz w:val="20"/>
          <w:lang w:bidi="ar-SA"/>
        </w:rPr>
        <w:t xml:space="preserve">, </w:t>
      </w:r>
      <w:proofErr w:type="spellStart"/>
      <w:r w:rsidRPr="00EC122D">
        <w:rPr>
          <w:rFonts w:ascii="Times New Roman" w:eastAsia="Calibri" w:hAnsi="Times New Roman" w:cs="Times New Roman"/>
          <w:sz w:val="20"/>
          <w:lang w:bidi="ar-SA"/>
        </w:rPr>
        <w:t>Khashayar</w:t>
      </w:r>
      <w:proofErr w:type="spellEnd"/>
      <w:r w:rsidRPr="00EC122D">
        <w:rPr>
          <w:rFonts w:ascii="Times New Roman" w:eastAsia="Calibri" w:hAnsi="Times New Roman" w:cs="Times New Roman"/>
          <w:sz w:val="20"/>
          <w:lang w:bidi="ar-SA"/>
        </w:rPr>
        <w:t xml:space="preserve"> (2010), "Recognition of Theoretical Approaches to Urban Public Spaces," </w:t>
      </w:r>
      <w:r w:rsidRPr="00EC122D">
        <w:rPr>
          <w:rFonts w:ascii="Times New Roman" w:eastAsia="Calibri" w:hAnsi="Times New Roman" w:cs="Times New Roman"/>
          <w:i/>
          <w:iCs/>
          <w:sz w:val="20"/>
          <w:lang w:bidi="ar-SA"/>
        </w:rPr>
        <w:t>City Identity Journal</w:t>
      </w:r>
      <w:r w:rsidRPr="00EC122D">
        <w:rPr>
          <w:rFonts w:ascii="Times New Roman" w:eastAsia="Calibri" w:hAnsi="Times New Roman" w:cs="Times New Roman"/>
          <w:sz w:val="20"/>
          <w:lang w:bidi="ar-SA"/>
        </w:rPr>
        <w:t>, Year 4, Issue 6.</w:t>
      </w:r>
    </w:p>
    <w:p w:rsidR="00A160B2" w:rsidRPr="00EC122D" w:rsidRDefault="00A160B2" w:rsidP="00A160B2">
      <w:pPr>
        <w:numPr>
          <w:ilvl w:val="0"/>
          <w:numId w:val="4"/>
        </w:numPr>
        <w:spacing w:after="0" w:line="240" w:lineRule="auto"/>
        <w:contextualSpacing/>
        <w:jc w:val="lowKashida"/>
        <w:rPr>
          <w:rFonts w:ascii="Times New Roman" w:eastAsia="Calibri" w:hAnsi="Times New Roman" w:cs="Times New Roman"/>
          <w:sz w:val="20"/>
          <w:rtl/>
          <w:lang w:bidi="ar-SA"/>
        </w:rPr>
      </w:pPr>
      <w:r w:rsidRPr="00EC122D">
        <w:rPr>
          <w:rFonts w:ascii="Times New Roman" w:eastAsia="Calibri" w:hAnsi="Times New Roman" w:cs="Times New Roman"/>
          <w:sz w:val="20"/>
          <w:lang w:bidi="ar-SA"/>
        </w:rPr>
        <w:t>Langford, Mitchel; Gary Higgs; Jonathan Radcliffe and Sean White (2008), Urban population distribution models and service accessibility estimation, Computers, Environment and Urban Systems 32.</w:t>
      </w:r>
    </w:p>
    <w:p w:rsidR="00A160B2" w:rsidRPr="00EC122D" w:rsidRDefault="00A160B2" w:rsidP="00A160B2">
      <w:pPr>
        <w:numPr>
          <w:ilvl w:val="0"/>
          <w:numId w:val="4"/>
        </w:numPr>
        <w:spacing w:after="0" w:line="240" w:lineRule="auto"/>
        <w:contextualSpacing/>
        <w:jc w:val="lowKashida"/>
        <w:rPr>
          <w:rFonts w:ascii="Times New Roman" w:eastAsia="Calibri" w:hAnsi="Times New Roman" w:cs="Times New Roman"/>
          <w:sz w:val="20"/>
          <w:rtl/>
          <w:lang w:bidi="ar-SA"/>
        </w:rPr>
      </w:pPr>
      <w:r w:rsidRPr="00EC122D">
        <w:rPr>
          <w:rFonts w:ascii="Times New Roman" w:eastAsia="Calibri" w:hAnsi="Times New Roman" w:cs="Times New Roman"/>
          <w:sz w:val="20"/>
          <w:lang w:bidi="ar-SA"/>
        </w:rPr>
        <w:t xml:space="preserve">Liao, Chin-Hsien, Chang Hsueh-Sheng, </w:t>
      </w:r>
      <w:proofErr w:type="spellStart"/>
      <w:r w:rsidRPr="00EC122D">
        <w:rPr>
          <w:rFonts w:ascii="Times New Roman" w:eastAsia="Calibri" w:hAnsi="Times New Roman" w:cs="Times New Roman"/>
          <w:sz w:val="20"/>
          <w:lang w:bidi="ar-SA"/>
        </w:rPr>
        <w:t>Ko</w:t>
      </w:r>
      <w:proofErr w:type="spellEnd"/>
      <w:r w:rsidRPr="00EC122D">
        <w:rPr>
          <w:rFonts w:ascii="Times New Roman" w:eastAsia="Calibri" w:hAnsi="Times New Roman" w:cs="Times New Roman"/>
          <w:sz w:val="20"/>
          <w:lang w:bidi="ar-SA"/>
        </w:rPr>
        <w:t>-Wan Tsou.(2009 ) Explore the spatial equity of urban public facility allocation based on sustainable development, Real Corp,(</w:t>
      </w:r>
      <w:hyperlink r:id="rId23" w:history="1">
        <w:r w:rsidRPr="00EC122D">
          <w:rPr>
            <w:rFonts w:ascii="Times New Roman" w:eastAsia="Calibri" w:hAnsi="Times New Roman" w:cs="Times New Roman"/>
            <w:color w:val="0563C1"/>
            <w:sz w:val="20"/>
            <w:u w:val="single"/>
            <w:lang w:bidi="ar-SA"/>
          </w:rPr>
          <w:t>http://www.corp.at/</w:t>
        </w:r>
      </w:hyperlink>
      <w:r w:rsidRPr="00EC122D">
        <w:rPr>
          <w:rFonts w:ascii="Times New Roman" w:eastAsia="Calibri" w:hAnsi="Times New Roman" w:cs="Times New Roman"/>
          <w:sz w:val="20"/>
          <w:lang w:bidi="ar-SA"/>
        </w:rPr>
        <w:t>).</w:t>
      </w:r>
    </w:p>
    <w:p w:rsidR="00A160B2" w:rsidRPr="00EC122D" w:rsidRDefault="00A160B2" w:rsidP="00A160B2">
      <w:pPr>
        <w:numPr>
          <w:ilvl w:val="0"/>
          <w:numId w:val="4"/>
        </w:numPr>
        <w:spacing w:after="0" w:line="240" w:lineRule="auto"/>
        <w:contextualSpacing/>
        <w:jc w:val="lowKashida"/>
        <w:rPr>
          <w:rFonts w:ascii="Times New Roman" w:eastAsia="Calibri" w:hAnsi="Times New Roman" w:cs="Times New Roman"/>
          <w:sz w:val="20"/>
          <w:lang w:bidi="ar-SA"/>
        </w:rPr>
      </w:pPr>
      <w:r w:rsidRPr="00EC122D">
        <w:rPr>
          <w:rFonts w:ascii="Times New Roman" w:eastAsia="Calibri" w:hAnsi="Times New Roman" w:cs="Times New Roman"/>
          <w:sz w:val="20"/>
          <w:lang w:bidi="ar-SA"/>
        </w:rPr>
        <w:t xml:space="preserve">Liao, Chin-Hsien, Chang Hsueh-Sheng, </w:t>
      </w:r>
      <w:proofErr w:type="spellStart"/>
      <w:r w:rsidRPr="00EC122D">
        <w:rPr>
          <w:rFonts w:ascii="Times New Roman" w:eastAsia="Calibri" w:hAnsi="Times New Roman" w:cs="Times New Roman"/>
          <w:sz w:val="20"/>
          <w:lang w:bidi="ar-SA"/>
        </w:rPr>
        <w:t>Ko</w:t>
      </w:r>
      <w:proofErr w:type="spellEnd"/>
      <w:r w:rsidRPr="00EC122D">
        <w:rPr>
          <w:rFonts w:ascii="Times New Roman" w:eastAsia="Calibri" w:hAnsi="Times New Roman" w:cs="Times New Roman"/>
          <w:sz w:val="20"/>
          <w:lang w:bidi="ar-SA"/>
        </w:rPr>
        <w:t>-Wan Tsou.(2011 ) Explore the spatial equity of urban public facility allocation based on sustainable development, Real Corp,(</w:t>
      </w:r>
      <w:hyperlink r:id="rId24" w:history="1">
        <w:r w:rsidRPr="00EC122D">
          <w:rPr>
            <w:rFonts w:ascii="Times New Roman" w:eastAsia="Calibri" w:hAnsi="Times New Roman" w:cs="Times New Roman"/>
            <w:color w:val="0563C1"/>
            <w:sz w:val="20"/>
            <w:u w:val="single"/>
            <w:lang w:bidi="ar-SA"/>
          </w:rPr>
          <w:t>http://www.corp.at/</w:t>
        </w:r>
      </w:hyperlink>
      <w:r w:rsidRPr="00EC122D">
        <w:rPr>
          <w:rFonts w:ascii="Times New Roman" w:eastAsia="Calibri" w:hAnsi="Times New Roman" w:cs="Times New Roman"/>
          <w:sz w:val="20"/>
          <w:lang w:bidi="ar-SA"/>
        </w:rPr>
        <w:t>).</w:t>
      </w:r>
    </w:p>
    <w:p w:rsidR="00A160B2" w:rsidRPr="00EC122D" w:rsidRDefault="00A160B2" w:rsidP="00A160B2">
      <w:pPr>
        <w:numPr>
          <w:ilvl w:val="0"/>
          <w:numId w:val="4"/>
        </w:numPr>
        <w:spacing w:after="0" w:line="240" w:lineRule="auto"/>
        <w:contextualSpacing/>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Najati</w:t>
      </w:r>
      <w:proofErr w:type="spellEnd"/>
      <w:r w:rsidRPr="00EC122D">
        <w:rPr>
          <w:rFonts w:ascii="Times New Roman" w:eastAsia="Calibri" w:hAnsi="Times New Roman" w:cs="Times New Roman"/>
          <w:sz w:val="20"/>
          <w:lang w:bidi="ar-SA"/>
        </w:rPr>
        <w:t>, Hamid (2006), "Designing Sports Spaces in Cities," First National Conference on City and Sports, Tehran.</w:t>
      </w:r>
    </w:p>
    <w:p w:rsidR="00A160B2" w:rsidRPr="00EC122D" w:rsidRDefault="00A160B2" w:rsidP="00A160B2">
      <w:pPr>
        <w:numPr>
          <w:ilvl w:val="0"/>
          <w:numId w:val="4"/>
        </w:numPr>
        <w:spacing w:after="0" w:line="240" w:lineRule="auto"/>
        <w:contextualSpacing/>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Nosal</w:t>
      </w:r>
      <w:proofErr w:type="spellEnd"/>
      <w:r w:rsidRPr="00EC122D">
        <w:rPr>
          <w:rFonts w:ascii="Times New Roman" w:eastAsia="Calibri" w:hAnsi="Times New Roman" w:cs="Times New Roman"/>
          <w:sz w:val="20"/>
          <w:lang w:bidi="ar-SA"/>
        </w:rPr>
        <w:t xml:space="preserve">, H., (2009). Creating </w:t>
      </w:r>
      <w:proofErr w:type="spellStart"/>
      <w:r w:rsidRPr="00EC122D">
        <w:rPr>
          <w:rFonts w:ascii="Times New Roman" w:eastAsia="Calibri" w:hAnsi="Times New Roman" w:cs="Times New Roman"/>
          <w:sz w:val="20"/>
          <w:lang w:bidi="ar-SA"/>
        </w:rPr>
        <w:t>walkableand</w:t>
      </w:r>
      <w:proofErr w:type="spellEnd"/>
      <w:r w:rsidRPr="00EC122D">
        <w:rPr>
          <w:rFonts w:ascii="Times New Roman" w:eastAsia="Calibri" w:hAnsi="Times New Roman" w:cs="Times New Roman"/>
          <w:sz w:val="20"/>
          <w:lang w:bidi="ar-SA"/>
        </w:rPr>
        <w:t xml:space="preserve"> transit supportive </w:t>
      </w:r>
      <w:proofErr w:type="spellStart"/>
      <w:r w:rsidRPr="00EC122D">
        <w:rPr>
          <w:rFonts w:ascii="Times New Roman" w:eastAsia="Calibri" w:hAnsi="Times New Roman" w:cs="Times New Roman"/>
          <w:sz w:val="20"/>
          <w:lang w:bidi="ar-SA"/>
        </w:rPr>
        <w:t>ommunities</w:t>
      </w:r>
      <w:proofErr w:type="spellEnd"/>
      <w:r w:rsidRPr="00EC122D">
        <w:rPr>
          <w:rFonts w:ascii="Times New Roman" w:eastAsia="Calibri" w:hAnsi="Times New Roman" w:cs="Times New Roman"/>
          <w:sz w:val="20"/>
          <w:lang w:bidi="ar-SA"/>
        </w:rPr>
        <w:t xml:space="preserve"> in </w:t>
      </w:r>
      <w:proofErr w:type="spellStart"/>
      <w:r w:rsidRPr="00EC122D">
        <w:rPr>
          <w:rFonts w:ascii="Times New Roman" w:eastAsia="Calibri" w:hAnsi="Times New Roman" w:cs="Times New Roman"/>
          <w:sz w:val="20"/>
          <w:lang w:bidi="ar-SA"/>
        </w:rPr>
        <w:t>Halton</w:t>
      </w:r>
      <w:proofErr w:type="spellEnd"/>
      <w:r w:rsidRPr="00EC122D">
        <w:rPr>
          <w:rFonts w:ascii="Times New Roman" w:eastAsia="Calibri" w:hAnsi="Times New Roman" w:cs="Times New Roman"/>
          <w:sz w:val="20"/>
          <w:lang w:bidi="ar-SA"/>
        </w:rPr>
        <w:t xml:space="preserve">. Region Health Department of </w:t>
      </w:r>
      <w:proofErr w:type="spellStart"/>
      <w:r w:rsidRPr="00EC122D">
        <w:rPr>
          <w:rFonts w:ascii="Times New Roman" w:eastAsia="Calibri" w:hAnsi="Times New Roman" w:cs="Times New Roman"/>
          <w:sz w:val="20"/>
          <w:lang w:bidi="ar-SA"/>
        </w:rPr>
        <w:t>Halton</w:t>
      </w:r>
      <w:proofErr w:type="spellEnd"/>
      <w:r w:rsidRPr="00EC122D">
        <w:rPr>
          <w:rFonts w:ascii="Times New Roman" w:eastAsia="Calibri" w:hAnsi="Times New Roman" w:cs="Times New Roman"/>
          <w:sz w:val="20"/>
          <w:lang w:bidi="ar-SA"/>
        </w:rPr>
        <w:t xml:space="preserve"> University.</w:t>
      </w:r>
    </w:p>
    <w:p w:rsidR="00A160B2" w:rsidRPr="00EC122D" w:rsidRDefault="00A160B2" w:rsidP="00A160B2">
      <w:pPr>
        <w:numPr>
          <w:ilvl w:val="0"/>
          <w:numId w:val="4"/>
        </w:numPr>
        <w:spacing w:after="0" w:line="240" w:lineRule="auto"/>
        <w:contextualSpacing/>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Razavian</w:t>
      </w:r>
      <w:proofErr w:type="spellEnd"/>
      <w:r w:rsidRPr="00EC122D">
        <w:rPr>
          <w:rFonts w:ascii="Times New Roman" w:eastAsia="Calibri" w:hAnsi="Times New Roman" w:cs="Times New Roman"/>
          <w:sz w:val="20"/>
          <w:lang w:bidi="ar-SA"/>
        </w:rPr>
        <w:t xml:space="preserve">, Mohammad </w:t>
      </w:r>
      <w:proofErr w:type="spellStart"/>
      <w:r w:rsidRPr="00EC122D">
        <w:rPr>
          <w:rFonts w:ascii="Times New Roman" w:eastAsia="Calibri" w:hAnsi="Times New Roman" w:cs="Times New Roman"/>
          <w:sz w:val="20"/>
          <w:lang w:bidi="ar-SA"/>
        </w:rPr>
        <w:t>Taqi</w:t>
      </w:r>
      <w:proofErr w:type="spellEnd"/>
      <w:r w:rsidRPr="00EC122D">
        <w:rPr>
          <w:rFonts w:ascii="Times New Roman" w:eastAsia="Calibri" w:hAnsi="Times New Roman" w:cs="Times New Roman"/>
          <w:sz w:val="20"/>
          <w:lang w:bidi="ar-SA"/>
        </w:rPr>
        <w:t xml:space="preserve"> (2002), "Land Use Planning in the City," Publisher: </w:t>
      </w:r>
      <w:proofErr w:type="spellStart"/>
      <w:r w:rsidRPr="00EC122D">
        <w:rPr>
          <w:rFonts w:ascii="Times New Roman" w:eastAsia="Calibri" w:hAnsi="Times New Roman" w:cs="Times New Roman"/>
          <w:sz w:val="20"/>
          <w:lang w:bidi="ar-SA"/>
        </w:rPr>
        <w:t>Maneshi</w:t>
      </w:r>
      <w:proofErr w:type="spellEnd"/>
      <w:r w:rsidRPr="00EC122D">
        <w:rPr>
          <w:rFonts w:ascii="Times New Roman" w:eastAsia="Calibri" w:hAnsi="Times New Roman" w:cs="Times New Roman"/>
          <w:sz w:val="20"/>
          <w:lang w:bidi="ar-SA"/>
        </w:rPr>
        <w:t>, Tehran.</w:t>
      </w:r>
    </w:p>
    <w:p w:rsidR="00A160B2" w:rsidRPr="00EC122D" w:rsidRDefault="00A160B2" w:rsidP="00A160B2">
      <w:pPr>
        <w:numPr>
          <w:ilvl w:val="0"/>
          <w:numId w:val="4"/>
        </w:numPr>
        <w:spacing w:after="0" w:line="240" w:lineRule="auto"/>
        <w:contextualSpacing/>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Salehi</w:t>
      </w:r>
      <w:proofErr w:type="spellEnd"/>
      <w:r w:rsidRPr="00EC122D">
        <w:rPr>
          <w:rFonts w:ascii="Times New Roman" w:eastAsia="Calibri" w:hAnsi="Times New Roman" w:cs="Times New Roman"/>
          <w:sz w:val="20"/>
          <w:lang w:bidi="ar-SA"/>
        </w:rPr>
        <w:t xml:space="preserve">, Rahman. Reza Ali, Mansour. (2006), Space organization of educational places in </w:t>
      </w:r>
      <w:proofErr w:type="spellStart"/>
      <w:r w:rsidRPr="00EC122D">
        <w:rPr>
          <w:rFonts w:ascii="Times New Roman" w:eastAsia="Calibri" w:hAnsi="Times New Roman" w:cs="Times New Roman"/>
          <w:sz w:val="20"/>
          <w:lang w:bidi="ar-SA"/>
        </w:rPr>
        <w:t>Zanjan</w:t>
      </w:r>
      <w:proofErr w:type="spellEnd"/>
      <w:r w:rsidRPr="00EC122D">
        <w:rPr>
          <w:rFonts w:ascii="Times New Roman" w:eastAsia="Calibri" w:hAnsi="Times New Roman" w:cs="Times New Roman"/>
          <w:sz w:val="20"/>
          <w:lang w:bidi="ar-SA"/>
        </w:rPr>
        <w:t xml:space="preserve"> by GIS, Journal of geographical research, 52. (</w:t>
      </w:r>
      <w:proofErr w:type="spellStart"/>
      <w:r w:rsidRPr="00EC122D">
        <w:rPr>
          <w:rFonts w:ascii="Times New Roman" w:eastAsia="Calibri" w:hAnsi="Times New Roman" w:cs="Times New Roman"/>
          <w:sz w:val="20"/>
          <w:lang w:bidi="ar-SA"/>
        </w:rPr>
        <w:t>persian</w:t>
      </w:r>
      <w:proofErr w:type="spellEnd"/>
      <w:r w:rsidRPr="00EC122D">
        <w:rPr>
          <w:rFonts w:ascii="Times New Roman" w:eastAsia="Calibri" w:hAnsi="Times New Roman" w:cs="Times New Roman"/>
          <w:sz w:val="20"/>
          <w:lang w:bidi="ar-SA"/>
        </w:rPr>
        <w:t>).</w:t>
      </w:r>
    </w:p>
    <w:p w:rsidR="00A160B2" w:rsidRPr="00EC122D" w:rsidRDefault="00A160B2" w:rsidP="00A160B2">
      <w:pPr>
        <w:numPr>
          <w:ilvl w:val="0"/>
          <w:numId w:val="4"/>
        </w:numPr>
        <w:spacing w:after="0" w:line="240" w:lineRule="auto"/>
        <w:contextualSpacing/>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Salimi</w:t>
      </w:r>
      <w:proofErr w:type="spellEnd"/>
      <w:r w:rsidRPr="00EC122D">
        <w:rPr>
          <w:rFonts w:ascii="Times New Roman" w:eastAsia="Calibri" w:hAnsi="Times New Roman" w:cs="Times New Roman"/>
          <w:sz w:val="20"/>
          <w:lang w:bidi="ar-SA"/>
        </w:rPr>
        <w:t xml:space="preserve">, Mahdi; and </w:t>
      </w:r>
      <w:proofErr w:type="spellStart"/>
      <w:r w:rsidRPr="00EC122D">
        <w:rPr>
          <w:rFonts w:ascii="Times New Roman" w:eastAsia="Calibri" w:hAnsi="Times New Roman" w:cs="Times New Roman"/>
          <w:sz w:val="20"/>
          <w:lang w:bidi="ar-SA"/>
        </w:rPr>
        <w:t>Soltan</w:t>
      </w:r>
      <w:proofErr w:type="spellEnd"/>
      <w:r w:rsidRPr="00EC122D">
        <w:rPr>
          <w:rFonts w:ascii="Times New Roman" w:eastAsia="Calibri" w:hAnsi="Times New Roman" w:cs="Times New Roman"/>
          <w:sz w:val="20"/>
          <w:lang w:bidi="ar-SA"/>
        </w:rPr>
        <w:t xml:space="preserve"> Hosseini, Mohammad (2012), "Site Selection of Locations Using Continuous and Discrete Spatial Models Based on a Combination of TOPSIS and AHP Models," </w:t>
      </w:r>
      <w:r w:rsidRPr="00EC122D">
        <w:rPr>
          <w:rFonts w:ascii="Times New Roman" w:eastAsia="Calibri" w:hAnsi="Times New Roman" w:cs="Times New Roman"/>
          <w:i/>
          <w:iCs/>
          <w:sz w:val="20"/>
          <w:lang w:bidi="ar-SA"/>
        </w:rPr>
        <w:t>Journal of Sports Management Studies</w:t>
      </w:r>
      <w:r w:rsidRPr="00EC122D">
        <w:rPr>
          <w:rFonts w:ascii="Times New Roman" w:eastAsia="Calibri" w:hAnsi="Times New Roman" w:cs="Times New Roman"/>
          <w:sz w:val="20"/>
          <w:lang w:bidi="ar-SA"/>
        </w:rPr>
        <w:t>, Issue 13, Spring, pp. 157-180.</w:t>
      </w:r>
    </w:p>
    <w:p w:rsidR="00A160B2" w:rsidRPr="00EC122D" w:rsidRDefault="00A160B2" w:rsidP="00A160B2">
      <w:pPr>
        <w:numPr>
          <w:ilvl w:val="0"/>
          <w:numId w:val="4"/>
        </w:numPr>
        <w:spacing w:after="0" w:line="240" w:lineRule="auto"/>
        <w:contextualSpacing/>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Silbeman</w:t>
      </w:r>
      <w:proofErr w:type="spellEnd"/>
      <w:r w:rsidRPr="00EC122D">
        <w:rPr>
          <w:rFonts w:ascii="Times New Roman" w:eastAsia="Calibri" w:hAnsi="Times New Roman" w:cs="Times New Roman"/>
          <w:sz w:val="20"/>
          <w:lang w:bidi="ar-SA"/>
        </w:rPr>
        <w:t>, Jordan A.; Rees, Peter W. (2009). Reinventing mountain settlements: A GIS model for</w:t>
      </w:r>
      <w:r w:rsidRPr="00EC122D">
        <w:rPr>
          <w:rFonts w:ascii="Times New Roman" w:eastAsia="Calibri" w:hAnsi="Times New Roman" w:cs="Times New Roman"/>
          <w:sz w:val="20"/>
          <w:rtl/>
          <w:lang w:bidi="ar-SA"/>
        </w:rPr>
        <w:t xml:space="preserve"> </w:t>
      </w:r>
      <w:r w:rsidRPr="00EC122D">
        <w:rPr>
          <w:rFonts w:ascii="Times New Roman" w:eastAsia="Calibri" w:hAnsi="Times New Roman" w:cs="Times New Roman"/>
          <w:sz w:val="20"/>
          <w:lang w:bidi="ar-SA"/>
        </w:rPr>
        <w:t>identifying possible ski towns in the U.S. Rocky Mountains Department of Geography, University of</w:t>
      </w:r>
      <w:r w:rsidRPr="00EC122D">
        <w:rPr>
          <w:rFonts w:ascii="Times New Roman" w:eastAsia="Calibri" w:hAnsi="Times New Roman" w:cs="Times New Roman"/>
          <w:sz w:val="20"/>
          <w:rtl/>
          <w:lang w:bidi="ar-SA"/>
        </w:rPr>
        <w:t xml:space="preserve"> </w:t>
      </w:r>
      <w:r w:rsidRPr="00EC122D">
        <w:rPr>
          <w:rFonts w:ascii="Times New Roman" w:eastAsia="Calibri" w:hAnsi="Times New Roman" w:cs="Times New Roman"/>
          <w:sz w:val="20"/>
          <w:lang w:bidi="ar-SA"/>
        </w:rPr>
        <w:t>Delaware, 222 South Chapel Street, Newark, DE 19716, USA.</w:t>
      </w:r>
    </w:p>
    <w:p w:rsidR="00A160B2" w:rsidRPr="00EC122D" w:rsidRDefault="00A160B2" w:rsidP="00A160B2">
      <w:pPr>
        <w:numPr>
          <w:ilvl w:val="0"/>
          <w:numId w:val="4"/>
        </w:numPr>
        <w:spacing w:after="0" w:line="240" w:lineRule="auto"/>
        <w:contextualSpacing/>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Talayi</w:t>
      </w:r>
      <w:proofErr w:type="spellEnd"/>
      <w:r w:rsidRPr="00EC122D">
        <w:rPr>
          <w:rFonts w:ascii="Times New Roman" w:eastAsia="Calibri" w:hAnsi="Times New Roman" w:cs="Times New Roman"/>
          <w:sz w:val="20"/>
          <w:lang w:bidi="ar-SA"/>
        </w:rPr>
        <w:t>, Reza (2011), "Application of Combining Multi-Criteria Decision-Making (MCDM) Methods with Geographic Information Systems (GIS) and Presenting an Optimal Location Model for Facilities," Master's Thesis in Sports Management, Urmia University.</w:t>
      </w:r>
    </w:p>
    <w:p w:rsidR="00A160B2" w:rsidRPr="00EC122D" w:rsidRDefault="00A160B2" w:rsidP="00A160B2">
      <w:pPr>
        <w:numPr>
          <w:ilvl w:val="0"/>
          <w:numId w:val="4"/>
        </w:numPr>
        <w:spacing w:after="0" w:line="240" w:lineRule="auto"/>
        <w:contextualSpacing/>
        <w:jc w:val="lowKashida"/>
        <w:rPr>
          <w:rFonts w:ascii="Times New Roman" w:eastAsia="Calibri" w:hAnsi="Times New Roman" w:cs="Times New Roman"/>
          <w:sz w:val="20"/>
          <w:rtl/>
          <w:lang w:bidi="ar-SA"/>
        </w:rPr>
      </w:pPr>
      <w:r w:rsidRPr="00EC122D">
        <w:rPr>
          <w:rFonts w:ascii="Times New Roman" w:eastAsia="Calibri" w:hAnsi="Times New Roman" w:cs="Times New Roman"/>
          <w:sz w:val="20"/>
          <w:lang w:bidi="ar-SA"/>
        </w:rPr>
        <w:t xml:space="preserve">Tsou, </w:t>
      </w:r>
      <w:proofErr w:type="spellStart"/>
      <w:r w:rsidRPr="00EC122D">
        <w:rPr>
          <w:rFonts w:ascii="Times New Roman" w:eastAsia="Calibri" w:hAnsi="Times New Roman" w:cs="Times New Roman"/>
          <w:sz w:val="20"/>
          <w:lang w:bidi="ar-SA"/>
        </w:rPr>
        <w:t>Ko</w:t>
      </w:r>
      <w:proofErr w:type="spellEnd"/>
      <w:r w:rsidRPr="00EC122D">
        <w:rPr>
          <w:rFonts w:ascii="Times New Roman" w:eastAsia="Calibri" w:hAnsi="Times New Roman" w:cs="Times New Roman"/>
          <w:sz w:val="20"/>
          <w:lang w:bidi="ar-SA"/>
        </w:rPr>
        <w:t>- Wan, Yu-Ting Hung , and Yao-Lin Chang. (2005), An accessibility based integrated measure of relative spatial equity in urban public facilities, Cities, Vol.22 No. 6.</w:t>
      </w:r>
    </w:p>
    <w:p w:rsidR="00A160B2" w:rsidRPr="00EC122D" w:rsidRDefault="00A160B2" w:rsidP="00A160B2">
      <w:pPr>
        <w:numPr>
          <w:ilvl w:val="0"/>
          <w:numId w:val="4"/>
        </w:numPr>
        <w:spacing w:after="0" w:line="240" w:lineRule="auto"/>
        <w:contextualSpacing/>
        <w:jc w:val="lowKashida"/>
        <w:rPr>
          <w:rFonts w:ascii="Times New Roman" w:eastAsia="Calibri" w:hAnsi="Times New Roman" w:cs="Times New Roman"/>
          <w:sz w:val="20"/>
          <w:lang w:bidi="ar-SA"/>
        </w:rPr>
      </w:pPr>
      <w:r w:rsidRPr="00EC122D">
        <w:rPr>
          <w:rFonts w:ascii="Times New Roman" w:eastAsia="Calibri" w:hAnsi="Times New Roman" w:cs="Times New Roman"/>
          <w:sz w:val="20"/>
          <w:lang w:bidi="ar-SA"/>
        </w:rPr>
        <w:t xml:space="preserve">Tsou, </w:t>
      </w:r>
      <w:proofErr w:type="spellStart"/>
      <w:r w:rsidRPr="00EC122D">
        <w:rPr>
          <w:rFonts w:ascii="Times New Roman" w:eastAsia="Calibri" w:hAnsi="Times New Roman" w:cs="Times New Roman"/>
          <w:sz w:val="20"/>
          <w:lang w:bidi="ar-SA"/>
        </w:rPr>
        <w:t>Ko</w:t>
      </w:r>
      <w:proofErr w:type="spellEnd"/>
      <w:r w:rsidRPr="00EC122D">
        <w:rPr>
          <w:rFonts w:ascii="Times New Roman" w:eastAsia="Calibri" w:hAnsi="Times New Roman" w:cs="Times New Roman"/>
          <w:sz w:val="20"/>
          <w:lang w:bidi="ar-SA"/>
        </w:rPr>
        <w:t xml:space="preserve">-Wan, Yu-Ting Hung , and Yao- Lin Chang. 2005, "An </w:t>
      </w:r>
      <w:proofErr w:type="spellStart"/>
      <w:r w:rsidRPr="00EC122D">
        <w:rPr>
          <w:rFonts w:ascii="Times New Roman" w:eastAsia="Calibri" w:hAnsi="Times New Roman" w:cs="Times New Roman"/>
          <w:sz w:val="20"/>
          <w:lang w:bidi="ar-SA"/>
        </w:rPr>
        <w:t>accessibilitybased</w:t>
      </w:r>
      <w:proofErr w:type="spellEnd"/>
      <w:r w:rsidRPr="00EC122D">
        <w:rPr>
          <w:rFonts w:ascii="Times New Roman" w:eastAsia="Calibri" w:hAnsi="Times New Roman" w:cs="Times New Roman"/>
          <w:sz w:val="20"/>
          <w:lang w:bidi="ar-SA"/>
        </w:rPr>
        <w:t xml:space="preserve"> integrated measure of relative spatial equity in urban public facilities", Cities, Vol.22 No. 6, pp: 424–435.</w:t>
      </w:r>
    </w:p>
    <w:p w:rsidR="00A160B2" w:rsidRPr="00EC122D" w:rsidRDefault="00A160B2" w:rsidP="00A160B2">
      <w:pPr>
        <w:numPr>
          <w:ilvl w:val="0"/>
          <w:numId w:val="4"/>
        </w:numPr>
        <w:spacing w:after="0" w:line="240" w:lineRule="auto"/>
        <w:contextualSpacing/>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Zakerian</w:t>
      </w:r>
      <w:proofErr w:type="spellEnd"/>
      <w:r w:rsidRPr="00EC122D">
        <w:rPr>
          <w:rFonts w:ascii="Times New Roman" w:eastAsia="Calibri" w:hAnsi="Times New Roman" w:cs="Times New Roman"/>
          <w:sz w:val="20"/>
          <w:lang w:bidi="ar-SA"/>
        </w:rPr>
        <w:t xml:space="preserve">, </w:t>
      </w:r>
      <w:proofErr w:type="spellStart"/>
      <w:r w:rsidRPr="00EC122D">
        <w:rPr>
          <w:rFonts w:ascii="Times New Roman" w:eastAsia="Calibri" w:hAnsi="Times New Roman" w:cs="Times New Roman"/>
          <w:sz w:val="20"/>
          <w:lang w:bidi="ar-SA"/>
        </w:rPr>
        <w:t>Maliheh</w:t>
      </w:r>
      <w:proofErr w:type="spellEnd"/>
      <w:r w:rsidRPr="00EC122D">
        <w:rPr>
          <w:rFonts w:ascii="Times New Roman" w:eastAsia="Calibri" w:hAnsi="Times New Roman" w:cs="Times New Roman"/>
          <w:sz w:val="20"/>
          <w:lang w:bidi="ar-SA"/>
        </w:rPr>
        <w:t xml:space="preserve">; Mousavi, </w:t>
      </w:r>
      <w:proofErr w:type="spellStart"/>
      <w:r w:rsidRPr="00EC122D">
        <w:rPr>
          <w:rFonts w:ascii="Times New Roman" w:eastAsia="Calibri" w:hAnsi="Times New Roman" w:cs="Times New Roman"/>
          <w:sz w:val="20"/>
          <w:lang w:bidi="ar-SA"/>
        </w:rPr>
        <w:t>Mirnajaf</w:t>
      </w:r>
      <w:proofErr w:type="spellEnd"/>
      <w:r w:rsidRPr="00EC122D">
        <w:rPr>
          <w:rFonts w:ascii="Times New Roman" w:eastAsia="Calibri" w:hAnsi="Times New Roman" w:cs="Times New Roman"/>
          <w:sz w:val="20"/>
          <w:lang w:bidi="ar-SA"/>
        </w:rPr>
        <w:t xml:space="preserve">; and </w:t>
      </w:r>
      <w:proofErr w:type="spellStart"/>
      <w:r w:rsidRPr="00EC122D">
        <w:rPr>
          <w:rFonts w:ascii="Times New Roman" w:eastAsia="Calibri" w:hAnsi="Times New Roman" w:cs="Times New Roman"/>
          <w:sz w:val="20"/>
          <w:lang w:bidi="ar-SA"/>
        </w:rPr>
        <w:t>Bagheri</w:t>
      </w:r>
      <w:proofErr w:type="spellEnd"/>
      <w:r w:rsidRPr="00EC122D">
        <w:rPr>
          <w:rFonts w:ascii="Times New Roman" w:eastAsia="Calibri" w:hAnsi="Times New Roman" w:cs="Times New Roman"/>
          <w:sz w:val="20"/>
          <w:lang w:bidi="ar-SA"/>
        </w:rPr>
        <w:t xml:space="preserve"> </w:t>
      </w:r>
      <w:proofErr w:type="spellStart"/>
      <w:r w:rsidRPr="00EC122D">
        <w:rPr>
          <w:rFonts w:ascii="Times New Roman" w:eastAsia="Calibri" w:hAnsi="Times New Roman" w:cs="Times New Roman"/>
          <w:sz w:val="20"/>
          <w:lang w:bidi="ar-SA"/>
        </w:rPr>
        <w:t>Kashkooli</w:t>
      </w:r>
      <w:proofErr w:type="spellEnd"/>
      <w:r w:rsidRPr="00EC122D">
        <w:rPr>
          <w:rFonts w:ascii="Times New Roman" w:eastAsia="Calibri" w:hAnsi="Times New Roman" w:cs="Times New Roman"/>
          <w:sz w:val="20"/>
          <w:lang w:bidi="ar-SA"/>
        </w:rPr>
        <w:t xml:space="preserve">, Ali (2010), "An Analysis of Population Distribution and Service Allocation in the Urban Neighborhoods of </w:t>
      </w:r>
      <w:proofErr w:type="spellStart"/>
      <w:r w:rsidRPr="00EC122D">
        <w:rPr>
          <w:rFonts w:ascii="Times New Roman" w:eastAsia="Calibri" w:hAnsi="Times New Roman" w:cs="Times New Roman"/>
          <w:sz w:val="20"/>
          <w:lang w:bidi="ar-SA"/>
        </w:rPr>
        <w:t>Meybod</w:t>
      </w:r>
      <w:proofErr w:type="spellEnd"/>
      <w:r w:rsidRPr="00EC122D">
        <w:rPr>
          <w:rFonts w:ascii="Times New Roman" w:eastAsia="Calibri" w:hAnsi="Times New Roman" w:cs="Times New Roman"/>
          <w:sz w:val="20"/>
          <w:lang w:bidi="ar-SA"/>
        </w:rPr>
        <w:t xml:space="preserve"> from the Perspective of Sustainable Development," </w:t>
      </w:r>
      <w:r w:rsidRPr="00EC122D">
        <w:rPr>
          <w:rFonts w:ascii="Times New Roman" w:eastAsia="Calibri" w:hAnsi="Times New Roman" w:cs="Times New Roman"/>
          <w:i/>
          <w:iCs/>
          <w:sz w:val="20"/>
          <w:lang w:bidi="ar-SA"/>
        </w:rPr>
        <w:t>Urban Research and Planning Journal</w:t>
      </w:r>
      <w:r w:rsidRPr="00EC122D">
        <w:rPr>
          <w:rFonts w:ascii="Times New Roman" w:eastAsia="Calibri" w:hAnsi="Times New Roman" w:cs="Times New Roman"/>
          <w:sz w:val="20"/>
          <w:lang w:bidi="ar-SA"/>
        </w:rPr>
        <w:t>, Year 1, Issue 2, pp. 84-61.</w:t>
      </w:r>
    </w:p>
    <w:p w:rsidR="00A160B2" w:rsidRPr="00EC122D" w:rsidRDefault="00A160B2" w:rsidP="00A160B2">
      <w:pPr>
        <w:numPr>
          <w:ilvl w:val="0"/>
          <w:numId w:val="4"/>
        </w:numPr>
        <w:spacing w:after="0" w:line="240" w:lineRule="auto"/>
        <w:contextualSpacing/>
        <w:jc w:val="lowKashida"/>
        <w:rPr>
          <w:rFonts w:ascii="Times New Roman" w:eastAsia="Calibri" w:hAnsi="Times New Roman" w:cs="Times New Roman"/>
          <w:sz w:val="20"/>
          <w:lang w:bidi="ar-SA"/>
        </w:rPr>
      </w:pPr>
      <w:proofErr w:type="spellStart"/>
      <w:r w:rsidRPr="00EC122D">
        <w:rPr>
          <w:rFonts w:ascii="Times New Roman" w:eastAsia="Calibri" w:hAnsi="Times New Roman" w:cs="Times New Roman"/>
          <w:sz w:val="20"/>
          <w:lang w:bidi="ar-SA"/>
        </w:rPr>
        <w:t>Zarabi</w:t>
      </w:r>
      <w:proofErr w:type="spellEnd"/>
      <w:r w:rsidRPr="00EC122D">
        <w:rPr>
          <w:rFonts w:ascii="Times New Roman" w:eastAsia="Calibri" w:hAnsi="Times New Roman" w:cs="Times New Roman"/>
          <w:sz w:val="20"/>
          <w:lang w:bidi="ar-SA"/>
        </w:rPr>
        <w:t xml:space="preserve">, </w:t>
      </w:r>
      <w:proofErr w:type="spellStart"/>
      <w:r w:rsidRPr="00EC122D">
        <w:rPr>
          <w:rFonts w:ascii="Times New Roman" w:eastAsia="Calibri" w:hAnsi="Times New Roman" w:cs="Times New Roman"/>
          <w:sz w:val="20"/>
          <w:lang w:bidi="ar-SA"/>
        </w:rPr>
        <w:t>Asghar</w:t>
      </w:r>
      <w:proofErr w:type="spellEnd"/>
      <w:r w:rsidRPr="00EC122D">
        <w:rPr>
          <w:rFonts w:ascii="Times New Roman" w:eastAsia="Calibri" w:hAnsi="Times New Roman" w:cs="Times New Roman"/>
          <w:sz w:val="20"/>
          <w:lang w:bidi="ar-SA"/>
        </w:rPr>
        <w:t xml:space="preserve">; and Mousavi, </w:t>
      </w:r>
      <w:proofErr w:type="spellStart"/>
      <w:r w:rsidRPr="00EC122D">
        <w:rPr>
          <w:rFonts w:ascii="Times New Roman" w:eastAsia="Calibri" w:hAnsi="Times New Roman" w:cs="Times New Roman"/>
          <w:sz w:val="20"/>
          <w:lang w:bidi="ar-SA"/>
        </w:rPr>
        <w:t>Mirnajaf</w:t>
      </w:r>
      <w:proofErr w:type="spellEnd"/>
      <w:r w:rsidRPr="00EC122D">
        <w:rPr>
          <w:rFonts w:ascii="Times New Roman" w:eastAsia="Calibri" w:hAnsi="Times New Roman" w:cs="Times New Roman"/>
          <w:sz w:val="20"/>
          <w:lang w:bidi="ar-SA"/>
        </w:rPr>
        <w:t xml:space="preserve"> (2010), "Spatial Analysis of Population Distribution and Service Allocation in Urban Areas of Yazd," </w:t>
      </w:r>
      <w:r w:rsidRPr="00EC122D">
        <w:rPr>
          <w:rFonts w:ascii="Times New Roman" w:eastAsia="Calibri" w:hAnsi="Times New Roman" w:cs="Times New Roman"/>
          <w:i/>
          <w:iCs/>
          <w:sz w:val="20"/>
          <w:lang w:bidi="ar-SA"/>
        </w:rPr>
        <w:t>Geographical Research</w:t>
      </w:r>
      <w:r w:rsidRPr="00EC122D">
        <w:rPr>
          <w:rFonts w:ascii="Times New Roman" w:eastAsia="Calibri" w:hAnsi="Times New Roman" w:cs="Times New Roman"/>
          <w:sz w:val="20"/>
          <w:lang w:bidi="ar-SA"/>
        </w:rPr>
        <w:t>, Issue 97, pp. 46-27.</w:t>
      </w:r>
    </w:p>
    <w:p w:rsidR="004057E5" w:rsidRPr="00D44FE5" w:rsidRDefault="004057E5">
      <w:pPr>
        <w:rPr>
          <w:rFonts w:ascii="Times New Roman" w:hAnsi="Times New Roman" w:cs="Times New Roman"/>
        </w:rPr>
      </w:pPr>
    </w:p>
    <w:sectPr w:rsidR="004057E5" w:rsidRPr="00D44FE5" w:rsidSect="00C16F61">
      <w:headerReference w:type="default" r:id="rId25"/>
      <w:headerReference w:type="first" r:id="rId26"/>
      <w:footerReference w:type="first" r:id="rId27"/>
      <w:pgSz w:w="11906" w:h="16838"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FF5" w:rsidRDefault="00A93FF5" w:rsidP="009E441A">
      <w:pPr>
        <w:spacing w:after="0" w:line="240" w:lineRule="auto"/>
      </w:pPr>
      <w:r>
        <w:separator/>
      </w:r>
    </w:p>
  </w:endnote>
  <w:endnote w:type="continuationSeparator" w:id="0">
    <w:p w:rsidR="00A93FF5" w:rsidRDefault="00A93FF5" w:rsidP="009E4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ESRI NIMA VMAP1&amp;2 PT"/>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F61" w:rsidRPr="009E441A" w:rsidRDefault="00C16F61" w:rsidP="00027756">
    <w:pPr>
      <w:pBdr>
        <w:top w:val="single" w:sz="4" w:space="1" w:color="auto"/>
      </w:pBdr>
      <w:spacing w:after="0" w:line="276" w:lineRule="auto"/>
      <w:jc w:val="both"/>
      <w:rPr>
        <w:rFonts w:ascii="Times New Roman" w:eastAsia="Calibri" w:hAnsi="Times New Roman" w:cs="Times New Roman"/>
        <w:b/>
        <w:bCs/>
        <w:color w:val="000000"/>
        <w:szCs w:val="22"/>
        <w:lang w:bidi="ar-SA"/>
      </w:rPr>
    </w:pPr>
    <w:r w:rsidRPr="00703D77">
      <w:rPr>
        <w:rFonts w:ascii="Times New Roman" w:eastAsia="Arial" w:hAnsi="Times New Roman"/>
        <w:b/>
        <w:noProof/>
        <w:kern w:val="2"/>
        <w:szCs w:val="22"/>
        <w:lang w:val="en-IN" w:eastAsia="en-IN" w:bidi="ar-SA"/>
      </w:rPr>
      <w:t>Corresponding Author:</w:t>
    </w:r>
    <w:r w:rsidRPr="00703D77">
      <w:rPr>
        <w:rFonts w:ascii="Times New Roman" w:eastAsia="Arial" w:hAnsi="Times New Roman"/>
        <w:b/>
        <w:lang w:val="es-ES" w:bidi="ar-SA"/>
      </w:rPr>
      <w:t xml:space="preserve"> </w:t>
    </w:r>
    <w:r>
      <w:rPr>
        <w:rFonts w:ascii="Times New Roman" w:eastAsia="Times New Roman" w:hAnsi="Times New Roman" w:cs="Times New Roman"/>
        <w:b/>
        <w:bCs/>
        <w:szCs w:val="22"/>
        <w:lang w:bidi="en-US"/>
      </w:rPr>
      <w:t xml:space="preserve">(Email:moslemghasemi93@gmail.com)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FF5" w:rsidRDefault="00A93FF5" w:rsidP="009E441A">
      <w:pPr>
        <w:spacing w:after="0" w:line="240" w:lineRule="auto"/>
      </w:pPr>
      <w:r>
        <w:separator/>
      </w:r>
    </w:p>
  </w:footnote>
  <w:footnote w:type="continuationSeparator" w:id="0">
    <w:p w:rsidR="00A93FF5" w:rsidRDefault="00A93FF5" w:rsidP="009E4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F61" w:rsidRPr="001E0785" w:rsidRDefault="00C16F61" w:rsidP="00C16F61">
    <w:pPr>
      <w:pBdr>
        <w:bottom w:val="single" w:sz="4" w:space="1" w:color="auto"/>
      </w:pBdr>
      <w:spacing w:after="120" w:line="240" w:lineRule="auto"/>
      <w:outlineLvl w:val="1"/>
      <w:rPr>
        <w:rFonts w:ascii="Times New Roman" w:eastAsia="Times New Roman" w:hAnsi="Times New Roman" w:cs="Times New Roman"/>
        <w:b/>
        <w:bCs/>
        <w:szCs w:val="3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F61" w:rsidRPr="009E441A" w:rsidRDefault="00C16F61" w:rsidP="00C16F61">
    <w:pPr>
      <w:pBdr>
        <w:bottom w:val="single" w:sz="4" w:space="1" w:color="auto"/>
      </w:pBdr>
      <w:tabs>
        <w:tab w:val="center" w:pos="4680"/>
        <w:tab w:val="left" w:pos="6454"/>
        <w:tab w:val="right" w:pos="8964"/>
        <w:tab w:val="right" w:pos="9360"/>
        <w:tab w:val="right" w:pos="10467"/>
      </w:tabs>
      <w:suppressAutoHyphens/>
      <w:bidi/>
      <w:spacing w:before="120" w:after="120"/>
      <w:jc w:val="right"/>
      <w:rPr>
        <w:rFonts w:ascii="Times New Roman" w:hAnsi="Times New Roman" w:cs="Times New Roman"/>
        <w:color w:val="232323"/>
        <w:sz w:val="24"/>
        <w:szCs w:val="24"/>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F27A6"/>
    <w:multiLevelType w:val="multilevel"/>
    <w:tmpl w:val="9E245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582C4D"/>
    <w:multiLevelType w:val="multilevel"/>
    <w:tmpl w:val="91E0A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88767B"/>
    <w:multiLevelType w:val="multilevel"/>
    <w:tmpl w:val="440A8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F23E0E"/>
    <w:multiLevelType w:val="multilevel"/>
    <w:tmpl w:val="C338D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C02831"/>
    <w:multiLevelType w:val="hybridMultilevel"/>
    <w:tmpl w:val="45FC2E34"/>
    <w:lvl w:ilvl="0" w:tplc="F57C32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41A"/>
    <w:rsid w:val="0000589C"/>
    <w:rsid w:val="00010B60"/>
    <w:rsid w:val="00027756"/>
    <w:rsid w:val="00083977"/>
    <w:rsid w:val="0009391C"/>
    <w:rsid w:val="000B7EE0"/>
    <w:rsid w:val="00104D1F"/>
    <w:rsid w:val="00114CB3"/>
    <w:rsid w:val="00180560"/>
    <w:rsid w:val="001B0D5F"/>
    <w:rsid w:val="001B28E0"/>
    <w:rsid w:val="001F087E"/>
    <w:rsid w:val="00293609"/>
    <w:rsid w:val="00296BA7"/>
    <w:rsid w:val="002B2390"/>
    <w:rsid w:val="0035505C"/>
    <w:rsid w:val="0038167E"/>
    <w:rsid w:val="00381F4D"/>
    <w:rsid w:val="003F2C8D"/>
    <w:rsid w:val="003F64E5"/>
    <w:rsid w:val="004057E5"/>
    <w:rsid w:val="00420051"/>
    <w:rsid w:val="004329A0"/>
    <w:rsid w:val="00496D7D"/>
    <w:rsid w:val="004A4300"/>
    <w:rsid w:val="004D64E3"/>
    <w:rsid w:val="0053063A"/>
    <w:rsid w:val="005625AD"/>
    <w:rsid w:val="0058116A"/>
    <w:rsid w:val="005813D7"/>
    <w:rsid w:val="005A615B"/>
    <w:rsid w:val="005E331F"/>
    <w:rsid w:val="0063516B"/>
    <w:rsid w:val="006534C4"/>
    <w:rsid w:val="0065780D"/>
    <w:rsid w:val="00660299"/>
    <w:rsid w:val="006655CC"/>
    <w:rsid w:val="00684C5D"/>
    <w:rsid w:val="00690DAD"/>
    <w:rsid w:val="00696BD7"/>
    <w:rsid w:val="006A7A24"/>
    <w:rsid w:val="006D7B9B"/>
    <w:rsid w:val="00714D4E"/>
    <w:rsid w:val="00723308"/>
    <w:rsid w:val="00726B0B"/>
    <w:rsid w:val="007421DE"/>
    <w:rsid w:val="00760C8C"/>
    <w:rsid w:val="00763A28"/>
    <w:rsid w:val="00774C5A"/>
    <w:rsid w:val="007762AC"/>
    <w:rsid w:val="00785E48"/>
    <w:rsid w:val="007C39C2"/>
    <w:rsid w:val="008003BC"/>
    <w:rsid w:val="0080504C"/>
    <w:rsid w:val="00837AA0"/>
    <w:rsid w:val="00880C8A"/>
    <w:rsid w:val="008A2B68"/>
    <w:rsid w:val="008A6A02"/>
    <w:rsid w:val="008D1992"/>
    <w:rsid w:val="008D1AFC"/>
    <w:rsid w:val="008D582A"/>
    <w:rsid w:val="009C187A"/>
    <w:rsid w:val="009D5993"/>
    <w:rsid w:val="009D6A00"/>
    <w:rsid w:val="009E37B4"/>
    <w:rsid w:val="009E441A"/>
    <w:rsid w:val="00A160B2"/>
    <w:rsid w:val="00A26090"/>
    <w:rsid w:val="00A3604C"/>
    <w:rsid w:val="00A578A6"/>
    <w:rsid w:val="00A727BF"/>
    <w:rsid w:val="00A93FF5"/>
    <w:rsid w:val="00AE40E5"/>
    <w:rsid w:val="00AF7E13"/>
    <w:rsid w:val="00B1776C"/>
    <w:rsid w:val="00B45754"/>
    <w:rsid w:val="00BE65F6"/>
    <w:rsid w:val="00C16F61"/>
    <w:rsid w:val="00C229B5"/>
    <w:rsid w:val="00C31D9B"/>
    <w:rsid w:val="00C63728"/>
    <w:rsid w:val="00C75597"/>
    <w:rsid w:val="00C91F40"/>
    <w:rsid w:val="00C958E2"/>
    <w:rsid w:val="00CC6231"/>
    <w:rsid w:val="00D44FE5"/>
    <w:rsid w:val="00D46A23"/>
    <w:rsid w:val="00D77EFA"/>
    <w:rsid w:val="00DB35DF"/>
    <w:rsid w:val="00DD5CF3"/>
    <w:rsid w:val="00E065EF"/>
    <w:rsid w:val="00E31AE5"/>
    <w:rsid w:val="00E41543"/>
    <w:rsid w:val="00E55B27"/>
    <w:rsid w:val="00EC122D"/>
    <w:rsid w:val="00F36840"/>
    <w:rsid w:val="00F7309F"/>
    <w:rsid w:val="00FA34FF"/>
    <w:rsid w:val="00FB14E2"/>
    <w:rsid w:val="00FE46BD"/>
    <w:rsid w:val="00FE50B2"/>
    <w:rsid w:val="00FF387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D416D7"/>
  <w15:chartTrackingRefBased/>
  <w15:docId w15:val="{799AB529-0DFE-42E1-86F3-2419B232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41A"/>
    <w:rPr>
      <w:rFonts w:cs="Mang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441A"/>
    <w:rPr>
      <w:color w:val="0563C1" w:themeColor="hyperlink"/>
      <w:u w:val="single"/>
    </w:rPr>
  </w:style>
  <w:style w:type="table" w:styleId="TableGrid">
    <w:name w:val="Table Grid"/>
    <w:basedOn w:val="TableNormal"/>
    <w:uiPriority w:val="39"/>
    <w:qFormat/>
    <w:rsid w:val="009E441A"/>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9E441A"/>
    <w:pPr>
      <w:adjustRightInd w:val="0"/>
      <w:snapToGrid w:val="0"/>
      <w:spacing w:after="0" w:line="240" w:lineRule="auto"/>
      <w:ind w:firstLine="216"/>
      <w:jc w:val="both"/>
    </w:pPr>
    <w:rPr>
      <w:rFonts w:ascii="Times New Roman" w:eastAsia="SimSun" w:hAnsi="Times New Roman"/>
      <w:sz w:val="20"/>
      <w:szCs w:val="24"/>
      <w:lang w:val="en-AU" w:eastAsia="zh-CN"/>
    </w:rPr>
  </w:style>
  <w:style w:type="character" w:customStyle="1" w:styleId="IEEEParagraphChar">
    <w:name w:val="IEEE Paragraph Char"/>
    <w:link w:val="IEEEParagraph"/>
    <w:rsid w:val="009E441A"/>
    <w:rPr>
      <w:rFonts w:ascii="Times New Roman" w:eastAsia="SimSun" w:hAnsi="Times New Roman" w:cs="Mangal"/>
      <w:sz w:val="20"/>
      <w:szCs w:val="24"/>
      <w:lang w:val="en-AU" w:eastAsia="zh-CN"/>
    </w:rPr>
  </w:style>
  <w:style w:type="paragraph" w:styleId="Header">
    <w:name w:val="header"/>
    <w:basedOn w:val="Normal"/>
    <w:link w:val="HeaderChar"/>
    <w:uiPriority w:val="99"/>
    <w:unhideWhenUsed/>
    <w:rsid w:val="009E44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41A"/>
    <w:rPr>
      <w:rFonts w:cs="Mangal"/>
    </w:rPr>
  </w:style>
  <w:style w:type="paragraph" w:styleId="Footer">
    <w:name w:val="footer"/>
    <w:basedOn w:val="Normal"/>
    <w:link w:val="FooterChar"/>
    <w:uiPriority w:val="99"/>
    <w:unhideWhenUsed/>
    <w:rsid w:val="009E44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41A"/>
    <w:rPr>
      <w:rFonts w:cs="Mangal"/>
    </w:rPr>
  </w:style>
  <w:style w:type="paragraph" w:styleId="ListParagraph">
    <w:name w:val="List Paragraph"/>
    <w:basedOn w:val="Normal"/>
    <w:uiPriority w:val="34"/>
    <w:qFormat/>
    <w:rsid w:val="00CC6231"/>
    <w:pPr>
      <w:ind w:left="720"/>
      <w:contextualSpacing/>
    </w:pPr>
  </w:style>
  <w:style w:type="table" w:customStyle="1" w:styleId="TableGridLight1">
    <w:name w:val="Table Grid Light1"/>
    <w:basedOn w:val="TableNormal"/>
    <w:next w:val="TableGridLight"/>
    <w:uiPriority w:val="40"/>
    <w:rsid w:val="005A615B"/>
    <w:pPr>
      <w:spacing w:after="0" w:line="240" w:lineRule="auto"/>
    </w:pPr>
    <w:rPr>
      <w:szCs w:val="22"/>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5A61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58116A"/>
    <w:pPr>
      <w:spacing w:after="0" w:line="240" w:lineRule="auto"/>
    </w:pPr>
    <w:rPr>
      <w:szCs w:val="22"/>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3">
    <w:name w:val="Table Grid Light3"/>
    <w:basedOn w:val="TableNormal"/>
    <w:next w:val="TableGridLight"/>
    <w:uiPriority w:val="40"/>
    <w:rsid w:val="0058116A"/>
    <w:pPr>
      <w:spacing w:after="0" w:line="240" w:lineRule="auto"/>
    </w:pPr>
    <w:rPr>
      <w:szCs w:val="22"/>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
    <w:name w:val="Table Grid Light11"/>
    <w:basedOn w:val="TableNormal"/>
    <w:uiPriority w:val="40"/>
    <w:rsid w:val="002B2390"/>
    <w:pPr>
      <w:spacing w:after="0" w:line="240" w:lineRule="auto"/>
    </w:pPr>
    <w:rPr>
      <w:rFonts w:ascii="Calibri" w:eastAsia="Calibri" w:hAnsi="Calibri" w:cs="Arial"/>
      <w:szCs w:val="22"/>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2">
    <w:name w:val="Table Grid Light12"/>
    <w:basedOn w:val="TableNormal"/>
    <w:uiPriority w:val="40"/>
    <w:rsid w:val="00FE46BD"/>
    <w:pPr>
      <w:spacing w:after="0" w:line="240" w:lineRule="auto"/>
    </w:pPr>
    <w:rPr>
      <w:rFonts w:ascii="Calibri" w:eastAsia="Calibri" w:hAnsi="Calibri" w:cs="Arial"/>
      <w:szCs w:val="22"/>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3">
    <w:name w:val="Table Grid Light13"/>
    <w:basedOn w:val="TableNormal"/>
    <w:uiPriority w:val="40"/>
    <w:rsid w:val="00E065EF"/>
    <w:pPr>
      <w:spacing w:after="0" w:line="240" w:lineRule="auto"/>
    </w:pPr>
    <w:rPr>
      <w:rFonts w:ascii="Calibri" w:eastAsia="Calibri" w:hAnsi="Calibri" w:cs="Arial"/>
      <w:szCs w:val="22"/>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4">
    <w:name w:val="Table Grid Light14"/>
    <w:basedOn w:val="TableNormal"/>
    <w:uiPriority w:val="40"/>
    <w:rsid w:val="00E065EF"/>
    <w:pPr>
      <w:spacing w:after="0" w:line="240" w:lineRule="auto"/>
    </w:pPr>
    <w:rPr>
      <w:rFonts w:ascii="Calibri" w:eastAsia="Calibri" w:hAnsi="Calibri" w:cs="Arial"/>
      <w:szCs w:val="22"/>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corp.at/"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corp.at/" TargetMode="Externa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jssj.org"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16</Pages>
  <Words>6538</Words>
  <Characters>35638</Characters>
  <Application>Microsoft Office Word</Application>
  <DocSecurity>0</DocSecurity>
  <Lines>1619</Lines>
  <Paragraphs>1360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MiRo</cp:lastModifiedBy>
  <cp:revision>94</cp:revision>
  <dcterms:created xsi:type="dcterms:W3CDTF">2025-03-08T07:25:00Z</dcterms:created>
  <dcterms:modified xsi:type="dcterms:W3CDTF">2025-08-17T13:51:00Z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c146e465-d25d-48f9-bd17-f09f45c12bf7</vt:lpwstr>
  </property>
</Properties>
</file>