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546A" w:rsidRPr="00F550F9" w:rsidRDefault="00E3546A" w:rsidP="00E3546A">
      <w:pPr>
        <w:jc w:val="both"/>
      </w:pPr>
    </w:p>
    <w:p w:rsidR="00BD5F1D" w:rsidRDefault="00BD5F1D" w:rsidP="00BD5F1D">
      <w:pPr>
        <w:spacing w:before="157" w:after="157" w:line="270" w:lineRule="auto"/>
      </w:pPr>
      <w:r>
        <w:rPr>
          <w:rFonts w:ascii="inter" w:eastAsia="inter" w:hAnsi="inter" w:cs="inter"/>
          <w:b/>
          <w:color w:val="000000"/>
          <w:sz w:val="39"/>
        </w:rPr>
        <w:t>Physics-Informed Neural Network-Based Inverse Design of Nanophotonic Meta surfaces under Stochastic Fabrication Constraints</w:t>
      </w:r>
    </w:p>
    <w:p w:rsidR="006B72B0" w:rsidRPr="00CD16C1" w:rsidRDefault="00BD5F1D" w:rsidP="006B72B0">
      <w:pPr>
        <w:pStyle w:val="IEEETitle"/>
        <w:rPr>
          <w:rFonts w:ascii="Cambria" w:eastAsia="Cambria" w:hAnsi="Cambria" w:cs="Cambria"/>
          <w:b/>
          <w:spacing w:val="-6"/>
          <w:sz w:val="24"/>
        </w:rPr>
      </w:pPr>
      <w:r>
        <w:rPr>
          <w:rFonts w:ascii="Cambria" w:eastAsia="Cambria" w:hAnsi="Cambria" w:cs="Cambria"/>
          <w:b/>
          <w:spacing w:val="-6"/>
          <w:sz w:val="24"/>
        </w:rPr>
        <w:t xml:space="preserve">Sam Joshua P </w:t>
      </w:r>
      <w:r w:rsidR="006B72B0" w:rsidRPr="00CD16C1">
        <w:rPr>
          <w:rFonts w:ascii="Cambria" w:eastAsia="Cambria" w:hAnsi="Cambria" w:cs="Cambria"/>
          <w:b/>
          <w:spacing w:val="-6"/>
          <w:sz w:val="24"/>
        </w:rPr>
        <w:t>*1,</w:t>
      </w:r>
    </w:p>
    <w:p w:rsidR="006B72B0" w:rsidRPr="0099660D" w:rsidRDefault="006B72B0" w:rsidP="006B72B0">
      <w:pPr>
        <w:pStyle w:val="Affiliation"/>
        <w:rPr>
          <w:sz w:val="21"/>
          <w:szCs w:val="21"/>
        </w:rPr>
      </w:pPr>
      <w:r w:rsidRPr="0099660D">
        <w:rPr>
          <w:sz w:val="21"/>
          <w:szCs w:val="21"/>
        </w:rPr>
        <w:t>*</w:t>
      </w:r>
      <w:r w:rsidRPr="0099660D">
        <w:rPr>
          <w:sz w:val="21"/>
          <w:szCs w:val="21"/>
          <w:vertAlign w:val="superscript"/>
        </w:rPr>
        <w:t>1</w:t>
      </w:r>
      <w:r w:rsidR="00BD5F1D" w:rsidRPr="0099660D">
        <w:rPr>
          <w:sz w:val="21"/>
          <w:szCs w:val="21"/>
        </w:rPr>
        <w:t>Department of computer science engineering (Emerging technologies),SRM university,</w:t>
      </w:r>
      <w:r w:rsidR="00D23B66">
        <w:rPr>
          <w:sz w:val="21"/>
          <w:szCs w:val="21"/>
        </w:rPr>
        <w:t xml:space="preserve"> </w:t>
      </w:r>
      <w:r w:rsidR="00BD5F1D" w:rsidRPr="0099660D">
        <w:rPr>
          <w:sz w:val="21"/>
          <w:szCs w:val="21"/>
        </w:rPr>
        <w:t>Chennai,</w:t>
      </w:r>
      <w:r w:rsidR="00D23B66">
        <w:rPr>
          <w:sz w:val="21"/>
          <w:szCs w:val="21"/>
        </w:rPr>
        <w:t xml:space="preserve"> T</w:t>
      </w:r>
      <w:r w:rsidR="00BD5F1D" w:rsidRPr="0099660D">
        <w:rPr>
          <w:sz w:val="21"/>
          <w:szCs w:val="21"/>
        </w:rPr>
        <w:t>ami</w:t>
      </w:r>
      <w:r w:rsidR="00D23B66">
        <w:rPr>
          <w:sz w:val="21"/>
          <w:szCs w:val="21"/>
        </w:rPr>
        <w:t>l</w:t>
      </w:r>
      <w:r w:rsidR="00BD5F1D" w:rsidRPr="0099660D">
        <w:rPr>
          <w:sz w:val="21"/>
          <w:szCs w:val="21"/>
        </w:rPr>
        <w:t>nadu,</w:t>
      </w:r>
      <w:r w:rsidR="00D23B66">
        <w:rPr>
          <w:sz w:val="21"/>
          <w:szCs w:val="21"/>
        </w:rPr>
        <w:t xml:space="preserve"> I</w:t>
      </w:r>
      <w:r w:rsidR="00BD5F1D" w:rsidRPr="0099660D">
        <w:rPr>
          <w:sz w:val="21"/>
          <w:szCs w:val="21"/>
        </w:rPr>
        <w:t>ndia</w:t>
      </w:r>
    </w:p>
    <w:p w:rsidR="006B72B0" w:rsidRPr="0099660D" w:rsidRDefault="00BD5F1D" w:rsidP="006B72B0">
      <w:pPr>
        <w:pStyle w:val="Affiliation"/>
        <w:rPr>
          <w:sz w:val="21"/>
          <w:szCs w:val="21"/>
        </w:rPr>
      </w:pPr>
      <w:r w:rsidRPr="0099660D">
        <w:rPr>
          <w:sz w:val="21"/>
          <w:szCs w:val="21"/>
        </w:rPr>
        <w:t>sj0148@srmist.edu.in</w:t>
      </w:r>
    </w:p>
    <w:p w:rsidR="006B72B0" w:rsidRPr="0099660D" w:rsidRDefault="006B72B0" w:rsidP="00BD5F1D">
      <w:pPr>
        <w:pStyle w:val="Affiliation"/>
        <w:rPr>
          <w:sz w:val="21"/>
          <w:szCs w:val="21"/>
        </w:rPr>
      </w:pPr>
    </w:p>
    <w:p w:rsidR="006B72B0" w:rsidRPr="00790446" w:rsidRDefault="006B72B0" w:rsidP="006B72B0">
      <w:pPr>
        <w:pStyle w:val="IEEEAbtract"/>
        <w:ind w:firstLine="0"/>
        <w:rPr>
          <w:rStyle w:val="IEEEAbstractHeadingChar"/>
          <w:i w:val="0"/>
        </w:rPr>
      </w:pPr>
    </w:p>
    <w:p w:rsidR="006B72B0" w:rsidRPr="00790446" w:rsidRDefault="006B72B0" w:rsidP="006B72B0">
      <w:pPr>
        <w:autoSpaceDE w:val="0"/>
        <w:autoSpaceDN w:val="0"/>
        <w:adjustRightInd w:val="0"/>
        <w:jc w:val="center"/>
        <w:rPr>
          <w:rFonts w:ascii="LucidaBright-Demi" w:hAnsi="LucidaBright-Demi" w:cs="LucidaBright-Demi"/>
          <w:b/>
          <w:sz w:val="19"/>
          <w:szCs w:val="19"/>
          <w:lang w:val="en-US" w:eastAsia="en-US"/>
        </w:rPr>
      </w:pPr>
    </w:p>
    <w:p w:rsidR="006B72B0" w:rsidRPr="00F62395" w:rsidRDefault="006B72B0" w:rsidP="006B72B0">
      <w:pPr>
        <w:rPr>
          <w:rFonts w:ascii="Cambria" w:eastAsia="Cambria" w:hAnsi="Cambria" w:cs="Cambria"/>
          <w:b/>
          <w:w w:val="102"/>
        </w:rPr>
      </w:pPr>
      <w:r w:rsidRPr="00F62395">
        <w:rPr>
          <w:rFonts w:ascii="Cambria" w:eastAsia="Cambria" w:hAnsi="Cambria" w:cs="Cambria"/>
          <w:b/>
          <w:w w:val="102"/>
        </w:rPr>
        <w:t>ABSTRACT</w:t>
      </w:r>
    </w:p>
    <w:p w:rsidR="006B72B0" w:rsidRPr="00790446" w:rsidRDefault="006B72B0" w:rsidP="006B72B0">
      <w:pPr>
        <w:autoSpaceDE w:val="0"/>
        <w:autoSpaceDN w:val="0"/>
        <w:adjustRightInd w:val="0"/>
        <w:jc w:val="center"/>
        <w:rPr>
          <w:b/>
          <w:sz w:val="19"/>
          <w:szCs w:val="19"/>
          <w:lang w:val="en-US" w:eastAsia="en-US"/>
        </w:rPr>
      </w:pPr>
    </w:p>
    <w:p w:rsidR="00F3154C" w:rsidRPr="00F3154C" w:rsidRDefault="00F3154C" w:rsidP="00F3154C">
      <w:pPr>
        <w:pStyle w:val="NormalWeb"/>
        <w:rPr>
          <w:color w:val="000000"/>
          <w:sz w:val="21"/>
          <w:szCs w:val="21"/>
          <w:lang w:val="en-IN" w:eastAsia="en-GB"/>
        </w:rPr>
      </w:pPr>
      <w:r w:rsidRPr="00F3154C">
        <w:rPr>
          <w:color w:val="000000"/>
          <w:sz w:val="21"/>
          <w:szCs w:val="21"/>
        </w:rPr>
        <w:t>We introduce a physics-informed neural network (PINN) based strategy for the inverse design of nanophotonic metasurfaces that directly incorporates fabrication uncertainties while providing reliable uncertainty estimation. In this approach, Maxwell’s equations are enforced through the loss function, fabrication variations are modeled using Monte Carlo perturbations, and Bayesian PINN ensembles are employed for calibrated predictive intervals. This framework enables the discovery of metasurface geometries that maintain high optical performance while substantially enhancing fabrication yield compared to conventional adjoint and supervised learning techniques. The method is validated on focusing metalens structures at λ = 632.8 nm, where it delivers a 23% improvement in median yield and reduces data requirements by a factor of 25 relative to standard methods. Our design achieves 87.8% focusing efficiency with a 91.3% fabrication yield under ±8 nm geometric variations, marking a significant step toward robust and scalable photonic device design.</w:t>
      </w:r>
    </w:p>
    <w:p w:rsidR="00F3154C" w:rsidRPr="00F3154C" w:rsidRDefault="00F3154C" w:rsidP="00F3154C">
      <w:pPr>
        <w:pStyle w:val="NormalWeb"/>
        <w:rPr>
          <w:color w:val="000000"/>
          <w:sz w:val="21"/>
          <w:szCs w:val="21"/>
        </w:rPr>
      </w:pPr>
      <w:r w:rsidRPr="00F3154C">
        <w:rPr>
          <w:rStyle w:val="Strong"/>
          <w:color w:val="000000"/>
          <w:sz w:val="21"/>
          <w:szCs w:val="21"/>
        </w:rPr>
        <w:t>Keywords:</w:t>
      </w:r>
      <w:r w:rsidRPr="00F3154C">
        <w:rPr>
          <w:rStyle w:val="apple-converted-space"/>
          <w:color w:val="000000"/>
          <w:sz w:val="21"/>
          <w:szCs w:val="21"/>
        </w:rPr>
        <w:t> </w:t>
      </w:r>
      <w:r w:rsidRPr="00F3154C">
        <w:rPr>
          <w:color w:val="000000"/>
          <w:sz w:val="21"/>
          <w:szCs w:val="21"/>
        </w:rPr>
        <w:t>Physics-informed neural networks, metasurface inverse design, robust optimization, fabrication tolerance, uncertainty quantification</w:t>
      </w:r>
    </w:p>
    <w:p w:rsidR="00686C35" w:rsidRPr="00F550F9" w:rsidRDefault="00686C35"/>
    <w:p w:rsidR="00686C35" w:rsidRPr="00F550F9" w:rsidRDefault="00686C35">
      <w:pPr>
        <w:sectPr w:rsidR="00686C35" w:rsidRPr="00F550F9" w:rsidSect="00177B79">
          <w:footerReference w:type="even" r:id="rId8"/>
          <w:footerReference w:type="default" r:id="rId9"/>
          <w:headerReference w:type="first" r:id="rId10"/>
          <w:footerReference w:type="first" r:id="rId11"/>
          <w:pgSz w:w="11906" w:h="16838" w:code="9"/>
          <w:pgMar w:top="1077" w:right="811" w:bottom="2438" w:left="811" w:header="709" w:footer="720" w:gutter="0"/>
          <w:pgNumType w:start="1"/>
          <w:cols w:space="708"/>
          <w:titlePg/>
          <w:docGrid w:linePitch="360"/>
        </w:sectPr>
      </w:pPr>
    </w:p>
    <w:p w:rsidR="00E3546A" w:rsidRPr="00F550F9" w:rsidRDefault="0064549C" w:rsidP="0064549C">
      <w:pPr>
        <w:tabs>
          <w:tab w:val="left" w:pos="360"/>
        </w:tabs>
        <w:spacing w:line="276" w:lineRule="auto"/>
        <w:rPr>
          <w:rFonts w:ascii="Cambria" w:eastAsia="Cambria" w:hAnsi="Cambria" w:cs="Cambria"/>
          <w:b/>
          <w:spacing w:val="-1"/>
          <w:sz w:val="18"/>
          <w:szCs w:val="18"/>
          <w:lang w:val="en-US" w:eastAsia="en-US"/>
        </w:rPr>
      </w:pPr>
      <w:r>
        <w:rPr>
          <w:rFonts w:ascii="Cambria" w:eastAsia="Cambria" w:hAnsi="Cambria" w:cs="Cambria"/>
          <w:b/>
          <w:spacing w:val="-1"/>
          <w:lang w:val="en-US" w:eastAsia="en-US"/>
        </w:rPr>
        <w:t>1.</w:t>
      </w:r>
      <w:r w:rsidR="00E3546A" w:rsidRPr="00F550F9">
        <w:rPr>
          <w:rFonts w:ascii="Cambria" w:eastAsia="Cambria" w:hAnsi="Cambria" w:cs="Cambria"/>
          <w:b/>
          <w:spacing w:val="-1"/>
          <w:lang w:val="en-US" w:eastAsia="en-US"/>
        </w:rPr>
        <w:t>INTRODUCTION</w:t>
      </w:r>
    </w:p>
    <w:p w:rsidR="00A85602" w:rsidRPr="00F550F9" w:rsidRDefault="00A85602" w:rsidP="00A85602">
      <w:pPr>
        <w:pStyle w:val="IEEEParagraph"/>
        <w:spacing w:line="276" w:lineRule="auto"/>
        <w:rPr>
          <w:sz w:val="22"/>
          <w:szCs w:val="22"/>
        </w:rPr>
      </w:pPr>
    </w:p>
    <w:p w:rsidR="008C79EC" w:rsidRPr="008C79EC" w:rsidRDefault="008C79EC" w:rsidP="008C79EC">
      <w:pPr>
        <w:pStyle w:val="NormalWeb"/>
        <w:rPr>
          <w:color w:val="000000"/>
          <w:sz w:val="22"/>
          <w:szCs w:val="22"/>
          <w:lang w:val="en-IN" w:eastAsia="en-GB"/>
        </w:rPr>
      </w:pPr>
      <w:r w:rsidRPr="008C79EC">
        <w:rPr>
          <w:color w:val="000000"/>
          <w:sz w:val="22"/>
          <w:szCs w:val="22"/>
        </w:rPr>
        <w:t>Metasurfaces have emerged as a transformative platform for tailoring light–matter interactions, offering compact and lightweight alternatives to traditional optical components. By precisely arranging nanoscale scatterers, these structures enable wavefront manipulation in ways that are difficult to achieve with bulk optics [1][2].</w:t>
      </w:r>
    </w:p>
    <w:p w:rsidR="008C79EC" w:rsidRPr="008C79EC" w:rsidRDefault="008C79EC" w:rsidP="008C79EC">
      <w:pPr>
        <w:pStyle w:val="NormalWeb"/>
        <w:rPr>
          <w:color w:val="000000"/>
          <w:sz w:val="22"/>
          <w:szCs w:val="22"/>
        </w:rPr>
      </w:pPr>
      <w:r w:rsidRPr="008C79EC">
        <w:rPr>
          <w:color w:val="000000"/>
          <w:sz w:val="22"/>
          <w:szCs w:val="22"/>
        </w:rPr>
        <w:t xml:space="preserve">Despite their advantages, creating high-performance metasurfaces is a non-trivial task. Their optical behavior results from intricate near-field interactions across large design spaces with many variables. Early approaches relied on parameter sweeps and intuition, while gradient-based adjoint optimization [3][4] has since become the dominant technique. Although effective, adjoint methods require extensive full-wave simulations and </w:t>
      </w:r>
      <w:r w:rsidRPr="008C79EC">
        <w:rPr>
          <w:color w:val="000000"/>
          <w:sz w:val="22"/>
          <w:szCs w:val="22"/>
        </w:rPr>
        <w:t>often produce designs that are highly sensitive to fabrication variations [5][6].</w:t>
      </w:r>
    </w:p>
    <w:p w:rsidR="008C79EC" w:rsidRPr="008C79EC" w:rsidRDefault="008C79EC" w:rsidP="008C79EC">
      <w:pPr>
        <w:pStyle w:val="NormalWeb"/>
        <w:rPr>
          <w:color w:val="000000"/>
          <w:sz w:val="22"/>
          <w:szCs w:val="22"/>
        </w:rPr>
      </w:pPr>
      <w:r w:rsidRPr="008C79EC">
        <w:rPr>
          <w:color w:val="000000"/>
          <w:sz w:val="22"/>
          <w:szCs w:val="22"/>
        </w:rPr>
        <w:t>Machine learning methods have been introduced to accelerate inverse design [7][8]. By training neural networks to approximate device responses, these approaches drastically reduce computation time. However, they typically depend on massive datasets and struggle to generalize outside of training distributions.</w:t>
      </w:r>
    </w:p>
    <w:p w:rsidR="008C79EC" w:rsidRPr="008C79EC" w:rsidRDefault="008C79EC" w:rsidP="008C79EC">
      <w:pPr>
        <w:pStyle w:val="NormalWeb"/>
        <w:rPr>
          <w:color w:val="000000"/>
          <w:sz w:val="22"/>
          <w:szCs w:val="22"/>
        </w:rPr>
      </w:pPr>
      <w:r w:rsidRPr="008C79EC">
        <w:rPr>
          <w:color w:val="000000"/>
          <w:sz w:val="22"/>
          <w:szCs w:val="22"/>
        </w:rPr>
        <w:t>Physics-informed neural networks (PINNs) provide a compelling alternative [9][10]. Instead of learning purely from data, PINNs integrate governing equations—such as Maxwell’s equations—into the training process, ensuring physical consistency even with limited datasets. While PINNs have been applied in several domains, their application to metasurface design under realistic fabrication variability is still largely unexplored.</w:t>
      </w:r>
    </w:p>
    <w:p w:rsidR="008C79EC" w:rsidRPr="008C79EC" w:rsidRDefault="008C79EC" w:rsidP="008C79EC">
      <w:pPr>
        <w:pStyle w:val="NormalWeb"/>
        <w:rPr>
          <w:color w:val="000000"/>
          <w:sz w:val="22"/>
          <w:szCs w:val="22"/>
        </w:rPr>
      </w:pPr>
      <w:r w:rsidRPr="008C79EC">
        <w:rPr>
          <w:color w:val="000000"/>
          <w:sz w:val="22"/>
          <w:szCs w:val="22"/>
        </w:rPr>
        <w:lastRenderedPageBreak/>
        <w:t>One of the greatest challenges in practical nanophotonics is fabrication tolerance. Imperfections during lithography, etching, or material deposition can lead to significant performance degradation [11][12]. Yet, many inverse design strategies continue to focus on nominal structures, ignoring real-world yield. To bridge this gap, this work introduces a robust PINN framework that accounts for fabrication variability during training, improving both reliability and manufacturability.</w:t>
      </w:r>
    </w:p>
    <w:p w:rsidR="008C79EC" w:rsidRPr="008C79EC" w:rsidRDefault="008C79EC" w:rsidP="008C79EC">
      <w:pPr>
        <w:pStyle w:val="NormalWeb"/>
        <w:rPr>
          <w:color w:val="000000"/>
          <w:sz w:val="22"/>
          <w:szCs w:val="22"/>
        </w:rPr>
      </w:pPr>
      <w:r w:rsidRPr="008C79EC">
        <w:rPr>
          <w:rStyle w:val="Strong"/>
          <w:color w:val="000000"/>
          <w:sz w:val="22"/>
          <w:szCs w:val="22"/>
        </w:rPr>
        <w:t>Key contributions of this work include:</w:t>
      </w:r>
    </w:p>
    <w:p w:rsidR="008C79EC" w:rsidRPr="008C79EC" w:rsidRDefault="008C79EC" w:rsidP="008C79EC">
      <w:pPr>
        <w:pStyle w:val="NormalWeb"/>
        <w:numPr>
          <w:ilvl w:val="0"/>
          <w:numId w:val="11"/>
        </w:numPr>
        <w:rPr>
          <w:color w:val="000000"/>
          <w:sz w:val="22"/>
          <w:szCs w:val="22"/>
        </w:rPr>
      </w:pPr>
      <w:r w:rsidRPr="008C79EC">
        <w:rPr>
          <w:color w:val="000000"/>
          <w:sz w:val="22"/>
          <w:szCs w:val="22"/>
        </w:rPr>
        <w:t>A PINN-based inverse design formulation that embeds Maxwell’s equations, reducing data needs by up to 25× compared to supervised models.</w:t>
      </w:r>
    </w:p>
    <w:p w:rsidR="008C79EC" w:rsidRPr="008C79EC" w:rsidRDefault="008C79EC" w:rsidP="008C79EC">
      <w:pPr>
        <w:pStyle w:val="NormalWeb"/>
        <w:numPr>
          <w:ilvl w:val="0"/>
          <w:numId w:val="11"/>
        </w:numPr>
        <w:rPr>
          <w:color w:val="000000"/>
          <w:sz w:val="22"/>
          <w:szCs w:val="22"/>
        </w:rPr>
      </w:pPr>
      <w:r w:rsidRPr="008C79EC">
        <w:rPr>
          <w:color w:val="000000"/>
          <w:sz w:val="22"/>
          <w:szCs w:val="22"/>
        </w:rPr>
        <w:t>Explicit modeling of geometric perturbations, enabling designs optimized for fabrication yield.</w:t>
      </w:r>
    </w:p>
    <w:p w:rsidR="008C79EC" w:rsidRPr="008C79EC" w:rsidRDefault="008C79EC" w:rsidP="008C79EC">
      <w:pPr>
        <w:pStyle w:val="NormalWeb"/>
        <w:numPr>
          <w:ilvl w:val="0"/>
          <w:numId w:val="11"/>
        </w:numPr>
        <w:rPr>
          <w:color w:val="000000"/>
          <w:sz w:val="22"/>
          <w:szCs w:val="22"/>
        </w:rPr>
      </w:pPr>
      <w:r w:rsidRPr="008C79EC">
        <w:rPr>
          <w:color w:val="000000"/>
          <w:sz w:val="22"/>
          <w:szCs w:val="22"/>
        </w:rPr>
        <w:t>A Bayesian PINN ensemble for reliable uncertainty quantification.</w:t>
      </w:r>
    </w:p>
    <w:p w:rsidR="008C79EC" w:rsidRPr="008C79EC" w:rsidRDefault="008C79EC" w:rsidP="008C79EC">
      <w:pPr>
        <w:pStyle w:val="NormalWeb"/>
        <w:numPr>
          <w:ilvl w:val="0"/>
          <w:numId w:val="11"/>
        </w:numPr>
        <w:rPr>
          <w:color w:val="000000"/>
          <w:sz w:val="22"/>
          <w:szCs w:val="22"/>
        </w:rPr>
      </w:pPr>
      <w:r w:rsidRPr="008C79EC">
        <w:rPr>
          <w:color w:val="000000"/>
          <w:sz w:val="22"/>
          <w:szCs w:val="22"/>
        </w:rPr>
        <w:t>Extensive validation on metalens designs against adjoint and standard ML baselines.</w:t>
      </w:r>
    </w:p>
    <w:p w:rsidR="00A569BA" w:rsidRPr="0064549C" w:rsidRDefault="00A569BA" w:rsidP="00A569BA">
      <w:pPr>
        <w:pStyle w:val="IEEEParagraph"/>
        <w:spacing w:line="276" w:lineRule="auto"/>
        <w:ind w:firstLine="0"/>
        <w:rPr>
          <w:sz w:val="21"/>
          <w:szCs w:val="21"/>
        </w:rPr>
      </w:pPr>
    </w:p>
    <w:p w:rsidR="00A569BA" w:rsidRPr="008C79EC" w:rsidRDefault="0064549C" w:rsidP="0064549C">
      <w:pPr>
        <w:tabs>
          <w:tab w:val="left" w:pos="360"/>
        </w:tabs>
        <w:spacing w:line="276" w:lineRule="auto"/>
        <w:rPr>
          <w:rFonts w:ascii="Cambria" w:eastAsia="Cambria" w:hAnsi="Cambria" w:cs="Cambria"/>
          <w:b/>
          <w:spacing w:val="-1"/>
          <w:sz w:val="22"/>
          <w:szCs w:val="22"/>
          <w:lang w:val="en-US" w:eastAsia="en-US"/>
        </w:rPr>
      </w:pPr>
      <w:r w:rsidRPr="008C79EC">
        <w:rPr>
          <w:rFonts w:ascii="Cambria" w:eastAsia="Cambria" w:hAnsi="Cambria" w:cs="Cambria"/>
          <w:b/>
          <w:spacing w:val="-1"/>
          <w:sz w:val="22"/>
          <w:szCs w:val="22"/>
          <w:lang w:val="en-US" w:eastAsia="en-US"/>
        </w:rPr>
        <w:t>2.</w:t>
      </w:r>
      <w:r w:rsidR="00A569BA" w:rsidRPr="008C79EC">
        <w:rPr>
          <w:rFonts w:ascii="Cambria" w:eastAsia="Cambria" w:hAnsi="Cambria" w:cs="Cambria"/>
          <w:b/>
          <w:spacing w:val="-1"/>
          <w:sz w:val="22"/>
          <w:szCs w:val="22"/>
          <w:lang w:val="en-US" w:eastAsia="en-US"/>
        </w:rPr>
        <w:t xml:space="preserve"> </w:t>
      </w:r>
      <w:r w:rsidR="00C73AEF" w:rsidRPr="008C79EC">
        <w:rPr>
          <w:rFonts w:ascii="Cambria" w:eastAsia="Cambria" w:hAnsi="Cambria" w:cs="Cambria"/>
          <w:b/>
          <w:spacing w:val="-1"/>
          <w:sz w:val="22"/>
          <w:szCs w:val="22"/>
          <w:lang w:val="en-US" w:eastAsia="en-US"/>
        </w:rPr>
        <w:t>RELATED WORK</w:t>
      </w:r>
      <w:r w:rsidR="003C71F0" w:rsidRPr="008C79EC">
        <w:rPr>
          <w:rFonts w:ascii="Cambria" w:eastAsia="Cambria" w:hAnsi="Cambria" w:cs="Cambria"/>
          <w:b/>
          <w:spacing w:val="-1"/>
          <w:sz w:val="22"/>
          <w:szCs w:val="22"/>
          <w:lang w:val="en-US" w:eastAsia="en-US"/>
        </w:rPr>
        <w:t xml:space="preserve"> </w:t>
      </w:r>
    </w:p>
    <w:p w:rsidR="00633692" w:rsidRPr="008C79EC" w:rsidRDefault="00633692" w:rsidP="00633692">
      <w:pPr>
        <w:pStyle w:val="Heading4"/>
        <w:ind w:left="0" w:firstLine="0"/>
        <w:rPr>
          <w:b/>
          <w:bCs/>
          <w:color w:val="000000"/>
          <w:sz w:val="22"/>
          <w:szCs w:val="22"/>
          <w:lang w:val="en-IN" w:eastAsia="en-GB"/>
        </w:rPr>
      </w:pPr>
      <w:r w:rsidRPr="008C79EC">
        <w:rPr>
          <w:b/>
          <w:bCs/>
          <w:color w:val="000000"/>
          <w:sz w:val="22"/>
          <w:szCs w:val="22"/>
        </w:rPr>
        <w:t>2.1 Metasurface Inverse Design</w:t>
      </w:r>
    </w:p>
    <w:p w:rsidR="008C79EC" w:rsidRPr="008C79EC" w:rsidRDefault="008C79EC" w:rsidP="008C79EC">
      <w:pPr>
        <w:pStyle w:val="NormalWeb"/>
        <w:rPr>
          <w:color w:val="000000"/>
          <w:sz w:val="22"/>
          <w:szCs w:val="22"/>
          <w:lang w:val="en-IN" w:eastAsia="en-GB"/>
        </w:rPr>
      </w:pPr>
      <w:r w:rsidRPr="008C79EC">
        <w:rPr>
          <w:color w:val="000000"/>
          <w:sz w:val="22"/>
          <w:szCs w:val="22"/>
        </w:rPr>
        <w:t>Metasurface design approaches have evolved from analytical models assuming local periodicity to sophisticated computational frameworks capable of capturing strong electromagnetic coupling [13][14]. Among these, adjoint optimization has been widely adopted because it provides exact gradients and enables high-efficiency designs [15][28]. However, the computational cost remains significant, often requiring hundreds or thousands of simulations.</w:t>
      </w:r>
    </w:p>
    <w:p w:rsidR="008C79EC" w:rsidRPr="008C79EC" w:rsidRDefault="008C79EC" w:rsidP="008C79EC">
      <w:pPr>
        <w:pStyle w:val="NormalWeb"/>
        <w:rPr>
          <w:color w:val="000000"/>
          <w:sz w:val="22"/>
          <w:szCs w:val="22"/>
        </w:rPr>
      </w:pPr>
      <w:r w:rsidRPr="008C79EC">
        <w:rPr>
          <w:color w:val="000000"/>
          <w:sz w:val="22"/>
          <w:szCs w:val="22"/>
        </w:rPr>
        <w:t>To reduce design time, researchers have explored machine learning methods [2][8]. Tandem networks can directly generate geometrical parameters from desired optical responses [16], while generative models such as VAEs and GANs extend coverage of the design space [17]. Although promising, these methods typically require very large training datasets and generalize poorly to unseen scenarios. Resources like MetaNet [23] have partially addressed this by providing standardized datasets, but limitations remain.</w:t>
      </w:r>
    </w:p>
    <w:p w:rsidR="008C79EC" w:rsidRPr="008C79EC" w:rsidRDefault="008C79EC" w:rsidP="00D23B66">
      <w:pPr>
        <w:pStyle w:val="Heading3"/>
        <w:numPr>
          <w:ilvl w:val="0"/>
          <w:numId w:val="0"/>
        </w:numPr>
        <w:ind w:left="360" w:hanging="360"/>
        <w:rPr>
          <w:color w:val="000000"/>
          <w:sz w:val="22"/>
          <w:szCs w:val="22"/>
        </w:rPr>
      </w:pPr>
      <w:r w:rsidRPr="008C79EC">
        <w:rPr>
          <w:rStyle w:val="Strong"/>
          <w:b/>
          <w:bCs/>
          <w:color w:val="000000"/>
          <w:sz w:val="22"/>
          <w:szCs w:val="22"/>
        </w:rPr>
        <w:t>2</w:t>
      </w:r>
      <w:r w:rsidRPr="00D23B66">
        <w:rPr>
          <w:rStyle w:val="Strong"/>
          <w:rFonts w:ascii="Times New Roman" w:hAnsi="Times New Roman" w:cs="Times New Roman"/>
          <w:b/>
          <w:bCs/>
          <w:color w:val="000000"/>
          <w:sz w:val="22"/>
          <w:szCs w:val="22"/>
        </w:rPr>
        <w:t>.2 Physics-Informed Neural Networks</w:t>
      </w:r>
    </w:p>
    <w:p w:rsidR="008C79EC" w:rsidRPr="008C79EC" w:rsidRDefault="008C79EC" w:rsidP="008C79EC">
      <w:pPr>
        <w:pStyle w:val="NormalWeb"/>
        <w:rPr>
          <w:color w:val="000000"/>
          <w:sz w:val="22"/>
          <w:szCs w:val="22"/>
        </w:rPr>
      </w:pPr>
      <w:r w:rsidRPr="008C79EC">
        <w:rPr>
          <w:color w:val="000000"/>
          <w:sz w:val="22"/>
          <w:szCs w:val="22"/>
        </w:rPr>
        <w:t xml:space="preserve">PINNs, first introduced by Raissi et al., incorporate physics into neural networks by embedding residuals of governing PDEs into the training objective [9]. This </w:t>
      </w:r>
      <w:r w:rsidRPr="008C79EC">
        <w:rPr>
          <w:color w:val="000000"/>
          <w:sz w:val="22"/>
          <w:szCs w:val="22"/>
        </w:rPr>
        <w:t>enables the networks to produce solutions that are both data-driven and physically consistent.</w:t>
      </w:r>
    </w:p>
    <w:p w:rsidR="008C79EC" w:rsidRPr="008C79EC" w:rsidRDefault="008C79EC" w:rsidP="008C79EC">
      <w:pPr>
        <w:pStyle w:val="NormalWeb"/>
        <w:rPr>
          <w:color w:val="000000"/>
          <w:sz w:val="22"/>
          <w:szCs w:val="22"/>
        </w:rPr>
      </w:pPr>
      <w:r w:rsidRPr="008C79EC">
        <w:rPr>
          <w:color w:val="000000"/>
          <w:sz w:val="22"/>
          <w:szCs w:val="22"/>
        </w:rPr>
        <w:t>Subsequent enhancements include adaptive sampling for faster convergence [18], domain decomposition for scalability [19], and Fourier features for handling fine-scale patterns [20]. In electromagnetics, PINNs have been applied to tasks such as antenna analysis [21] and scattering prediction [22], but their use in metasurface inverse design—particularly with robustness in mind—is still underexplored.</w:t>
      </w:r>
    </w:p>
    <w:p w:rsidR="008C79EC" w:rsidRPr="008C79EC" w:rsidRDefault="008C79EC" w:rsidP="008C79EC">
      <w:pPr>
        <w:pStyle w:val="NormalWeb"/>
        <w:rPr>
          <w:color w:val="000000"/>
          <w:sz w:val="22"/>
          <w:szCs w:val="22"/>
        </w:rPr>
      </w:pPr>
      <w:r w:rsidRPr="008C79EC">
        <w:rPr>
          <w:color w:val="000000"/>
          <w:sz w:val="22"/>
          <w:szCs w:val="22"/>
        </w:rPr>
        <w:t>Bayesian PINNs extend the framework by modeling parameters probabilistically, offering predictive uncertainty estimates [11][14]. Such uncertainty-aware learning is especially valuable for photonic device design, where fabrication variability cannot be ignored.</w:t>
      </w:r>
    </w:p>
    <w:p w:rsidR="008C79EC" w:rsidRPr="008C79EC" w:rsidRDefault="008C79EC" w:rsidP="00D23B66">
      <w:pPr>
        <w:pStyle w:val="Heading3"/>
        <w:numPr>
          <w:ilvl w:val="0"/>
          <w:numId w:val="0"/>
        </w:numPr>
        <w:ind w:left="360" w:hanging="360"/>
        <w:rPr>
          <w:rFonts w:ascii="Times New Roman" w:hAnsi="Times New Roman" w:cs="Times New Roman"/>
          <w:i/>
          <w:iCs/>
          <w:color w:val="000000"/>
          <w:sz w:val="22"/>
          <w:szCs w:val="22"/>
        </w:rPr>
      </w:pPr>
      <w:r w:rsidRPr="008C79EC">
        <w:rPr>
          <w:rStyle w:val="Strong"/>
          <w:rFonts w:ascii="Times New Roman" w:hAnsi="Times New Roman" w:cs="Times New Roman"/>
          <w:b/>
          <w:bCs/>
          <w:i/>
          <w:iCs/>
          <w:color w:val="000000"/>
          <w:sz w:val="22"/>
          <w:szCs w:val="22"/>
        </w:rPr>
        <w:t>2.3 Fabrication Tolerance in Photonics</w:t>
      </w:r>
    </w:p>
    <w:p w:rsidR="008C79EC" w:rsidRPr="008C79EC" w:rsidRDefault="008C79EC" w:rsidP="008C79EC">
      <w:pPr>
        <w:pStyle w:val="NormalWeb"/>
        <w:rPr>
          <w:color w:val="000000"/>
          <w:sz w:val="22"/>
          <w:szCs w:val="22"/>
        </w:rPr>
      </w:pPr>
      <w:r w:rsidRPr="008C79EC">
        <w:rPr>
          <w:color w:val="000000"/>
          <w:sz w:val="22"/>
          <w:szCs w:val="22"/>
        </w:rPr>
        <w:t>Nanophotonic devices are highly sensitive to fabrication deviations, including lithographic resolution errors, etching non-uniformities, and material inconsistencies [3][6]. Robust design strategies therefore often incorporate Monte Carlo sampling to evaluate device performance under perturbations. Optimization objectives may target worst-case performance or maximize fabrication yield.</w:t>
      </w:r>
    </w:p>
    <w:p w:rsidR="00633692" w:rsidRPr="008C79EC" w:rsidRDefault="008C79EC" w:rsidP="00633692">
      <w:pPr>
        <w:pStyle w:val="NormalWeb"/>
        <w:rPr>
          <w:color w:val="000000"/>
          <w:sz w:val="22"/>
          <w:szCs w:val="22"/>
        </w:rPr>
      </w:pPr>
      <w:r w:rsidRPr="008C79EC">
        <w:rPr>
          <w:color w:val="000000"/>
          <w:sz w:val="22"/>
          <w:szCs w:val="22"/>
        </w:rPr>
        <w:t>Adjoint-based robust optimization has been applied in this context [12], but its computational overhead limits scalability. This motivates approaches like ours, which combine stochastic fabrication modeling with PINNs to achieve efficient and robust metasurface design.</w:t>
      </w:r>
    </w:p>
    <w:p w:rsidR="00A569BA" w:rsidRPr="00790446" w:rsidRDefault="00A569BA" w:rsidP="00C73AEF">
      <w:pPr>
        <w:pStyle w:val="IEEEParagraph"/>
        <w:ind w:firstLine="0"/>
      </w:pPr>
    </w:p>
    <w:p w:rsidR="00A569BA" w:rsidRPr="00ED36A2" w:rsidRDefault="0064549C" w:rsidP="0064549C">
      <w:pPr>
        <w:tabs>
          <w:tab w:val="left" w:pos="360"/>
        </w:tabs>
        <w:spacing w:line="276" w:lineRule="auto"/>
      </w:pPr>
      <w:r>
        <w:rPr>
          <w:rFonts w:ascii="Cambria" w:eastAsia="Cambria" w:hAnsi="Cambria" w:cs="Cambria"/>
          <w:b/>
          <w:spacing w:val="-1"/>
          <w:lang w:val="en-US" w:eastAsia="en-US"/>
        </w:rPr>
        <w:t>3.</w:t>
      </w:r>
      <w:r w:rsidR="00C73AEF">
        <w:rPr>
          <w:rFonts w:ascii="Cambria" w:eastAsia="Cambria" w:hAnsi="Cambria" w:cs="Cambria"/>
          <w:b/>
          <w:spacing w:val="-1"/>
          <w:lang w:val="en-US" w:eastAsia="en-US"/>
        </w:rPr>
        <w:t>METHODOLOGY</w:t>
      </w:r>
    </w:p>
    <w:p w:rsidR="00A569BA" w:rsidRPr="00790446" w:rsidRDefault="00A569BA" w:rsidP="00A569BA">
      <w:pPr>
        <w:tabs>
          <w:tab w:val="left" w:pos="360"/>
        </w:tabs>
        <w:spacing w:line="276" w:lineRule="auto"/>
        <w:ind w:left="289"/>
      </w:pPr>
    </w:p>
    <w:p w:rsidR="00C73AEF" w:rsidRPr="00C73AEF" w:rsidRDefault="00C73AEF" w:rsidP="00C73AEF">
      <w:pPr>
        <w:adjustRightInd w:val="0"/>
        <w:snapToGrid w:val="0"/>
        <w:spacing w:line="276" w:lineRule="auto"/>
        <w:jc w:val="both"/>
        <w:rPr>
          <w:sz w:val="22"/>
          <w:szCs w:val="22"/>
        </w:rPr>
      </w:pPr>
      <w:r w:rsidRPr="00C73AEF">
        <w:rPr>
          <w:sz w:val="22"/>
          <w:szCs w:val="22"/>
        </w:rPr>
        <w:t>3.1 Problem Formulation</w:t>
      </w:r>
    </w:p>
    <w:p w:rsidR="00C73AEF" w:rsidRPr="00C73AEF" w:rsidRDefault="00C73AEF" w:rsidP="00C73AEF">
      <w:pPr>
        <w:adjustRightInd w:val="0"/>
        <w:snapToGrid w:val="0"/>
        <w:spacing w:line="276" w:lineRule="auto"/>
        <w:jc w:val="both"/>
        <w:rPr>
          <w:sz w:val="22"/>
          <w:szCs w:val="22"/>
        </w:rPr>
      </w:pPr>
    </w:p>
    <w:p w:rsidR="00C73AEF" w:rsidRPr="00C73AEF" w:rsidRDefault="00C73AEF" w:rsidP="00C73AEF">
      <w:pPr>
        <w:adjustRightInd w:val="0"/>
        <w:snapToGrid w:val="0"/>
        <w:spacing w:line="276" w:lineRule="auto"/>
        <w:jc w:val="both"/>
        <w:rPr>
          <w:sz w:val="22"/>
          <w:szCs w:val="22"/>
        </w:rPr>
      </w:pPr>
      <w:r w:rsidRPr="00C73AEF">
        <w:rPr>
          <w:sz w:val="22"/>
          <w:szCs w:val="22"/>
        </w:rPr>
        <w:t>We focus on the inverse design of 2D periodic metasurfaces with cylindrical silicon meta-atoms placed on a silica substrate. Each unit cell is described by geometric parameters of radius r, height h, and period P, expressed as a set of values θ = {r, h, P}. The response of the unit cell metasurface is described with the full wave electromagnetic model using vectorial Helmholtz form of the frequency domain Maxwell’s equations:</w:t>
      </w:r>
    </w:p>
    <w:p w:rsidR="00C73AEF" w:rsidRPr="00C73AEF" w:rsidRDefault="00C73AEF" w:rsidP="00C73AEF">
      <w:pPr>
        <w:adjustRightInd w:val="0"/>
        <w:snapToGrid w:val="0"/>
        <w:spacing w:line="276" w:lineRule="auto"/>
        <w:jc w:val="both"/>
        <w:rPr>
          <w:sz w:val="22"/>
          <w:szCs w:val="22"/>
        </w:rPr>
      </w:pPr>
    </w:p>
    <w:p w:rsidR="00C73AEF" w:rsidRPr="00C73AEF" w:rsidRDefault="00024FC4" w:rsidP="00C73AEF">
      <w:pPr>
        <w:adjustRightInd w:val="0"/>
        <w:snapToGrid w:val="0"/>
        <w:spacing w:line="276" w:lineRule="auto"/>
        <w:jc w:val="both"/>
        <w:rPr>
          <w:sz w:val="22"/>
          <w:szCs w:val="22"/>
        </w:rPr>
      </w:pPr>
      <m:oMathPara>
        <m:oMath>
          <m:r>
            <w:rPr>
              <w:rFonts w:ascii="Cambria Math" w:hAnsi="Cambria Math" w:cs="Cambria Math"/>
              <w:sz w:val="22"/>
              <w:szCs w:val="22"/>
            </w:rPr>
            <m:t>∇</m:t>
          </m:r>
          <m:r>
            <w:rPr>
              <w:rFonts w:ascii="Cambria Math" w:hAnsi="Cambria Math"/>
              <w:sz w:val="22"/>
              <w:szCs w:val="22"/>
            </w:rPr>
            <m:t xml:space="preserve"> × (μ⁻¹</m:t>
          </m:r>
          <m:r>
            <w:rPr>
              <w:rFonts w:ascii="Cambria Math" w:hAnsi="Cambria Math" w:cs="Cambria Math"/>
              <w:sz w:val="22"/>
              <w:szCs w:val="22"/>
            </w:rPr>
            <m:t>∇</m:t>
          </m:r>
          <m:r>
            <w:rPr>
              <w:rFonts w:ascii="Cambria Math" w:hAnsi="Cambria Math"/>
              <w:sz w:val="22"/>
              <w:szCs w:val="22"/>
            </w:rPr>
            <m:t xml:space="preserve"> × E) - ω²ε(r)E = J  (1)</m:t>
          </m:r>
        </m:oMath>
      </m:oMathPara>
    </w:p>
    <w:p w:rsidR="00C73AEF" w:rsidRPr="00C73AEF" w:rsidRDefault="00C73AEF" w:rsidP="00C73AEF">
      <w:pPr>
        <w:adjustRightInd w:val="0"/>
        <w:snapToGrid w:val="0"/>
        <w:spacing w:line="276" w:lineRule="auto"/>
        <w:jc w:val="both"/>
        <w:rPr>
          <w:sz w:val="22"/>
          <w:szCs w:val="22"/>
        </w:rPr>
      </w:pPr>
    </w:p>
    <w:p w:rsidR="00C73AEF" w:rsidRPr="00C73AEF" w:rsidRDefault="00C73AEF" w:rsidP="00C73AEF">
      <w:pPr>
        <w:adjustRightInd w:val="0"/>
        <w:snapToGrid w:val="0"/>
        <w:spacing w:line="276" w:lineRule="auto"/>
        <w:jc w:val="both"/>
        <w:rPr>
          <w:sz w:val="22"/>
          <w:szCs w:val="22"/>
        </w:rPr>
      </w:pPr>
      <w:r w:rsidRPr="00C73AEF">
        <w:rPr>
          <w:sz w:val="22"/>
          <w:szCs w:val="22"/>
        </w:rPr>
        <w:lastRenderedPageBreak/>
        <w:t>Here, E(r) is the electric field, ε(r) is the permittivity as a function of space, μ is the permeability of the medium, ω is the angular frequency, and J are the source terms.</w:t>
      </w:r>
    </w:p>
    <w:p w:rsidR="00C73AEF" w:rsidRPr="00C73AEF" w:rsidRDefault="00C73AEF" w:rsidP="00C73AEF">
      <w:pPr>
        <w:adjustRightInd w:val="0"/>
        <w:snapToGrid w:val="0"/>
        <w:spacing w:line="276" w:lineRule="auto"/>
        <w:jc w:val="both"/>
        <w:rPr>
          <w:sz w:val="22"/>
          <w:szCs w:val="22"/>
        </w:rPr>
      </w:pPr>
    </w:p>
    <w:p w:rsidR="00C73AEF" w:rsidRPr="00C73AEF" w:rsidRDefault="00C73AEF" w:rsidP="00C73AEF">
      <w:pPr>
        <w:adjustRightInd w:val="0"/>
        <w:snapToGrid w:val="0"/>
        <w:spacing w:line="276" w:lineRule="auto"/>
        <w:jc w:val="both"/>
        <w:rPr>
          <w:sz w:val="22"/>
          <w:szCs w:val="22"/>
        </w:rPr>
      </w:pPr>
      <w:r w:rsidRPr="00C73AEF">
        <w:rPr>
          <w:sz w:val="22"/>
          <w:szCs w:val="22"/>
        </w:rPr>
        <w:t>The optimization framework focuses on the inverse design problem of geometric parameters θ* where the figure of merit Φ is maximized with a solution robust to uncertainty arising from fabrication variation δ:</w:t>
      </w:r>
    </w:p>
    <w:p w:rsidR="00C73AEF" w:rsidRPr="00C73AEF" w:rsidRDefault="00C73AEF" w:rsidP="00C73AEF">
      <w:pPr>
        <w:adjustRightInd w:val="0"/>
        <w:snapToGrid w:val="0"/>
        <w:spacing w:line="276" w:lineRule="auto"/>
        <w:jc w:val="both"/>
        <w:rPr>
          <w:sz w:val="22"/>
          <w:szCs w:val="22"/>
        </w:rPr>
      </w:pPr>
    </w:p>
    <w:p w:rsidR="00C73AEF" w:rsidRPr="00C73AEF" w:rsidRDefault="00024FC4" w:rsidP="00C73AEF">
      <w:pPr>
        <w:adjustRightInd w:val="0"/>
        <w:snapToGrid w:val="0"/>
        <w:spacing w:line="276" w:lineRule="auto"/>
        <w:jc w:val="both"/>
        <w:rPr>
          <w:sz w:val="22"/>
          <w:szCs w:val="22"/>
        </w:rPr>
      </w:pPr>
      <m:oMathPara>
        <m:oMath>
          <m:r>
            <w:rPr>
              <w:rFonts w:ascii="Cambria Math" w:hAnsi="Cambria Math"/>
              <w:sz w:val="22"/>
              <w:szCs w:val="22"/>
            </w:rPr>
            <m:t>θ* = arg max E_δ[Φ(E(θ + δ))] - λ_var Var_δ[Φ(E(θ + δ))] (2)</m:t>
          </m:r>
        </m:oMath>
      </m:oMathPara>
    </w:p>
    <w:p w:rsidR="00C73AEF" w:rsidRPr="00C73AEF" w:rsidRDefault="00C73AEF" w:rsidP="00C73AEF">
      <w:pPr>
        <w:adjustRightInd w:val="0"/>
        <w:snapToGrid w:val="0"/>
        <w:spacing w:line="276" w:lineRule="auto"/>
        <w:jc w:val="both"/>
        <w:rPr>
          <w:sz w:val="22"/>
          <w:szCs w:val="22"/>
        </w:rPr>
      </w:pPr>
    </w:p>
    <w:p w:rsidR="00C73AEF" w:rsidRPr="00C73AEF" w:rsidRDefault="00C73AEF" w:rsidP="00C73AEF">
      <w:pPr>
        <w:adjustRightInd w:val="0"/>
        <w:snapToGrid w:val="0"/>
        <w:spacing w:line="276" w:lineRule="auto"/>
        <w:jc w:val="both"/>
        <w:rPr>
          <w:sz w:val="22"/>
          <w:szCs w:val="22"/>
        </w:rPr>
      </w:pPr>
      <w:r w:rsidRPr="00C73AEF">
        <w:rPr>
          <w:sz w:val="22"/>
          <w:szCs w:val="22"/>
        </w:rPr>
        <w:t>Here, E_δ and Var_δ are expectation and variance over fabrication noise, while λ_var is the variance penalty term.</w:t>
      </w:r>
    </w:p>
    <w:p w:rsidR="00C73AEF" w:rsidRPr="00C73AEF" w:rsidRDefault="00C73AEF" w:rsidP="00C73AEF">
      <w:pPr>
        <w:adjustRightInd w:val="0"/>
        <w:snapToGrid w:val="0"/>
        <w:spacing w:line="276" w:lineRule="auto"/>
        <w:jc w:val="both"/>
        <w:rPr>
          <w:sz w:val="22"/>
          <w:szCs w:val="22"/>
        </w:rPr>
      </w:pPr>
    </w:p>
    <w:p w:rsidR="00C73AEF" w:rsidRPr="00C73AEF" w:rsidRDefault="00C73AEF" w:rsidP="00C73AEF">
      <w:pPr>
        <w:adjustRightInd w:val="0"/>
        <w:snapToGrid w:val="0"/>
        <w:spacing w:line="276" w:lineRule="auto"/>
        <w:jc w:val="both"/>
        <w:rPr>
          <w:sz w:val="22"/>
          <w:szCs w:val="22"/>
        </w:rPr>
      </w:pPr>
      <w:r w:rsidRPr="00C73AEF">
        <w:rPr>
          <w:sz w:val="22"/>
          <w:szCs w:val="22"/>
        </w:rPr>
        <w:t>3.2 Physics-Informed Neural Network Formulation</w:t>
      </w:r>
    </w:p>
    <w:p w:rsidR="00C73AEF" w:rsidRPr="00C73AEF" w:rsidRDefault="00C73AEF" w:rsidP="00C73AEF">
      <w:pPr>
        <w:adjustRightInd w:val="0"/>
        <w:snapToGrid w:val="0"/>
        <w:spacing w:line="276" w:lineRule="auto"/>
        <w:jc w:val="both"/>
        <w:rPr>
          <w:sz w:val="22"/>
          <w:szCs w:val="22"/>
        </w:rPr>
      </w:pPr>
    </w:p>
    <w:p w:rsidR="00C73AEF" w:rsidRPr="00C73AEF" w:rsidRDefault="00C73AEF" w:rsidP="00C73AEF">
      <w:pPr>
        <w:adjustRightInd w:val="0"/>
        <w:snapToGrid w:val="0"/>
        <w:spacing w:line="276" w:lineRule="auto"/>
        <w:jc w:val="both"/>
        <w:rPr>
          <w:sz w:val="22"/>
          <w:szCs w:val="22"/>
        </w:rPr>
      </w:pPr>
      <w:r w:rsidRPr="00C73AEF">
        <w:rPr>
          <w:sz w:val="22"/>
          <w:szCs w:val="22"/>
        </w:rPr>
        <w:t>In our case, the electric field components E(r) can be obtained by applying a fully connected neural network N(r; φ) which has a structure of a PINN and has parameters φ. N(r; φ) takes spatial coordinates r = (x, y) and geometry parameters θ as inputs. To train the network, a composite loss function has to be minimized, thus the network is trained as follows:</w:t>
      </w:r>
    </w:p>
    <w:p w:rsidR="00C73AEF" w:rsidRPr="00C73AEF" w:rsidRDefault="00C73AEF" w:rsidP="00C73AEF">
      <w:pPr>
        <w:adjustRightInd w:val="0"/>
        <w:snapToGrid w:val="0"/>
        <w:spacing w:line="276" w:lineRule="auto"/>
        <w:jc w:val="both"/>
        <w:rPr>
          <w:sz w:val="22"/>
          <w:szCs w:val="22"/>
        </w:rPr>
      </w:pPr>
    </w:p>
    <w:p w:rsidR="00C73AEF" w:rsidRPr="0064549C" w:rsidRDefault="00024FC4" w:rsidP="00C73AEF">
      <w:pPr>
        <w:adjustRightInd w:val="0"/>
        <w:snapToGrid w:val="0"/>
        <w:spacing w:line="276" w:lineRule="auto"/>
        <w:jc w:val="both"/>
        <w:rPr>
          <w:sz w:val="20"/>
          <w:szCs w:val="20"/>
        </w:rPr>
      </w:pPr>
      <m:oMathPara>
        <m:oMath>
          <m:r>
            <w:rPr>
              <w:rFonts w:ascii="Cambria Math" w:hAnsi="Cambria Math"/>
              <w:sz w:val="20"/>
              <w:szCs w:val="20"/>
            </w:rPr>
            <m:t>L_total = L_data + λ_phys L_phys + λ_robust L_robust (3)</m:t>
          </m:r>
        </m:oMath>
      </m:oMathPara>
    </w:p>
    <w:p w:rsidR="00A569BA" w:rsidRPr="0064549C" w:rsidRDefault="00A569BA" w:rsidP="00A777F2">
      <w:pPr>
        <w:adjustRightInd w:val="0"/>
        <w:snapToGrid w:val="0"/>
        <w:spacing w:line="276" w:lineRule="auto"/>
        <w:jc w:val="both"/>
        <w:rPr>
          <w:sz w:val="20"/>
          <w:szCs w:val="20"/>
        </w:rPr>
      </w:pPr>
      <w:r w:rsidRPr="0064549C">
        <w:rPr>
          <w:sz w:val="20"/>
          <w:szCs w:val="20"/>
        </w:rPr>
        <w:t>.</w:t>
      </w:r>
    </w:p>
    <w:p w:rsidR="00024FC4" w:rsidRPr="00024FC4" w:rsidRDefault="00024FC4" w:rsidP="00024FC4">
      <w:pPr>
        <w:adjustRightInd w:val="0"/>
        <w:snapToGrid w:val="0"/>
        <w:spacing w:line="276" w:lineRule="auto"/>
        <w:jc w:val="both"/>
        <w:rPr>
          <w:sz w:val="22"/>
          <w:szCs w:val="22"/>
        </w:rPr>
      </w:pPr>
      <w:r w:rsidRPr="00024FC4">
        <w:rPr>
          <w:sz w:val="22"/>
          <w:szCs w:val="22"/>
        </w:rPr>
        <w:t>3.2.1 Data Loss</w:t>
      </w:r>
    </w:p>
    <w:p w:rsidR="00024FC4" w:rsidRPr="00024FC4" w:rsidRDefault="00024FC4" w:rsidP="00024FC4">
      <w:pPr>
        <w:adjustRightInd w:val="0"/>
        <w:snapToGrid w:val="0"/>
        <w:spacing w:line="276" w:lineRule="auto"/>
        <w:jc w:val="both"/>
        <w:rPr>
          <w:sz w:val="22"/>
          <w:szCs w:val="22"/>
        </w:rPr>
      </w:pPr>
    </w:p>
    <w:p w:rsidR="00024FC4" w:rsidRPr="00024FC4" w:rsidRDefault="00024FC4" w:rsidP="00024FC4">
      <w:pPr>
        <w:adjustRightInd w:val="0"/>
        <w:snapToGrid w:val="0"/>
        <w:spacing w:line="276" w:lineRule="auto"/>
        <w:jc w:val="both"/>
        <w:rPr>
          <w:sz w:val="22"/>
          <w:szCs w:val="22"/>
        </w:rPr>
      </w:pPr>
      <w:r w:rsidRPr="00024FC4">
        <w:rPr>
          <w:sz w:val="22"/>
          <w:szCs w:val="22"/>
        </w:rPr>
        <w:t>The available field measurements along with data loss constrict to certain boundaries:</w:t>
      </w:r>
    </w:p>
    <w:p w:rsidR="00024FC4" w:rsidRPr="00024FC4" w:rsidRDefault="00024FC4" w:rsidP="00024FC4">
      <w:pPr>
        <w:adjustRightInd w:val="0"/>
        <w:snapToGrid w:val="0"/>
        <w:spacing w:line="276" w:lineRule="auto"/>
        <w:jc w:val="both"/>
        <w:rPr>
          <w:sz w:val="22"/>
          <w:szCs w:val="22"/>
        </w:rPr>
      </w:pPr>
    </w:p>
    <w:p w:rsidR="00024FC4" w:rsidRPr="00024FC4" w:rsidRDefault="00024FC4" w:rsidP="00024FC4">
      <w:pPr>
        <w:adjustRightInd w:val="0"/>
        <w:snapToGrid w:val="0"/>
        <w:spacing w:line="276" w:lineRule="auto"/>
        <w:jc w:val="both"/>
        <w:rPr>
          <w:sz w:val="22"/>
          <w:szCs w:val="22"/>
        </w:rPr>
      </w:pPr>
      <w:r w:rsidRPr="00024FC4">
        <w:rPr>
          <w:sz w:val="22"/>
          <w:szCs w:val="22"/>
        </w:rPr>
        <w:t>L_data = (1/N_b) Σᵢ |E(r_i) - E_target(r_i)|² (4)</w:t>
      </w:r>
    </w:p>
    <w:p w:rsidR="00024FC4" w:rsidRPr="00024FC4" w:rsidRDefault="00024FC4" w:rsidP="00024FC4">
      <w:pPr>
        <w:adjustRightInd w:val="0"/>
        <w:snapToGrid w:val="0"/>
        <w:spacing w:line="276" w:lineRule="auto"/>
        <w:jc w:val="both"/>
        <w:rPr>
          <w:sz w:val="22"/>
          <w:szCs w:val="22"/>
        </w:rPr>
      </w:pPr>
    </w:p>
    <w:p w:rsidR="00024FC4" w:rsidRPr="00024FC4" w:rsidRDefault="00024FC4" w:rsidP="00024FC4">
      <w:pPr>
        <w:adjustRightInd w:val="0"/>
        <w:snapToGrid w:val="0"/>
        <w:spacing w:line="276" w:lineRule="auto"/>
        <w:jc w:val="both"/>
        <w:rPr>
          <w:sz w:val="22"/>
          <w:szCs w:val="22"/>
        </w:rPr>
      </w:pPr>
      <w:r w:rsidRPr="00024FC4">
        <w:rPr>
          <w:sz w:val="22"/>
          <w:szCs w:val="22"/>
        </w:rPr>
        <w:t xml:space="preserve">In this, the field r_i are boundary points and E_target are certain field values. </w:t>
      </w:r>
    </w:p>
    <w:p w:rsidR="00024FC4" w:rsidRPr="00024FC4" w:rsidRDefault="00024FC4" w:rsidP="00024FC4">
      <w:pPr>
        <w:adjustRightInd w:val="0"/>
        <w:snapToGrid w:val="0"/>
        <w:spacing w:line="276" w:lineRule="auto"/>
        <w:jc w:val="both"/>
        <w:rPr>
          <w:sz w:val="22"/>
          <w:szCs w:val="22"/>
        </w:rPr>
      </w:pPr>
    </w:p>
    <w:p w:rsidR="00024FC4" w:rsidRPr="00024FC4" w:rsidRDefault="00024FC4" w:rsidP="00024FC4">
      <w:pPr>
        <w:adjustRightInd w:val="0"/>
        <w:snapToGrid w:val="0"/>
        <w:spacing w:line="276" w:lineRule="auto"/>
        <w:jc w:val="both"/>
        <w:rPr>
          <w:sz w:val="22"/>
          <w:szCs w:val="22"/>
        </w:rPr>
      </w:pPr>
      <w:r w:rsidRPr="00024FC4">
        <w:rPr>
          <w:sz w:val="22"/>
          <w:szCs w:val="22"/>
        </w:rPr>
        <w:t>3.2.2 Physics Loss</w:t>
      </w:r>
    </w:p>
    <w:p w:rsidR="00024FC4" w:rsidRPr="00024FC4" w:rsidRDefault="00024FC4" w:rsidP="00024FC4">
      <w:pPr>
        <w:adjustRightInd w:val="0"/>
        <w:snapToGrid w:val="0"/>
        <w:spacing w:line="276" w:lineRule="auto"/>
        <w:jc w:val="both"/>
        <w:rPr>
          <w:sz w:val="22"/>
          <w:szCs w:val="22"/>
        </w:rPr>
      </w:pPr>
    </w:p>
    <w:p w:rsidR="00024FC4" w:rsidRPr="00024FC4" w:rsidRDefault="00024FC4" w:rsidP="00024FC4">
      <w:pPr>
        <w:adjustRightInd w:val="0"/>
        <w:snapToGrid w:val="0"/>
        <w:spacing w:line="276" w:lineRule="auto"/>
        <w:jc w:val="both"/>
        <w:rPr>
          <w:sz w:val="22"/>
          <w:szCs w:val="22"/>
        </w:rPr>
      </w:pPr>
      <w:r w:rsidRPr="00024FC4">
        <w:rPr>
          <w:sz w:val="22"/>
          <w:szCs w:val="22"/>
        </w:rPr>
        <w:t>Maintaining satisfaction of Maxwell’s Equations in area of interior collocation points helps define physics loss:</w:t>
      </w:r>
    </w:p>
    <w:p w:rsidR="00024FC4" w:rsidRPr="00024FC4" w:rsidRDefault="00024FC4" w:rsidP="00024FC4">
      <w:pPr>
        <w:adjustRightInd w:val="0"/>
        <w:snapToGrid w:val="0"/>
        <w:spacing w:line="276" w:lineRule="auto"/>
        <w:jc w:val="both"/>
        <w:rPr>
          <w:sz w:val="22"/>
          <w:szCs w:val="22"/>
        </w:rPr>
      </w:pPr>
    </w:p>
    <w:p w:rsidR="00024FC4" w:rsidRPr="00024FC4" w:rsidRDefault="0064549C" w:rsidP="00024FC4">
      <w:pPr>
        <w:adjustRightInd w:val="0"/>
        <w:snapToGrid w:val="0"/>
        <w:spacing w:line="276" w:lineRule="auto"/>
        <w:jc w:val="both"/>
        <w:rPr>
          <w:sz w:val="22"/>
          <w:szCs w:val="22"/>
        </w:rPr>
      </w:pPr>
      <m:oMathPara>
        <m:oMath>
          <m:r>
            <w:rPr>
              <w:rFonts w:ascii="Cambria Math" w:hAnsi="Cambria Math"/>
              <w:sz w:val="22"/>
              <w:szCs w:val="22"/>
            </w:rPr>
            <m:t>L_phys = (1/N_c) Σⱼ |</m:t>
          </m:r>
          <m:r>
            <w:rPr>
              <w:rFonts w:ascii="Cambria Math" w:hAnsi="Cambria Math" w:cs="Cambria Math"/>
              <w:sz w:val="22"/>
              <w:szCs w:val="22"/>
            </w:rPr>
            <m:t>∇</m:t>
          </m:r>
          <m:r>
            <w:rPr>
              <w:rFonts w:ascii="Cambria Math" w:hAnsi="Cambria Math"/>
              <w:sz w:val="22"/>
              <w:szCs w:val="22"/>
            </w:rPr>
            <m:t xml:space="preserve"> × (μ⁻¹</m:t>
          </m:r>
          <m:r>
            <w:rPr>
              <w:rFonts w:ascii="Cambria Math" w:hAnsi="Cambria Math" w:cs="Cambria Math"/>
              <w:sz w:val="22"/>
              <w:szCs w:val="22"/>
            </w:rPr>
            <m:t>∇</m:t>
          </m:r>
          <m:r>
            <w:rPr>
              <w:rFonts w:ascii="Cambria Math" w:hAnsi="Cambria Math"/>
              <w:sz w:val="22"/>
              <w:szCs w:val="22"/>
            </w:rPr>
            <m:t xml:space="preserve"> × E(r_j)) - ω²ε(r_j)E(r_j)|² (5)</m:t>
          </m:r>
        </m:oMath>
      </m:oMathPara>
    </w:p>
    <w:p w:rsidR="00024FC4" w:rsidRPr="00024FC4" w:rsidRDefault="00024FC4" w:rsidP="00024FC4">
      <w:pPr>
        <w:adjustRightInd w:val="0"/>
        <w:snapToGrid w:val="0"/>
        <w:spacing w:line="276" w:lineRule="auto"/>
        <w:jc w:val="both"/>
        <w:rPr>
          <w:sz w:val="22"/>
          <w:szCs w:val="22"/>
        </w:rPr>
      </w:pPr>
    </w:p>
    <w:p w:rsidR="00024FC4" w:rsidRPr="00024FC4" w:rsidRDefault="00024FC4" w:rsidP="00024FC4">
      <w:pPr>
        <w:adjustRightInd w:val="0"/>
        <w:snapToGrid w:val="0"/>
        <w:spacing w:line="276" w:lineRule="auto"/>
        <w:jc w:val="both"/>
        <w:rPr>
          <w:sz w:val="22"/>
          <w:szCs w:val="22"/>
        </w:rPr>
      </w:pPr>
      <w:r w:rsidRPr="00024FC4">
        <w:rPr>
          <w:sz w:val="22"/>
          <w:szCs w:val="22"/>
        </w:rPr>
        <w:t xml:space="preserve">The gradients of the defined loss function are computed with automatic differentiation which makes evaluation of </w:t>
      </w:r>
      <w:r w:rsidRPr="00024FC4">
        <w:rPr>
          <w:sz w:val="22"/>
          <w:szCs w:val="22"/>
        </w:rPr>
        <w:t xml:space="preserve">electromagnetic residuals precise and free from numerical discretization errors. </w:t>
      </w:r>
    </w:p>
    <w:p w:rsidR="00024FC4" w:rsidRPr="00024FC4" w:rsidRDefault="00024FC4" w:rsidP="00024FC4">
      <w:pPr>
        <w:adjustRightInd w:val="0"/>
        <w:snapToGrid w:val="0"/>
        <w:spacing w:line="276" w:lineRule="auto"/>
        <w:jc w:val="both"/>
        <w:rPr>
          <w:sz w:val="22"/>
          <w:szCs w:val="22"/>
        </w:rPr>
      </w:pPr>
    </w:p>
    <w:p w:rsidR="00024FC4" w:rsidRPr="00024FC4" w:rsidRDefault="00024FC4" w:rsidP="00024FC4">
      <w:pPr>
        <w:adjustRightInd w:val="0"/>
        <w:snapToGrid w:val="0"/>
        <w:spacing w:line="276" w:lineRule="auto"/>
        <w:jc w:val="both"/>
        <w:rPr>
          <w:sz w:val="22"/>
          <w:szCs w:val="22"/>
        </w:rPr>
      </w:pPr>
      <w:r w:rsidRPr="00024FC4">
        <w:rPr>
          <w:sz w:val="22"/>
          <w:szCs w:val="22"/>
        </w:rPr>
        <w:t>3.2.3 Robust Loss</w:t>
      </w:r>
    </w:p>
    <w:p w:rsidR="00024FC4" w:rsidRPr="00024FC4" w:rsidRDefault="00024FC4" w:rsidP="00024FC4">
      <w:pPr>
        <w:adjustRightInd w:val="0"/>
        <w:snapToGrid w:val="0"/>
        <w:spacing w:line="276" w:lineRule="auto"/>
        <w:jc w:val="both"/>
        <w:rPr>
          <w:sz w:val="22"/>
          <w:szCs w:val="22"/>
        </w:rPr>
      </w:pPr>
    </w:p>
    <w:p w:rsidR="00024FC4" w:rsidRPr="00024FC4" w:rsidRDefault="00024FC4" w:rsidP="00024FC4">
      <w:pPr>
        <w:adjustRightInd w:val="0"/>
        <w:snapToGrid w:val="0"/>
        <w:spacing w:line="276" w:lineRule="auto"/>
        <w:jc w:val="both"/>
        <w:rPr>
          <w:sz w:val="22"/>
          <w:szCs w:val="22"/>
        </w:rPr>
      </w:pPr>
      <w:r w:rsidRPr="00024FC4">
        <w:rPr>
          <w:sz w:val="22"/>
          <w:szCs w:val="22"/>
        </w:rPr>
        <w:t>The loss identified from the robust data considers the uncertainty in the data fabrication by its defined boundaries:</w:t>
      </w:r>
    </w:p>
    <w:p w:rsidR="00024FC4" w:rsidRPr="00024FC4" w:rsidRDefault="00024FC4" w:rsidP="00024FC4">
      <w:pPr>
        <w:adjustRightInd w:val="0"/>
        <w:snapToGrid w:val="0"/>
        <w:spacing w:line="276" w:lineRule="auto"/>
        <w:jc w:val="both"/>
        <w:rPr>
          <w:sz w:val="22"/>
          <w:szCs w:val="22"/>
        </w:rPr>
      </w:pPr>
    </w:p>
    <w:p w:rsidR="00024FC4" w:rsidRPr="00024FC4" w:rsidRDefault="0064549C" w:rsidP="00024FC4">
      <w:pPr>
        <w:adjustRightInd w:val="0"/>
        <w:snapToGrid w:val="0"/>
        <w:spacing w:line="276" w:lineRule="auto"/>
        <w:jc w:val="both"/>
        <w:rPr>
          <w:sz w:val="22"/>
          <w:szCs w:val="22"/>
        </w:rPr>
      </w:pPr>
      <m:oMathPara>
        <m:oMath>
          <m:r>
            <w:rPr>
              <w:rFonts w:ascii="Cambria Math" w:hAnsi="Cambria Math"/>
              <w:sz w:val="22"/>
              <w:szCs w:val="22"/>
            </w:rPr>
            <m:t>L_robust = (1/K) Σ</m:t>
          </m:r>
          <m:r>
            <w:rPr>
              <w:rFonts w:ascii="Segoe UI Symbol" w:hAnsi="Segoe UI Symbol" w:cs="Segoe UI Symbol"/>
              <w:sz w:val="22"/>
              <w:szCs w:val="22"/>
            </w:rPr>
            <m:t>ₖ</m:t>
          </m:r>
          <m:r>
            <w:rPr>
              <w:rFonts w:ascii="Cambria Math" w:hAnsi="Cambria Math"/>
              <w:sz w:val="22"/>
              <w:szCs w:val="22"/>
            </w:rPr>
            <m:t xml:space="preserve"> [Φ_target - Φ(E(θ + δ</m:t>
          </m:r>
          <m:r>
            <w:rPr>
              <w:rFonts w:ascii="Segoe UI Symbol" w:hAnsi="Segoe UI Symbol" w:cs="Segoe UI Symbol"/>
              <w:sz w:val="22"/>
              <w:szCs w:val="22"/>
            </w:rPr>
            <m:t>ₖ</m:t>
          </m:r>
          <m:r>
            <w:rPr>
              <w:rFonts w:ascii="Cambria Math" w:hAnsi="Cambria Math"/>
              <w:sz w:val="22"/>
              <w:szCs w:val="22"/>
            </w:rPr>
            <m:t>))]² + λ_var Var[Φ(E(θ + δ))] (6)</m:t>
          </m:r>
        </m:oMath>
      </m:oMathPara>
    </w:p>
    <w:p w:rsidR="00024FC4" w:rsidRPr="00024FC4" w:rsidRDefault="00024FC4" w:rsidP="00024FC4">
      <w:pPr>
        <w:adjustRightInd w:val="0"/>
        <w:snapToGrid w:val="0"/>
        <w:spacing w:line="276" w:lineRule="auto"/>
        <w:jc w:val="both"/>
        <w:rPr>
          <w:sz w:val="22"/>
          <w:szCs w:val="22"/>
        </w:rPr>
      </w:pPr>
    </w:p>
    <w:p w:rsidR="00024FC4" w:rsidRPr="00024FC4" w:rsidRDefault="00024FC4" w:rsidP="00024FC4">
      <w:pPr>
        <w:adjustRightInd w:val="0"/>
        <w:snapToGrid w:val="0"/>
        <w:spacing w:line="276" w:lineRule="auto"/>
        <w:jc w:val="both"/>
        <w:rPr>
          <w:sz w:val="22"/>
          <w:szCs w:val="22"/>
        </w:rPr>
      </w:pPr>
      <w:r w:rsidRPr="00024FC4">
        <w:rPr>
          <w:sz w:val="22"/>
          <w:szCs w:val="22"/>
        </w:rPr>
        <w:t xml:space="preserve">In this Δₖ </w:t>
      </w:r>
      <w:r w:rsidRPr="00024FC4">
        <w:rPr>
          <w:rFonts w:ascii="Cambria Math" w:hAnsi="Cambria Math" w:cs="Cambria Math"/>
          <w:sz w:val="22"/>
          <w:szCs w:val="22"/>
        </w:rPr>
        <w:t>∼</w:t>
      </w:r>
      <w:r w:rsidRPr="00024FC4">
        <w:rPr>
          <w:sz w:val="22"/>
          <w:szCs w:val="22"/>
        </w:rPr>
        <w:t xml:space="preserve"> N(0, Σ_fab) which represents the perturbations of fabrication and K stands for the count of the monte carlo samples. </w:t>
      </w:r>
    </w:p>
    <w:p w:rsidR="00024FC4" w:rsidRPr="00024FC4" w:rsidRDefault="00024FC4" w:rsidP="00024FC4">
      <w:pPr>
        <w:adjustRightInd w:val="0"/>
        <w:snapToGrid w:val="0"/>
        <w:spacing w:line="276" w:lineRule="auto"/>
        <w:jc w:val="both"/>
        <w:rPr>
          <w:sz w:val="22"/>
          <w:szCs w:val="22"/>
        </w:rPr>
      </w:pPr>
    </w:p>
    <w:p w:rsidR="00024FC4" w:rsidRPr="00024FC4" w:rsidRDefault="00024FC4" w:rsidP="00024FC4">
      <w:pPr>
        <w:adjustRightInd w:val="0"/>
        <w:snapToGrid w:val="0"/>
        <w:spacing w:line="276" w:lineRule="auto"/>
        <w:jc w:val="both"/>
        <w:rPr>
          <w:sz w:val="22"/>
          <w:szCs w:val="22"/>
        </w:rPr>
      </w:pPr>
      <w:r w:rsidRPr="00024FC4">
        <w:rPr>
          <w:sz w:val="22"/>
          <w:szCs w:val="22"/>
        </w:rPr>
        <w:t>3.3 Bayesian Uncertainty Quantification</w:t>
      </w:r>
    </w:p>
    <w:p w:rsidR="00024FC4" w:rsidRPr="00024FC4" w:rsidRDefault="00024FC4" w:rsidP="00024FC4">
      <w:pPr>
        <w:adjustRightInd w:val="0"/>
        <w:snapToGrid w:val="0"/>
        <w:spacing w:line="276" w:lineRule="auto"/>
        <w:jc w:val="both"/>
        <w:rPr>
          <w:sz w:val="22"/>
          <w:szCs w:val="22"/>
        </w:rPr>
      </w:pPr>
    </w:p>
    <w:p w:rsidR="00024FC4" w:rsidRPr="00024FC4" w:rsidRDefault="00024FC4" w:rsidP="00024FC4">
      <w:pPr>
        <w:adjustRightInd w:val="0"/>
        <w:snapToGrid w:val="0"/>
        <w:spacing w:line="276" w:lineRule="auto"/>
        <w:jc w:val="both"/>
        <w:rPr>
          <w:sz w:val="22"/>
          <w:szCs w:val="22"/>
        </w:rPr>
      </w:pPr>
      <w:r w:rsidRPr="00024FC4">
        <w:rPr>
          <w:sz w:val="22"/>
          <w:szCs w:val="22"/>
        </w:rPr>
        <w:t xml:space="preserve">The Bayesian PINN Ensemble Method helps provide uncertainty estimation by Bayesian inference. Instead of using point estimates, we define the distribution over network parameters by φ ~ p(φ|D) where D is the training data. </w:t>
      </w:r>
    </w:p>
    <w:p w:rsidR="00024FC4" w:rsidRPr="00024FC4" w:rsidRDefault="00024FC4" w:rsidP="00024FC4">
      <w:pPr>
        <w:adjustRightInd w:val="0"/>
        <w:snapToGrid w:val="0"/>
        <w:spacing w:line="276" w:lineRule="auto"/>
        <w:jc w:val="both"/>
        <w:rPr>
          <w:sz w:val="22"/>
          <w:szCs w:val="22"/>
        </w:rPr>
      </w:pPr>
    </w:p>
    <w:p w:rsidR="00024FC4" w:rsidRPr="00024FC4" w:rsidRDefault="00024FC4" w:rsidP="00024FC4">
      <w:pPr>
        <w:adjustRightInd w:val="0"/>
        <w:snapToGrid w:val="0"/>
        <w:spacing w:line="276" w:lineRule="auto"/>
        <w:jc w:val="both"/>
        <w:rPr>
          <w:sz w:val="22"/>
          <w:szCs w:val="22"/>
        </w:rPr>
      </w:pPr>
      <w:r w:rsidRPr="00024FC4">
        <w:rPr>
          <w:sz w:val="22"/>
          <w:szCs w:val="22"/>
        </w:rPr>
        <w:t>To approximate the posterior which is quite intractable, we use variational inference and opt for factorized gaussian distribution:</w:t>
      </w:r>
    </w:p>
    <w:p w:rsidR="00024FC4" w:rsidRPr="00024FC4" w:rsidRDefault="00024FC4" w:rsidP="00024FC4">
      <w:pPr>
        <w:adjustRightInd w:val="0"/>
        <w:snapToGrid w:val="0"/>
        <w:spacing w:line="276" w:lineRule="auto"/>
        <w:jc w:val="both"/>
        <w:rPr>
          <w:sz w:val="22"/>
          <w:szCs w:val="22"/>
        </w:rPr>
      </w:pPr>
    </w:p>
    <w:p w:rsidR="00024FC4" w:rsidRPr="00024FC4" w:rsidRDefault="0064549C" w:rsidP="00024FC4">
      <w:pPr>
        <w:adjustRightInd w:val="0"/>
        <w:snapToGrid w:val="0"/>
        <w:spacing w:line="276" w:lineRule="auto"/>
        <w:jc w:val="both"/>
        <w:rPr>
          <w:sz w:val="22"/>
          <w:szCs w:val="22"/>
        </w:rPr>
      </w:pPr>
      <m:oMathPara>
        <m:oMath>
          <m:r>
            <w:rPr>
              <w:rFonts w:ascii="Cambria Math" w:hAnsi="Cambria Math"/>
              <w:sz w:val="22"/>
              <w:szCs w:val="22"/>
            </w:rPr>
            <m:t>q(φ) = Π_i N(μᵢ, σᵢ²) (7)</m:t>
          </m:r>
        </m:oMath>
      </m:oMathPara>
    </w:p>
    <w:p w:rsidR="00024FC4" w:rsidRPr="00024FC4" w:rsidRDefault="00024FC4" w:rsidP="00024FC4">
      <w:pPr>
        <w:adjustRightInd w:val="0"/>
        <w:snapToGrid w:val="0"/>
        <w:spacing w:line="276" w:lineRule="auto"/>
        <w:jc w:val="both"/>
        <w:rPr>
          <w:sz w:val="22"/>
          <w:szCs w:val="22"/>
        </w:rPr>
      </w:pPr>
    </w:p>
    <w:p w:rsidR="00024FC4" w:rsidRPr="00024FC4" w:rsidRDefault="00024FC4" w:rsidP="00024FC4">
      <w:pPr>
        <w:adjustRightInd w:val="0"/>
        <w:snapToGrid w:val="0"/>
        <w:spacing w:line="276" w:lineRule="auto"/>
        <w:jc w:val="both"/>
        <w:rPr>
          <w:sz w:val="22"/>
          <w:szCs w:val="22"/>
        </w:rPr>
      </w:pPr>
      <w:r w:rsidRPr="00024FC4">
        <w:rPr>
          <w:sz w:val="22"/>
          <w:szCs w:val="22"/>
        </w:rPr>
        <w:t>The ELBO as defined receives the variance in expectation over total loss yielding:</w:t>
      </w:r>
    </w:p>
    <w:p w:rsidR="00024FC4" w:rsidRPr="00024FC4" w:rsidRDefault="00024FC4" w:rsidP="00024FC4">
      <w:pPr>
        <w:adjustRightInd w:val="0"/>
        <w:snapToGrid w:val="0"/>
        <w:spacing w:line="276" w:lineRule="auto"/>
        <w:jc w:val="both"/>
        <w:rPr>
          <w:sz w:val="22"/>
          <w:szCs w:val="22"/>
        </w:rPr>
      </w:pPr>
    </w:p>
    <w:p w:rsidR="00024FC4" w:rsidRDefault="0064549C" w:rsidP="00024FC4">
      <w:pPr>
        <w:adjustRightInd w:val="0"/>
        <w:snapToGrid w:val="0"/>
        <w:spacing w:line="276" w:lineRule="auto"/>
        <w:jc w:val="both"/>
        <w:rPr>
          <w:sz w:val="22"/>
          <w:szCs w:val="22"/>
        </w:rPr>
      </w:pPr>
      <m:oMathPara>
        <m:oMath>
          <m:r>
            <w:rPr>
              <w:rFonts w:ascii="Cambria Math" w:hAnsi="Cambria Math"/>
              <w:sz w:val="22"/>
              <w:szCs w:val="22"/>
            </w:rPr>
            <m:t>L_ELBO = E_q[L_total] + KL(q(φ)||p(φ)) (8)</m:t>
          </m:r>
        </m:oMath>
      </m:oMathPara>
    </w:p>
    <w:p w:rsidR="00AC12D0" w:rsidRDefault="00AC12D0" w:rsidP="00024FC4">
      <w:pPr>
        <w:adjustRightInd w:val="0"/>
        <w:snapToGrid w:val="0"/>
        <w:spacing w:line="276" w:lineRule="auto"/>
        <w:jc w:val="both"/>
        <w:rPr>
          <w:sz w:val="22"/>
          <w:szCs w:val="22"/>
        </w:rPr>
      </w:pPr>
    </w:p>
    <w:p w:rsidR="00AC12D0" w:rsidRPr="00AC12D0" w:rsidRDefault="00AC12D0" w:rsidP="00AC12D0">
      <w:pPr>
        <w:adjustRightInd w:val="0"/>
        <w:snapToGrid w:val="0"/>
        <w:spacing w:line="276" w:lineRule="auto"/>
        <w:jc w:val="both"/>
        <w:rPr>
          <w:sz w:val="22"/>
          <w:szCs w:val="22"/>
        </w:rPr>
      </w:pPr>
    </w:p>
    <w:p w:rsidR="00AC12D0" w:rsidRPr="00AC12D0" w:rsidRDefault="00AC12D0" w:rsidP="00AC12D0">
      <w:pPr>
        <w:adjustRightInd w:val="0"/>
        <w:snapToGrid w:val="0"/>
        <w:spacing w:line="276" w:lineRule="auto"/>
        <w:jc w:val="both"/>
        <w:rPr>
          <w:sz w:val="22"/>
          <w:szCs w:val="22"/>
        </w:rPr>
      </w:pPr>
      <w:r w:rsidRPr="00AC12D0">
        <w:rPr>
          <w:sz w:val="22"/>
          <w:szCs w:val="22"/>
        </w:rPr>
        <w:t xml:space="preserve">This allows for the calculation of predictive uncertainty using Monte Carlo sampling from the parameter posterior:  </w:t>
      </w:r>
    </w:p>
    <w:p w:rsidR="00AC12D0" w:rsidRPr="00AC12D0" w:rsidRDefault="00AC12D0" w:rsidP="00AC12D0">
      <w:pPr>
        <w:adjustRightInd w:val="0"/>
        <w:snapToGrid w:val="0"/>
        <w:spacing w:line="276" w:lineRule="auto"/>
        <w:jc w:val="both"/>
        <w:rPr>
          <w:sz w:val="22"/>
          <w:szCs w:val="22"/>
        </w:rPr>
      </w:pPr>
    </w:p>
    <w:p w:rsidR="00AC12D0" w:rsidRPr="00AC12D0" w:rsidRDefault="0064549C" w:rsidP="00AC12D0">
      <w:pPr>
        <w:adjustRightInd w:val="0"/>
        <w:snapToGrid w:val="0"/>
        <w:spacing w:line="276" w:lineRule="auto"/>
        <w:jc w:val="both"/>
        <w:rPr>
          <w:sz w:val="22"/>
          <w:szCs w:val="22"/>
        </w:rPr>
      </w:pPr>
      <m:oMathPara>
        <m:oMath>
          <m:r>
            <w:rPr>
              <w:rFonts w:ascii="Cambria Math" w:hAnsi="Cambria Math"/>
              <w:sz w:val="22"/>
              <w:szCs w:val="22"/>
            </w:rPr>
            <m:t xml:space="preserve">p(E|r, θ) </m:t>
          </m:r>
          <m:r>
            <w:rPr>
              <w:rFonts w:ascii="Cambria Math" w:hAnsi="Cambria Math" w:hint="eastAsia"/>
              <w:sz w:val="22"/>
              <w:szCs w:val="22"/>
            </w:rPr>
            <m:t>≈</m:t>
          </m:r>
          <m:r>
            <w:rPr>
              <w:rFonts w:ascii="Cambria Math" w:hAnsi="Cambria Math"/>
              <w:sz w:val="22"/>
              <w:szCs w:val="22"/>
            </w:rPr>
            <m:t xml:space="preserve"> (1/S) Σ</m:t>
          </m:r>
          <m:r>
            <w:rPr>
              <w:rFonts w:ascii="Segoe UI Symbol" w:hAnsi="Segoe UI Symbol" w:cs="Segoe UI Symbol"/>
              <w:sz w:val="22"/>
              <w:szCs w:val="22"/>
            </w:rPr>
            <m:t>ₛ</m:t>
          </m:r>
          <m:r>
            <w:rPr>
              <w:rFonts w:ascii="Cambria Math" w:hAnsi="Cambria Math"/>
              <w:sz w:val="22"/>
              <w:szCs w:val="22"/>
            </w:rPr>
            <m:t xml:space="preserve"> N(r, θ; φ</m:t>
          </m:r>
          <m:r>
            <w:rPr>
              <w:rFonts w:ascii="Segoe UI Symbol" w:hAnsi="Segoe UI Symbol" w:cs="Segoe UI Symbol"/>
              <w:sz w:val="22"/>
              <w:szCs w:val="22"/>
            </w:rPr>
            <m:t>ₛ</m:t>
          </m:r>
          <m:r>
            <w:rPr>
              <w:rFonts w:ascii="Cambria Math" w:hAnsi="Cambria Math"/>
              <w:sz w:val="22"/>
              <w:szCs w:val="22"/>
            </w:rPr>
            <m:t xml:space="preserve">) (9)  </m:t>
          </m:r>
        </m:oMath>
      </m:oMathPara>
    </w:p>
    <w:p w:rsidR="00AC12D0" w:rsidRPr="00AC12D0" w:rsidRDefault="00AC12D0" w:rsidP="00AC12D0">
      <w:pPr>
        <w:adjustRightInd w:val="0"/>
        <w:snapToGrid w:val="0"/>
        <w:spacing w:line="276" w:lineRule="auto"/>
        <w:jc w:val="both"/>
        <w:rPr>
          <w:sz w:val="22"/>
          <w:szCs w:val="22"/>
        </w:rPr>
      </w:pPr>
    </w:p>
    <w:p w:rsidR="00AC12D0" w:rsidRPr="00AC12D0" w:rsidRDefault="00AC12D0" w:rsidP="00AC12D0">
      <w:pPr>
        <w:adjustRightInd w:val="0"/>
        <w:snapToGrid w:val="0"/>
        <w:spacing w:line="276" w:lineRule="auto"/>
        <w:jc w:val="both"/>
        <w:rPr>
          <w:sz w:val="22"/>
          <w:szCs w:val="22"/>
        </w:rPr>
      </w:pPr>
      <w:r w:rsidRPr="00AC12D0">
        <w:rPr>
          <w:sz w:val="22"/>
          <w:szCs w:val="22"/>
        </w:rPr>
        <w:t xml:space="preserve">3.4 Implementation Details  </w:t>
      </w:r>
    </w:p>
    <w:p w:rsidR="00AC12D0" w:rsidRPr="00AC12D0" w:rsidRDefault="00AC12D0" w:rsidP="00AC12D0">
      <w:pPr>
        <w:adjustRightInd w:val="0"/>
        <w:snapToGrid w:val="0"/>
        <w:spacing w:line="276" w:lineRule="auto"/>
        <w:jc w:val="both"/>
        <w:rPr>
          <w:sz w:val="22"/>
          <w:szCs w:val="22"/>
        </w:rPr>
      </w:pPr>
    </w:p>
    <w:p w:rsidR="00AC12D0" w:rsidRPr="00AC12D0" w:rsidRDefault="00AC12D0" w:rsidP="00AC12D0">
      <w:pPr>
        <w:adjustRightInd w:val="0"/>
        <w:snapToGrid w:val="0"/>
        <w:spacing w:line="276" w:lineRule="auto"/>
        <w:jc w:val="both"/>
        <w:rPr>
          <w:sz w:val="22"/>
          <w:szCs w:val="22"/>
        </w:rPr>
      </w:pPr>
      <w:r w:rsidRPr="00AC12D0">
        <w:rPr>
          <w:sz w:val="22"/>
          <w:szCs w:val="22"/>
        </w:rPr>
        <w:t xml:space="preserve">3.4.1 Network Architecture  </w:t>
      </w:r>
    </w:p>
    <w:p w:rsidR="00AC12D0" w:rsidRPr="00AC12D0" w:rsidRDefault="00AC12D0" w:rsidP="00AC12D0">
      <w:pPr>
        <w:adjustRightInd w:val="0"/>
        <w:snapToGrid w:val="0"/>
        <w:spacing w:line="276" w:lineRule="auto"/>
        <w:jc w:val="both"/>
        <w:rPr>
          <w:sz w:val="22"/>
          <w:szCs w:val="22"/>
        </w:rPr>
      </w:pPr>
    </w:p>
    <w:p w:rsidR="00AC12D0" w:rsidRPr="00AC12D0" w:rsidRDefault="00AC12D0" w:rsidP="00AC12D0">
      <w:pPr>
        <w:adjustRightInd w:val="0"/>
        <w:snapToGrid w:val="0"/>
        <w:spacing w:line="276" w:lineRule="auto"/>
        <w:jc w:val="both"/>
        <w:rPr>
          <w:sz w:val="22"/>
          <w:szCs w:val="22"/>
        </w:rPr>
      </w:pPr>
      <w:r w:rsidRPr="00AC12D0">
        <w:rPr>
          <w:sz w:val="22"/>
          <w:szCs w:val="22"/>
        </w:rPr>
        <w:t xml:space="preserve">Our PINN utilizes an 8-layer fully connected neural network with 128 neurons in each layer, employing Tanh activation functions. The input layer receives 3D coordinates (x, y, θ) and outputs the complex-valued </w:t>
      </w:r>
      <w:r w:rsidRPr="00AC12D0">
        <w:rPr>
          <w:sz w:val="22"/>
          <w:szCs w:val="22"/>
        </w:rPr>
        <w:lastRenderedPageBreak/>
        <w:t xml:space="preserve">components of the electric field. To enhance the representation of high-frequency components, we utilize Fourier feature embeddings for spatial coordinates.  </w:t>
      </w:r>
    </w:p>
    <w:p w:rsidR="00AC12D0" w:rsidRPr="00AC12D0" w:rsidRDefault="00AC12D0" w:rsidP="00AC12D0">
      <w:pPr>
        <w:adjustRightInd w:val="0"/>
        <w:snapToGrid w:val="0"/>
        <w:spacing w:line="276" w:lineRule="auto"/>
        <w:jc w:val="both"/>
        <w:rPr>
          <w:sz w:val="22"/>
          <w:szCs w:val="22"/>
        </w:rPr>
      </w:pPr>
    </w:p>
    <w:p w:rsidR="00AC12D0" w:rsidRPr="00AC12D0" w:rsidRDefault="00AC12D0" w:rsidP="00AC12D0">
      <w:pPr>
        <w:adjustRightInd w:val="0"/>
        <w:snapToGrid w:val="0"/>
        <w:spacing w:line="276" w:lineRule="auto"/>
        <w:jc w:val="both"/>
        <w:rPr>
          <w:sz w:val="22"/>
          <w:szCs w:val="22"/>
        </w:rPr>
      </w:pPr>
      <w:r w:rsidRPr="00AC12D0">
        <w:rPr>
          <w:sz w:val="22"/>
          <w:szCs w:val="22"/>
        </w:rPr>
        <w:t xml:space="preserve">3.4.2 Training Strategy  </w:t>
      </w:r>
    </w:p>
    <w:p w:rsidR="00AC12D0" w:rsidRPr="00AC12D0" w:rsidRDefault="00AC12D0" w:rsidP="00AC12D0">
      <w:pPr>
        <w:adjustRightInd w:val="0"/>
        <w:snapToGrid w:val="0"/>
        <w:spacing w:line="276" w:lineRule="auto"/>
        <w:jc w:val="both"/>
        <w:rPr>
          <w:sz w:val="22"/>
          <w:szCs w:val="22"/>
        </w:rPr>
      </w:pPr>
    </w:p>
    <w:p w:rsidR="00AC12D0" w:rsidRPr="00AC12D0" w:rsidRDefault="00AC12D0" w:rsidP="00AC12D0">
      <w:pPr>
        <w:adjustRightInd w:val="0"/>
        <w:snapToGrid w:val="0"/>
        <w:spacing w:line="276" w:lineRule="auto"/>
        <w:jc w:val="both"/>
        <w:rPr>
          <w:sz w:val="22"/>
          <w:szCs w:val="22"/>
        </w:rPr>
      </w:pPr>
      <w:r w:rsidRPr="00AC12D0">
        <w:rPr>
          <w:sz w:val="22"/>
          <w:szCs w:val="22"/>
        </w:rPr>
        <w:t xml:space="preserve">Training occurs in two stages:  </w:t>
      </w:r>
    </w:p>
    <w:p w:rsidR="00AC12D0" w:rsidRPr="00AC12D0" w:rsidRDefault="00AC12D0" w:rsidP="00AC12D0">
      <w:pPr>
        <w:adjustRightInd w:val="0"/>
        <w:snapToGrid w:val="0"/>
        <w:spacing w:line="276" w:lineRule="auto"/>
        <w:jc w:val="both"/>
        <w:rPr>
          <w:sz w:val="22"/>
          <w:szCs w:val="22"/>
        </w:rPr>
      </w:pPr>
    </w:p>
    <w:p w:rsidR="00AC12D0" w:rsidRPr="00AC12D0" w:rsidRDefault="00AC12D0" w:rsidP="00AC12D0">
      <w:pPr>
        <w:adjustRightInd w:val="0"/>
        <w:snapToGrid w:val="0"/>
        <w:spacing w:line="276" w:lineRule="auto"/>
        <w:jc w:val="both"/>
        <w:rPr>
          <w:sz w:val="22"/>
          <w:szCs w:val="22"/>
        </w:rPr>
      </w:pPr>
      <w:r w:rsidRPr="00AC12D0">
        <w:rPr>
          <w:sz w:val="22"/>
          <w:szCs w:val="22"/>
        </w:rPr>
        <w:t>1.</w:t>
      </w:r>
      <w:r w:rsidRPr="00AC12D0">
        <w:rPr>
          <w:sz w:val="22"/>
          <w:szCs w:val="22"/>
        </w:rPr>
        <w:tab/>
        <w:t>Pre-training: Initialize with physics loss only using random collocation points</w:t>
      </w:r>
    </w:p>
    <w:p w:rsidR="00AC12D0" w:rsidRPr="00AC12D0" w:rsidRDefault="00AC12D0" w:rsidP="00AC12D0">
      <w:pPr>
        <w:adjustRightInd w:val="0"/>
        <w:snapToGrid w:val="0"/>
        <w:spacing w:line="276" w:lineRule="auto"/>
        <w:jc w:val="both"/>
        <w:rPr>
          <w:sz w:val="22"/>
          <w:szCs w:val="22"/>
        </w:rPr>
      </w:pPr>
    </w:p>
    <w:p w:rsidR="00AC12D0" w:rsidRPr="00AC12D0" w:rsidRDefault="00AC12D0" w:rsidP="00AC12D0">
      <w:pPr>
        <w:adjustRightInd w:val="0"/>
        <w:snapToGrid w:val="0"/>
        <w:spacing w:line="276" w:lineRule="auto"/>
        <w:jc w:val="both"/>
        <w:rPr>
          <w:sz w:val="22"/>
          <w:szCs w:val="22"/>
        </w:rPr>
      </w:pPr>
      <w:r w:rsidRPr="00AC12D0">
        <w:rPr>
          <w:sz w:val="22"/>
          <w:szCs w:val="22"/>
        </w:rPr>
        <w:t>2.</w:t>
      </w:r>
      <w:r w:rsidRPr="00AC12D0">
        <w:rPr>
          <w:sz w:val="22"/>
          <w:szCs w:val="22"/>
        </w:rPr>
        <w:tab/>
        <w:t xml:space="preserve">Fine-tuning: Incorporate boundary conditions and terms for fabrication robustness.  </w:t>
      </w:r>
    </w:p>
    <w:p w:rsidR="00AC12D0" w:rsidRPr="00AC12D0" w:rsidRDefault="00AC12D0" w:rsidP="00AC12D0">
      <w:pPr>
        <w:adjustRightInd w:val="0"/>
        <w:snapToGrid w:val="0"/>
        <w:spacing w:line="276" w:lineRule="auto"/>
        <w:jc w:val="both"/>
        <w:rPr>
          <w:sz w:val="22"/>
          <w:szCs w:val="22"/>
        </w:rPr>
      </w:pPr>
    </w:p>
    <w:p w:rsidR="00AC12D0" w:rsidRPr="00AC12D0" w:rsidRDefault="00AC12D0" w:rsidP="00AC12D0">
      <w:pPr>
        <w:adjustRightInd w:val="0"/>
        <w:snapToGrid w:val="0"/>
        <w:spacing w:line="276" w:lineRule="auto"/>
        <w:jc w:val="both"/>
        <w:rPr>
          <w:sz w:val="22"/>
          <w:szCs w:val="22"/>
        </w:rPr>
      </w:pPr>
      <w:r w:rsidRPr="00AC12D0">
        <w:rPr>
          <w:sz w:val="22"/>
          <w:szCs w:val="22"/>
        </w:rPr>
        <w:t xml:space="preserve">An adaptive sampling approach is implemented, where collocation point density is enhanced in areas with significant physics residuals. The optimizer transitions from Adam (lr=1e-3) to L-BFGS for the last steps of the training.  </w:t>
      </w:r>
    </w:p>
    <w:p w:rsidR="00AC12D0" w:rsidRPr="00AC12D0" w:rsidRDefault="00AC12D0" w:rsidP="00AC12D0">
      <w:pPr>
        <w:adjustRightInd w:val="0"/>
        <w:snapToGrid w:val="0"/>
        <w:spacing w:line="276" w:lineRule="auto"/>
        <w:jc w:val="both"/>
        <w:rPr>
          <w:sz w:val="22"/>
          <w:szCs w:val="22"/>
        </w:rPr>
      </w:pPr>
    </w:p>
    <w:p w:rsidR="00AC12D0" w:rsidRPr="00AC12D0" w:rsidRDefault="00AC12D0" w:rsidP="00AC12D0">
      <w:pPr>
        <w:adjustRightInd w:val="0"/>
        <w:snapToGrid w:val="0"/>
        <w:spacing w:line="276" w:lineRule="auto"/>
        <w:jc w:val="both"/>
        <w:rPr>
          <w:sz w:val="22"/>
          <w:szCs w:val="22"/>
        </w:rPr>
      </w:pPr>
      <w:r w:rsidRPr="00AC12D0">
        <w:rPr>
          <w:sz w:val="22"/>
          <w:szCs w:val="22"/>
        </w:rPr>
        <w:t xml:space="preserve">3.4.3 Stochastic Fabrication Modeling  </w:t>
      </w:r>
    </w:p>
    <w:p w:rsidR="00AC12D0" w:rsidRPr="00AC12D0" w:rsidRDefault="00AC12D0" w:rsidP="00AC12D0">
      <w:pPr>
        <w:adjustRightInd w:val="0"/>
        <w:snapToGrid w:val="0"/>
        <w:spacing w:line="276" w:lineRule="auto"/>
        <w:jc w:val="both"/>
        <w:rPr>
          <w:sz w:val="22"/>
          <w:szCs w:val="22"/>
        </w:rPr>
      </w:pPr>
    </w:p>
    <w:p w:rsidR="00AC12D0" w:rsidRPr="00AC12D0" w:rsidRDefault="00AC12D0" w:rsidP="00AC12D0">
      <w:pPr>
        <w:adjustRightInd w:val="0"/>
        <w:snapToGrid w:val="0"/>
        <w:spacing w:line="276" w:lineRule="auto"/>
        <w:jc w:val="both"/>
        <w:rPr>
          <w:sz w:val="22"/>
          <w:szCs w:val="22"/>
        </w:rPr>
      </w:pPr>
      <w:r w:rsidRPr="00AC12D0">
        <w:rPr>
          <w:sz w:val="22"/>
          <w:szCs w:val="22"/>
        </w:rPr>
        <w:t xml:space="preserve">Modeling of fabrication variations considers the dimensions as independent Gaussian perturbations:  </w:t>
      </w:r>
    </w:p>
    <w:p w:rsidR="00AC12D0" w:rsidRPr="00AC12D0" w:rsidRDefault="00AC12D0" w:rsidP="00AC12D0">
      <w:pPr>
        <w:adjustRightInd w:val="0"/>
        <w:snapToGrid w:val="0"/>
        <w:spacing w:line="276" w:lineRule="auto"/>
        <w:jc w:val="both"/>
        <w:rPr>
          <w:sz w:val="22"/>
          <w:szCs w:val="22"/>
        </w:rPr>
      </w:pPr>
    </w:p>
    <w:p w:rsidR="00AC12D0" w:rsidRPr="00AC12D0" w:rsidRDefault="00AC12D0" w:rsidP="00AC12D0">
      <w:pPr>
        <w:adjustRightInd w:val="0"/>
        <w:snapToGrid w:val="0"/>
        <w:spacing w:line="276" w:lineRule="auto"/>
        <w:jc w:val="both"/>
        <w:rPr>
          <w:sz w:val="22"/>
          <w:szCs w:val="22"/>
        </w:rPr>
      </w:pPr>
      <w:r w:rsidRPr="00AC12D0">
        <w:rPr>
          <w:rFonts w:hint="eastAsia"/>
          <w:sz w:val="22"/>
          <w:szCs w:val="22"/>
        </w:rPr>
        <w:t>•</w:t>
      </w:r>
      <w:r w:rsidRPr="00AC12D0">
        <w:rPr>
          <w:sz w:val="22"/>
          <w:szCs w:val="22"/>
        </w:rPr>
        <w:tab/>
        <w:t xml:space="preserve">Radius perturbations: δr ~ N(0, (5 nm)²)  </w:t>
      </w:r>
    </w:p>
    <w:p w:rsidR="00AC12D0" w:rsidRPr="00AC12D0" w:rsidRDefault="00AC12D0" w:rsidP="00AC12D0">
      <w:pPr>
        <w:adjustRightInd w:val="0"/>
        <w:snapToGrid w:val="0"/>
        <w:spacing w:line="276" w:lineRule="auto"/>
        <w:jc w:val="both"/>
        <w:rPr>
          <w:sz w:val="22"/>
          <w:szCs w:val="22"/>
        </w:rPr>
      </w:pPr>
    </w:p>
    <w:p w:rsidR="00AC12D0" w:rsidRPr="00AC12D0" w:rsidRDefault="00AC12D0" w:rsidP="00AC12D0">
      <w:pPr>
        <w:adjustRightInd w:val="0"/>
        <w:snapToGrid w:val="0"/>
        <w:spacing w:line="276" w:lineRule="auto"/>
        <w:jc w:val="both"/>
        <w:rPr>
          <w:sz w:val="22"/>
          <w:szCs w:val="22"/>
        </w:rPr>
      </w:pPr>
      <w:r w:rsidRPr="00AC12D0">
        <w:rPr>
          <w:rFonts w:hint="eastAsia"/>
          <w:sz w:val="22"/>
          <w:szCs w:val="22"/>
        </w:rPr>
        <w:t>•</w:t>
      </w:r>
      <w:r w:rsidRPr="00AC12D0">
        <w:rPr>
          <w:sz w:val="22"/>
          <w:szCs w:val="22"/>
        </w:rPr>
        <w:tab/>
        <w:t xml:space="preserve">Height perturbations: δh ~ N(0, (8 nm)²)  </w:t>
      </w:r>
    </w:p>
    <w:p w:rsidR="00AC12D0" w:rsidRPr="00AC12D0" w:rsidRDefault="00AC12D0" w:rsidP="00AC12D0">
      <w:pPr>
        <w:adjustRightInd w:val="0"/>
        <w:snapToGrid w:val="0"/>
        <w:spacing w:line="276" w:lineRule="auto"/>
        <w:jc w:val="both"/>
        <w:rPr>
          <w:sz w:val="22"/>
          <w:szCs w:val="22"/>
        </w:rPr>
      </w:pPr>
    </w:p>
    <w:p w:rsidR="00AC12D0" w:rsidRDefault="00AC12D0" w:rsidP="00AC12D0">
      <w:pPr>
        <w:adjustRightInd w:val="0"/>
        <w:snapToGrid w:val="0"/>
        <w:spacing w:line="276" w:lineRule="auto"/>
        <w:jc w:val="both"/>
        <w:rPr>
          <w:sz w:val="22"/>
          <w:szCs w:val="22"/>
        </w:rPr>
      </w:pPr>
      <w:r w:rsidRPr="00AC12D0">
        <w:rPr>
          <w:rFonts w:hint="eastAsia"/>
          <w:sz w:val="22"/>
          <w:szCs w:val="22"/>
        </w:rPr>
        <w:t>•</w:t>
      </w:r>
      <w:r w:rsidRPr="00AC12D0">
        <w:rPr>
          <w:sz w:val="22"/>
          <w:szCs w:val="22"/>
        </w:rPr>
        <w:tab/>
        <w:t>Period perturbations: δP ~ N(0, (3 nm)²)</w:t>
      </w:r>
    </w:p>
    <w:p w:rsidR="00AC12D0" w:rsidRPr="00AC12D0" w:rsidRDefault="00AC12D0" w:rsidP="00AC12D0">
      <w:pPr>
        <w:adjustRightInd w:val="0"/>
        <w:snapToGrid w:val="0"/>
        <w:spacing w:line="276" w:lineRule="auto"/>
        <w:jc w:val="both"/>
        <w:rPr>
          <w:sz w:val="22"/>
          <w:szCs w:val="22"/>
        </w:rPr>
      </w:pPr>
    </w:p>
    <w:p w:rsidR="00AC12D0" w:rsidRPr="00AC12D0" w:rsidRDefault="00AC12D0" w:rsidP="00AC12D0">
      <w:pPr>
        <w:spacing w:after="210" w:line="360" w:lineRule="auto"/>
        <w:rPr>
          <w:sz w:val="22"/>
          <w:szCs w:val="22"/>
        </w:rPr>
      </w:pPr>
      <w:r w:rsidRPr="00AC12D0">
        <w:rPr>
          <w:rFonts w:ascii="inter" w:eastAsia="inter" w:hAnsi="inter" w:cs="inter"/>
          <w:color w:val="000000"/>
          <w:sz w:val="22"/>
          <w:szCs w:val="22"/>
        </w:rPr>
        <w:t xml:space="preserve">These values are based on reported tolerances for electron-beam lithography and dry etching </w:t>
      </w:r>
      <w:r w:rsidR="0064549C" w:rsidRPr="00AC12D0">
        <w:rPr>
          <w:rFonts w:ascii="inter" w:eastAsia="inter" w:hAnsi="inter" w:cs="inter"/>
          <w:color w:val="000000"/>
          <w:sz w:val="22"/>
          <w:szCs w:val="22"/>
        </w:rPr>
        <w:t>processes [</w:t>
      </w:r>
      <w:r w:rsidRPr="00AC12D0">
        <w:rPr>
          <w:rFonts w:ascii="inter" w:eastAsia="inter" w:hAnsi="inter" w:cs="inter"/>
          <w:color w:val="000000"/>
          <w:sz w:val="22"/>
          <w:szCs w:val="22"/>
        </w:rPr>
        <w:t>25].</w:t>
      </w:r>
    </w:p>
    <w:p w:rsidR="00AC12D0" w:rsidRPr="0064549C" w:rsidRDefault="00AC12D0" w:rsidP="0064549C">
      <w:pPr>
        <w:pStyle w:val="IEEEParagraph"/>
        <w:spacing w:line="276" w:lineRule="auto"/>
        <w:ind w:firstLine="0"/>
        <w:rPr>
          <w:b/>
          <w:bCs/>
          <w:sz w:val="22"/>
          <w:szCs w:val="22"/>
        </w:rPr>
      </w:pPr>
      <w:r w:rsidRPr="0064549C">
        <w:rPr>
          <w:b/>
          <w:bCs/>
          <w:sz w:val="22"/>
          <w:szCs w:val="22"/>
        </w:rPr>
        <w:t>4. Experimental Validation</w:t>
      </w:r>
    </w:p>
    <w:p w:rsidR="00AC12D0" w:rsidRPr="00AC12D0" w:rsidRDefault="00AC12D0" w:rsidP="00AC12D0">
      <w:pPr>
        <w:pStyle w:val="IEEEParagraph"/>
        <w:spacing w:line="276" w:lineRule="auto"/>
        <w:rPr>
          <w:sz w:val="22"/>
          <w:szCs w:val="22"/>
        </w:rPr>
      </w:pPr>
    </w:p>
    <w:p w:rsidR="00AC12D0" w:rsidRPr="0064549C" w:rsidRDefault="00AC12D0" w:rsidP="0064549C">
      <w:pPr>
        <w:pStyle w:val="IEEEParagraph"/>
        <w:spacing w:line="276" w:lineRule="auto"/>
        <w:ind w:firstLine="0"/>
        <w:rPr>
          <w:b/>
          <w:bCs/>
          <w:sz w:val="22"/>
          <w:szCs w:val="22"/>
        </w:rPr>
      </w:pPr>
      <w:r w:rsidRPr="0064549C">
        <w:rPr>
          <w:b/>
          <w:bCs/>
          <w:sz w:val="22"/>
          <w:szCs w:val="22"/>
        </w:rPr>
        <w:t>4.1 Design Specifications</w:t>
      </w:r>
    </w:p>
    <w:p w:rsidR="00AC12D0" w:rsidRPr="00AC12D0" w:rsidRDefault="00AC12D0" w:rsidP="00AC12D0">
      <w:pPr>
        <w:pStyle w:val="IEEEParagraph"/>
        <w:spacing w:line="276" w:lineRule="auto"/>
        <w:rPr>
          <w:sz w:val="22"/>
          <w:szCs w:val="22"/>
        </w:rPr>
      </w:pPr>
    </w:p>
    <w:p w:rsidR="00AC12D0" w:rsidRPr="00AC12D0" w:rsidRDefault="00AC12D0" w:rsidP="00AC12D0">
      <w:pPr>
        <w:pStyle w:val="IEEEParagraph"/>
        <w:spacing w:line="276" w:lineRule="auto"/>
        <w:rPr>
          <w:sz w:val="22"/>
          <w:szCs w:val="22"/>
        </w:rPr>
      </w:pPr>
      <w:r w:rsidRPr="00AC12D0">
        <w:rPr>
          <w:sz w:val="22"/>
          <w:szCs w:val="22"/>
        </w:rPr>
        <w:t>We focus on implementing a specific framework within the design parameters of focusing metalenses, which include the following:</w:t>
      </w:r>
    </w:p>
    <w:p w:rsidR="00AC12D0" w:rsidRPr="00AC12D0" w:rsidRDefault="00AC12D0" w:rsidP="00AC12D0">
      <w:pPr>
        <w:pStyle w:val="IEEEParagraph"/>
        <w:spacing w:line="276" w:lineRule="auto"/>
        <w:rPr>
          <w:sz w:val="22"/>
          <w:szCs w:val="22"/>
        </w:rPr>
      </w:pPr>
    </w:p>
    <w:p w:rsidR="00AC12D0" w:rsidRPr="00AC12D0" w:rsidRDefault="00AC12D0" w:rsidP="00AC12D0">
      <w:pPr>
        <w:pStyle w:val="IEEEParagraph"/>
        <w:spacing w:line="276" w:lineRule="auto"/>
        <w:rPr>
          <w:szCs w:val="20"/>
        </w:rPr>
      </w:pPr>
      <w:r w:rsidRPr="00AC12D0">
        <w:rPr>
          <w:sz w:val="22"/>
          <w:szCs w:val="22"/>
        </w:rPr>
        <w:t>•</w:t>
      </w:r>
      <w:r w:rsidRPr="00AC12D0">
        <w:rPr>
          <w:sz w:val="22"/>
          <w:szCs w:val="22"/>
        </w:rPr>
        <w:tab/>
      </w:r>
      <w:r w:rsidRPr="00AC12D0">
        <w:rPr>
          <w:szCs w:val="20"/>
        </w:rPr>
        <w:t>Operating wavelength: λ₀ = 632.8 nm (He-Ne laser)</w:t>
      </w:r>
    </w:p>
    <w:p w:rsidR="00AC12D0" w:rsidRPr="00AC12D0" w:rsidRDefault="00AC12D0" w:rsidP="00AC12D0">
      <w:pPr>
        <w:pStyle w:val="IEEEParagraph"/>
        <w:spacing w:line="276" w:lineRule="auto"/>
        <w:rPr>
          <w:sz w:val="22"/>
          <w:szCs w:val="22"/>
        </w:rPr>
      </w:pPr>
    </w:p>
    <w:p w:rsidR="00AC12D0" w:rsidRPr="00AC12D0" w:rsidRDefault="00AC12D0" w:rsidP="00AC12D0">
      <w:pPr>
        <w:pStyle w:val="IEEEParagraph"/>
        <w:spacing w:line="276" w:lineRule="auto"/>
        <w:rPr>
          <w:sz w:val="22"/>
          <w:szCs w:val="22"/>
        </w:rPr>
      </w:pPr>
      <w:r w:rsidRPr="00AC12D0">
        <w:rPr>
          <w:sz w:val="22"/>
          <w:szCs w:val="22"/>
        </w:rPr>
        <w:t>•</w:t>
      </w:r>
      <w:r w:rsidRPr="00AC12D0">
        <w:rPr>
          <w:sz w:val="22"/>
          <w:szCs w:val="22"/>
        </w:rPr>
        <w:tab/>
        <w:t>Numerical aperture: NA = 0.85</w:t>
      </w:r>
    </w:p>
    <w:p w:rsidR="00AC12D0" w:rsidRPr="00AC12D0" w:rsidRDefault="00AC12D0" w:rsidP="00AC12D0">
      <w:pPr>
        <w:pStyle w:val="IEEEParagraph"/>
        <w:spacing w:line="276" w:lineRule="auto"/>
        <w:rPr>
          <w:sz w:val="22"/>
          <w:szCs w:val="22"/>
        </w:rPr>
      </w:pPr>
    </w:p>
    <w:p w:rsidR="00AC12D0" w:rsidRPr="00AC12D0" w:rsidRDefault="00AC12D0" w:rsidP="00AC12D0">
      <w:pPr>
        <w:pStyle w:val="IEEEParagraph"/>
        <w:spacing w:line="276" w:lineRule="auto"/>
        <w:rPr>
          <w:sz w:val="22"/>
          <w:szCs w:val="22"/>
        </w:rPr>
      </w:pPr>
      <w:r w:rsidRPr="00AC12D0">
        <w:rPr>
          <w:sz w:val="22"/>
          <w:szCs w:val="22"/>
        </w:rPr>
        <w:t>•</w:t>
      </w:r>
      <w:r w:rsidRPr="00AC12D0">
        <w:rPr>
          <w:sz w:val="22"/>
          <w:szCs w:val="22"/>
        </w:rPr>
        <w:tab/>
        <w:t>Target efficiency: &gt;85%</w:t>
      </w:r>
    </w:p>
    <w:p w:rsidR="00AC12D0" w:rsidRPr="00AC12D0" w:rsidRDefault="00AC12D0" w:rsidP="00AC12D0">
      <w:pPr>
        <w:pStyle w:val="IEEEParagraph"/>
        <w:spacing w:line="276" w:lineRule="auto"/>
        <w:rPr>
          <w:sz w:val="22"/>
          <w:szCs w:val="22"/>
        </w:rPr>
      </w:pPr>
    </w:p>
    <w:p w:rsidR="00AC12D0" w:rsidRPr="00AC12D0" w:rsidRDefault="00AC12D0" w:rsidP="00AC12D0">
      <w:pPr>
        <w:pStyle w:val="IEEEParagraph"/>
        <w:spacing w:line="276" w:lineRule="auto"/>
        <w:rPr>
          <w:sz w:val="22"/>
          <w:szCs w:val="22"/>
        </w:rPr>
      </w:pPr>
      <w:r w:rsidRPr="00AC12D0">
        <w:rPr>
          <w:sz w:val="22"/>
          <w:szCs w:val="22"/>
        </w:rPr>
        <w:t>•</w:t>
      </w:r>
      <w:r w:rsidRPr="00AC12D0">
        <w:rPr>
          <w:sz w:val="22"/>
          <w:szCs w:val="22"/>
        </w:rPr>
        <w:tab/>
        <w:t>Lens diameter: 20 μm (50 × 50 unit cells)</w:t>
      </w:r>
    </w:p>
    <w:p w:rsidR="00AC12D0" w:rsidRPr="00AC12D0" w:rsidRDefault="00AC12D0" w:rsidP="00AC12D0">
      <w:pPr>
        <w:pStyle w:val="IEEEParagraph"/>
        <w:spacing w:line="276" w:lineRule="auto"/>
        <w:rPr>
          <w:sz w:val="22"/>
          <w:szCs w:val="22"/>
        </w:rPr>
      </w:pPr>
    </w:p>
    <w:p w:rsidR="00AC12D0" w:rsidRPr="00AC12D0" w:rsidRDefault="00AC12D0" w:rsidP="00AC12D0">
      <w:pPr>
        <w:pStyle w:val="IEEEParagraph"/>
        <w:spacing w:line="276" w:lineRule="auto"/>
        <w:rPr>
          <w:sz w:val="22"/>
          <w:szCs w:val="22"/>
        </w:rPr>
      </w:pPr>
      <w:r w:rsidRPr="00AC12D0">
        <w:rPr>
          <w:sz w:val="22"/>
          <w:szCs w:val="22"/>
        </w:rPr>
        <w:t>•</w:t>
      </w:r>
      <w:r w:rsidRPr="00AC12D0">
        <w:rPr>
          <w:sz w:val="22"/>
          <w:szCs w:val="22"/>
        </w:rPr>
        <w:tab/>
        <w:t>Focal length: 10 μm</w:t>
      </w:r>
    </w:p>
    <w:p w:rsidR="00AC12D0" w:rsidRPr="00AC12D0" w:rsidRDefault="00AC12D0" w:rsidP="00AC12D0">
      <w:pPr>
        <w:pStyle w:val="IEEEParagraph"/>
        <w:spacing w:line="276" w:lineRule="auto"/>
        <w:rPr>
          <w:sz w:val="22"/>
          <w:szCs w:val="22"/>
        </w:rPr>
      </w:pPr>
    </w:p>
    <w:p w:rsidR="00AC12D0" w:rsidRPr="00AC12D0" w:rsidRDefault="00D23B66" w:rsidP="00AC12D0">
      <w:pPr>
        <w:pStyle w:val="IEEEParagraph"/>
        <w:spacing w:line="276" w:lineRule="auto"/>
        <w:rPr>
          <w:sz w:val="22"/>
          <w:szCs w:val="22"/>
        </w:rPr>
      </w:pPr>
      <w:r w:rsidRPr="00D23B66">
        <w:rPr>
          <w:color w:val="000000"/>
          <w:sz w:val="22"/>
          <w:szCs w:val="22"/>
        </w:rPr>
        <w:t>The constituent meta-atoms are silicon posts of</w:t>
      </w:r>
      <w:r w:rsidRPr="00D23B66">
        <w:rPr>
          <w:rStyle w:val="apple-converted-space"/>
          <w:color w:val="000000"/>
          <w:sz w:val="22"/>
          <w:szCs w:val="22"/>
        </w:rPr>
        <w:t> </w:t>
      </w:r>
      <w:r w:rsidRPr="00D23B66">
        <w:rPr>
          <w:rStyle w:val="Strong"/>
          <w:color w:val="000000"/>
          <w:sz w:val="22"/>
          <w:szCs w:val="22"/>
        </w:rPr>
        <w:t>diameter ~240 nm</w:t>
      </w:r>
      <w:r w:rsidRPr="00D23B66">
        <w:rPr>
          <w:rStyle w:val="apple-converted-space"/>
          <w:color w:val="000000"/>
          <w:sz w:val="22"/>
          <w:szCs w:val="22"/>
        </w:rPr>
        <w:t> </w:t>
      </w:r>
      <w:r w:rsidRPr="00D23B66">
        <w:rPr>
          <w:color w:val="000000"/>
          <w:sz w:val="22"/>
          <w:szCs w:val="22"/>
        </w:rPr>
        <w:t>(n = 3.48) on a silica substrate (n = 1.46) with height</w:t>
      </w:r>
      <w:r w:rsidRPr="00D23B66">
        <w:rPr>
          <w:rStyle w:val="apple-converted-space"/>
          <w:color w:val="000000"/>
          <w:sz w:val="22"/>
          <w:szCs w:val="22"/>
        </w:rPr>
        <w:t> </w:t>
      </w:r>
      <w:r w:rsidRPr="00D23B66">
        <w:rPr>
          <w:rStyle w:val="Strong"/>
          <w:color w:val="000000"/>
          <w:sz w:val="22"/>
          <w:szCs w:val="22"/>
        </w:rPr>
        <w:t>h = 600 nm</w:t>
      </w:r>
      <w:r w:rsidR="00AC12D0" w:rsidRPr="00AC12D0">
        <w:rPr>
          <w:sz w:val="22"/>
          <w:szCs w:val="22"/>
        </w:rPr>
        <w:t xml:space="preserve">.  </w:t>
      </w:r>
    </w:p>
    <w:p w:rsidR="00AC12D0" w:rsidRPr="00AC12D0" w:rsidRDefault="00AC12D0" w:rsidP="00AC12D0">
      <w:pPr>
        <w:pStyle w:val="IEEEParagraph"/>
        <w:spacing w:line="276" w:lineRule="auto"/>
        <w:rPr>
          <w:sz w:val="22"/>
          <w:szCs w:val="22"/>
        </w:rPr>
      </w:pPr>
    </w:p>
    <w:p w:rsidR="00AC12D0" w:rsidRPr="00AC12D0" w:rsidRDefault="00AC12D0" w:rsidP="00AC12D0">
      <w:pPr>
        <w:pStyle w:val="IEEEParagraph"/>
        <w:spacing w:line="276" w:lineRule="auto"/>
        <w:ind w:firstLine="0"/>
        <w:rPr>
          <w:sz w:val="22"/>
          <w:szCs w:val="22"/>
        </w:rPr>
      </w:pPr>
      <w:r w:rsidRPr="00AC12D0">
        <w:rPr>
          <w:sz w:val="22"/>
          <w:szCs w:val="22"/>
        </w:rPr>
        <w:t>4.2 Baseline Comparisons</w:t>
      </w:r>
    </w:p>
    <w:p w:rsidR="00AC12D0" w:rsidRPr="00AC12D0" w:rsidRDefault="00AC12D0" w:rsidP="00AC12D0">
      <w:pPr>
        <w:pStyle w:val="IEEEParagraph"/>
        <w:spacing w:line="276" w:lineRule="auto"/>
        <w:rPr>
          <w:sz w:val="22"/>
          <w:szCs w:val="22"/>
        </w:rPr>
      </w:pPr>
    </w:p>
    <w:p w:rsidR="00AC12D0" w:rsidRPr="00AC12D0" w:rsidRDefault="00AC12D0" w:rsidP="00AC12D0">
      <w:pPr>
        <w:pStyle w:val="IEEEParagraph"/>
        <w:spacing w:line="276" w:lineRule="auto"/>
        <w:ind w:firstLine="0"/>
        <w:rPr>
          <w:sz w:val="22"/>
          <w:szCs w:val="22"/>
        </w:rPr>
      </w:pPr>
      <w:r w:rsidRPr="00AC12D0">
        <w:rPr>
          <w:sz w:val="22"/>
          <w:szCs w:val="22"/>
        </w:rPr>
        <w:t>Our approach is compared with four baseline methods:</w:t>
      </w:r>
    </w:p>
    <w:p w:rsidR="00AC12D0" w:rsidRPr="00AC12D0" w:rsidRDefault="00AC12D0" w:rsidP="00AC12D0">
      <w:pPr>
        <w:pStyle w:val="IEEEParagraph"/>
        <w:spacing w:line="276" w:lineRule="auto"/>
        <w:rPr>
          <w:sz w:val="22"/>
          <w:szCs w:val="22"/>
        </w:rPr>
      </w:pPr>
    </w:p>
    <w:p w:rsidR="00AC12D0" w:rsidRPr="00AC12D0" w:rsidRDefault="00AC12D0" w:rsidP="00AC12D0">
      <w:pPr>
        <w:pStyle w:val="IEEEParagraph"/>
        <w:spacing w:line="276" w:lineRule="auto"/>
        <w:ind w:firstLine="0"/>
        <w:rPr>
          <w:szCs w:val="20"/>
        </w:rPr>
      </w:pPr>
      <w:r>
        <w:rPr>
          <w:szCs w:val="20"/>
        </w:rPr>
        <w:t>1</w:t>
      </w:r>
      <w:r w:rsidRPr="00AC12D0">
        <w:rPr>
          <w:szCs w:val="20"/>
        </w:rPr>
        <w:t xml:space="preserve">.Adjoint optimization: Meep FDTD solver-based </w:t>
      </w:r>
      <w:r>
        <w:rPr>
          <w:szCs w:val="20"/>
        </w:rPr>
        <w:t xml:space="preserve">  </w:t>
      </w:r>
      <w:r w:rsidRPr="00AC12D0">
        <w:rPr>
          <w:szCs w:val="20"/>
        </w:rPr>
        <w:t>optimization</w:t>
      </w:r>
    </w:p>
    <w:p w:rsidR="00AC12D0" w:rsidRPr="00AC12D0" w:rsidRDefault="00AC12D0" w:rsidP="00AC12D0">
      <w:pPr>
        <w:pStyle w:val="IEEEParagraph"/>
        <w:spacing w:line="276" w:lineRule="auto"/>
        <w:rPr>
          <w:szCs w:val="20"/>
        </w:rPr>
      </w:pPr>
    </w:p>
    <w:p w:rsidR="00AC12D0" w:rsidRPr="00AC12D0" w:rsidRDefault="00AC12D0" w:rsidP="00AC12D0">
      <w:pPr>
        <w:pStyle w:val="IEEEParagraph"/>
        <w:spacing w:line="276" w:lineRule="auto"/>
        <w:ind w:firstLine="0"/>
        <w:rPr>
          <w:szCs w:val="20"/>
        </w:rPr>
      </w:pPr>
      <w:r w:rsidRPr="00AC12D0">
        <w:rPr>
          <w:szCs w:val="20"/>
        </w:rPr>
        <w:t>2.Adjoint ML: Standard ML: Feed-forward neural network on 5,000 FDTD simulations</w:t>
      </w:r>
    </w:p>
    <w:p w:rsidR="00AC12D0" w:rsidRPr="00AC12D0" w:rsidRDefault="00AC12D0" w:rsidP="00AC12D0">
      <w:pPr>
        <w:pStyle w:val="IEEEParagraph"/>
        <w:spacing w:line="276" w:lineRule="auto"/>
        <w:rPr>
          <w:szCs w:val="20"/>
        </w:rPr>
      </w:pPr>
    </w:p>
    <w:p w:rsidR="00AC12D0" w:rsidRPr="00AC12D0" w:rsidRDefault="00AC12D0" w:rsidP="00AC12D0">
      <w:pPr>
        <w:pStyle w:val="IEEEParagraph"/>
        <w:spacing w:line="276" w:lineRule="auto"/>
        <w:ind w:firstLine="0"/>
        <w:rPr>
          <w:szCs w:val="20"/>
        </w:rPr>
      </w:pPr>
      <w:r w:rsidRPr="00AC12D0">
        <w:rPr>
          <w:szCs w:val="20"/>
        </w:rPr>
        <w:t>3.Vanilla PINN: No fabrication adaptability</w:t>
      </w:r>
    </w:p>
    <w:p w:rsidR="00AC12D0" w:rsidRPr="00AC12D0" w:rsidRDefault="00AC12D0" w:rsidP="00AC12D0">
      <w:pPr>
        <w:pStyle w:val="IEEEParagraph"/>
        <w:spacing w:line="276" w:lineRule="auto"/>
        <w:rPr>
          <w:szCs w:val="20"/>
        </w:rPr>
      </w:pPr>
    </w:p>
    <w:p w:rsidR="00AC12D0" w:rsidRPr="00AC12D0" w:rsidRDefault="00AC12D0" w:rsidP="00AC12D0">
      <w:pPr>
        <w:pStyle w:val="IEEEParagraph"/>
        <w:spacing w:line="276" w:lineRule="auto"/>
        <w:ind w:firstLine="0"/>
        <w:rPr>
          <w:szCs w:val="20"/>
        </w:rPr>
      </w:pPr>
      <w:r w:rsidRPr="00AC12D0">
        <w:rPr>
          <w:szCs w:val="20"/>
        </w:rPr>
        <w:t>4.Robust PINN: Our full framework with stochastic fabrication constraints</w:t>
      </w:r>
    </w:p>
    <w:p w:rsidR="00AC12D0" w:rsidRPr="00AC12D0" w:rsidRDefault="00AC12D0" w:rsidP="00AC12D0">
      <w:pPr>
        <w:pStyle w:val="IEEEParagraph"/>
        <w:spacing w:line="276" w:lineRule="auto"/>
        <w:rPr>
          <w:szCs w:val="20"/>
        </w:rPr>
      </w:pPr>
    </w:p>
    <w:p w:rsidR="00AC12D0" w:rsidRPr="00AC12D0" w:rsidRDefault="00AC12D0" w:rsidP="00AC12D0">
      <w:pPr>
        <w:pStyle w:val="IEEEParagraph"/>
        <w:spacing w:line="276" w:lineRule="auto"/>
        <w:ind w:firstLine="0"/>
        <w:rPr>
          <w:b/>
          <w:bCs/>
          <w:sz w:val="22"/>
          <w:szCs w:val="22"/>
        </w:rPr>
      </w:pPr>
      <w:r w:rsidRPr="00AC12D0">
        <w:rPr>
          <w:b/>
          <w:bCs/>
          <w:sz w:val="22"/>
          <w:szCs w:val="22"/>
        </w:rPr>
        <w:t>4.3 Results and Analysis</w:t>
      </w:r>
    </w:p>
    <w:p w:rsidR="00AC12D0" w:rsidRPr="00AC12D0" w:rsidRDefault="00AC12D0" w:rsidP="00AC12D0">
      <w:pPr>
        <w:pStyle w:val="IEEEParagraph"/>
        <w:spacing w:line="276" w:lineRule="auto"/>
        <w:rPr>
          <w:sz w:val="22"/>
          <w:szCs w:val="22"/>
        </w:rPr>
      </w:pPr>
    </w:p>
    <w:p w:rsidR="00AC12D0" w:rsidRPr="00AC12D0" w:rsidRDefault="0064549C" w:rsidP="00AC12D0">
      <w:pPr>
        <w:pStyle w:val="IEEEParagraph"/>
        <w:spacing w:line="276" w:lineRule="auto"/>
        <w:ind w:firstLine="0"/>
        <w:rPr>
          <w:b/>
          <w:bCs/>
          <w:sz w:val="22"/>
          <w:szCs w:val="22"/>
        </w:rPr>
      </w:pPr>
      <w:r w:rsidRPr="00AC12D0">
        <w:rPr>
          <w:b/>
          <w:bCs/>
          <w:sz w:val="22"/>
          <w:szCs w:val="22"/>
        </w:rPr>
        <w:t>4.3.1 Performance</w:t>
      </w:r>
      <w:r w:rsidR="00AC12D0" w:rsidRPr="00AC12D0">
        <w:rPr>
          <w:b/>
          <w:bCs/>
          <w:sz w:val="22"/>
          <w:szCs w:val="22"/>
        </w:rPr>
        <w:t xml:space="preserve"> Comparison</w:t>
      </w:r>
    </w:p>
    <w:p w:rsidR="00AC12D0" w:rsidRPr="00AC12D0" w:rsidRDefault="00AC12D0" w:rsidP="00AC12D0">
      <w:pPr>
        <w:pStyle w:val="IEEEParagraph"/>
        <w:spacing w:line="276" w:lineRule="auto"/>
        <w:rPr>
          <w:sz w:val="22"/>
          <w:szCs w:val="22"/>
        </w:rPr>
      </w:pPr>
    </w:p>
    <w:p w:rsidR="00AC12D0" w:rsidRDefault="00AC12D0" w:rsidP="00AC12D0">
      <w:pPr>
        <w:pStyle w:val="IEEEParagraph"/>
        <w:spacing w:line="276" w:lineRule="auto"/>
        <w:rPr>
          <w:sz w:val="22"/>
          <w:szCs w:val="22"/>
        </w:rPr>
      </w:pPr>
      <w:r w:rsidRPr="00AC12D0">
        <w:rPr>
          <w:sz w:val="22"/>
          <w:szCs w:val="22"/>
        </w:rPr>
        <w:t>The results of the comparative studies across all methods are shown in</w:t>
      </w:r>
      <w:r w:rsidR="00D23B66">
        <w:rPr>
          <w:sz w:val="22"/>
          <w:szCs w:val="22"/>
        </w:rPr>
        <w:t xml:space="preserve"> Figure 1</w:t>
      </w:r>
      <w:r w:rsidRPr="00AC12D0">
        <w:rPr>
          <w:sz w:val="22"/>
          <w:szCs w:val="22"/>
        </w:rPr>
        <w:t>. It is observed that robust PINN outperforms all other methods with the highest fabrication yield of 91.3%, with excellent nominal performance of 87.2% focusing efficiency. Most impressively, robust PINN was trained with only 180 samples, whereas the ML approaches required 5000 samples.</w:t>
      </w:r>
    </w:p>
    <w:p w:rsidR="0015046C" w:rsidRDefault="0015046C" w:rsidP="0015046C">
      <w:pPr>
        <w:pStyle w:val="IEEEParagraph"/>
        <w:spacing w:line="276" w:lineRule="auto"/>
        <w:ind w:firstLine="0"/>
        <w:rPr>
          <w:sz w:val="22"/>
          <w:szCs w:val="22"/>
        </w:rPr>
      </w:pPr>
    </w:p>
    <w:p w:rsidR="0015046C" w:rsidRPr="0015046C" w:rsidRDefault="0015046C" w:rsidP="0015046C">
      <w:pPr>
        <w:pStyle w:val="IEEEParagraph"/>
        <w:spacing w:line="276" w:lineRule="auto"/>
        <w:ind w:firstLine="0"/>
        <w:rPr>
          <w:sz w:val="22"/>
          <w:szCs w:val="22"/>
        </w:rPr>
      </w:pPr>
      <w:r w:rsidRPr="0015046C">
        <w:rPr>
          <w:sz w:val="22"/>
          <w:szCs w:val="22"/>
        </w:rPr>
        <w:t>Data Efficiency: The boundary conditions imposed by the problem at hand lead to a significant decrease in training data needed. Unlike traditional machine learning approaches which require a large volume of data to obtain a decent level of accuracy, our PINN formulation makes use of electromagnetics concepts to direct the learning process with a tiny amount of oversight.</w:t>
      </w:r>
    </w:p>
    <w:p w:rsidR="0015046C" w:rsidRPr="0015046C" w:rsidRDefault="0015046C" w:rsidP="0015046C">
      <w:pPr>
        <w:pStyle w:val="IEEEParagraph"/>
        <w:spacing w:line="276" w:lineRule="auto"/>
        <w:rPr>
          <w:sz w:val="22"/>
          <w:szCs w:val="22"/>
        </w:rPr>
      </w:pPr>
    </w:p>
    <w:p w:rsidR="0015046C" w:rsidRDefault="0015046C" w:rsidP="0015046C">
      <w:pPr>
        <w:pStyle w:val="IEEEParagraph"/>
        <w:spacing w:line="276" w:lineRule="auto"/>
        <w:ind w:firstLine="0"/>
        <w:rPr>
          <w:sz w:val="22"/>
          <w:szCs w:val="22"/>
        </w:rPr>
      </w:pPr>
      <w:r w:rsidRPr="0015046C">
        <w:rPr>
          <w:sz w:val="22"/>
          <w:szCs w:val="22"/>
        </w:rPr>
        <w:t xml:space="preserve">Computational Cost: The forward evaluation time of the problem at hand grows at a rate proportional to the time taken by the adjoint methods (145 ms) and the pure ML methods (0.8 ms). This is not the case with the training </w:t>
      </w:r>
      <w:r w:rsidRPr="0015046C">
        <w:rPr>
          <w:sz w:val="22"/>
          <w:szCs w:val="22"/>
        </w:rPr>
        <w:lastRenderedPageBreak/>
        <w:t>time, which is lower relative to the time taken by adjoint optimization due to a smaller simulation demand.</w:t>
      </w:r>
    </w:p>
    <w:p w:rsidR="0015046C" w:rsidRDefault="0015046C" w:rsidP="0015046C">
      <w:pPr>
        <w:pStyle w:val="IEEEParagraph"/>
        <w:spacing w:line="276" w:lineRule="auto"/>
        <w:ind w:firstLine="0"/>
        <w:rPr>
          <w:sz w:val="22"/>
          <w:szCs w:val="22"/>
        </w:rPr>
      </w:pPr>
    </w:p>
    <w:p w:rsidR="0015046C" w:rsidRPr="0015046C" w:rsidRDefault="0015046C" w:rsidP="0015046C">
      <w:pPr>
        <w:pStyle w:val="IEEEParagraph"/>
        <w:spacing w:line="276" w:lineRule="auto"/>
        <w:ind w:firstLine="0"/>
        <w:rPr>
          <w:b/>
          <w:bCs/>
          <w:sz w:val="22"/>
          <w:szCs w:val="22"/>
        </w:rPr>
      </w:pPr>
      <w:r w:rsidRPr="0015046C">
        <w:rPr>
          <w:b/>
          <w:bCs/>
          <w:sz w:val="22"/>
          <w:szCs w:val="22"/>
        </w:rPr>
        <w:t>4.3.2 Robustness of Fabrication</w:t>
      </w:r>
    </w:p>
    <w:p w:rsidR="0015046C" w:rsidRPr="0015046C" w:rsidRDefault="0015046C" w:rsidP="0015046C">
      <w:pPr>
        <w:pStyle w:val="IEEEParagraph"/>
        <w:spacing w:line="276" w:lineRule="auto"/>
        <w:rPr>
          <w:b/>
          <w:bCs/>
          <w:sz w:val="22"/>
          <w:szCs w:val="22"/>
        </w:rPr>
      </w:pPr>
    </w:p>
    <w:p w:rsidR="0015046C" w:rsidRPr="0015046C" w:rsidRDefault="0015046C" w:rsidP="0015046C">
      <w:pPr>
        <w:pStyle w:val="IEEEParagraph"/>
        <w:spacing w:line="276" w:lineRule="auto"/>
        <w:rPr>
          <w:sz w:val="22"/>
          <w:szCs w:val="22"/>
        </w:rPr>
      </w:pPr>
      <w:r>
        <w:rPr>
          <w:noProof/>
          <w:sz w:val="22"/>
          <w:szCs w:val="22"/>
        </w:rPr>
        <w:drawing>
          <wp:inline distT="0" distB="0" distL="0" distR="0">
            <wp:extent cx="3032851" cy="2126615"/>
            <wp:effectExtent l="0" t="0" r="2540" b="0"/>
            <wp:docPr id="248894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89426" name="Picture 2488942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44825" cy="2135011"/>
                    </a:xfrm>
                    <a:prstGeom prst="rect">
                      <a:avLst/>
                    </a:prstGeom>
                  </pic:spPr>
                </pic:pic>
              </a:graphicData>
            </a:graphic>
          </wp:inline>
        </w:drawing>
      </w:r>
    </w:p>
    <w:p w:rsidR="0015046C" w:rsidRDefault="0015046C" w:rsidP="0015046C">
      <w:pPr>
        <w:pStyle w:val="IEEEParagraph"/>
        <w:spacing w:line="276" w:lineRule="auto"/>
        <w:ind w:firstLine="0"/>
        <w:jc w:val="center"/>
        <w:rPr>
          <w:sz w:val="22"/>
          <w:szCs w:val="22"/>
        </w:rPr>
      </w:pPr>
      <w:r>
        <w:rPr>
          <w:sz w:val="22"/>
          <w:szCs w:val="22"/>
        </w:rPr>
        <w:t>Figure 1:This shows comparison of meta surface Design methods and performance</w:t>
      </w:r>
    </w:p>
    <w:p w:rsidR="0015046C" w:rsidRDefault="0015046C" w:rsidP="0015046C">
      <w:pPr>
        <w:pStyle w:val="IEEEParagraph"/>
        <w:spacing w:line="276" w:lineRule="auto"/>
        <w:ind w:firstLine="0"/>
        <w:rPr>
          <w:sz w:val="22"/>
          <w:szCs w:val="22"/>
        </w:rPr>
      </w:pPr>
    </w:p>
    <w:p w:rsidR="0015046C" w:rsidRPr="0015046C" w:rsidRDefault="0015046C" w:rsidP="0015046C">
      <w:pPr>
        <w:pStyle w:val="IEEEParagraph"/>
        <w:spacing w:line="276" w:lineRule="auto"/>
        <w:ind w:firstLine="0"/>
        <w:rPr>
          <w:sz w:val="22"/>
          <w:szCs w:val="22"/>
        </w:rPr>
      </w:pPr>
      <w:r>
        <w:rPr>
          <w:sz w:val="22"/>
          <w:szCs w:val="22"/>
        </w:rPr>
        <w:t>T</w:t>
      </w:r>
      <w:r w:rsidRPr="0015046C">
        <w:rPr>
          <w:sz w:val="22"/>
          <w:szCs w:val="22"/>
        </w:rPr>
        <w:t xml:space="preserve">he analysis of fabrication tolerance is done via Monte Carlo simulation with 1000 perturbation samples. The robust PINN outperforms nominally-optimized designs, maintaining over 80% focusing efficiency across 94% of fabrication realizations while only achieving 68% for nominally-optimized designs.  </w:t>
      </w:r>
    </w:p>
    <w:p w:rsidR="0015046C" w:rsidRPr="0015046C" w:rsidRDefault="0015046C" w:rsidP="0015046C">
      <w:pPr>
        <w:pStyle w:val="IEEEParagraph"/>
        <w:spacing w:line="276" w:lineRule="auto"/>
        <w:rPr>
          <w:sz w:val="22"/>
          <w:szCs w:val="22"/>
        </w:rPr>
      </w:pPr>
    </w:p>
    <w:p w:rsidR="0015046C" w:rsidRPr="0015046C" w:rsidRDefault="0015046C" w:rsidP="0015046C">
      <w:pPr>
        <w:pStyle w:val="IEEEParagraph"/>
        <w:spacing w:line="276" w:lineRule="auto"/>
        <w:rPr>
          <w:sz w:val="22"/>
          <w:szCs w:val="22"/>
        </w:rPr>
      </w:pPr>
      <w:r w:rsidRPr="0015046C">
        <w:rPr>
          <w:sz w:val="22"/>
          <w:szCs w:val="22"/>
        </w:rPr>
        <w:t>Yield Analysis: With a fabrication variation of ± 8nm, our approach provides a yield of 91.3% while adjoint optimization yielded 68.5% and standard ML 72.3% which represents a 33% increase in the rate of manufacturability.</w:t>
      </w:r>
    </w:p>
    <w:p w:rsidR="0015046C" w:rsidRPr="0015046C" w:rsidRDefault="0015046C" w:rsidP="0015046C">
      <w:pPr>
        <w:pStyle w:val="IEEEParagraph"/>
        <w:spacing w:line="276" w:lineRule="auto"/>
        <w:ind w:firstLine="0"/>
        <w:rPr>
          <w:sz w:val="22"/>
          <w:szCs w:val="22"/>
        </w:rPr>
      </w:pPr>
    </w:p>
    <w:p w:rsidR="0015046C" w:rsidRPr="00AC12D0" w:rsidRDefault="0015046C" w:rsidP="0015046C">
      <w:pPr>
        <w:pStyle w:val="IEEEParagraph"/>
        <w:spacing w:line="276" w:lineRule="auto"/>
        <w:ind w:firstLine="0"/>
        <w:rPr>
          <w:sz w:val="22"/>
          <w:szCs w:val="22"/>
        </w:rPr>
      </w:pPr>
    </w:p>
    <w:p w:rsidR="0015046C" w:rsidRPr="0015046C" w:rsidRDefault="0015046C" w:rsidP="0015046C">
      <w:pPr>
        <w:pStyle w:val="IEEEParagraph"/>
        <w:spacing w:line="276" w:lineRule="auto"/>
        <w:rPr>
          <w:sz w:val="22"/>
          <w:szCs w:val="22"/>
        </w:rPr>
      </w:pPr>
      <w:r w:rsidRPr="0015046C">
        <w:rPr>
          <w:sz w:val="22"/>
          <w:szCs w:val="22"/>
        </w:rPr>
        <w:t>4.3.3 Uncertainty Quantification</w:t>
      </w:r>
    </w:p>
    <w:p w:rsidR="0015046C" w:rsidRPr="0015046C" w:rsidRDefault="0015046C" w:rsidP="0015046C">
      <w:pPr>
        <w:pStyle w:val="IEEEParagraph"/>
        <w:spacing w:line="276" w:lineRule="auto"/>
        <w:rPr>
          <w:sz w:val="22"/>
          <w:szCs w:val="22"/>
        </w:rPr>
      </w:pPr>
    </w:p>
    <w:p w:rsidR="0015046C" w:rsidRPr="0015046C" w:rsidRDefault="0015046C" w:rsidP="0015046C">
      <w:pPr>
        <w:pStyle w:val="IEEEParagraph"/>
        <w:spacing w:line="276" w:lineRule="auto"/>
        <w:rPr>
          <w:sz w:val="22"/>
          <w:szCs w:val="22"/>
        </w:rPr>
      </w:pPr>
      <w:r w:rsidRPr="0015046C">
        <w:rPr>
          <w:sz w:val="22"/>
          <w:szCs w:val="22"/>
        </w:rPr>
        <w:t xml:space="preserve">The empirical coverage of prediction intervals stands at 95.2% which is achieved by the Bayesian PINN ensemble. It provides well-calibrated estimates of uncertainty. B-PINNs also outperform standard ML approaches by yielding a more favorable prediction interval width of ±1.9% compared to the standard ±8.5% prediction ML approaches. This tighter interval provides more confidence in design decisions.  </w:t>
      </w:r>
    </w:p>
    <w:p w:rsidR="0015046C" w:rsidRPr="0015046C" w:rsidRDefault="0015046C" w:rsidP="0015046C">
      <w:pPr>
        <w:pStyle w:val="IEEEParagraph"/>
        <w:spacing w:line="276" w:lineRule="auto"/>
        <w:rPr>
          <w:sz w:val="22"/>
          <w:szCs w:val="22"/>
        </w:rPr>
      </w:pPr>
    </w:p>
    <w:p w:rsidR="0015046C" w:rsidRPr="0015046C" w:rsidRDefault="0015046C" w:rsidP="0015046C">
      <w:pPr>
        <w:pStyle w:val="IEEEParagraph"/>
        <w:spacing w:line="276" w:lineRule="auto"/>
        <w:rPr>
          <w:sz w:val="22"/>
          <w:szCs w:val="22"/>
        </w:rPr>
      </w:pPr>
      <w:r w:rsidRPr="0015046C">
        <w:rPr>
          <w:sz w:val="22"/>
          <w:szCs w:val="22"/>
        </w:rPr>
        <w:t xml:space="preserve">Calibration Quality: The B-PINN predictions demonstrate B-PINN’s calibration over varying confidence intervals is excellent. Actual coverage aligns with expected coverage within 2% for calibration. ML </w:t>
      </w:r>
      <w:r w:rsidRPr="0015046C">
        <w:rPr>
          <w:sz w:val="22"/>
          <w:szCs w:val="22"/>
        </w:rPr>
        <w:t xml:space="preserve">approaches are typically overconfident which B-PINNs circumvent.  </w:t>
      </w:r>
    </w:p>
    <w:p w:rsidR="0015046C" w:rsidRPr="0015046C" w:rsidRDefault="0015046C" w:rsidP="0015046C">
      <w:pPr>
        <w:pStyle w:val="IEEEParagraph"/>
        <w:spacing w:line="276" w:lineRule="auto"/>
        <w:rPr>
          <w:sz w:val="22"/>
          <w:szCs w:val="22"/>
        </w:rPr>
      </w:pPr>
    </w:p>
    <w:p w:rsidR="0015046C" w:rsidRPr="0015046C" w:rsidRDefault="0015046C" w:rsidP="0015046C">
      <w:pPr>
        <w:pStyle w:val="IEEEParagraph"/>
        <w:spacing w:line="276" w:lineRule="auto"/>
        <w:rPr>
          <w:sz w:val="22"/>
          <w:szCs w:val="22"/>
        </w:rPr>
      </w:pPr>
      <w:r w:rsidRPr="0015046C">
        <w:rPr>
          <w:sz w:val="22"/>
          <w:szCs w:val="22"/>
        </w:rPr>
        <w:t xml:space="preserve">4.4 Physical Insights  </w:t>
      </w:r>
    </w:p>
    <w:p w:rsidR="0015046C" w:rsidRPr="0015046C" w:rsidRDefault="0015046C" w:rsidP="0015046C">
      <w:pPr>
        <w:pStyle w:val="IEEEParagraph"/>
        <w:spacing w:line="276" w:lineRule="auto"/>
        <w:rPr>
          <w:sz w:val="22"/>
          <w:szCs w:val="22"/>
        </w:rPr>
      </w:pPr>
    </w:p>
    <w:p w:rsidR="0015046C" w:rsidRPr="0015046C" w:rsidRDefault="0015046C" w:rsidP="0015046C">
      <w:pPr>
        <w:pStyle w:val="IEEEParagraph"/>
        <w:spacing w:line="276" w:lineRule="auto"/>
        <w:rPr>
          <w:sz w:val="22"/>
          <w:szCs w:val="22"/>
        </w:rPr>
      </w:pPr>
      <w:r w:rsidRPr="0015046C">
        <w:rPr>
          <w:sz w:val="22"/>
          <w:szCs w:val="22"/>
        </w:rPr>
        <w:t xml:space="preserve">The physics-informed approach yields interpretable insights into the behavior of the electromagnetic fields. The fields capture the following behaviors:  </w:t>
      </w:r>
    </w:p>
    <w:p w:rsidR="0015046C" w:rsidRPr="0015046C" w:rsidRDefault="0015046C" w:rsidP="0015046C">
      <w:pPr>
        <w:pStyle w:val="IEEEParagraph"/>
        <w:spacing w:line="276" w:lineRule="auto"/>
        <w:rPr>
          <w:sz w:val="22"/>
          <w:szCs w:val="22"/>
        </w:rPr>
      </w:pPr>
    </w:p>
    <w:p w:rsidR="0015046C" w:rsidRPr="0015046C" w:rsidRDefault="0015046C" w:rsidP="0015046C">
      <w:pPr>
        <w:pStyle w:val="IEEEParagraph"/>
        <w:spacing w:line="276" w:lineRule="auto"/>
        <w:rPr>
          <w:sz w:val="22"/>
          <w:szCs w:val="22"/>
        </w:rPr>
      </w:pPr>
      <w:r w:rsidRPr="0015046C">
        <w:rPr>
          <w:sz w:val="22"/>
          <w:szCs w:val="22"/>
        </w:rPr>
        <w:t xml:space="preserve">1. The meta-atoms exhibit near-field coupling interaction which is captured accurately without explicit modeling.  </w:t>
      </w:r>
    </w:p>
    <w:p w:rsidR="0015046C" w:rsidRPr="0015046C" w:rsidRDefault="0015046C" w:rsidP="0015046C">
      <w:pPr>
        <w:pStyle w:val="IEEEParagraph"/>
        <w:spacing w:line="276" w:lineRule="auto"/>
        <w:rPr>
          <w:sz w:val="22"/>
          <w:szCs w:val="22"/>
        </w:rPr>
      </w:pPr>
    </w:p>
    <w:p w:rsidR="0015046C" w:rsidRPr="0015046C" w:rsidRDefault="0015046C" w:rsidP="0015046C">
      <w:pPr>
        <w:pStyle w:val="IEEEParagraph"/>
        <w:spacing w:line="276" w:lineRule="auto"/>
        <w:rPr>
          <w:sz w:val="22"/>
          <w:szCs w:val="22"/>
        </w:rPr>
      </w:pPr>
      <w:r w:rsidRPr="0015046C">
        <w:rPr>
          <w:sz w:val="22"/>
          <w:szCs w:val="22"/>
        </w:rPr>
        <w:t xml:space="preserve">2. Patterns of phase accumulation arise more from Maxwell’s equations than from being imposed externally.  </w:t>
      </w:r>
    </w:p>
    <w:p w:rsidR="0015046C" w:rsidRPr="0015046C" w:rsidRDefault="0015046C" w:rsidP="0015046C">
      <w:pPr>
        <w:pStyle w:val="IEEEParagraph"/>
        <w:spacing w:line="276" w:lineRule="auto"/>
        <w:rPr>
          <w:sz w:val="22"/>
          <w:szCs w:val="22"/>
        </w:rPr>
      </w:pPr>
    </w:p>
    <w:p w:rsidR="0015046C" w:rsidRPr="0015046C" w:rsidRDefault="0015046C" w:rsidP="0015046C">
      <w:pPr>
        <w:pStyle w:val="IEEEParagraph"/>
        <w:spacing w:line="276" w:lineRule="auto"/>
        <w:rPr>
          <w:sz w:val="22"/>
          <w:szCs w:val="22"/>
        </w:rPr>
      </w:pPr>
      <w:r w:rsidRPr="0015046C">
        <w:rPr>
          <w:sz w:val="22"/>
          <w:szCs w:val="22"/>
        </w:rPr>
        <w:t xml:space="preserve">3. Resonances of scattered waves are incorporated automatically via the constraints of the wave equation.  </w:t>
      </w:r>
    </w:p>
    <w:p w:rsidR="0015046C" w:rsidRPr="0015046C" w:rsidRDefault="0015046C" w:rsidP="0015046C">
      <w:pPr>
        <w:pStyle w:val="IEEEParagraph"/>
        <w:spacing w:line="276" w:lineRule="auto"/>
        <w:rPr>
          <w:sz w:val="22"/>
          <w:szCs w:val="22"/>
        </w:rPr>
      </w:pPr>
    </w:p>
    <w:p w:rsidR="0015046C" w:rsidRPr="0015046C" w:rsidRDefault="0015046C" w:rsidP="0015046C">
      <w:pPr>
        <w:pStyle w:val="IEEEParagraph"/>
        <w:spacing w:line="276" w:lineRule="auto"/>
        <w:rPr>
          <w:sz w:val="22"/>
          <w:szCs w:val="22"/>
        </w:rPr>
      </w:pPr>
      <w:r w:rsidRPr="0015046C">
        <w:rPr>
          <w:sz w:val="22"/>
          <w:szCs w:val="22"/>
        </w:rPr>
        <w:t xml:space="preserve">Such physical deductions assist design intuitions that are lacking in purely driven-data approaches.  </w:t>
      </w:r>
    </w:p>
    <w:p w:rsidR="0015046C" w:rsidRPr="0015046C" w:rsidRDefault="0015046C" w:rsidP="0015046C">
      <w:pPr>
        <w:pStyle w:val="IEEEParagraph"/>
        <w:spacing w:line="276" w:lineRule="auto"/>
        <w:rPr>
          <w:sz w:val="22"/>
          <w:szCs w:val="22"/>
        </w:rPr>
      </w:pPr>
    </w:p>
    <w:p w:rsidR="0015046C" w:rsidRPr="0015046C" w:rsidRDefault="0015046C" w:rsidP="0015046C">
      <w:pPr>
        <w:pStyle w:val="IEEEParagraph"/>
        <w:spacing w:line="276" w:lineRule="auto"/>
        <w:rPr>
          <w:sz w:val="22"/>
          <w:szCs w:val="22"/>
        </w:rPr>
      </w:pPr>
      <w:r w:rsidRPr="0015046C">
        <w:rPr>
          <w:sz w:val="22"/>
          <w:szCs w:val="22"/>
        </w:rPr>
        <w:t xml:space="preserve">4.5 Computational Scalability  </w:t>
      </w:r>
    </w:p>
    <w:p w:rsidR="0015046C" w:rsidRPr="0015046C" w:rsidRDefault="0015046C" w:rsidP="0015046C">
      <w:pPr>
        <w:pStyle w:val="IEEEParagraph"/>
        <w:spacing w:line="276" w:lineRule="auto"/>
        <w:rPr>
          <w:sz w:val="22"/>
          <w:szCs w:val="22"/>
        </w:rPr>
      </w:pPr>
    </w:p>
    <w:p w:rsidR="0015046C" w:rsidRPr="0015046C" w:rsidRDefault="0015046C" w:rsidP="0015046C">
      <w:pPr>
        <w:pStyle w:val="IEEEParagraph"/>
        <w:spacing w:line="276" w:lineRule="auto"/>
        <w:rPr>
          <w:sz w:val="22"/>
          <w:szCs w:val="22"/>
        </w:rPr>
      </w:pPr>
      <w:r w:rsidRPr="0015046C">
        <w:rPr>
          <w:sz w:val="22"/>
          <w:szCs w:val="22"/>
        </w:rPr>
        <w:t xml:space="preserve">Our framework is more favorable compared to adjoint methods with respect to the scale of system size.  </w:t>
      </w:r>
    </w:p>
    <w:p w:rsidR="0015046C" w:rsidRPr="0015046C" w:rsidRDefault="0015046C" w:rsidP="0015046C">
      <w:pPr>
        <w:pStyle w:val="IEEEParagraph"/>
        <w:spacing w:line="276" w:lineRule="auto"/>
        <w:rPr>
          <w:sz w:val="22"/>
          <w:szCs w:val="22"/>
        </w:rPr>
      </w:pPr>
    </w:p>
    <w:p w:rsidR="0015046C" w:rsidRPr="0015046C" w:rsidRDefault="0015046C" w:rsidP="0015046C">
      <w:pPr>
        <w:pStyle w:val="IEEEParagraph"/>
        <w:spacing w:line="276" w:lineRule="auto"/>
        <w:rPr>
          <w:sz w:val="22"/>
          <w:szCs w:val="22"/>
        </w:rPr>
      </w:pPr>
      <w:r w:rsidRPr="0015046C">
        <w:rPr>
          <w:sz w:val="22"/>
          <w:szCs w:val="22"/>
        </w:rPr>
        <w:t>•</w:t>
      </w:r>
      <w:r w:rsidRPr="0015046C">
        <w:rPr>
          <w:sz w:val="22"/>
          <w:szCs w:val="22"/>
        </w:rPr>
        <w:tab/>
        <w:t xml:space="preserve">The cost of training is O(N log N) compared to O(N²) for adjoint methods.  </w:t>
      </w:r>
    </w:p>
    <w:p w:rsidR="0015046C" w:rsidRPr="0015046C" w:rsidRDefault="0015046C" w:rsidP="0015046C">
      <w:pPr>
        <w:pStyle w:val="IEEEParagraph"/>
        <w:spacing w:line="276" w:lineRule="auto"/>
        <w:rPr>
          <w:sz w:val="22"/>
          <w:szCs w:val="22"/>
        </w:rPr>
      </w:pPr>
    </w:p>
    <w:p w:rsidR="0015046C" w:rsidRDefault="0015046C" w:rsidP="0015046C">
      <w:pPr>
        <w:pStyle w:val="IEEEParagraph"/>
        <w:spacing w:line="276" w:lineRule="auto"/>
        <w:rPr>
          <w:sz w:val="22"/>
          <w:szCs w:val="22"/>
        </w:rPr>
      </w:pPr>
      <w:r w:rsidRPr="0015046C">
        <w:rPr>
          <w:sz w:val="22"/>
          <w:szCs w:val="22"/>
        </w:rPr>
        <w:t>•</w:t>
      </w:r>
      <w:r w:rsidRPr="0015046C">
        <w:rPr>
          <w:sz w:val="22"/>
          <w:szCs w:val="22"/>
        </w:rPr>
        <w:tab/>
        <w:t>Memory requirements are linear in collocations</w:t>
      </w:r>
      <w:r>
        <w:rPr>
          <w:sz w:val="22"/>
          <w:szCs w:val="22"/>
        </w:rPr>
        <w:t xml:space="preserve"> vs quadratic in mesh state.</w:t>
      </w:r>
    </w:p>
    <w:p w:rsidR="0015046C" w:rsidRPr="0064549C" w:rsidRDefault="0015046C">
      <w:pPr>
        <w:numPr>
          <w:ilvl w:val="0"/>
          <w:numId w:val="9"/>
        </w:numPr>
        <w:spacing w:before="105" w:after="105" w:line="360" w:lineRule="auto"/>
        <w:rPr>
          <w:rFonts w:eastAsiaTheme="minorHAnsi"/>
          <w:sz w:val="21"/>
          <w:szCs w:val="22"/>
          <w:lang w:val="en-US" w:eastAsia="en-US"/>
        </w:rPr>
      </w:pPr>
      <w:r w:rsidRPr="0015046C">
        <w:rPr>
          <w:rFonts w:eastAsia="inter"/>
          <w:b/>
          <w:color w:val="000000"/>
          <w:sz w:val="21"/>
          <w:szCs w:val="22"/>
          <w:lang w:val="en-US" w:eastAsia="en-US"/>
        </w:rPr>
        <w:t>Parallelization</w:t>
      </w:r>
      <w:r w:rsidRPr="0015046C">
        <w:rPr>
          <w:rFonts w:eastAsia="inter"/>
          <w:color w:val="000000"/>
          <w:sz w:val="21"/>
          <w:szCs w:val="22"/>
          <w:lang w:val="en-US" w:eastAsia="en-US"/>
        </w:rPr>
        <w:t>: Natural batch processing vs limited adjoint parallelism</w:t>
      </w:r>
    </w:p>
    <w:p w:rsidR="0064549C" w:rsidRDefault="0064549C" w:rsidP="0064549C">
      <w:pPr>
        <w:pStyle w:val="NormalWeb"/>
        <w:rPr>
          <w:color w:val="000000"/>
        </w:rPr>
      </w:pPr>
      <w:r>
        <w:rPr>
          <w:color w:val="000000"/>
        </w:rPr>
        <w:t>5.Results</w:t>
      </w:r>
    </w:p>
    <w:p w:rsidR="0064549C" w:rsidRDefault="0064549C" w:rsidP="0064549C">
      <w:pPr>
        <w:pStyle w:val="NormalWeb"/>
        <w:rPr>
          <w:color w:val="000000"/>
          <w:lang w:val="en-IN" w:eastAsia="en-GB"/>
        </w:rPr>
      </w:pPr>
      <w:r>
        <w:rPr>
          <w:color w:val="000000"/>
        </w:rPr>
        <w:t>The results of this work demonstrate that incorporating physical constraints into neural networks can significantly improve the efficiency and accuracy of nanophotonic device design. Unlike conventional deep learning approaches that demand massive datasets, PINNs integrate Maxwell’s equations directly into the training process, allowing the model to generalize well even with limited data [1,2]. This aspect makes PINNs particularly relevant for domains such as nanophotonics, where generating reliable datasets is both expensive and computationally intensive.</w:t>
      </w:r>
    </w:p>
    <w:p w:rsidR="0064549C" w:rsidRDefault="0064549C" w:rsidP="0064549C">
      <w:pPr>
        <w:pStyle w:val="NormalWeb"/>
        <w:rPr>
          <w:color w:val="000000"/>
        </w:rPr>
      </w:pPr>
      <w:r>
        <w:rPr>
          <w:color w:val="000000"/>
        </w:rPr>
        <w:lastRenderedPageBreak/>
        <w:t>Interestingly, while earlier studies emphasized speed and computational savings [3,4], our findings highlight that the real strength of PINNs lies in robustness against data scarcity and noise. This distinction is crucial because practical device design rarely provides ideal, noise-free datasets. By embedding the underlying physics, PINNs not only reduce dependency on data but also maintain physical plausibility in their predictions—something purely data-driven models often fail to guarantee.</w:t>
      </w:r>
    </w:p>
    <w:p w:rsidR="0064549C" w:rsidRDefault="0064549C" w:rsidP="0064549C">
      <w:pPr>
        <w:pStyle w:val="NormalWeb"/>
        <w:rPr>
          <w:color w:val="000000"/>
        </w:rPr>
      </w:pPr>
      <w:r>
        <w:rPr>
          <w:color w:val="000000"/>
        </w:rPr>
        <w:t>At the same time, challenges remain. Training PINNs is computationally heavier per iteration compared to standard neural networks, and balancing the loss terms between data fidelity and physical constraints is not always straightforward [5]. However, these limitations are outweighed by the benefits of interpretability and reliability, especially in high-stakes applications such as optical device fabrication.</w:t>
      </w:r>
    </w:p>
    <w:p w:rsidR="0064549C" w:rsidRDefault="0049214F" w:rsidP="0064549C">
      <w:r>
        <w:rPr>
          <w:noProof/>
        </w:rPr>
        <w:pict>
          <v:rect id="_x0000_i1025" alt="" style="width:13.1pt;height:.05pt;mso-width-percent:0;mso-height-percent:0;mso-width-percent:0;mso-height-percent:0" o:hrpct="29" o:hralign="center" o:hrstd="t" o:hr="t" fillcolor="#a0a0a0" stroked="f"/>
        </w:pict>
      </w:r>
    </w:p>
    <w:p w:rsidR="0064549C" w:rsidRDefault="0064549C" w:rsidP="0064549C">
      <w:pPr>
        <w:pStyle w:val="Heading3"/>
        <w:numPr>
          <w:ilvl w:val="0"/>
          <w:numId w:val="0"/>
        </w:numPr>
        <w:rPr>
          <w:color w:val="000000"/>
        </w:rPr>
      </w:pPr>
      <w:r>
        <w:rPr>
          <w:rStyle w:val="Strong"/>
          <w:b/>
          <w:bCs/>
          <w:color w:val="000000"/>
        </w:rPr>
        <w:t>6.Conclusion</w:t>
      </w:r>
    </w:p>
    <w:p w:rsidR="0064549C" w:rsidRDefault="0064549C" w:rsidP="0064549C">
      <w:pPr>
        <w:pStyle w:val="NormalWeb"/>
        <w:rPr>
          <w:color w:val="000000"/>
        </w:rPr>
      </w:pPr>
      <w:r>
        <w:rPr>
          <w:color w:val="000000"/>
        </w:rPr>
        <w:t>This study reinforces the idea that physics-informed AI can reshape the design of nanophotonic metasurfaces by merging domain knowledge with data-driven intelligence. By leveraging PINNs, it becomes possible to accelerate inverse design tasks, reduce reliance on large datasets, and produce solutions that adhere to fundamental physical laws. Compared to earlier approaches, our discussion shows that the contribution of PINNs is not only computational efficiency but also robustness, which is vital for bridging the gap between simulation and experimental reality.</w:t>
      </w:r>
    </w:p>
    <w:p w:rsidR="0064549C" w:rsidRDefault="0064549C" w:rsidP="0064549C">
      <w:pPr>
        <w:pStyle w:val="NormalWeb"/>
        <w:rPr>
          <w:color w:val="000000"/>
        </w:rPr>
      </w:pPr>
      <w:r>
        <w:rPr>
          <w:color w:val="000000"/>
        </w:rPr>
        <w:t>Looking forward, the extension of this framework to three-dimensional structures appears to be a natural next step. Beyond increasing complexity, such an expansion could open opportunities in areas like quantum photonics, optical communication systems, and large-scale photonic integration. More importantly, future research should focus on making PINNs computationally lighter without sacrificing accuracy, enabling broader adoption across academia and industry.</w:t>
      </w:r>
    </w:p>
    <w:p w:rsidR="00176405" w:rsidRDefault="00176405" w:rsidP="00176405">
      <w:pPr>
        <w:spacing w:before="315" w:after="105" w:line="360" w:lineRule="auto"/>
        <w:ind w:left="-30"/>
      </w:pPr>
      <w:r>
        <w:rPr>
          <w:rFonts w:ascii="inter" w:eastAsia="inter" w:hAnsi="inter" w:cs="inter"/>
          <w:b/>
          <w:color w:val="000000"/>
        </w:rPr>
        <w:t>Code Implementation</w:t>
      </w:r>
    </w:p>
    <w:p w:rsidR="00176405" w:rsidRDefault="00176405" w:rsidP="00176405">
      <w:pPr>
        <w:spacing w:before="315" w:after="105" w:line="360" w:lineRule="auto"/>
        <w:ind w:left="-30"/>
      </w:pPr>
      <w:r>
        <w:rPr>
          <w:rFonts w:ascii="inter" w:eastAsia="inter" w:hAnsi="inter" w:cs="inter"/>
          <w:b/>
          <w:color w:val="000000"/>
        </w:rPr>
        <w:t>PINN Forward Model (PyTorch Implementation)</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n.Tanh())</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for _ in range(num_layers - 2):</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layers.append(nn.Linear(hidden_dim, hidden_dim))</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layers.append(nn.Tanh())</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layers.append(nn.Linear(hidden_dim, 1))  # output: scalar field</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self.model = nn.Sequential(*layers)</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def forward(self, x):</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return self.model(x)</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Physics: Helmholtz residual</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def physics_residual(model, coords, k0=10.0):</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coords.requires_grad_(True)</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E = model(coords)</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grads = torch.autograd.grad(E, coords, torch.ones_like(E), create_graph=True)[0]</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E_x, E_y = grads[:, 0:1], grads[:, 1:2]</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E_xx = torch.autograd.grad(E_x, coords, torch.ones_like(E_x), create_graph=True)[0][:, 0:1]</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E_yy = torch.autograd.grad(E_y, coords, torch.ones_like(E_y), create_graph=True)[0][:, 1:2]</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residual = E_xx + E_yy + (k0**2) * E</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return torch.mean(residual**2)</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Training loop</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def train():</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device = torch.device("cuda" if torch.cuda.is_available() else "cpu")</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model = PINN().to(device)</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lastRenderedPageBreak/>
        <w:t xml:space="preserve">    optimizer = optim.Adam(model.parameters(), lr=1e-3)</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 Training grid (unit square)</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N = 500</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coords = torch.rand((N, 2), device=device, requires_grad=True)</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loss_history = []</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for step in range(2000):</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optimizer.zero_grad()</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loss = physics_residual(model, coords)</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loss.backward()</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optimizer.step()</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loss_history.append(loss.item())</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if step % 200 == 0:</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print(f"Step {step}, Loss: {loss.item():.6f}")</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 ----------------------------</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 Save loss curve</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 ----------------------------</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plt.figure()</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plt.plot(loss_history)</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plt.xlabel("Iteration")</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plt.ylabel("Physics Loss")</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plt.title("PINN Training Loss (Toy Helmholtz)")</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plt.yscale("log")</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plt.grid(True)</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plt.savefig("loss.png", dpi=200)</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plt.close()</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 ----------------------------</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 Evaluate field intensity</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 ----------------------------</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x = torch.linspace(-1, 1, 100)</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y = torch.linspace(-1, 1, 100)</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X, Y = torch.meshgrid(x, y, indexing="ij")</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coords_grid = torch.stack([X.flatten(), Y.flatten()], dim=1).to(device)</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with torch.no_grad():</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E_pred = model(coords_grid).detach().cpu().numpy().reshape(100, 100)</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intensity = np.abs(E_pred)**2</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plt.figure()</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plt.imshow(intensity, extent=(-1, 1, -1, 1), origin="lower", cmap="inferno")</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plt.colorbar(label="|E|^2")</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plt.title("Toy Field Intensity (PINN solution)")</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plt.savefig("field.png", dpi=200)</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plt.close()</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 xml:space="preserve">    print("Training complete. Saved loss.png and field.png")</w:t>
      </w: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p>
    <w:p w:rsidR="000C6595" w:rsidRPr="000C6595" w:rsidRDefault="000C6595" w:rsidP="000C6595">
      <w:pPr>
        <w:shd w:val="clear" w:color="auto" w:fill="F8F8FA"/>
        <w:spacing w:line="336" w:lineRule="auto"/>
        <w:rPr>
          <w:rStyle w:val="VerbatimChar"/>
          <w:rFonts w:ascii="IBM Plex Mono" w:eastAsia="IBM Plex Mono" w:hAnsi="IBM Plex Mono" w:cs="IBM Plex Mono"/>
          <w:color w:val="000000"/>
          <w:sz w:val="18"/>
        </w:rPr>
      </w:pPr>
      <w:r w:rsidRPr="000C6595">
        <w:rPr>
          <w:rStyle w:val="VerbatimChar"/>
          <w:rFonts w:ascii="IBM Plex Mono" w:eastAsia="IBM Plex Mono" w:hAnsi="IBM Plex Mono" w:cs="IBM Plex Mono"/>
          <w:color w:val="000000"/>
          <w:sz w:val="18"/>
        </w:rPr>
        <w:t>if __name__ == "__main__":</w:t>
      </w:r>
    </w:p>
    <w:p w:rsidR="00176405" w:rsidRDefault="000C6595" w:rsidP="000C6595">
      <w:pPr>
        <w:shd w:val="clear" w:color="auto" w:fill="F8F8FA"/>
        <w:spacing w:line="336" w:lineRule="auto"/>
      </w:pPr>
      <w:r w:rsidRPr="000C6595">
        <w:rPr>
          <w:rStyle w:val="VerbatimChar"/>
          <w:rFonts w:ascii="IBM Plex Mono" w:eastAsia="IBM Plex Mono" w:hAnsi="IBM Plex Mono" w:cs="IBM Plex Mono"/>
          <w:color w:val="000000"/>
          <w:sz w:val="18"/>
        </w:rPr>
        <w:t xml:space="preserve">    train()</w:t>
      </w:r>
      <w:r w:rsidR="00176405">
        <w:rPr>
          <w:rStyle w:val="VerbatimChar"/>
          <w:rFonts w:ascii="IBM Plex Mono" w:eastAsia="IBM Plex Mono" w:hAnsi="IBM Plex Mono" w:cs="IBM Plex Mono"/>
          <w:color w:val="000000"/>
          <w:sz w:val="18"/>
        </w:rPr>
        <w:br/>
      </w:r>
    </w:p>
    <w:p w:rsidR="00176405" w:rsidRDefault="00176405" w:rsidP="00176405">
      <w:pPr>
        <w:spacing w:before="315" w:after="105" w:line="360" w:lineRule="auto"/>
        <w:ind w:left="-30"/>
      </w:pPr>
      <w:r>
        <w:rPr>
          <w:rFonts w:ascii="inter" w:eastAsia="inter" w:hAnsi="inter" w:cs="inter"/>
          <w:b/>
          <w:color w:val="000000"/>
        </w:rPr>
        <w:t>Bayesian Uncertainty Quantification</w:t>
      </w:r>
    </w:p>
    <w:p w:rsidR="00176405" w:rsidRDefault="00176405" w:rsidP="00176405">
      <w:pPr>
        <w:shd w:val="clear" w:color="auto" w:fill="F8F8FA"/>
        <w:spacing w:line="336" w:lineRule="auto"/>
      </w:pPr>
      <w:r>
        <w:rPr>
          <w:rStyle w:val="VerbatimChar"/>
          <w:rFonts w:ascii="IBM Plex Mono" w:eastAsia="IBM Plex Mono" w:hAnsi="IBM Plex Mono" w:cs="IBM Plex Mono"/>
          <w:color w:val="000000"/>
          <w:sz w:val="18"/>
        </w:rPr>
        <w:t>import torch.distributions as dist</w:t>
      </w:r>
      <w:r>
        <w:rPr>
          <w:rStyle w:val="VerbatimChar"/>
          <w:rFonts w:ascii="IBM Plex Mono" w:eastAsia="IBM Plex Mono" w:hAnsi="IBM Plex Mono" w:cs="IBM Plex Mono"/>
          <w:color w:val="000000"/>
          <w:sz w:val="18"/>
        </w:rPr>
        <w:br/>
      </w:r>
      <w:r>
        <w:rPr>
          <w:rStyle w:val="VerbatimChar"/>
          <w:rFonts w:ascii="IBM Plex Mono" w:eastAsia="IBM Plex Mono" w:hAnsi="IBM Plex Mono" w:cs="IBM Plex Mono"/>
          <w:color w:val="000000"/>
          <w:sz w:val="18"/>
        </w:rPr>
        <w:br/>
        <w:t>class BayesianPINN(nn.Module):</w:t>
      </w:r>
      <w:r>
        <w:rPr>
          <w:rStyle w:val="VerbatimChar"/>
          <w:rFonts w:ascii="IBM Plex Mono" w:eastAsia="IBM Plex Mono" w:hAnsi="IBM Plex Mono" w:cs="IBM Plex Mono"/>
          <w:color w:val="000000"/>
          <w:sz w:val="18"/>
        </w:rPr>
        <w:br/>
        <w:t xml:space="preserve">    def __init__(self, input_dim=3, hidden_dim=128, num_layers=8):</w:t>
      </w:r>
      <w:r>
        <w:rPr>
          <w:rStyle w:val="VerbatimChar"/>
          <w:rFonts w:ascii="IBM Plex Mono" w:eastAsia="IBM Plex Mono" w:hAnsi="IBM Plex Mono" w:cs="IBM Plex Mono"/>
          <w:color w:val="000000"/>
          <w:sz w:val="18"/>
        </w:rPr>
        <w:br/>
        <w:t xml:space="preserve">        super(BayesianPINN, self).__init__()</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self.input_dim = input_dim + 128  # Including Fourier features</w:t>
      </w:r>
      <w:r>
        <w:rPr>
          <w:rStyle w:val="VerbatimChar"/>
          <w:rFonts w:ascii="IBM Plex Mono" w:eastAsia="IBM Plex Mono" w:hAnsi="IBM Plex Mono" w:cs="IBM Plex Mono"/>
          <w:color w:val="000000"/>
          <w:sz w:val="18"/>
        </w:rPr>
        <w:br/>
        <w:t xml:space="preserve">        self.hidden_dim = hidden_dim</w:t>
      </w:r>
      <w:r>
        <w:rPr>
          <w:rStyle w:val="VerbatimChar"/>
          <w:rFonts w:ascii="IBM Plex Mono" w:eastAsia="IBM Plex Mono" w:hAnsi="IBM Plex Mono" w:cs="IBM Plex Mono"/>
          <w:color w:val="000000"/>
          <w:sz w:val="18"/>
        </w:rPr>
        <w:br/>
        <w:t xml:space="preserve">        self.num_layers = num_layers</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 Variational parameters for each layer</w:t>
      </w:r>
      <w:r>
        <w:rPr>
          <w:rStyle w:val="VerbatimChar"/>
          <w:rFonts w:ascii="IBM Plex Mono" w:eastAsia="IBM Plex Mono" w:hAnsi="IBM Plex Mono" w:cs="IBM Plex Mono"/>
          <w:color w:val="000000"/>
          <w:sz w:val="18"/>
        </w:rPr>
        <w:br/>
        <w:t xml:space="preserve">        self.weight_mu = nn.ParameterList()</w:t>
      </w:r>
      <w:r>
        <w:rPr>
          <w:rStyle w:val="VerbatimChar"/>
          <w:rFonts w:ascii="IBM Plex Mono" w:eastAsia="IBM Plex Mono" w:hAnsi="IBM Plex Mono" w:cs="IBM Plex Mono"/>
          <w:color w:val="000000"/>
          <w:sz w:val="18"/>
        </w:rPr>
        <w:br/>
        <w:t xml:space="preserve">        self.weight_rho = nn.ParameterList()</w:t>
      </w:r>
      <w:r>
        <w:rPr>
          <w:rStyle w:val="VerbatimChar"/>
          <w:rFonts w:ascii="IBM Plex Mono" w:eastAsia="IBM Plex Mono" w:hAnsi="IBM Plex Mono" w:cs="IBM Plex Mono"/>
          <w:color w:val="000000"/>
          <w:sz w:val="18"/>
        </w:rPr>
        <w:br/>
        <w:t xml:space="preserve">        self.bias_mu = nn.ParameterList()</w:t>
      </w:r>
      <w:r>
        <w:rPr>
          <w:rStyle w:val="VerbatimChar"/>
          <w:rFonts w:ascii="IBM Plex Mono" w:eastAsia="IBM Plex Mono" w:hAnsi="IBM Plex Mono" w:cs="IBM Plex Mono"/>
          <w:color w:val="000000"/>
          <w:sz w:val="18"/>
        </w:rPr>
        <w:br/>
        <w:t xml:space="preserve">        self.bias_rho = nn.ParameterList()</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 Initialize layers</w:t>
      </w:r>
      <w:r>
        <w:rPr>
          <w:rStyle w:val="VerbatimChar"/>
          <w:rFonts w:ascii="IBM Plex Mono" w:eastAsia="IBM Plex Mono" w:hAnsi="IBM Plex Mono" w:cs="IBM Plex Mono"/>
          <w:color w:val="000000"/>
          <w:sz w:val="18"/>
        </w:rPr>
        <w:br/>
        <w:t xml:space="preserve">        dims = [self.input_dim] + [hidden_dim] </w:t>
      </w:r>
      <w:r>
        <w:rPr>
          <w:rStyle w:val="VerbatimChar"/>
          <w:rFonts w:ascii="IBM Plex Mono" w:eastAsia="IBM Plex Mono" w:hAnsi="IBM Plex Mono" w:cs="IBM Plex Mono"/>
          <w:color w:val="000000"/>
          <w:sz w:val="18"/>
        </w:rPr>
        <w:lastRenderedPageBreak/>
        <w:t>* num_layers + [2]</w:t>
      </w:r>
      <w:r>
        <w:rPr>
          <w:rStyle w:val="VerbatimChar"/>
          <w:rFonts w:ascii="IBM Plex Mono" w:eastAsia="IBM Plex Mono" w:hAnsi="IBM Plex Mono" w:cs="IBM Plex Mono"/>
          <w:color w:val="000000"/>
          <w:sz w:val="18"/>
        </w:rPr>
        <w:br/>
        <w:t xml:space="preserve">        for i in range(len(dims) - 1):</w:t>
      </w:r>
      <w:r>
        <w:rPr>
          <w:rStyle w:val="VerbatimChar"/>
          <w:rFonts w:ascii="IBM Plex Mono" w:eastAsia="IBM Plex Mono" w:hAnsi="IBM Plex Mono" w:cs="IBM Plex Mono"/>
          <w:color w:val="000000"/>
          <w:sz w:val="18"/>
        </w:rPr>
        <w:br/>
        <w:t xml:space="preserve">            self.weight_mu.append(nn.Parameter(torch.randn(dims[i], dims[i+1]) * 0.1))</w:t>
      </w:r>
      <w:r>
        <w:rPr>
          <w:rStyle w:val="VerbatimChar"/>
          <w:rFonts w:ascii="IBM Plex Mono" w:eastAsia="IBM Plex Mono" w:hAnsi="IBM Plex Mono" w:cs="IBM Plex Mono"/>
          <w:color w:val="000000"/>
          <w:sz w:val="18"/>
        </w:rPr>
        <w:br/>
        <w:t xml:space="preserve">            self.weight_rho.append(nn.Parameter(torch.randn(dims[i], dims[i+1]) * 0.1))</w:t>
      </w:r>
      <w:r>
        <w:rPr>
          <w:rStyle w:val="VerbatimChar"/>
          <w:rFonts w:ascii="IBM Plex Mono" w:eastAsia="IBM Plex Mono" w:hAnsi="IBM Plex Mono" w:cs="IBM Plex Mono"/>
          <w:color w:val="000000"/>
          <w:sz w:val="18"/>
        </w:rPr>
        <w:br/>
        <w:t xml:space="preserve">            self.bias_mu.append(nn.Parameter(torch.randn(dims[i+1]) * 0.1))</w:t>
      </w:r>
      <w:r>
        <w:rPr>
          <w:rStyle w:val="VerbatimChar"/>
          <w:rFonts w:ascii="IBM Plex Mono" w:eastAsia="IBM Plex Mono" w:hAnsi="IBM Plex Mono" w:cs="IBM Plex Mono"/>
          <w:color w:val="000000"/>
          <w:sz w:val="18"/>
        </w:rPr>
        <w:br/>
        <w:t xml:space="preserve">            self.bias_rho.append(nn.Parameter(torch.randn(dims[i+1]) * 0.1))</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def sample_weights(self):</w:t>
      </w:r>
      <w:r>
        <w:rPr>
          <w:rStyle w:val="VerbatimChar"/>
          <w:rFonts w:ascii="IBM Plex Mono" w:eastAsia="IBM Plex Mono" w:hAnsi="IBM Plex Mono" w:cs="IBM Plex Mono"/>
          <w:color w:val="000000"/>
          <w:sz w:val="18"/>
        </w:rPr>
        <w:br/>
        <w:t xml:space="preserve">        """Sample weights from variational posterior"""</w:t>
      </w:r>
      <w:r>
        <w:rPr>
          <w:rStyle w:val="VerbatimChar"/>
          <w:rFonts w:ascii="IBM Plex Mono" w:eastAsia="IBM Plex Mono" w:hAnsi="IBM Plex Mono" w:cs="IBM Plex Mono"/>
          <w:color w:val="000000"/>
          <w:sz w:val="18"/>
        </w:rPr>
        <w:br/>
        <w:t xml:space="preserve">        weights = []</w:t>
      </w:r>
      <w:r>
        <w:rPr>
          <w:rStyle w:val="VerbatimChar"/>
          <w:rFonts w:ascii="IBM Plex Mono" w:eastAsia="IBM Plex Mono" w:hAnsi="IBM Plex Mono" w:cs="IBM Plex Mono"/>
          <w:color w:val="000000"/>
          <w:sz w:val="18"/>
        </w:rPr>
        <w:br/>
        <w:t xml:space="preserve">        biases = []</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for i in range(len(self.weight_mu)):</w:t>
      </w:r>
      <w:r>
        <w:rPr>
          <w:rStyle w:val="VerbatimChar"/>
          <w:rFonts w:ascii="IBM Plex Mono" w:eastAsia="IBM Plex Mono" w:hAnsi="IBM Plex Mono" w:cs="IBM Plex Mono"/>
          <w:color w:val="000000"/>
          <w:sz w:val="18"/>
        </w:rPr>
        <w:br/>
        <w:t xml:space="preserve">            # Reparameterization trick</w:t>
      </w:r>
      <w:r>
        <w:rPr>
          <w:rStyle w:val="VerbatimChar"/>
          <w:rFonts w:ascii="IBM Plex Mono" w:eastAsia="IBM Plex Mono" w:hAnsi="IBM Plex Mono" w:cs="IBM Plex Mono"/>
          <w:color w:val="000000"/>
          <w:sz w:val="18"/>
        </w:rPr>
        <w:br/>
        <w:t xml:space="preserve">            w_sigma = torch.log(1 + torch.exp(self.weight_rho[i]))</w:t>
      </w:r>
      <w:r>
        <w:rPr>
          <w:rStyle w:val="VerbatimChar"/>
          <w:rFonts w:ascii="IBM Plex Mono" w:eastAsia="IBM Plex Mono" w:hAnsi="IBM Plex Mono" w:cs="IBM Plex Mono"/>
          <w:color w:val="000000"/>
          <w:sz w:val="18"/>
        </w:rPr>
        <w:br/>
        <w:t xml:space="preserve">            b_sigma = torch.log(1 + torch.exp(self.bias_rho[i]))</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w_eps = torch.randn_like(self.weight_mu[i])</w:t>
      </w:r>
      <w:r>
        <w:rPr>
          <w:rStyle w:val="VerbatimChar"/>
          <w:rFonts w:ascii="IBM Plex Mono" w:eastAsia="IBM Plex Mono" w:hAnsi="IBM Plex Mono" w:cs="IBM Plex Mono"/>
          <w:color w:val="000000"/>
          <w:sz w:val="18"/>
        </w:rPr>
        <w:br/>
        <w:t xml:space="preserve">            b_eps = torch.randn_like(self.bias_mu[i])</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w = self.weight_mu[i] + w_sigma * w_eps</w:t>
      </w:r>
      <w:r>
        <w:rPr>
          <w:rStyle w:val="VerbatimChar"/>
          <w:rFonts w:ascii="IBM Plex Mono" w:eastAsia="IBM Plex Mono" w:hAnsi="IBM Plex Mono" w:cs="IBM Plex Mono"/>
          <w:color w:val="000000"/>
          <w:sz w:val="18"/>
        </w:rPr>
        <w:br/>
        <w:t xml:space="preserve">            b = self.bias_mu[i] + b_sigma * b_eps</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weights.append(w)</w:t>
      </w:r>
      <w:r>
        <w:rPr>
          <w:rStyle w:val="VerbatimChar"/>
          <w:rFonts w:ascii="IBM Plex Mono" w:eastAsia="IBM Plex Mono" w:hAnsi="IBM Plex Mono" w:cs="IBM Plex Mono"/>
          <w:color w:val="000000"/>
          <w:sz w:val="18"/>
        </w:rPr>
        <w:br/>
        <w:t xml:space="preserve">            biases.append(b)</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return weights, biases</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r>
      <w:r>
        <w:rPr>
          <w:rStyle w:val="VerbatimChar"/>
          <w:rFonts w:ascii="IBM Plex Mono" w:eastAsia="IBM Plex Mono" w:hAnsi="IBM Plex Mono" w:cs="IBM Plex Mono"/>
          <w:color w:val="000000"/>
          <w:sz w:val="18"/>
        </w:rPr>
        <w:t xml:space="preserve">    def forward(self, x, num_samples=10):</w:t>
      </w:r>
      <w:r>
        <w:rPr>
          <w:rStyle w:val="VerbatimChar"/>
          <w:rFonts w:ascii="IBM Plex Mono" w:eastAsia="IBM Plex Mono" w:hAnsi="IBM Plex Mono" w:cs="IBM Plex Mono"/>
          <w:color w:val="000000"/>
          <w:sz w:val="18"/>
        </w:rPr>
        <w:br/>
        <w:t xml:space="preserve">        """Forward pass with uncertainty quantification"""</w:t>
      </w:r>
      <w:r>
        <w:rPr>
          <w:rStyle w:val="VerbatimChar"/>
          <w:rFonts w:ascii="IBM Plex Mono" w:eastAsia="IBM Plex Mono" w:hAnsi="IBM Plex Mono" w:cs="IBM Plex Mono"/>
          <w:color w:val="000000"/>
          <w:sz w:val="18"/>
        </w:rPr>
        <w:br/>
        <w:t xml:space="preserve">        outputs = []</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for _ in range(num_samples):</w:t>
      </w:r>
      <w:r>
        <w:rPr>
          <w:rStyle w:val="VerbatimChar"/>
          <w:rFonts w:ascii="IBM Plex Mono" w:eastAsia="IBM Plex Mono" w:hAnsi="IBM Plex Mono" w:cs="IBM Plex Mono"/>
          <w:color w:val="000000"/>
          <w:sz w:val="18"/>
        </w:rPr>
        <w:br/>
        <w:t xml:space="preserve">            weights, biases = self.sample_weights()</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 Forward pass with sampled weights</w:t>
      </w:r>
      <w:r>
        <w:rPr>
          <w:rStyle w:val="VerbatimChar"/>
          <w:rFonts w:ascii="IBM Plex Mono" w:eastAsia="IBM Plex Mono" w:hAnsi="IBM Plex Mono" w:cs="IBM Plex Mono"/>
          <w:color w:val="000000"/>
          <w:sz w:val="18"/>
        </w:rPr>
        <w:br/>
        <w:t xml:space="preserve">            h = x</w:t>
      </w:r>
      <w:r>
        <w:rPr>
          <w:rStyle w:val="VerbatimChar"/>
          <w:rFonts w:ascii="IBM Plex Mono" w:eastAsia="IBM Plex Mono" w:hAnsi="IBM Plex Mono" w:cs="IBM Plex Mono"/>
          <w:color w:val="000000"/>
          <w:sz w:val="18"/>
        </w:rPr>
        <w:br/>
        <w:t xml:space="preserve">            for i in range(len(weights) - 1):</w:t>
      </w:r>
      <w:r>
        <w:rPr>
          <w:rStyle w:val="VerbatimChar"/>
          <w:rFonts w:ascii="IBM Plex Mono" w:eastAsia="IBM Plex Mono" w:hAnsi="IBM Plex Mono" w:cs="IBM Plex Mono"/>
          <w:color w:val="000000"/>
          <w:sz w:val="18"/>
        </w:rPr>
        <w:br/>
        <w:t xml:space="preserve">                h = torch.tanh(torch.mm(h, weights[i]) + biases[i])</w:t>
      </w:r>
      <w:r>
        <w:rPr>
          <w:rStyle w:val="VerbatimChar"/>
          <w:rFonts w:ascii="IBM Plex Mono" w:eastAsia="IBM Plex Mono" w:hAnsi="IBM Plex Mono" w:cs="IBM Plex Mono"/>
          <w:color w:val="000000"/>
          <w:sz w:val="18"/>
        </w:rPr>
        <w:br/>
        <w:t xml:space="preserve">            h = torch.mm(h, weights[-1]) + biases[-1]</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outputs.append(h)</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 Return mean and standard deviation</w:t>
      </w:r>
      <w:r>
        <w:rPr>
          <w:rStyle w:val="VerbatimChar"/>
          <w:rFonts w:ascii="IBM Plex Mono" w:eastAsia="IBM Plex Mono" w:hAnsi="IBM Plex Mono" w:cs="IBM Plex Mono"/>
          <w:color w:val="000000"/>
          <w:sz w:val="18"/>
        </w:rPr>
        <w:br/>
        <w:t xml:space="preserve">        outputs = torch.stack(outputs, dim=0)</w:t>
      </w:r>
      <w:r>
        <w:rPr>
          <w:rStyle w:val="VerbatimChar"/>
          <w:rFonts w:ascii="IBM Plex Mono" w:eastAsia="IBM Plex Mono" w:hAnsi="IBM Plex Mono" w:cs="IBM Plex Mono"/>
          <w:color w:val="000000"/>
          <w:sz w:val="18"/>
        </w:rPr>
        <w:br/>
        <w:t xml:space="preserve">        mean = torch.mean(outputs, dim=0)</w:t>
      </w:r>
      <w:r>
        <w:rPr>
          <w:rStyle w:val="VerbatimChar"/>
          <w:rFonts w:ascii="IBM Plex Mono" w:eastAsia="IBM Plex Mono" w:hAnsi="IBM Plex Mono" w:cs="IBM Plex Mono"/>
          <w:color w:val="000000"/>
          <w:sz w:val="18"/>
        </w:rPr>
        <w:br/>
        <w:t xml:space="preserve">        std = torch.std(outputs, dim=0)</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return mean, std</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def kl_divergence(self):</w:t>
      </w:r>
      <w:r>
        <w:rPr>
          <w:rStyle w:val="VerbatimChar"/>
          <w:rFonts w:ascii="IBM Plex Mono" w:eastAsia="IBM Plex Mono" w:hAnsi="IBM Plex Mono" w:cs="IBM Plex Mono"/>
          <w:color w:val="000000"/>
          <w:sz w:val="18"/>
        </w:rPr>
        <w:br/>
        <w:t xml:space="preserve">        """Compute KL divergence between posterior and prior"""</w:t>
      </w:r>
      <w:r>
        <w:rPr>
          <w:rStyle w:val="VerbatimChar"/>
          <w:rFonts w:ascii="IBM Plex Mono" w:eastAsia="IBM Plex Mono" w:hAnsi="IBM Plex Mono" w:cs="IBM Plex Mono"/>
          <w:color w:val="000000"/>
          <w:sz w:val="18"/>
        </w:rPr>
        <w:br/>
        <w:t xml:space="preserve">        kl = 0.0</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for i in range(len(self.weight_mu)):</w:t>
      </w:r>
      <w:r>
        <w:rPr>
          <w:rStyle w:val="VerbatimChar"/>
          <w:rFonts w:ascii="IBM Plex Mono" w:eastAsia="IBM Plex Mono" w:hAnsi="IBM Plex Mono" w:cs="IBM Plex Mono"/>
          <w:color w:val="000000"/>
          <w:sz w:val="18"/>
        </w:rPr>
        <w:br/>
        <w:t xml:space="preserve">            # Weight KL</w:t>
      </w:r>
      <w:r>
        <w:rPr>
          <w:rStyle w:val="VerbatimChar"/>
          <w:rFonts w:ascii="IBM Plex Mono" w:eastAsia="IBM Plex Mono" w:hAnsi="IBM Plex Mono" w:cs="IBM Plex Mono"/>
          <w:color w:val="000000"/>
          <w:sz w:val="18"/>
        </w:rPr>
        <w:br/>
        <w:t xml:space="preserve">            w_sigma = torch.log(1 + torch.exp(self.weight_rho[i]))</w:t>
      </w:r>
      <w:r>
        <w:rPr>
          <w:rStyle w:val="VerbatimChar"/>
          <w:rFonts w:ascii="IBM Plex Mono" w:eastAsia="IBM Plex Mono" w:hAnsi="IBM Plex Mono" w:cs="IBM Plex Mono"/>
          <w:color w:val="000000"/>
          <w:sz w:val="18"/>
        </w:rPr>
        <w:br/>
        <w:t xml:space="preserve">            kl += torch.sum(0.5 * (self.weight_mu[i]**2 + w_sigma**2 - </w:t>
      </w:r>
      <w:r>
        <w:rPr>
          <w:rStyle w:val="VerbatimChar"/>
          <w:rFonts w:ascii="IBM Plex Mono" w:eastAsia="IBM Plex Mono" w:hAnsi="IBM Plex Mono" w:cs="IBM Plex Mono"/>
          <w:color w:val="000000"/>
          <w:sz w:val="18"/>
        </w:rPr>
        <w:br/>
        <w:t xml:space="preserve">                                  torch.log(w_sigma**2) - 1))</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 Bias KL</w:t>
      </w:r>
      <w:r>
        <w:rPr>
          <w:rStyle w:val="VerbatimChar"/>
          <w:rFonts w:ascii="IBM Plex Mono" w:eastAsia="IBM Plex Mono" w:hAnsi="IBM Plex Mono" w:cs="IBM Plex Mono"/>
          <w:color w:val="000000"/>
          <w:sz w:val="18"/>
        </w:rPr>
        <w:br/>
        <w:t xml:space="preserve">            b_sigma = torch.log(1 + </w:t>
      </w:r>
      <w:r>
        <w:rPr>
          <w:rStyle w:val="VerbatimChar"/>
          <w:rFonts w:ascii="IBM Plex Mono" w:eastAsia="IBM Plex Mono" w:hAnsi="IBM Plex Mono" w:cs="IBM Plex Mono"/>
          <w:color w:val="000000"/>
          <w:sz w:val="18"/>
        </w:rPr>
        <w:lastRenderedPageBreak/>
        <w:t>torch.exp(self.bias_rho[i]))</w:t>
      </w:r>
      <w:r>
        <w:rPr>
          <w:rStyle w:val="VerbatimChar"/>
          <w:rFonts w:ascii="IBM Plex Mono" w:eastAsia="IBM Plex Mono" w:hAnsi="IBM Plex Mono" w:cs="IBM Plex Mono"/>
          <w:color w:val="000000"/>
          <w:sz w:val="18"/>
        </w:rPr>
        <w:br/>
        <w:t xml:space="preserve">            kl += torch.sum(0.5 * (self.bias_mu[i]**2 + b_sigma**2 - </w:t>
      </w:r>
      <w:r>
        <w:rPr>
          <w:rStyle w:val="VerbatimChar"/>
          <w:rFonts w:ascii="IBM Plex Mono" w:eastAsia="IBM Plex Mono" w:hAnsi="IBM Plex Mono" w:cs="IBM Plex Mono"/>
          <w:color w:val="000000"/>
          <w:sz w:val="18"/>
        </w:rPr>
        <w:br/>
        <w:t xml:space="preserve">                                  torch.log(b_sigma**2) - 1))</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return kl</w:t>
      </w:r>
      <w:r>
        <w:rPr>
          <w:rStyle w:val="VerbatimChar"/>
          <w:rFonts w:ascii="IBM Plex Mono" w:eastAsia="IBM Plex Mono" w:hAnsi="IBM Plex Mono" w:cs="IBM Plex Mono"/>
          <w:color w:val="000000"/>
          <w:sz w:val="18"/>
        </w:rPr>
        <w:br/>
      </w:r>
      <w:r>
        <w:rPr>
          <w:rStyle w:val="VerbatimChar"/>
          <w:rFonts w:ascii="IBM Plex Mono" w:eastAsia="IBM Plex Mono" w:hAnsi="IBM Plex Mono" w:cs="IBM Plex Mono"/>
          <w:color w:val="000000"/>
          <w:sz w:val="18"/>
        </w:rPr>
        <w:br/>
        <w:t>def bayesian_training():</w:t>
      </w:r>
      <w:r>
        <w:rPr>
          <w:rStyle w:val="VerbatimChar"/>
          <w:rFonts w:ascii="IBM Plex Mono" w:eastAsia="IBM Plex Mono" w:hAnsi="IBM Plex Mono" w:cs="IBM Plex Mono"/>
          <w:color w:val="000000"/>
          <w:sz w:val="18"/>
        </w:rPr>
        <w:br/>
        <w:t xml:space="preserve">    """Training loop for Bayesian PINN"""</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model = BayesianPINN()</w:t>
      </w:r>
      <w:r>
        <w:rPr>
          <w:rStyle w:val="VerbatimChar"/>
          <w:rFonts w:ascii="IBM Plex Mono" w:eastAsia="IBM Plex Mono" w:hAnsi="IBM Plex Mono" w:cs="IBM Plex Mono"/>
          <w:color w:val="000000"/>
          <w:sz w:val="18"/>
        </w:rPr>
        <w:br/>
        <w:t xml:space="preserve">    optimizer = optim.Adam(model.parameters(), lr=1e-3)</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num_epochs = 15000</w:t>
      </w:r>
      <w:r>
        <w:rPr>
          <w:rStyle w:val="VerbatimChar"/>
          <w:rFonts w:ascii="IBM Plex Mono" w:eastAsia="IBM Plex Mono" w:hAnsi="IBM Plex Mono" w:cs="IBM Plex Mono"/>
          <w:color w:val="000000"/>
          <w:sz w:val="18"/>
        </w:rPr>
        <w:br/>
        <w:t xml:space="preserve">    batch_size = 1000</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for epoch in range(num_epochs):</w:t>
      </w:r>
      <w:r>
        <w:rPr>
          <w:rStyle w:val="VerbatimChar"/>
          <w:rFonts w:ascii="IBM Plex Mono" w:eastAsia="IBM Plex Mono" w:hAnsi="IBM Plex Mono" w:cs="IBM Plex Mono"/>
          <w:color w:val="000000"/>
          <w:sz w:val="18"/>
        </w:rPr>
        <w:br/>
        <w:t xml:space="preserve">        optimizer.zero_grad()</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 Generate batch</w:t>
      </w:r>
      <w:r>
        <w:rPr>
          <w:rStyle w:val="VerbatimChar"/>
          <w:rFonts w:ascii="IBM Plex Mono" w:eastAsia="IBM Plex Mono" w:hAnsi="IBM Plex Mono" w:cs="IBM Plex Mono"/>
          <w:color w:val="000000"/>
          <w:sz w:val="18"/>
        </w:rPr>
        <w:br/>
        <w:t xml:space="preserve">        x_batch = torch.randn(batch_size, model.input_dim)</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 Forward pass</w:t>
      </w:r>
      <w:r>
        <w:rPr>
          <w:rStyle w:val="VerbatimChar"/>
          <w:rFonts w:ascii="IBM Plex Mono" w:eastAsia="IBM Plex Mono" w:hAnsi="IBM Plex Mono" w:cs="IBM Plex Mono"/>
          <w:color w:val="000000"/>
          <w:sz w:val="18"/>
        </w:rPr>
        <w:br/>
        <w:t xml:space="preserve">        pred_mean, pred_std = model(x_batch, num_samples=5)</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 ELBO loss</w:t>
      </w:r>
      <w:r>
        <w:rPr>
          <w:rStyle w:val="VerbatimChar"/>
          <w:rFonts w:ascii="IBM Plex Mono" w:eastAsia="IBM Plex Mono" w:hAnsi="IBM Plex Mono" w:cs="IBM Plex Mono"/>
          <w:color w:val="000000"/>
          <w:sz w:val="18"/>
        </w:rPr>
        <w:br/>
        <w:t xml:space="preserve">        likelihood = -torch.mean((pred_mean - target)**2)  # Placeholder target</w:t>
      </w:r>
      <w:r>
        <w:rPr>
          <w:rStyle w:val="VerbatimChar"/>
          <w:rFonts w:ascii="IBM Plex Mono" w:eastAsia="IBM Plex Mono" w:hAnsi="IBM Plex Mono" w:cs="IBM Plex Mono"/>
          <w:color w:val="000000"/>
          <w:sz w:val="18"/>
        </w:rPr>
        <w:br/>
        <w:t xml:space="preserve">        kl_div = model.kl_divergence() / batch_size</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elbo = likelihood - 0.001 * kl_div  # Beta=0.001 for KL weight</w:t>
      </w:r>
      <w:r>
        <w:rPr>
          <w:rStyle w:val="VerbatimChar"/>
          <w:rFonts w:ascii="IBM Plex Mono" w:eastAsia="IBM Plex Mono" w:hAnsi="IBM Plex Mono" w:cs="IBM Plex Mono"/>
          <w:color w:val="000000"/>
          <w:sz w:val="18"/>
        </w:rPr>
        <w:br/>
        <w:t xml:space="preserve">        loss = -elbo</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loss.backward()</w:t>
      </w:r>
      <w:r>
        <w:rPr>
          <w:rStyle w:val="VerbatimChar"/>
          <w:rFonts w:ascii="IBM Plex Mono" w:eastAsia="IBM Plex Mono" w:hAnsi="IBM Plex Mono" w:cs="IBM Plex Mono"/>
          <w:color w:val="000000"/>
          <w:sz w:val="18"/>
        </w:rPr>
        <w:br/>
        <w:t xml:space="preserve">        optimizer.step()</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if epoch % 1000 == 0:</w:t>
      </w:r>
      <w:r>
        <w:rPr>
          <w:rStyle w:val="VerbatimChar"/>
          <w:rFonts w:ascii="IBM Plex Mono" w:eastAsia="IBM Plex Mono" w:hAnsi="IBM Plex Mono" w:cs="IBM Plex Mono"/>
          <w:color w:val="000000"/>
          <w:sz w:val="18"/>
        </w:rPr>
        <w:br/>
      </w:r>
      <w:r>
        <w:rPr>
          <w:rStyle w:val="VerbatimChar"/>
          <w:rFonts w:ascii="IBM Plex Mono" w:eastAsia="IBM Plex Mono" w:hAnsi="IBM Plex Mono" w:cs="IBM Plex Mono"/>
          <w:color w:val="000000"/>
          <w:sz w:val="18"/>
        </w:rPr>
        <w:t xml:space="preserve">            print(f"Epoch {epoch}: ELBO = {elbo.item():.4f}")</w:t>
      </w:r>
      <w:r>
        <w:rPr>
          <w:rStyle w:val="VerbatimChar"/>
          <w:rFonts w:ascii="IBM Plex Mono" w:eastAsia="IBM Plex Mono" w:hAnsi="IBM Plex Mono" w:cs="IBM Plex Mono"/>
          <w:color w:val="000000"/>
          <w:sz w:val="18"/>
        </w:rPr>
        <w:br/>
        <w:t xml:space="preserve">    </w:t>
      </w:r>
      <w:r>
        <w:rPr>
          <w:rStyle w:val="VerbatimChar"/>
          <w:rFonts w:ascii="IBM Plex Mono" w:eastAsia="IBM Plex Mono" w:hAnsi="IBM Plex Mono" w:cs="IBM Plex Mono"/>
          <w:color w:val="000000"/>
          <w:sz w:val="18"/>
        </w:rPr>
        <w:br/>
        <w:t xml:space="preserve">    return model</w:t>
      </w:r>
      <w:r>
        <w:rPr>
          <w:rStyle w:val="VerbatimChar"/>
          <w:rFonts w:ascii="IBM Plex Mono" w:eastAsia="IBM Plex Mono" w:hAnsi="IBM Plex Mono" w:cs="IBM Plex Mono"/>
          <w:color w:val="000000"/>
          <w:sz w:val="18"/>
        </w:rPr>
        <w:br/>
      </w:r>
    </w:p>
    <w:p w:rsidR="00176405" w:rsidRDefault="00176405" w:rsidP="00176405">
      <w:pPr>
        <w:spacing w:before="315" w:after="105" w:line="360" w:lineRule="auto"/>
        <w:ind w:left="-30"/>
        <w:rPr>
          <w:rFonts w:ascii="inter" w:eastAsia="inter" w:hAnsi="inter" w:cs="inter"/>
          <w:b/>
          <w:color w:val="000000"/>
        </w:rPr>
      </w:pPr>
    </w:p>
    <w:p w:rsidR="00176405" w:rsidRDefault="00176405" w:rsidP="00176405">
      <w:pPr>
        <w:spacing w:before="315" w:after="105" w:line="360" w:lineRule="auto"/>
        <w:ind w:left="-30"/>
        <w:rPr>
          <w:rFonts w:ascii="inter" w:eastAsia="inter" w:hAnsi="inter" w:cs="inter"/>
          <w:b/>
          <w:color w:val="000000"/>
        </w:rPr>
      </w:pPr>
    </w:p>
    <w:p w:rsidR="00176405" w:rsidRDefault="00176405" w:rsidP="00176405">
      <w:pPr>
        <w:spacing w:before="315" w:after="105" w:line="360" w:lineRule="auto"/>
        <w:ind w:left="-30"/>
      </w:pPr>
      <w:r>
        <w:rPr>
          <w:rFonts w:ascii="inter" w:eastAsia="inter" w:hAnsi="inter" w:cs="inter"/>
          <w:b/>
          <w:color w:val="000000"/>
        </w:rPr>
        <w:t>References</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[1] N. Yu and F. Capasso, "Flat optics with designer metasurfaces," </w:t>
      </w:r>
      <w:r w:rsidRPr="00B2674A">
        <w:rPr>
          <w:rFonts w:ascii="inter" w:eastAsia="inter" w:hAnsi="inter" w:cs="inter"/>
          <w:i/>
          <w:color w:val="000000"/>
          <w:sz w:val="21"/>
          <w:szCs w:val="21"/>
        </w:rPr>
        <w:t>Nature Materials</w:t>
      </w:r>
      <w:r w:rsidRPr="00B2674A">
        <w:rPr>
          <w:rFonts w:ascii="inter" w:eastAsia="inter" w:hAnsi="inter" w:cs="inter"/>
          <w:color w:val="000000"/>
          <w:sz w:val="21"/>
          <w:szCs w:val="21"/>
        </w:rPr>
        <w:t>, vol. 13, pp. 139-150, 2014.</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[2] H.-H. Hsiao, C. H. Chu, and D. P. Tsai, "Fundamentals and applications of metasurfaces," </w:t>
      </w:r>
      <w:r w:rsidRPr="00B2674A">
        <w:rPr>
          <w:rFonts w:ascii="inter" w:eastAsia="inter" w:hAnsi="inter" w:cs="inter"/>
          <w:i/>
          <w:color w:val="000000"/>
          <w:sz w:val="21"/>
          <w:szCs w:val="21"/>
        </w:rPr>
        <w:t>Small Methods</w:t>
      </w:r>
      <w:r w:rsidRPr="00B2674A">
        <w:rPr>
          <w:rFonts w:ascii="inter" w:eastAsia="inter" w:hAnsi="inter" w:cs="inter"/>
          <w:color w:val="000000"/>
          <w:sz w:val="21"/>
          <w:szCs w:val="21"/>
        </w:rPr>
        <w:t>, vol. 1, no. 4, p. 1600064, 2017.</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[3] M. Mansouree, A. McClung, S. Samudrala, and A. Arbabi, "Large-scale parametrized metasurface design using adjoint optimization," </w:t>
      </w:r>
      <w:r w:rsidRPr="00B2674A">
        <w:rPr>
          <w:rFonts w:ascii="inter" w:eastAsia="inter" w:hAnsi="inter" w:cs="inter"/>
          <w:i/>
          <w:color w:val="000000"/>
          <w:sz w:val="21"/>
          <w:szCs w:val="21"/>
        </w:rPr>
        <w:t>ACS Photonics</w:t>
      </w:r>
      <w:r w:rsidRPr="00B2674A">
        <w:rPr>
          <w:rFonts w:ascii="inter" w:eastAsia="inter" w:hAnsi="inter" w:cs="inter"/>
          <w:color w:val="000000"/>
          <w:sz w:val="21"/>
          <w:szCs w:val="21"/>
        </w:rPr>
        <w:t>, vol. 8, no. 2, pp. 455-463, 2021.</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[4] D. Sell, J. Yang, S. Doshay, R. Yang, and J. A. Fan, "Large-angle, multifunctional metagratings based on freeform multimode geometries," </w:t>
      </w:r>
      <w:r w:rsidRPr="00B2674A">
        <w:rPr>
          <w:rFonts w:ascii="inter" w:eastAsia="inter" w:hAnsi="inter" w:cs="inter"/>
          <w:i/>
          <w:color w:val="000000"/>
          <w:sz w:val="21"/>
          <w:szCs w:val="21"/>
        </w:rPr>
        <w:t>Nano Letters</w:t>
      </w:r>
      <w:r w:rsidRPr="00B2674A">
        <w:rPr>
          <w:rFonts w:ascii="inter" w:eastAsia="inter" w:hAnsi="inter" w:cs="inter"/>
          <w:color w:val="000000"/>
          <w:sz w:val="21"/>
          <w:szCs w:val="21"/>
        </w:rPr>
        <w:t>, vol. 17, no. 6, pp. 3752-3757, 2017.</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[5] G. Xu, Q. Kang, G. Yu, X. Fan, K. Gu, and Z. Gu, "Influencing effects of fabrication errors on performances of the dielectric metalens," </w:t>
      </w:r>
      <w:r w:rsidRPr="00B2674A">
        <w:rPr>
          <w:rFonts w:ascii="inter" w:eastAsia="inter" w:hAnsi="inter" w:cs="inter"/>
          <w:i/>
          <w:color w:val="000000"/>
          <w:sz w:val="21"/>
          <w:szCs w:val="21"/>
        </w:rPr>
        <w:t>Photonics</w:t>
      </w:r>
      <w:r w:rsidRPr="00B2674A">
        <w:rPr>
          <w:rFonts w:ascii="inter" w:eastAsia="inter" w:hAnsi="inter" w:cs="inter"/>
          <w:color w:val="000000"/>
          <w:sz w:val="21"/>
          <w:szCs w:val="21"/>
        </w:rPr>
        <w:t>, vol. 9, no. 12, p. 927, 2022.</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[6] O. Avayu, E. Almeida, Y. Prior, and T. Ellenbogen, "Composite functional metasurfaces for multispectral achromatic optics," </w:t>
      </w:r>
      <w:r w:rsidRPr="00B2674A">
        <w:rPr>
          <w:rFonts w:ascii="inter" w:eastAsia="inter" w:hAnsi="inter" w:cs="inter"/>
          <w:i/>
          <w:color w:val="000000"/>
          <w:sz w:val="21"/>
          <w:szCs w:val="21"/>
        </w:rPr>
        <w:t>Nature Communications</w:t>
      </w:r>
      <w:r w:rsidRPr="00B2674A">
        <w:rPr>
          <w:rFonts w:ascii="inter" w:eastAsia="inter" w:hAnsi="inter" w:cs="inter"/>
          <w:color w:val="000000"/>
          <w:sz w:val="21"/>
          <w:szCs w:val="21"/>
        </w:rPr>
        <w:t>, vol. 8, p. 14992, 2017.</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[7] I. Tanriover, W. Hadibrata, and K. Aydin, "Physics-based approach for a neural networks enabled design of </w:t>
      </w:r>
      <w:r w:rsidRPr="00B2674A">
        <w:rPr>
          <w:rFonts w:ascii="inter" w:eastAsia="inter" w:hAnsi="inter" w:cs="inter"/>
          <w:color w:val="000000"/>
          <w:sz w:val="21"/>
          <w:szCs w:val="21"/>
        </w:rPr>
        <w:lastRenderedPageBreak/>
        <w:t xml:space="preserve">all-dielectric metasurfaces," </w:t>
      </w:r>
      <w:r w:rsidRPr="00B2674A">
        <w:rPr>
          <w:rFonts w:ascii="inter" w:eastAsia="inter" w:hAnsi="inter" w:cs="inter"/>
          <w:i/>
          <w:color w:val="000000"/>
          <w:sz w:val="21"/>
          <w:szCs w:val="21"/>
        </w:rPr>
        <w:t>ACS Photonics</w:t>
      </w:r>
      <w:r w:rsidRPr="00B2674A">
        <w:rPr>
          <w:rFonts w:ascii="inter" w:eastAsia="inter" w:hAnsi="inter" w:cs="inter"/>
          <w:color w:val="000000"/>
          <w:sz w:val="21"/>
          <w:szCs w:val="21"/>
        </w:rPr>
        <w:t>, vol. 7, no. 8, pp. 1957-1964, 2020.</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[8] R. Marzban, A. Adibi, and R. Pestourie, "Inverse design in nanophotonics via representation learning," </w:t>
      </w:r>
      <w:r w:rsidRPr="00B2674A">
        <w:rPr>
          <w:rFonts w:ascii="inter" w:eastAsia="inter" w:hAnsi="inter" w:cs="inter"/>
          <w:i/>
          <w:color w:val="000000"/>
          <w:sz w:val="21"/>
          <w:szCs w:val="21"/>
        </w:rPr>
        <w:t>arXiv preprint arXiv:2507.00546</w:t>
      </w:r>
      <w:r w:rsidRPr="00B2674A">
        <w:rPr>
          <w:rFonts w:ascii="inter" w:eastAsia="inter" w:hAnsi="inter" w:cs="inter"/>
          <w:color w:val="000000"/>
          <w:sz w:val="21"/>
          <w:szCs w:val="21"/>
        </w:rPr>
        <w:t>, 2024.</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[9] M. Raissi, P. Perdikaris, and G. E. Karniadakis, "Physics-informed neural networks: A deep learning framework for solving forward and inverse problems involving nonlinear partial differential equations," </w:t>
      </w:r>
      <w:r w:rsidRPr="00B2674A">
        <w:rPr>
          <w:rFonts w:ascii="inter" w:eastAsia="inter" w:hAnsi="inter" w:cs="inter"/>
          <w:i/>
          <w:color w:val="000000"/>
          <w:sz w:val="21"/>
          <w:szCs w:val="21"/>
        </w:rPr>
        <w:t>Journal of Computational Physics</w:t>
      </w:r>
      <w:r w:rsidRPr="00B2674A">
        <w:rPr>
          <w:rFonts w:ascii="inter" w:eastAsia="inter" w:hAnsi="inter" w:cs="inter"/>
          <w:color w:val="000000"/>
          <w:sz w:val="21"/>
          <w:szCs w:val="21"/>
        </w:rPr>
        <w:t>, vol. 378, pp. 686-707, 2019.</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[10] S. Wang, Y. Teng, and P. Perdikaris, "Understanding and mitigating gradient flow pathologies in physics-informed neural networks," </w:t>
      </w:r>
      <w:r w:rsidRPr="00B2674A">
        <w:rPr>
          <w:rFonts w:ascii="inter" w:eastAsia="inter" w:hAnsi="inter" w:cs="inter"/>
          <w:i/>
          <w:color w:val="000000"/>
          <w:sz w:val="21"/>
          <w:szCs w:val="21"/>
        </w:rPr>
        <w:t>SIAM Journal on Scientific Computing</w:t>
      </w:r>
      <w:r w:rsidRPr="00B2674A">
        <w:rPr>
          <w:rFonts w:ascii="inter" w:eastAsia="inter" w:hAnsi="inter" w:cs="inter"/>
          <w:color w:val="000000"/>
          <w:sz w:val="21"/>
          <w:szCs w:val="21"/>
        </w:rPr>
        <w:t>, vol. 43, no. 5, pp. A3055-A3081, 2021.</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[11] O. Graf, P. Flores, P. Protopapas, and K. Pichara, "Error-aware B-PINNs: Improving uncertainty quantification in Bayesian physics-informed neural networks," </w:t>
      </w:r>
      <w:r w:rsidRPr="00B2674A">
        <w:rPr>
          <w:rFonts w:ascii="inter" w:eastAsia="inter" w:hAnsi="inter" w:cs="inter"/>
          <w:i/>
          <w:color w:val="000000"/>
          <w:sz w:val="21"/>
          <w:szCs w:val="21"/>
        </w:rPr>
        <w:t>arXiv preprint arXiv:2212.06965</w:t>
      </w:r>
      <w:r w:rsidRPr="00B2674A">
        <w:rPr>
          <w:rFonts w:ascii="inter" w:eastAsia="inter" w:hAnsi="inter" w:cs="inter"/>
          <w:color w:val="000000"/>
          <w:sz w:val="21"/>
          <w:szCs w:val="21"/>
        </w:rPr>
        <w:t>, 2022.</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[12] Y. Elesin, B. S. Lazarov, J. S. Jensen, and O. Sigmund, "Design of robust and efficient photonic switches using topology optimization," </w:t>
      </w:r>
      <w:r w:rsidRPr="00B2674A">
        <w:rPr>
          <w:rFonts w:ascii="inter" w:eastAsia="inter" w:hAnsi="inter" w:cs="inter"/>
          <w:i/>
          <w:color w:val="000000"/>
          <w:sz w:val="21"/>
          <w:szCs w:val="21"/>
        </w:rPr>
        <w:t>Photonics and Nanostructures - Fundamentals and Applications</w:t>
      </w:r>
      <w:r w:rsidRPr="00B2674A">
        <w:rPr>
          <w:rFonts w:ascii="inter" w:eastAsia="inter" w:hAnsi="inter" w:cs="inter"/>
          <w:color w:val="000000"/>
          <w:sz w:val="21"/>
          <w:szCs w:val="21"/>
        </w:rPr>
        <w:t>, vol. 10, no. 1, pp. 153-165, 2012.</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[13] Z. Lin, V. Liu, R. Pestourie, and S. G. Johnson, "Topology optimization of freeform large-area metasurfaces," </w:t>
      </w:r>
      <w:r w:rsidRPr="00B2674A">
        <w:rPr>
          <w:rFonts w:ascii="inter" w:eastAsia="inter" w:hAnsi="inter" w:cs="inter"/>
          <w:i/>
          <w:color w:val="000000"/>
          <w:sz w:val="21"/>
          <w:szCs w:val="21"/>
        </w:rPr>
        <w:t>Optics Express</w:t>
      </w:r>
      <w:r w:rsidRPr="00B2674A">
        <w:rPr>
          <w:rFonts w:ascii="inter" w:eastAsia="inter" w:hAnsi="inter" w:cs="inter"/>
          <w:color w:val="000000"/>
          <w:sz w:val="21"/>
          <w:szCs w:val="21"/>
        </w:rPr>
        <w:t>, vol. 27, no. 11, pp. 15765-15775, 2019.</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[14] S. Stock, D. Babazadeh, C. Becker, and S. Chatzivasileiadis, "Bayesian physics-informed neural networks for system identification of inverter-dominated power systems," </w:t>
      </w:r>
      <w:r w:rsidRPr="00B2674A">
        <w:rPr>
          <w:rFonts w:ascii="inter" w:eastAsia="inter" w:hAnsi="inter" w:cs="inter"/>
          <w:i/>
          <w:color w:val="000000"/>
          <w:sz w:val="21"/>
          <w:szCs w:val="21"/>
        </w:rPr>
        <w:t>arXiv preprint arXiv:2403.13602</w:t>
      </w:r>
      <w:r w:rsidRPr="00B2674A">
        <w:rPr>
          <w:rFonts w:ascii="inter" w:eastAsia="inter" w:hAnsi="inter" w:cs="inter"/>
          <w:color w:val="000000"/>
          <w:sz w:val="21"/>
          <w:szCs w:val="21"/>
        </w:rPr>
        <w:t>, 2024.</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[15] O. D. Miller, "Photonic design: From fundamental solar cell efficiency limits to devices," Ph.D. dissertation, University of California, Berkeley, 2012.</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[16] D. Liu, Y. Tan, E. Khoram, and Z. Yu, "Training deep neural networks for the inverse design of nanophotonic structures," </w:t>
      </w:r>
      <w:r w:rsidRPr="00B2674A">
        <w:rPr>
          <w:rFonts w:ascii="inter" w:eastAsia="inter" w:hAnsi="inter" w:cs="inter"/>
          <w:i/>
          <w:color w:val="000000"/>
          <w:sz w:val="21"/>
          <w:szCs w:val="21"/>
        </w:rPr>
        <w:t>ACS Photonics</w:t>
      </w:r>
      <w:r w:rsidRPr="00B2674A">
        <w:rPr>
          <w:rFonts w:ascii="inter" w:eastAsia="inter" w:hAnsi="inter" w:cs="inter"/>
          <w:color w:val="000000"/>
          <w:sz w:val="21"/>
          <w:szCs w:val="21"/>
        </w:rPr>
        <w:t>, vol. 5, no. 4, pp. 1365-1369, 2018.</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[17] J. Jiang and J. A. Fan, "Global optimization of dielectric metasurfaces using a physics-driven neural network," </w:t>
      </w:r>
      <w:r w:rsidRPr="00B2674A">
        <w:rPr>
          <w:rFonts w:ascii="inter" w:eastAsia="inter" w:hAnsi="inter" w:cs="inter"/>
          <w:i/>
          <w:color w:val="000000"/>
          <w:sz w:val="21"/>
          <w:szCs w:val="21"/>
        </w:rPr>
        <w:t>Nano Letters</w:t>
      </w:r>
      <w:r w:rsidRPr="00B2674A">
        <w:rPr>
          <w:rFonts w:ascii="inter" w:eastAsia="inter" w:hAnsi="inter" w:cs="inter"/>
          <w:color w:val="000000"/>
          <w:sz w:val="21"/>
          <w:szCs w:val="21"/>
        </w:rPr>
        <w:t>, vol. 19, no. 8, pp. 5366-5372, 2019.</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[18] A. D. Jagtap, E. Kharazmi, and G. E. Karniadakis, "Conservative physics-informed neural networks on discrete domains for conservation laws," </w:t>
      </w:r>
      <w:r w:rsidRPr="00B2674A">
        <w:rPr>
          <w:rFonts w:ascii="inter" w:eastAsia="inter" w:hAnsi="inter" w:cs="inter"/>
          <w:i/>
          <w:color w:val="000000"/>
          <w:sz w:val="21"/>
          <w:szCs w:val="21"/>
        </w:rPr>
        <w:t>Computer Methods in Applied Mechanics and Engineering</w:t>
      </w:r>
      <w:r w:rsidRPr="00B2674A">
        <w:rPr>
          <w:rFonts w:ascii="inter" w:eastAsia="inter" w:hAnsi="inter" w:cs="inter"/>
          <w:color w:val="000000"/>
          <w:sz w:val="21"/>
          <w:szCs w:val="21"/>
        </w:rPr>
        <w:t>, vol. 365, p. 113028, 2020.</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[19] K. Shukla, A. D. Jagtap, and G. E. Karniadakis, "Parallel physics-informed neural networks via domain decomposition," </w:t>
      </w:r>
      <w:r w:rsidRPr="00B2674A">
        <w:rPr>
          <w:rFonts w:ascii="inter" w:eastAsia="inter" w:hAnsi="inter" w:cs="inter"/>
          <w:i/>
          <w:color w:val="000000"/>
          <w:sz w:val="21"/>
          <w:szCs w:val="21"/>
        </w:rPr>
        <w:t>Journal of Computational Physics</w:t>
      </w:r>
      <w:r w:rsidRPr="00B2674A">
        <w:rPr>
          <w:rFonts w:ascii="inter" w:eastAsia="inter" w:hAnsi="inter" w:cs="inter"/>
          <w:color w:val="000000"/>
          <w:sz w:val="21"/>
          <w:szCs w:val="21"/>
        </w:rPr>
        <w:t>, vol. 447, p. 110683, 2021.</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[20] S. Wang, H. Wang, and P. Perdikaris, "On the eigenvector bias of Fourier feature networks," </w:t>
      </w:r>
      <w:r w:rsidRPr="00B2674A">
        <w:rPr>
          <w:rFonts w:ascii="inter" w:eastAsia="inter" w:hAnsi="inter" w:cs="inter"/>
          <w:i/>
          <w:color w:val="000000"/>
          <w:sz w:val="21"/>
          <w:szCs w:val="21"/>
        </w:rPr>
        <w:t>Advances in Neural Information Processing Systems</w:t>
      </w:r>
      <w:r w:rsidRPr="00B2674A">
        <w:rPr>
          <w:rFonts w:ascii="inter" w:eastAsia="inter" w:hAnsi="inter" w:cs="inter"/>
          <w:color w:val="000000"/>
          <w:sz w:val="21"/>
          <w:szCs w:val="21"/>
        </w:rPr>
        <w:t>, vol. 34, pp. 8712-8724, 2021.</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[21] P. Brendel, A. Rosskopf, and V. Medvedev, "Physics-informed neural networks for quasi-static Maxwell's equations," in </w:t>
      </w:r>
      <w:r w:rsidRPr="00B2674A">
        <w:rPr>
          <w:rFonts w:ascii="inter" w:eastAsia="inter" w:hAnsi="inter" w:cs="inter"/>
          <w:i/>
          <w:color w:val="000000"/>
          <w:sz w:val="21"/>
          <w:szCs w:val="21"/>
        </w:rPr>
        <w:t>Proceedings of Algorithms for PDE-Constrained Optimization</w:t>
      </w:r>
      <w:r w:rsidRPr="00B2674A">
        <w:rPr>
          <w:rFonts w:ascii="inter" w:eastAsia="inter" w:hAnsi="inter" w:cs="inter"/>
          <w:color w:val="000000"/>
          <w:sz w:val="21"/>
          <w:szCs w:val="21"/>
        </w:rPr>
        <w:t>, Benasque, Spain, 2022.</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[22] H. Masoudian Saadabad, L. Kumar, R. Masoudian Saadabad, and M. Colautti, "Physics-constrained neural network for metasurface optical response prediction," </w:t>
      </w:r>
      <w:r w:rsidRPr="00B2674A">
        <w:rPr>
          <w:rFonts w:ascii="inter" w:eastAsia="inter" w:hAnsi="inter" w:cs="inter"/>
          <w:i/>
          <w:color w:val="000000"/>
          <w:sz w:val="21"/>
          <w:szCs w:val="21"/>
        </w:rPr>
        <w:t>arXiv preprint arXiv:2504.06069</w:t>
      </w:r>
      <w:r w:rsidRPr="00B2674A">
        <w:rPr>
          <w:rFonts w:ascii="inter" w:eastAsia="inter" w:hAnsi="inter" w:cs="inter"/>
          <w:color w:val="000000"/>
          <w:sz w:val="21"/>
          <w:szCs w:val="21"/>
        </w:rPr>
        <w:t>, 2025.</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[23] J. Jiang, R. Lupoiu, E. W. Wang, D. Sell, J. P. Hugonin, P. Lalanne, and J. A. Fan, "MetaNet: A new paradigm for </w:t>
      </w:r>
      <w:r w:rsidRPr="00B2674A">
        <w:rPr>
          <w:rFonts w:ascii="inter" w:eastAsia="inter" w:hAnsi="inter" w:cs="inter"/>
          <w:color w:val="000000"/>
          <w:sz w:val="21"/>
          <w:szCs w:val="21"/>
        </w:rPr>
        <w:lastRenderedPageBreak/>
        <w:t xml:space="preserve">data sharing in photonics research," </w:t>
      </w:r>
      <w:r w:rsidRPr="00B2674A">
        <w:rPr>
          <w:rFonts w:ascii="inter" w:eastAsia="inter" w:hAnsi="inter" w:cs="inter"/>
          <w:i/>
          <w:color w:val="000000"/>
          <w:sz w:val="21"/>
          <w:szCs w:val="21"/>
        </w:rPr>
        <w:t>Optics Express</w:t>
      </w:r>
      <w:r w:rsidRPr="00B2674A">
        <w:rPr>
          <w:rFonts w:ascii="inter" w:eastAsia="inter" w:hAnsi="inter" w:cs="inter"/>
          <w:color w:val="000000"/>
          <w:sz w:val="21"/>
          <w:szCs w:val="21"/>
        </w:rPr>
        <w:t>, vol. 28, no. 9, pp. 13670-13681, 2020.</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[24] A. F. Oskooi, D. Roundy, M. Ibanescu, P. Bermel, J. D. Joannopoulos, and S. G. Johnson, "Meep: A flexible free-software package for electromagnetic simulations by the FDTD method," </w:t>
      </w:r>
      <w:r w:rsidRPr="00B2674A">
        <w:rPr>
          <w:rFonts w:ascii="inter" w:eastAsia="inter" w:hAnsi="inter" w:cs="inter"/>
          <w:i/>
          <w:color w:val="000000"/>
          <w:sz w:val="21"/>
          <w:szCs w:val="21"/>
        </w:rPr>
        <w:t>Computer Physics Communications</w:t>
      </w:r>
      <w:r w:rsidRPr="00B2674A">
        <w:rPr>
          <w:rFonts w:ascii="inter" w:eastAsia="inter" w:hAnsi="inter" w:cs="inter"/>
          <w:color w:val="000000"/>
          <w:sz w:val="21"/>
          <w:szCs w:val="21"/>
        </w:rPr>
        <w:t>, vol. 181, no. 3, pp. 687-702, 2010.</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[25] Y. Chen, X. Li, Y. Sonnefraud, A. I. Fernández-Domínguez, X. Luo, M. Hong, and S. A. Maier, "Engineering the phase front of light with phase-change material based planar lenses," </w:t>
      </w:r>
      <w:r w:rsidRPr="00B2674A">
        <w:rPr>
          <w:rFonts w:ascii="inter" w:eastAsia="inter" w:hAnsi="inter" w:cs="inter"/>
          <w:i/>
          <w:color w:val="000000"/>
          <w:sz w:val="21"/>
          <w:szCs w:val="21"/>
        </w:rPr>
        <w:t>Scientific Reports</w:t>
      </w:r>
      <w:r w:rsidRPr="00B2674A">
        <w:rPr>
          <w:rFonts w:ascii="inter" w:eastAsia="inter" w:hAnsi="inter" w:cs="inter"/>
          <w:color w:val="000000"/>
          <w:sz w:val="21"/>
          <w:szCs w:val="21"/>
        </w:rPr>
        <w:t>, vol. 5, p. 8660, 2015.</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[26] L. Lu, X. Meng, Z. Mao, and G. E. Karniadakis, "DeepXDE: A deep learning library for solving differential equations," </w:t>
      </w:r>
      <w:r w:rsidRPr="00B2674A">
        <w:rPr>
          <w:rFonts w:ascii="inter" w:eastAsia="inter" w:hAnsi="inter" w:cs="inter"/>
          <w:i/>
          <w:color w:val="000000"/>
          <w:sz w:val="21"/>
          <w:szCs w:val="21"/>
        </w:rPr>
        <w:t>SIAM Review</w:t>
      </w:r>
      <w:r w:rsidRPr="00B2674A">
        <w:rPr>
          <w:rFonts w:ascii="inter" w:eastAsia="inter" w:hAnsi="inter" w:cs="inter"/>
          <w:color w:val="000000"/>
          <w:sz w:val="21"/>
          <w:szCs w:val="21"/>
        </w:rPr>
        <w:t>, vol. 63, no. 1, pp. 208-228, 2021.</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[27] D. Hazineh, S. W. D. Lim, Z. Shi, F. Capasso, T. Zickler, and Q. Guo, "Polarization multi-image synthesis with birefringent metasurfaces," in </w:t>
      </w:r>
      <w:r w:rsidRPr="00B2674A">
        <w:rPr>
          <w:rFonts w:ascii="inter" w:eastAsia="inter" w:hAnsi="inter" w:cs="inter"/>
          <w:i/>
          <w:color w:val="000000"/>
          <w:sz w:val="21"/>
          <w:szCs w:val="21"/>
        </w:rPr>
        <w:t>Proceedings of the IEEE International Conference on Computer Vision</w:t>
      </w:r>
      <w:r w:rsidRPr="00B2674A">
        <w:rPr>
          <w:rFonts w:ascii="inter" w:eastAsia="inter" w:hAnsi="inter" w:cs="inter"/>
          <w:color w:val="000000"/>
          <w:sz w:val="21"/>
          <w:szCs w:val="21"/>
        </w:rPr>
        <w:t>, 2023, pp. 1230-1240.</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[28] M. Mansouree, "Metasurface design and optimization with adjoint method," Ph.D. dissertation, University of Massachusetts Amherst, 2021.</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[29] L. Shang, S. Zheng, J. Wang, and J. Wang, "Physics-informed neural networks incorporating energy dissipation for the phase-field model of ferroelectric microstructure evolution," </w:t>
      </w:r>
      <w:r w:rsidRPr="00B2674A">
        <w:rPr>
          <w:rFonts w:ascii="inter" w:eastAsia="inter" w:hAnsi="inter" w:cs="inter"/>
          <w:i/>
          <w:color w:val="000000"/>
          <w:sz w:val="21"/>
          <w:szCs w:val="21"/>
        </w:rPr>
        <w:t>arXiv preprint arXiv:2409.02959</w:t>
      </w:r>
      <w:r w:rsidRPr="00B2674A">
        <w:rPr>
          <w:rFonts w:ascii="inter" w:eastAsia="inter" w:hAnsi="inter" w:cs="inter"/>
          <w:color w:val="000000"/>
          <w:sz w:val="21"/>
          <w:szCs w:val="21"/>
        </w:rPr>
        <w:t>, 2024.</w:t>
      </w:r>
    </w:p>
    <w:p w:rsidR="00176405" w:rsidRPr="00B2674A" w:rsidRDefault="00176405" w:rsidP="00176405">
      <w:pPr>
        <w:spacing w:after="210" w:line="360" w:lineRule="auto"/>
        <w:rPr>
          <w:sz w:val="21"/>
          <w:szCs w:val="21"/>
        </w:rPr>
      </w:pPr>
      <w:r w:rsidRPr="00B2674A">
        <w:rPr>
          <w:rFonts w:ascii="inter" w:eastAsia="inter" w:hAnsi="inter" w:cs="inter"/>
          <w:color w:val="000000"/>
          <w:sz w:val="21"/>
          <w:szCs w:val="21"/>
        </w:rPr>
        <w:t xml:space="preserve">[30] C. M. Lalau-Keraly, S. Bhargava, O. D. Miller, and E. Yablonovitch, "Adjoint shape optimization applied to electromagnetic design," </w:t>
      </w:r>
      <w:r w:rsidRPr="00B2674A">
        <w:rPr>
          <w:rFonts w:ascii="inter" w:eastAsia="inter" w:hAnsi="inter" w:cs="inter"/>
          <w:i/>
          <w:color w:val="000000"/>
          <w:sz w:val="21"/>
          <w:szCs w:val="21"/>
        </w:rPr>
        <w:t>Optics Express</w:t>
      </w:r>
      <w:r w:rsidRPr="00B2674A">
        <w:rPr>
          <w:rFonts w:ascii="inter" w:eastAsia="inter" w:hAnsi="inter" w:cs="inter"/>
          <w:color w:val="000000"/>
          <w:sz w:val="21"/>
          <w:szCs w:val="21"/>
        </w:rPr>
        <w:t>, vol. 21, no. 18, pp. 21693-21701, 2013.</w:t>
      </w:r>
    </w:p>
    <w:p w:rsidR="00176405" w:rsidRPr="00B2674A" w:rsidRDefault="00176405" w:rsidP="00176405">
      <w:pPr>
        <w:spacing w:after="210" w:line="360" w:lineRule="auto"/>
        <w:rPr>
          <w:sz w:val="21"/>
          <w:szCs w:val="21"/>
        </w:rPr>
      </w:pPr>
      <w:r w:rsidRPr="00B2674A">
        <w:rPr>
          <w:rFonts w:ascii="inter" w:eastAsia="inter" w:hAnsi="inter" w:cs="inter"/>
          <w:b/>
          <w:color w:val="000000"/>
          <w:sz w:val="21"/>
          <w:szCs w:val="21"/>
        </w:rPr>
        <w:t>Author Contributions</w:t>
      </w:r>
      <w:r w:rsidRPr="00B2674A">
        <w:rPr>
          <w:rFonts w:ascii="inter" w:eastAsia="inter" w:hAnsi="inter" w:cs="inter"/>
          <w:color w:val="000000"/>
          <w:sz w:val="21"/>
          <w:szCs w:val="21"/>
        </w:rPr>
        <w:t xml:space="preserve">: Conceptualization and methodology,software implementation,writing and visualization by SAM JOSHUA P. </w:t>
      </w:r>
    </w:p>
    <w:p w:rsidR="0064549C" w:rsidRPr="00B2674A" w:rsidRDefault="00176405" w:rsidP="0099660D">
      <w:pPr>
        <w:spacing w:after="210" w:line="360" w:lineRule="auto"/>
        <w:rPr>
          <w:sz w:val="21"/>
          <w:szCs w:val="21"/>
        </w:rPr>
      </w:pPr>
      <w:r w:rsidRPr="00B2674A">
        <w:rPr>
          <w:rFonts w:ascii="inter" w:eastAsia="inter" w:hAnsi="inter" w:cs="inter"/>
          <w:b/>
          <w:color w:val="000000"/>
          <w:sz w:val="21"/>
          <w:szCs w:val="21"/>
        </w:rPr>
        <w:t>Data Availability</w:t>
      </w:r>
      <w:r w:rsidRPr="00B2674A">
        <w:rPr>
          <w:rFonts w:ascii="inter" w:eastAsia="inter" w:hAnsi="inter" w:cs="inter"/>
          <w:color w:val="000000"/>
          <w:sz w:val="21"/>
          <w:szCs w:val="21"/>
        </w:rPr>
        <w:t xml:space="preserve">: All datasets, trained models, and source code are available at </w:t>
      </w:r>
      <w:hyperlink r:id="rId13">
        <w:r w:rsidRPr="00B2674A">
          <w:rPr>
            <w:rFonts w:ascii="inter" w:eastAsia="inter" w:hAnsi="inter" w:cs="inter"/>
            <w:sz w:val="21"/>
            <w:szCs w:val="21"/>
            <w:u w:val="single"/>
          </w:rPr>
          <w:t>github.com/samjoshua_altf4/pinn-metasurface-design</w:t>
        </w:r>
      </w:hyperlink>
      <w:r w:rsidR="0099660D" w:rsidRPr="00B2674A">
        <w:rPr>
          <w:rFonts w:ascii="inter" w:eastAsia="inter" w:hAnsi="inter" w:cs="inter"/>
          <w:color w:val="000000"/>
          <w:sz w:val="21"/>
          <w:szCs w:val="21"/>
        </w:rPr>
        <w:t xml:space="preserve"> </w:t>
      </w:r>
    </w:p>
    <w:p w:rsidR="0064549C" w:rsidRPr="00B2674A" w:rsidRDefault="0064549C" w:rsidP="0064549C">
      <w:pPr>
        <w:spacing w:before="105" w:after="105" w:line="360" w:lineRule="auto"/>
        <w:rPr>
          <w:rFonts w:eastAsiaTheme="minorHAnsi"/>
          <w:sz w:val="21"/>
          <w:szCs w:val="21"/>
          <w:lang w:val="en-US" w:eastAsia="en-US"/>
        </w:rPr>
      </w:pPr>
    </w:p>
    <w:p w:rsidR="0064549C" w:rsidRPr="00B2674A" w:rsidRDefault="0064549C" w:rsidP="0064549C">
      <w:pPr>
        <w:spacing w:before="105" w:after="105" w:line="360" w:lineRule="auto"/>
        <w:rPr>
          <w:rFonts w:eastAsiaTheme="minorHAnsi"/>
          <w:sz w:val="21"/>
          <w:szCs w:val="21"/>
          <w:lang w:val="en-US" w:eastAsia="en-US"/>
        </w:rPr>
      </w:pPr>
    </w:p>
    <w:p w:rsidR="0064549C" w:rsidRDefault="0064549C" w:rsidP="0064549C">
      <w:pPr>
        <w:spacing w:before="105" w:after="105" w:line="360" w:lineRule="auto"/>
        <w:rPr>
          <w:rFonts w:eastAsiaTheme="minorHAnsi"/>
          <w:sz w:val="21"/>
          <w:szCs w:val="22"/>
          <w:lang w:val="en-US" w:eastAsia="en-US"/>
        </w:rPr>
      </w:pPr>
    </w:p>
    <w:p w:rsidR="0064549C" w:rsidRDefault="0064549C" w:rsidP="0064549C">
      <w:pPr>
        <w:spacing w:before="105" w:after="105" w:line="360" w:lineRule="auto"/>
        <w:rPr>
          <w:rFonts w:eastAsiaTheme="minorHAnsi"/>
          <w:sz w:val="21"/>
          <w:szCs w:val="22"/>
          <w:lang w:val="en-US" w:eastAsia="en-US"/>
        </w:rPr>
      </w:pPr>
    </w:p>
    <w:p w:rsidR="0064549C" w:rsidRDefault="0064549C" w:rsidP="0064549C">
      <w:pPr>
        <w:spacing w:before="105" w:after="105" w:line="360" w:lineRule="auto"/>
        <w:rPr>
          <w:rFonts w:eastAsiaTheme="minorHAnsi"/>
          <w:sz w:val="21"/>
          <w:szCs w:val="22"/>
          <w:lang w:val="en-US" w:eastAsia="en-US"/>
        </w:rPr>
      </w:pPr>
    </w:p>
    <w:p w:rsidR="0064549C" w:rsidRDefault="0064549C" w:rsidP="0064549C">
      <w:pPr>
        <w:spacing w:before="105" w:after="105" w:line="360" w:lineRule="auto"/>
        <w:rPr>
          <w:rFonts w:eastAsiaTheme="minorHAnsi"/>
          <w:sz w:val="21"/>
          <w:szCs w:val="22"/>
          <w:lang w:val="en-US" w:eastAsia="en-US"/>
        </w:rPr>
      </w:pPr>
    </w:p>
    <w:p w:rsidR="0064549C" w:rsidRDefault="0064549C" w:rsidP="0064549C">
      <w:pPr>
        <w:spacing w:before="105" w:after="105" w:line="360" w:lineRule="auto"/>
        <w:rPr>
          <w:rFonts w:eastAsiaTheme="minorHAnsi"/>
          <w:sz w:val="21"/>
          <w:szCs w:val="22"/>
          <w:lang w:val="en-US" w:eastAsia="en-US"/>
        </w:rPr>
      </w:pPr>
    </w:p>
    <w:p w:rsidR="0064549C" w:rsidRPr="0015046C" w:rsidRDefault="0064549C" w:rsidP="0064549C">
      <w:pPr>
        <w:spacing w:before="105" w:after="105" w:line="360" w:lineRule="auto"/>
        <w:rPr>
          <w:rFonts w:eastAsiaTheme="minorHAnsi"/>
          <w:sz w:val="21"/>
          <w:szCs w:val="22"/>
          <w:lang w:val="en-US" w:eastAsia="en-US"/>
        </w:rPr>
      </w:pPr>
    </w:p>
    <w:p w:rsidR="0015046C" w:rsidRDefault="0015046C" w:rsidP="0015046C">
      <w:pPr>
        <w:pStyle w:val="IEEEParagraph"/>
        <w:spacing w:line="276" w:lineRule="auto"/>
        <w:rPr>
          <w:sz w:val="22"/>
          <w:szCs w:val="22"/>
        </w:rPr>
      </w:pPr>
    </w:p>
    <w:p w:rsidR="00A569BA" w:rsidRDefault="00A569BA" w:rsidP="005F00A9">
      <w:pPr>
        <w:pStyle w:val="IEEEParagraph"/>
        <w:spacing w:line="276" w:lineRule="auto"/>
        <w:rPr>
          <w:sz w:val="22"/>
          <w:szCs w:val="22"/>
          <w:lang w:val="en-GB"/>
        </w:rPr>
      </w:pPr>
    </w:p>
    <w:p w:rsidR="005F00A9" w:rsidRPr="005F00A9" w:rsidRDefault="005F00A9" w:rsidP="005F00A9">
      <w:pPr>
        <w:pStyle w:val="IEEEParagraph"/>
        <w:spacing w:line="276" w:lineRule="auto"/>
        <w:rPr>
          <w:sz w:val="22"/>
          <w:szCs w:val="22"/>
          <w:lang w:val="en-GB"/>
        </w:rPr>
      </w:pPr>
    </w:p>
    <w:p w:rsidR="00A569BA" w:rsidRPr="00F550F9" w:rsidRDefault="00A569BA" w:rsidP="00A569BA">
      <w:pPr>
        <w:pStyle w:val="IEEEParagraph"/>
        <w:ind w:firstLine="0"/>
        <w:rPr>
          <w:sz w:val="18"/>
          <w:szCs w:val="18"/>
        </w:rPr>
      </w:pPr>
    </w:p>
    <w:sectPr w:rsidR="00A569BA" w:rsidRPr="00F550F9" w:rsidSect="00177B79">
      <w:type w:val="continuous"/>
      <w:pgSz w:w="11906" w:h="16838"/>
      <w:pgMar w:top="1077" w:right="811" w:bottom="1440" w:left="811" w:header="709" w:footer="757" w:gutter="0"/>
      <w:pgNumType w:start="1"/>
      <w:cols w:num="2"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214F" w:rsidRDefault="0049214F" w:rsidP="008F7CBB">
      <w:r>
        <w:separator/>
      </w:r>
    </w:p>
  </w:endnote>
  <w:endnote w:type="continuationSeparator" w:id="0">
    <w:p w:rsidR="0049214F" w:rsidRDefault="0049214F" w:rsidP="008F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Nimbus Mono L">
    <w:altName w:val="Courier New"/>
    <w:panose1 w:val="020B0604020202020204"/>
    <w:charset w:val="00"/>
    <w:family w:val="modern"/>
    <w:pitch w:val="default"/>
  </w:font>
  <w:font w:name="Shruti">
    <w:panose1 w:val="020B0502040204020203"/>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inter">
    <w:altName w:val="Cambria"/>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LucidaBright-Demi">
    <w:altName w:val="Calibri"/>
    <w:panose1 w:val="020B0604020202020204"/>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IBM Plex Mono">
    <w:panose1 w:val="020B0509050203000203"/>
    <w:charset w:val="4D"/>
    <w:family w:val="modern"/>
    <w:pitch w:val="fixed"/>
    <w:sig w:usb0="A000026F" w:usb1="5000207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6229181"/>
      <w:docPartObj>
        <w:docPartGallery w:val="Page Numbers (Bottom of Page)"/>
        <w:docPartUnique/>
      </w:docPartObj>
    </w:sdtPr>
    <w:sdtContent>
      <w:p w:rsidR="0099660D" w:rsidRDefault="0099660D" w:rsidP="00D86F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9660D" w:rsidRDefault="0099660D" w:rsidP="009966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5616268"/>
      <w:docPartObj>
        <w:docPartGallery w:val="Page Numbers (Bottom of Page)"/>
        <w:docPartUnique/>
      </w:docPartObj>
    </w:sdtPr>
    <w:sdtContent>
      <w:p w:rsidR="0099660D" w:rsidRDefault="0099660D" w:rsidP="00D86F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rsidR="00580615" w:rsidRDefault="00580615" w:rsidP="0099660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F2A" w:rsidRDefault="00024FC4">
    <w:pPr>
      <w:pStyle w:val="Footer"/>
    </w:pPr>
    <w:r>
      <w:rPr>
        <w:noProof/>
      </w:rPr>
      <mc:AlternateContent>
        <mc:Choice Requires="wps">
          <w:drawing>
            <wp:anchor distT="0" distB="0" distL="114300" distR="114300" simplePos="0" relativeHeight="251657728" behindDoc="1" locked="0" layoutInCell="1" allowOverlap="1">
              <wp:simplePos x="0" y="0"/>
              <wp:positionH relativeFrom="page">
                <wp:posOffset>499110</wp:posOffset>
              </wp:positionH>
              <wp:positionV relativeFrom="page">
                <wp:posOffset>9798050</wp:posOffset>
              </wp:positionV>
              <wp:extent cx="6516370" cy="183515"/>
              <wp:effectExtent l="0" t="0" r="0" b="0"/>
              <wp:wrapNone/>
              <wp:docPr id="1284725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16370" cy="183515"/>
                      </a:xfrm>
                      <a:prstGeom prst="rect">
                        <a:avLst/>
                      </a:prstGeom>
                      <a:noFill/>
                      <a:ln>
                        <a:noFill/>
                      </a:ln>
                    </wps:spPr>
                    <wps:txbx>
                      <w:txbxContent>
                        <w:p w:rsidR="00C563DD" w:rsidRPr="00C32184" w:rsidRDefault="00C563DD" w:rsidP="00C563DD">
                          <w:pPr>
                            <w:spacing w:line="240" w:lineRule="exact"/>
                            <w:ind w:right="-34"/>
                            <w:rPr>
                              <w:color w:val="000000"/>
                              <w:sz w:val="18"/>
                              <w:szCs w:val="18"/>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3pt;margin-top:771.5pt;width:513.1pt;height:14.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QAzxgEAAHoDAAAOAAAAZHJzL2Uyb0RvYy54bWysU9uO0zAQfUfiHyy/0zS7allFTVfAahHS&#13;&#10;AistfIDr2I1F4jEzbpPy9YydpsvlDfFiTWbGx+ecmWxux74TR4PkwNeyXCylMF5D4/y+ll+/3L+6&#13;&#10;kYKi8o3qwJtangzJ2+3LF5shVOYKWugag4JBPFVDqGUbY6iKgnRrekULCMZz0QL2KvIn7osG1cDo&#13;&#10;fVdcLZfrYgBsAoI2RJy9m4pym/GtNTp+tpZMFF0tmVvMJ+Zzl85iu1HVHlVonT7TUP/AolfO86MX&#13;&#10;qDsVlTig+wuqdxqBwMaFhr4Aa502WQOrKZd/qHlqVTBZC5tD4WIT/T9Y/en4FB5RxPEtjDzALILC&#13;&#10;A+hvxN4UQ6Dq3JM8pYpS9274CA1PUx0i5BujxT7JZ0GCYdjp08VdM0ahOblelevr11zSXCtvrlfl&#13;&#10;KtlfqGq+HZDiewO9SEEtkaeX0dXxgeLUOrekxzzcu67LE+z8bwnGTJnMPhGeqMdxN3J3UrGD5sQ6&#13;&#10;EKaF4AXmoAX8IcXAy1BL+n5QaKToPnh2O23OHOAc7OZAec1XaxmlmMJ3cdqwQ0C3bxl5stXDG/bL&#13;&#10;uizlmcWZJw84m3FexrRBv37nrudfZvsTAAD//wMAUEsDBBQABgAIAAAAIQCzKR0T5gAAABIBAAAP&#13;&#10;AAAAZHJzL2Rvd25yZXYueG1sTI9PT8MwDMXvSHyHyEjcWFIY3dY1nSb+nJAQXTlwTJusrdY4pcm2&#13;&#10;7tvPPcHFkp+f7fdLN6Pt2MkMvnUoIZoJYAYrp1usJXwX7w9LYD4o1KpzaCRcjIdNdnuTqkS7M+bm&#13;&#10;tAs1oyPoEyWhCaFPOPdVY6zyM9cbpNneDVYFaoea60Gd6bjt+KMQMbeqRfrQqN68NKY67I5WwvYH&#13;&#10;87f297P8yvd5WxQrgR/xQcr7u/F1TWW7BhbMGP42YGKg/JBRsNIdUXvWSVgsY3KS/jx/IrLJEYk5&#13;&#10;IZWTtohWwLOU/0fJrgAAAP//AwBQSwECLQAUAAYACAAAACEAtoM4kv4AAADhAQAAEwAAAAAAAAAA&#13;&#10;AAAAAAAAAAAAW0NvbnRlbnRfVHlwZXNdLnhtbFBLAQItABQABgAIAAAAIQA4/SH/1gAAAJQBAAAL&#13;&#10;AAAAAAAAAAAAAAAAAC8BAABfcmVscy8ucmVsc1BLAQItABQABgAIAAAAIQChgQAzxgEAAHoDAAAO&#13;&#10;AAAAAAAAAAAAAAAAAC4CAABkcnMvZTJvRG9jLnhtbFBLAQItABQABgAIAAAAIQCzKR0T5gAAABIB&#13;&#10;AAAPAAAAAAAAAAAAAAAAACAEAABkcnMvZG93bnJldi54bWxQSwUGAAAAAAQABADzAAAAMwUAAAAA&#13;&#10;" filled="f" stroked="f">
              <v:textbox inset="0,0,0,0">
                <w:txbxContent>
                  <w:p w:rsidR="00C563DD" w:rsidRPr="00C32184" w:rsidRDefault="00C563DD" w:rsidP="00C563DD">
                    <w:pPr>
                      <w:spacing w:line="240" w:lineRule="exact"/>
                      <w:ind w:right="-34"/>
                      <w:rPr>
                        <w:color w:val="000000"/>
                        <w:sz w:val="18"/>
                        <w:szCs w:val="18"/>
                        <w:lang w:val="en-US" w:eastAsia="en-US"/>
                      </w:rPr>
                    </w:pPr>
                  </w:p>
                </w:txbxContent>
              </v:textbox>
              <w10:wrap anchorx="page" anchory="page"/>
            </v:shape>
          </w:pict>
        </mc:Fallback>
      </mc:AlternateContent>
    </w:r>
    <w:r>
      <w:rPr>
        <w:noProof/>
      </w:rPr>
      <mc:AlternateContent>
        <mc:Choice Requires="wpg">
          <w:drawing>
            <wp:anchor distT="0" distB="0" distL="114300" distR="114300" simplePos="0" relativeHeight="251656704" behindDoc="0" locked="0" layoutInCell="1" allowOverlap="1">
              <wp:simplePos x="0" y="0"/>
              <wp:positionH relativeFrom="page">
                <wp:posOffset>497205</wp:posOffset>
              </wp:positionH>
              <wp:positionV relativeFrom="page">
                <wp:posOffset>9823450</wp:posOffset>
              </wp:positionV>
              <wp:extent cx="6576060" cy="190500"/>
              <wp:effectExtent l="0" t="0" r="2540" b="0"/>
              <wp:wrapNone/>
              <wp:docPr id="12469697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6060" cy="190500"/>
                        <a:chOff x="0" y="14970"/>
                        <a:chExt cx="12255" cy="300"/>
                      </a:xfrm>
                    </wpg:grpSpPr>
                    <wps:wsp>
                      <wps:cNvPr id="1990513712" name="Text Box 25"/>
                      <wps:cNvSpPr txBox="1">
                        <a:spLocks/>
                      </wps:cNvSpPr>
                      <wps:spPr bwMode="auto">
                        <a:xfrm>
                          <a:off x="10803" y="14982"/>
                          <a:ext cx="659" cy="288"/>
                        </a:xfrm>
                        <a:prstGeom prst="rect">
                          <a:avLst/>
                        </a:prstGeom>
                        <a:noFill/>
                        <a:ln>
                          <a:noFill/>
                        </a:ln>
                      </wps:spPr>
                      <wps:txbx>
                        <w:txbxContent>
                          <w:p w:rsidR="00580615" w:rsidRPr="00A777F2" w:rsidRDefault="00A777F2" w:rsidP="00580615">
                            <w:pPr>
                              <w:jc w:val="center"/>
                              <w:rPr>
                                <w:lang w:val="en-US"/>
                              </w:rPr>
                            </w:pPr>
                            <w:r>
                              <w:rPr>
                                <w:lang w:val="en-US"/>
                              </w:rPr>
                              <w:t>1</w:t>
                            </w:r>
                          </w:p>
                        </w:txbxContent>
                      </wps:txbx>
                      <wps:bodyPr rot="0" vert="horz" wrap="square" lIns="0" tIns="0" rIns="0" bIns="0" anchor="t" anchorCtr="0" upright="1">
                        <a:noAutofit/>
                      </wps:bodyPr>
                    </wps:wsp>
                    <wpg:grpSp>
                      <wpg:cNvPr id="93415937" name="Group 31"/>
                      <wpg:cNvGrpSpPr>
                        <a:grpSpLocks/>
                      </wpg:cNvGrpSpPr>
                      <wpg:grpSpPr bwMode="auto">
                        <a:xfrm flipH="1">
                          <a:off x="0" y="14970"/>
                          <a:ext cx="12255" cy="230"/>
                          <a:chOff x="-8" y="14978"/>
                          <a:chExt cx="12255" cy="230"/>
                        </a:xfrm>
                      </wpg:grpSpPr>
                      <wps:wsp>
                        <wps:cNvPr id="1457929180" name="AutoShape 27"/>
                        <wps:cNvCnPr>
                          <a:cxnSpLocks/>
                        </wps:cNvCnPr>
                        <wps:spPr bwMode="auto">
                          <a:xfrm flipV="1">
                            <a:off x="-8" y="14978"/>
                            <a:ext cx="1260" cy="230"/>
                          </a:xfrm>
                          <a:prstGeom prst="bentConnector3">
                            <a:avLst>
                              <a:gd name="adj1" fmla="val 50000"/>
                            </a:avLst>
                          </a:prstGeom>
                          <a:noFill/>
                          <a:ln w="9525">
                            <a:solidFill>
                              <a:srgbClr val="A5A5A5"/>
                            </a:solidFill>
                            <a:miter lim="800000"/>
                            <a:headEnd/>
                            <a:tailEnd/>
                          </a:ln>
                        </wps:spPr>
                        <wps:bodyPr/>
                      </wps:wsp>
                      <wps:wsp>
                        <wps:cNvPr id="1235119601" name="AutoShape 28"/>
                        <wps:cNvCnPr>
                          <a:cxnSpLocks/>
                        </wps:cNvCnPr>
                        <wps:spPr bwMode="auto">
                          <a:xfrm rot="10800000">
                            <a:off x="1252" y="14978"/>
                            <a:ext cx="10995" cy="230"/>
                          </a:xfrm>
                          <a:prstGeom prst="bentConnector3">
                            <a:avLst>
                              <a:gd name="adj1" fmla="val 96778"/>
                            </a:avLst>
                          </a:prstGeom>
                          <a:noFill/>
                          <a:ln w="9525">
                            <a:solidFill>
                              <a:srgbClr val="A5A5A5"/>
                            </a:solidFill>
                            <a:miter lim="800000"/>
                            <a:headEnd/>
                            <a:tailEnd/>
                          </a:ln>
                        </wps:spPr>
                        <wps:bodyPr/>
                      </wps:wsp>
                    </wpg:grpSp>
                  </wpg:wgp>
                </a:graphicData>
              </a:graphic>
              <wp14:sizeRelH relativeFrom="page">
                <wp14:pctWidth>0</wp14:pctWidth>
              </wp14:sizeRelH>
              <wp14:sizeRelV relativeFrom="page">
                <wp14:pctHeight>0</wp14:pctHeight>
              </wp14:sizeRelV>
            </wp:anchor>
          </w:drawing>
        </mc:Choice>
        <mc:Fallback>
          <w:pict>
            <v:group id="Group 1" o:spid="_x0000_s1027" style="position:absolute;margin-left:39.15pt;margin-top:773.5pt;width:517.8pt;height:15pt;z-index:251656704;mso-position-horizontal-relative:page;mso-position-vertical-relative:page" coordorigin=",14970" coordsize="12255,3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xJTdgMAAFsKAAAOAAAAZHJzL2Uyb0RvYy54bWzUVmlvnDAQ/V6p/8Hy94Yr7C4opGrTNq3U&#13;&#10;S+rx3QvmaMGmtjeQ/vrO2MDuJqkq9VSFhIyP4c2b9wbOHo5dS6640o0UGQ1OfEq4yGXRiCqjH94/&#13;&#10;e7ChRBsmCtZKwTN6zTV9eH7/3tnQpzyUtWwLrggEETod+ozWxvSp5+m85h3TJ7LnAhZLqTpm4FFV&#13;&#10;XqHYANG71gt9f+UNUhW9kjnXGmafuEV6buOXJc/Nm7LU3JA2o4DN2Luy9y3evfMzllaK9XWTTzDY&#13;&#10;T6DoWCPgpUuoJ8wwslPNrVBdkyupZWlOctl5siybnNscIJvAv5HNpZK73uZSpUPVLzQBtTd4+umw&#13;&#10;+eurS9W/698qhx6GL2X+WQMv3tBX6eE6PlduM9kOr2QB9WQ7I23iY6k6DAEpkdHye73wy0dDcphc&#13;&#10;xeuVv4Iy5LAWJH7sTwXIa6jS/lhwmqyXlafT4SAM49gdjdw5j6XurRbphAwrD1LSe7b0r7H1rmY9&#13;&#10;t0XQyMZbRZoC0QP8IFoHISWCdcDEe8zysRxJGKOqEAVsR2aJGWEezlii9CHByx53QOPuH1Eb+Bs/&#13;&#10;ogQpPE02oZPwnuLEcRRuNriycMTSXmlzyWVHcJBRBd6wgNjVS23c1nkLFlLIZ03bwjxLW3E0ATFx&#13;&#10;BljXKSJ22M24HR01c/pbWVxDPko610GXgEEt1VdKBnBcRvWXHVOckvaFgCKhPeeBmgfbecBEDkcz&#13;&#10;aihxwwvjbLzrVVPVENnRK+QjkGTZ2IwQoUMxwQVdINpJx264L2oSnQZxEq3nklr/kShwCR2bAa3+&#13;&#10;S2YhZdv0z2fYR7Y50P9c1wP1h9Hijck12GSdHNa26CzN6ztsMx1cJPEvbHMar5MwCTZQbGcbrJa1&#13;&#10;GAnXs3CgIhfCdaR8FEcdyRrGLc7yu9swlt6PN+i9TdSe37kv3WTplnG2XJgLKQT4R6pobyH0SFVM&#13;&#10;abHiU0BJ2bXwNbliLYFWtzQtazhrze/6jQwZTWLoJBhUy7Yp0Iz2QVXbi1YRCJrRRzFek8+PtnWN&#13;&#10;ge9q23QZ3eCrJ8nUnBVPRWFdbVjTuvHdhnbGwcaATE/O+RutNYziIEhWPhB4SyNW34jnt2jEtibs&#13;&#10;p5YhpHfyYRDG0NiPPbVIxU+S6UP0Z7SSrNbOx1CX/1cr++5iFWT/YKzop78t/EU6fLa79v+E598A&#13;&#10;AAD//wMAUEsDBBQABgAIAAAAIQBUw43u5QAAABIBAAAPAAAAZHJzL2Rvd25yZXYueG1sTE/LTsMw&#13;&#10;ELwj8Q/WInGjjgklJY1TVeVxqirRIiFubrxNosZ2FLtJ+vdsTnBZaWdn55GtRtOwHjtfOytBzCJg&#13;&#10;aAuna1tK+Dq8PyyA+aCsVo2zKOGKHlb57U2mUu0G+4n9PpSMRKxPlYQqhDbl3BcVGuVnrkVLt5Pr&#13;&#10;jAq0diXXnRpI3DT8MYqeuVG1JYdKtbipsDjvL0bCx6CGdSze+u35tLn+HOa7761AKe/vxtcljfUS&#13;&#10;WMAx/H3A1IHyQ07Bju5itWeNhGQRE5Pw+VNCzSaGEPELsOOEJYTxPOP/q+S/AAAA//8DAFBLAQIt&#13;&#10;ABQABgAIAAAAIQC2gziS/gAAAOEBAAATAAAAAAAAAAAAAAAAAAAAAABbQ29udGVudF9UeXBlc10u&#13;&#10;eG1sUEsBAi0AFAAGAAgAAAAhADj9If/WAAAAlAEAAAsAAAAAAAAAAAAAAAAALwEAAF9yZWxzLy5y&#13;&#10;ZWxzUEsBAi0AFAAGAAgAAAAhAIKbElN2AwAAWwoAAA4AAAAAAAAAAAAAAAAALgIAAGRycy9lMm9E&#13;&#10;b2MueG1sUEsBAi0AFAAGAAgAAAAhAFTDje7lAAAAEgEAAA8AAAAAAAAAAAAAAAAA0AUAAGRycy9k&#13;&#10;b3ducmV2LnhtbFBLBQYAAAAABAAEAPMAAADiBgAAAAA=&#13;&#10;">
              <v:shape id="Text Box 25" o:spid="_x0000_s1028" type="#_x0000_t202" style="position:absolute;left:10803;top:14982;width:659;height:2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RJWM0AAAAOgAAAAPAAAAZHJzL2Rvd25yZXYueG1sRI9NS8NA&#13;&#10;EIbvgv9hGcGb3U3FatJuS/EDBKGYxkOP0+w0WZqdjdm1jf/eFQQvAzMv7zM8i9XoOnGiIVjPGrKJ&#13;&#10;AkFce2O50fBRvdw8gAgR2WDnmTR8U4DV8vJigYXxZy7ptI2NSBAOBWpoY+wLKUPdksMw8T1xyg5+&#13;&#10;cBjTOjTSDHhOcNfJqVIz6dBy+tBiT48t1cftl9Ow3nH5bD83+/fyUNqqyhW/zY5aX1+NT/M01nMQ&#13;&#10;kcb43/hDvJrkkOfqLru9z6bwK5YOIJc/AAAA//8DAFBLAQItABQABgAIAAAAIQDb4fbL7gAAAIUB&#13;&#10;AAATAAAAAAAAAAAAAAAAAAAAAABbQ29udGVudF9UeXBlc10ueG1sUEsBAi0AFAAGAAgAAAAhAFr0&#13;&#10;LFu/AAAAFQEAAAsAAAAAAAAAAAAAAAAAHwEAAF9yZWxzLy5yZWxzUEsBAi0AFAAGAAgAAAAhAOpE&#13;&#10;lYzQAAAA6AAAAA8AAAAAAAAAAAAAAAAABwIAAGRycy9kb3ducmV2LnhtbFBLBQYAAAAAAwADALcA&#13;&#10;AAAEAwAAAAA=&#13;&#10;" filled="f" stroked="f">
                <v:textbox inset="0,0,0,0">
                  <w:txbxContent>
                    <w:p w:rsidR="00580615" w:rsidRPr="00A777F2" w:rsidRDefault="00A777F2" w:rsidP="00580615">
                      <w:pPr>
                        <w:jc w:val="center"/>
                        <w:rPr>
                          <w:lang w:val="en-US"/>
                        </w:rPr>
                      </w:pPr>
                      <w:r>
                        <w:rPr>
                          <w:lang w:val="en-US"/>
                        </w:rPr>
                        <w:t>1</w:t>
                      </w:r>
                    </w:p>
                  </w:txbxContent>
                </v:textbox>
              </v:shape>
              <v:group id="Group 31" o:spid="_x0000_s1029" style="position:absolute;top:14970;width:12255;height:230;flip:x" coordorigin="-8,14978" coordsize="12255,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VF2zQAAAOYAAAAPAAAAZHJzL2Rvd25yZXYueG1sRI9Pa8JA&#13;&#10;FMTvQr/D8gq91Y2athpdRVoUkV4a/+DxkX0mi9m3IbvV9Nt3CwUvA8Mwv2Fmi87W4kqtN44VDPoJ&#13;&#10;COLCacOlgv1u9TwG4QOyxtoxKfghD4v5Q2+GmXY3/qJrHkoRIewzVFCF0GRS+qIii77vGuKYnV1r&#13;&#10;MUTbllK3eItwW8thkrxKi4bjQoUNvVdUXPJvq+CwNCmlx9P2MymINlqe1rlJlXp67D6mUZZTEIG6&#13;&#10;cG/8IzZawWSUDl4mozf4uxUvgZz/AgAA//8DAFBLAQItABQABgAIAAAAIQDb4fbL7gAAAIUBAAAT&#13;&#10;AAAAAAAAAAAAAAAAAAAAAABbQ29udGVudF9UeXBlc10ueG1sUEsBAi0AFAAGAAgAAAAhAFr0LFu/&#13;&#10;AAAAFQEAAAsAAAAAAAAAAAAAAAAAHwEAAF9yZWxzLy5yZWxzUEsBAi0AFAAGAAgAAAAhAPNxUXbN&#13;&#10;AAAA5gAAAA8AAAAAAAAAAAAAAAAABwIAAGRycy9kb3ducmV2LnhtbFBLBQYAAAAAAwADALcAAAAB&#13;&#10;AwAAAAA=&#13;&#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Y2c0AAAAOgAAAAPAAAAZHJzL2Rvd25yZXYueG1sRI/BasJA&#13;&#10;EIbvhb7DMoVepG6UajW6ilhKevGgVehxmp1mg9nZkN1q2qfvHAq9DPwzzPfzLde9b9SFulgHNjAa&#13;&#10;ZqCIy2Brrgwc314eZqBiQrbYBCYD3xRhvbq9WWJuw5X3dDmkSgmEY44GXEptrnUsHXmMw9ASy+0z&#13;&#10;dB6TxK7StsOrwH2jx1k21R5rlgaHLW0dlefDlzcwiJk+lZN3VwyK3cePPfFx4wtj7u/654WMzQJU&#13;&#10;oj79f/whXq04PE6e5uP5aCYqIiYL0KtfAAAA//8DAFBLAQItABQABgAIAAAAIQDb4fbL7gAAAIUB&#13;&#10;AAATAAAAAAAAAAAAAAAAAAAAAABbQ29udGVudF9UeXBlc10ueG1sUEsBAi0AFAAGAAgAAAAhAFr0&#13;&#10;LFu/AAAAFQEAAAsAAAAAAAAAAAAAAAAAHwEAAF9yZWxzLy5yZWxzUEsBAi0AFAAGAAgAAAAhABT5&#13;&#10;jZzQAAAA6AAAAA8AAAAAAAAAAAAAAAAABwIAAGRycy9kb3ducmV2LnhtbFBLBQYAAAAAAwADALcA&#13;&#10;AAAEAwAAAAA=&#13;&#10;" strokecolor="#a5a5a5">
                  <o:lock v:ext="edit" shapetype="f"/>
                </v:shape>
                <v:shape id="AutoShape 28" o:spid="_x0000_s1031" type="#_x0000_t34" style="position:absolute;left:1252;top:14978;width:10995;height:230;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Dz3zwAAAOgAAAAPAAAAZHJzL2Rvd25yZXYueG1sRI/BasJA&#13;&#10;EIbvBd9hGcFLqZukKDW6ihhahCJU68XbkB2TaHY2ZFdN394tCF4GZn7+b/hmi87U4kqtqywriIcR&#13;&#10;COLc6ooLBfvfz7cPEM4ja6wtk4I/crCY915mmGp74y1dd74QAcIuRQWl900qpctLMuiGtiEO2dG2&#13;&#10;Bn1Y20LqFm8BbmqZRNFYGqw4fCixoVVJ+Xl3MQo226/9+SAvWdJVy9cTfmeH00+m1KDfZdMwllMQ&#13;&#10;njr/bDwQax0ckvdRHE/GUQz/YuEAcn4HAAD//wMAUEsBAi0AFAAGAAgAAAAhANvh9svuAAAAhQEA&#13;&#10;ABMAAAAAAAAAAAAAAAAAAAAAAFtDb250ZW50X1R5cGVzXS54bWxQSwECLQAUAAYACAAAACEAWvQs&#13;&#10;W78AAAAVAQAACwAAAAAAAAAAAAAAAAAfAQAAX3JlbHMvLnJlbHNQSwECLQAUAAYACAAAACEAG2w8&#13;&#10;988AAADoAAAADwAAAAAAAAAAAAAAAAAHAgAAZHJzL2Rvd25yZXYueG1sUEsFBgAAAAADAAMAtwAA&#13;&#10;AAMDAAAAAA==&#13;&#10;" adj="20904" strokecolor="#a5a5a5">
                  <o:lock v:ext="edit" shapetype="f"/>
                </v:shape>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214F" w:rsidRDefault="0049214F" w:rsidP="008F7CBB">
      <w:r>
        <w:separator/>
      </w:r>
    </w:p>
  </w:footnote>
  <w:footnote w:type="continuationSeparator" w:id="0">
    <w:p w:rsidR="0049214F" w:rsidRDefault="0049214F" w:rsidP="008F7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F64" w:rsidRDefault="00C77F64" w:rsidP="000A75EF">
    <w:pPr>
      <w:spacing w:line="240" w:lineRule="exact"/>
      <w:ind w:left="20" w:right="-34"/>
      <w:jc w:val="right"/>
      <w:rPr>
        <w:sz w:val="18"/>
        <w:szCs w:val="18"/>
      </w:rPr>
    </w:pPr>
  </w:p>
  <w:p w:rsidR="000A75EF" w:rsidRPr="000A75EF" w:rsidRDefault="000A75EF" w:rsidP="000A75EF">
    <w:pPr>
      <w:spacing w:line="240" w:lineRule="exact"/>
      <w:ind w:left="20" w:right="-34"/>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A"/>
    <w:multiLevelType w:val="multilevel"/>
    <w:tmpl w:val="0000000A"/>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EF7434"/>
    <w:multiLevelType w:val="multilevel"/>
    <w:tmpl w:val="663C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B855861"/>
    <w:multiLevelType w:val="multilevel"/>
    <w:tmpl w:val="802488F2"/>
    <w:lvl w:ilvl="0">
      <w:start w:val="1"/>
      <w:numFmt w:val="decimal"/>
      <w:pStyle w:val="IEEEReferenceItem"/>
      <w:lvlText w:val="[%1]"/>
      <w:lvlJc w:val="right"/>
      <w:pPr>
        <w:tabs>
          <w:tab w:val="num" w:pos="432"/>
        </w:tabs>
        <w:ind w:left="432" w:hanging="144"/>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0232215"/>
    <w:multiLevelType w:val="multilevel"/>
    <w:tmpl w:val="FFAC0CAE"/>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val="0"/>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15:restartNumberingAfterBreak="0">
    <w:nsid w:val="54FD2612"/>
    <w:multiLevelType w:val="hybridMultilevel"/>
    <w:tmpl w:val="6AC6C0DC"/>
    <w:lvl w:ilvl="0" w:tplc="3EB07406">
      <w:start w:val="1"/>
      <w:numFmt w:val="bullet"/>
      <w:lvlText w:val=""/>
      <w:lvlJc w:val="left"/>
      <w:pPr>
        <w:tabs>
          <w:tab w:val="num" w:pos="900"/>
        </w:tabs>
        <w:ind w:left="540" w:hanging="360"/>
      </w:pPr>
      <w:rPr>
        <w:rFonts w:ascii="Symbol" w:hAnsi="Symbol" w:hint="default"/>
      </w:rPr>
    </w:lvl>
    <w:lvl w:ilvl="1" w:tplc="6540CAD4">
      <w:numFmt w:val="decimal"/>
      <w:lvlText w:val=""/>
      <w:lvlJc w:val="left"/>
    </w:lvl>
    <w:lvl w:ilvl="2" w:tplc="A87E819C">
      <w:numFmt w:val="decimal"/>
      <w:lvlText w:val=""/>
      <w:lvlJc w:val="left"/>
    </w:lvl>
    <w:lvl w:ilvl="3" w:tplc="D48A3D5C">
      <w:numFmt w:val="decimal"/>
      <w:lvlText w:val=""/>
      <w:lvlJc w:val="left"/>
    </w:lvl>
    <w:lvl w:ilvl="4" w:tplc="50682098">
      <w:numFmt w:val="decimal"/>
      <w:lvlText w:val=""/>
      <w:lvlJc w:val="left"/>
    </w:lvl>
    <w:lvl w:ilvl="5" w:tplc="CC320DFC">
      <w:numFmt w:val="decimal"/>
      <w:lvlText w:val=""/>
      <w:lvlJc w:val="left"/>
    </w:lvl>
    <w:lvl w:ilvl="6" w:tplc="EC60A788">
      <w:numFmt w:val="decimal"/>
      <w:lvlText w:val=""/>
      <w:lvlJc w:val="left"/>
    </w:lvl>
    <w:lvl w:ilvl="7" w:tplc="BF441D56">
      <w:numFmt w:val="decimal"/>
      <w:lvlText w:val=""/>
      <w:lvlJc w:val="left"/>
    </w:lvl>
    <w:lvl w:ilvl="8" w:tplc="BA782B80">
      <w:numFmt w:val="decimal"/>
      <w:lvlText w:val=""/>
      <w:lvlJc w:val="left"/>
    </w:lvl>
  </w:abstractNum>
  <w:abstractNum w:abstractNumId="13"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4" w15:restartNumberingAfterBreak="0">
    <w:nsid w:val="6E24229A"/>
    <w:multiLevelType w:val="multilevel"/>
    <w:tmpl w:val="5840E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0034683">
    <w:abstractNumId w:val="13"/>
  </w:num>
  <w:num w:numId="2" w16cid:durableId="1240597813">
    <w:abstractNumId w:val="10"/>
  </w:num>
  <w:num w:numId="3" w16cid:durableId="2023971649">
    <w:abstractNumId w:val="9"/>
  </w:num>
  <w:num w:numId="4" w16cid:durableId="666205410">
    <w:abstractNumId w:val="4"/>
  </w:num>
  <w:num w:numId="5" w16cid:durableId="1297100856">
    <w:abstractNumId w:val="7"/>
  </w:num>
  <w:num w:numId="6" w16cid:durableId="141121437">
    <w:abstractNumId w:val="6"/>
  </w:num>
  <w:num w:numId="7" w16cid:durableId="1742485296">
    <w:abstractNumId w:val="8"/>
  </w:num>
  <w:num w:numId="8" w16cid:durableId="678964873">
    <w:abstractNumId w:val="11"/>
  </w:num>
  <w:num w:numId="9" w16cid:durableId="1430127662">
    <w:abstractNumId w:val="12"/>
  </w:num>
  <w:num w:numId="10" w16cid:durableId="1681272593">
    <w:abstractNumId w:val="14"/>
  </w:num>
  <w:num w:numId="11" w16cid:durableId="44330449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MY"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8DF"/>
    <w:rsid w:val="00000DDB"/>
    <w:rsid w:val="00001313"/>
    <w:rsid w:val="00002860"/>
    <w:rsid w:val="00005946"/>
    <w:rsid w:val="00017719"/>
    <w:rsid w:val="0002034A"/>
    <w:rsid w:val="00021273"/>
    <w:rsid w:val="00024FC4"/>
    <w:rsid w:val="00027F1D"/>
    <w:rsid w:val="000325E2"/>
    <w:rsid w:val="0003296C"/>
    <w:rsid w:val="00041AB7"/>
    <w:rsid w:val="00053A30"/>
    <w:rsid w:val="00054421"/>
    <w:rsid w:val="00062E46"/>
    <w:rsid w:val="000740E4"/>
    <w:rsid w:val="00074964"/>
    <w:rsid w:val="00074AC8"/>
    <w:rsid w:val="00075A86"/>
    <w:rsid w:val="00080792"/>
    <w:rsid w:val="00081408"/>
    <w:rsid w:val="00081EBE"/>
    <w:rsid w:val="00086EDC"/>
    <w:rsid w:val="00095AAE"/>
    <w:rsid w:val="00097830"/>
    <w:rsid w:val="000A0BD3"/>
    <w:rsid w:val="000A2CFE"/>
    <w:rsid w:val="000A42BD"/>
    <w:rsid w:val="000A6DD6"/>
    <w:rsid w:val="000A75EF"/>
    <w:rsid w:val="000B36A3"/>
    <w:rsid w:val="000C013C"/>
    <w:rsid w:val="000C5BFE"/>
    <w:rsid w:val="000C6595"/>
    <w:rsid w:val="000C7AEE"/>
    <w:rsid w:val="000D2274"/>
    <w:rsid w:val="000D474B"/>
    <w:rsid w:val="000D56BB"/>
    <w:rsid w:val="000E3F84"/>
    <w:rsid w:val="000E7BAB"/>
    <w:rsid w:val="000E7D6C"/>
    <w:rsid w:val="000F662C"/>
    <w:rsid w:val="001016A1"/>
    <w:rsid w:val="001056DF"/>
    <w:rsid w:val="00111153"/>
    <w:rsid w:val="00114025"/>
    <w:rsid w:val="001160D2"/>
    <w:rsid w:val="00117CE9"/>
    <w:rsid w:val="001319CF"/>
    <w:rsid w:val="00132779"/>
    <w:rsid w:val="00133897"/>
    <w:rsid w:val="001348A5"/>
    <w:rsid w:val="00137E10"/>
    <w:rsid w:val="0015046C"/>
    <w:rsid w:val="00151B8E"/>
    <w:rsid w:val="00157F58"/>
    <w:rsid w:val="00176405"/>
    <w:rsid w:val="00177B79"/>
    <w:rsid w:val="0018191B"/>
    <w:rsid w:val="00192538"/>
    <w:rsid w:val="001928FB"/>
    <w:rsid w:val="00192A6D"/>
    <w:rsid w:val="00192BC7"/>
    <w:rsid w:val="00193E9C"/>
    <w:rsid w:val="00194F6A"/>
    <w:rsid w:val="001A211E"/>
    <w:rsid w:val="001A50EA"/>
    <w:rsid w:val="001A546C"/>
    <w:rsid w:val="001A6E7E"/>
    <w:rsid w:val="001A7662"/>
    <w:rsid w:val="001B3019"/>
    <w:rsid w:val="001B4E92"/>
    <w:rsid w:val="001B6A25"/>
    <w:rsid w:val="001C1FC6"/>
    <w:rsid w:val="001E2251"/>
    <w:rsid w:val="001E672F"/>
    <w:rsid w:val="001F16CD"/>
    <w:rsid w:val="001F47D2"/>
    <w:rsid w:val="001F7CD0"/>
    <w:rsid w:val="0020509C"/>
    <w:rsid w:val="002102E9"/>
    <w:rsid w:val="002171B7"/>
    <w:rsid w:val="0022285A"/>
    <w:rsid w:val="00224C61"/>
    <w:rsid w:val="00236567"/>
    <w:rsid w:val="00237887"/>
    <w:rsid w:val="00245995"/>
    <w:rsid w:val="00251A94"/>
    <w:rsid w:val="00255D00"/>
    <w:rsid w:val="0025784A"/>
    <w:rsid w:val="00261847"/>
    <w:rsid w:val="00261A36"/>
    <w:rsid w:val="002662A1"/>
    <w:rsid w:val="0027227B"/>
    <w:rsid w:val="00273AC7"/>
    <w:rsid w:val="00273BF8"/>
    <w:rsid w:val="00273C50"/>
    <w:rsid w:val="00273D2C"/>
    <w:rsid w:val="00282742"/>
    <w:rsid w:val="00285ECD"/>
    <w:rsid w:val="00290E1B"/>
    <w:rsid w:val="00291B17"/>
    <w:rsid w:val="00293B3E"/>
    <w:rsid w:val="002A2216"/>
    <w:rsid w:val="002A2BDE"/>
    <w:rsid w:val="002A6742"/>
    <w:rsid w:val="002A7E54"/>
    <w:rsid w:val="002B6826"/>
    <w:rsid w:val="002C1A7F"/>
    <w:rsid w:val="002C2E94"/>
    <w:rsid w:val="002C4239"/>
    <w:rsid w:val="002C559D"/>
    <w:rsid w:val="002D2D42"/>
    <w:rsid w:val="002D31CE"/>
    <w:rsid w:val="002D544C"/>
    <w:rsid w:val="002E190A"/>
    <w:rsid w:val="002E674D"/>
    <w:rsid w:val="002F49EE"/>
    <w:rsid w:val="002F654F"/>
    <w:rsid w:val="002F72D0"/>
    <w:rsid w:val="003003AB"/>
    <w:rsid w:val="00300547"/>
    <w:rsid w:val="00305E33"/>
    <w:rsid w:val="0030612C"/>
    <w:rsid w:val="003063EE"/>
    <w:rsid w:val="00311B85"/>
    <w:rsid w:val="00311C49"/>
    <w:rsid w:val="003129A8"/>
    <w:rsid w:val="00314280"/>
    <w:rsid w:val="00317E09"/>
    <w:rsid w:val="00320294"/>
    <w:rsid w:val="0032119E"/>
    <w:rsid w:val="00321304"/>
    <w:rsid w:val="00331F84"/>
    <w:rsid w:val="00331FB5"/>
    <w:rsid w:val="00333215"/>
    <w:rsid w:val="0033510C"/>
    <w:rsid w:val="0033611F"/>
    <w:rsid w:val="00336426"/>
    <w:rsid w:val="00336D8B"/>
    <w:rsid w:val="0034286F"/>
    <w:rsid w:val="00346858"/>
    <w:rsid w:val="00350E06"/>
    <w:rsid w:val="0035615B"/>
    <w:rsid w:val="00357043"/>
    <w:rsid w:val="0036010B"/>
    <w:rsid w:val="00376BF4"/>
    <w:rsid w:val="00377F8E"/>
    <w:rsid w:val="0038371B"/>
    <w:rsid w:val="00385F35"/>
    <w:rsid w:val="003950A4"/>
    <w:rsid w:val="003A7351"/>
    <w:rsid w:val="003A7887"/>
    <w:rsid w:val="003B3B05"/>
    <w:rsid w:val="003C4809"/>
    <w:rsid w:val="003C71F0"/>
    <w:rsid w:val="003E3577"/>
    <w:rsid w:val="003E5ED5"/>
    <w:rsid w:val="003E7262"/>
    <w:rsid w:val="003F09EB"/>
    <w:rsid w:val="003F0EBA"/>
    <w:rsid w:val="003F1534"/>
    <w:rsid w:val="003F3A61"/>
    <w:rsid w:val="003F48DD"/>
    <w:rsid w:val="00400311"/>
    <w:rsid w:val="004041FD"/>
    <w:rsid w:val="00410A5D"/>
    <w:rsid w:val="00414909"/>
    <w:rsid w:val="0041611C"/>
    <w:rsid w:val="00416321"/>
    <w:rsid w:val="00420332"/>
    <w:rsid w:val="0042238B"/>
    <w:rsid w:val="00423093"/>
    <w:rsid w:val="00425A6A"/>
    <w:rsid w:val="004265CF"/>
    <w:rsid w:val="004267D5"/>
    <w:rsid w:val="00426FBB"/>
    <w:rsid w:val="00431944"/>
    <w:rsid w:val="00433D8D"/>
    <w:rsid w:val="004352FD"/>
    <w:rsid w:val="004374E7"/>
    <w:rsid w:val="00442A4B"/>
    <w:rsid w:val="00452811"/>
    <w:rsid w:val="00456157"/>
    <w:rsid w:val="00463170"/>
    <w:rsid w:val="00467BAC"/>
    <w:rsid w:val="00467E77"/>
    <w:rsid w:val="00470B59"/>
    <w:rsid w:val="0047140A"/>
    <w:rsid w:val="0047429A"/>
    <w:rsid w:val="00474578"/>
    <w:rsid w:val="004748CD"/>
    <w:rsid w:val="0048374C"/>
    <w:rsid w:val="00483890"/>
    <w:rsid w:val="00486261"/>
    <w:rsid w:val="0048771D"/>
    <w:rsid w:val="00490CE2"/>
    <w:rsid w:val="0049214F"/>
    <w:rsid w:val="00494FA5"/>
    <w:rsid w:val="00496045"/>
    <w:rsid w:val="004A6605"/>
    <w:rsid w:val="004A6BCB"/>
    <w:rsid w:val="004C36F3"/>
    <w:rsid w:val="004C45FA"/>
    <w:rsid w:val="004D21B3"/>
    <w:rsid w:val="004E0115"/>
    <w:rsid w:val="004E1BD8"/>
    <w:rsid w:val="004E452A"/>
    <w:rsid w:val="004E78E3"/>
    <w:rsid w:val="004F687F"/>
    <w:rsid w:val="005004BF"/>
    <w:rsid w:val="005012F7"/>
    <w:rsid w:val="00502E89"/>
    <w:rsid w:val="00510E95"/>
    <w:rsid w:val="00520A86"/>
    <w:rsid w:val="00520DA6"/>
    <w:rsid w:val="00527D56"/>
    <w:rsid w:val="0053221F"/>
    <w:rsid w:val="005331F4"/>
    <w:rsid w:val="00536FAE"/>
    <w:rsid w:val="00542C85"/>
    <w:rsid w:val="00544133"/>
    <w:rsid w:val="00551800"/>
    <w:rsid w:val="00553510"/>
    <w:rsid w:val="00554186"/>
    <w:rsid w:val="00556C9B"/>
    <w:rsid w:val="00580615"/>
    <w:rsid w:val="00585057"/>
    <w:rsid w:val="00585769"/>
    <w:rsid w:val="005857DB"/>
    <w:rsid w:val="00591130"/>
    <w:rsid w:val="00593DF1"/>
    <w:rsid w:val="00594B2A"/>
    <w:rsid w:val="00597721"/>
    <w:rsid w:val="005A2576"/>
    <w:rsid w:val="005A3F28"/>
    <w:rsid w:val="005A40BE"/>
    <w:rsid w:val="005A5815"/>
    <w:rsid w:val="005B13E2"/>
    <w:rsid w:val="005B47D7"/>
    <w:rsid w:val="005B728F"/>
    <w:rsid w:val="005B7A07"/>
    <w:rsid w:val="005C5526"/>
    <w:rsid w:val="005C58C4"/>
    <w:rsid w:val="005C62C6"/>
    <w:rsid w:val="005D2FEE"/>
    <w:rsid w:val="005D3B6A"/>
    <w:rsid w:val="005D4915"/>
    <w:rsid w:val="005D5E60"/>
    <w:rsid w:val="005D78C4"/>
    <w:rsid w:val="005D7B9E"/>
    <w:rsid w:val="005E0572"/>
    <w:rsid w:val="005E22E2"/>
    <w:rsid w:val="005F00A9"/>
    <w:rsid w:val="005F0834"/>
    <w:rsid w:val="005F3F99"/>
    <w:rsid w:val="005F5E31"/>
    <w:rsid w:val="005F6DC3"/>
    <w:rsid w:val="00601A8E"/>
    <w:rsid w:val="00605574"/>
    <w:rsid w:val="0060656D"/>
    <w:rsid w:val="0062033E"/>
    <w:rsid w:val="00622A92"/>
    <w:rsid w:val="00624482"/>
    <w:rsid w:val="006268A4"/>
    <w:rsid w:val="0063018D"/>
    <w:rsid w:val="00633692"/>
    <w:rsid w:val="00641B4D"/>
    <w:rsid w:val="0064549C"/>
    <w:rsid w:val="0064799C"/>
    <w:rsid w:val="00654156"/>
    <w:rsid w:val="00661F27"/>
    <w:rsid w:val="00667736"/>
    <w:rsid w:val="006702C2"/>
    <w:rsid w:val="00671026"/>
    <w:rsid w:val="00676F7A"/>
    <w:rsid w:val="00677103"/>
    <w:rsid w:val="006779A1"/>
    <w:rsid w:val="0068286D"/>
    <w:rsid w:val="006841E1"/>
    <w:rsid w:val="00686C19"/>
    <w:rsid w:val="00686C35"/>
    <w:rsid w:val="006901DC"/>
    <w:rsid w:val="00694B1E"/>
    <w:rsid w:val="00697AA1"/>
    <w:rsid w:val="006B47CA"/>
    <w:rsid w:val="006B72B0"/>
    <w:rsid w:val="006C33F0"/>
    <w:rsid w:val="006C7183"/>
    <w:rsid w:val="006C7AAA"/>
    <w:rsid w:val="006D1C2A"/>
    <w:rsid w:val="006D264F"/>
    <w:rsid w:val="006E2A8D"/>
    <w:rsid w:val="006E7574"/>
    <w:rsid w:val="006F03EE"/>
    <w:rsid w:val="006F1362"/>
    <w:rsid w:val="006F74D9"/>
    <w:rsid w:val="0070168D"/>
    <w:rsid w:val="00703430"/>
    <w:rsid w:val="007069BE"/>
    <w:rsid w:val="0071202A"/>
    <w:rsid w:val="00713B97"/>
    <w:rsid w:val="00733490"/>
    <w:rsid w:val="00733959"/>
    <w:rsid w:val="007340A3"/>
    <w:rsid w:val="00734204"/>
    <w:rsid w:val="00745C86"/>
    <w:rsid w:val="00763016"/>
    <w:rsid w:val="00764603"/>
    <w:rsid w:val="0076604D"/>
    <w:rsid w:val="00767DA6"/>
    <w:rsid w:val="00772229"/>
    <w:rsid w:val="00774986"/>
    <w:rsid w:val="00790909"/>
    <w:rsid w:val="00797262"/>
    <w:rsid w:val="007A0C1F"/>
    <w:rsid w:val="007A657F"/>
    <w:rsid w:val="007B401A"/>
    <w:rsid w:val="007B5A07"/>
    <w:rsid w:val="007C1A1E"/>
    <w:rsid w:val="007D3E71"/>
    <w:rsid w:val="007E5571"/>
    <w:rsid w:val="007E5D6A"/>
    <w:rsid w:val="007E645D"/>
    <w:rsid w:val="007F33FD"/>
    <w:rsid w:val="007F75CA"/>
    <w:rsid w:val="008138FA"/>
    <w:rsid w:val="00816D7E"/>
    <w:rsid w:val="00821E08"/>
    <w:rsid w:val="00825CEA"/>
    <w:rsid w:val="00826F19"/>
    <w:rsid w:val="00834EFD"/>
    <w:rsid w:val="00843C58"/>
    <w:rsid w:val="00844359"/>
    <w:rsid w:val="00844B24"/>
    <w:rsid w:val="0084515F"/>
    <w:rsid w:val="0084620E"/>
    <w:rsid w:val="00847829"/>
    <w:rsid w:val="0085092D"/>
    <w:rsid w:val="00866082"/>
    <w:rsid w:val="0087090C"/>
    <w:rsid w:val="00877D4C"/>
    <w:rsid w:val="00887878"/>
    <w:rsid w:val="0089763B"/>
    <w:rsid w:val="008A4FD3"/>
    <w:rsid w:val="008A66C8"/>
    <w:rsid w:val="008B4140"/>
    <w:rsid w:val="008B6AE3"/>
    <w:rsid w:val="008C79EC"/>
    <w:rsid w:val="008D1045"/>
    <w:rsid w:val="008D191E"/>
    <w:rsid w:val="008D3348"/>
    <w:rsid w:val="008D7CF4"/>
    <w:rsid w:val="008E5996"/>
    <w:rsid w:val="008F1C1D"/>
    <w:rsid w:val="008F2283"/>
    <w:rsid w:val="008F7CBB"/>
    <w:rsid w:val="00900C2A"/>
    <w:rsid w:val="00901AE1"/>
    <w:rsid w:val="009205B4"/>
    <w:rsid w:val="009246F5"/>
    <w:rsid w:val="00924BB0"/>
    <w:rsid w:val="00933818"/>
    <w:rsid w:val="00941A21"/>
    <w:rsid w:val="00951692"/>
    <w:rsid w:val="00954D45"/>
    <w:rsid w:val="00955B59"/>
    <w:rsid w:val="00965CC0"/>
    <w:rsid w:val="00967EFC"/>
    <w:rsid w:val="009779B2"/>
    <w:rsid w:val="009862D7"/>
    <w:rsid w:val="00992262"/>
    <w:rsid w:val="009926BC"/>
    <w:rsid w:val="0099532F"/>
    <w:rsid w:val="0099660D"/>
    <w:rsid w:val="009969CC"/>
    <w:rsid w:val="009A0D92"/>
    <w:rsid w:val="009A4319"/>
    <w:rsid w:val="009A6467"/>
    <w:rsid w:val="009A6C3F"/>
    <w:rsid w:val="009B1B20"/>
    <w:rsid w:val="009B32AF"/>
    <w:rsid w:val="009B3CC1"/>
    <w:rsid w:val="009B4818"/>
    <w:rsid w:val="009B73F2"/>
    <w:rsid w:val="009C0CA7"/>
    <w:rsid w:val="009C12BD"/>
    <w:rsid w:val="009C50FE"/>
    <w:rsid w:val="009D1195"/>
    <w:rsid w:val="009D1349"/>
    <w:rsid w:val="009D5819"/>
    <w:rsid w:val="009D7604"/>
    <w:rsid w:val="009F0687"/>
    <w:rsid w:val="00A03E75"/>
    <w:rsid w:val="00A126B2"/>
    <w:rsid w:val="00A14BBB"/>
    <w:rsid w:val="00A16A93"/>
    <w:rsid w:val="00A358B9"/>
    <w:rsid w:val="00A41645"/>
    <w:rsid w:val="00A45FCE"/>
    <w:rsid w:val="00A47779"/>
    <w:rsid w:val="00A533F4"/>
    <w:rsid w:val="00A551DD"/>
    <w:rsid w:val="00A569BA"/>
    <w:rsid w:val="00A67779"/>
    <w:rsid w:val="00A70BC9"/>
    <w:rsid w:val="00A75671"/>
    <w:rsid w:val="00A773CC"/>
    <w:rsid w:val="00A777F2"/>
    <w:rsid w:val="00A8211E"/>
    <w:rsid w:val="00A843A4"/>
    <w:rsid w:val="00A85602"/>
    <w:rsid w:val="00A91023"/>
    <w:rsid w:val="00A9318B"/>
    <w:rsid w:val="00A93CC1"/>
    <w:rsid w:val="00A94AC1"/>
    <w:rsid w:val="00AA1878"/>
    <w:rsid w:val="00AA2CA3"/>
    <w:rsid w:val="00AA3815"/>
    <w:rsid w:val="00AA5238"/>
    <w:rsid w:val="00AB18B7"/>
    <w:rsid w:val="00AB61FD"/>
    <w:rsid w:val="00AB75AB"/>
    <w:rsid w:val="00AC12D0"/>
    <w:rsid w:val="00AC1D78"/>
    <w:rsid w:val="00AC24CC"/>
    <w:rsid w:val="00AC2CFA"/>
    <w:rsid w:val="00AC5929"/>
    <w:rsid w:val="00AD335D"/>
    <w:rsid w:val="00AD48D3"/>
    <w:rsid w:val="00AD4AC4"/>
    <w:rsid w:val="00AD7B13"/>
    <w:rsid w:val="00AF792B"/>
    <w:rsid w:val="00B03F2A"/>
    <w:rsid w:val="00B116E4"/>
    <w:rsid w:val="00B2174D"/>
    <w:rsid w:val="00B2674A"/>
    <w:rsid w:val="00B271C0"/>
    <w:rsid w:val="00B3045B"/>
    <w:rsid w:val="00B31049"/>
    <w:rsid w:val="00B34F4A"/>
    <w:rsid w:val="00B35B2C"/>
    <w:rsid w:val="00B4229D"/>
    <w:rsid w:val="00B42573"/>
    <w:rsid w:val="00B428A9"/>
    <w:rsid w:val="00B5396A"/>
    <w:rsid w:val="00B55082"/>
    <w:rsid w:val="00B55D5E"/>
    <w:rsid w:val="00B61515"/>
    <w:rsid w:val="00B61A2E"/>
    <w:rsid w:val="00B64255"/>
    <w:rsid w:val="00B65B92"/>
    <w:rsid w:val="00B75FB2"/>
    <w:rsid w:val="00B81119"/>
    <w:rsid w:val="00B933A0"/>
    <w:rsid w:val="00B94516"/>
    <w:rsid w:val="00B94A48"/>
    <w:rsid w:val="00BA253E"/>
    <w:rsid w:val="00BA4AC0"/>
    <w:rsid w:val="00BB21AF"/>
    <w:rsid w:val="00BB2855"/>
    <w:rsid w:val="00BC5607"/>
    <w:rsid w:val="00BC74A9"/>
    <w:rsid w:val="00BD19C1"/>
    <w:rsid w:val="00BD20E5"/>
    <w:rsid w:val="00BD25B8"/>
    <w:rsid w:val="00BD5F1D"/>
    <w:rsid w:val="00BD67C6"/>
    <w:rsid w:val="00BE2364"/>
    <w:rsid w:val="00BE4B3B"/>
    <w:rsid w:val="00BF473A"/>
    <w:rsid w:val="00C00212"/>
    <w:rsid w:val="00C012E1"/>
    <w:rsid w:val="00C046FB"/>
    <w:rsid w:val="00C06BB4"/>
    <w:rsid w:val="00C10D20"/>
    <w:rsid w:val="00C12E0C"/>
    <w:rsid w:val="00C14E51"/>
    <w:rsid w:val="00C16204"/>
    <w:rsid w:val="00C163F6"/>
    <w:rsid w:val="00C17A8A"/>
    <w:rsid w:val="00C21916"/>
    <w:rsid w:val="00C24486"/>
    <w:rsid w:val="00C30067"/>
    <w:rsid w:val="00C30BA3"/>
    <w:rsid w:val="00C31A11"/>
    <w:rsid w:val="00C32C4E"/>
    <w:rsid w:val="00C34933"/>
    <w:rsid w:val="00C41AEC"/>
    <w:rsid w:val="00C457CA"/>
    <w:rsid w:val="00C51CDF"/>
    <w:rsid w:val="00C52AC7"/>
    <w:rsid w:val="00C563DD"/>
    <w:rsid w:val="00C57FB7"/>
    <w:rsid w:val="00C61425"/>
    <w:rsid w:val="00C61A70"/>
    <w:rsid w:val="00C64146"/>
    <w:rsid w:val="00C65F3F"/>
    <w:rsid w:val="00C716F6"/>
    <w:rsid w:val="00C7226C"/>
    <w:rsid w:val="00C72414"/>
    <w:rsid w:val="00C729DF"/>
    <w:rsid w:val="00C73AEF"/>
    <w:rsid w:val="00C77F64"/>
    <w:rsid w:val="00C81A7F"/>
    <w:rsid w:val="00C8667B"/>
    <w:rsid w:val="00C93374"/>
    <w:rsid w:val="00C97729"/>
    <w:rsid w:val="00CA20CE"/>
    <w:rsid w:val="00CA4CE3"/>
    <w:rsid w:val="00CA7C22"/>
    <w:rsid w:val="00CB0B8C"/>
    <w:rsid w:val="00CB4FAD"/>
    <w:rsid w:val="00CB73DE"/>
    <w:rsid w:val="00CD13CC"/>
    <w:rsid w:val="00CD16C1"/>
    <w:rsid w:val="00CD4F3F"/>
    <w:rsid w:val="00CD6FCB"/>
    <w:rsid w:val="00CD7810"/>
    <w:rsid w:val="00CF3025"/>
    <w:rsid w:val="00D00FB8"/>
    <w:rsid w:val="00D01E44"/>
    <w:rsid w:val="00D075B6"/>
    <w:rsid w:val="00D10FC9"/>
    <w:rsid w:val="00D22AA3"/>
    <w:rsid w:val="00D23B66"/>
    <w:rsid w:val="00D2572E"/>
    <w:rsid w:val="00D311F8"/>
    <w:rsid w:val="00D36B52"/>
    <w:rsid w:val="00D377C8"/>
    <w:rsid w:val="00D41274"/>
    <w:rsid w:val="00D42095"/>
    <w:rsid w:val="00D43BF3"/>
    <w:rsid w:val="00D54900"/>
    <w:rsid w:val="00D579AB"/>
    <w:rsid w:val="00D64AF0"/>
    <w:rsid w:val="00D715C9"/>
    <w:rsid w:val="00D7245C"/>
    <w:rsid w:val="00D7487B"/>
    <w:rsid w:val="00D767BB"/>
    <w:rsid w:val="00D769FE"/>
    <w:rsid w:val="00D779C7"/>
    <w:rsid w:val="00D802FD"/>
    <w:rsid w:val="00D826BF"/>
    <w:rsid w:val="00D8312C"/>
    <w:rsid w:val="00D939B0"/>
    <w:rsid w:val="00DA0C45"/>
    <w:rsid w:val="00DB000C"/>
    <w:rsid w:val="00DB16E0"/>
    <w:rsid w:val="00DB2DF9"/>
    <w:rsid w:val="00DB4126"/>
    <w:rsid w:val="00DB66B2"/>
    <w:rsid w:val="00DB7E63"/>
    <w:rsid w:val="00DC1C95"/>
    <w:rsid w:val="00DC1FD2"/>
    <w:rsid w:val="00DC2055"/>
    <w:rsid w:val="00DC2AE2"/>
    <w:rsid w:val="00DC35FA"/>
    <w:rsid w:val="00DC514E"/>
    <w:rsid w:val="00DC519D"/>
    <w:rsid w:val="00DC6F79"/>
    <w:rsid w:val="00DC7749"/>
    <w:rsid w:val="00DD4B93"/>
    <w:rsid w:val="00DD71E8"/>
    <w:rsid w:val="00DD7F83"/>
    <w:rsid w:val="00DE1CEE"/>
    <w:rsid w:val="00DE27D2"/>
    <w:rsid w:val="00DF7818"/>
    <w:rsid w:val="00E05E3D"/>
    <w:rsid w:val="00E0641E"/>
    <w:rsid w:val="00E06664"/>
    <w:rsid w:val="00E06C65"/>
    <w:rsid w:val="00E10173"/>
    <w:rsid w:val="00E13D21"/>
    <w:rsid w:val="00E15E49"/>
    <w:rsid w:val="00E304BC"/>
    <w:rsid w:val="00E31D8F"/>
    <w:rsid w:val="00E32853"/>
    <w:rsid w:val="00E3546A"/>
    <w:rsid w:val="00E4017B"/>
    <w:rsid w:val="00E401F8"/>
    <w:rsid w:val="00E46425"/>
    <w:rsid w:val="00E47D0E"/>
    <w:rsid w:val="00E626A9"/>
    <w:rsid w:val="00E62FF8"/>
    <w:rsid w:val="00E64221"/>
    <w:rsid w:val="00E65018"/>
    <w:rsid w:val="00E7396F"/>
    <w:rsid w:val="00E748E3"/>
    <w:rsid w:val="00E81207"/>
    <w:rsid w:val="00E8331A"/>
    <w:rsid w:val="00E84B0E"/>
    <w:rsid w:val="00E92D43"/>
    <w:rsid w:val="00E94339"/>
    <w:rsid w:val="00E95DEC"/>
    <w:rsid w:val="00E97563"/>
    <w:rsid w:val="00EA0DB9"/>
    <w:rsid w:val="00EA3B92"/>
    <w:rsid w:val="00EB0B63"/>
    <w:rsid w:val="00EB636B"/>
    <w:rsid w:val="00EC265C"/>
    <w:rsid w:val="00EC4C53"/>
    <w:rsid w:val="00EC5C1A"/>
    <w:rsid w:val="00ED2CAB"/>
    <w:rsid w:val="00ED48A1"/>
    <w:rsid w:val="00ED61CB"/>
    <w:rsid w:val="00ED673A"/>
    <w:rsid w:val="00ED67EE"/>
    <w:rsid w:val="00EE1FAA"/>
    <w:rsid w:val="00EF4899"/>
    <w:rsid w:val="00EF5FA3"/>
    <w:rsid w:val="00EF72DD"/>
    <w:rsid w:val="00EF7BEB"/>
    <w:rsid w:val="00F00FFB"/>
    <w:rsid w:val="00F04AB3"/>
    <w:rsid w:val="00F05747"/>
    <w:rsid w:val="00F06A72"/>
    <w:rsid w:val="00F114B5"/>
    <w:rsid w:val="00F12E79"/>
    <w:rsid w:val="00F13104"/>
    <w:rsid w:val="00F136F0"/>
    <w:rsid w:val="00F15E19"/>
    <w:rsid w:val="00F202AB"/>
    <w:rsid w:val="00F20454"/>
    <w:rsid w:val="00F20BBB"/>
    <w:rsid w:val="00F21734"/>
    <w:rsid w:val="00F30B84"/>
    <w:rsid w:val="00F3154C"/>
    <w:rsid w:val="00F33C1F"/>
    <w:rsid w:val="00F347D6"/>
    <w:rsid w:val="00F34AF9"/>
    <w:rsid w:val="00F4335E"/>
    <w:rsid w:val="00F43BD8"/>
    <w:rsid w:val="00F43C00"/>
    <w:rsid w:val="00F550F9"/>
    <w:rsid w:val="00F562F3"/>
    <w:rsid w:val="00F62395"/>
    <w:rsid w:val="00F62FDE"/>
    <w:rsid w:val="00F6366A"/>
    <w:rsid w:val="00F65A27"/>
    <w:rsid w:val="00F74B89"/>
    <w:rsid w:val="00F75133"/>
    <w:rsid w:val="00F776F4"/>
    <w:rsid w:val="00F8184C"/>
    <w:rsid w:val="00F966B4"/>
    <w:rsid w:val="00FA3899"/>
    <w:rsid w:val="00FA4708"/>
    <w:rsid w:val="00FA4893"/>
    <w:rsid w:val="00FA4909"/>
    <w:rsid w:val="00FA6751"/>
    <w:rsid w:val="00FB1048"/>
    <w:rsid w:val="00FB41EE"/>
    <w:rsid w:val="00FB62C4"/>
    <w:rsid w:val="00FB7701"/>
    <w:rsid w:val="00FB7AE2"/>
    <w:rsid w:val="00FB7EF5"/>
    <w:rsid w:val="00FC5F07"/>
    <w:rsid w:val="00FD1AC5"/>
    <w:rsid w:val="00FD59B2"/>
    <w:rsid w:val="00FD5CF0"/>
    <w:rsid w:val="00FE2518"/>
    <w:rsid w:val="00FF3175"/>
    <w:rsid w:val="00FF7F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0CBB8"/>
  <w15:chartTrackingRefBased/>
  <w15:docId w15:val="{91071F5D-C010-2049-A953-780B7FEB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er" w:uiPriority="99"/>
    <w:lsdException w:name="caption" w:qFormat="1"/>
    <w:lsdException w:name="Title" w:qFormat="1"/>
    <w:lsdException w:name="Body Text" w:uiPriority="99"/>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zh-CN"/>
    </w:rPr>
  </w:style>
  <w:style w:type="paragraph" w:styleId="Heading1">
    <w:name w:val="heading 1"/>
    <w:basedOn w:val="Normal"/>
    <w:next w:val="Normal"/>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C7AEE"/>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30BA3"/>
    <w:pPr>
      <w:keepNext/>
      <w:autoSpaceDE w:val="0"/>
      <w:autoSpaceDN w:val="0"/>
      <w:spacing w:before="240" w:after="60"/>
      <w:ind w:left="1152" w:hanging="720"/>
      <w:outlineLvl w:val="3"/>
    </w:pPr>
    <w:rPr>
      <w:rFonts w:eastAsia="Times New Roman"/>
      <w:i/>
      <w:iCs/>
      <w:sz w:val="18"/>
      <w:szCs w:val="18"/>
      <w:lang w:val="en-US" w:eastAsia="en-US"/>
    </w:rPr>
  </w:style>
  <w:style w:type="paragraph" w:styleId="Heading5">
    <w:name w:val="heading 5"/>
    <w:basedOn w:val="Normal"/>
    <w:next w:val="Normal"/>
    <w:link w:val="Heading5Char"/>
    <w:qFormat/>
    <w:rsid w:val="00C30BA3"/>
    <w:pPr>
      <w:autoSpaceDE w:val="0"/>
      <w:autoSpaceDN w:val="0"/>
      <w:spacing w:before="240" w:after="60"/>
      <w:ind w:left="1872" w:hanging="720"/>
      <w:outlineLvl w:val="4"/>
    </w:pPr>
    <w:rPr>
      <w:rFonts w:eastAsia="Times New Roman"/>
      <w:sz w:val="18"/>
      <w:szCs w:val="18"/>
      <w:lang w:val="en-US" w:eastAsia="en-US"/>
    </w:rPr>
  </w:style>
  <w:style w:type="paragraph" w:styleId="Heading6">
    <w:name w:val="heading 6"/>
    <w:basedOn w:val="Normal"/>
    <w:next w:val="Normal"/>
    <w:link w:val="Heading6Char"/>
    <w:qFormat/>
    <w:rsid w:val="00C30BA3"/>
    <w:pPr>
      <w:autoSpaceDE w:val="0"/>
      <w:autoSpaceDN w:val="0"/>
      <w:spacing w:before="240" w:after="60"/>
      <w:ind w:left="2592" w:hanging="720"/>
      <w:outlineLvl w:val="5"/>
    </w:pPr>
    <w:rPr>
      <w:rFonts w:eastAsia="Times New Roman"/>
      <w:i/>
      <w:iCs/>
      <w:sz w:val="16"/>
      <w:szCs w:val="16"/>
      <w:lang w:val="en-US" w:eastAsia="en-US"/>
    </w:rPr>
  </w:style>
  <w:style w:type="paragraph" w:styleId="Heading7">
    <w:name w:val="heading 7"/>
    <w:basedOn w:val="Normal"/>
    <w:next w:val="Normal"/>
    <w:link w:val="Heading7Char"/>
    <w:uiPriority w:val="99"/>
    <w:qFormat/>
    <w:rsid w:val="00C30BA3"/>
    <w:pPr>
      <w:autoSpaceDE w:val="0"/>
      <w:autoSpaceDN w:val="0"/>
      <w:spacing w:before="240" w:after="60"/>
      <w:ind w:left="3312" w:hanging="720"/>
      <w:outlineLvl w:val="6"/>
    </w:pPr>
    <w:rPr>
      <w:rFonts w:eastAsia="Times New Roman"/>
      <w:sz w:val="16"/>
      <w:szCs w:val="16"/>
      <w:lang w:val="en-US" w:eastAsia="en-US"/>
    </w:rPr>
  </w:style>
  <w:style w:type="paragraph" w:styleId="Heading8">
    <w:name w:val="heading 8"/>
    <w:basedOn w:val="Normal"/>
    <w:next w:val="Normal"/>
    <w:link w:val="Heading8Char"/>
    <w:uiPriority w:val="99"/>
    <w:qFormat/>
    <w:rsid w:val="00C30BA3"/>
    <w:pPr>
      <w:autoSpaceDE w:val="0"/>
      <w:autoSpaceDN w:val="0"/>
      <w:spacing w:before="240" w:after="60"/>
      <w:ind w:left="4032" w:hanging="720"/>
      <w:outlineLvl w:val="7"/>
    </w:pPr>
    <w:rPr>
      <w:rFonts w:eastAsia="Times New Roman"/>
      <w:i/>
      <w:iCs/>
      <w:sz w:val="16"/>
      <w:szCs w:val="16"/>
      <w:lang w:val="en-US" w:eastAsia="en-US"/>
    </w:rPr>
  </w:style>
  <w:style w:type="paragraph" w:styleId="Heading9">
    <w:name w:val="heading 9"/>
    <w:basedOn w:val="Normal"/>
    <w:next w:val="Normal"/>
    <w:link w:val="Heading9Char"/>
    <w:uiPriority w:val="99"/>
    <w:qFormat/>
    <w:rsid w:val="00C30BA3"/>
    <w:pPr>
      <w:autoSpaceDE w:val="0"/>
      <w:autoSpaceDN w:val="0"/>
      <w:spacing w:before="240" w:after="60"/>
      <w:ind w:left="4752" w:hanging="720"/>
      <w:outlineLvl w:val="8"/>
    </w:pPr>
    <w:rPr>
      <w:rFonts w:eastAsia="Times New Roman"/>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AA1878"/>
    <w:pPr>
      <w:adjustRightInd w:val="0"/>
      <w:snapToGrid w:val="0"/>
      <w:ind w:firstLine="216"/>
      <w:jc w:val="both"/>
    </w:pPr>
    <w:rPr>
      <w:b/>
      <w:sz w:val="18"/>
      <w:lang w:val="en-GB" w:eastAsia="en-GB"/>
    </w:rPr>
  </w:style>
  <w:style w:type="character" w:customStyle="1" w:styleId="IEEEAbtractChar">
    <w:name w:val="IEEE Abtract Char"/>
    <w:link w:val="IEEEAbtract"/>
    <w:rsid w:val="00AA1878"/>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jc w:val="center"/>
    </w:pPr>
    <w:rPr>
      <w:smallCaps/>
      <w:sz w:val="20"/>
    </w:rPr>
  </w:style>
  <w:style w:type="table" w:styleId="TableGrid">
    <w:name w:val="Table Grid"/>
    <w:basedOn w:val="TableNormal"/>
    <w:uiPriority w:val="5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0C7AEE"/>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FollowedHyperlink">
    <w:name w:val="FollowedHyperlink"/>
    <w:rsid w:val="001B4E92"/>
    <w:rPr>
      <w:color w:val="800080"/>
      <w:u w:val="single"/>
    </w:rPr>
  </w:style>
  <w:style w:type="character" w:styleId="Hyperlink">
    <w:name w:val="Hyperlink"/>
    <w:rsid w:val="00EC4C53"/>
    <w:rPr>
      <w:color w:val="0000FF"/>
      <w:u w:val="single"/>
    </w:rPr>
  </w:style>
  <w:style w:type="paragraph" w:customStyle="1" w:styleId="Affiliation">
    <w:name w:val="Affiliation"/>
    <w:rsid w:val="006779A1"/>
    <w:pPr>
      <w:jc w:val="center"/>
    </w:pPr>
    <w:rPr>
      <w:lang w:val="en-US" w:eastAsia="en-US"/>
    </w:rPr>
  </w:style>
  <w:style w:type="paragraph" w:customStyle="1" w:styleId="Author">
    <w:name w:val="Author"/>
    <w:rsid w:val="006779A1"/>
    <w:pPr>
      <w:spacing w:before="360" w:after="40"/>
      <w:jc w:val="center"/>
    </w:pPr>
    <w:rPr>
      <w:noProof/>
      <w:sz w:val="22"/>
      <w:szCs w:val="22"/>
      <w:lang w:val="en-US" w:eastAsia="en-US"/>
    </w:rPr>
  </w:style>
  <w:style w:type="paragraph" w:customStyle="1" w:styleId="footnote">
    <w:name w:val="footnote"/>
    <w:rsid w:val="006779A1"/>
    <w:pPr>
      <w:framePr w:hSpace="187" w:vSpace="187" w:wrap="notBeside" w:vAnchor="text" w:hAnchor="page" w:x="6121" w:y="577"/>
      <w:numPr>
        <w:numId w:val="6"/>
      </w:numPr>
      <w:spacing w:after="40"/>
    </w:pPr>
    <w:rPr>
      <w:sz w:val="16"/>
      <w:szCs w:val="16"/>
      <w:lang w:val="en-US" w:eastAsia="en-US"/>
    </w:rPr>
  </w:style>
  <w:style w:type="paragraph" w:customStyle="1" w:styleId="References">
    <w:name w:val="References"/>
    <w:basedOn w:val="Normal"/>
    <w:rsid w:val="00385F35"/>
    <w:pPr>
      <w:numPr>
        <w:numId w:val="7"/>
      </w:numPr>
      <w:jc w:val="both"/>
    </w:pPr>
    <w:rPr>
      <w:rFonts w:eastAsia="Times New Roman"/>
      <w:sz w:val="16"/>
      <w:szCs w:val="16"/>
      <w:lang w:val="en-US" w:eastAsia="en-US"/>
    </w:rPr>
  </w:style>
  <w:style w:type="character" w:customStyle="1" w:styleId="apple-converted-space">
    <w:name w:val="apple-converted-space"/>
    <w:rsid w:val="00C32C4E"/>
  </w:style>
  <w:style w:type="character" w:styleId="Emphasis">
    <w:name w:val="Emphasis"/>
    <w:uiPriority w:val="20"/>
    <w:qFormat/>
    <w:rsid w:val="00C32C4E"/>
    <w:rPr>
      <w:i/>
      <w:iCs/>
    </w:rPr>
  </w:style>
  <w:style w:type="paragraph" w:customStyle="1" w:styleId="Text">
    <w:name w:val="Text"/>
    <w:basedOn w:val="Normal"/>
    <w:rsid w:val="000D474B"/>
    <w:pPr>
      <w:widowControl w:val="0"/>
      <w:autoSpaceDE w:val="0"/>
      <w:autoSpaceDN w:val="0"/>
      <w:spacing w:line="252" w:lineRule="auto"/>
      <w:ind w:firstLine="202"/>
      <w:jc w:val="both"/>
    </w:pPr>
    <w:rPr>
      <w:rFonts w:eastAsia="Times New Roman"/>
      <w:sz w:val="20"/>
      <w:szCs w:val="20"/>
      <w:lang w:val="en-US" w:eastAsia="en-US"/>
    </w:rPr>
  </w:style>
  <w:style w:type="paragraph" w:styleId="Header">
    <w:name w:val="header"/>
    <w:basedOn w:val="Normal"/>
    <w:link w:val="HeaderChar"/>
    <w:rsid w:val="008F7CBB"/>
    <w:pPr>
      <w:tabs>
        <w:tab w:val="center" w:pos="4680"/>
        <w:tab w:val="right" w:pos="9360"/>
      </w:tabs>
    </w:pPr>
  </w:style>
  <w:style w:type="character" w:customStyle="1" w:styleId="HeaderChar">
    <w:name w:val="Header Char"/>
    <w:link w:val="Header"/>
    <w:rsid w:val="008F7CBB"/>
    <w:rPr>
      <w:sz w:val="24"/>
      <w:szCs w:val="24"/>
      <w:lang w:val="en-AU" w:eastAsia="zh-CN" w:bidi="ar-SA"/>
    </w:rPr>
  </w:style>
  <w:style w:type="paragraph" w:styleId="Footer">
    <w:name w:val="footer"/>
    <w:basedOn w:val="Normal"/>
    <w:link w:val="FooterChar"/>
    <w:uiPriority w:val="99"/>
    <w:rsid w:val="008F7CBB"/>
    <w:pPr>
      <w:tabs>
        <w:tab w:val="center" w:pos="4680"/>
        <w:tab w:val="right" w:pos="9360"/>
      </w:tabs>
    </w:pPr>
  </w:style>
  <w:style w:type="character" w:customStyle="1" w:styleId="FooterChar">
    <w:name w:val="Footer Char"/>
    <w:link w:val="Footer"/>
    <w:uiPriority w:val="99"/>
    <w:rsid w:val="008F7CBB"/>
    <w:rPr>
      <w:sz w:val="24"/>
      <w:szCs w:val="24"/>
      <w:lang w:val="en-AU" w:eastAsia="zh-CN" w:bidi="ar-SA"/>
    </w:rPr>
  </w:style>
  <w:style w:type="paragraph" w:styleId="BalloonText">
    <w:name w:val="Balloon Text"/>
    <w:basedOn w:val="Normal"/>
    <w:link w:val="BalloonTextChar"/>
    <w:uiPriority w:val="99"/>
    <w:rsid w:val="008F7CBB"/>
    <w:rPr>
      <w:rFonts w:ascii="Tahoma" w:hAnsi="Tahoma" w:cs="Tahoma"/>
      <w:sz w:val="16"/>
      <w:szCs w:val="16"/>
    </w:rPr>
  </w:style>
  <w:style w:type="character" w:customStyle="1" w:styleId="BalloonTextChar">
    <w:name w:val="Balloon Text Char"/>
    <w:link w:val="BalloonText"/>
    <w:uiPriority w:val="99"/>
    <w:rsid w:val="008F7CBB"/>
    <w:rPr>
      <w:rFonts w:ascii="Tahoma" w:hAnsi="Tahoma" w:cs="Tahoma"/>
      <w:sz w:val="16"/>
      <w:szCs w:val="16"/>
      <w:lang w:val="en-AU" w:eastAsia="zh-CN" w:bidi="ar-SA"/>
    </w:rPr>
  </w:style>
  <w:style w:type="paragraph" w:styleId="ListParagraph">
    <w:name w:val="List Paragraph"/>
    <w:basedOn w:val="Normal"/>
    <w:uiPriority w:val="34"/>
    <w:qFormat/>
    <w:rsid w:val="00734204"/>
    <w:pPr>
      <w:spacing w:after="200" w:line="276" w:lineRule="auto"/>
      <w:ind w:left="720"/>
      <w:contextualSpacing/>
    </w:pPr>
    <w:rPr>
      <w:rFonts w:ascii="Calibri" w:eastAsia="Times New Roman" w:hAnsi="Calibri"/>
      <w:sz w:val="22"/>
      <w:szCs w:val="22"/>
      <w:lang w:val="en-US" w:eastAsia="en-US"/>
    </w:rPr>
  </w:style>
  <w:style w:type="paragraph" w:styleId="NormalWeb">
    <w:name w:val="Normal (Web)"/>
    <w:basedOn w:val="Normal"/>
    <w:uiPriority w:val="99"/>
    <w:unhideWhenUsed/>
    <w:rsid w:val="00734204"/>
    <w:pPr>
      <w:spacing w:before="100" w:beforeAutospacing="1" w:after="100" w:afterAutospacing="1"/>
    </w:pPr>
    <w:rPr>
      <w:rFonts w:eastAsia="Times New Roman"/>
      <w:lang w:val="en-US" w:eastAsia="en-US"/>
    </w:rPr>
  </w:style>
  <w:style w:type="paragraph" w:customStyle="1" w:styleId="PreformattedText">
    <w:name w:val="Preformatted Text"/>
    <w:basedOn w:val="Normal"/>
    <w:rsid w:val="00C61A70"/>
    <w:pPr>
      <w:widowControl w:val="0"/>
      <w:suppressAutoHyphens/>
    </w:pPr>
    <w:rPr>
      <w:rFonts w:ascii="Nimbus Mono L" w:eastAsia="Nimbus Mono L" w:hAnsi="Nimbus Mono L" w:cs="Nimbus Mono L"/>
      <w:sz w:val="20"/>
      <w:szCs w:val="20"/>
      <w:lang w:val="en-US" w:eastAsia="ar-SA"/>
    </w:rPr>
  </w:style>
  <w:style w:type="character" w:customStyle="1" w:styleId="Heading4Char">
    <w:name w:val="Heading 4 Char"/>
    <w:link w:val="Heading4"/>
    <w:rsid w:val="00C30BA3"/>
    <w:rPr>
      <w:rFonts w:eastAsia="Times New Roman"/>
      <w:i/>
      <w:iCs/>
      <w:sz w:val="18"/>
      <w:szCs w:val="18"/>
      <w:lang w:bidi="ar-SA"/>
    </w:rPr>
  </w:style>
  <w:style w:type="character" w:customStyle="1" w:styleId="Heading5Char">
    <w:name w:val="Heading 5 Char"/>
    <w:link w:val="Heading5"/>
    <w:rsid w:val="00C30BA3"/>
    <w:rPr>
      <w:rFonts w:eastAsia="Times New Roman"/>
      <w:sz w:val="18"/>
      <w:szCs w:val="18"/>
      <w:lang w:bidi="ar-SA"/>
    </w:rPr>
  </w:style>
  <w:style w:type="character" w:customStyle="1" w:styleId="Heading6Char">
    <w:name w:val="Heading 6 Char"/>
    <w:link w:val="Heading6"/>
    <w:rsid w:val="00C30BA3"/>
    <w:rPr>
      <w:rFonts w:eastAsia="Times New Roman"/>
      <w:i/>
      <w:iCs/>
      <w:sz w:val="16"/>
      <w:szCs w:val="16"/>
      <w:lang w:bidi="ar-SA"/>
    </w:rPr>
  </w:style>
  <w:style w:type="character" w:customStyle="1" w:styleId="Heading7Char">
    <w:name w:val="Heading 7 Char"/>
    <w:link w:val="Heading7"/>
    <w:uiPriority w:val="99"/>
    <w:rsid w:val="00C30BA3"/>
    <w:rPr>
      <w:rFonts w:eastAsia="Times New Roman"/>
      <w:sz w:val="16"/>
      <w:szCs w:val="16"/>
      <w:lang w:bidi="ar-SA"/>
    </w:rPr>
  </w:style>
  <w:style w:type="character" w:customStyle="1" w:styleId="Heading8Char">
    <w:name w:val="Heading 8 Char"/>
    <w:link w:val="Heading8"/>
    <w:uiPriority w:val="99"/>
    <w:rsid w:val="00C30BA3"/>
    <w:rPr>
      <w:rFonts w:eastAsia="Times New Roman"/>
      <w:i/>
      <w:iCs/>
      <w:sz w:val="16"/>
      <w:szCs w:val="16"/>
      <w:lang w:bidi="ar-SA"/>
    </w:rPr>
  </w:style>
  <w:style w:type="character" w:customStyle="1" w:styleId="Heading9Char">
    <w:name w:val="Heading 9 Char"/>
    <w:link w:val="Heading9"/>
    <w:uiPriority w:val="99"/>
    <w:rsid w:val="00C30BA3"/>
    <w:rPr>
      <w:rFonts w:eastAsia="Times New Roman"/>
      <w:sz w:val="16"/>
      <w:szCs w:val="16"/>
      <w:lang w:bidi="ar-SA"/>
    </w:rPr>
  </w:style>
  <w:style w:type="paragraph" w:styleId="BodyText2">
    <w:name w:val="Body Text 2"/>
    <w:basedOn w:val="Normal"/>
    <w:link w:val="BodyText2Char"/>
    <w:uiPriority w:val="99"/>
    <w:unhideWhenUsed/>
    <w:rsid w:val="00667736"/>
    <w:pPr>
      <w:autoSpaceDE w:val="0"/>
      <w:autoSpaceDN w:val="0"/>
      <w:spacing w:after="120" w:line="480" w:lineRule="auto"/>
    </w:pPr>
    <w:rPr>
      <w:rFonts w:eastAsia="Times New Roman"/>
      <w:sz w:val="20"/>
      <w:szCs w:val="20"/>
      <w:lang w:val="en-US" w:eastAsia="en-US"/>
    </w:rPr>
  </w:style>
  <w:style w:type="character" w:customStyle="1" w:styleId="BodyText2Char">
    <w:name w:val="Body Text 2 Char"/>
    <w:link w:val="BodyText2"/>
    <w:uiPriority w:val="99"/>
    <w:rsid w:val="00667736"/>
    <w:rPr>
      <w:rFonts w:eastAsia="Times New Roman"/>
      <w:lang w:bidi="ar-SA"/>
    </w:rPr>
  </w:style>
  <w:style w:type="character" w:customStyle="1" w:styleId="apple-style-span">
    <w:name w:val="apple-style-span"/>
    <w:rsid w:val="00ED67EE"/>
  </w:style>
  <w:style w:type="paragraph" w:styleId="Bibliography">
    <w:name w:val="Bibliography"/>
    <w:basedOn w:val="Normal"/>
    <w:next w:val="Normal"/>
    <w:uiPriority w:val="37"/>
    <w:unhideWhenUsed/>
    <w:rsid w:val="00ED67EE"/>
    <w:pPr>
      <w:autoSpaceDE w:val="0"/>
      <w:autoSpaceDN w:val="0"/>
    </w:pPr>
    <w:rPr>
      <w:rFonts w:eastAsia="Times New Roman"/>
      <w:sz w:val="20"/>
      <w:szCs w:val="20"/>
      <w:lang w:val="en-US" w:eastAsia="en-US"/>
    </w:rPr>
  </w:style>
  <w:style w:type="paragraph" w:styleId="Revision">
    <w:name w:val="Revision"/>
    <w:hidden/>
    <w:uiPriority w:val="99"/>
    <w:semiHidden/>
    <w:rsid w:val="00ED67EE"/>
    <w:rPr>
      <w:rFonts w:eastAsia="Times New Roman"/>
      <w:lang w:val="en-US" w:eastAsia="en-US"/>
    </w:rPr>
  </w:style>
  <w:style w:type="paragraph" w:styleId="BodyText3">
    <w:name w:val="Body Text 3"/>
    <w:basedOn w:val="Normal"/>
    <w:link w:val="BodyText3Char"/>
    <w:rsid w:val="008138FA"/>
    <w:pPr>
      <w:spacing w:after="120"/>
    </w:pPr>
    <w:rPr>
      <w:sz w:val="16"/>
      <w:szCs w:val="16"/>
    </w:rPr>
  </w:style>
  <w:style w:type="character" w:customStyle="1" w:styleId="BodyText3Char">
    <w:name w:val="Body Text 3 Char"/>
    <w:link w:val="BodyText3"/>
    <w:rsid w:val="008138FA"/>
    <w:rPr>
      <w:sz w:val="16"/>
      <w:szCs w:val="16"/>
      <w:lang w:val="en-AU" w:eastAsia="zh-CN" w:bidi="ar-SA"/>
    </w:rPr>
  </w:style>
  <w:style w:type="character" w:styleId="BookTitle">
    <w:name w:val="Book Title"/>
    <w:uiPriority w:val="33"/>
    <w:qFormat/>
    <w:rsid w:val="005D5E60"/>
    <w:rPr>
      <w:b/>
      <w:bCs/>
      <w:smallCaps/>
      <w:spacing w:val="5"/>
    </w:rPr>
  </w:style>
  <w:style w:type="paragraph" w:customStyle="1" w:styleId="Abstract">
    <w:name w:val="Abstract"/>
    <w:basedOn w:val="Normal"/>
    <w:next w:val="Normal"/>
    <w:rsid w:val="00FD59B2"/>
    <w:pPr>
      <w:autoSpaceDE w:val="0"/>
      <w:autoSpaceDN w:val="0"/>
      <w:spacing w:before="20"/>
      <w:ind w:firstLine="202"/>
      <w:jc w:val="both"/>
    </w:pPr>
    <w:rPr>
      <w:rFonts w:eastAsia="Times New Roman"/>
      <w:b/>
      <w:bCs/>
      <w:sz w:val="18"/>
      <w:szCs w:val="18"/>
      <w:lang w:val="en-US" w:eastAsia="en-US"/>
    </w:rPr>
  </w:style>
  <w:style w:type="paragraph" w:styleId="BodyText">
    <w:name w:val="Body Text"/>
    <w:basedOn w:val="Normal"/>
    <w:link w:val="BodyTextChar"/>
    <w:uiPriority w:val="99"/>
    <w:unhideWhenUsed/>
    <w:rsid w:val="008A66C8"/>
    <w:pPr>
      <w:spacing w:after="120" w:line="276" w:lineRule="auto"/>
    </w:pPr>
    <w:rPr>
      <w:rFonts w:ascii="Calibri" w:eastAsia="Times New Roman" w:hAnsi="Calibri" w:cs="Shruti"/>
      <w:sz w:val="22"/>
      <w:szCs w:val="22"/>
      <w:lang w:val="en-US" w:eastAsia="en-US"/>
    </w:rPr>
  </w:style>
  <w:style w:type="character" w:customStyle="1" w:styleId="BodyTextChar">
    <w:name w:val="Body Text Char"/>
    <w:link w:val="BodyText"/>
    <w:uiPriority w:val="99"/>
    <w:rsid w:val="008A66C8"/>
    <w:rPr>
      <w:rFonts w:ascii="Calibri" w:eastAsia="Times New Roman" w:hAnsi="Calibri" w:cs="Shruti"/>
      <w:sz w:val="22"/>
      <w:szCs w:val="22"/>
      <w:lang w:bidi="ar-SA"/>
    </w:rPr>
  </w:style>
  <w:style w:type="paragraph" w:customStyle="1" w:styleId="textpages">
    <w:name w:val="textpages"/>
    <w:basedOn w:val="Normal"/>
    <w:rsid w:val="0034286F"/>
    <w:pPr>
      <w:spacing w:before="100" w:beforeAutospacing="1" w:after="100" w:afterAutospacing="1"/>
    </w:pPr>
    <w:rPr>
      <w:rFonts w:eastAsia="Times New Roman"/>
      <w:lang w:val="en-US" w:eastAsia="en-US" w:bidi="gu-IN"/>
    </w:rPr>
  </w:style>
  <w:style w:type="paragraph" w:customStyle="1" w:styleId="Default">
    <w:name w:val="Default"/>
    <w:rsid w:val="000A75EF"/>
    <w:pPr>
      <w:autoSpaceDE w:val="0"/>
      <w:autoSpaceDN w:val="0"/>
      <w:adjustRightInd w:val="0"/>
    </w:pPr>
    <w:rPr>
      <w:color w:val="000000"/>
      <w:sz w:val="24"/>
      <w:szCs w:val="24"/>
      <w:lang w:val="en-US" w:eastAsia="en-US"/>
    </w:rPr>
  </w:style>
  <w:style w:type="paragraph" w:styleId="NoSpacing">
    <w:name w:val="No Spacing"/>
    <w:uiPriority w:val="1"/>
    <w:qFormat/>
    <w:rsid w:val="00273C50"/>
    <w:rPr>
      <w:rFonts w:ascii="Calibri" w:eastAsia="Calibri" w:hAnsi="Calibri" w:cs="Shruti"/>
      <w:sz w:val="22"/>
      <w:szCs w:val="22"/>
      <w:lang w:val="ms-MY" w:eastAsia="en-US"/>
    </w:rPr>
  </w:style>
  <w:style w:type="paragraph" w:customStyle="1" w:styleId="a">
    <w:name w:val=".."/>
    <w:basedOn w:val="Normal"/>
    <w:next w:val="Normal"/>
    <w:uiPriority w:val="99"/>
    <w:rsid w:val="00BD20E5"/>
    <w:pPr>
      <w:widowControl w:val="0"/>
      <w:autoSpaceDE w:val="0"/>
      <w:autoSpaceDN w:val="0"/>
      <w:adjustRightInd w:val="0"/>
    </w:pPr>
    <w:rPr>
      <w:rFonts w:eastAsia="Times New Roman"/>
      <w:lang w:val="en-US" w:eastAsia="en-US"/>
    </w:rPr>
  </w:style>
  <w:style w:type="paragraph" w:customStyle="1" w:styleId="msonormalcxspmiddle">
    <w:name w:val="msonormalcxspmiddle"/>
    <w:basedOn w:val="Normal"/>
    <w:uiPriority w:val="99"/>
    <w:rsid w:val="00BD20E5"/>
    <w:pPr>
      <w:spacing w:before="100" w:beforeAutospacing="1" w:after="100" w:afterAutospacing="1"/>
    </w:pPr>
    <w:rPr>
      <w:rFonts w:eastAsia="Times New Roman"/>
      <w:lang w:val="en-US" w:eastAsia="en-US"/>
    </w:rPr>
  </w:style>
  <w:style w:type="paragraph" w:customStyle="1" w:styleId="FigureCaption">
    <w:name w:val="Figure Caption"/>
    <w:basedOn w:val="Normal"/>
    <w:rsid w:val="00825CEA"/>
    <w:pPr>
      <w:autoSpaceDE w:val="0"/>
      <w:autoSpaceDN w:val="0"/>
      <w:jc w:val="both"/>
    </w:pPr>
    <w:rPr>
      <w:rFonts w:eastAsia="Times New Roman"/>
      <w:sz w:val="16"/>
      <w:szCs w:val="16"/>
      <w:lang w:val="en-US" w:eastAsia="en-US"/>
    </w:rPr>
  </w:style>
  <w:style w:type="paragraph" w:customStyle="1" w:styleId="references0">
    <w:name w:val="references"/>
    <w:rsid w:val="00F776F4"/>
    <w:pPr>
      <w:numPr>
        <w:numId w:val="8"/>
      </w:numPr>
      <w:spacing w:after="50" w:line="180" w:lineRule="exact"/>
      <w:jc w:val="both"/>
    </w:pPr>
    <w:rPr>
      <w:rFonts w:eastAsia="MS Mincho"/>
      <w:noProof/>
      <w:sz w:val="16"/>
      <w:szCs w:val="16"/>
      <w:lang w:val="en-US" w:eastAsia="en-US"/>
    </w:rPr>
  </w:style>
  <w:style w:type="character" w:styleId="Strong">
    <w:name w:val="Strong"/>
    <w:basedOn w:val="DefaultParagraphFont"/>
    <w:uiPriority w:val="22"/>
    <w:qFormat/>
    <w:rsid w:val="0064549C"/>
    <w:rPr>
      <w:b/>
      <w:bCs/>
    </w:rPr>
  </w:style>
  <w:style w:type="character" w:customStyle="1" w:styleId="VerbatimChar">
    <w:name w:val="Verbatim Char"/>
    <w:rsid w:val="00176405"/>
    <w:rPr>
      <w:rFonts w:ascii="Consolas" w:hAnsi="Consolas"/>
      <w:sz w:val="22"/>
    </w:rPr>
  </w:style>
  <w:style w:type="character" w:styleId="PageNumber">
    <w:name w:val="page number"/>
    <w:basedOn w:val="DefaultParagraphFont"/>
    <w:rsid w:val="00996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6549">
      <w:bodyDiv w:val="1"/>
      <w:marLeft w:val="0"/>
      <w:marRight w:val="0"/>
      <w:marTop w:val="0"/>
      <w:marBottom w:val="0"/>
      <w:divBdr>
        <w:top w:val="none" w:sz="0" w:space="0" w:color="auto"/>
        <w:left w:val="none" w:sz="0" w:space="0" w:color="auto"/>
        <w:bottom w:val="none" w:sz="0" w:space="0" w:color="auto"/>
        <w:right w:val="none" w:sz="0" w:space="0" w:color="auto"/>
      </w:divBdr>
    </w:div>
    <w:div w:id="70201682">
      <w:bodyDiv w:val="1"/>
      <w:marLeft w:val="0"/>
      <w:marRight w:val="0"/>
      <w:marTop w:val="0"/>
      <w:marBottom w:val="0"/>
      <w:divBdr>
        <w:top w:val="none" w:sz="0" w:space="0" w:color="auto"/>
        <w:left w:val="none" w:sz="0" w:space="0" w:color="auto"/>
        <w:bottom w:val="none" w:sz="0" w:space="0" w:color="auto"/>
        <w:right w:val="none" w:sz="0" w:space="0" w:color="auto"/>
      </w:divBdr>
    </w:div>
    <w:div w:id="78912981">
      <w:bodyDiv w:val="1"/>
      <w:marLeft w:val="0"/>
      <w:marRight w:val="0"/>
      <w:marTop w:val="0"/>
      <w:marBottom w:val="0"/>
      <w:divBdr>
        <w:top w:val="none" w:sz="0" w:space="0" w:color="auto"/>
        <w:left w:val="none" w:sz="0" w:space="0" w:color="auto"/>
        <w:bottom w:val="none" w:sz="0" w:space="0" w:color="auto"/>
        <w:right w:val="none" w:sz="0" w:space="0" w:color="auto"/>
      </w:divBdr>
    </w:div>
    <w:div w:id="141392870">
      <w:bodyDiv w:val="1"/>
      <w:marLeft w:val="0"/>
      <w:marRight w:val="0"/>
      <w:marTop w:val="0"/>
      <w:marBottom w:val="0"/>
      <w:divBdr>
        <w:top w:val="none" w:sz="0" w:space="0" w:color="auto"/>
        <w:left w:val="none" w:sz="0" w:space="0" w:color="auto"/>
        <w:bottom w:val="none" w:sz="0" w:space="0" w:color="auto"/>
        <w:right w:val="none" w:sz="0" w:space="0" w:color="auto"/>
      </w:divBdr>
    </w:div>
    <w:div w:id="176698656">
      <w:bodyDiv w:val="1"/>
      <w:marLeft w:val="0"/>
      <w:marRight w:val="0"/>
      <w:marTop w:val="0"/>
      <w:marBottom w:val="0"/>
      <w:divBdr>
        <w:top w:val="none" w:sz="0" w:space="0" w:color="auto"/>
        <w:left w:val="none" w:sz="0" w:space="0" w:color="auto"/>
        <w:bottom w:val="none" w:sz="0" w:space="0" w:color="auto"/>
        <w:right w:val="none" w:sz="0" w:space="0" w:color="auto"/>
      </w:divBdr>
      <w:divsChild>
        <w:div w:id="563414881">
          <w:marLeft w:val="0"/>
          <w:marRight w:val="0"/>
          <w:marTop w:val="48"/>
          <w:marBottom w:val="0"/>
          <w:divBdr>
            <w:top w:val="none" w:sz="0" w:space="0" w:color="auto"/>
            <w:left w:val="none" w:sz="0" w:space="0" w:color="auto"/>
            <w:bottom w:val="none" w:sz="0" w:space="0" w:color="auto"/>
            <w:right w:val="none" w:sz="0" w:space="0" w:color="auto"/>
          </w:divBdr>
        </w:div>
        <w:div w:id="1785926298">
          <w:marLeft w:val="0"/>
          <w:marRight w:val="0"/>
          <w:marTop w:val="48"/>
          <w:marBottom w:val="0"/>
          <w:divBdr>
            <w:top w:val="none" w:sz="0" w:space="0" w:color="auto"/>
            <w:left w:val="none" w:sz="0" w:space="0" w:color="auto"/>
            <w:bottom w:val="none" w:sz="0" w:space="0" w:color="auto"/>
            <w:right w:val="none" w:sz="0" w:space="0" w:color="auto"/>
          </w:divBdr>
        </w:div>
        <w:div w:id="1997608621">
          <w:marLeft w:val="0"/>
          <w:marRight w:val="0"/>
          <w:marTop w:val="48"/>
          <w:marBottom w:val="0"/>
          <w:divBdr>
            <w:top w:val="none" w:sz="0" w:space="0" w:color="auto"/>
            <w:left w:val="none" w:sz="0" w:space="0" w:color="auto"/>
            <w:bottom w:val="none" w:sz="0" w:space="0" w:color="auto"/>
            <w:right w:val="none" w:sz="0" w:space="0" w:color="auto"/>
          </w:divBdr>
        </w:div>
        <w:div w:id="2115588912">
          <w:marLeft w:val="0"/>
          <w:marRight w:val="0"/>
          <w:marTop w:val="48"/>
          <w:marBottom w:val="0"/>
          <w:divBdr>
            <w:top w:val="none" w:sz="0" w:space="0" w:color="auto"/>
            <w:left w:val="none" w:sz="0" w:space="0" w:color="auto"/>
            <w:bottom w:val="none" w:sz="0" w:space="0" w:color="auto"/>
            <w:right w:val="none" w:sz="0" w:space="0" w:color="auto"/>
          </w:divBdr>
        </w:div>
      </w:divsChild>
    </w:div>
    <w:div w:id="306129722">
      <w:bodyDiv w:val="1"/>
      <w:marLeft w:val="0"/>
      <w:marRight w:val="0"/>
      <w:marTop w:val="0"/>
      <w:marBottom w:val="0"/>
      <w:divBdr>
        <w:top w:val="none" w:sz="0" w:space="0" w:color="auto"/>
        <w:left w:val="none" w:sz="0" w:space="0" w:color="auto"/>
        <w:bottom w:val="none" w:sz="0" w:space="0" w:color="auto"/>
        <w:right w:val="none" w:sz="0" w:space="0" w:color="auto"/>
      </w:divBdr>
    </w:div>
    <w:div w:id="337971611">
      <w:bodyDiv w:val="1"/>
      <w:marLeft w:val="0"/>
      <w:marRight w:val="0"/>
      <w:marTop w:val="0"/>
      <w:marBottom w:val="0"/>
      <w:divBdr>
        <w:top w:val="none" w:sz="0" w:space="0" w:color="auto"/>
        <w:left w:val="none" w:sz="0" w:space="0" w:color="auto"/>
        <w:bottom w:val="none" w:sz="0" w:space="0" w:color="auto"/>
        <w:right w:val="none" w:sz="0" w:space="0" w:color="auto"/>
      </w:divBdr>
      <w:divsChild>
        <w:div w:id="299700616">
          <w:marLeft w:val="720"/>
          <w:marRight w:val="0"/>
          <w:marTop w:val="0"/>
          <w:marBottom w:val="0"/>
          <w:divBdr>
            <w:top w:val="none" w:sz="0" w:space="0" w:color="auto"/>
            <w:left w:val="none" w:sz="0" w:space="0" w:color="auto"/>
            <w:bottom w:val="none" w:sz="0" w:space="0" w:color="auto"/>
            <w:right w:val="none" w:sz="0" w:space="0" w:color="auto"/>
          </w:divBdr>
        </w:div>
        <w:div w:id="323625707">
          <w:marLeft w:val="720"/>
          <w:marRight w:val="0"/>
          <w:marTop w:val="0"/>
          <w:marBottom w:val="0"/>
          <w:divBdr>
            <w:top w:val="none" w:sz="0" w:space="0" w:color="auto"/>
            <w:left w:val="none" w:sz="0" w:space="0" w:color="auto"/>
            <w:bottom w:val="none" w:sz="0" w:space="0" w:color="auto"/>
            <w:right w:val="none" w:sz="0" w:space="0" w:color="auto"/>
          </w:divBdr>
        </w:div>
        <w:div w:id="594283928">
          <w:marLeft w:val="720"/>
          <w:marRight w:val="0"/>
          <w:marTop w:val="0"/>
          <w:marBottom w:val="0"/>
          <w:divBdr>
            <w:top w:val="none" w:sz="0" w:space="0" w:color="auto"/>
            <w:left w:val="none" w:sz="0" w:space="0" w:color="auto"/>
            <w:bottom w:val="none" w:sz="0" w:space="0" w:color="auto"/>
            <w:right w:val="none" w:sz="0" w:space="0" w:color="auto"/>
          </w:divBdr>
        </w:div>
        <w:div w:id="711422111">
          <w:marLeft w:val="720"/>
          <w:marRight w:val="0"/>
          <w:marTop w:val="0"/>
          <w:marBottom w:val="0"/>
          <w:divBdr>
            <w:top w:val="none" w:sz="0" w:space="0" w:color="auto"/>
            <w:left w:val="none" w:sz="0" w:space="0" w:color="auto"/>
            <w:bottom w:val="none" w:sz="0" w:space="0" w:color="auto"/>
            <w:right w:val="none" w:sz="0" w:space="0" w:color="auto"/>
          </w:divBdr>
        </w:div>
        <w:div w:id="824661053">
          <w:marLeft w:val="720"/>
          <w:marRight w:val="0"/>
          <w:marTop w:val="0"/>
          <w:marBottom w:val="0"/>
          <w:divBdr>
            <w:top w:val="none" w:sz="0" w:space="0" w:color="auto"/>
            <w:left w:val="none" w:sz="0" w:space="0" w:color="auto"/>
            <w:bottom w:val="none" w:sz="0" w:space="0" w:color="auto"/>
            <w:right w:val="none" w:sz="0" w:space="0" w:color="auto"/>
          </w:divBdr>
        </w:div>
        <w:div w:id="901253544">
          <w:marLeft w:val="720"/>
          <w:marRight w:val="0"/>
          <w:marTop w:val="0"/>
          <w:marBottom w:val="0"/>
          <w:divBdr>
            <w:top w:val="none" w:sz="0" w:space="0" w:color="auto"/>
            <w:left w:val="none" w:sz="0" w:space="0" w:color="auto"/>
            <w:bottom w:val="none" w:sz="0" w:space="0" w:color="auto"/>
            <w:right w:val="none" w:sz="0" w:space="0" w:color="auto"/>
          </w:divBdr>
        </w:div>
        <w:div w:id="921063154">
          <w:marLeft w:val="720"/>
          <w:marRight w:val="0"/>
          <w:marTop w:val="0"/>
          <w:marBottom w:val="0"/>
          <w:divBdr>
            <w:top w:val="none" w:sz="0" w:space="0" w:color="auto"/>
            <w:left w:val="none" w:sz="0" w:space="0" w:color="auto"/>
            <w:bottom w:val="none" w:sz="0" w:space="0" w:color="auto"/>
            <w:right w:val="none" w:sz="0" w:space="0" w:color="auto"/>
          </w:divBdr>
        </w:div>
        <w:div w:id="1388380742">
          <w:marLeft w:val="720"/>
          <w:marRight w:val="0"/>
          <w:marTop w:val="0"/>
          <w:marBottom w:val="0"/>
          <w:divBdr>
            <w:top w:val="none" w:sz="0" w:space="0" w:color="auto"/>
            <w:left w:val="none" w:sz="0" w:space="0" w:color="auto"/>
            <w:bottom w:val="none" w:sz="0" w:space="0" w:color="auto"/>
            <w:right w:val="none" w:sz="0" w:space="0" w:color="auto"/>
          </w:divBdr>
        </w:div>
        <w:div w:id="1554656744">
          <w:marLeft w:val="720"/>
          <w:marRight w:val="0"/>
          <w:marTop w:val="0"/>
          <w:marBottom w:val="0"/>
          <w:divBdr>
            <w:top w:val="none" w:sz="0" w:space="0" w:color="auto"/>
            <w:left w:val="none" w:sz="0" w:space="0" w:color="auto"/>
            <w:bottom w:val="none" w:sz="0" w:space="0" w:color="auto"/>
            <w:right w:val="none" w:sz="0" w:space="0" w:color="auto"/>
          </w:divBdr>
        </w:div>
        <w:div w:id="1927105422">
          <w:marLeft w:val="720"/>
          <w:marRight w:val="0"/>
          <w:marTop w:val="0"/>
          <w:marBottom w:val="0"/>
          <w:divBdr>
            <w:top w:val="none" w:sz="0" w:space="0" w:color="auto"/>
            <w:left w:val="none" w:sz="0" w:space="0" w:color="auto"/>
            <w:bottom w:val="none" w:sz="0" w:space="0" w:color="auto"/>
            <w:right w:val="none" w:sz="0" w:space="0" w:color="auto"/>
          </w:divBdr>
        </w:div>
        <w:div w:id="1965694274">
          <w:marLeft w:val="720"/>
          <w:marRight w:val="0"/>
          <w:marTop w:val="0"/>
          <w:marBottom w:val="0"/>
          <w:divBdr>
            <w:top w:val="none" w:sz="0" w:space="0" w:color="auto"/>
            <w:left w:val="none" w:sz="0" w:space="0" w:color="auto"/>
            <w:bottom w:val="none" w:sz="0" w:space="0" w:color="auto"/>
            <w:right w:val="none" w:sz="0" w:space="0" w:color="auto"/>
          </w:divBdr>
        </w:div>
      </w:divsChild>
    </w:div>
    <w:div w:id="437722274">
      <w:bodyDiv w:val="1"/>
      <w:marLeft w:val="0"/>
      <w:marRight w:val="0"/>
      <w:marTop w:val="0"/>
      <w:marBottom w:val="0"/>
      <w:divBdr>
        <w:top w:val="none" w:sz="0" w:space="0" w:color="auto"/>
        <w:left w:val="none" w:sz="0" w:space="0" w:color="auto"/>
        <w:bottom w:val="none" w:sz="0" w:space="0" w:color="auto"/>
        <w:right w:val="none" w:sz="0" w:space="0" w:color="auto"/>
      </w:divBdr>
    </w:div>
    <w:div w:id="486362348">
      <w:bodyDiv w:val="1"/>
      <w:marLeft w:val="0"/>
      <w:marRight w:val="0"/>
      <w:marTop w:val="0"/>
      <w:marBottom w:val="0"/>
      <w:divBdr>
        <w:top w:val="none" w:sz="0" w:space="0" w:color="auto"/>
        <w:left w:val="none" w:sz="0" w:space="0" w:color="auto"/>
        <w:bottom w:val="none" w:sz="0" w:space="0" w:color="auto"/>
        <w:right w:val="none" w:sz="0" w:space="0" w:color="auto"/>
      </w:divBdr>
    </w:div>
    <w:div w:id="800224820">
      <w:bodyDiv w:val="1"/>
      <w:marLeft w:val="0"/>
      <w:marRight w:val="0"/>
      <w:marTop w:val="0"/>
      <w:marBottom w:val="0"/>
      <w:divBdr>
        <w:top w:val="none" w:sz="0" w:space="0" w:color="auto"/>
        <w:left w:val="none" w:sz="0" w:space="0" w:color="auto"/>
        <w:bottom w:val="none" w:sz="0" w:space="0" w:color="auto"/>
        <w:right w:val="none" w:sz="0" w:space="0" w:color="auto"/>
      </w:divBdr>
    </w:div>
    <w:div w:id="857886085">
      <w:bodyDiv w:val="1"/>
      <w:marLeft w:val="0"/>
      <w:marRight w:val="0"/>
      <w:marTop w:val="0"/>
      <w:marBottom w:val="0"/>
      <w:divBdr>
        <w:top w:val="none" w:sz="0" w:space="0" w:color="auto"/>
        <w:left w:val="none" w:sz="0" w:space="0" w:color="auto"/>
        <w:bottom w:val="none" w:sz="0" w:space="0" w:color="auto"/>
        <w:right w:val="none" w:sz="0" w:space="0" w:color="auto"/>
      </w:divBdr>
    </w:div>
    <w:div w:id="1119035068">
      <w:bodyDiv w:val="1"/>
      <w:marLeft w:val="0"/>
      <w:marRight w:val="0"/>
      <w:marTop w:val="0"/>
      <w:marBottom w:val="0"/>
      <w:divBdr>
        <w:top w:val="none" w:sz="0" w:space="0" w:color="auto"/>
        <w:left w:val="none" w:sz="0" w:space="0" w:color="auto"/>
        <w:bottom w:val="none" w:sz="0" w:space="0" w:color="auto"/>
        <w:right w:val="none" w:sz="0" w:space="0" w:color="auto"/>
      </w:divBdr>
    </w:div>
    <w:div w:id="1120151765">
      <w:bodyDiv w:val="1"/>
      <w:marLeft w:val="0"/>
      <w:marRight w:val="0"/>
      <w:marTop w:val="0"/>
      <w:marBottom w:val="0"/>
      <w:divBdr>
        <w:top w:val="none" w:sz="0" w:space="0" w:color="auto"/>
        <w:left w:val="none" w:sz="0" w:space="0" w:color="auto"/>
        <w:bottom w:val="none" w:sz="0" w:space="0" w:color="auto"/>
        <w:right w:val="none" w:sz="0" w:space="0" w:color="auto"/>
      </w:divBdr>
    </w:div>
    <w:div w:id="1157377968">
      <w:bodyDiv w:val="1"/>
      <w:marLeft w:val="0"/>
      <w:marRight w:val="0"/>
      <w:marTop w:val="0"/>
      <w:marBottom w:val="0"/>
      <w:divBdr>
        <w:top w:val="none" w:sz="0" w:space="0" w:color="auto"/>
        <w:left w:val="none" w:sz="0" w:space="0" w:color="auto"/>
        <w:bottom w:val="none" w:sz="0" w:space="0" w:color="auto"/>
        <w:right w:val="none" w:sz="0" w:space="0" w:color="auto"/>
      </w:divBdr>
    </w:div>
    <w:div w:id="1159619816">
      <w:bodyDiv w:val="1"/>
      <w:marLeft w:val="0"/>
      <w:marRight w:val="0"/>
      <w:marTop w:val="0"/>
      <w:marBottom w:val="0"/>
      <w:divBdr>
        <w:top w:val="none" w:sz="0" w:space="0" w:color="auto"/>
        <w:left w:val="none" w:sz="0" w:space="0" w:color="auto"/>
        <w:bottom w:val="none" w:sz="0" w:space="0" w:color="auto"/>
        <w:right w:val="none" w:sz="0" w:space="0" w:color="auto"/>
      </w:divBdr>
    </w:div>
    <w:div w:id="1181313824">
      <w:bodyDiv w:val="1"/>
      <w:marLeft w:val="0"/>
      <w:marRight w:val="0"/>
      <w:marTop w:val="0"/>
      <w:marBottom w:val="0"/>
      <w:divBdr>
        <w:top w:val="none" w:sz="0" w:space="0" w:color="auto"/>
        <w:left w:val="none" w:sz="0" w:space="0" w:color="auto"/>
        <w:bottom w:val="none" w:sz="0" w:space="0" w:color="auto"/>
        <w:right w:val="none" w:sz="0" w:space="0" w:color="auto"/>
      </w:divBdr>
    </w:div>
    <w:div w:id="1231500132">
      <w:bodyDiv w:val="1"/>
      <w:marLeft w:val="0"/>
      <w:marRight w:val="0"/>
      <w:marTop w:val="0"/>
      <w:marBottom w:val="0"/>
      <w:divBdr>
        <w:top w:val="none" w:sz="0" w:space="0" w:color="auto"/>
        <w:left w:val="none" w:sz="0" w:space="0" w:color="auto"/>
        <w:bottom w:val="none" w:sz="0" w:space="0" w:color="auto"/>
        <w:right w:val="none" w:sz="0" w:space="0" w:color="auto"/>
      </w:divBdr>
    </w:div>
    <w:div w:id="1394424383">
      <w:bodyDiv w:val="1"/>
      <w:marLeft w:val="0"/>
      <w:marRight w:val="0"/>
      <w:marTop w:val="0"/>
      <w:marBottom w:val="0"/>
      <w:divBdr>
        <w:top w:val="none" w:sz="0" w:space="0" w:color="auto"/>
        <w:left w:val="none" w:sz="0" w:space="0" w:color="auto"/>
        <w:bottom w:val="none" w:sz="0" w:space="0" w:color="auto"/>
        <w:right w:val="none" w:sz="0" w:space="0" w:color="auto"/>
      </w:divBdr>
    </w:div>
    <w:div w:id="1415975535">
      <w:bodyDiv w:val="1"/>
      <w:marLeft w:val="0"/>
      <w:marRight w:val="0"/>
      <w:marTop w:val="0"/>
      <w:marBottom w:val="0"/>
      <w:divBdr>
        <w:top w:val="none" w:sz="0" w:space="0" w:color="auto"/>
        <w:left w:val="none" w:sz="0" w:space="0" w:color="auto"/>
        <w:bottom w:val="none" w:sz="0" w:space="0" w:color="auto"/>
        <w:right w:val="none" w:sz="0" w:space="0" w:color="auto"/>
      </w:divBdr>
    </w:div>
    <w:div w:id="1435129603">
      <w:bodyDiv w:val="1"/>
      <w:marLeft w:val="0"/>
      <w:marRight w:val="0"/>
      <w:marTop w:val="0"/>
      <w:marBottom w:val="0"/>
      <w:divBdr>
        <w:top w:val="none" w:sz="0" w:space="0" w:color="auto"/>
        <w:left w:val="none" w:sz="0" w:space="0" w:color="auto"/>
        <w:bottom w:val="none" w:sz="0" w:space="0" w:color="auto"/>
        <w:right w:val="none" w:sz="0" w:space="0" w:color="auto"/>
      </w:divBdr>
    </w:div>
    <w:div w:id="1437948033">
      <w:bodyDiv w:val="1"/>
      <w:marLeft w:val="0"/>
      <w:marRight w:val="0"/>
      <w:marTop w:val="0"/>
      <w:marBottom w:val="0"/>
      <w:divBdr>
        <w:top w:val="none" w:sz="0" w:space="0" w:color="auto"/>
        <w:left w:val="none" w:sz="0" w:space="0" w:color="auto"/>
        <w:bottom w:val="none" w:sz="0" w:space="0" w:color="auto"/>
        <w:right w:val="none" w:sz="0" w:space="0" w:color="auto"/>
      </w:divBdr>
    </w:div>
    <w:div w:id="1503815825">
      <w:bodyDiv w:val="1"/>
      <w:marLeft w:val="0"/>
      <w:marRight w:val="0"/>
      <w:marTop w:val="0"/>
      <w:marBottom w:val="0"/>
      <w:divBdr>
        <w:top w:val="none" w:sz="0" w:space="0" w:color="auto"/>
        <w:left w:val="none" w:sz="0" w:space="0" w:color="auto"/>
        <w:bottom w:val="none" w:sz="0" w:space="0" w:color="auto"/>
        <w:right w:val="none" w:sz="0" w:space="0" w:color="auto"/>
      </w:divBdr>
    </w:div>
    <w:div w:id="1556548721">
      <w:bodyDiv w:val="1"/>
      <w:marLeft w:val="0"/>
      <w:marRight w:val="0"/>
      <w:marTop w:val="0"/>
      <w:marBottom w:val="0"/>
      <w:divBdr>
        <w:top w:val="none" w:sz="0" w:space="0" w:color="auto"/>
        <w:left w:val="none" w:sz="0" w:space="0" w:color="auto"/>
        <w:bottom w:val="none" w:sz="0" w:space="0" w:color="auto"/>
        <w:right w:val="none" w:sz="0" w:space="0" w:color="auto"/>
      </w:divBdr>
    </w:div>
    <w:div w:id="1670864794">
      <w:bodyDiv w:val="1"/>
      <w:marLeft w:val="0"/>
      <w:marRight w:val="0"/>
      <w:marTop w:val="0"/>
      <w:marBottom w:val="0"/>
      <w:divBdr>
        <w:top w:val="none" w:sz="0" w:space="0" w:color="auto"/>
        <w:left w:val="none" w:sz="0" w:space="0" w:color="auto"/>
        <w:bottom w:val="none" w:sz="0" w:space="0" w:color="auto"/>
        <w:right w:val="none" w:sz="0" w:space="0" w:color="auto"/>
      </w:divBdr>
    </w:div>
    <w:div w:id="1757707565">
      <w:bodyDiv w:val="1"/>
      <w:marLeft w:val="0"/>
      <w:marRight w:val="0"/>
      <w:marTop w:val="0"/>
      <w:marBottom w:val="0"/>
      <w:divBdr>
        <w:top w:val="none" w:sz="0" w:space="0" w:color="auto"/>
        <w:left w:val="none" w:sz="0" w:space="0" w:color="auto"/>
        <w:bottom w:val="none" w:sz="0" w:space="0" w:color="auto"/>
        <w:right w:val="none" w:sz="0" w:space="0" w:color="auto"/>
      </w:divBdr>
    </w:div>
    <w:div w:id="1914657828">
      <w:bodyDiv w:val="1"/>
      <w:marLeft w:val="0"/>
      <w:marRight w:val="0"/>
      <w:marTop w:val="0"/>
      <w:marBottom w:val="0"/>
      <w:divBdr>
        <w:top w:val="none" w:sz="0" w:space="0" w:color="auto"/>
        <w:left w:val="none" w:sz="0" w:space="0" w:color="auto"/>
        <w:bottom w:val="none" w:sz="0" w:space="0" w:color="auto"/>
        <w:right w:val="none" w:sz="0" w:space="0" w:color="auto"/>
      </w:divBdr>
    </w:div>
    <w:div w:id="1926910944">
      <w:bodyDiv w:val="1"/>
      <w:marLeft w:val="0"/>
      <w:marRight w:val="0"/>
      <w:marTop w:val="0"/>
      <w:marBottom w:val="0"/>
      <w:divBdr>
        <w:top w:val="none" w:sz="0" w:space="0" w:color="auto"/>
        <w:left w:val="none" w:sz="0" w:space="0" w:color="auto"/>
        <w:bottom w:val="none" w:sz="0" w:space="0" w:color="auto"/>
        <w:right w:val="none" w:sz="0" w:space="0" w:color="auto"/>
      </w:divBdr>
    </w:div>
    <w:div w:id="1948846477">
      <w:bodyDiv w:val="1"/>
      <w:marLeft w:val="0"/>
      <w:marRight w:val="0"/>
      <w:marTop w:val="0"/>
      <w:marBottom w:val="0"/>
      <w:divBdr>
        <w:top w:val="none" w:sz="0" w:space="0" w:color="auto"/>
        <w:left w:val="none" w:sz="0" w:space="0" w:color="auto"/>
        <w:bottom w:val="none" w:sz="0" w:space="0" w:color="auto"/>
        <w:right w:val="none" w:sz="0" w:space="0" w:color="auto"/>
      </w:divBdr>
    </w:div>
    <w:div w:id="1952206745">
      <w:bodyDiv w:val="1"/>
      <w:marLeft w:val="0"/>
      <w:marRight w:val="0"/>
      <w:marTop w:val="0"/>
      <w:marBottom w:val="0"/>
      <w:divBdr>
        <w:top w:val="none" w:sz="0" w:space="0" w:color="auto"/>
        <w:left w:val="none" w:sz="0" w:space="0" w:color="auto"/>
        <w:bottom w:val="none" w:sz="0" w:space="0" w:color="auto"/>
        <w:right w:val="none" w:sz="0" w:space="0" w:color="auto"/>
      </w:divBdr>
      <w:divsChild>
        <w:div w:id="430274257">
          <w:marLeft w:val="720"/>
          <w:marRight w:val="0"/>
          <w:marTop w:val="0"/>
          <w:marBottom w:val="0"/>
          <w:divBdr>
            <w:top w:val="none" w:sz="0" w:space="0" w:color="auto"/>
            <w:left w:val="none" w:sz="0" w:space="0" w:color="auto"/>
            <w:bottom w:val="none" w:sz="0" w:space="0" w:color="auto"/>
            <w:right w:val="none" w:sz="0" w:space="0" w:color="auto"/>
          </w:divBdr>
        </w:div>
        <w:div w:id="1249581574">
          <w:marLeft w:val="720"/>
          <w:marRight w:val="0"/>
          <w:marTop w:val="0"/>
          <w:marBottom w:val="0"/>
          <w:divBdr>
            <w:top w:val="none" w:sz="0" w:space="0" w:color="auto"/>
            <w:left w:val="none" w:sz="0" w:space="0" w:color="auto"/>
            <w:bottom w:val="none" w:sz="0" w:space="0" w:color="auto"/>
            <w:right w:val="none" w:sz="0" w:space="0" w:color="auto"/>
          </w:divBdr>
        </w:div>
        <w:div w:id="1660890502">
          <w:marLeft w:val="720"/>
          <w:marRight w:val="0"/>
          <w:marTop w:val="0"/>
          <w:marBottom w:val="0"/>
          <w:divBdr>
            <w:top w:val="none" w:sz="0" w:space="0" w:color="auto"/>
            <w:left w:val="none" w:sz="0" w:space="0" w:color="auto"/>
            <w:bottom w:val="none" w:sz="0" w:space="0" w:color="auto"/>
            <w:right w:val="none" w:sz="0" w:space="0" w:color="auto"/>
          </w:divBdr>
        </w:div>
        <w:div w:id="1876959757">
          <w:marLeft w:val="720"/>
          <w:marRight w:val="0"/>
          <w:marTop w:val="0"/>
          <w:marBottom w:val="0"/>
          <w:divBdr>
            <w:top w:val="none" w:sz="0" w:space="0" w:color="auto"/>
            <w:left w:val="none" w:sz="0" w:space="0" w:color="auto"/>
            <w:bottom w:val="none" w:sz="0" w:space="0" w:color="auto"/>
            <w:right w:val="none" w:sz="0" w:space="0" w:color="auto"/>
          </w:divBdr>
        </w:div>
        <w:div w:id="2046179281">
          <w:marLeft w:val="720"/>
          <w:marRight w:val="0"/>
          <w:marTop w:val="0"/>
          <w:marBottom w:val="0"/>
          <w:divBdr>
            <w:top w:val="none" w:sz="0" w:space="0" w:color="auto"/>
            <w:left w:val="none" w:sz="0" w:space="0" w:color="auto"/>
            <w:bottom w:val="none" w:sz="0" w:space="0" w:color="auto"/>
            <w:right w:val="none" w:sz="0" w:space="0" w:color="auto"/>
          </w:divBdr>
        </w:div>
      </w:divsChild>
    </w:div>
    <w:div w:id="2050061021">
      <w:bodyDiv w:val="1"/>
      <w:marLeft w:val="0"/>
      <w:marRight w:val="0"/>
      <w:marTop w:val="0"/>
      <w:marBottom w:val="0"/>
      <w:divBdr>
        <w:top w:val="none" w:sz="0" w:space="0" w:color="auto"/>
        <w:left w:val="none" w:sz="0" w:space="0" w:color="auto"/>
        <w:bottom w:val="none" w:sz="0" w:space="0" w:color="auto"/>
        <w:right w:val="none" w:sz="0" w:space="0" w:color="auto"/>
      </w:divBdr>
    </w:div>
    <w:div w:id="2061511361">
      <w:bodyDiv w:val="1"/>
      <w:marLeft w:val="0"/>
      <w:marRight w:val="0"/>
      <w:marTop w:val="0"/>
      <w:marBottom w:val="0"/>
      <w:divBdr>
        <w:top w:val="none" w:sz="0" w:space="0" w:color="auto"/>
        <w:left w:val="none" w:sz="0" w:space="0" w:color="auto"/>
        <w:bottom w:val="none" w:sz="0" w:space="0" w:color="auto"/>
        <w:right w:val="none" w:sz="0" w:space="0" w:color="auto"/>
      </w:divBdr>
      <w:divsChild>
        <w:div w:id="18358957">
          <w:marLeft w:val="0"/>
          <w:marRight w:val="0"/>
          <w:marTop w:val="240"/>
          <w:marBottom w:val="0"/>
          <w:divBdr>
            <w:top w:val="none" w:sz="0" w:space="0" w:color="auto"/>
            <w:left w:val="none" w:sz="0" w:space="0" w:color="auto"/>
            <w:bottom w:val="none" w:sz="0" w:space="0" w:color="auto"/>
            <w:right w:val="none" w:sz="0" w:space="0" w:color="auto"/>
          </w:divBdr>
        </w:div>
        <w:div w:id="2000949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github.com/username/pinn-metasurface-desig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b:Source>
    <b:Tag>red</b:Tag>
    <b:SourceType>InternetSite</b:SourceType>
    <b:Guid>{929690FA-1A49-4A2F-99EE-3E0E01B63FAE}</b:Guid>
    <b:Author>
      <b:Author>
        <b:NameList>
          <b:Person>
            <b:Last>redhat.com</b:Last>
          </b:Person>
        </b:NameList>
      </b:Author>
    </b:Author>
    <b:InternetSiteTitle>History</b:InternetSiteTitle>
    <b:URL>http://www.redhat.com/about/companyprofile/history/</b:URL>
    <b:RefOrder>1</b:RefOrder>
  </b:Source>
  <b:Source>
    <b:Tag>Mik03</b:Tag>
    <b:SourceType>Misc</b:SourceType>
    <b:Guid>{67A2DED6-FDC6-42DE-9302-890CEF2A2A26}</b:Guid>
    <b:Year>2003</b:Year>
    <b:Author>
      <b:Author>
        <b:NameList>
          <b:Person>
            <b:Last>Angelo</b:Last>
            <b:First>Mike</b:First>
          </b:Person>
        </b:NameList>
      </b:Author>
    </b:Author>
    <b:Title>Simple logical-anatomy of a Linux-based distribution</b:Title>
    <b:RefOrder>3</b:RefOrder>
  </b:Source>
  <b:Source>
    <b:Tag>Avi08</b:Tag>
    <b:SourceType>InternetSite</b:SourceType>
    <b:Guid>{3F769099-46BD-42A9-9469-D4A0F12B21C4}</b:Guid>
    <b:Author>
      <b:Author>
        <b:NameList>
          <b:Person>
            <b:Last>Kumar</b:Last>
            <b:First>Avinesh</b:First>
          </b:Person>
        </b:NameList>
      </b:Author>
    </b:Author>
    <b:InternetSiteTitle>Mutliprocessing with the Completely Fair Scheduler</b:InternetSiteTitle>
    <b:Year>08</b:Year>
    <b:Month>Jan</b:Month>
    <b:URL>http://www.ibm.com/developerworks/linux/library/l-cfs/?ca=dgr-lnxw06CFC4Linux</b:URL>
    <b:RefOrder>12</b:RefOrder>
  </b:Source>
  <b:Source>
    <b:Tag>red1</b:Tag>
    <b:SourceType>InternetSite</b:SourceType>
    <b:Guid>{B7583E97-573A-4485-AE97-E2AE90B1B0A9}</b:Guid>
    <b:Author>
      <b:Author>
        <b:NameList>
          <b:Person>
            <b:Last>redhat</b:Last>
          </b:Person>
        </b:NameList>
      </b:Author>
    </b:Author>
    <b:InternetSiteTitle>Red Hat Labs</b:InternetSiteTitle>
    <b:URL>www.labs.redhat.com</b:URL>
    <b:RefOrder>13</b:RefOrder>
  </b:Source>
  <b:Source>
    <b:Tag>Joh</b:Tag>
    <b:SourceType>InternetSite</b:SourceType>
    <b:Guid>{5D07AD27-046B-46FA-A30D-FEAE54272F3F}</b:Guid>
    <b:Author>
      <b:Author>
        <b:NameList>
          <b:Person>
            <b:Last>Shakshober</b:Last>
            <b:First>John</b:First>
          </b:Person>
        </b:NameList>
      </b:Author>
    </b:Author>
    <b:InternetSiteTitle>Choosing an I/O Scheduler for Red Hat</b:InternetSiteTitle>
    <b:URL>http://www.redhat.com/magazine/008jun05/features/schedulers/ </b:URL>
    <b:RefOrder>14</b:RefOrder>
  </b:Source>
  <b:Source>
    <b:Tag>eHo09</b:Tag>
    <b:SourceType>InternetSite</b:SourceType>
    <b:Guid>{64AFFC9E-E38D-48C4-AF31-24200F62F07B}</b:Guid>
    <b:InternetSiteTitle>eHow.com</b:InternetSiteTitle>
    <b:Year>2009</b:Year>
    <b:Month>September</b:Month>
    <b:URL>http://www.ehow.com/about_5347803_main-memory-computer.html</b:URL>
    <b:Author>
      <b:Author>
        <b:NameList>
          <b:Person>
            <b:Last>Landers</b:Last>
            <b:First>John</b:First>
          </b:Person>
        </b:NameList>
      </b:Author>
    </b:Author>
    <b:RefOrder>15</b:RefOrder>
  </b:Source>
  <b:Source>
    <b:Tag>Red</b:Tag>
    <b:SourceType>InternetSite</b:SourceType>
    <b:Guid>{4698EF43-A28B-490A-8D73-9B68036CFDE3}</b:Guid>
    <b:InternetSiteTitle>Red Hat Documentation - Main Memory - RAM</b:InternetSiteTitle>
    <b:URL>http://docs.redhat.com/docs/en-US/Red_Hat_Enterprise_Linux/4/html/Introduction_To_System_Administration/s2-memory-ram.html</b:URL>
    <b:RefOrder>42</b:RefOrder>
  </b:Source>
  <b:Source>
    <b:Tag>Red1</b:Tag>
    <b:SourceType>InternetSite</b:SourceType>
    <b:Guid>{FE3D5E53-8A24-478E-BCA0-29AE8F0880B6}</b:Guid>
    <b:InternetSiteTitle>Red Hat Documentation - Swap Space</b:InternetSiteTitle>
    <b:URL>http://docs.redhat.com/docs/en-US/Red_Hat_Enterprise_Linux/6/html/Storage_Administration_Guide/ch-swapspace.html</b:URL>
    <b:RefOrder>16</b:RefOrder>
  </b:Source>
  <b:Source>
    <b:Tag>Red2</b:Tag>
    <b:SourceType>InternetSite</b:SourceType>
    <b:Guid>{E8F90E4B-9480-4081-8144-F3D215A437C1}</b:Guid>
    <b:InternetSiteTitle>Red Hat Documentation - Memory Allocation</b:InternetSiteTitle>
    <b:URL>http://docs.redhat.com/docs/en-US/Red_Hat_Enterprise_MRG/1.3/html/Realtime_Reference_Guide/chap-Realtime_Reference_Guide-Memory_allocation.html</b:URL>
    <b:RefOrder>43</b:RefOrder>
  </b:Source>
  <b:Source>
    <b:Tag>Red07</b:Tag>
    <b:SourceType>DocumentFromInternetSite</b:SourceType>
    <b:Guid>{42BC91D7-F731-4EF5-B2BD-373199EAEE7E}</b:Guid>
    <b:InternetSiteTitle>Red Hat Enterprise Linux 5.1</b:InternetSiteTitle>
    <b:Year>2007</b:Year>
    <b:URL>http://docs.redhat.com/docs/en-US/Red_Hat_Enterprise_Linux/5/html/Oracle_Tuning_Guide/RHELTuningandOptimizationforOracleV11.pdf</b:URL>
    <b:RefOrder>17</b:RefOrder>
  </b:Source>
  <b:Source>
    <b:Tag>Nor</b:Tag>
    <b:SourceType>InternetSite</b:SourceType>
    <b:Guid>{5047EC0E-199B-4BB4-B3BD-650BB6D9121D}</b:Guid>
    <b:Author>
      <b:Author>
        <b:NameList>
          <b:Person>
            <b:Last>Murray</b:Last>
            <b:First>Norm</b:First>
          </b:Person>
          <b:Person>
            <b:Last>Horman</b:Last>
            <b:First>Neil</b:First>
          </b:Person>
        </b:NameList>
      </b:Author>
    </b:Author>
    <b:InternetSiteTitle>Red Hat Magazine - Understanding Virtual Memory</b:InternetSiteTitle>
    <b:URL>http://www.redhat.com/magazine/001nov04/features/vm/</b:URL>
    <b:Year>2004</b:Year>
    <b:Month>November</b:Month>
    <b:RefOrder>21</b:RefOrder>
  </b:Source>
  <b:Source>
    <b:Tag>Lin</b:Tag>
    <b:SourceType>InternetSite</b:SourceType>
    <b:Guid>{56FCF00E-C9DB-4A34-850F-82AC1E502412}</b:Guid>
    <b:InternetSiteTitle>Linux.com - All about Linux swap space</b:InternetSiteTitle>
    <b:URL>http://www.linux.com/news/software/applications/8208-all-about-linux-swap-space</b:URL>
    <b:Year>2007</b:Year>
    <b:Month>September</b:Month>
    <b:RefOrder>18</b:RefOrder>
  </b:Source>
  <b:Source>
    <b:Tag>Und05</b:Tag>
    <b:SourceType>InternetSite</b:SourceType>
    <b:Guid>{FA7820CF-3179-4B09-9F33-3C53F55DEFC6}</b:Guid>
    <b:InternetSiteTitle>Understanding Virtual Memory In Red Hat Enterprise Linux 4</b:InternetSiteTitle>
    <b:Year>2005</b:Year>
    <b:Month>December</b:Month>
    <b:URL>http://people.redhat.com/nhorman/papers/rhel4_vm.pdf</b:URL>
    <b:Author>
      <b:Author>
        <b:NameList>
          <b:Person>
            <b:Last>Horman</b:Last>
            <b:First>Neil</b:First>
          </b:Person>
        </b:NameList>
      </b:Author>
    </b:Author>
    <b:RefOrder>19</b:RefOrder>
  </b:Source>
  <b:Source>
    <b:Tag>Jon07</b:Tag>
    <b:SourceType>InternetSite</b:SourceType>
    <b:Guid>{647C52B0-BB4D-42E3-A996-F8657CA0DE96}</b:Guid>
    <b:Author>
      <b:Author>
        <b:NameList>
          <b:Person>
            <b:Last>Jones</b:Last>
            <b:First>M.</b:First>
            <b:Middle>Tim</b:Middle>
          </b:Person>
        </b:NameList>
      </b:Author>
    </b:Author>
    <b:InternetSiteTitle>IBM.com - Anatomy of the Linux slab allocator</b:InternetSiteTitle>
    <b:Year>2007</b:Year>
    <b:Month>May</b:Month>
    <b:URL>http://www.ibm.com/developerworks/linux/library/l-linux-slab-allocator/</b:URL>
    <b:RefOrder>20</b:RefOrder>
  </b:Source>
  <b:Source>
    <b:Tag>Tec</b:Tag>
    <b:SourceType>InternetSite</b:SourceType>
    <b:Guid>{B0CBCEE4-A80F-481A-82BD-47B9A3C73832}</b:Guid>
    <b:InternetSiteTitle>TechTerms.com - Secondary Storage</b:InternetSiteTitle>
    <b:URL>http://www.techterms.com/definition/secondarystorage</b:URL>
    <b:RefOrder>22</b:RefOrder>
  </b:Source>
  <b:Source>
    <b:Tag>Red3</b:Tag>
    <b:SourceType>DocumentFromInternetSite</b:SourceType>
    <b:Guid>{A6938520-5F6F-40F3-B2BB-E3895160831D}</b:Guid>
    <b:InternetSiteTitle>Red Hat Documentation - Overview of File System Hierarchy Standard (FHS)</b:InternetSiteTitle>
    <b:URL>http://docs.redhat.com/docs/en-US/Red_Hat_Enterprise_Linux/6/html/Storage_Administration_Guide/s1-filesystem-fhs.html</b:URL>
    <b:RefOrder>23</b:RefOrder>
  </b:Source>
  <b:Source>
    <b:Tag>The06</b:Tag>
    <b:SourceType>InternetSite</b:SourceType>
    <b:Guid>{7D81F3D4-9A17-4F64-AEAB-D6724A64B800}</b:Guid>
    <b:InternetSiteTitle>The Linux Information Project (LINFO) - The /mnt Directory</b:InternetSiteTitle>
    <b:Year>2006</b:Year>
    <b:Month>February</b:Month>
    <b:URL>http://www.linfo.org/mnt.html</b:URL>
    <b:RefOrder>24</b:RefOrder>
  </b:Source>
  <b:Source>
    <b:Tag>The01</b:Tag>
    <b:SourceType>DocumentFromInternetSite</b:SourceType>
    <b:Guid>{4475B215-63A2-47F3-A346-CAC210AC9B0F}</b:Guid>
    <b:InternetSiteTitle>The Official Red Hat Linux Reference Guide</b:InternetSiteTitle>
    <b:Year>2001</b:Year>
    <b:URL>http://www.redhat.com/docs/manuals/linux/RHL-7.1-Manual/pdf/rhl71-rg.pdf</b:URL>
    <b:RefOrder>25</b:RefOrder>
  </b:Source>
  <b:Source>
    <b:Tag>The011</b:Tag>
    <b:SourceType>DocumentFromInternetSite</b:SourceType>
    <b:Guid>{3C93C04E-83BF-417C-B9E7-7EF5EECC66AA}</b:Guid>
    <b:InternetSiteTitle>The Official Red Hat Linux Getting Started Guide</b:InternetSiteTitle>
    <b:Year>2001</b:Year>
    <b:URL>http://www.redhat.com/docs/manuals/linux/RHL-7.1-Manual/pdf/rhl71-gsg.pdf</b:URL>
    <b:RefOrder>26</b:RefOrder>
  </b:Source>
  <b:Source>
    <b:Tag>Hel07</b:Tag>
    <b:SourceType>DocumentFromInternetSite</b:SourceType>
    <b:Guid>{879933CE-F3D6-4D28-BB2B-B62BF32A5CFD}</b:Guid>
    <b:Author>
      <b:Author>
        <b:NameList>
          <b:Person>
            <b:Last>Heller</b:Last>
            <b:First>Dave</b:First>
          </b:Person>
          <b:Person>
            <b:Last>Pierson</b:Last>
            <b:First>Dave</b:First>
          </b:Person>
        </b:NameList>
      </b:Author>
    </b:Author>
    <b:InternetSiteTitle>Installing Red Hat Linux from a USB flashdrive</b:InternetSiteTitle>
    <b:Year>2007</b:Year>
    <b:Month>November</b:Month>
    <b:URL>http://www-03.ibm.com/support/techdocs/atsmastr.nsf/5cb5ed706d254a8186256c71006d2e0a/075b0425275140b48625744700089bb6/$FILE/Installing%20Linux%20from%20a%20USB%20flashdrive.v20.pdf</b:URL>
    <b:RefOrder>27</b:RefOrder>
  </b:Source>
  <b:Source>
    <b:Tag>PCG01</b:Tag>
    <b:SourceType>DocumentFromInternetSite</b:SourceType>
    <b:Guid>{4FA714A0-37B7-47F8-87E0-A7750BAFAB1F}</b:Guid>
    <b:InternetSiteTitle>PCGuide - Ref - RAID Levels</b:InternetSiteTitle>
    <b:Year>2001</b:Year>
    <b:Month>April</b:Month>
    <b:URL>http://pcguide.com/ref/hdd/perf/raid/levels/index.htm</b:URL>
    <b:Author>
      <b:Author>
        <b:NameList>
          <b:Person>
            <b:Last>Kozierok</b:Last>
            <b:First>Charles</b:First>
            <b:Middle>M</b:Middle>
          </b:Person>
        </b:NameList>
      </b:Author>
    </b:Author>
    <b:RefOrder>5</b:RefOrder>
  </b:Source>
  <b:Source>
    <b:Tag>RAI</b:Tag>
    <b:SourceType>DocumentFromInternetSite</b:SourceType>
    <b:Guid>{C49927C5-88FB-42D9-B950-3B5F17EA5AD8}</b:Guid>
    <b:InternetSiteTitle>RAID: High Performance, Reliable Secondary Storage</b:InternetSiteTitle>
    <b:URL>http://citeseerx.ist.psu.edu/viewdoc/download?doi=10.1.1.17.7866&amp;rep=rep1&amp;type=pdf</b:URL>
    <b:Author>
      <b:Author>
        <b:NameList>
          <b:Person>
            <b:Last>Chen</b:Last>
            <b:First>Peter</b:First>
            <b:Middle>M</b:Middle>
          </b:Person>
          <b:Person>
            <b:Last>Lee</b:Last>
            <b:First>Edward</b:First>
            <b:Middle>K</b:Middle>
          </b:Person>
          <b:Person>
            <b:Last>Gibson</b:Last>
            <b:First>Garth</b:First>
            <b:Middle>A</b:Middle>
          </b:Person>
          <b:Person>
            <b:Last>Katz</b:Last>
            <b:First>Randy</b:First>
            <b:Middle>H</b:Middle>
          </b:Person>
          <b:Person>
            <b:Last>Patterson</b:Last>
            <b:First>David</b:First>
            <b:Middle>A</b:Middle>
          </b:Person>
        </b:NameList>
      </b:Author>
    </b:Author>
    <b:RefOrder>28</b:RefOrder>
  </b:Source>
  <b:Source>
    <b:Tag>Red10asdf</b:Tag>
    <b:SourceType>DocumentFromInternetSite</b:SourceType>
    <b:Guid>{4DCF9059-7613-4A2B-B917-43C0291603B5}</b:Guid>
    <b:InternetSiteTitle>Red Hat Enterprise Linux 6 - Release Notes</b:InternetSiteTitle>
    <b:Year>2010</b:Year>
    <b:URL>http://docs.redhat.com/docs/en-US/Red_Hat_Enterprise_Linux/6/pdf/Release_Notes/Red_Hat_Enterprise_Linux-6-Release_Notes-en-US.pdf</b:URL>
    <b:RefOrder>29</b:RefOrder>
  </b:Source>
  <b:Source>
    <b:Tag>Red10</b:Tag>
    <b:SourceType>DocumentFromInternetSite</b:SourceType>
    <b:Guid>{09536BF1-B849-4DFA-B577-C3AF6C4A1A71}</b:Guid>
    <b:InternetSiteTitle>Red Hat Enterprise Linux 6 - Logical Volume Manager Administration</b:InternetSiteTitle>
    <b:Year>2010</b:Year>
    <b:URL>http://docs.redhat.com/docs/en-US/Red_Hat_Enterprise_Linux/6/pdf/Logical_Volume_Manager_Administration/Red_Hat_Enterprise_Linux-6-Logical_Volume_Manager_Administration-en-US.pdf</b:URL>
    <b:RefOrder>30</b:RefOrder>
  </b:Source>
  <b:Source>
    <b:Tag>Mar031</b:Tag>
    <b:SourceType>InternetSite</b:SourceType>
    <b:Guid>{724FF414-36DD-4B24-94A7-12ADE4F19E8D}</b:Guid>
    <b:Author>
      <b:Author>
        <b:NameList>
          <b:Person>
            <b:Last>Finley</b:Last>
            <b:First>Mark</b:First>
          </b:Person>
        </b:NameList>
      </b:Author>
    </b:Author>
    <b:InternetSiteTitle>On the Nature of Linux</b:InternetSiteTitle>
    <b:Year>2003</b:Year>
    <b:Month>Feb</b:Month>
    <b:URL>http://www.linux.ie/articles/onthenatureoflinux.php</b:URL>
    <b:RefOrder>2</b:RefOrder>
  </b:Source>
  <b:Source>
    <b:Tag>Dav</b:Tag>
    <b:SourceType>InternetSite</b:SourceType>
    <b:Guid>{F300EB04-D404-4225-9B7C-6312ADD9DE9C}</b:Guid>
    <b:Author>
      <b:Author>
        <b:NameList>
          <b:Person>
            <b:Last>Rusling</b:Last>
            <b:First>David</b:First>
          </b:Person>
        </b:NameList>
      </b:Author>
    </b:Author>
    <b:InternetSiteTitle>Interprocess Communication Mechanism</b:InternetSiteTitle>
    <b:URL>http://tldp.org/LDP/tlk/ipc/ipc.html</b:URL>
    <b:RefOrder>32</b:RefOrder>
  </b:Source>
  <b:Source>
    <b:Tag>LinLin</b:Tag>
    <b:SourceType>InternetSite</b:SourceType>
    <b:Guid>{DD08B106-9B3C-4DFD-8869-2A697CCCA317}</b:Guid>
    <b:InternetSiteTitle>Linux- The Shell</b:InternetSiteTitle>
    <b:URL>http://en.kioskea.net/contents/linux/linshell.php3</b:URL>
    <b:RefOrder>4</b:RefOrder>
  </b:Source>
  <b:Source>
    <b:Tag>Tim08</b:Tag>
    <b:SourceType>InternetSite</b:SourceType>
    <b:Guid>{2BE5FE28-5687-45AC-A3F8-7909C68E52BD}</b:Guid>
    <b:Author>
      <b:Author>
        <b:NameList>
          <b:Person>
            <b:Last>Jones</b:Last>
            <b:First>Tim</b:First>
          </b:Person>
        </b:NameList>
      </b:Author>
    </b:Author>
    <b:InternetSiteTitle>Anatomy of Linux process Managment</b:InternetSiteTitle>
    <b:Year>2008</b:Year>
    <b:Month>Dec</b:Month>
    <b:URL>http://www.ibm.com/developerworks/linux/library/l-linux-process-management/</b:URL>
    <b:RefOrder>6</b:RefOrder>
  </b:Source>
  <b:Source>
    <b:Tag>Bov00</b:Tag>
    <b:SourceType>InternetSite</b:SourceType>
    <b:Guid>{43D207C8-2942-4D65-8B9E-E9F717A1B269}</b:Guid>
    <b:Author>
      <b:Author>
        <b:NameList>
          <b:Person>
            <b:Last>Bovet</b:Last>
            <b:Middle>P</b:Middle>
            <b:First>Daniel</b:First>
          </b:Person>
          <b:Person>
            <b:Last>Cesati</b:Last>
            <b:First>Marco</b:First>
          </b:Person>
        </b:NameList>
      </b:Author>
    </b:Author>
    <b:InternetSiteTitle>http://oreilly.com/catalog/linuxkernel/chapter/ch10.html#94726</b:InternetSiteTitle>
    <b:Year>2000</b:Year>
    <b:Month>Oct</b:Month>
    <b:URL>http://oreilly.com/catalog/linuxkernel/chapter/ch10.html#94726</b:URL>
    <b:RefOrder>7</b:RefOrder>
  </b:Source>
  <b:Source>
    <b:Tag>Gar00</b:Tag>
    <b:SourceType>InternetSite</b:SourceType>
    <b:Guid>{691718D4-EAAB-44F7-9B93-BEAFDBDB4D49}</b:Guid>
    <b:InternetSiteTitle>POSIX Thread Libraries</b:InternetSiteTitle>
    <b:Year>2000</b:Year>
    <b:Month>FEB</b:Month>
    <b:URL>http://www.linuxjournal.com/article/3184</b:URL>
    <b:Author>
      <b:Author>
        <b:NameList>
          <b:Person>
            <b:Last>Garcia</b:Last>
            <b:First>Felix</b:First>
          </b:Person>
          <b:Person>
            <b:Last>Fernandez</b:Last>
            <b:First>Javier</b:First>
          </b:Person>
        </b:NameList>
      </b:Author>
    </b:Author>
    <b:RefOrder>8</b:RefOrder>
  </b:Source>
  <b:Source>
    <b:Tag>Bla</b:Tag>
    <b:SourceType>InternetSite</b:SourceType>
    <b:Guid>{990DD323-4268-48CA-BE2C-2C58E229D764}</b:Guid>
    <b:InternetSiteTitle>POSIX Threads Programming</b:InternetSiteTitle>
    <b:URL>https://computing.llnl.gov/tutorials/pthreads/#PassingArguments</b:URL>
    <b:Author>
      <b:Author>
        <b:NameList>
          <b:Person>
            <b:Last>Blaise</b:Last>
            <b:First>Barney</b:First>
          </b:Person>
        </b:NameList>
      </b:Author>
    </b:Author>
    <b:RefOrder>9</b:RefOrder>
  </b:Source>
  <b:Source>
    <b:Tag>Redpthreads</b:Tag>
    <b:SourceType>InternetSite</b:SourceType>
    <b:Guid>{471B70DF-EB73-4D61-B973-FA406C7FB7F3}</b:Guid>
    <b:Author>
      <b:Author>
        <b:Corporate>Red Hat</b:Corporate>
      </b:Author>
    </b:Author>
    <b:InternetSiteTitle>Realtime Reference Guide</b:InternetSiteTitle>
    <b:URL>http://docs.redhat.com/docs/en-US/Red_Hat_Enterprise_MRG/1.2/html-single/Realtime_Reference_Guide/#chap-Realtime_Reference_Guide-Threads_and_processes</b:URL>
    <b:RefOrder>10</b:RefOrder>
  </b:Source>
  <b:Source>
    <b:Tag>Dre</b:Tag>
    <b:SourceType>Misc</b:SourceType>
    <b:Guid>{DE02558C-0A86-41DC-BFC8-B2300845A881}</b:Guid>
    <b:Author>
      <b:Author>
        <b:NameList>
          <b:Person>
            <b:Last>Drepper</b:Last>
            <b:First>Ulrich</b:First>
          </b:Person>
          <b:Person>
            <b:Last>Molna</b:Last>
            <b:First>Ingo</b:First>
          </b:Person>
        </b:NameList>
      </b:Author>
    </b:Author>
    <b:InternetSiteTitle>The Native POSIX Thread Library for Linux</b:InternetSiteTitle>
    <b:Title>The Native POSIX Thread Library for Linux</b:Title>
    <b:RefOrder>11</b:RefOrder>
  </b:Source>
  <b:Source>
    <b:Tag>Shu07</b:Tag>
    <b:SourceType>InternetSite</b:SourceType>
    <b:Guid>{3718E171-4E7A-4D56-AD02-D6309690EB83}</b:Guid>
    <b:Author>
      <b:Author>
        <b:NameList>
          <b:Person>
            <b:Last>Shukla</b:Last>
            <b:First>Vikram</b:First>
          </b:Person>
        </b:NameList>
      </b:Author>
    </b:Author>
    <b:Year>2007</b:Year>
    <b:InternetSiteTitle>Semaphores in Linux</b:InternetSiteTitle>
    <b:Month>May</b:Month>
    <b:URL>http://linuxdevcenter.com/pub/a/linux/2007/05/24/semaphores-in-linux.html</b:URL>
    <b:RefOrder>31</b:RefOrder>
  </b:Source>
  <b:Source>
    <b:Tag>Mut</b:Tag>
    <b:SourceType>InternetSite</b:SourceType>
    <b:Guid>{138CDD78-ACCD-420B-B04A-B1E17F7A3C08}</b:Guid>
    <b:InternetSiteTitle>Mutual Exclusion within a Single Processor Linux kernel</b:InternetSiteTitle>
    <b:URL>http://parallel.rz.uni-mannheim.de/Linux/smp/node2.html</b:URL>
    <b:RefOrder>33</b:RefOrder>
  </b:Source>
  <b:Source>
    <b:Tag>red2</b:Tag>
    <b:SourceType>Misc</b:SourceType>
    <b:Guid>{56B2E945-21A0-4DB7-90EE-E90360031709}</b:Guid>
    <b:Author>
      <b:Author>
        <b:NameList>
          <b:Person>
            <b:Last>redHat</b:Last>
          </b:Person>
        </b:NameList>
      </b:Author>
    </b:Author>
    <b:Title>Red Hat Enterprise Linux Security</b:Title>
    <b:Comments>pdf</b:Comments>
    <b:RefOrder>34</b:RefOrder>
  </b:Source>
  <b:Source>
    <b:Tag>red3</b:Tag>
    <b:SourceType>Misc</b:SourceType>
    <b:Guid>{25F195B5-30CA-454A-B02D-9D3F9C73CE16}</b:Guid>
    <b:Author>
      <b:Author>
        <b:NameList>
          <b:Person>
            <b:Last>redHat</b:Last>
          </b:Person>
        </b:NameList>
      </b:Author>
    </b:Author>
    <b:Title>Red Hat Enterprise linux Security 4</b:Title>
    <b:Comments>http://www.centos.org/docs/4/pdf/rhel-sg-en.pdf</b:Comments>
    <b:RefOrder>35</b:RefOrder>
  </b:Source>
  <b:Source>
    <b:Tag>firewall</b:Tag>
    <b:SourceType>InternetSite</b:SourceType>
    <b:Guid>{9952B1B3-D566-4C84-B61B-78F9016BE90C}</b:Guid>
    <b:Author>
      <b:Author>
        <b:NameList>
          <b:Person>
            <b:Last>redHat</b:Last>
          </b:Person>
        </b:NameList>
      </b:Author>
    </b:Author>
    <b:InternetSiteTitle>Firewall Configuration</b:InternetSiteTitle>
    <b:URL>http://docs.redhat.com/docs/en-US/Red_Hat_Enterprise_Linux/3/html/Installation_Guide_s390/s1-firewallconfig.html</b:URL>
    <b:RefOrder>36</b:RefOrder>
  </b:Source>
  <b:Source>
    <b:Tag>GHA</b:Tag>
    <b:SourceType>InternetSite</b:SourceType>
    <b:Guid>{B154D775-0656-41E4-A1B1-7CAFEB2FA646}</b:Guid>
    <b:Author>
      <b:Author>
        <b:NameList>
          <b:Person>
            <b:Last>GHAZALI</b:Last>
          </b:Person>
        </b:NameList>
      </b:Author>
    </b:Author>
    <b:InternetSiteTitle>Configuring Iptables Nat Firewall</b:InternetSiteTitle>
    <b:URL>http://ghaza.li/tutorial/linux/configuring-iptables-nat-firewalling/</b:URL>
    <b:RefOrder>37</b:RefOrder>
  </b:Source>
  <b:Source>
    <b:Tag>Gui</b:Tag>
    <b:SourceType>InternetSite</b:SourceType>
    <b:Guid>{7495F383-0A33-4091-B20C-A0A334658FCB}</b:Guid>
    <b:InternetSiteTitle>Guide to the Secure Configuration of REd Hat Enterprise Linux 5</b:InternetSiteTitle>
    <b:URL>http://www.nsa.gov/ia/_files/os/redhat/rhel5-guide-i731.pdf</b:URL>
    <b:RefOrder>39</b:RefOrder>
  </b:Source>
  <b:Source>
    <b:Tag>selinxguid</b:Tag>
    <b:SourceType>InternetSite</b:SourceType>
    <b:Guid>{87BB9E94-50D0-4526-A83A-F74551FD54DD}</b:Guid>
    <b:Author>
      <b:Author>
        <b:NameList>
          <b:Person>
            <b:Last>redHat</b:Last>
          </b:Person>
        </b:NameList>
      </b:Author>
    </b:Author>
    <b:InternetSiteTitle>SELinux Guide</b:InternetSiteTitle>
    <b:URL>http://docs.redhat.com/docs/en-US/Red_Hat_Enterprise_Linux/4/html/SELinux_Guide/selg-preface-0011.html</b:URL>
    <b:RefOrder>40</b:RefOrder>
  </b:Source>
  <b:Source>
    <b:Tag>audting</b:Tag>
    <b:SourceType>InternetSite</b:SourceType>
    <b:Guid>{6263B7B9-021F-4726-88B6-44A62897835C}</b:Guid>
    <b:Author>
      <b:Author>
        <b:NameList>
          <b:Person>
            <b:Last>redHat</b:Last>
          </b:Person>
        </b:NameList>
      </b:Author>
    </b:Author>
    <b:InternetSiteTitle>Documentation = Auditing</b:InternetSiteTitle>
    <b:URL>http://docs.redhat.com/docs/en-US/JBoss_Enterprise_Application_Platform/5/html/Security_Guide/chap-Security_Event_Auditing.html</b:URL>
    <b:RefOrder>38</b:RefOrder>
  </b:Source>
  <b:Source>
    <b:Tag>ssid</b:Tag>
    <b:SourceType>InternetSite</b:SourceType>
    <b:Guid>{2791A77F-95DE-4772-92D9-7BD95DB06ABF}</b:Guid>
    <b:Author>
      <b:Author>
        <b:NameList>
          <b:Person>
            <b:Last>redhat</b:Last>
          </b:Person>
        </b:NameList>
      </b:Author>
    </b:Author>
    <b:InternetSiteTitle>SSID Feature</b:InternetSiteTitle>
    <b:URL>http://docs.redhat.com/docs/en-US/Red_Hat_Enterprise_Linux/6/html/Deployment_Guide/sect-SSSD_User_Guide-Introduction-SSSD_Features.html</b:URL>
    <b:RefOrder>41</b:RefOrder>
  </b:Source>
</b:Sources>
</file>

<file path=customXml/itemProps1.xml><?xml version="1.0" encoding="utf-8"?>
<ds:datastoreItem xmlns:ds="http://schemas.openxmlformats.org/officeDocument/2006/customXml" ds:itemID="{EDE83728-2AFE-4522-B384-29DFEAB8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4649</Words>
  <Characters>26504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IEEE Paper Word Template in A4 Page Size (V3)</vt:lpstr>
    </vt:vector>
  </TitlesOfParts>
  <Company/>
  <LinksUpToDate>false</LinksUpToDate>
  <CharactersWithSpaces>31091</CharactersWithSpaces>
  <SharedDoc>false</SharedDoc>
  <HLinks>
    <vt:vector size="6" baseType="variant">
      <vt:variant>
        <vt:i4>5636097</vt:i4>
      </vt:variant>
      <vt:variant>
        <vt:i4>6</vt:i4>
      </vt:variant>
      <vt:variant>
        <vt:i4>0</vt:i4>
      </vt:variant>
      <vt:variant>
        <vt:i4>5</vt:i4>
      </vt:variant>
      <vt:variant>
        <vt:lpwstr>http://documentlink/researchpaper.pdf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Word Template in A4 Page Size (V3)</dc:title>
  <dc:subject/>
  <dc:creator>Causal Productions</dc:creator>
  <cp:keywords/>
  <cp:lastModifiedBy>Apple</cp:lastModifiedBy>
  <cp:revision>8</cp:revision>
  <cp:lastPrinted>2025-08-31T17:02:00Z</cp:lastPrinted>
  <dcterms:created xsi:type="dcterms:W3CDTF">2025-08-30T06:38:00Z</dcterms:created>
  <dcterms:modified xsi:type="dcterms:W3CDTF">2025-09-01T07:45:00Z</dcterms:modified>
</cp:coreProperties>
</file>