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A9C6" w14:textId="00331B68" w:rsidR="004C22C1" w:rsidRPr="002A74E7" w:rsidRDefault="008059B9" w:rsidP="00295D24">
      <w:pPr>
        <w:jc w:val="center"/>
        <w:rPr>
          <w:b/>
          <w:bCs/>
          <w:sz w:val="28"/>
          <w:szCs w:val="28"/>
        </w:rPr>
      </w:pPr>
      <w:r w:rsidRPr="008059B9">
        <w:rPr>
          <w:b/>
          <w:bCs/>
          <w:sz w:val="28"/>
          <w:szCs w:val="28"/>
        </w:rPr>
        <w:t>Critical Evaluation and Computational Meta-Analysis of UHPC Concrete Fracture Mechanics (2015-2025): Paradigm Shift from Isotropic Models to Hybrid Phase-Field Models with Meso-Scale Interactions</w:t>
      </w:r>
    </w:p>
    <w:p w14:paraId="3D9C0D38" w14:textId="11FB254E" w:rsidR="004C22C1" w:rsidRDefault="004C22C1" w:rsidP="004C22C1"/>
    <w:p w14:paraId="2DCF9E56" w14:textId="3FDB9A83" w:rsidR="008059B9" w:rsidRDefault="008059B9" w:rsidP="008059B9">
      <w:pPr>
        <w:spacing w:line="240" w:lineRule="auto"/>
        <w:jc w:val="center"/>
      </w:pPr>
      <w:r>
        <w:t xml:space="preserve">Yoda </w:t>
      </w:r>
      <w:proofErr w:type="spellStart"/>
      <w:r>
        <w:t>Karunia</w:t>
      </w:r>
      <w:proofErr w:type="spellEnd"/>
      <w:r>
        <w:t xml:space="preserve"> Kuntoro</w:t>
      </w:r>
      <w:r w:rsidRPr="008059B9">
        <w:rPr>
          <w:vertAlign w:val="superscript"/>
        </w:rPr>
        <w:t>1</w:t>
      </w:r>
    </w:p>
    <w:p w14:paraId="4E84E6D4" w14:textId="66C36350" w:rsidR="008059B9" w:rsidRDefault="008059B9" w:rsidP="008059B9">
      <w:pPr>
        <w:spacing w:line="240" w:lineRule="auto"/>
        <w:jc w:val="center"/>
      </w:pPr>
      <w:r w:rsidRPr="00E52E78">
        <w:rPr>
          <w:vertAlign w:val="superscript"/>
        </w:rPr>
        <w:t>1</w:t>
      </w:r>
      <w:r>
        <w:t>Independent Researcher, Malang City, Indonesia</w:t>
      </w:r>
    </w:p>
    <w:p w14:paraId="4748C44B" w14:textId="3F1C6857" w:rsidR="008059B9" w:rsidRDefault="008059B9" w:rsidP="008059B9">
      <w:pPr>
        <w:spacing w:line="240" w:lineRule="auto"/>
        <w:jc w:val="center"/>
      </w:pPr>
      <w:r w:rsidRPr="008059B9">
        <w:t>Corresponding author</w:t>
      </w:r>
      <w:r>
        <w:t>: yodakarunia1@gmail.com</w:t>
      </w:r>
    </w:p>
    <w:p w14:paraId="77990F38" w14:textId="77777777" w:rsidR="008059B9" w:rsidRPr="00992BB0" w:rsidRDefault="008059B9" w:rsidP="004C22C1"/>
    <w:p w14:paraId="6DA81746" w14:textId="519EC1EC" w:rsidR="004C22C1" w:rsidRPr="004C22C1" w:rsidRDefault="004C22C1" w:rsidP="00C45F73">
      <w:pPr>
        <w:pStyle w:val="Heading1"/>
        <w:numPr>
          <w:ilvl w:val="0"/>
          <w:numId w:val="0"/>
        </w:numPr>
        <w:ind w:left="567" w:hanging="567"/>
      </w:pPr>
      <w:r w:rsidRPr="004C22C1">
        <w:t>Abstra</w:t>
      </w:r>
      <w:r w:rsidR="008059B9">
        <w:t>ct</w:t>
      </w:r>
    </w:p>
    <w:p w14:paraId="6491CC7E" w14:textId="101F807D" w:rsidR="004C22C1" w:rsidRPr="008059B9" w:rsidRDefault="008059B9" w:rsidP="00C45F73">
      <w:pPr>
        <w:spacing w:line="276" w:lineRule="auto"/>
        <w:rPr>
          <w:sz w:val="22"/>
          <w:szCs w:val="22"/>
        </w:rPr>
      </w:pPr>
      <w:r w:rsidRPr="008059B9">
        <w:rPr>
          <w:sz w:val="22"/>
          <w:szCs w:val="22"/>
        </w:rPr>
        <w:t>This study presents an in-depth Systematic Literature Review and Meta-Analysis (SLR-MA) on the evolution of numerical fracture mechanics simulations in Ultra-</w:t>
      </w:r>
      <w:proofErr w:type="gramStart"/>
      <w:r w:rsidRPr="008059B9">
        <w:rPr>
          <w:sz w:val="22"/>
          <w:szCs w:val="22"/>
        </w:rPr>
        <w:t>High Performance</w:t>
      </w:r>
      <w:proofErr w:type="gramEnd"/>
      <w:r w:rsidRPr="008059B9">
        <w:rPr>
          <w:sz w:val="22"/>
          <w:szCs w:val="22"/>
        </w:rPr>
        <w:t xml:space="preserve"> Concrete (UHPC) over the past decade. Amidst increasingly complex civil infrastructure demands, UHPC offers a material solution with ultra-high strength and extreme durability. However, its quasi-brittle failure behaviour and high dependence on micro-structural interactions require modelling approaches that go beyond conventional continuum mechanics. This study specifically evaluates the superiority of the Hybrid Phase-Field Modelling (PFM) approach, which implements a tension-compression split, compared to standard isotropic damage models. The focus of the analysis is extended to the meso-scale domain, covering the explicit representation of aggregates, matrix, and interfacial transition zones (ITZ), as well as specific challenges in interlayer fracture in 3D concrete printing applications. Through the synthesis of quantitative data from recent literature, this study establishes deterministic correlations between model parameters—such as the ITZ Energy Degradation Ratio and Length Scale Ratio—and the accuracy of peak load and total energy dissipation predictions. The findings of this study not only confirm the validity of the hybrid model in preventing non-physical compressive damage, but also provide a roadmap for the development of future cement material digital twins that integrate stochastic heterogeneity and post-cracking behaviour of steel fibres.</w:t>
      </w:r>
    </w:p>
    <w:p w14:paraId="4E5CAFF4" w14:textId="77777777" w:rsidR="008233A8" w:rsidRPr="004C22C1" w:rsidRDefault="008233A8" w:rsidP="004C22C1"/>
    <w:p w14:paraId="485EE58D" w14:textId="1E8DFC19" w:rsidR="004C22C1" w:rsidRPr="004C22C1" w:rsidRDefault="008059B9" w:rsidP="008233A8">
      <w:pPr>
        <w:pStyle w:val="Heading1"/>
      </w:pPr>
      <w:r w:rsidRPr="008059B9">
        <w:t>Introduction: The Landscape of Modern Concrete Fracture Mechanics</w:t>
      </w:r>
    </w:p>
    <w:p w14:paraId="7B991BA6" w14:textId="7804B471" w:rsidR="004C22C1" w:rsidRPr="004C22C1" w:rsidRDefault="008059B9" w:rsidP="008233A8">
      <w:pPr>
        <w:pStyle w:val="11"/>
      </w:pPr>
      <w:r w:rsidRPr="008059B9">
        <w:t>Evolution of Materials and Computational Challenges</w:t>
      </w:r>
    </w:p>
    <w:p w14:paraId="3BC6AFCF" w14:textId="67AC69EF" w:rsidR="004C22C1" w:rsidRPr="004C22C1" w:rsidRDefault="008059B9" w:rsidP="008233A8">
      <w:pPr>
        <w:ind w:firstLine="567"/>
      </w:pPr>
      <w:r w:rsidRPr="008059B9">
        <w:t>The global construction industry is undergoing a significant material transformation with the adoption of Ultra-</w:t>
      </w:r>
      <w:proofErr w:type="gramStart"/>
      <w:r w:rsidRPr="008059B9">
        <w:t>High Performance</w:t>
      </w:r>
      <w:proofErr w:type="gramEnd"/>
      <w:r w:rsidRPr="008059B9">
        <w:t xml:space="preserve"> Concrete (UHPC). Unlike conventional concrete (NSC) or high-performance concrete (HPC), UHPC is characterised by a highly dense cement matrix, an extremely low water-cement ratio (&lt; 0.2), the elimination of large coarse aggregates, and the massive addition of micro steel fibres</w:t>
      </w:r>
      <w:r w:rsidR="00D07F09">
        <w:t xml:space="preserve"> </w:t>
      </w:r>
      <w:r w:rsidR="00D07F09">
        <w:fldChar w:fldCharType="begin"/>
      </w:r>
      <w:r w:rsidR="00D07F09">
        <w:instrText xml:space="preserve"> ADDIN ZOTERO_ITEM CSL_CITATION {"citationID":"K2en8sSS","properties":{"formattedCitation":"[1]","plainCitation":"[1]","noteIndex":0},"citationItems":[{"id":1271,"uris":["http://zotero.org/users/17670790/items/V8HNZS96"],"itemData":{"id":1271,"type":"article-journal","abstract":"Abstract\n            The influence of different fiber contents and orientations on the overall material behavior of steel microfiber reinforced UHPC is studied. To analyze the failure behavior of UHPC, the three‐point bending beam tests at low cycle is investigated experimentally and simulated numerically. For that purpose, recently developed phenomenological material model, see our recent works [1] and [2], based on the combination of elasto‐plastic phase‐field model for fracture and transversal isotropic elasto‐plasticity is implemented. For the modeling of distinct behavior of UHPC in tension and in compression, two different continuous stepwise linearly approximated degradation functions are used, cf. [3]. The numerical calibration is done using the measured mechanical properties of UHPC and steel fibers in the experiments. To use the different fiber distributions and orientations of steel fibers, the orientation distribution functions (ODF) are constructed. The prediction capability of the presented numerical model in terms of accuracy of numerical results comparing to the experimental data is discussed.","container-title":"PAMM","DOI":"10.1002/pamm.202300233","ISSN":"1617-7061, 1617-7061","issue":"3","journalAbbreviation":"Proc Appl Math and Mech","language":"en","page":"e202300233","source":"DOI.org (Crossref)","title":"Phase‐field modeling for failure behavior of reinforced ultra‐high performance concrete at low cycle fatigue","volume":"23","author":[{"family":"Pise","given":"Mangesh"},{"family":"Gebuhr","given":"Gregor"},{"family":"Brands","given":"Dominik"},{"family":"Schröder","given":"Jörg"},{"family":"Anders","given":"Steffen"}],"issued":{"date-parts":[["2023",11]]}}}],"schema":"https://github.com/citation-style-language/schema/raw/master/csl-citation.json"} </w:instrText>
      </w:r>
      <w:r w:rsidR="00D07F09">
        <w:fldChar w:fldCharType="separate"/>
      </w:r>
      <w:r w:rsidR="00D07F09" w:rsidRPr="00D07F09">
        <w:t>[1]</w:t>
      </w:r>
      <w:r w:rsidR="00D07F09">
        <w:fldChar w:fldCharType="end"/>
      </w:r>
      <w:r w:rsidR="004C22C1" w:rsidRPr="004C22C1">
        <w:t xml:space="preserve">. </w:t>
      </w:r>
      <w:r w:rsidRPr="008059B9">
        <w:t>These characteristics result in compressive strengths exceeding 150 MPa and substantial tensile strengths, but also introduce complex fracture behaviour</w:t>
      </w:r>
      <w:r w:rsidR="00D07F09">
        <w:t xml:space="preserve"> </w:t>
      </w:r>
      <w:r w:rsidR="00D07F09">
        <w:fldChar w:fldCharType="begin"/>
      </w:r>
      <w:r w:rsidR="00D07F09">
        <w:instrText xml:space="preserve"> ADDIN ZOTERO_ITEM CSL_CITATION {"citationID":"p3QEfCJI","properties":{"formattedCitation":"[2], [3], [4]","plainCitation":"[2], [3], [4]","noteIndex":0},"citationItems":[{"id":1273,"uris":["http://zotero.org/users/17670790/items/LKIEQGGW"],"itemData":{"id":1273,"type":"article-journal","abstract":"The interest of researchers in UHPC has increased over the past decade. It is crucial to understand the structural behavior of reinforced UHPC (R/UHPC) components under various loading conditions before they can be used as a replacement for conventional concrete. Although several studies on ultra-high-performance concrete (UHPC) have been conducted, the knowledge is scattered, and no one can easily judge the performance and methodology of UPHC. Therefore, the purpose of this study was to review the research studies already carried out on UHPC. The review focuses on the materials’ physical and chemical composition, mechanical and durability characteristics, fire resistance, and environmental benefits of UHPC. Design considerations for effectively utilizing UHPC in structural elements are also presented. The best UHPFRC mixture is obtainable with a steel fiber content of 2–3% and a water-to-cement ratio of 0.2–0.3. The review also discusses the essentials recommendation for future research on UHPC.","container-title":"Materials","DOI":"10.3390/ma15124131","ISSN":"1996-1944","issue":"12","journalAbbreviation":"Materials","language":"en","page":"4131","source":"DOI.org (Crossref)","title":"Ultra-High-Performance Concrete (UHPC): A State-of-the-Art Review","title-short":"Ultra-High-Performance Concrete (UHPC)","volume":"15","author":[{"family":"Ullah","given":"Rahat"},{"family":"Qiang","given":"Yuan"},{"family":"Ahmad","given":"Jawad"},{"family":"Vatin","given":"Nikolai Ivanovich"},{"family":"El-Shorbagy","given":"Mohammed A."}],"issued":{"date-parts":[["2022",6,10]]}}},{"id":1270,"uris":["http://zotero.org/users/17670790/items/Z9DGY9LQ"],"itemData":{"id":1270,"type":"article-journal","container-title":"Composites Part B: Engineering","DOI":"10.1016/j.compositesb.2021.109220","ISSN":"13598368","journalAbbreviation":"Composites Part B: Engineering","language":"en","page":"109220","source":"DOI.org (Crossref)","title":"New development of ultra-high-performance concrete (UHPC)","volume":"224","author":[{"family":"Du","given":"Jiang"},{"family":"Meng","given":"Weina"},{"family":"Khayat","given":"Kamal H."},{"family":"Bao","given":"Yi"},{"family":"Guo","given":"Pengwei"},{"family":"Lyu","given":"Zhenghua"},{"family":"Abu-obeidah","given":"Adi"},{"family":"Nassif","given":"Hani"},{"family":"Wang","given":"Hao"}],"issued":{"date-parts":[["2021",11]]}}},{"id":1272,"uris":["http://zotero.org/users/17670790/items/92Z7LQKS"],"itemData":{"id":1272,"type":"article-journal","container-title":"Construction and Building Materials","DOI":"10.1016/j.conbuildmat.2022.129029","ISSN":"09500618","journalAbbreviation":"Construction and Building Materials","language":"en","page":"129029","source":"DOI.org (Crossref)","title":"Recent trends in ultra-high performance concrete (UHPC): Current status, challenges, and future prospects","title-short":"Recent trends in ultra-high performance concrete (UHPC)","volume":"352","author":[{"family":"Amran","given":"Mugahed"},{"family":"Huang","given":"Shan-Shan"},{"family":"Onaizi","given":"Ali M."},{"family":"Makul","given":"Natt"},{"family":"Abdelgader","given":"Hakim S."},{"family":"Ozbakkaloglu","given":"Togay"}],"issued":{"date-parts":[["2022",10]]}}}],"schema":"https://github.com/citation-style-language/schema/raw/master/csl-citation.json"} </w:instrText>
      </w:r>
      <w:r w:rsidR="00D07F09">
        <w:fldChar w:fldCharType="separate"/>
      </w:r>
      <w:r w:rsidR="00D07F09" w:rsidRPr="00D07F09">
        <w:t>[2], [3], [4]</w:t>
      </w:r>
      <w:r w:rsidR="00D07F09">
        <w:fldChar w:fldCharType="end"/>
      </w:r>
      <w:r w:rsidR="004C22C1" w:rsidRPr="004C22C1">
        <w:t xml:space="preserve">. </w:t>
      </w:r>
      <w:r w:rsidRPr="008059B9">
        <w:t xml:space="preserve">UHPC failure is no longer dominated by simple single crack propagation, but involves simultaneous multi-cracking, fibre bridging, and pull-out mechanisms at the </w:t>
      </w:r>
      <w:proofErr w:type="spellStart"/>
      <w:r w:rsidRPr="008059B9">
        <w:t>meso</w:t>
      </w:r>
      <w:proofErr w:type="spellEnd"/>
      <w:r w:rsidRPr="008059B9">
        <w:t xml:space="preserve"> scale</w:t>
      </w:r>
      <w:r w:rsidR="00D07F09">
        <w:t xml:space="preserve"> </w:t>
      </w:r>
      <w:r w:rsidR="00D07F09">
        <w:fldChar w:fldCharType="begin"/>
      </w:r>
      <w:r w:rsidR="00547AD8">
        <w:instrText xml:space="preserve"> ADDIN ZOTERO_ITEM CSL_CITATION {"citationID":"ZzFoPcpm","properties":{"formattedCitation":"[5], [6], [7]","plainCitation":"[5], [6], [7]","noteIndex":0},"citationItems":[{"id":1275,"uris":["http://zotero.org/users/17670790/items/SMZ2H2PN"],"itemData":{"id":1275,"type":"paper-conference","container-title":"proceedings of the 11th International Conference on Fracture Mechanics of Concrete and Concrete Structures","DOI":"10.21012/FC11.092383","event-title":"11th International Conference on Fracture Mechanics of Concrete and Concrete Structures","publisher":"IA-FraMCoS","source":"DOI.org (Crossref)","title":"Phase-Field Model For Degradation Of Steel Fiber-Reinforced Ultra-High Performance Concrete During Low Cycle Fatigue","URL":"https://framcos.org/FraMCoS-11/doi-papers/092383.pdf","author":[{"family":"Pise","given":"Mangesh"},{"family":"Schröder","given":"Jörg"},{"family":"Brands","given":"Dominik"},{"family":"Gebuhr","given":"Gregor"},{"family":"Anders","given":"Steffen"}],"accessed":{"date-parts":[["2025",12,21]]},"issued":{"date-parts":[["2023",12]]}}},{"id":1221,"uris":["http://zotero.org/users/17670790/items/XY3IIG6K"],"itemData":{"id":1221,"type":"article-journal","container-title":"International Journal of Mechanical Sciences","DOI":"10.1016/j.ijmecsci.2023.108270","ISSN":"00207403","journalAbbreviation":"International Journal of Mechanical Sciences","language":"en","page":"108270","source":"DOI.org (Crossref)","title":"3D cohesive fracture of heterogeneous CA-UHPC: A mesoscale investigation","title-short":"3D cohesive fracture of heterogeneous CA-UHPC","volume":"249","author":[{"family":"Zhang","given":"Hui"},{"family":"Huang","given":"Yu-jie"},{"family":"Xu","given":"Shi-lang"},{"family":"Hu","given":"Xun-jian"},{"family":"Zheng","given":"Zhi-shan"}],"issued":{"date-parts":[["2023",7]]}}},{"id":1277,"uris":["http://zotero.org/users/17670790/items/XLQ2CXFR"],"itemData":{"id":1277,"type":"article-journal","container-title":"Composite Structures","DOI":"10.1016/j.compstruct.2021.113855","ISSN":"02638223","journalAbbreviation":"Composite Structures","language":"en","page":"113855","source":"DOI.org (Crossref)","title":"Experimental investigation on the damage behavior of ultra-high performance concrete subjected to cyclic compression","volume":"267","author":[{"family":"Wang","given":"Shunan"},{"family":"Xu","given":"Lihua"},{"family":"Yin","given":"Congru"},{"family":"Chen","given":"Zijia"},{"family":"Chi","given":"Yin"}],"issued":{"date-parts":[["2021",7]]}}}],"schema":"https://github.com/citation-style-language/schema/raw/master/csl-citation.json"} </w:instrText>
      </w:r>
      <w:r w:rsidR="00D07F09">
        <w:fldChar w:fldCharType="separate"/>
      </w:r>
      <w:r w:rsidR="00547AD8" w:rsidRPr="00547AD8">
        <w:t>[5], [6], [7]</w:t>
      </w:r>
      <w:r w:rsidR="00D07F09">
        <w:fldChar w:fldCharType="end"/>
      </w:r>
      <w:r w:rsidR="004C22C1" w:rsidRPr="004C22C1">
        <w:t>.</w:t>
      </w:r>
    </w:p>
    <w:p w14:paraId="50535F75" w14:textId="78FF7F0E" w:rsidR="004C22C1" w:rsidRPr="004C22C1" w:rsidRDefault="008059B9" w:rsidP="008233A8">
      <w:pPr>
        <w:ind w:firstLine="567"/>
      </w:pPr>
      <w:r w:rsidRPr="008059B9">
        <w:lastRenderedPageBreak/>
        <w:t>In the context of numerical simulation, classical finite element methods (FEM) based on linear elastic fracture mechanics (LEFM) or traditional smeared crack models often fail to capture the complexity of merging and branching crack topologies</w:t>
      </w:r>
      <w:r w:rsidR="002B1FF6">
        <w:t xml:space="preserve"> </w:t>
      </w:r>
      <w:r w:rsidR="002B1FF6">
        <w:fldChar w:fldCharType="begin"/>
      </w:r>
      <w:r w:rsidR="002B1FF6">
        <w:instrText xml:space="preserve"> ADDIN ZOTERO_ITEM CSL_CITATION {"citationID":"jwwWu8oU","properties":{"formattedCitation":"[8], [9], [10], [11]","plainCitation":"[8], [9], [10], [11]","noteIndex":0},"citationItems":[{"id":1287,"uris":["http://zotero.org/users/17670790/items/6PFZFSIL"],"itemData":{"id":1287,"type":"article-journal","container-title":"International Journal of Fracture","DOI":"10.1007/s10704-016-0125-7","ISSN":"0376-9429, 1573-2673","issue":"1","journalAbbreviation":"Int J Fract","language":"en","page":"97-118","source":"DOI.org (Crossref)","title":"A comparative study of the r-adaptive material force approach and the phase-field method in dynamic fracture","volume":"201","author":[{"family":"Steinke","given":"Christian"},{"family":"Özenç","given":"Kaan"},{"family":"Chinaryan","given":"Gor"},{"family":"Kaliske","given":"Michael"}],"issued":{"date-parts":[["2016",9]]}}},{"id":1283,"uris":["http://zotero.org/users/17670790/items/Q7UGGDBP"],"itemData":{"id":1283,"type":"article-journal","container-title":"Theoretical and Applied Fracture Mechanics","DOI":"10.1016/j.tafmec.2018.04.011","ISSN":"01678442","journalAbbreviation":"Theoretical and Applied Fracture Mechanics","language":"en","page":"174-192","source":"DOI.org (Crossref)","title":"Phase field modelling of crack propagation, branching and coalescence in rocks","volume":"96","author":[{"family":"Zhou","given":"Shuwei"},{"family":"Zhuang","given":"Xiaoying"},{"family":"Zhu","given":"Hehua"},{"family":"Rabczuk","given":"Timon"}],"issued":{"date-parts":[["2018",8]]}}},{"id":1284,"uris":["http://zotero.org/users/17670790/items/75LNTHPN"],"itemData":{"id":1284,"type":"article-journal","container-title":"Composite Structures","DOI":"10.1016/j.compstruct.2017.08.095","ISSN":"02638223","journalAbbreviation":"Composite Structures","language":"en","page":"636-651","source":"DOI.org (Crossref)","title":"A 3D finite strain model for intralayer and interlayer crack simulation coupling the phase field approach and cohesive zone model","volume":"182","author":[{"family":"Carollo","given":"V."},{"family":"Reinoso","given":"J."},{"family":"Paggi","given":"M."}],"issued":{"date-parts":[["2017",12]]}}},{"id":1286,"uris":["http://zotero.org/users/17670790/items/H35FCJMC"],"itemData":{"id":1286,"type":"article-journal","container-title":"Archives of Computational Methods in Engineering","DOI":"10.1007/s11831-021-09604-8","ISSN":"1134-3060, 1886-1784","issue":"2","journalAbbreviation":"Arch Computat Methods Eng","language":"en","page":"1009-1083","source":"DOI.org (Crossref)","title":"A Comparative Review of XFEM, Mixed FEM and Phase-Field Models for Quasi-brittle Cracking","volume":"29","author":[{"family":"Cervera","given":"M."},{"family":"Barbat","given":"G. B."},{"family":"Chiumenti","given":"M."},{"family":"Wu","given":"J.-Y."}],"issued":{"date-parts":[["2022",3]]}}}],"schema":"https://github.com/citation-style-language/schema/raw/master/csl-citation.json"} </w:instrText>
      </w:r>
      <w:r w:rsidR="002B1FF6">
        <w:fldChar w:fldCharType="separate"/>
      </w:r>
      <w:r w:rsidR="002B1FF6" w:rsidRPr="002B1FF6">
        <w:t>[8], [9], [10], [11]</w:t>
      </w:r>
      <w:r w:rsidR="002B1FF6">
        <w:fldChar w:fldCharType="end"/>
      </w:r>
      <w:r w:rsidR="004C22C1" w:rsidRPr="004C22C1">
        <w:t xml:space="preserve">. </w:t>
      </w:r>
      <w:r w:rsidRPr="008059B9">
        <w:t>Discrete approaches such as the Cohesive Zone Model (CZM)</w:t>
      </w:r>
      <w:r w:rsidR="002B1FF6">
        <w:t xml:space="preserve"> </w:t>
      </w:r>
      <w:r w:rsidR="002B1FF6">
        <w:fldChar w:fldCharType="begin"/>
      </w:r>
      <w:r w:rsidR="002B1FF6">
        <w:instrText xml:space="preserve"> ADDIN ZOTERO_ITEM CSL_CITATION {"citationID":"KpgaVcCn","properties":{"formattedCitation":"[12], [13], [14]","plainCitation":"[12], [13], [14]","noteIndex":0},"citationItems":[{"id":1290,"uris":["http://zotero.org/users/17670790/items/GWNVJ2LA"],"itemData":{"id":1290,"type":"article-journal","container-title":"Engineering Fracture Mechanics","DOI":"10.1016/j.engfracmech.2024.109996","ISSN":"00137944","journalAbbreviation":"Engineering Fracture Mechanics","language":"en","page":"109996","source":"DOI.org (Crossref)","title":"A combined ALE-cohesive fracture approach for the arbitrary crack growth analysis","volume":"301","author":[{"family":"De Maio","given":"Umberto"},{"family":"Greco","given":"Fabrizio"},{"family":"Lonetti","given":"Paolo"},{"family":"Pranno","given":"Andrea"}],"issued":{"date-parts":[["2024",5]]}}},{"id":1288,"uris":["http://zotero.org/users/17670790/items/SC2KVA3G"],"itemData":{"id":1288,"type":"article-journal","container-title":"Journal of the Mechanics and Physics of Solids","DOI":"10.1016/0022-5096(94)90003-5","ISSN":"00225096","issue":"9","journalAbbreviation":"Journal of the Mechanics and Physics of Solids","language":"en","license":"https://www.elsevier.com/tdm/userlicense/1.0/","page":"1397-1434","source":"DOI.org (Crossref)","title":"Numerical simulations of fast crack growth in brittle solids","volume":"42","author":[{"family":"Xu","given":"X.-P."},{"family":"Needleman","given":"A."}],"issued":{"date-parts":[["1994",9]]}}},{"id":1289,"uris":["http://zotero.org/users/17670790/items/KLL6MKKK"],"itemData":{"id":1289,"type":"article-journal","container-title":"Mechanics of Materials","DOI":"10.1016/j.mechmat.2021.103814","ISSN":"01676636","journalAbbreviation":"Mechanics of Materials","language":"en","page":"103814","source":"DOI.org (Crossref)","title":"Numerical simulations of arbitrary evolving cracks in geotechnical structures using the nonlinear augmented finite element method (N-AFEM)","volume":"156","author":[{"family":"Hu","given":"Chengbao"},{"family":"Yang","given":"Qingda"},{"family":"Ling","given":"Daosheng"},{"family":"Tu","given":"Fubin"},{"family":"Wang","given":"Liang"},{"family":"Gong","given":"Shilin"}],"issued":{"date-parts":[["2021",5]]}}}],"schema":"https://github.com/citation-style-language/schema/raw/master/csl-citation.json"} </w:instrText>
      </w:r>
      <w:r w:rsidR="002B1FF6">
        <w:fldChar w:fldCharType="separate"/>
      </w:r>
      <w:r w:rsidR="002B1FF6" w:rsidRPr="002B1FF6">
        <w:t>[12], [13], [14]</w:t>
      </w:r>
      <w:r w:rsidR="002B1FF6">
        <w:fldChar w:fldCharType="end"/>
      </w:r>
      <w:r w:rsidR="004C22C1" w:rsidRPr="004C22C1">
        <w:t xml:space="preserve"> </w:t>
      </w:r>
      <w:r>
        <w:t>and</w:t>
      </w:r>
      <w:r w:rsidR="004C22C1" w:rsidRPr="008059B9">
        <w:t xml:space="preserve"> Extended Finite Element Method (XFEM)</w:t>
      </w:r>
      <w:r w:rsidR="000C23C6" w:rsidRPr="008059B9">
        <w:t xml:space="preserve"> </w:t>
      </w:r>
      <w:r w:rsidR="000C23C6" w:rsidRPr="008059B9">
        <w:fldChar w:fldCharType="begin"/>
      </w:r>
      <w:r w:rsidR="000C23C6" w:rsidRPr="008059B9">
        <w:instrText xml:space="preserve"> ADDIN ZOTERO_ITEM CSL_CITATION {"citationID":"0sCHGAJ6","properties":{"formattedCitation":"[15], [16], [17], [18], [19]","plainCitation":"[15], [16], [17], [18], [19]","noteIndex":0},"citationItems":[{"id":1296,"uris":["http://zotero.org/users/17670790/items/UUNRC4C8"],"itemData":{"id":1296,"type":"article-journal","abstract":"Abstract\n            The efficient simulation of complex fracture processes is still a challenging task. In this contribution, an enriched phase-field method for the simulation of 2D fracture processes is presented. It has the potential to drastically reduce computational cost compared to the classical phase-field method (PFM). The method is based on the combination of a phase-field approach with an ansatz transformation for the simulation of fracture processes and an enrichment technique for the displacement field as it is used in the extended finite element method (XFEM) or generalised finite element method (GFEM). This combination allows for the application of significantly coarser meshes than it is possible in PFM while still obtaining accurate solutions. In contrast to classical XFEM / GFEM, the presented method does not require level set techniques or explicit representations of crack geometries, considerably simplifying the simulation of crack initiation, propagation, and coalescence. The efficiency and accuracy of this new method is shown in 2D simulations.","container-title":"Computational Mechanics","DOI":"10.1007/s00466-023-02285-z","ISSN":"0178-7675, 1432-0924","issue":"5","journalAbbreviation":"Comput Mech","language":"en","page":"1015-1039","source":"DOI.org (Crossref)","title":"An enriched phase-field method for the efficient simulation of fracture processes","volume":"71","author":[{"family":"Loehnert","given":"Stefan"},{"family":"Krüger","given":"Christian"},{"family":"Klempt","given":"Verena"},{"family":"Munk","given":"Lukas"}],"issued":{"date-parts":[["2023",5]]}}},{"id":1291,"uris":["http://zotero.org/users/17670790/items/V58NA83X"],"itemData":{"id":1291,"type":"article-journal","container-title":"Computational Mechanics","DOI":"10.1007/s00466-020-01929-8","ISSN":"0178-7675, 1432-0924","issue":"1","journalAbbreviation":"Comput Mech","language":"en","page":"231-249","source":"DOI.org (Crossref)","title":"A combined XFEM phase-field computational model for crack growth without remeshing","volume":"67","author":[{"family":"Muixí","given":"Alba"},{"family":"Marco","given":"Onofre"},{"family":"Rodríguez-Ferran","given":"Antonio"},{"family":"Fernández-Méndez","given":"Sonia"}],"issued":{"date-parts":[["2021",1]]}}},{"id":1292,"uris":["http://zotero.org/users/17670790/items/7FYLF8KZ"],"itemData":{"id":1292,"type":"article-journal","container-title":"Computer Methods in Applied Mechanics and Engineering","DOI":"10.1016/j.cma.2016.05.038","ISSN":"00457825","journalAbbreviation":"Computer Methods in Applied Mechanics and Engineering","language":"en","page":"151-185","source":"DOI.org (Crossref)","title":"Isogeometric boundary element methods for three dimensional static fracture and fatigue crack growth","volume":"316","author":[{"family":"Peng","given":"X."},{"family":"Atroshchenko","given":"E."},{"family":"Kerfriden","given":"P."},{"family":"Bordas","given":"S.P.A."}],"issued":{"date-parts":[["2017",4]]}}},{"id":1294,"uris":["http://zotero.org/users/17670790/items/KUVMDLVZ"],"itemData":{"id":1294,"type":"article-journal","container-title":"Engineering Fracture Mechanics","DOI":"10.1016/j.engfracmech.2022.108504","ISSN":"00137944","journalAbbreviation":"Engineering Fracture Mechanics","language":"en","page":"108504","source":"DOI.org (Crossref)","title":"Field-enriched finite element method for simulating complex cracks in brittle solids","volume":"268","author":[{"family":"Jia","given":"Zhi-Ming"},{"family":"Zhou","given":"Xiao-Ping"}],"issued":{"date-parts":[["2022",6]]}}},{"id":1295,"uris":["http://zotero.org/users/17670790/items/Q57PV8HE"],"itemData":{"id":1295,"type":"article-journal","container-title":"Computer Methods in Applied Mechanics and Engineering","DOI":"10.1016/j.cma.2024.116791","ISSN":"00457825","journalAbbreviation":"Computer Methods in Applied Mechanics and Engineering","language":"en","page":"116791","source":"DOI.org (Crossref)","title":"Improved XFEM (IXFEM): Arbitrary multiple crack initiation, propagation and interaction analysis","title-short":"Improved XFEM (IXFEM)","volume":"421","author":[{"family":"Wang","given":"Li-Xiang"},{"family":"Wen","given":"Long-Fei"},{"family":"Tian","given":"Rong"},{"family":"Feng","given":"Chun"}],"issued":{"date-parts":[["2024",3]]}}}],"schema":"https://github.com/citation-style-language/schema/raw/master/csl-citation.json"} </w:instrText>
      </w:r>
      <w:r w:rsidR="000C23C6" w:rsidRPr="008059B9">
        <w:fldChar w:fldCharType="separate"/>
      </w:r>
      <w:r w:rsidR="000C23C6" w:rsidRPr="008059B9">
        <w:t>[15], [16], [17], [18], [19]</w:t>
      </w:r>
      <w:r w:rsidR="000C23C6" w:rsidRPr="008059B9">
        <w:fldChar w:fldCharType="end"/>
      </w:r>
      <w:r w:rsidR="004C22C1" w:rsidRPr="008059B9">
        <w:t xml:space="preserve"> </w:t>
      </w:r>
      <w:r w:rsidRPr="008059B9">
        <w:t>offer partial solutions, but are constrained by mesh dependency and algorithmic difficulties in tracking complex 3D crack surfaces</w:t>
      </w:r>
      <w:r w:rsidR="00BB0A83">
        <w:t xml:space="preserve"> </w:t>
      </w:r>
      <w:r w:rsidR="00BB0A83">
        <w:fldChar w:fldCharType="begin"/>
      </w:r>
      <w:r w:rsidR="000C23C6">
        <w:instrText xml:space="preserve"> ADDIN ZOTERO_ITEM CSL_CITATION {"citationID":"Fhd56IW4","properties":{"formattedCitation":"[20]","plainCitation":"[20]","noteIndex":0},"citationItems":[{"id":1279,"uris":["http://zotero.org/users/17670790/items/VT5QYSJQ"],"itemData":{"id":1279,"type":"article","abstract":"The phase field approach to modeling fracture uses a diffuse damage field to represent a crack. This addresses the singularities that arise at the crack tip in computations with sharp interface models, mollifying some of the difficulties associated with the mathematical and numerical treatment of fracture. The introduction of the diffuse field helps with crack propagation dynamics, enabling phase-field approaches to model all phases of damage from crack initiation to propagation, branching, and merging. Specific formulations, beginning with brittle fracture, have also been shown to converge to classical solutions. Extensions to cover the range of material failure, including ductile and cohesive fracture, leads to an array of possible models. There exists a large body of studies of these models and their consequences for crack evolution. However, there have not been systematic studies into how optimal models may be chosen. Here we take a first step in this direction by developing formal methods for identification of the best parsimonious model of phase field fracture given full-field data on the damage and deformation fields. We consider some of the main models that have been used to model damage, its degradation of elastic response, and its propagation. Our approach builds upon Variational System Identification (VSI), a weak form variant of the Sparse Identification of Nonlinear Dynamics (SINDy). In this first communication we focus on synthetically generated data but we also consider central issues associated with the use of experimental full-field data, such as data sparsity and noise.","DOI":"10.48550/arXiv.2504.17165","note":"arXiv:2504.17165 [cond-mat]","number":"arXiv:2504.17165","publisher":"arXiv","source":"arXiv.org","title":"Inference of phase field fracture models","URL":"http://arxiv.org/abs/2504.17165","author":[{"family":"Livingston","given":"Elizabeth"},{"family":"Srivastava","given":"Siddhartha"},{"family":"Holber","given":"Jamie"},{"family":"Mourad","given":"Hashem M."},{"family":"Garikipati","given":"Krishna"}],"accessed":{"date-parts":[["2025",12,21]]},"issued":{"date-parts":[["2025",4,24]]}}}],"schema":"https://github.com/citation-style-language/schema/raw/master/csl-citation.json"} </w:instrText>
      </w:r>
      <w:r w:rsidR="00BB0A83">
        <w:fldChar w:fldCharType="separate"/>
      </w:r>
      <w:r w:rsidR="000C23C6" w:rsidRPr="000C23C6">
        <w:t>[20]</w:t>
      </w:r>
      <w:r w:rsidR="00BB0A83">
        <w:fldChar w:fldCharType="end"/>
      </w:r>
      <w:r w:rsidR="004C22C1" w:rsidRPr="004C22C1">
        <w:t>.</w:t>
      </w:r>
    </w:p>
    <w:p w14:paraId="4E069839" w14:textId="77777777" w:rsidR="007C0112" w:rsidRDefault="007C0112" w:rsidP="007C0112">
      <w:pPr>
        <w:rPr>
          <w:b/>
          <w:bCs/>
        </w:rPr>
      </w:pPr>
    </w:p>
    <w:p w14:paraId="2981DB61" w14:textId="6F380C1B" w:rsidR="004C22C1" w:rsidRPr="004C22C1" w:rsidRDefault="008059B9" w:rsidP="007C0112">
      <w:pPr>
        <w:pStyle w:val="11"/>
      </w:pPr>
      <w:r w:rsidRPr="008059B9">
        <w:t>The Rise of Phase-Field Modelling (PFM)</w:t>
      </w:r>
    </w:p>
    <w:p w14:paraId="75C9E3D7" w14:textId="0008B918" w:rsidR="004C22C1" w:rsidRPr="004C22C1" w:rsidRDefault="008059B9" w:rsidP="008233A8">
      <w:pPr>
        <w:ind w:firstLine="567"/>
      </w:pPr>
      <w:r w:rsidRPr="008059B9">
        <w:t xml:space="preserve">The decade 2015-2025 marked a paradigm shift towards phase-field modelling (PFM) for fracture. Rooted in </w:t>
      </w:r>
      <w:proofErr w:type="spellStart"/>
      <w:r w:rsidRPr="008059B9">
        <w:t>Francfort</w:t>
      </w:r>
      <w:proofErr w:type="spellEnd"/>
      <w:r w:rsidRPr="008059B9">
        <w:t xml:space="preserve"> and Marigo's variational theory, PFM regularises sharp discontinuities (cracks) into diffuse damage bands through continuous scalar variables. Its main advantage is the ability to predict crack initiation and propagation without external ad-hoc criteria, solely based on system energy minimisation</w:t>
      </w:r>
      <w:r w:rsidR="00B321DF">
        <w:t xml:space="preserve"> </w:t>
      </w:r>
      <w:r w:rsidR="00B321DF">
        <w:fldChar w:fldCharType="begin"/>
      </w:r>
      <w:r w:rsidR="008318F2">
        <w:instrText xml:space="preserve"> ADDIN ZOTERO_ITEM CSL_CITATION {"citationID":"gL6r4Pvr","properties":{"formattedCitation":"[20], [20], [21], [22]","plainCitation":"[20], [20], [21], [22]","noteIndex":0},"citationItems":[{"id":1279,"uris":["http://zotero.org/users/17670790/items/VT5QYSJQ"],"itemData":{"id":1279,"type":"article","abstract":"The phase field approach to modeling fracture uses a diffuse damage field to represent a crack. This addresses the singularities that arise at the crack tip in computations with sharp interface models, mollifying some of the difficulties associated with the mathematical and numerical treatment of fracture. The introduction of the diffuse field helps with crack propagation dynamics, enabling phase-field approaches to model all phases of damage from crack initiation to propagation, branching, and merging. Specific formulations, beginning with brittle fracture, have also been shown to converge to classical solutions. Extensions to cover the range of material failure, including ductile and cohesive fracture, leads to an array of possible models. There exists a large body of studies of these models and their consequences for crack evolution. However, there have not been systematic studies into how optimal models may be chosen. Here we take a first step in this direction by developing formal methods for identification of the best parsimonious model of phase field fracture given full-field data on the damage and deformation fields. We consider some of the main models that have been used to model damage, its degradation of elastic response, and its propagation. Our approach builds upon Variational System Identification (VSI), a weak form variant of the Sparse Identification of Nonlinear Dynamics (SINDy). In this first communication we focus on synthetically generated data but we also consider central issues associated with the use of experimental full-field data, such as data sparsity and noise.","DOI":"10.48550/arXiv.2504.17165","note":"arXiv:2504.17165 [cond-mat]","number":"arXiv:2504.17165","publisher":"arXiv","source":"arXiv.org","title":"Inference of phase field fracture models","URL":"http://arxiv.org/abs/2504.17165","author":[{"family":"Livingston","given":"Elizabeth"},{"family":"Srivastava","given":"Siddhartha"},{"family":"Holber","given":"Jamie"},{"family":"Mourad","given":"Hashem M."},{"family":"Garikipati","given":"Krishna"}],"accessed":{"date-parts":[["2025",12,21]]},"issued":{"date-parts":[["2025",4,24]]}}},{"id":1279,"uris":["http://zotero.org/users/17670790/items/VT5QYSJQ"],"itemData":{"id":1279,"type":"article","abstract":"The phase field approach to modeling fracture uses a diffuse damage field to represent a crack. This addresses the singularities that arise at the crack tip in computations with sharp interface models, mollifying some of the difficulties associated with the mathematical and numerical treatment of fracture. The introduction of the diffuse field helps with crack propagation dynamics, enabling phase-field approaches to model all phases of damage from crack initiation to propagation, branching, and merging. Specific formulations, beginning with brittle fracture, have also been shown to converge to classical solutions. Extensions to cover the range of material failure, including ductile and cohesive fracture, leads to an array of possible models. There exists a large body of studies of these models and their consequences for crack evolution. However, there have not been systematic studies into how optimal models may be chosen. Here we take a first step in this direction by developing formal methods for identification of the best parsimonious model of phase field fracture given full-field data on the damage and deformation fields. We consider some of the main models that have been used to model damage, its degradation of elastic response, and its propagation. Our approach builds upon Variational System Identification (VSI), a weak form variant of the Sparse Identification of Nonlinear Dynamics (SINDy). In this first communication we focus on synthetically generated data but we also consider central issues associated with the use of experimental full-field data, such as data sparsity and noise.","DOI":"10.48550/arXiv.2504.17165","note":"arXiv:2504.17165 [cond-mat]","number":"arXiv:2504.17165","publisher":"arXiv","source":"arXiv.org","title":"Inference of phase field fracture models","URL":"http://arxiv.org/abs/2504.17165","author":[{"family":"Livingston","given":"Elizabeth"},{"family":"Srivastava","given":"Siddhartha"},{"family":"Holber","given":"Jamie"},{"family":"Mourad","given":"Hashem M."},{"family":"Garikipati","given":"Krishna"}],"accessed":{"date-parts":[["2025",12,21]]},"issued":{"date-parts":[["2025",4,24]]}}},{"id":1301,"uris":["http://zotero.org/users/17670790/items/NCJIFDD5"],"itemData":{"id":1301,"type":"chapter","container-title":"Advances in Applied Mechanics","ISBN":"978-0-12-820989-9","language":"en","license":"https://www.elsevier.com/tdm/userlicense/1.0/","note":"DOI: 10.1016/bs.aams.2019.08.001","page":"1-183","publisher":"Elsevier","source":"DOI.org (Crossref)","title":"Phase-field modeling of fracture","URL":"https://linkinghub.elsevier.com/retrieve/pii/S0065215619300134","volume":"53","author":[{"family":"Wu","given":"Jian-Ying"},{"family":"Nguyen","given":"Vinh Phu"},{"family":"Nguyen","given":"Chi Thanh"},{"family":"Sutula","given":"Danas"},{"family":"Sinaie","given":"Sina"},{"family":"Bordas","given":"Stéphane P.A."}],"accessed":{"date-parts":[["2025",12,21]]},"issued":{"date-parts":[["2020"]]}}},{"id":1300,"uris":["http://zotero.org/users/17670790/items/V7MEBDUV"],"itemData":{"id":1300,"type":"article-journal","container-title":"Engineering Fracture Mechanics","DOI":"10.1016/j.engfracmech.2022.108234","ISSN":"00137944","journalAbbreviation":"Engineering Fracture Mechanics","language":"en","page":"108234","source":"DOI.org (Crossref)","title":"Phase field modeling and computer implementation: A review","title-short":"Phase field modeling and computer implementation","volume":"262","author":[{"family":"Zhuang","given":"X."},{"family":"Zhou","given":"S."},{"family":"Huynh","given":"G.D."},{"family":"Areias","given":"P."},{"family":"Rabczuk","given":"T."}],"issued":{"date-parts":[["2022",3]]}}}],"schema":"https://github.com/citation-style-language/schema/raw/master/csl-citation.json"} </w:instrText>
      </w:r>
      <w:r w:rsidR="00B321DF">
        <w:fldChar w:fldCharType="separate"/>
      </w:r>
      <w:r w:rsidR="00B321DF" w:rsidRPr="00B321DF">
        <w:t>[20], [20], [21], [22]</w:t>
      </w:r>
      <w:r w:rsidR="00B321DF">
        <w:fldChar w:fldCharType="end"/>
      </w:r>
      <w:r w:rsidR="004C22C1" w:rsidRPr="004C22C1">
        <w:t>.</w:t>
      </w:r>
    </w:p>
    <w:p w14:paraId="5D369382" w14:textId="480F41F5" w:rsidR="004C22C1" w:rsidRPr="004C22C1" w:rsidRDefault="008059B9" w:rsidP="008233A8">
      <w:pPr>
        <w:ind w:firstLine="567"/>
      </w:pPr>
      <w:r w:rsidRPr="008059B9">
        <w:t>However, the application of PFM to geomaterials such as concrete faces a fundamental challenge: the asymmetry of tensile-compressive behaviour. Concrete is a material that is very strong in compression but weak in tension. The standard isotropic PFM model, which degrades total strain energy regardless of its sign, tends to predict unrealistic damage in areas experiencing high compression (e.g., beam supports or contact zones), a phenomenon known as spurious compressive damage</w:t>
      </w:r>
      <w:r w:rsidR="008318F2">
        <w:t xml:space="preserve"> </w:t>
      </w:r>
      <w:r w:rsidR="008318F2">
        <w:fldChar w:fldCharType="begin"/>
      </w:r>
      <w:r w:rsidR="008318F2">
        <w:instrText xml:space="preserve"> ADDIN ZOTERO_ITEM CSL_CITATION {"citationID":"8QjfH9RE","properties":{"formattedCitation":"[23], [24], [25]","plainCitation":"[23], [24], [25]","noteIndex":0},"citationItems":[{"id":1305,"uris":["http://zotero.org/users/17670790/items/9B8BM28H"],"itemData":{"id":1305,"type":"article-journal","container-title":"Frontiers of Structural and Civil Engineering","DOI":"10.1007/s11709-018-0471-9","ISSN":"2095-2430, 2095-2449","issue":"2","journalAbbreviation":"Front. Struct. Civ. Eng.","language":"en","page":"380-396","source":"DOI.org (Crossref)","title":"A FEniCS implementation of the phase field method for quasi-static brittle fracture","volume":"13","author":[{"literal":"Hirshikesh"},{"family":"Natarajan","given":"Sundararajan"},{"family":"Annabattula","given":"Ratna Kumar"}],"issued":{"date-parts":[["2019",4]]}}},{"id":1307,"uris":["http://zotero.org/users/17670790/items/7EK8QY79"],"itemData":{"id":1307,"type":"article-journal","container-title":"Engineering Fracture Mechanics","DOI":"10.1016/j.engfracmech.2023.109345","ISSN":"00137944","journalAbbreviation":"Engineering Fracture Mechanics","language":"en","page":"109345","source":"DOI.org (Crossref)","title":"A phase-field formulation incorporating mode-dependent fracture toughness for fracture modeling in rock-like materials","volume":"289","author":[{"family":"Zhao","given":"Dong"},{"family":"Yin","given":"Bo"},{"family":"Storm","given":"Johannes"},{"family":"Kaliske","given":"Michael"}],"issued":{"date-parts":[["2023",9]]}}},{"id":1306,"uris":["http://zotero.org/users/17670790/items/JURGNG2K"],"itemData":{"id":1306,"type":"article-journal","container-title":"International Journal of Plasticity","DOI":"10.1016/j.ijplas.2019.08.003","ISSN":"07496419","journalAbbreviation":"International Journal of Plasticity","language":"en","page":"71-95","source":"DOI.org (Crossref)","title":"Incorporation of tension-compression asymmetry into plastic damage phase-field modeling of quasi brittle geomaterials","volume":"124","author":[{"family":"You","given":"Tao"},{"family":"Zhu","given":"Qi-Zhi"},{"family":"Li","given":"Peng-Fei"},{"family":"Shao","given":"Jian-Fu"}],"issued":{"date-parts":[["2020",1]]}}}],"schema":"https://github.com/citation-style-language/schema/raw/master/csl-citation.json"} </w:instrText>
      </w:r>
      <w:r w:rsidR="008318F2">
        <w:fldChar w:fldCharType="separate"/>
      </w:r>
      <w:r w:rsidR="008318F2" w:rsidRPr="008318F2">
        <w:t>[23], [24], [25]</w:t>
      </w:r>
      <w:r w:rsidR="008318F2">
        <w:fldChar w:fldCharType="end"/>
      </w:r>
      <w:r w:rsidR="004C22C1" w:rsidRPr="004C22C1">
        <w:t>.</w:t>
      </w:r>
    </w:p>
    <w:p w14:paraId="760458E5" w14:textId="77777777" w:rsidR="007C0112" w:rsidRDefault="007C0112" w:rsidP="004C22C1">
      <w:pPr>
        <w:rPr>
          <w:b/>
          <w:bCs/>
        </w:rPr>
      </w:pPr>
    </w:p>
    <w:p w14:paraId="11C5CB5B" w14:textId="6261E6E3" w:rsidR="004C22C1" w:rsidRPr="004C22C1" w:rsidRDefault="008059B9" w:rsidP="007C0112">
      <w:pPr>
        <w:pStyle w:val="11"/>
      </w:pPr>
      <w:r w:rsidRPr="008059B9">
        <w:t xml:space="preserve">The Urgency of a Hybrid Approach and </w:t>
      </w:r>
      <w:proofErr w:type="spellStart"/>
      <w:r w:rsidRPr="008059B9">
        <w:t>Meso</w:t>
      </w:r>
      <w:proofErr w:type="spellEnd"/>
      <w:r w:rsidRPr="008059B9">
        <w:t xml:space="preserve"> Scale</w:t>
      </w:r>
    </w:p>
    <w:p w14:paraId="6C170F76" w14:textId="082E7582" w:rsidR="004C22C1" w:rsidRPr="004C22C1" w:rsidRDefault="008059B9" w:rsidP="004C22C1">
      <w:r w:rsidRPr="008059B9">
        <w:t>This study argues that the solution to the above challenges lies in two main pillars:</w:t>
      </w:r>
    </w:p>
    <w:p w14:paraId="4BB924EB" w14:textId="3961DD15" w:rsidR="004C22C1" w:rsidRPr="00D92C72" w:rsidRDefault="008059B9" w:rsidP="007C0112">
      <w:pPr>
        <w:numPr>
          <w:ilvl w:val="0"/>
          <w:numId w:val="1"/>
        </w:numPr>
        <w:tabs>
          <w:tab w:val="clear" w:pos="720"/>
        </w:tabs>
        <w:ind w:left="567" w:hanging="567"/>
      </w:pPr>
      <w:r w:rsidRPr="008059B9">
        <w:t>Hybrid formulation with tension-compression split, an approach that separates crack-driving energy only in the tensile component, maintaining elastic response under compressive conditions</w:t>
      </w:r>
      <w:r w:rsidR="00261D68">
        <w:t xml:space="preserve"> </w:t>
      </w:r>
      <w:r w:rsidR="00261D68">
        <w:fldChar w:fldCharType="begin"/>
      </w:r>
      <w:r w:rsidR="00261D68">
        <w:instrText xml:space="preserve"> ADDIN ZOTERO_ITEM CSL_CITATION {"citationID":"NUIg0bdF","properties":{"formattedCitation":"[25], [26], [27], [28]","plainCitation":"[25], [26], [27], [28]","noteIndex":0},"citationItems":[{"id":1306,"uris":["http://zotero.org/users/17670790/items/JURGNG2K"],"itemData":{"id":1306,"type":"article-journal","container-title":"International Journal of Plasticity","DOI":"10.1016/j.ijplas.2019.08.003","ISSN":"07496419","journalAbbreviation":"International Journal of Plasticity","language":"en","page":"71-95","source":"DOI.org (Crossref)","title":"Incorporation of tension-compression asymmetry into plastic damage phase-field modeling of quasi brittle geomaterials","volume":"124","author":[{"family":"You","given":"Tao"},{"family":"Zhu","given":"Qi-Zhi"},{"family":"Li","given":"Peng-Fei"},{"family":"Shao","given":"Jian-Fu"}],"issued":{"date-parts":[["2020",1]]}}},{"id":1311,"uris":["http://zotero.org/users/17670790/items/2856YVKH"],"itemData":{"id":1311,"type":"article-journal","abstract":"Abstract\n            This study proposes a novel hybrid phase-field method for modelling asymmetric tension–compression mixed-mode brittle fracture in rock-like materials. In this method, the isotropic elastic strain energy is decomposed into tensile, tensile-shear, and compressive-shear components through a combination of orthogonal decomposition and strain spectral splitting. The split components are combined with three fracture energies and integrated with the Mohr–Coulomb strength criterion to construct a new hybrid driving force for mixed-mode fracture. The driving force is then incorporated into the framework of the standard brittle phase-field model and the resultant governing equations are discretized within the finite element framework and solved using a staggered Newton–Raphson iterative method, with a history field of driving force and a bound-constrained solver to ensure damage irreversibility and boundness, respectively. The developed method was validated against experimental and numerical data through six benchmark examples of solid fracture under tensile, shear, and compressive loadings, along with an additional case in the appendix to quantitatively verify its prediction of compressive failure. It is found that the new method implicitly incorporates a practical and physically grounded energy–strength coupled failure criterion, enabling accurate simulation of complex 2D and 3D fractures under various loading conditions and thus holding great potential for structural stability and safety assessments in engineering applications.","container-title":"Rock Mechanics and Rock Engineering","DOI":"10.1007/s00603-025-04592-8","ISSN":"0723-2632, 1434-453X","issue":"8","journalAbbreviation":"Rock Mech Rock Eng","language":"en","page":"9163-9192","source":"DOI.org (Crossref)","title":"A Hybrid Phase-Field Method with Spherical-Spectral-Deviatoric Split for Asymmetry Tension–Compression Mixed-mode Brittle Fracture","volume":"58","author":[{"family":"Li","given":"Hui"},{"family":"Wang","given":"Shanyong"}],"issued":{"date-parts":[["2025",8]]}}},{"id":1308,"uris":["http://zotero.org/users/17670790/items/79QWEX89"],"itemData":{"id":1308,"type":"article-journal","container-title":"Computational Mechanics","DOI":"10.1007/s00466-014-1109-y","ISSN":"0178-7675, 1432-0924","issue":"2","journalAbbreviation":"Comput Mech","language":"en","page":"383-405","source":"DOI.org (Crossref)","title":"A review on phase-field models of brittle fracture and a new fast hybrid formulation","volume":"55","author":[{"family":"Ambati","given":"Marreddy"},{"family":"Gerasimov","given":"Tymofiy"},{"family":"De Lorenzis","given":"Laura"}],"issued":{"date-parts":[["2015",2]]}}},{"id":1309,"uris":["http://zotero.org/users/17670790/items/TR92X48Q"],"itemData":{"id":1309,"type":"article-journal","container-title":"Mechanics of Materials","DOI":"10.1016/j.mechmat.2021.103802","ISSN":"01676636","journalAbbreviation":"Mechanics of Materials","language":"en","page":"103802","source":"DOI.org (Crossref)","title":"An energetically consistent tension–compression split for phase-field models of fracture at large deformations","volume":"157","author":[{"family":"Swamynathan","given":"Shreeraman"},{"family":"Jobst","given":"Sebastian"},{"family":"Keip","given":"Marc-André"}],"issued":{"date-parts":[["2021",6]]}}}],"schema":"https://github.com/citation-style-language/schema/raw/master/csl-citation.json"} </w:instrText>
      </w:r>
      <w:r w:rsidR="00261D68">
        <w:fldChar w:fldCharType="separate"/>
      </w:r>
      <w:r w:rsidR="00261D68" w:rsidRPr="00261D68">
        <w:t>[25], [26], [27], [28]</w:t>
      </w:r>
      <w:r w:rsidR="00261D68">
        <w:fldChar w:fldCharType="end"/>
      </w:r>
      <w:r w:rsidR="004C22C1" w:rsidRPr="00D92C72">
        <w:t>.</w:t>
      </w:r>
    </w:p>
    <w:p w14:paraId="18CA1960" w14:textId="5BF32044" w:rsidR="004C22C1" w:rsidRPr="004C22C1" w:rsidRDefault="008059B9" w:rsidP="007C0112">
      <w:pPr>
        <w:numPr>
          <w:ilvl w:val="0"/>
          <w:numId w:val="1"/>
        </w:numPr>
        <w:tabs>
          <w:tab w:val="clear" w:pos="720"/>
        </w:tabs>
        <w:ind w:left="567" w:hanging="567"/>
      </w:pPr>
      <w:r w:rsidRPr="008059B9">
        <w:t>Explicit meso-scale modelling by replacing the assumption of homogeneity with a detailed representation of aggregates, mortar, fibres, and most critically, the Interfacial Transition Zone (ITZ). In UHPC and 3D printed concrete, the ITZ is not only a microscopic feature, but also a key determinant of macroscopic crack paths</w:t>
      </w:r>
      <w:r w:rsidR="008C0A1B">
        <w:t xml:space="preserve"> </w:t>
      </w:r>
      <w:r w:rsidR="008C0A1B">
        <w:fldChar w:fldCharType="begin"/>
      </w:r>
      <w:r w:rsidR="008C0A1B">
        <w:instrText xml:space="preserve"> ADDIN ZOTERO_ITEM CSL_CITATION {"citationID":"jXWZ4WKW","properties":{"formattedCitation":"[29], [30], [31], [32], [33]","plainCitation":"[29], [30], [31], [32], [33]","noteIndex":0},"citationItems":[{"id":1317,"uris":["http://zotero.org/users/17670790/items/3NP9FEQ7"],"itemData":{"id":1317,"type":"article-journal","container-title":"Engineering Fracture Mechanics","DOI":"10.1016/j.engfracmech.2024.109979","ISSN":"00137944","journalAbbreviation":"Engineering Fracture Mechanics","language":"en","page":"109979","source":"DOI.org (Crossref)","title":"A review of the interfacial transition zones in concrete: Identification, physical characteristics, and mechanical properties","title-short":"A review of the interfacial transition zones in concrete","volume":"300","author":[{"family":"Chen","given":"Qingqing"},{"family":"Zhang","given":"Jie"},{"family":"Wang","given":"Zhiyong"},{"family":"Zhao","given":"Tingting"},{"family":"Wang","given":"Zhihua"}],"issued":{"date-parts":[["2024",4]]}}},{"id":1313,"uris":["http://zotero.org/users/17670790/items/TFX782UD"],"itemData":{"id":1313,"type":"article-journal","abstract":"The two-dimensional mesoscale concrete model consists of aggregates, mortar, interfacial transition zones, and pores, of which each component is not negligible. This paper proposes a new approach to generate four-phase concrete models by assigning the geometries of small pores to fine aggregates, redistributing all aggregates via the DEM packing method with periodic boundary, and removing some aggregates based on specified pore area intervals and porosity. The size and geometry of aggregates and pores are random. Additionally, this work adopts the rigid block discrete element method to simulate the fracture behavior of these concrete models. Each rigid block is transformed from a finite element mesh, and there are no voids between them, which is more realistic than classical ball-based discrete elements. The effects of aggregate volume fraction, porosity, and pore size are also discussed. This work offers a more practical and effective approach to analyzing the impact of these factors on concrete.","container-title":"International Journal for Multiscale Computational Engineering","DOI":"10.1615/IntJMultCompEng.2023047910","ISSN":"1543-1649","issue":"2","journalAbbreviation":"Int J Mult Comp Eng","language":"en","page":"27-48","source":"DOI.org (Crossref)","title":"MESOSCALE FRACTURE MODELING OF FOUR-PHASE CONCRETE USING A DEM-ENHANCED STRUCTURE GENERATION METHOD","volume":"22","author":[{"family":"Song","given":"Hangtian"},{"family":"Guo","given":"Ning"},{"family":"Chen","given":"Xudong"},{"family":"Xu","given":"Wenxiang"},{"family":"Cao","given":"Yajun"},{"family":"Meng","given":"Qingxiang"}],"issued":{"date-parts":[["2024"]]}}},{"id":1314,"uris":["http://zotero.org/users/17670790/items/RCYULMH7"],"itemData":{"id":1314,"type":"article-journal","container-title":"Engineering Fracture Mechanics","DOI":"10.1016/j.engfracmech.2020.107080","ISSN":"00137944","journalAbbreviation":"Engineering Fracture Mechanics","language":"en","page":"107080","source":"DOI.org (Crossref)","title":"Understanding fracture mechanism and behaviour of ultra-high strength concrete using mesoscale modelling","volume":"234","author":[{"family":"Thilakarathna","given":"P.S.M."},{"family":"Kristombu Baduge","given":"K.S."},{"family":"Mendis","given":"P."},{"family":"Chandrathilaka","given":"E.R.K"},{"family":"Vimonsatit","given":"V."},{"family":"Lee","given":"H."}],"issued":{"date-parts":[["2020",7]]}}},{"id":1315,"uris":["http://zotero.org/users/17670790/items/VQ967TLA"],"itemData":{"id":1315,"type":"article-journal","container-title":"Cement and Concrete Composites","DOI":"10.1016/j.cemconcomp.2022.104678","ISSN":"09589465","journalAbbreviation":"Cement and Concrete Composites","language":"en","page":"104678","source":"DOI.org (Crossref)","title":"Three-dimensional mesoscopic investigation of the compression mechanical properties of ultra-high performance concrete containing coarse aggregates","volume":"133","author":[{"family":"Feng","given":"Taotao"},{"family":"Jia","given":"Mingkun"},{"family":"Xu","given":"Wenxiang"},{"family":"Wang","given":"Fengjuan"},{"family":"Li","given":"Penggang"},{"family":"Wang","given":"Xiaozhu"},{"family":"Tan","given":"Yongshan"},{"family":"Jiang","given":"Jinyang"}],"issued":{"date-parts":[["2022",10]]}}},{"id":1316,"uris":["http://zotero.org/users/17670790/items/JT7XZ6TI"],"itemData":{"id":1316,"type":"article-journal","container-title":"Cement and Concrete Composites","DOI":"10.1016/j.cemconcomp.2019.103383","ISSN":"09589465","journalAbbreviation":"Cement and Concrete Composites","language":"en","page":"103383","source":"DOI.org (Crossref)","title":"Experimentally informed fracture modelling of interfacial transition zone at micro-scale","volume":"104","author":[{"family":"Zhang","given":"Hongzhi"},{"family":"Gan","given":"Yidong"},{"family":"Xu","given":"Yading"},{"family":"Zhang","given":"Shizhe"},{"family":"Schlangen","given":"Erik"},{"family":"Šavija","given":"Branko"}],"issued":{"date-parts":[["2019",11]]}}}],"schema":"https://github.com/citation-style-language/schema/raw/master/csl-citation.json"} </w:instrText>
      </w:r>
      <w:r w:rsidR="008C0A1B">
        <w:fldChar w:fldCharType="separate"/>
      </w:r>
      <w:r w:rsidR="008C0A1B" w:rsidRPr="008C0A1B">
        <w:t>[29], [30], [31], [32], [33]</w:t>
      </w:r>
      <w:r w:rsidR="008C0A1B">
        <w:fldChar w:fldCharType="end"/>
      </w:r>
      <w:r w:rsidR="004C22C1" w:rsidRPr="004C22C1">
        <w:t>.</w:t>
      </w:r>
    </w:p>
    <w:p w14:paraId="1C3C2EBA" w14:textId="0215A1AD" w:rsidR="004C22C1" w:rsidRDefault="008059B9" w:rsidP="007C0112">
      <w:r w:rsidRPr="008059B9">
        <w:t>This study aims to synthesise the latest evidence on the effectiveness of this approach, providing quantitative justification through meta-analysis of key parameters that affect simulation accuracy.</w:t>
      </w:r>
    </w:p>
    <w:p w14:paraId="77741230" w14:textId="77777777" w:rsidR="007C0112" w:rsidRPr="004C22C1" w:rsidRDefault="007C0112" w:rsidP="004C22C1"/>
    <w:p w14:paraId="4BD9478C" w14:textId="2E04B0F4" w:rsidR="004C22C1" w:rsidRPr="004C22C1" w:rsidRDefault="008059B9" w:rsidP="007C0112">
      <w:pPr>
        <w:pStyle w:val="Heading1"/>
      </w:pPr>
      <w:r w:rsidRPr="008059B9">
        <w:t>Research Methodology</w:t>
      </w:r>
    </w:p>
    <w:p w14:paraId="699AA59E" w14:textId="2BA1FA6C" w:rsidR="004C22C1" w:rsidRPr="004C22C1" w:rsidRDefault="008059B9" w:rsidP="00EA67E4">
      <w:pPr>
        <w:pStyle w:val="21"/>
      </w:pPr>
      <w:r w:rsidRPr="008059B9">
        <w:t>Systematic Review Design (Systematic Literature Review)</w:t>
      </w:r>
    </w:p>
    <w:p w14:paraId="51027D9C" w14:textId="05A1EC04" w:rsidR="00D82E45" w:rsidRPr="00D82E45" w:rsidRDefault="00186A12" w:rsidP="00D82E45">
      <w:pPr>
        <w:ind w:firstLine="567"/>
      </w:pPr>
      <w:r w:rsidRPr="00186A12">
        <w:t>To ensure the integrity, transparency, and reproducibility of this analysis, the research methodology was designed by adopting the Preferred Reporting Items for Systematic Reviews and Meta-Analyses (PRISMA) protocol, which has been specifically adapted for the context of computational mechanics studies. This approach was chosen to minimise selection bias and ensure that the modelling paradigm shift from an isotropic approach to a hybrid approach in UHPC concrete could be comprehensively mapped</w:t>
      </w:r>
      <w:r w:rsidR="00D82E45" w:rsidRPr="00D82E45">
        <w:t>.</w:t>
      </w:r>
    </w:p>
    <w:p w14:paraId="0D421D55" w14:textId="32D1E35A" w:rsidR="00D82E45" w:rsidRPr="00D82E45" w:rsidRDefault="00D265FA" w:rsidP="00D82E45">
      <w:pPr>
        <w:ind w:firstLine="567"/>
      </w:pPr>
      <w:r w:rsidRPr="00D265FA">
        <w:t>The literature search was conducted systematically in reputable global databases that are standard in the fields of engineering mechanics and civil materials, primarily Scopus and Web of Science, with cross-references to specialist journals such as Computer Methods in Applied Mechanics and Engineering (CMAME) and Construction and Building Materials.</w:t>
      </w:r>
    </w:p>
    <w:p w14:paraId="3C6C02CC" w14:textId="138E40B5" w:rsidR="00D82E45" w:rsidRPr="00D82E45" w:rsidRDefault="00D265FA" w:rsidP="00D82E45">
      <w:pPr>
        <w:ind w:firstLine="567"/>
      </w:pPr>
      <w:r w:rsidRPr="00D265FA">
        <w:t>The search time frame was strictly limited from January 2015 to early projections for 2025. This ten-year period was deliberately chosen because it represents the ‘golden age’ of Phase-Field method development, which saw a significant surge in publications discussing the transition from basic mathematical theory to practical applications in complex materials such as UHPC.</w:t>
      </w:r>
    </w:p>
    <w:p w14:paraId="16B41970" w14:textId="1F110D0F" w:rsidR="00D82E45" w:rsidRPr="00D82E45" w:rsidRDefault="00D265FA" w:rsidP="00D82E45">
      <w:pPr>
        <w:ind w:firstLine="567"/>
      </w:pPr>
      <w:r w:rsidRPr="00D265FA">
        <w:t>The search strategy was constructed using Boolean syntax that combined three main conceptual pillars:</w:t>
      </w:r>
    </w:p>
    <w:p w14:paraId="1640A28D" w14:textId="18D069A1" w:rsidR="00D82E45" w:rsidRPr="00D82E45" w:rsidRDefault="00D265FA" w:rsidP="00D82E45">
      <w:pPr>
        <w:numPr>
          <w:ilvl w:val="0"/>
          <w:numId w:val="20"/>
        </w:numPr>
        <w:tabs>
          <w:tab w:val="clear" w:pos="720"/>
        </w:tabs>
        <w:ind w:left="567" w:hanging="567"/>
      </w:pPr>
      <w:r w:rsidRPr="00D265FA">
        <w:t>Numerical Methods: Focus on advanced variants of Phase-Field Modelling (e.g., ‘Hybrid Phase-Field’, ‘Tension-Compression Split’).</w:t>
      </w:r>
    </w:p>
    <w:p w14:paraId="48A8ABED" w14:textId="3E00D65C" w:rsidR="00D82E45" w:rsidRPr="00D82E45" w:rsidRDefault="00D265FA" w:rsidP="00D82E45">
      <w:pPr>
        <w:numPr>
          <w:ilvl w:val="0"/>
          <w:numId w:val="20"/>
        </w:numPr>
        <w:tabs>
          <w:tab w:val="clear" w:pos="720"/>
        </w:tabs>
        <w:ind w:left="567" w:hanging="567"/>
      </w:pPr>
      <w:r w:rsidRPr="00D265FA">
        <w:t>Material Objects: Specific to high-performance concrete (e.g., ‘UHPC’, ‘Ultra-</w:t>
      </w:r>
      <w:proofErr w:type="gramStart"/>
      <w:r w:rsidRPr="00D265FA">
        <w:t>High Performance</w:t>
      </w:r>
      <w:proofErr w:type="gramEnd"/>
      <w:r w:rsidRPr="00D265FA">
        <w:t xml:space="preserve"> Concrete’, ‘Concrete Fracture’).</w:t>
      </w:r>
    </w:p>
    <w:p w14:paraId="09D87F7D" w14:textId="755623AA" w:rsidR="00D82E45" w:rsidRPr="00D82E45" w:rsidRDefault="00D265FA" w:rsidP="00D82E45">
      <w:pPr>
        <w:numPr>
          <w:ilvl w:val="0"/>
          <w:numId w:val="20"/>
        </w:numPr>
        <w:tabs>
          <w:tab w:val="clear" w:pos="720"/>
        </w:tabs>
        <w:ind w:left="567" w:hanging="567"/>
      </w:pPr>
      <w:r w:rsidRPr="00D265FA">
        <w:t>Scale and Mechanisms: Capturing detailed interactions (e.g., ‘Meso-scale’, ‘Aggregate Interlock’, ‘Discrete Fibre’).</w:t>
      </w:r>
    </w:p>
    <w:p w14:paraId="7175E597" w14:textId="30B9FAF5" w:rsidR="00D82E45" w:rsidRPr="00D82E45" w:rsidRDefault="00D265FA" w:rsidP="00D82E45">
      <w:pPr>
        <w:ind w:firstLine="567"/>
      </w:pPr>
      <w:r w:rsidRPr="00D265FA">
        <w:t>The screening process is not only based on title suitability, but also through in-depth evaluation of abstracts and full-text content. The main challenge in computational meta-analysis is model assumption heterogeneity. Therefore, this study established strict inclusion and exclusion criteria to ensure that the data being compared is equivalent (apple-to-apple comparison).</w:t>
      </w:r>
    </w:p>
    <w:p w14:paraId="52F5D32E" w14:textId="4109CFBB" w:rsidR="00D82E45" w:rsidRPr="00D82E45" w:rsidRDefault="00D265FA" w:rsidP="00D82E45">
      <w:r w:rsidRPr="00D265FA">
        <w:t>Details of the selection parameters are presented in Table 1 below:</w:t>
      </w:r>
    </w:p>
    <w:p w14:paraId="78D22E5D" w14:textId="77777777" w:rsidR="00D82E45" w:rsidRDefault="00D82E45" w:rsidP="00D82E45"/>
    <w:p w14:paraId="3BB37955" w14:textId="64ED2AF2" w:rsidR="00D82E45" w:rsidRPr="00D82E45" w:rsidRDefault="00D265FA" w:rsidP="00D265FA">
      <w:pPr>
        <w:pStyle w:val="Caption"/>
        <w:rPr>
          <w:i/>
          <w:iCs/>
        </w:rPr>
      </w:pPr>
      <w:r>
        <w:lastRenderedPageBreak/>
        <w:t xml:space="preserve">Table </w:t>
      </w:r>
      <w:fldSimple w:instr=" SEQ Table \* ARABIC ">
        <w:r w:rsidR="00C061FA">
          <w:rPr>
            <w:noProof/>
          </w:rPr>
          <w:t>1</w:t>
        </w:r>
      </w:fldSimple>
      <w:r>
        <w:t xml:space="preserve"> </w:t>
      </w:r>
      <w:r w:rsidRPr="00D265FA">
        <w:t>Inclusion and Exclusion Criteria for Literature Selection</w:t>
      </w:r>
    </w:p>
    <w:tbl>
      <w:tblPr>
        <w:tblW w:w="8777" w:type="dxa"/>
        <w:tblLook w:val="04A0" w:firstRow="1" w:lastRow="0" w:firstColumn="1" w:lastColumn="0" w:noHBand="0" w:noVBand="1"/>
      </w:tblPr>
      <w:tblGrid>
        <w:gridCol w:w="1402"/>
        <w:gridCol w:w="3742"/>
        <w:gridCol w:w="3685"/>
      </w:tblGrid>
      <w:tr w:rsidR="00D82E45" w:rsidRPr="00D82E45" w14:paraId="6D59A52B" w14:textId="77777777" w:rsidTr="00D265FA">
        <w:trPr>
          <w:trHeight w:val="20"/>
          <w:tblHeader/>
        </w:trPr>
        <w:tc>
          <w:tcPr>
            <w:tcW w:w="1350" w:type="dxa"/>
            <w:tcBorders>
              <w:top w:val="single" w:sz="4" w:space="0" w:color="auto"/>
              <w:left w:val="single" w:sz="4" w:space="0" w:color="auto"/>
              <w:bottom w:val="single" w:sz="4" w:space="0" w:color="auto"/>
              <w:right w:val="single" w:sz="4" w:space="0" w:color="auto"/>
            </w:tcBorders>
            <w:noWrap/>
            <w:vAlign w:val="center"/>
            <w:hideMark/>
          </w:tcPr>
          <w:p w14:paraId="70648672" w14:textId="3A7F9FF8" w:rsidR="00D82E45" w:rsidRPr="00D82E45" w:rsidRDefault="00D265FA" w:rsidP="00D265FA">
            <w:pPr>
              <w:spacing w:line="276" w:lineRule="auto"/>
              <w:jc w:val="center"/>
              <w:rPr>
                <w:rFonts w:eastAsia="Times New Roman"/>
                <w:b/>
                <w:bCs/>
                <w:color w:val="000000"/>
                <w:kern w:val="0"/>
                <w:lang w:eastAsia="en-ID"/>
                <w14:ligatures w14:val="none"/>
              </w:rPr>
            </w:pPr>
            <w:r w:rsidRPr="00D265FA">
              <w:rPr>
                <w:rFonts w:eastAsia="Times New Roman"/>
                <w:b/>
                <w:bCs/>
                <w:color w:val="000000"/>
                <w:kern w:val="0"/>
                <w:lang w:eastAsia="en-ID"/>
                <w14:ligatures w14:val="none"/>
              </w:rPr>
              <w:t>Parameters</w:t>
            </w:r>
          </w:p>
        </w:tc>
        <w:tc>
          <w:tcPr>
            <w:tcW w:w="3742" w:type="dxa"/>
            <w:tcBorders>
              <w:top w:val="single" w:sz="4" w:space="0" w:color="auto"/>
              <w:left w:val="nil"/>
              <w:bottom w:val="single" w:sz="4" w:space="0" w:color="auto"/>
              <w:right w:val="single" w:sz="4" w:space="0" w:color="auto"/>
            </w:tcBorders>
            <w:noWrap/>
            <w:vAlign w:val="center"/>
            <w:hideMark/>
          </w:tcPr>
          <w:p w14:paraId="5B86BBD3" w14:textId="490983B9" w:rsidR="00D82E45" w:rsidRPr="00D82E45" w:rsidRDefault="00D265FA" w:rsidP="00D265FA">
            <w:pPr>
              <w:spacing w:line="276" w:lineRule="auto"/>
              <w:jc w:val="center"/>
              <w:rPr>
                <w:rFonts w:eastAsia="Times New Roman"/>
                <w:b/>
                <w:bCs/>
                <w:color w:val="000000"/>
                <w:kern w:val="0"/>
                <w:lang w:eastAsia="en-ID"/>
                <w14:ligatures w14:val="none"/>
              </w:rPr>
            </w:pPr>
            <w:r w:rsidRPr="00D265FA">
              <w:rPr>
                <w:rFonts w:eastAsia="Times New Roman"/>
                <w:b/>
                <w:bCs/>
                <w:color w:val="000000"/>
                <w:kern w:val="0"/>
                <w:lang w:eastAsia="en-ID"/>
                <w14:ligatures w14:val="none"/>
              </w:rPr>
              <w:t>Inclusion Criteria (Accepted)</w:t>
            </w:r>
          </w:p>
        </w:tc>
        <w:tc>
          <w:tcPr>
            <w:tcW w:w="3685" w:type="dxa"/>
            <w:tcBorders>
              <w:top w:val="single" w:sz="4" w:space="0" w:color="auto"/>
              <w:left w:val="nil"/>
              <w:bottom w:val="single" w:sz="4" w:space="0" w:color="auto"/>
              <w:right w:val="single" w:sz="4" w:space="0" w:color="auto"/>
            </w:tcBorders>
            <w:noWrap/>
            <w:vAlign w:val="center"/>
            <w:hideMark/>
          </w:tcPr>
          <w:p w14:paraId="5AE06398" w14:textId="21900846" w:rsidR="00D82E45" w:rsidRPr="00D82E45" w:rsidRDefault="00D265FA" w:rsidP="00D265FA">
            <w:pPr>
              <w:spacing w:line="276" w:lineRule="auto"/>
              <w:jc w:val="center"/>
              <w:rPr>
                <w:rFonts w:eastAsia="Times New Roman"/>
                <w:b/>
                <w:bCs/>
                <w:color w:val="000000"/>
                <w:kern w:val="0"/>
                <w:lang w:eastAsia="en-ID"/>
                <w14:ligatures w14:val="none"/>
              </w:rPr>
            </w:pPr>
            <w:r w:rsidRPr="00D265FA">
              <w:rPr>
                <w:rFonts w:eastAsia="Times New Roman"/>
                <w:b/>
                <w:bCs/>
                <w:color w:val="000000"/>
                <w:kern w:val="0"/>
                <w:lang w:eastAsia="en-ID"/>
                <w14:ligatures w14:val="none"/>
              </w:rPr>
              <w:t>Exclusion Criteria (Rejected)</w:t>
            </w:r>
          </w:p>
        </w:tc>
      </w:tr>
      <w:tr w:rsidR="00D82E45" w:rsidRPr="00D82E45" w14:paraId="5A411F68" w14:textId="77777777" w:rsidTr="00D82E45">
        <w:trPr>
          <w:trHeight w:val="20"/>
        </w:trPr>
        <w:tc>
          <w:tcPr>
            <w:tcW w:w="1350" w:type="dxa"/>
            <w:tcBorders>
              <w:top w:val="nil"/>
              <w:left w:val="single" w:sz="4" w:space="0" w:color="auto"/>
              <w:bottom w:val="single" w:sz="4" w:space="0" w:color="auto"/>
              <w:right w:val="single" w:sz="4" w:space="0" w:color="auto"/>
            </w:tcBorders>
            <w:noWrap/>
            <w:vAlign w:val="center"/>
            <w:hideMark/>
          </w:tcPr>
          <w:p w14:paraId="2322527E" w14:textId="69BC01CC" w:rsidR="00D82E45" w:rsidRPr="00D82E45" w:rsidRDefault="00D265FA" w:rsidP="00D82E45">
            <w:pPr>
              <w:spacing w:line="276" w:lineRule="auto"/>
              <w:rPr>
                <w:rFonts w:eastAsia="Times New Roman"/>
                <w:b/>
                <w:bCs/>
                <w:color w:val="000000"/>
                <w:kern w:val="0"/>
                <w:lang w:eastAsia="en-ID"/>
                <w14:ligatures w14:val="none"/>
              </w:rPr>
            </w:pPr>
            <w:r w:rsidRPr="00D265FA">
              <w:rPr>
                <w:rFonts w:eastAsia="Times New Roman"/>
                <w:b/>
                <w:bCs/>
                <w:color w:val="000000"/>
                <w:kern w:val="0"/>
                <w:lang w:eastAsia="en-ID"/>
                <w14:ligatures w14:val="none"/>
              </w:rPr>
              <w:t>Modelling Methods</w:t>
            </w:r>
          </w:p>
        </w:tc>
        <w:tc>
          <w:tcPr>
            <w:tcW w:w="3742" w:type="dxa"/>
            <w:tcBorders>
              <w:top w:val="nil"/>
              <w:left w:val="nil"/>
              <w:bottom w:val="single" w:sz="4" w:space="0" w:color="auto"/>
              <w:right w:val="single" w:sz="4" w:space="0" w:color="auto"/>
            </w:tcBorders>
            <w:noWrap/>
            <w:vAlign w:val="center"/>
            <w:hideMark/>
          </w:tcPr>
          <w:p w14:paraId="76C36697" w14:textId="18CF7829" w:rsidR="00D82E45" w:rsidRPr="00D82E45" w:rsidRDefault="00D265FA" w:rsidP="00D82E45">
            <w:pPr>
              <w:spacing w:line="276" w:lineRule="auto"/>
              <w:rPr>
                <w:rFonts w:eastAsia="Times New Roman"/>
                <w:color w:val="000000"/>
                <w:kern w:val="0"/>
                <w:lang w:eastAsia="en-ID"/>
                <w14:ligatures w14:val="none"/>
              </w:rPr>
            </w:pPr>
            <w:r w:rsidRPr="00D265FA">
              <w:rPr>
                <w:rFonts w:eastAsia="Times New Roman"/>
                <w:color w:val="000000"/>
                <w:kern w:val="0"/>
                <w:lang w:eastAsia="en-ID"/>
                <w14:ligatures w14:val="none"/>
              </w:rPr>
              <w:t>Studies applying the Phase-Field Method (PFM) in its Isotropic, Anisotropic, or Hybrid variants.</w:t>
            </w:r>
          </w:p>
        </w:tc>
        <w:tc>
          <w:tcPr>
            <w:tcW w:w="3685" w:type="dxa"/>
            <w:tcBorders>
              <w:top w:val="nil"/>
              <w:left w:val="nil"/>
              <w:bottom w:val="single" w:sz="4" w:space="0" w:color="auto"/>
              <w:right w:val="single" w:sz="4" w:space="0" w:color="auto"/>
            </w:tcBorders>
            <w:noWrap/>
            <w:vAlign w:val="center"/>
            <w:hideMark/>
          </w:tcPr>
          <w:p w14:paraId="41439F40" w14:textId="1CC70086" w:rsidR="00D82E45" w:rsidRPr="00D82E45" w:rsidRDefault="00D265FA" w:rsidP="00D82E45">
            <w:pPr>
              <w:spacing w:line="276" w:lineRule="auto"/>
              <w:rPr>
                <w:rFonts w:eastAsia="Times New Roman"/>
                <w:color w:val="000000"/>
                <w:kern w:val="0"/>
                <w:lang w:eastAsia="en-ID"/>
                <w14:ligatures w14:val="none"/>
              </w:rPr>
            </w:pPr>
            <w:r w:rsidRPr="00D265FA">
              <w:rPr>
                <w:rFonts w:eastAsia="Times New Roman"/>
                <w:color w:val="000000"/>
                <w:kern w:val="0"/>
                <w:lang w:eastAsia="en-ID"/>
                <w14:ligatures w14:val="none"/>
              </w:rPr>
              <w:t>Studies that only use purely discrete methods (such as DEM or XFEM) without comparison with PFM.</w:t>
            </w:r>
          </w:p>
        </w:tc>
      </w:tr>
      <w:tr w:rsidR="00D82E45" w:rsidRPr="00D82E45" w14:paraId="1C7CE4A3" w14:textId="77777777" w:rsidTr="00D82E45">
        <w:trPr>
          <w:trHeight w:val="20"/>
        </w:trPr>
        <w:tc>
          <w:tcPr>
            <w:tcW w:w="1350" w:type="dxa"/>
            <w:tcBorders>
              <w:top w:val="nil"/>
              <w:left w:val="single" w:sz="4" w:space="0" w:color="auto"/>
              <w:bottom w:val="single" w:sz="4" w:space="0" w:color="auto"/>
              <w:right w:val="single" w:sz="4" w:space="0" w:color="auto"/>
            </w:tcBorders>
            <w:noWrap/>
            <w:vAlign w:val="center"/>
            <w:hideMark/>
          </w:tcPr>
          <w:p w14:paraId="0F5ECBB9" w14:textId="7AFC81F7" w:rsidR="00D82E45" w:rsidRPr="00D82E45" w:rsidRDefault="00D265FA" w:rsidP="00D82E45">
            <w:pPr>
              <w:spacing w:line="276" w:lineRule="auto"/>
              <w:rPr>
                <w:rFonts w:eastAsia="Times New Roman"/>
                <w:b/>
                <w:bCs/>
                <w:color w:val="000000"/>
                <w:kern w:val="0"/>
                <w:lang w:eastAsia="en-ID"/>
                <w14:ligatures w14:val="none"/>
              </w:rPr>
            </w:pPr>
            <w:r w:rsidRPr="00D265FA">
              <w:rPr>
                <w:rFonts w:eastAsia="Times New Roman"/>
                <w:b/>
                <w:bCs/>
                <w:color w:val="000000"/>
                <w:kern w:val="0"/>
                <w:lang w:eastAsia="en-ID"/>
                <w14:ligatures w14:val="none"/>
              </w:rPr>
              <w:t>Focus of Analysis</w:t>
            </w:r>
          </w:p>
        </w:tc>
        <w:tc>
          <w:tcPr>
            <w:tcW w:w="3742" w:type="dxa"/>
            <w:tcBorders>
              <w:top w:val="nil"/>
              <w:left w:val="nil"/>
              <w:bottom w:val="single" w:sz="4" w:space="0" w:color="auto"/>
              <w:right w:val="single" w:sz="4" w:space="0" w:color="auto"/>
            </w:tcBorders>
            <w:noWrap/>
            <w:vAlign w:val="center"/>
            <w:hideMark/>
          </w:tcPr>
          <w:p w14:paraId="42BA441C" w14:textId="43AF0625" w:rsidR="00D82E45" w:rsidRPr="00D82E45" w:rsidRDefault="00D265FA" w:rsidP="00D82E45">
            <w:pPr>
              <w:spacing w:line="276" w:lineRule="auto"/>
              <w:rPr>
                <w:rFonts w:eastAsia="Times New Roman"/>
                <w:color w:val="000000"/>
                <w:kern w:val="0"/>
                <w:lang w:eastAsia="en-ID"/>
                <w14:ligatures w14:val="none"/>
              </w:rPr>
            </w:pPr>
            <w:r w:rsidRPr="00D265FA">
              <w:rPr>
                <w:rFonts w:eastAsia="Times New Roman"/>
                <w:color w:val="000000"/>
                <w:kern w:val="0"/>
                <w:lang w:eastAsia="en-ID"/>
                <w14:ligatures w14:val="none"/>
              </w:rPr>
              <w:t>Articles that explicitly compare energy formulations (e.g., the impact of tensile-compressive energy separation) or discuss model validation.</w:t>
            </w:r>
          </w:p>
        </w:tc>
        <w:tc>
          <w:tcPr>
            <w:tcW w:w="3685" w:type="dxa"/>
            <w:tcBorders>
              <w:top w:val="nil"/>
              <w:left w:val="nil"/>
              <w:bottom w:val="single" w:sz="4" w:space="0" w:color="auto"/>
              <w:right w:val="single" w:sz="4" w:space="0" w:color="auto"/>
            </w:tcBorders>
            <w:noWrap/>
            <w:vAlign w:val="center"/>
            <w:hideMark/>
          </w:tcPr>
          <w:p w14:paraId="7ED3C015" w14:textId="56E68306" w:rsidR="00D82E45" w:rsidRPr="00D82E45" w:rsidRDefault="00D265FA" w:rsidP="00D82E45">
            <w:pPr>
              <w:spacing w:line="276" w:lineRule="auto"/>
              <w:rPr>
                <w:rFonts w:eastAsia="Times New Roman"/>
                <w:color w:val="000000"/>
                <w:kern w:val="0"/>
                <w:lang w:eastAsia="en-ID"/>
                <w14:ligatures w14:val="none"/>
              </w:rPr>
            </w:pPr>
            <w:r w:rsidRPr="00D265FA">
              <w:rPr>
                <w:rFonts w:eastAsia="Times New Roman"/>
                <w:color w:val="000000"/>
                <w:kern w:val="0"/>
                <w:lang w:eastAsia="en-ID"/>
                <w14:ligatures w14:val="none"/>
              </w:rPr>
              <w:t>Articles that are purely theoretical or mathematical without specific application to the characteristics of concrete</w:t>
            </w:r>
            <w:r>
              <w:rPr>
                <w:rFonts w:eastAsia="Times New Roman"/>
                <w:color w:val="000000"/>
                <w:kern w:val="0"/>
                <w:lang w:eastAsia="en-ID"/>
                <w14:ligatures w14:val="none"/>
              </w:rPr>
              <w:t xml:space="preserve"> or </w:t>
            </w:r>
            <w:r w:rsidRPr="00D265FA">
              <w:rPr>
                <w:rFonts w:eastAsia="Times New Roman"/>
                <w:color w:val="000000"/>
                <w:kern w:val="0"/>
                <w:lang w:eastAsia="en-ID"/>
                <w14:ligatures w14:val="none"/>
              </w:rPr>
              <w:t>cement materials.</w:t>
            </w:r>
          </w:p>
        </w:tc>
      </w:tr>
      <w:tr w:rsidR="00D82E45" w:rsidRPr="00D82E45" w14:paraId="59293EA2" w14:textId="77777777" w:rsidTr="00D82E45">
        <w:trPr>
          <w:trHeight w:val="20"/>
        </w:trPr>
        <w:tc>
          <w:tcPr>
            <w:tcW w:w="1350" w:type="dxa"/>
            <w:tcBorders>
              <w:top w:val="nil"/>
              <w:left w:val="single" w:sz="4" w:space="0" w:color="auto"/>
              <w:bottom w:val="single" w:sz="4" w:space="0" w:color="auto"/>
              <w:right w:val="single" w:sz="4" w:space="0" w:color="auto"/>
            </w:tcBorders>
            <w:noWrap/>
            <w:vAlign w:val="center"/>
            <w:hideMark/>
          </w:tcPr>
          <w:p w14:paraId="7E5BF031" w14:textId="1E1DE4CD" w:rsidR="00D82E45" w:rsidRPr="00D82E45" w:rsidRDefault="00D82E45" w:rsidP="00D82E45">
            <w:pPr>
              <w:spacing w:line="276" w:lineRule="auto"/>
              <w:rPr>
                <w:rFonts w:eastAsia="Times New Roman"/>
                <w:b/>
                <w:bCs/>
                <w:color w:val="000000"/>
                <w:kern w:val="0"/>
                <w:lang w:eastAsia="en-ID"/>
                <w14:ligatures w14:val="none"/>
              </w:rPr>
            </w:pPr>
            <w:r w:rsidRPr="00D82E45">
              <w:rPr>
                <w:rFonts w:eastAsia="Times New Roman"/>
                <w:b/>
                <w:bCs/>
                <w:color w:val="000000"/>
                <w:kern w:val="0"/>
                <w:lang w:eastAsia="en-ID"/>
                <w14:ligatures w14:val="none"/>
              </w:rPr>
              <w:t>Material</w:t>
            </w:r>
            <w:r w:rsidR="00D265FA">
              <w:rPr>
                <w:rFonts w:eastAsia="Times New Roman"/>
                <w:b/>
                <w:bCs/>
                <w:color w:val="000000"/>
                <w:kern w:val="0"/>
                <w:lang w:eastAsia="en-ID"/>
                <w14:ligatures w14:val="none"/>
              </w:rPr>
              <w:t>s</w:t>
            </w:r>
          </w:p>
        </w:tc>
        <w:tc>
          <w:tcPr>
            <w:tcW w:w="3742" w:type="dxa"/>
            <w:tcBorders>
              <w:top w:val="nil"/>
              <w:left w:val="nil"/>
              <w:bottom w:val="single" w:sz="4" w:space="0" w:color="auto"/>
              <w:right w:val="single" w:sz="4" w:space="0" w:color="auto"/>
            </w:tcBorders>
            <w:noWrap/>
            <w:vAlign w:val="center"/>
            <w:hideMark/>
          </w:tcPr>
          <w:p w14:paraId="281A83BC" w14:textId="13E7EF56" w:rsidR="00D82E45" w:rsidRPr="00D82E45" w:rsidRDefault="00D265FA" w:rsidP="00D82E45">
            <w:pPr>
              <w:spacing w:line="276" w:lineRule="auto"/>
              <w:rPr>
                <w:rFonts w:eastAsia="Times New Roman"/>
                <w:color w:val="000000"/>
                <w:kern w:val="0"/>
                <w:lang w:eastAsia="en-ID"/>
                <w14:ligatures w14:val="none"/>
              </w:rPr>
            </w:pPr>
            <w:r w:rsidRPr="00D265FA">
              <w:rPr>
                <w:rFonts w:eastAsia="Times New Roman"/>
                <w:color w:val="000000"/>
                <w:kern w:val="0"/>
                <w:lang w:eastAsia="en-ID"/>
                <w14:ligatures w14:val="none"/>
              </w:rPr>
              <w:t>UHPC, Fibre Reinforced Concrete (FRC), and 3D Printed Concrete (3DPC).</w:t>
            </w:r>
          </w:p>
        </w:tc>
        <w:tc>
          <w:tcPr>
            <w:tcW w:w="3685" w:type="dxa"/>
            <w:tcBorders>
              <w:top w:val="nil"/>
              <w:left w:val="nil"/>
              <w:bottom w:val="single" w:sz="4" w:space="0" w:color="auto"/>
              <w:right w:val="single" w:sz="4" w:space="0" w:color="auto"/>
            </w:tcBorders>
            <w:noWrap/>
            <w:vAlign w:val="center"/>
            <w:hideMark/>
          </w:tcPr>
          <w:p w14:paraId="1C3C878F" w14:textId="15E596A3" w:rsidR="00D82E45" w:rsidRPr="00D82E45" w:rsidRDefault="00D265FA" w:rsidP="00D82E45">
            <w:pPr>
              <w:spacing w:line="276" w:lineRule="auto"/>
              <w:rPr>
                <w:rFonts w:eastAsia="Times New Roman"/>
                <w:color w:val="000000"/>
                <w:kern w:val="0"/>
                <w:lang w:eastAsia="en-ID"/>
                <w14:ligatures w14:val="none"/>
              </w:rPr>
            </w:pPr>
            <w:r w:rsidRPr="00D265FA">
              <w:rPr>
                <w:rFonts w:eastAsia="Times New Roman"/>
                <w:color w:val="000000"/>
                <w:kern w:val="0"/>
                <w:lang w:eastAsia="en-ID"/>
                <w14:ligatures w14:val="none"/>
              </w:rPr>
              <w:t>Non-cohesive geomaterials (soil) or rocks that do not have a cement matrix.</w:t>
            </w:r>
          </w:p>
        </w:tc>
      </w:tr>
      <w:tr w:rsidR="00D82E45" w:rsidRPr="00D82E45" w14:paraId="429DDD5A" w14:textId="77777777" w:rsidTr="00D82E45">
        <w:trPr>
          <w:trHeight w:val="20"/>
        </w:trPr>
        <w:tc>
          <w:tcPr>
            <w:tcW w:w="1350" w:type="dxa"/>
            <w:tcBorders>
              <w:top w:val="nil"/>
              <w:left w:val="single" w:sz="4" w:space="0" w:color="auto"/>
              <w:bottom w:val="single" w:sz="4" w:space="0" w:color="auto"/>
              <w:right w:val="single" w:sz="4" w:space="0" w:color="auto"/>
            </w:tcBorders>
            <w:noWrap/>
            <w:vAlign w:val="center"/>
            <w:hideMark/>
          </w:tcPr>
          <w:p w14:paraId="1E54A3D8" w14:textId="087C9BCF" w:rsidR="00D82E45" w:rsidRPr="00D82E45" w:rsidRDefault="00D265FA" w:rsidP="00D82E45">
            <w:pPr>
              <w:spacing w:line="276" w:lineRule="auto"/>
              <w:rPr>
                <w:rFonts w:eastAsia="Times New Roman"/>
                <w:b/>
                <w:bCs/>
                <w:color w:val="000000"/>
                <w:kern w:val="0"/>
                <w:lang w:eastAsia="en-ID"/>
                <w14:ligatures w14:val="none"/>
              </w:rPr>
            </w:pPr>
            <w:r w:rsidRPr="00D265FA">
              <w:rPr>
                <w:rFonts w:eastAsia="Times New Roman"/>
                <w:b/>
                <w:bCs/>
                <w:color w:val="000000"/>
                <w:kern w:val="0"/>
                <w:lang w:eastAsia="en-ID"/>
                <w14:ligatures w14:val="none"/>
              </w:rPr>
              <w:t>Data Validation</w:t>
            </w:r>
          </w:p>
        </w:tc>
        <w:tc>
          <w:tcPr>
            <w:tcW w:w="3742" w:type="dxa"/>
            <w:tcBorders>
              <w:top w:val="nil"/>
              <w:left w:val="nil"/>
              <w:bottom w:val="single" w:sz="4" w:space="0" w:color="auto"/>
              <w:right w:val="single" w:sz="4" w:space="0" w:color="auto"/>
            </w:tcBorders>
            <w:noWrap/>
            <w:vAlign w:val="center"/>
            <w:hideMark/>
          </w:tcPr>
          <w:p w14:paraId="301E6AE3" w14:textId="2D39365F" w:rsidR="00D82E45" w:rsidRPr="00D82E45" w:rsidRDefault="00D265FA" w:rsidP="00D82E45">
            <w:pPr>
              <w:spacing w:line="276" w:lineRule="auto"/>
              <w:rPr>
                <w:rFonts w:eastAsia="Times New Roman"/>
                <w:color w:val="000000"/>
                <w:kern w:val="0"/>
                <w:lang w:eastAsia="en-ID"/>
                <w14:ligatures w14:val="none"/>
              </w:rPr>
            </w:pPr>
            <w:r w:rsidRPr="00D265FA">
              <w:rPr>
                <w:rFonts w:eastAsia="Times New Roman"/>
                <w:color w:val="000000"/>
                <w:kern w:val="0"/>
                <w:lang w:eastAsia="en-ID"/>
                <w14:ligatures w14:val="none"/>
              </w:rPr>
              <w:t>Include extractable quantitative data: Load-Displacement Curves (Load-CMOD), visual Crack Patterns, or Energy Dissipation.</w:t>
            </w:r>
          </w:p>
        </w:tc>
        <w:tc>
          <w:tcPr>
            <w:tcW w:w="3685" w:type="dxa"/>
            <w:tcBorders>
              <w:top w:val="nil"/>
              <w:left w:val="nil"/>
              <w:bottom w:val="single" w:sz="4" w:space="0" w:color="auto"/>
              <w:right w:val="single" w:sz="4" w:space="0" w:color="auto"/>
            </w:tcBorders>
            <w:noWrap/>
            <w:vAlign w:val="center"/>
            <w:hideMark/>
          </w:tcPr>
          <w:p w14:paraId="19F76301" w14:textId="05959716" w:rsidR="00D82E45" w:rsidRPr="00D82E45" w:rsidRDefault="00D265FA" w:rsidP="00D82E45">
            <w:pPr>
              <w:spacing w:line="276" w:lineRule="auto"/>
              <w:rPr>
                <w:rFonts w:eastAsia="Times New Roman"/>
                <w:color w:val="000000"/>
                <w:kern w:val="0"/>
                <w:lang w:eastAsia="en-ID"/>
                <w14:ligatures w14:val="none"/>
              </w:rPr>
            </w:pPr>
            <w:r w:rsidRPr="00D265FA">
              <w:rPr>
                <w:rFonts w:eastAsia="Times New Roman"/>
                <w:color w:val="000000"/>
                <w:kern w:val="0"/>
                <w:lang w:eastAsia="en-ID"/>
                <w14:ligatures w14:val="none"/>
              </w:rPr>
              <w:t>Studies that only present qualitative results without experimental validation or clear numerical data.</w:t>
            </w:r>
          </w:p>
        </w:tc>
      </w:tr>
      <w:tr w:rsidR="00D82E45" w:rsidRPr="00D82E45" w14:paraId="037ECDDA" w14:textId="77777777" w:rsidTr="00D82E45">
        <w:trPr>
          <w:trHeight w:val="20"/>
        </w:trPr>
        <w:tc>
          <w:tcPr>
            <w:tcW w:w="1350" w:type="dxa"/>
            <w:tcBorders>
              <w:top w:val="nil"/>
              <w:left w:val="single" w:sz="4" w:space="0" w:color="auto"/>
              <w:bottom w:val="single" w:sz="4" w:space="0" w:color="auto"/>
              <w:right w:val="single" w:sz="4" w:space="0" w:color="auto"/>
            </w:tcBorders>
            <w:noWrap/>
            <w:vAlign w:val="center"/>
            <w:hideMark/>
          </w:tcPr>
          <w:p w14:paraId="3D41A42E" w14:textId="7EF9DF21" w:rsidR="00D82E45" w:rsidRPr="00D82E45" w:rsidRDefault="00D265FA" w:rsidP="00D82E45">
            <w:pPr>
              <w:spacing w:line="276" w:lineRule="auto"/>
              <w:rPr>
                <w:rFonts w:eastAsia="Times New Roman"/>
                <w:b/>
                <w:bCs/>
                <w:color w:val="000000"/>
                <w:kern w:val="0"/>
                <w:lang w:eastAsia="en-ID"/>
                <w14:ligatures w14:val="none"/>
              </w:rPr>
            </w:pPr>
            <w:r w:rsidRPr="00D265FA">
              <w:rPr>
                <w:rFonts w:eastAsia="Times New Roman"/>
                <w:b/>
                <w:bCs/>
                <w:color w:val="000000"/>
                <w:kern w:val="0"/>
                <w:lang w:eastAsia="en-ID"/>
                <w14:ligatures w14:val="none"/>
              </w:rPr>
              <w:t>Review Scale</w:t>
            </w:r>
          </w:p>
        </w:tc>
        <w:tc>
          <w:tcPr>
            <w:tcW w:w="3742" w:type="dxa"/>
            <w:tcBorders>
              <w:top w:val="nil"/>
              <w:left w:val="nil"/>
              <w:bottom w:val="single" w:sz="4" w:space="0" w:color="auto"/>
              <w:right w:val="single" w:sz="4" w:space="0" w:color="auto"/>
            </w:tcBorders>
            <w:noWrap/>
            <w:vAlign w:val="center"/>
            <w:hideMark/>
          </w:tcPr>
          <w:p w14:paraId="1A44546D" w14:textId="1C570741" w:rsidR="00D82E45" w:rsidRPr="00D82E45" w:rsidRDefault="00D265FA" w:rsidP="00D82E45">
            <w:pPr>
              <w:spacing w:line="276" w:lineRule="auto"/>
              <w:rPr>
                <w:rFonts w:eastAsia="Times New Roman"/>
                <w:color w:val="000000"/>
                <w:kern w:val="0"/>
                <w:lang w:eastAsia="en-ID"/>
                <w14:ligatures w14:val="none"/>
              </w:rPr>
            </w:pPr>
            <w:r w:rsidRPr="00D265FA">
              <w:rPr>
                <w:rFonts w:eastAsia="Times New Roman"/>
                <w:color w:val="000000"/>
                <w:kern w:val="0"/>
                <w:lang w:eastAsia="en-ID"/>
                <w14:ligatures w14:val="none"/>
              </w:rPr>
              <w:t>Involving meso-scale heterogeneity (aggregates, ITZ, fibres) or macro-scale with clearly defined material properties.</w:t>
            </w:r>
          </w:p>
        </w:tc>
        <w:tc>
          <w:tcPr>
            <w:tcW w:w="3685" w:type="dxa"/>
            <w:tcBorders>
              <w:top w:val="nil"/>
              <w:left w:val="nil"/>
              <w:bottom w:val="single" w:sz="4" w:space="0" w:color="auto"/>
              <w:right w:val="single" w:sz="4" w:space="0" w:color="auto"/>
            </w:tcBorders>
            <w:noWrap/>
            <w:vAlign w:val="center"/>
            <w:hideMark/>
          </w:tcPr>
          <w:p w14:paraId="4A6799A9" w14:textId="280B02E2" w:rsidR="00D82E45" w:rsidRPr="00D82E45" w:rsidRDefault="00D265FA" w:rsidP="00D82E45">
            <w:pPr>
              <w:spacing w:line="276" w:lineRule="auto"/>
              <w:rPr>
                <w:rFonts w:eastAsia="Times New Roman"/>
                <w:color w:val="000000"/>
                <w:kern w:val="0"/>
                <w:lang w:eastAsia="en-ID"/>
                <w14:ligatures w14:val="none"/>
              </w:rPr>
            </w:pPr>
            <w:r w:rsidRPr="00D265FA">
              <w:rPr>
                <w:rFonts w:eastAsia="Times New Roman"/>
                <w:color w:val="000000"/>
                <w:kern w:val="0"/>
                <w:lang w:eastAsia="en-ID"/>
                <w14:ligatures w14:val="none"/>
              </w:rPr>
              <w:t>Atomic scale studies (molecular dynamics) that are not relevant to macroscopic fracture mechanics behaviour.</w:t>
            </w:r>
          </w:p>
        </w:tc>
      </w:tr>
    </w:tbl>
    <w:p w14:paraId="2AFD9A9A" w14:textId="77777777" w:rsidR="00D82E45" w:rsidRPr="00D82E45" w:rsidRDefault="00D82E45" w:rsidP="00D82E45"/>
    <w:p w14:paraId="41F2D0E9" w14:textId="16E9A4DD" w:rsidR="00D82E45" w:rsidRPr="00D82E45" w:rsidRDefault="00D265FA" w:rsidP="00D82E45">
      <w:pPr>
        <w:ind w:firstLine="567"/>
      </w:pPr>
      <w:r w:rsidRPr="00D265FA">
        <w:t>Through this filter, literature that only discusses phenomenological aspects without numerical depth, or studies that use old models without updating the energy separation algorithm, are automatically excluded. This is done to maintain the focus of the discussion on the evolution of the latest simulation technology capable of handling the complexity of quasi-brittle behaviour in UHPC.</w:t>
      </w:r>
    </w:p>
    <w:p w14:paraId="5BB1C3EC" w14:textId="77777777" w:rsidR="00D82E45" w:rsidRPr="00D82E45" w:rsidRDefault="00D82E45" w:rsidP="004C22C1"/>
    <w:p w14:paraId="1C35B0A3" w14:textId="12D02B68" w:rsidR="004C22C1" w:rsidRPr="004C22C1" w:rsidRDefault="00D265FA" w:rsidP="00EA67E4">
      <w:pPr>
        <w:pStyle w:val="21"/>
      </w:pPr>
      <w:r w:rsidRPr="00D265FA">
        <w:t>Meta-Analysis Parameters</w:t>
      </w:r>
    </w:p>
    <w:p w14:paraId="52C62BBD" w14:textId="6138DC1B" w:rsidR="004C22C1" w:rsidRPr="004C22C1" w:rsidRDefault="00D265FA" w:rsidP="004C22C1">
      <w:r w:rsidRPr="00D265FA">
        <w:t>To provide insights that go beyond qualitative descriptions, numerical data from selected studies are extracted and normalised into four main meta-analysis parameters:</w:t>
      </w:r>
    </w:p>
    <w:p w14:paraId="4AD3DEBC" w14:textId="1671C662" w:rsidR="00EA67E4" w:rsidRDefault="00D265FA" w:rsidP="00EA67E4">
      <w:pPr>
        <w:numPr>
          <w:ilvl w:val="0"/>
          <w:numId w:val="3"/>
        </w:numPr>
        <w:tabs>
          <w:tab w:val="clear" w:pos="720"/>
        </w:tabs>
        <w:ind w:left="567" w:hanging="567"/>
      </w:pPr>
      <w:r w:rsidRPr="00D265FA">
        <w:t>ITZ Energy Degradation Ratio</w:t>
      </w:r>
      <w:r w:rsidR="004C22C1" w:rsidRPr="004C22C1">
        <w:t xml:space="preserve"> (</w:t>
      </w:r>
      <m:oMath>
        <m:sSub>
          <m:sSubPr>
            <m:ctrlPr>
              <w:rPr>
                <w:rFonts w:ascii="Cambria Math" w:hAnsi="Cambria Math"/>
                <w:iCs/>
              </w:rPr>
            </m:ctrlPr>
          </m:sSubPr>
          <m:e>
            <m:r>
              <m:rPr>
                <m:sty m:val="p"/>
              </m:rPr>
              <w:rPr>
                <w:rFonts w:ascii="Cambria Math" w:hAnsi="Cambria Math"/>
              </w:rPr>
              <m:t>ψ</m:t>
            </m:r>
          </m:e>
          <m:sub>
            <m:r>
              <m:rPr>
                <m:sty m:val="p"/>
              </m:rPr>
              <w:rPr>
                <w:rFonts w:ascii="Cambria Math" w:hAnsi="Cambria Math"/>
              </w:rPr>
              <m:t>ITZ</m:t>
            </m:r>
          </m:sub>
        </m:sSub>
      </m:oMath>
      <w:r w:rsidR="004C22C1" w:rsidRPr="004C22C1">
        <w:t>)</w:t>
      </w:r>
    </w:p>
    <w:p w14:paraId="3D00747D" w14:textId="1C0765BE" w:rsidR="00EA67E4" w:rsidRDefault="00D265FA" w:rsidP="00EA67E4">
      <w:pPr>
        <w:ind w:left="567"/>
      </w:pPr>
      <w:r w:rsidRPr="00D265FA">
        <w:t>This parameter defines how weak the transition zone is compared to the bulk matrix, calculated as the fracture energy ratio:</w:t>
      </w:r>
    </w:p>
    <w:p w14:paraId="5225E2E8" w14:textId="23332E71" w:rsidR="00EA67E4" w:rsidRDefault="00000000" w:rsidP="00EA67E4">
      <w:pPr>
        <w:ind w:left="567"/>
      </w:pPr>
      <m:oMath>
        <m:sSub>
          <m:sSubPr>
            <m:ctrlPr>
              <w:rPr>
                <w:rFonts w:ascii="Cambria Math" w:hAnsi="Cambria Math"/>
                <w:iCs/>
              </w:rPr>
            </m:ctrlPr>
          </m:sSubPr>
          <m:e>
            <m:r>
              <m:rPr>
                <m:sty m:val="p"/>
              </m:rPr>
              <w:rPr>
                <w:rFonts w:ascii="Cambria Math" w:hAnsi="Cambria Math"/>
              </w:rPr>
              <m:t>ψ</m:t>
            </m:r>
          </m:e>
          <m:sub>
            <m:r>
              <m:rPr>
                <m:sty m:val="p"/>
              </m:rPr>
              <w:rPr>
                <w:rFonts w:ascii="Cambria Math" w:hAnsi="Cambria Math"/>
              </w:rPr>
              <m:t>ITZ</m:t>
            </m:r>
          </m:sub>
        </m:sSub>
      </m:oMath>
      <w:r w:rsidR="004C22C1" w:rsidRPr="004C22C1">
        <w:t xml:space="preserve">= </w:t>
      </w:r>
      <m:oMath>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Gf</m:t>
                </m:r>
              </m:e>
              <m:sub>
                <m:r>
                  <m:rPr>
                    <m:sty m:val="p"/>
                  </m:rPr>
                  <w:rPr>
                    <w:rFonts w:ascii="Cambria Math" w:hAnsi="Cambria Math"/>
                  </w:rPr>
                  <m:t>ITZ</m:t>
                </m:r>
              </m:sub>
            </m:sSub>
          </m:num>
          <m:den>
            <m:sSub>
              <m:sSubPr>
                <m:ctrlPr>
                  <w:rPr>
                    <w:rFonts w:ascii="Cambria Math" w:hAnsi="Cambria Math"/>
                    <w:iCs/>
                  </w:rPr>
                </m:ctrlPr>
              </m:sSubPr>
              <m:e>
                <m:r>
                  <m:rPr>
                    <m:sty m:val="p"/>
                  </m:rPr>
                  <w:rPr>
                    <w:rFonts w:ascii="Cambria Math" w:hAnsi="Cambria Math"/>
                  </w:rPr>
                  <m:t>Gf</m:t>
                </m:r>
              </m:e>
              <m:sub>
                <m:r>
                  <m:rPr>
                    <m:sty m:val="p"/>
                  </m:rPr>
                  <w:rPr>
                    <w:rFonts w:ascii="Cambria Math" w:hAnsi="Cambria Math"/>
                  </w:rPr>
                  <m:t>matrix</m:t>
                </m:r>
              </m:sub>
            </m:sSub>
          </m:den>
        </m:f>
      </m:oMath>
    </w:p>
    <w:p w14:paraId="442EDA7C" w14:textId="569028B6" w:rsidR="004C22C1" w:rsidRPr="004C22C1" w:rsidRDefault="0049661A" w:rsidP="00EA67E4">
      <w:pPr>
        <w:ind w:left="567"/>
      </w:pPr>
      <w:r w:rsidRPr="0049661A">
        <w:t>This ratio is crucial in determining whether cracks will penetrate the aggregate or circle around it.</w:t>
      </w:r>
    </w:p>
    <w:p w14:paraId="695CA0C3" w14:textId="57F3B441" w:rsidR="00EA67E4" w:rsidRDefault="0049661A" w:rsidP="00EA67E4">
      <w:pPr>
        <w:numPr>
          <w:ilvl w:val="0"/>
          <w:numId w:val="3"/>
        </w:numPr>
        <w:tabs>
          <w:tab w:val="clear" w:pos="720"/>
        </w:tabs>
        <w:ind w:left="567" w:hanging="567"/>
      </w:pPr>
      <w:r w:rsidRPr="0049661A">
        <w:t>Longitudinal Scale Ratio to Aggregate Size</w:t>
      </w:r>
      <w:r w:rsidR="004C22C1" w:rsidRPr="004C22C1">
        <w:t xml:space="preserve"> (</w:t>
      </w:r>
      <m:oMath>
        <m:r>
          <m:rPr>
            <m:sty m:val="p"/>
          </m:rPr>
          <w:rPr>
            <w:rFonts w:ascii="Cambria Math" w:hAnsi="Cambria Math"/>
          </w:rPr>
          <m:t>λ</m:t>
        </m:r>
      </m:oMath>
      <w:r w:rsidR="004C22C1" w:rsidRPr="004C22C1">
        <w:t>)</w:t>
      </w:r>
    </w:p>
    <w:p w14:paraId="547D966B" w14:textId="54392382" w:rsidR="00EA67E4" w:rsidRDefault="0049661A" w:rsidP="00EA67E4">
      <w:pPr>
        <w:ind w:left="567"/>
      </w:pPr>
      <w:r w:rsidRPr="0049661A">
        <w:lastRenderedPageBreak/>
        <w:t>Evaluates the relationship between the numerical regularisation parameter l0 and the physical size of the material.</w:t>
      </w:r>
    </w:p>
    <w:p w14:paraId="007B17BE" w14:textId="6095DDFC" w:rsidR="00EA67E4" w:rsidRDefault="00EA67E4" w:rsidP="00EA67E4">
      <w:pPr>
        <w:ind w:left="567"/>
      </w:pPr>
      <m:oMath>
        <m:r>
          <m:rPr>
            <m:sty m:val="p"/>
          </m:rPr>
          <w:rPr>
            <w:rFonts w:ascii="Cambria Math" w:hAnsi="Cambria Math"/>
          </w:rPr>
          <m:t>λ</m:t>
        </m:r>
      </m:oMath>
      <w:r w:rsidRPr="004C22C1">
        <w:t xml:space="preserve"> </w:t>
      </w:r>
      <w:r w:rsidR="004C22C1" w:rsidRPr="004C22C1">
        <w:t>=</w:t>
      </w:r>
      <w:r>
        <w:t xml:space="preserve"> </w:t>
      </w:r>
      <m:oMath>
        <m:f>
          <m:fPr>
            <m:ctrlPr>
              <w:rPr>
                <w:rFonts w:ascii="Cambria Math" w:hAnsi="Cambria Math"/>
                <w:iCs/>
              </w:rPr>
            </m:ctrlPr>
          </m:fPr>
          <m:num>
            <m:r>
              <m:rPr>
                <m:sty m:val="p"/>
              </m:rPr>
              <w:rPr>
                <w:rFonts w:ascii="Cambria Math" w:hAnsi="Cambria Math"/>
              </w:rPr>
              <m:t>l0</m:t>
            </m:r>
          </m:num>
          <m:den>
            <m:sSub>
              <m:sSubPr>
                <m:ctrlPr>
                  <w:rPr>
                    <w:rFonts w:ascii="Cambria Math" w:hAnsi="Cambria Math"/>
                    <w:iCs/>
                  </w:rPr>
                </m:ctrlPr>
              </m:sSubPr>
              <m:e>
                <m:r>
                  <m:rPr>
                    <m:sty m:val="p"/>
                  </m:rPr>
                  <w:rPr>
                    <w:rFonts w:ascii="Cambria Math" w:hAnsi="Cambria Math"/>
                  </w:rPr>
                  <m:t>d</m:t>
                </m:r>
              </m:e>
              <m:sub>
                <m:r>
                  <m:rPr>
                    <m:sty m:val="p"/>
                  </m:rPr>
                  <w:rPr>
                    <w:rFonts w:ascii="Cambria Math" w:hAnsi="Cambria Math"/>
                  </w:rPr>
                  <m:t>max</m:t>
                </m:r>
              </m:sub>
            </m:sSub>
          </m:den>
        </m:f>
      </m:oMath>
    </w:p>
    <w:p w14:paraId="38DA8020" w14:textId="054E56E6" w:rsidR="004C22C1" w:rsidRPr="004C22C1" w:rsidRDefault="0049661A" w:rsidP="00EA67E4">
      <w:pPr>
        <w:ind w:left="567"/>
      </w:pPr>
      <w:r w:rsidRPr="0049661A">
        <w:t xml:space="preserve">Where l0 is the phase field length scale parameter and </w:t>
      </w:r>
      <w:proofErr w:type="spellStart"/>
      <w:r w:rsidRPr="0049661A">
        <w:t>dmax</w:t>
      </w:r>
      <w:proofErr w:type="spellEnd"/>
      <w:r w:rsidRPr="0049661A">
        <w:t xml:space="preserve"> is the maximum aggregate size.</w:t>
      </w:r>
    </w:p>
    <w:p w14:paraId="4273BD4A" w14:textId="00139A72" w:rsidR="005069FA" w:rsidRDefault="0049661A" w:rsidP="005069FA">
      <w:pPr>
        <w:numPr>
          <w:ilvl w:val="0"/>
          <w:numId w:val="3"/>
        </w:numPr>
        <w:tabs>
          <w:tab w:val="clear" w:pos="720"/>
        </w:tabs>
        <w:ind w:left="567" w:hanging="567"/>
      </w:pPr>
      <w:r w:rsidRPr="0049661A">
        <w:t>Peak Load Accuracy</w:t>
      </w:r>
      <w:r w:rsidR="004C22C1" w:rsidRPr="004C22C1">
        <w:t xml:space="preserve"> (</w:t>
      </w:r>
      <m:oMath>
        <m:sSub>
          <m:sSubPr>
            <m:ctrlPr>
              <w:rPr>
                <w:rFonts w:ascii="Cambria Math" w:hAnsi="Cambria Math"/>
                <w:iCs/>
              </w:rPr>
            </m:ctrlPr>
          </m:sSubPr>
          <m:e>
            <m:r>
              <m:rPr>
                <m:sty m:val="p"/>
              </m:rPr>
              <w:rPr>
                <w:rFonts w:ascii="Cambria Math" w:hAnsi="Cambria Math"/>
              </w:rPr>
              <m:t>ΔP</m:t>
            </m:r>
          </m:e>
          <m:sub>
            <m:r>
              <m:rPr>
                <m:sty m:val="p"/>
              </m:rPr>
              <w:rPr>
                <w:rFonts w:ascii="Cambria Math" w:hAnsi="Cambria Math"/>
              </w:rPr>
              <m:t>peak</m:t>
            </m:r>
          </m:sub>
        </m:sSub>
      </m:oMath>
      <w:r w:rsidR="004C22C1" w:rsidRPr="004C22C1">
        <w:t>)</w:t>
      </w:r>
    </w:p>
    <w:p w14:paraId="706D6001" w14:textId="71DB98D9" w:rsidR="00970DCA" w:rsidRDefault="0049661A" w:rsidP="00970DCA">
      <w:pPr>
        <w:ind w:left="567"/>
      </w:pPr>
      <w:r w:rsidRPr="0049661A">
        <w:t>Percentage deviation between the simulated peak load (</w:t>
      </w:r>
      <w:proofErr w:type="spellStart"/>
      <w:r w:rsidRPr="0049661A">
        <w:t>Pnum</w:t>
      </w:r>
      <w:proofErr w:type="spellEnd"/>
      <w:r w:rsidRPr="0049661A">
        <w:t>) and the experimental average (</w:t>
      </w:r>
      <w:proofErr w:type="spellStart"/>
      <w:r w:rsidRPr="0049661A">
        <w:t>P</w:t>
      </w:r>
      <w:r w:rsidRPr="0049661A">
        <w:rPr>
          <w:vertAlign w:val="subscript"/>
        </w:rPr>
        <w:t>exp</w:t>
      </w:r>
      <w:proofErr w:type="spellEnd"/>
      <w:r w:rsidRPr="0049661A">
        <w:t>)</w:t>
      </w:r>
    </w:p>
    <w:p w14:paraId="28E0E864" w14:textId="3F041EC3" w:rsidR="004C22C1" w:rsidRPr="004C22C1" w:rsidRDefault="00000000" w:rsidP="00970DCA">
      <w:pPr>
        <w:ind w:left="567"/>
      </w:pPr>
      <m:oMath>
        <m:sSub>
          <m:sSubPr>
            <m:ctrlPr>
              <w:rPr>
                <w:rFonts w:ascii="Cambria Math" w:hAnsi="Cambria Math"/>
              </w:rPr>
            </m:ctrlPr>
          </m:sSubPr>
          <m:e>
            <m:r>
              <m:rPr>
                <m:sty m:val="p"/>
              </m:rPr>
              <w:rPr>
                <w:rFonts w:ascii="Cambria Math" w:hAnsi="Cambria Math"/>
              </w:rPr>
              <m:t>ΔP</m:t>
            </m:r>
          </m:e>
          <m:sub>
            <m:r>
              <m:rPr>
                <m:sty m:val="p"/>
              </m:rPr>
              <w:rPr>
                <w:rFonts w:ascii="Cambria Math" w:hAnsi="Cambria Math"/>
              </w:rPr>
              <m:t>peak</m:t>
            </m:r>
          </m:sub>
        </m:sSub>
      </m:oMath>
      <w:r w:rsidR="004C22C1" w:rsidRPr="00885F8D">
        <w:t>=</w:t>
      </w:r>
      <w:r w:rsidR="00885F8D" w:rsidRPr="00885F8D">
        <w:t xml:space="preserve"> </w:t>
      </w:r>
      <m:oMath>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P</m:t>
                    </m:r>
                  </m:e>
                  <m:sub>
                    <m:r>
                      <m:rPr>
                        <m:sty m:val="p"/>
                      </m:rPr>
                      <w:rPr>
                        <w:rFonts w:ascii="Cambria Math" w:hAnsi="Cambria Math"/>
                      </w:rPr>
                      <m:t>num</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exp</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exp</m:t>
                    </m:r>
                  </m:sub>
                </m:sSub>
              </m:den>
            </m:f>
          </m:e>
        </m:d>
      </m:oMath>
      <w:r w:rsidR="004C22C1" w:rsidRPr="004C22C1">
        <w:t xml:space="preserve"> </w:t>
      </w:r>
      <w:r w:rsidR="00970DCA">
        <w:t>x</w:t>
      </w:r>
      <w:r w:rsidR="004C22C1" w:rsidRPr="004C22C1">
        <w:t xml:space="preserve"> 100%</w:t>
      </w:r>
    </w:p>
    <w:p w14:paraId="09A197C9" w14:textId="4A063DA1" w:rsidR="00C0554D" w:rsidRDefault="0049661A" w:rsidP="00C0554D">
      <w:pPr>
        <w:numPr>
          <w:ilvl w:val="0"/>
          <w:numId w:val="3"/>
        </w:numPr>
        <w:tabs>
          <w:tab w:val="clear" w:pos="720"/>
        </w:tabs>
        <w:ind w:left="567" w:hanging="567"/>
      </w:pPr>
      <w:r w:rsidRPr="0049661A">
        <w:t>Total Energy Dissipation</w:t>
      </w:r>
      <w:r w:rsidR="004C22C1" w:rsidRPr="004C22C1">
        <w:t xml:space="preserve"> (</w:t>
      </w:r>
      <w:proofErr w:type="spellStart"/>
      <w:r w:rsidR="004C22C1" w:rsidRPr="004C22C1">
        <w:t>Wtot</w:t>
      </w:r>
      <w:proofErr w:type="spellEnd"/>
      <w:r w:rsidR="004C22C1" w:rsidRPr="004C22C1">
        <w:t>)</w:t>
      </w:r>
    </w:p>
    <w:p w14:paraId="50737912" w14:textId="1F4FF3E3" w:rsidR="004C22C1" w:rsidRDefault="0049661A" w:rsidP="00C0554D">
      <w:pPr>
        <w:ind w:left="567"/>
      </w:pPr>
      <w:r w:rsidRPr="0049661A">
        <w:t>Analysis of the area under the load-displacement curve (P-CMOD) to evaluate the model's ability to capture post-peak behaviour (post-peak softening or hardening in UHPC).</w:t>
      </w:r>
    </w:p>
    <w:p w14:paraId="225E675A" w14:textId="77777777" w:rsidR="005069FA" w:rsidRPr="004C22C1" w:rsidRDefault="005069FA" w:rsidP="005069FA"/>
    <w:p w14:paraId="78F884F9" w14:textId="666F19C8" w:rsidR="004C22C1" w:rsidRPr="004C22C1" w:rsidRDefault="0049661A" w:rsidP="005069FA">
      <w:pPr>
        <w:pStyle w:val="Heading1"/>
      </w:pPr>
      <w:r w:rsidRPr="0049661A">
        <w:t>Theoretical Foundation: Phase-Field Modelling for Concrete</w:t>
      </w:r>
    </w:p>
    <w:p w14:paraId="711231B3" w14:textId="49190966" w:rsidR="004C22C1" w:rsidRPr="004C22C1" w:rsidRDefault="0049661A" w:rsidP="005069FA">
      <w:pPr>
        <w:pStyle w:val="31"/>
      </w:pPr>
      <w:r w:rsidRPr="0049661A">
        <w:t>Thermodynamics of Diffuse Damage</w:t>
      </w:r>
    </w:p>
    <w:p w14:paraId="620999EF" w14:textId="069D44C1" w:rsidR="004C22C1" w:rsidRPr="00885F8D" w:rsidRDefault="00916444" w:rsidP="00C0554D">
      <w:pPr>
        <w:ind w:firstLine="567"/>
      </w:pPr>
      <w:r w:rsidRPr="00916444">
        <w:t>The basis of PFM is to represent discrete crack surfaces Γ through crack density functions</w:t>
      </w:r>
      <w:r w:rsidR="004C22C1" w:rsidRPr="00885F8D">
        <w:t xml:space="preserve"> </w:t>
      </w:r>
      <m:oMath>
        <m:r>
          <m:rPr>
            <m:sty m:val="p"/>
          </m:rPr>
          <w:rPr>
            <w:rFonts w:ascii="Cambria Math" w:hAnsi="Cambria Math"/>
          </w:rPr>
          <m:t>Υ</m:t>
        </m:r>
      </m:oMath>
      <w:r w:rsidR="004C22C1" w:rsidRPr="00885F8D">
        <w:t>(</w:t>
      </w:r>
      <m:oMath>
        <m:r>
          <m:rPr>
            <m:sty m:val="p"/>
          </m:rPr>
          <w:rPr>
            <w:rFonts w:ascii="Cambria Math" w:hAnsi="Cambria Math"/>
          </w:rPr>
          <m:t>ϕ</m:t>
        </m:r>
      </m:oMath>
      <w:r w:rsidR="004C22C1" w:rsidRPr="00885F8D">
        <w:t xml:space="preserve">, </w:t>
      </w:r>
      <m:oMath>
        <m:r>
          <m:rPr>
            <m:sty m:val="p"/>
          </m:rPr>
          <w:rPr>
            <w:rFonts w:ascii="Cambria Math" w:hAnsi="Cambria Math"/>
          </w:rPr>
          <m:t>∇ϕ</m:t>
        </m:r>
      </m:oMath>
      <w:r w:rsidR="004C22C1" w:rsidRPr="00885F8D">
        <w:t xml:space="preserve">) </w:t>
      </w:r>
      <w:r w:rsidRPr="00916444">
        <w:t>distributed in volume</w:t>
      </w:r>
      <w:r w:rsidR="004C22C1" w:rsidRPr="00885F8D">
        <w:t xml:space="preserve"> </w:t>
      </w:r>
      <m:oMath>
        <m:r>
          <m:rPr>
            <m:sty m:val="p"/>
          </m:rPr>
          <w:rPr>
            <w:rFonts w:ascii="Cambria Math" w:hAnsi="Cambria Math"/>
          </w:rPr>
          <m:t>Ω</m:t>
        </m:r>
      </m:oMath>
      <w:r w:rsidR="004C22C1" w:rsidRPr="00885F8D">
        <w:t xml:space="preserve">. </w:t>
      </w:r>
      <w:r w:rsidRPr="00916444">
        <w:t>The total energy functional of the system E is formulated as a competition between elastic strain energy</w:t>
      </w:r>
      <w:r w:rsidR="004C22C1" w:rsidRPr="00885F8D">
        <w:t xml:space="preserve"> </w:t>
      </w:r>
      <m:oMath>
        <m:r>
          <m:rPr>
            <m:sty m:val="p"/>
          </m:rPr>
          <w:rPr>
            <w:rFonts w:ascii="Cambria Math" w:hAnsi="Cambria Math"/>
          </w:rPr>
          <m:t>Ψ</m:t>
        </m:r>
      </m:oMath>
      <w:r w:rsidR="004C22C1" w:rsidRPr="00885F8D">
        <w:t xml:space="preserve">e </w:t>
      </w:r>
      <w:r w:rsidRPr="00916444">
        <w:t>and crack surface energy Gc:</w:t>
      </w:r>
    </w:p>
    <w:p w14:paraId="0A935665" w14:textId="16401CBE" w:rsidR="006263EE" w:rsidRPr="00C6693B" w:rsidRDefault="004C22C1" w:rsidP="00C0554D">
      <w:pPr>
        <w:ind w:firstLine="567"/>
      </w:pPr>
      <w:proofErr w:type="gramStart"/>
      <w:r w:rsidRPr="00C6693B">
        <w:t>E(</w:t>
      </w:r>
      <w:proofErr w:type="gramEnd"/>
      <w:r w:rsidRPr="00C6693B">
        <w:t>u</w:t>
      </w:r>
      <w:r w:rsidR="006263EE" w:rsidRPr="00C6693B">
        <w:t xml:space="preserve">, </w:t>
      </w:r>
      <m:oMath>
        <m:r>
          <m:rPr>
            <m:sty m:val="p"/>
          </m:rPr>
          <w:rPr>
            <w:rFonts w:ascii="Cambria Math" w:hAnsi="Cambria Math"/>
          </w:rPr>
          <m:t>ϕ</m:t>
        </m:r>
      </m:oMath>
      <w:r w:rsidRPr="00C6693B">
        <w:t xml:space="preserve">) = </w:t>
      </w:r>
      <m:oMath>
        <m:nary>
          <m:naryPr>
            <m:limLoc m:val="subSup"/>
            <m:ctrlPr>
              <w:rPr>
                <w:rFonts w:ascii="Cambria Math" w:hAnsi="Cambria Math"/>
              </w:rPr>
            </m:ctrlPr>
          </m:naryPr>
          <m:sub>
            <m:r>
              <m:rPr>
                <m:sty m:val="p"/>
              </m:rPr>
              <w:rPr>
                <w:rFonts w:ascii="Cambria Math" w:hAnsi="Cambria Math"/>
              </w:rPr>
              <m:t>Ω</m:t>
            </m:r>
          </m:sub>
          <m:sup>
            <m:r>
              <m:rPr>
                <m:sty m:val="p"/>
              </m:rPr>
              <w:rPr>
                <w:rFonts w:ascii="Cambria Math" w:hAnsi="Cambria Math"/>
              </w:rPr>
              <m:t>Ω</m:t>
            </m:r>
          </m:sup>
          <m:e>
            <m:r>
              <m:rPr>
                <m:sty m:val="p"/>
              </m:rPr>
              <w:rPr>
                <w:rFonts w:ascii="Cambria Math" w:hAnsi="Cambria Math"/>
              </w:rPr>
              <m:t>g</m:t>
            </m:r>
            <m:d>
              <m:dPr>
                <m:ctrlPr>
                  <w:rPr>
                    <w:rFonts w:ascii="Cambria Math" w:hAnsi="Cambria Math"/>
                  </w:rPr>
                </m:ctrlPr>
              </m:dPr>
              <m:e>
                <m:r>
                  <m:rPr>
                    <m:sty m:val="p"/>
                  </m:rPr>
                  <w:rPr>
                    <w:rFonts w:ascii="Cambria Math" w:hAnsi="Cambria Math"/>
                  </w:rPr>
                  <m:t>ϕ</m:t>
                </m:r>
              </m:e>
            </m:d>
            <m:sSub>
              <m:sSubPr>
                <m:ctrlPr>
                  <w:rPr>
                    <w:rFonts w:ascii="Cambria Math" w:hAnsi="Cambria Math"/>
                  </w:rPr>
                </m:ctrlPr>
              </m:sSubPr>
              <m:e>
                <m:r>
                  <m:rPr>
                    <m:sty m:val="p"/>
                  </m:rPr>
                  <w:rPr>
                    <w:rFonts w:ascii="Cambria Math" w:hAnsi="Cambria Math"/>
                  </w:rPr>
                  <m:t>ψ</m:t>
                </m:r>
              </m:e>
              <m:sub>
                <m:r>
                  <m:rPr>
                    <m:sty m:val="p"/>
                  </m:rPr>
                  <w:rPr>
                    <w:rFonts w:ascii="Cambria Math" w:hAnsi="Cambria Math"/>
                  </w:rPr>
                  <m:t>0</m:t>
                </m:r>
              </m:sub>
            </m:sSub>
            <m:d>
              <m:dPr>
                <m:ctrlPr>
                  <w:rPr>
                    <w:rFonts w:ascii="Cambria Math" w:hAnsi="Cambria Math"/>
                  </w:rPr>
                </m:ctrlPr>
              </m:dPr>
              <m:e>
                <m:r>
                  <m:rPr>
                    <m:sty m:val="p"/>
                  </m:rPr>
                  <w:rPr>
                    <w:rFonts w:ascii="Cambria Math" w:hAnsi="Cambria Math"/>
                  </w:rPr>
                  <m:t>ε</m:t>
                </m:r>
              </m:e>
            </m:d>
            <m:r>
              <m:rPr>
                <m:sty m:val="p"/>
              </m:rPr>
              <w:rPr>
                <w:rFonts w:ascii="Cambria Math" w:hAnsi="Cambria Math"/>
              </w:rPr>
              <m:t>dΩ</m:t>
            </m:r>
          </m:e>
        </m:nary>
      </m:oMath>
      <w:r w:rsidR="00C6693B" w:rsidRPr="00C6693B">
        <w:rPr>
          <w:rFonts w:eastAsiaTheme="minorEastAsia"/>
        </w:rPr>
        <w:t xml:space="preserve"> + </w:t>
      </w:r>
      <m:oMath>
        <m:nary>
          <m:naryPr>
            <m:limLoc m:val="subSup"/>
            <m:ctrlPr>
              <w:rPr>
                <w:rFonts w:ascii="Cambria Math" w:hAnsi="Cambria Math"/>
              </w:rPr>
            </m:ctrlPr>
          </m:naryPr>
          <m:sub>
            <m:r>
              <m:rPr>
                <m:sty m:val="p"/>
              </m:rPr>
              <w:rPr>
                <w:rFonts w:ascii="Cambria Math" w:hAnsi="Cambria Math"/>
              </w:rPr>
              <m:t>Ω</m:t>
            </m:r>
          </m:sub>
          <m:sup>
            <m:r>
              <m:rPr>
                <m:sty m:val="p"/>
              </m:rPr>
              <w:rPr>
                <w:rFonts w:ascii="Cambria Math" w:hAnsi="Cambria Math"/>
              </w:rPr>
              <m:t>Ω</m:t>
            </m:r>
          </m:sup>
          <m:e>
            <m:r>
              <m:rPr>
                <m:sty m:val="p"/>
              </m:rPr>
              <w:rPr>
                <w:rFonts w:ascii="Cambria Math" w:hAnsi="Cambria Math"/>
              </w:rPr>
              <m:t>Gc</m:t>
            </m:r>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d>
                          <m:dPr>
                            <m:ctrlPr>
                              <w:rPr>
                                <w:rFonts w:ascii="Cambria Math" w:hAnsi="Cambria Math"/>
                              </w:rPr>
                            </m:ctrlPr>
                          </m:dPr>
                          <m:e>
                            <m:r>
                              <m:rPr>
                                <m:sty m:val="p"/>
                              </m:rPr>
                              <w:rPr>
                                <w:rFonts w:ascii="Cambria Math" w:hAnsi="Cambria Math"/>
                              </w:rPr>
                              <m:t>ϕ</m:t>
                            </m:r>
                          </m:e>
                        </m:d>
                      </m:e>
                      <m:sup>
                        <m:r>
                          <m:rPr>
                            <m:sty m:val="p"/>
                          </m:rPr>
                          <w:rPr>
                            <w:rFonts w:ascii="Cambria Math" w:hAnsi="Cambria Math"/>
                          </w:rPr>
                          <m:t>2</m:t>
                        </m:r>
                      </m:sup>
                    </m:sSup>
                  </m:num>
                  <m:den>
                    <m:r>
                      <m:rPr>
                        <m:sty m:val="p"/>
                      </m:rPr>
                      <w:rPr>
                        <w:rFonts w:ascii="Cambria Math" w:hAnsi="Cambria Math"/>
                      </w:rPr>
                      <m:t>2</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0</m:t>
                        </m:r>
                      </m:sub>
                    </m:sSub>
                  </m:den>
                </m:f>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rPr>
                          <m:t>l</m:t>
                        </m:r>
                      </m:e>
                      <m:sub>
                        <m:r>
                          <m:rPr>
                            <m:sty m:val="p"/>
                          </m:rPr>
                          <w:rPr>
                            <w:rFonts w:ascii="Cambria Math" w:hAnsi="Cambria Math"/>
                          </w:rPr>
                          <m:t>0</m:t>
                        </m:r>
                      </m:sub>
                    </m:sSub>
                  </m:num>
                  <m:den>
                    <m:r>
                      <m:rPr>
                        <m:sty m:val="p"/>
                      </m:rPr>
                      <w:rPr>
                        <w:rFonts w:ascii="Cambria Math" w:hAnsi="Cambria Math"/>
                      </w:rPr>
                      <m:t>2</m:t>
                    </m:r>
                  </m:den>
                </m:f>
                <m:r>
                  <m:rPr>
                    <m:sty m:val="p"/>
                  </m:rPr>
                  <w:rPr>
                    <w:rFonts w:ascii="Cambria Math" w:hAnsi="Cambria Math"/>
                  </w:rPr>
                  <m:t xml:space="preserve"> </m:t>
                </m:r>
                <m:sSup>
                  <m:sSupPr>
                    <m:ctrlPr>
                      <w:rPr>
                        <w:rFonts w:ascii="Cambria Math" w:hAnsi="Cambria Math"/>
                      </w:rPr>
                    </m:ctrlPr>
                  </m:sSupPr>
                  <m:e>
                    <m:d>
                      <m:dPr>
                        <m:begChr m:val="|"/>
                        <m:endChr m:val="|"/>
                        <m:ctrlPr>
                          <w:rPr>
                            <w:rFonts w:ascii="Cambria Math" w:hAnsi="Cambria Math"/>
                          </w:rPr>
                        </m:ctrlPr>
                      </m:dPr>
                      <m:e>
                        <m:r>
                          <m:rPr>
                            <m:sty m:val="p"/>
                          </m:rPr>
                          <w:rPr>
                            <w:rFonts w:ascii="Cambria Math" w:hAnsi="Cambria Math"/>
                          </w:rPr>
                          <m:t>∇ϕ</m:t>
                        </m:r>
                      </m:e>
                    </m:d>
                  </m:e>
                  <m:sup>
                    <m:r>
                      <m:rPr>
                        <m:sty m:val="p"/>
                      </m:rPr>
                      <w:rPr>
                        <w:rFonts w:ascii="Cambria Math" w:hAnsi="Cambria Math"/>
                      </w:rPr>
                      <m:t>2</m:t>
                    </m:r>
                  </m:sup>
                </m:sSup>
              </m:e>
            </m:d>
            <m:r>
              <m:rPr>
                <m:sty m:val="p"/>
              </m:rPr>
              <w:rPr>
                <w:rFonts w:ascii="Cambria Math" w:hAnsi="Cambria Math"/>
              </w:rPr>
              <m:t>dΩ</m:t>
            </m:r>
          </m:e>
        </m:nary>
      </m:oMath>
    </w:p>
    <w:p w14:paraId="6E9C0B40" w14:textId="650103F1" w:rsidR="004C22C1" w:rsidRPr="004C22C1" w:rsidRDefault="00916444" w:rsidP="00471B8D">
      <w:pPr>
        <w:ind w:firstLine="567"/>
      </w:pPr>
      <w:r w:rsidRPr="00916444">
        <w:t>Where u is the displacement vector</w:t>
      </w:r>
      <w:r w:rsidR="004C22C1" w:rsidRPr="00527915">
        <w:t>,</w:t>
      </w:r>
      <w:r w:rsidR="00447981" w:rsidRPr="00527915">
        <w:t xml:space="preserve"> </w:t>
      </w:r>
      <m:oMath>
        <m:r>
          <m:rPr>
            <m:sty m:val="p"/>
          </m:rPr>
          <w:rPr>
            <w:rFonts w:ascii="Cambria Math" w:hAnsi="Cambria Math"/>
          </w:rPr>
          <m:t>ε</m:t>
        </m:r>
      </m:oMath>
      <w:r w:rsidR="004C22C1" w:rsidRPr="00527915">
        <w:t xml:space="preserve"> </w:t>
      </w:r>
      <w:r w:rsidRPr="00916444">
        <w:t>is the strain tensor, and</w:t>
      </w:r>
      <w:r w:rsidR="004C22C1" w:rsidRPr="00527915">
        <w:t xml:space="preserve"> </w:t>
      </w:r>
      <w:r w:rsidR="00447981" w:rsidRPr="00527915">
        <w:rPr>
          <w:rFonts w:eastAsiaTheme="minorEastAsia"/>
        </w:rPr>
        <w:t>g</w:t>
      </w:r>
      <m:oMath>
        <m:r>
          <m:rPr>
            <m:sty m:val="p"/>
          </m:rPr>
          <w:rPr>
            <w:rFonts w:ascii="Cambria Math" w:hAnsi="Cambria Math"/>
          </w:rPr>
          <m:t>ϕ</m:t>
        </m:r>
      </m:oMath>
      <w:r w:rsidR="004C22C1" w:rsidRPr="00527915">
        <w:t xml:space="preserve"> </w:t>
      </w:r>
      <w:r w:rsidRPr="00916444">
        <w:t>is the stiffness degradation function. The standard form of the quadratic degradation function is</w:t>
      </w:r>
      <w:r>
        <w:t>:</w:t>
      </w:r>
      <w:r w:rsidR="004C22C1" w:rsidRPr="004C22C1">
        <w:t xml:space="preserve"> </w:t>
      </w:r>
      <w:r w:rsidR="00527915" w:rsidRPr="00527915">
        <w:rPr>
          <w:rFonts w:eastAsiaTheme="minorEastAsia"/>
        </w:rPr>
        <w:t>g</w:t>
      </w:r>
      <m:oMath>
        <m:r>
          <m:rPr>
            <m:sty m:val="p"/>
          </m:rPr>
          <w:rPr>
            <w:rFonts w:ascii="Cambria Math" w:hAnsi="Cambria Math"/>
          </w:rPr>
          <m:t>ϕ</m:t>
        </m:r>
      </m:oMath>
      <w:r w:rsidR="004C22C1" w:rsidRPr="004C22C1">
        <w:t xml:space="preserve"> =</w:t>
      </w:r>
      <w:r w:rsidR="00471B8D">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 xml:space="preserve">1- </m:t>
                </m:r>
                <m:r>
                  <m:rPr>
                    <m:sty m:val="p"/>
                  </m:rPr>
                  <w:rPr>
                    <w:rFonts w:ascii="Cambria Math" w:hAnsi="Cambria Math"/>
                  </w:rPr>
                  <m:t>ϕ</m:t>
                </m:r>
              </m:e>
            </m:d>
          </m:e>
          <m:sup>
            <m:r>
              <w:rPr>
                <w:rFonts w:ascii="Cambria Math" w:hAnsi="Cambria Math"/>
              </w:rPr>
              <m:t>2</m:t>
            </m:r>
          </m:sup>
        </m:sSup>
      </m:oMath>
      <w:r w:rsidR="00471B8D">
        <w:rPr>
          <w:rFonts w:eastAsiaTheme="minorEastAsia"/>
        </w:rPr>
        <w:t xml:space="preserve"> + k</w:t>
      </w:r>
      <w:r w:rsidR="004C22C1" w:rsidRPr="004C22C1">
        <w:t xml:space="preserve">, </w:t>
      </w:r>
      <w:r w:rsidRPr="00916444">
        <w:t>where k is a small residual parameter to prevent numerical singularities under fully damaged conditions</w:t>
      </w:r>
      <w:r w:rsidR="00E16944">
        <w:t xml:space="preserve"> </w:t>
      </w:r>
      <w:r w:rsidR="00E16944">
        <w:fldChar w:fldCharType="begin"/>
      </w:r>
      <w:r w:rsidR="00E16944">
        <w:instrText xml:space="preserve"> ADDIN ZOTERO_ITEM CSL_CITATION {"citationID":"lobvN7v2","properties":{"formattedCitation":"[20]","plainCitation":"[20]","noteIndex":0},"citationItems":[{"id":1279,"uris":["http://zotero.org/users/17670790/items/VT5QYSJQ"],"itemData":{"id":1279,"type":"article","abstract":"The phase field approach to modeling fracture uses a diffuse damage field to represent a crack. This addresses the singularities that arise at the crack tip in computations with sharp interface models, mollifying some of the difficulties associated with the mathematical and numerical treatment of fracture. The introduction of the diffuse field helps with crack propagation dynamics, enabling phase-field approaches to model all phases of damage from crack initiation to propagation, branching, and merging. Specific formulations, beginning with brittle fracture, have also been shown to converge to classical solutions. Extensions to cover the range of material failure, including ductile and cohesive fracture, leads to an array of possible models. There exists a large body of studies of these models and their consequences for crack evolution. However, there have not been systematic studies into how optimal models may be chosen. Here we take a first step in this direction by developing formal methods for identification of the best parsimonious model of phase field fracture given full-field data on the damage and deformation fields. We consider some of the main models that have been used to model damage, its degradation of elastic response, and its propagation. Our approach builds upon Variational System Identification (VSI), a weak form variant of the Sparse Identification of Nonlinear Dynamics (SINDy). In this first communication we focus on synthetically generated data but we also consider central issues associated with the use of experimental full-field data, such as data sparsity and noise.","DOI":"10.48550/arXiv.2504.17165","note":"arXiv:2504.17165 [cond-mat]","number":"arXiv:2504.17165","publisher":"arXiv","source":"arXiv.org","title":"Inference of phase field fracture models","URL":"http://arxiv.org/abs/2504.17165","author":[{"family":"Livingston","given":"Elizabeth"},{"family":"Srivastava","given":"Siddhartha"},{"family":"Holber","given":"Jamie"},{"family":"Mourad","given":"Hashem M."},{"family":"Garikipati","given":"Krishna"}],"accessed":{"date-parts":[["2025",12,21]]},"issued":{"date-parts":[["2025",4,24]]}}}],"schema":"https://github.com/citation-style-language/schema/raw/master/csl-citation.json"} </w:instrText>
      </w:r>
      <w:r w:rsidR="00E16944">
        <w:fldChar w:fldCharType="separate"/>
      </w:r>
      <w:r w:rsidR="00E16944" w:rsidRPr="00E16944">
        <w:t>[20]</w:t>
      </w:r>
      <w:r w:rsidR="00E16944">
        <w:fldChar w:fldCharType="end"/>
      </w:r>
      <w:r w:rsidR="004C22C1" w:rsidRPr="004C22C1">
        <w:t>.</w:t>
      </w:r>
    </w:p>
    <w:p w14:paraId="663CB208" w14:textId="77777777" w:rsidR="00C0554D" w:rsidRDefault="00C0554D" w:rsidP="004C22C1">
      <w:pPr>
        <w:rPr>
          <w:b/>
          <w:bCs/>
        </w:rPr>
      </w:pPr>
    </w:p>
    <w:p w14:paraId="73688D9C" w14:textId="30D2FDD1" w:rsidR="004C22C1" w:rsidRPr="004C22C1" w:rsidRDefault="00916444" w:rsidP="00C0554D">
      <w:pPr>
        <w:pStyle w:val="31"/>
      </w:pPr>
      <w:r w:rsidRPr="00916444">
        <w:t>Problems with Isotropic Models</w:t>
      </w:r>
    </w:p>
    <w:p w14:paraId="0D0D8127" w14:textId="3FD99871" w:rsidR="004C22C1" w:rsidRPr="00767B1B" w:rsidRDefault="00916444" w:rsidP="004C22C1">
      <w:r w:rsidRPr="00916444">
        <w:t>In standard isotropic models, the strain energy density</w:t>
      </w:r>
      <w:r w:rsidR="004C22C1" w:rsidRPr="00767B1B">
        <w:t xml:space="preserve"> </w:t>
      </w:r>
      <m:oMath>
        <m:sSub>
          <m:sSubPr>
            <m:ctrlPr>
              <w:rPr>
                <w:rFonts w:ascii="Cambria Math" w:hAnsi="Cambria Math"/>
              </w:rPr>
            </m:ctrlPr>
          </m:sSubPr>
          <m:e>
            <m:r>
              <m:rPr>
                <m:sty m:val="p"/>
              </m:rPr>
              <w:rPr>
                <w:rFonts w:ascii="Cambria Math" w:hAnsi="Cambria Math"/>
              </w:rPr>
              <m:t>ψ</m:t>
            </m:r>
          </m:e>
          <m:sub>
            <m:r>
              <m:rPr>
                <m:sty m:val="p"/>
              </m:rPr>
              <w:rPr>
                <w:rFonts w:ascii="Cambria Math" w:hAnsi="Cambria Math"/>
              </w:rPr>
              <m:t>0</m:t>
            </m:r>
          </m:sub>
        </m:sSub>
        <m:d>
          <m:dPr>
            <m:ctrlPr>
              <w:rPr>
                <w:rFonts w:ascii="Cambria Math" w:hAnsi="Cambria Math"/>
              </w:rPr>
            </m:ctrlPr>
          </m:dPr>
          <m:e>
            <m:r>
              <m:rPr>
                <m:sty m:val="p"/>
              </m:rPr>
              <w:rPr>
                <w:rFonts w:ascii="Cambria Math" w:hAnsi="Cambria Math"/>
              </w:rPr>
              <m:t>ε</m:t>
            </m:r>
          </m:e>
        </m:d>
      </m:oMath>
      <w:r w:rsidR="00E16944" w:rsidRPr="00767B1B">
        <w:rPr>
          <w:rFonts w:eastAsiaTheme="minorEastAsia"/>
        </w:rPr>
        <w:t xml:space="preserve"> </w:t>
      </w:r>
      <w:r w:rsidRPr="00916444">
        <w:t>is completely degraded by the function</w:t>
      </w:r>
      <w:r w:rsidR="004C22C1" w:rsidRPr="00767B1B">
        <w:t xml:space="preserve"> </w:t>
      </w:r>
      <m:oMath>
        <m:r>
          <m:rPr>
            <m:sty m:val="p"/>
          </m:rPr>
          <w:rPr>
            <w:rFonts w:ascii="Cambria Math" w:hAnsi="Cambria Math"/>
          </w:rPr>
          <m:t>g</m:t>
        </m:r>
        <m:d>
          <m:dPr>
            <m:ctrlPr>
              <w:rPr>
                <w:rFonts w:ascii="Cambria Math" w:hAnsi="Cambria Math"/>
              </w:rPr>
            </m:ctrlPr>
          </m:dPr>
          <m:e>
            <m:r>
              <m:rPr>
                <m:sty m:val="p"/>
              </m:rPr>
              <w:rPr>
                <w:rFonts w:ascii="Cambria Math" w:hAnsi="Cambria Math"/>
              </w:rPr>
              <m:t>ϕ</m:t>
            </m:r>
          </m:e>
        </m:d>
      </m:oMath>
      <w:r w:rsidR="004C22C1" w:rsidRPr="00767B1B">
        <w:t>.</w:t>
      </w:r>
    </w:p>
    <w:p w14:paraId="5A2062CC" w14:textId="2D036BAE" w:rsidR="004C22C1" w:rsidRPr="00767B1B" w:rsidRDefault="00767B1B" w:rsidP="00916444">
      <w:pPr>
        <w:ind w:firstLine="567"/>
      </w:pPr>
      <m:oMath>
        <m:r>
          <m:rPr>
            <m:sty m:val="p"/>
          </m:rPr>
          <w:rPr>
            <w:rFonts w:ascii="Cambria Math" w:hAnsi="Cambria Math"/>
          </w:rPr>
          <m:t>σ</m:t>
        </m:r>
      </m:oMath>
      <w:r w:rsidR="00E16944" w:rsidRPr="00767B1B">
        <w:rPr>
          <w:rFonts w:eastAsiaTheme="minorEastAsia"/>
        </w:rPr>
        <w:t xml:space="preserve"> =</w:t>
      </w:r>
      <w:r w:rsidR="00E16944" w:rsidRPr="00767B1B">
        <w:t xml:space="preserve"> </w:t>
      </w:r>
      <m:oMath>
        <m:r>
          <m:rPr>
            <m:sty m:val="p"/>
          </m:rPr>
          <w:rPr>
            <w:rFonts w:ascii="Cambria Math" w:hAnsi="Cambria Math"/>
          </w:rPr>
          <m:t>g</m:t>
        </m:r>
        <m:d>
          <m:dPr>
            <m:ctrlPr>
              <w:rPr>
                <w:rFonts w:ascii="Cambria Math" w:hAnsi="Cambria Math"/>
              </w:rPr>
            </m:ctrlPr>
          </m:dPr>
          <m:e>
            <m:r>
              <m:rPr>
                <m:sty m:val="p"/>
              </m:rPr>
              <w:rPr>
                <w:rFonts w:ascii="Cambria Math" w:hAnsi="Cambria Math"/>
              </w:rPr>
              <m:t>ϕ</m:t>
            </m:r>
          </m:e>
        </m:d>
      </m:oMath>
      <w:r w:rsidR="00E16944" w:rsidRPr="00767B1B">
        <w:rPr>
          <w:rFonts w:eastAsiaTheme="minorEastAsia"/>
        </w:rPr>
        <w:t xml:space="preserve"> x </w:t>
      </w:r>
      <m:oMath>
        <m:f>
          <m:fPr>
            <m:ctrlPr>
              <w:rPr>
                <w:rFonts w:ascii="Cambria Math" w:eastAsiaTheme="minorEastAsia" w:hAnsi="Cambria Math"/>
              </w:rPr>
            </m:ctrlPr>
          </m:fPr>
          <m:num>
            <m:r>
              <m:rPr>
                <m:sty m:val="p"/>
              </m:rPr>
              <w:rPr>
                <w:rFonts w:ascii="Cambria Math" w:eastAsiaTheme="minorEastAsia" w:hAnsi="Cambria Math"/>
              </w:rPr>
              <m:t>δ</m:t>
            </m:r>
            <m:sSub>
              <m:sSubPr>
                <m:ctrlPr>
                  <w:rPr>
                    <w:rFonts w:ascii="Cambria Math" w:hAnsi="Cambria Math"/>
                  </w:rPr>
                </m:ctrlPr>
              </m:sSubPr>
              <m:e>
                <m:r>
                  <m:rPr>
                    <m:sty m:val="p"/>
                  </m:rPr>
                  <w:rPr>
                    <w:rFonts w:ascii="Cambria Math" w:hAnsi="Cambria Math"/>
                  </w:rPr>
                  <m:t>ψ</m:t>
                </m:r>
              </m:e>
              <m:sub>
                <m:r>
                  <m:rPr>
                    <m:sty m:val="p"/>
                  </m:rPr>
                  <w:rPr>
                    <w:rFonts w:ascii="Cambria Math" w:hAnsi="Cambria Math"/>
                  </w:rPr>
                  <m:t>0</m:t>
                </m:r>
              </m:sub>
            </m:sSub>
          </m:num>
          <m:den>
            <m:r>
              <m:rPr>
                <m:sty m:val="p"/>
              </m:rPr>
              <w:rPr>
                <w:rFonts w:ascii="Cambria Math" w:eastAsiaTheme="minorEastAsia" w:hAnsi="Cambria Math"/>
              </w:rPr>
              <m:t>δ</m:t>
            </m:r>
            <m:r>
              <m:rPr>
                <m:sty m:val="p"/>
              </m:rPr>
              <w:rPr>
                <w:rFonts w:ascii="Cambria Math" w:hAnsi="Cambria Math"/>
              </w:rPr>
              <m:t>ε</m:t>
            </m:r>
          </m:den>
        </m:f>
      </m:oMath>
    </w:p>
    <w:p w14:paraId="277B1DB4" w14:textId="1CF0613B" w:rsidR="004C22C1" w:rsidRPr="004C22C1" w:rsidRDefault="007352D9" w:rsidP="00721CD7">
      <w:pPr>
        <w:ind w:firstLine="567"/>
      </w:pPr>
      <w:r w:rsidRPr="007352D9">
        <w:lastRenderedPageBreak/>
        <w:t>The fatal consequence of this formulation on concrete is the inability to distinguish stress states. If concrete experiences high hydrostatic pressure, the strain energy</w:t>
      </w:r>
      <w:r w:rsidR="004C22C1" w:rsidRPr="00767B1B">
        <w:t xml:space="preserve"> </w:t>
      </w:r>
      <m:oMath>
        <m:sSub>
          <m:sSubPr>
            <m:ctrlPr>
              <w:rPr>
                <w:rFonts w:ascii="Cambria Math" w:hAnsi="Cambria Math"/>
              </w:rPr>
            </m:ctrlPr>
          </m:sSubPr>
          <m:e>
            <m:r>
              <m:rPr>
                <m:sty m:val="p"/>
              </m:rPr>
              <w:rPr>
                <w:rFonts w:ascii="Cambria Math" w:hAnsi="Cambria Math"/>
              </w:rPr>
              <m:t>ψ</m:t>
            </m:r>
          </m:e>
          <m:sub>
            <m:r>
              <m:rPr>
                <m:sty m:val="p"/>
              </m:rPr>
              <w:rPr>
                <w:rFonts w:ascii="Cambria Math" w:hAnsi="Cambria Math"/>
              </w:rPr>
              <m:t>0</m:t>
            </m:r>
          </m:sub>
        </m:sSub>
      </m:oMath>
      <w:r w:rsidR="00767B1B" w:rsidRPr="00767B1B">
        <w:rPr>
          <w:rFonts w:eastAsiaTheme="minorEastAsia"/>
        </w:rPr>
        <w:t xml:space="preserve"> </w:t>
      </w:r>
      <w:r w:rsidRPr="007352D9">
        <w:t>has a large positive value. The energy minimisation algorithm will respond to this by increasing the value of</w:t>
      </w:r>
      <w:r w:rsidR="00767B1B" w:rsidRPr="00767B1B">
        <w:t xml:space="preserve"> </w:t>
      </w:r>
      <m:oMath>
        <m:r>
          <m:rPr>
            <m:sty m:val="p"/>
          </m:rPr>
          <w:rPr>
            <w:rFonts w:ascii="Cambria Math" w:hAnsi="Cambria Math"/>
          </w:rPr>
          <m:t>ϕ</m:t>
        </m:r>
      </m:oMath>
      <w:r w:rsidR="004C22C1" w:rsidRPr="00767B1B">
        <w:t xml:space="preserve"> (</w:t>
      </w:r>
      <w:r w:rsidRPr="007352D9">
        <w:t>damaging the material) to reduce the total energy, even though physically the concrete does not crack under pure hydrostatic pressure. This leads to highly conservative load predictions and incorrect crack patterns</w:t>
      </w:r>
      <w:r w:rsidR="00365D39">
        <w:t xml:space="preserve"> </w:t>
      </w:r>
      <w:r w:rsidR="00365D39">
        <w:fldChar w:fldCharType="begin"/>
      </w:r>
      <w:r w:rsidR="00283B49">
        <w:instrText xml:space="preserve"> ADDIN ZOTERO_ITEM CSL_CITATION {"citationID":"QRske0Q7","properties":{"formattedCitation":"[23], [34], [35]","plainCitation":"[23], [34], [35]","noteIndex":0},"citationItems":[{"id":1305,"uris":["http://zotero.org/users/17670790/items/9B8BM28H"],"itemData":{"id":1305,"type":"article-journal","container-title":"Frontiers of Structural and Civil Engineering","DOI":"10.1007/s11709-018-0471-9","ISSN":"2095-2430, 2095-2449","issue":"2","journalAbbreviation":"Front. Struct. Civ. Eng.","language":"en","page":"380-396","source":"DOI.org (Crossref)","title":"A FEniCS implementation of the phase field method for quasi-static brittle fracture","volume":"13","author":[{"literal":"Hirshikesh"},{"family":"Natarajan","given":"Sundararajan"},{"family":"Annabattula","given":"Ratna Kumar"}],"issued":{"date-parts":[["2019",4]]}}},{"id":1321,"uris":["http://zotero.org/users/17670790/items/GD2HZDSX"],"itemData":{"id":1321,"type":"article-journal","container-title":"Cement and Concrete Research","DOI":"10.1016/j.cemconres.2017.06.005","ISSN":"00088846","journalAbbreviation":"Cement and Concrete Research","language":"en","page":"140-152","source":"DOI.org (Crossref)","title":"Experimental study of concrete damage under high hydrostatic pressure","volume":"100","author":[{"family":"Cui","given":"Jian"},{"family":"Hao","given":"Hong"},{"family":"Shi","given":"Yanchao"},{"family":"Li","given":"Xibing"},{"family":"Du","given":"Kun"}],"issued":{"date-parts":[["2017",10]]}}},{"id":1319,"uris":["http://zotero.org/users/17670790/items/5BUKE5E5"],"itemData":{"id":1319,"type":"article-journal","container-title":"Construction and Building Materials","DOI":"10.1016/j.conbuildmat.2017.11.083","ISSN":"09500618","journalAbbreviation":"Construction and Building Materials","language":"en","page":"440-449","source":"DOI.org (Crossref)","title":"Study of concrete damage mechanism under hydrostatic pressure by numerical simulations","volume":"160","author":[{"family":"Cui","given":"Jian"},{"family":"Hao","given":"Hong"},{"family":"Shi","given":"Yanchao"}],"issued":{"date-parts":[["2018",1]]}}}],"schema":"https://github.com/citation-style-language/schema/raw/master/csl-citation.json"} </w:instrText>
      </w:r>
      <w:r w:rsidR="00365D39">
        <w:fldChar w:fldCharType="separate"/>
      </w:r>
      <w:r w:rsidR="00283B49" w:rsidRPr="00283B49">
        <w:t>[23], [34], [35]</w:t>
      </w:r>
      <w:r w:rsidR="00365D39">
        <w:fldChar w:fldCharType="end"/>
      </w:r>
      <w:r w:rsidR="004C22C1" w:rsidRPr="004C22C1">
        <w:t>.</w:t>
      </w:r>
    </w:p>
    <w:p w14:paraId="2FF4F330" w14:textId="77777777" w:rsidR="00C0554D" w:rsidRDefault="00C0554D" w:rsidP="004C22C1">
      <w:pPr>
        <w:rPr>
          <w:b/>
          <w:bCs/>
        </w:rPr>
      </w:pPr>
    </w:p>
    <w:p w14:paraId="392F43F4" w14:textId="064BFE38" w:rsidR="004C22C1" w:rsidRPr="004C22C1" w:rsidRDefault="007352D9" w:rsidP="00C0554D">
      <w:pPr>
        <w:pStyle w:val="31"/>
      </w:pPr>
      <w:r w:rsidRPr="007352D9">
        <w:t>Hybrid Formulation with Tension-Compression Split</w:t>
      </w:r>
    </w:p>
    <w:p w14:paraId="654EBF01" w14:textId="266DF4D2" w:rsidR="004C22C1" w:rsidRPr="004C22C1" w:rsidRDefault="007352D9" w:rsidP="004C22C1">
      <w:r w:rsidRPr="007352D9">
        <w:t>To overcome the weaknesses of the isotropic model, the hybrid approach separates the strain energy into an active (tension) component</w:t>
      </w:r>
      <w:r w:rsidR="003B62E7">
        <w:t xml:space="preserve"> </w:t>
      </w:r>
      <m:oMath>
        <m:sSubSup>
          <m:sSubSupPr>
            <m:ctrlPr>
              <w:rPr>
                <w:rFonts w:ascii="Cambria Math" w:hAnsi="Cambria Math"/>
                <w:iCs/>
              </w:rPr>
            </m:ctrlPr>
          </m:sSubSupPr>
          <m:e>
            <m:r>
              <m:rPr>
                <m:sty m:val="p"/>
              </m:rPr>
              <w:rPr>
                <w:rFonts w:ascii="Cambria Math" w:hAnsi="Cambria Math"/>
              </w:rPr>
              <m:t>ψ</m:t>
            </m:r>
          </m:e>
          <m:sub>
            <m:r>
              <m:rPr>
                <m:sty m:val="p"/>
              </m:rPr>
              <w:rPr>
                <w:rFonts w:ascii="Cambria Math" w:hAnsi="Cambria Math"/>
              </w:rPr>
              <m:t>0</m:t>
            </m:r>
          </m:sub>
          <m:sup>
            <m:r>
              <m:rPr>
                <m:sty m:val="p"/>
              </m:rPr>
              <w:rPr>
                <w:rFonts w:ascii="Cambria Math" w:hAnsi="Cambria Math"/>
              </w:rPr>
              <m:t>+</m:t>
            </m:r>
          </m:sup>
        </m:sSubSup>
      </m:oMath>
      <w:r w:rsidR="004C22C1" w:rsidRPr="004C22C1">
        <w:t xml:space="preserve"> </w:t>
      </w:r>
      <w:r w:rsidRPr="007352D9">
        <w:t>and a passive (compression) component</w:t>
      </w:r>
      <w:r w:rsidR="003B62E7">
        <w:t xml:space="preserve"> </w:t>
      </w:r>
      <m:oMath>
        <m:sSubSup>
          <m:sSubSupPr>
            <m:ctrlPr>
              <w:rPr>
                <w:rFonts w:ascii="Cambria Math" w:hAnsi="Cambria Math"/>
                <w:iCs/>
              </w:rPr>
            </m:ctrlPr>
          </m:sSubSupPr>
          <m:e>
            <m:r>
              <m:rPr>
                <m:sty m:val="p"/>
              </m:rPr>
              <w:rPr>
                <w:rFonts w:ascii="Cambria Math" w:hAnsi="Cambria Math"/>
              </w:rPr>
              <m:t>ψ</m:t>
            </m:r>
          </m:e>
          <m:sub>
            <m:r>
              <m:rPr>
                <m:sty m:val="p"/>
              </m:rPr>
              <w:rPr>
                <w:rFonts w:ascii="Cambria Math" w:hAnsi="Cambria Math"/>
              </w:rPr>
              <m:t>0</m:t>
            </m:r>
          </m:sub>
          <m:sup>
            <m:r>
              <m:rPr>
                <m:sty m:val="p"/>
              </m:rPr>
              <w:rPr>
                <w:rFonts w:ascii="Cambria Math" w:hAnsi="Cambria Math"/>
              </w:rPr>
              <m:t>-</m:t>
            </m:r>
          </m:sup>
        </m:sSubSup>
      </m:oMath>
      <w:r w:rsidR="003B62E7">
        <w:rPr>
          <w:rFonts w:eastAsiaTheme="minorEastAsia"/>
          <w:iCs/>
        </w:rPr>
        <w:t>.</w:t>
      </w:r>
    </w:p>
    <w:p w14:paraId="408F0A45" w14:textId="77777777" w:rsidR="00C0554D" w:rsidRDefault="00C0554D" w:rsidP="004C22C1">
      <w:pPr>
        <w:rPr>
          <w:b/>
          <w:bCs/>
        </w:rPr>
      </w:pPr>
    </w:p>
    <w:p w14:paraId="190281A0" w14:textId="4751C047" w:rsidR="004C22C1" w:rsidRPr="004C22C1" w:rsidRDefault="007352D9" w:rsidP="00C0554D">
      <w:pPr>
        <w:pStyle w:val="331"/>
      </w:pPr>
      <w:r w:rsidRPr="007352D9">
        <w:t>Spectral Decomposition</w:t>
      </w:r>
    </w:p>
    <w:p w14:paraId="10339F0F" w14:textId="407CE83B" w:rsidR="004C22C1" w:rsidRPr="004C22C1" w:rsidRDefault="007352D9" w:rsidP="004C22C1">
      <w:r w:rsidRPr="007352D9">
        <w:t>The method introduced by Miehe et al. and widely adopted in UHPC studies</w:t>
      </w:r>
      <w:r w:rsidR="003B62E7">
        <w:t xml:space="preserve"> </w:t>
      </w:r>
      <w:r w:rsidR="003B62E7">
        <w:fldChar w:fldCharType="begin"/>
      </w:r>
      <w:r w:rsidR="003B62E7">
        <w:instrText xml:space="preserve"> ADDIN ZOTERO_ITEM CSL_CITATION {"citationID":"mk23IcZc","properties":{"formattedCitation":"[1]","plainCitation":"[1]","noteIndex":0},"citationItems":[{"id":1271,"uris":["http://zotero.org/users/17670790/items/V8HNZS96"],"itemData":{"id":1271,"type":"article-journal","abstract":"Abstract\n            The influence of different fiber contents and orientations on the overall material behavior of steel microfiber reinforced UHPC is studied. To analyze the failure behavior of UHPC, the three‐point bending beam tests at low cycle is investigated experimentally and simulated numerically. For that purpose, recently developed phenomenological material model, see our recent works [1] and [2], based on the combination of elasto‐plastic phase‐field model for fracture and transversal isotropic elasto‐plasticity is implemented. For the modeling of distinct behavior of UHPC in tension and in compression, two different continuous stepwise linearly approximated degradation functions are used, cf. [3]. The numerical calibration is done using the measured mechanical properties of UHPC and steel fibers in the experiments. To use the different fiber distributions and orientations of steel fibers, the orientation distribution functions (ODF) are constructed. The prediction capability of the presented numerical model in terms of accuracy of numerical results comparing to the experimental data is discussed.","container-title":"PAMM","DOI":"10.1002/pamm.202300233","ISSN":"1617-7061, 1617-7061","issue":"3","journalAbbreviation":"Proc Appl Math and Mech","language":"en","page":"e202300233","source":"DOI.org (Crossref)","title":"Phase‐field modeling for failure behavior of reinforced ultra‐high performance concrete at low cycle fatigue","volume":"23","author":[{"family":"Pise","given":"Mangesh"},{"family":"Gebuhr","given":"Gregor"},{"family":"Brands","given":"Dominik"},{"family":"Schröder","given":"Jörg"},{"family":"Anders","given":"Steffen"}],"issued":{"date-parts":[["2023",11]]}}}],"schema":"https://github.com/citation-style-language/schema/raw/master/csl-citation.json"} </w:instrText>
      </w:r>
      <w:r w:rsidR="003B62E7">
        <w:fldChar w:fldCharType="separate"/>
      </w:r>
      <w:r w:rsidR="003B62E7" w:rsidRPr="003B62E7">
        <w:t>[1]</w:t>
      </w:r>
      <w:r w:rsidR="003B62E7">
        <w:fldChar w:fldCharType="end"/>
      </w:r>
      <w:r w:rsidR="003B62E7">
        <w:t xml:space="preserve"> </w:t>
      </w:r>
      <w:r w:rsidRPr="007352D9">
        <w:t>uses spectral decomposition of the strain tensor:</w:t>
      </w:r>
    </w:p>
    <w:p w14:paraId="5207272C" w14:textId="630FB700" w:rsidR="000F7151" w:rsidRPr="000F7151" w:rsidRDefault="000F7151" w:rsidP="007352D9">
      <w:pPr>
        <w:ind w:firstLine="567"/>
        <w:rPr>
          <w:iCs/>
        </w:rPr>
      </w:pPr>
      <m:oMath>
        <m:r>
          <m:rPr>
            <m:sty m:val="p"/>
          </m:rPr>
          <w:rPr>
            <w:rFonts w:ascii="Cambria Math" w:hAnsi="Cambria Math"/>
          </w:rPr>
          <m:t>ε</m:t>
        </m:r>
      </m:oMath>
      <w:r w:rsidRPr="000F7151">
        <w:rPr>
          <w:rFonts w:eastAsiaTheme="minorEastAsia"/>
          <w:iCs/>
        </w:rPr>
        <w:t xml:space="preserve"> = </w:t>
      </w:r>
      <m:oMath>
        <m:nary>
          <m:naryPr>
            <m:chr m:val="∑"/>
            <m:limLoc m:val="undOvr"/>
            <m:ctrlPr>
              <w:rPr>
                <w:rFonts w:ascii="Cambria Math" w:eastAsiaTheme="minorEastAsia" w:hAnsi="Cambria Math"/>
                <w:iCs/>
              </w:rPr>
            </m:ctrlPr>
          </m:naryPr>
          <m:sub>
            <m:r>
              <m:rPr>
                <m:sty m:val="p"/>
              </m:rPr>
              <w:rPr>
                <w:rFonts w:ascii="Cambria Math" w:eastAsiaTheme="minorEastAsia" w:hAnsi="Cambria Math"/>
              </w:rPr>
              <m:t>a=1</m:t>
            </m:r>
          </m:sub>
          <m:sup>
            <m:r>
              <m:rPr>
                <m:sty m:val="p"/>
              </m:rPr>
              <w:rPr>
                <w:rFonts w:ascii="Cambria Math" w:eastAsiaTheme="minorEastAsia" w:hAnsi="Cambria Math"/>
              </w:rPr>
              <m:t>3</m:t>
            </m:r>
          </m:sup>
          <m:e>
            <m:sSub>
              <m:sSubPr>
                <m:ctrlPr>
                  <w:rPr>
                    <w:rFonts w:ascii="Cambria Math" w:eastAsiaTheme="minorEastAsia" w:hAnsi="Cambria Math"/>
                    <w:iCs/>
                  </w:rPr>
                </m:ctrlPr>
              </m:sSubPr>
              <m:e>
                <m:r>
                  <m:rPr>
                    <m:sty m:val="p"/>
                  </m:rPr>
                  <w:rPr>
                    <w:rFonts w:ascii="Cambria Math" w:eastAsiaTheme="minorEastAsia" w:hAnsi="Cambria Math"/>
                  </w:rPr>
                  <m:t>ϵ</m:t>
                </m:r>
              </m:e>
              <m:sub>
                <m:r>
                  <m:rPr>
                    <m:sty m:val="p"/>
                  </m:rPr>
                  <w:rPr>
                    <w:rFonts w:ascii="Cambria Math" w:eastAsiaTheme="minorEastAsia" w:hAnsi="Cambria Math"/>
                  </w:rPr>
                  <m:t>a</m:t>
                </m:r>
              </m:sub>
            </m:sSub>
            <m:sSub>
              <m:sSubPr>
                <m:ctrlPr>
                  <w:rPr>
                    <w:rFonts w:ascii="Cambria Math" w:eastAsiaTheme="minorEastAsia" w:hAnsi="Cambria Math"/>
                    <w:iCs/>
                  </w:rPr>
                </m:ctrlPr>
              </m:sSubPr>
              <m:e>
                <m:r>
                  <m:rPr>
                    <m:sty m:val="p"/>
                  </m:rPr>
                  <w:rPr>
                    <w:rFonts w:ascii="Cambria Math" w:eastAsiaTheme="minorEastAsia" w:hAnsi="Cambria Math"/>
                  </w:rPr>
                  <m:t>n</m:t>
                </m:r>
              </m:e>
              <m:sub>
                <m:r>
                  <m:rPr>
                    <m:sty m:val="p"/>
                  </m:rPr>
                  <w:rPr>
                    <w:rFonts w:ascii="Cambria Math" w:eastAsiaTheme="minorEastAsia" w:hAnsi="Cambria Math"/>
                  </w:rPr>
                  <m:t>a</m:t>
                </m:r>
              </m:sub>
            </m:sSub>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n</m:t>
                </m:r>
              </m:e>
              <m:sub>
                <m:r>
                  <m:rPr>
                    <m:sty m:val="p"/>
                  </m:rPr>
                  <w:rPr>
                    <w:rFonts w:ascii="Cambria Math" w:eastAsiaTheme="minorEastAsia" w:hAnsi="Cambria Math"/>
                  </w:rPr>
                  <m:t>a</m:t>
                </m:r>
              </m:sub>
            </m:sSub>
          </m:e>
        </m:nary>
      </m:oMath>
    </w:p>
    <w:p w14:paraId="1758C2D9" w14:textId="77777777" w:rsidR="007352D9" w:rsidRDefault="007352D9" w:rsidP="004C22C1"/>
    <w:p w14:paraId="1F9CFDF1" w14:textId="5E5FAC10" w:rsidR="004C22C1" w:rsidRPr="004C22C1" w:rsidRDefault="007352D9" w:rsidP="004C22C1">
      <w:r>
        <w:t>Where</w:t>
      </w:r>
      <w:r w:rsidR="004C22C1" w:rsidRPr="004C22C1">
        <w:t xml:space="preserve"> </w:t>
      </w:r>
      <m:oMath>
        <m:sSub>
          <m:sSubPr>
            <m:ctrlPr>
              <w:rPr>
                <w:rFonts w:ascii="Cambria Math" w:eastAsiaTheme="minorEastAsia" w:hAnsi="Cambria Math"/>
                <w:iCs/>
              </w:rPr>
            </m:ctrlPr>
          </m:sSubPr>
          <m:e>
            <m:r>
              <m:rPr>
                <m:sty m:val="p"/>
              </m:rPr>
              <w:rPr>
                <w:rFonts w:ascii="Cambria Math" w:eastAsiaTheme="minorEastAsia" w:hAnsi="Cambria Math"/>
              </w:rPr>
              <m:t>ϵ</m:t>
            </m:r>
          </m:e>
          <m:sub>
            <m:r>
              <m:rPr>
                <m:sty m:val="p"/>
              </m:rPr>
              <w:rPr>
                <w:rFonts w:ascii="Cambria Math" w:eastAsiaTheme="minorEastAsia" w:hAnsi="Cambria Math"/>
              </w:rPr>
              <m:t>a</m:t>
            </m:r>
          </m:sub>
        </m:sSub>
      </m:oMath>
      <w:r w:rsidR="000F7151">
        <w:rPr>
          <w:rFonts w:eastAsiaTheme="minorEastAsia"/>
          <w:iCs/>
        </w:rPr>
        <w:t xml:space="preserve"> </w:t>
      </w:r>
      <w:r w:rsidR="004C22C1" w:rsidRPr="004C22C1">
        <w:t>a</w:t>
      </w:r>
      <w:r w:rsidRPr="007352D9">
        <w:t xml:space="preserve"> </w:t>
      </w:r>
      <w:r w:rsidRPr="007352D9">
        <w:t>is the principal strain. The positive and negative parts are separated using Macaulay brackets:</w:t>
      </w:r>
    </w:p>
    <w:p w14:paraId="65AE35E4" w14:textId="1B223DFF" w:rsidR="000F7151" w:rsidRPr="000F7151" w:rsidRDefault="00000000" w:rsidP="007352D9">
      <w:pPr>
        <w:ind w:firstLine="567"/>
      </w:pPr>
      <m:oMath>
        <m:sSub>
          <m:sSubPr>
            <m:ctrlPr>
              <w:rPr>
                <w:rFonts w:ascii="Cambria Math" w:eastAsiaTheme="minorEastAsia" w:hAnsi="Cambria Math"/>
              </w:rPr>
            </m:ctrlPr>
          </m:sSubPr>
          <m:e>
            <m:r>
              <m:rPr>
                <m:sty m:val="p"/>
              </m:rPr>
              <w:rPr>
                <w:rFonts w:ascii="Cambria Math" w:eastAsiaTheme="minorEastAsia" w:hAnsi="Cambria Math"/>
              </w:rPr>
              <m:t>ϵ</m:t>
            </m:r>
          </m:e>
          <m:sub>
            <m:r>
              <m:rPr>
                <m:sty m:val="p"/>
              </m:rPr>
              <w:rPr>
                <w:rFonts w:ascii="Cambria Math" w:eastAsiaTheme="minorEastAsia" w:hAnsi="Cambria Math"/>
              </w:rPr>
              <m:t>±</m:t>
            </m:r>
          </m:sub>
        </m:sSub>
      </m:oMath>
      <w:r w:rsidR="000F7151" w:rsidRPr="000F7151">
        <w:rPr>
          <w:rFonts w:eastAsiaTheme="minorEastAsia"/>
        </w:rPr>
        <w:t xml:space="preserve"> = </w:t>
      </w:r>
      <m:oMath>
        <m:nary>
          <m:naryPr>
            <m:chr m:val="∑"/>
            <m:limLoc m:val="undOvr"/>
            <m:ctrlPr>
              <w:rPr>
                <w:rFonts w:ascii="Cambria Math" w:eastAsiaTheme="minorEastAsia" w:hAnsi="Cambria Math"/>
              </w:rPr>
            </m:ctrlPr>
          </m:naryPr>
          <m:sub>
            <m:r>
              <m:rPr>
                <m:sty m:val="p"/>
              </m:rPr>
              <w:rPr>
                <w:rFonts w:ascii="Cambria Math" w:eastAsiaTheme="minorEastAsia" w:hAnsi="Cambria Math"/>
              </w:rPr>
              <m:t>a=1</m:t>
            </m:r>
          </m:sub>
          <m:sup>
            <m:r>
              <m:rPr>
                <m:sty m:val="p"/>
              </m:rPr>
              <w:rPr>
                <w:rFonts w:ascii="Cambria Math" w:eastAsiaTheme="minorEastAsia" w:hAnsi="Cambria Math"/>
              </w:rPr>
              <m:t>3</m:t>
            </m:r>
          </m:sup>
          <m:e>
            <m:d>
              <m:dPr>
                <m:begChr m:val="〈"/>
                <m:endChr m:val="〉"/>
                <m:ctrlPr>
                  <w:rPr>
                    <w:rFonts w:ascii="Cambria Math" w:eastAsiaTheme="minorEastAsia" w:hAnsi="Cambria Math"/>
                  </w:rPr>
                </m:ctrlPr>
              </m:dPr>
              <m:e>
                <m:sSub>
                  <m:sSubPr>
                    <m:ctrlPr>
                      <w:rPr>
                        <w:rFonts w:ascii="Cambria Math" w:eastAsiaTheme="minorEastAsia" w:hAnsi="Cambria Math"/>
                      </w:rPr>
                    </m:ctrlPr>
                  </m:sSubPr>
                  <m:e>
                    <m:r>
                      <m:rPr>
                        <m:sty m:val="p"/>
                      </m:rPr>
                      <w:rPr>
                        <w:rFonts w:ascii="Cambria Math" w:eastAsiaTheme="minorEastAsia" w:hAnsi="Cambria Math"/>
                      </w:rPr>
                      <m:t>ϵ</m:t>
                    </m:r>
                  </m:e>
                  <m:sub>
                    <m:r>
                      <m:rPr>
                        <m:sty m:val="p"/>
                      </m:rPr>
                      <w:rPr>
                        <w:rFonts w:ascii="Cambria Math" w:eastAsiaTheme="minorEastAsia" w:hAnsi="Cambria Math"/>
                      </w:rPr>
                      <m:t>a</m:t>
                    </m:r>
                  </m:sub>
                </m:sSub>
              </m:e>
            </m:d>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n</m:t>
                </m:r>
              </m:e>
              <m:sub>
                <m:r>
                  <m:rPr>
                    <m:sty m:val="p"/>
                  </m:rPr>
                  <w:rPr>
                    <w:rFonts w:ascii="Cambria Math" w:eastAsiaTheme="minorEastAsia" w:hAnsi="Cambria Math"/>
                  </w:rPr>
                  <m:t>a</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n</m:t>
                </m:r>
              </m:e>
              <m:sub>
                <m:r>
                  <m:rPr>
                    <m:sty m:val="p"/>
                  </m:rPr>
                  <w:rPr>
                    <w:rFonts w:ascii="Cambria Math" w:eastAsiaTheme="minorEastAsia" w:hAnsi="Cambria Math"/>
                  </w:rPr>
                  <m:t>a</m:t>
                </m:r>
              </m:sub>
            </m:sSub>
          </m:e>
        </m:nary>
      </m:oMath>
    </w:p>
    <w:p w14:paraId="4C0AE380" w14:textId="77777777" w:rsidR="007352D9" w:rsidRDefault="007352D9" w:rsidP="004C22C1"/>
    <w:p w14:paraId="38F21829" w14:textId="4BA9DBCA" w:rsidR="004C22C1" w:rsidRPr="004C22C1" w:rsidRDefault="007352D9" w:rsidP="004C22C1">
      <w:r w:rsidRPr="007352D9">
        <w:t>The energy is then decomposed into:</w:t>
      </w:r>
    </w:p>
    <w:p w14:paraId="329FCFBF" w14:textId="6A1750AB" w:rsidR="00970DCA" w:rsidRPr="00E92AAC" w:rsidRDefault="00000000" w:rsidP="007352D9">
      <w:pPr>
        <w:ind w:firstLine="567"/>
        <w:rPr>
          <w:rFonts w:eastAsiaTheme="minorEastAsia"/>
        </w:rPr>
      </w:pPr>
      <m:oMath>
        <m:sSubSup>
          <m:sSubSupPr>
            <m:ctrlPr>
              <w:rPr>
                <w:rFonts w:ascii="Cambria Math" w:hAnsi="Cambria Math"/>
              </w:rPr>
            </m:ctrlPr>
          </m:sSubSupPr>
          <m:e>
            <m:r>
              <m:rPr>
                <m:sty m:val="p"/>
              </m:rPr>
              <w:rPr>
                <w:rFonts w:ascii="Cambria Math" w:hAnsi="Cambria Math"/>
              </w:rPr>
              <m:t>ψ</m:t>
            </m:r>
          </m:e>
          <m:sub>
            <m:r>
              <m:rPr>
                <m:sty m:val="p"/>
              </m:rPr>
              <w:rPr>
                <w:rFonts w:ascii="Cambria Math" w:hAnsi="Cambria Math"/>
              </w:rPr>
              <m:t>0</m:t>
            </m:r>
          </m:sub>
          <m:sup>
            <m:r>
              <m:rPr>
                <m:sty m:val="p"/>
              </m:rPr>
              <w:rPr>
                <w:rFonts w:ascii="Cambria Math" w:hAnsi="Cambria Math"/>
              </w:rPr>
              <m:t>+</m:t>
            </m:r>
          </m:sup>
        </m:sSubSup>
        <m:r>
          <m:rPr>
            <m:sty m:val="p"/>
          </m:rPr>
          <w:rPr>
            <w:rFonts w:ascii="Cambria Math" w:hAnsi="Cambria Math"/>
          </w:rPr>
          <m:t>(ε)</m:t>
        </m:r>
      </m:oMath>
      <w:r w:rsidR="000F7151" w:rsidRPr="00E92AAC">
        <w:rPr>
          <w:rFonts w:eastAsiaTheme="minorEastAsia"/>
        </w:rPr>
        <w:t xml:space="preserve"> = </w:t>
      </w:r>
      <m:oMath>
        <m:f>
          <m:fPr>
            <m:ctrlPr>
              <w:rPr>
                <w:rFonts w:ascii="Cambria Math" w:eastAsiaTheme="minorEastAsia" w:hAnsi="Cambria Math"/>
              </w:rPr>
            </m:ctrlPr>
          </m:fPr>
          <m:num>
            <m:r>
              <m:rPr>
                <m:sty m:val="p"/>
              </m:rPr>
              <w:rPr>
                <w:rFonts w:ascii="Cambria Math" w:eastAsiaTheme="minorEastAsia" w:hAnsi="Cambria Math"/>
              </w:rPr>
              <m:t>λ</m:t>
            </m:r>
          </m:num>
          <m:den>
            <m:r>
              <m:rPr>
                <m:sty m:val="p"/>
              </m:rPr>
              <w:rPr>
                <w:rFonts w:ascii="Cambria Math" w:eastAsiaTheme="minorEastAsia" w:hAnsi="Cambria Math"/>
              </w:rPr>
              <m:t>2</m:t>
            </m:r>
          </m:den>
        </m:f>
        <m:sSubSup>
          <m:sSubSupPr>
            <m:ctrlPr>
              <w:rPr>
                <w:rFonts w:ascii="Cambria Math" w:eastAsiaTheme="minorEastAsia" w:hAnsi="Cambria Math"/>
              </w:rPr>
            </m:ctrlPr>
          </m:sSubSupPr>
          <m:e>
            <m:d>
              <m:dPr>
                <m:begChr m:val="〈"/>
                <m:endChr m:val="〉"/>
                <m:ctrlPr>
                  <w:rPr>
                    <w:rFonts w:ascii="Cambria Math" w:eastAsiaTheme="minorEastAsia" w:hAnsi="Cambria Math"/>
                  </w:rPr>
                </m:ctrlPr>
              </m:dPr>
              <m:e>
                <m:r>
                  <m:rPr>
                    <m:sty m:val="p"/>
                  </m:rPr>
                  <w:rPr>
                    <w:rFonts w:ascii="Cambria Math" w:eastAsiaTheme="minorEastAsia" w:hAnsi="Cambria Math"/>
                  </w:rPr>
                  <m:t>tr</m:t>
                </m:r>
                <m:d>
                  <m:dPr>
                    <m:ctrlPr>
                      <w:rPr>
                        <w:rFonts w:ascii="Cambria Math" w:eastAsiaTheme="minorEastAsia" w:hAnsi="Cambria Math"/>
                      </w:rPr>
                    </m:ctrlPr>
                  </m:dPr>
                  <m:e>
                    <m:r>
                      <m:rPr>
                        <m:sty m:val="p"/>
                      </m:rPr>
                      <w:rPr>
                        <w:rFonts w:ascii="Cambria Math" w:eastAsiaTheme="minorEastAsia" w:hAnsi="Cambria Math"/>
                      </w:rPr>
                      <m:t>ε</m:t>
                    </m:r>
                  </m:e>
                </m:d>
              </m:e>
            </m:d>
          </m:e>
          <m:sub>
            <m:r>
              <m:rPr>
                <m:sty m:val="p"/>
              </m:rPr>
              <w:rPr>
                <w:rFonts w:ascii="Cambria Math" w:eastAsiaTheme="minorEastAsia" w:hAnsi="Cambria Math"/>
              </w:rPr>
              <m:t>±</m:t>
            </m:r>
          </m:sub>
          <m:sup>
            <m:r>
              <m:rPr>
                <m:sty m:val="p"/>
              </m:rPr>
              <w:rPr>
                <w:rFonts w:ascii="Cambria Math" w:eastAsiaTheme="minorEastAsia" w:hAnsi="Cambria Math"/>
              </w:rPr>
              <m:t>2</m:t>
            </m:r>
          </m:sup>
        </m:sSubSup>
      </m:oMath>
      <w:r w:rsidR="00E92AAC" w:rsidRPr="00E92AAC">
        <w:rPr>
          <w:rFonts w:eastAsiaTheme="minorEastAsia"/>
        </w:rPr>
        <w:t xml:space="preserve"> + </w:t>
      </w:r>
      <m:oMath>
        <m:r>
          <m:rPr>
            <m:sty m:val="p"/>
          </m:rPr>
          <w:rPr>
            <w:rFonts w:ascii="Cambria Math" w:eastAsiaTheme="minorEastAsia" w:hAnsi="Cambria Math"/>
          </w:rPr>
          <m:t>μ</m:t>
        </m:r>
      </m:oMath>
      <w:r w:rsidR="00E92AAC" w:rsidRPr="00E92AAC">
        <w:rPr>
          <w:rFonts w:eastAsiaTheme="minorEastAsia"/>
        </w:rPr>
        <w:t>tr</w:t>
      </w:r>
      <m:oMath>
        <m:d>
          <m:dPr>
            <m:ctrlPr>
              <w:rPr>
                <w:rFonts w:ascii="Cambria Math" w:eastAsiaTheme="minorEastAsia" w:hAnsi="Cambria Math"/>
              </w:rPr>
            </m:ctrlPr>
          </m:dPr>
          <m:e>
            <m:sSubSup>
              <m:sSubSupPr>
                <m:ctrlPr>
                  <w:rPr>
                    <w:rFonts w:ascii="Cambria Math" w:eastAsiaTheme="minorEastAsia" w:hAnsi="Cambria Math"/>
                  </w:rPr>
                </m:ctrlPr>
              </m:sSubSupPr>
              <m:e>
                <m:r>
                  <m:rPr>
                    <m:sty m:val="p"/>
                  </m:rPr>
                  <w:rPr>
                    <w:rFonts w:ascii="Cambria Math" w:eastAsiaTheme="minorEastAsia" w:hAnsi="Cambria Math"/>
                  </w:rPr>
                  <m:t>ε</m:t>
                </m:r>
              </m:e>
              <m:sub>
                <m:r>
                  <m:rPr>
                    <m:sty m:val="p"/>
                  </m:rPr>
                  <w:rPr>
                    <w:rFonts w:ascii="Cambria Math" w:eastAsiaTheme="minorEastAsia" w:hAnsi="Cambria Math"/>
                  </w:rPr>
                  <m:t>±</m:t>
                </m:r>
              </m:sub>
              <m:sup>
                <m:r>
                  <m:rPr>
                    <m:sty m:val="p"/>
                  </m:rPr>
                  <w:rPr>
                    <w:rFonts w:ascii="Cambria Math" w:eastAsiaTheme="minorEastAsia" w:hAnsi="Cambria Math"/>
                  </w:rPr>
                  <m:t>2</m:t>
                </m:r>
              </m:sup>
            </m:sSubSup>
          </m:e>
        </m:d>
      </m:oMath>
    </w:p>
    <w:p w14:paraId="635A1DA7" w14:textId="77777777" w:rsidR="00E92AAC" w:rsidRPr="00E92AAC" w:rsidRDefault="00E92AAC" w:rsidP="004C22C1"/>
    <w:p w14:paraId="1C9B9B74" w14:textId="0A0ADD70" w:rsidR="004C22C1" w:rsidRPr="004C22C1" w:rsidRDefault="007352D9" w:rsidP="00970DCA">
      <w:pPr>
        <w:pStyle w:val="331"/>
      </w:pPr>
      <w:r w:rsidRPr="007352D9">
        <w:t>The Hybrid Concept</w:t>
      </w:r>
    </w:p>
    <w:p w14:paraId="18A77A0C" w14:textId="0B8DC503" w:rsidR="004C22C1" w:rsidRPr="004C22C1" w:rsidRDefault="004C22C1" w:rsidP="00E92AAC">
      <w:pPr>
        <w:ind w:firstLine="567"/>
      </w:pPr>
      <w:r w:rsidRPr="004C22C1">
        <w:t>Ambati et al.</w:t>
      </w:r>
      <w:r w:rsidR="00E92AAC">
        <w:t xml:space="preserve"> </w:t>
      </w:r>
      <w:r w:rsidR="00E92AAC">
        <w:fldChar w:fldCharType="begin"/>
      </w:r>
      <w:r w:rsidR="00E92AAC">
        <w:instrText xml:space="preserve"> ADDIN ZOTERO_ITEM CSL_CITATION {"citationID":"pK8wo6ff","properties":{"formattedCitation":"[23]","plainCitation":"[23]","noteIndex":0},"citationItems":[{"id":1305,"uris":["http://zotero.org/users/17670790/items/9B8BM28H"],"itemData":{"id":1305,"type":"article-journal","container-title":"Frontiers of Structural and Civil Engineering","DOI":"10.1007/s11709-018-0471-9","ISSN":"2095-2430, 2095-2449","issue":"2","journalAbbreviation":"Front. Struct. Civ. Eng.","language":"en","page":"380-396","source":"DOI.org (Crossref)","title":"A FEniCS implementation of the phase field method for quasi-static brittle fracture","volume":"13","author":[{"literal":"Hirshikesh"},{"family":"Natarajan","given":"Sundararajan"},{"family":"Annabattula","given":"Ratna Kumar"}],"issued":{"date-parts":[["2019",4]]}}}],"schema":"https://github.com/citation-style-language/schema/raw/master/csl-citation.json"} </w:instrText>
      </w:r>
      <w:r w:rsidR="00E92AAC">
        <w:fldChar w:fldCharType="separate"/>
      </w:r>
      <w:r w:rsidR="00E92AAC" w:rsidRPr="00E92AAC">
        <w:t>[23]</w:t>
      </w:r>
      <w:r w:rsidR="00E92AAC">
        <w:fldChar w:fldCharType="end"/>
      </w:r>
      <w:r w:rsidRPr="004C22C1">
        <w:t xml:space="preserve"> dan Wu et al.</w:t>
      </w:r>
      <w:r w:rsidR="00E92AAC">
        <w:t xml:space="preserve"> </w:t>
      </w:r>
      <w:r w:rsidR="00E92AAC">
        <w:fldChar w:fldCharType="begin"/>
      </w:r>
      <w:r w:rsidR="00E92AAC">
        <w:instrText xml:space="preserve"> ADDIN ZOTERO_ITEM CSL_CITATION {"citationID":"zv8RYUWd","properties":{"formattedCitation":"[36]","plainCitation":"[36]","noteIndex":0},"citationItems":[{"id":1322,"uris":["http://zotero.org/users/17670790/items/XHKP6DWB"],"itemData":{"id":1322,"type":"article","abstract":"The classical variational phase-field model for brittle fracture effectively predicts the growth of large pre-existing cracks. However, the modeling of crack nucleation continues to be a significant challenge. Crack nucleation under uniform stress depends on the material's strength surface whose description is fundamentally incompatible with the energy-based Griffith propagation criterion. To address this, three main phase-field approaches have emerged, each attempting to reconcile material strength and toughness. The first, known as the classical variational approach, preserves the variational structure but fails to accurately incorporate the strength surface. In contrast, the other two approaches -- the complete nucleation and hybrid cohesive zone models -- sacrifice variational consistency. Among these, only the complete nucleation approach precisely accounts for the strength surface. All three approaches, especially the second one, deviate from the sharp variational theory of brittle fracture, raising concerns about their reliability in predicting the growth of cracks under non-mode-I loading. This paper evaluates precisely this issue. It is the first in a series of studies comparing the three approaches, systematically investigating crack growth under mode II, mode III, and mixed-mode loadings. The results confirm that the complete nucleation approach effectively predicts crack growth across all investigated problems, and its predictions agree well with those from other two approaches for tension-dominated cases. Additionally, the findings highlight that inaccurate accounting of the strength surface in the classical variational approach can influence crack path predictions. Lastly, they reveal that modifying the crack driving force to incorporate the strength surface in the hybrid cohesive zone approach causes crack propagation at an incorrect fracture toughness.","DOI":"10.48550/ARXIV.2502.04487","license":"Creative Commons Attribution Non Commercial No Derivatives 4.0 International","note":"version: 1","publisher":"arXiv","source":"DOI.org (Datacite)","title":"A comparison of phase field models of brittle fracture incorporating strength: I -- Mixed-mode loading","title-short":"A comparison of phase field models of brittle fracture incorporating strength","URL":"https://arxiv.org/abs/2502.04487","author":[{"family":"Khayaz","given":"Umar"},{"family":"Dahal","given":"Aarosh"},{"family":"Kumar","given":"Aditya"}],"accessed":{"date-parts":[["2025",12,22]]},"issued":{"date-parts":[["2025"]]}}}],"schema":"https://github.com/citation-style-language/schema/raw/master/csl-citation.json"} </w:instrText>
      </w:r>
      <w:r w:rsidR="00E92AAC">
        <w:fldChar w:fldCharType="separate"/>
      </w:r>
      <w:r w:rsidR="00E92AAC" w:rsidRPr="00E92AAC">
        <w:t>[36]</w:t>
      </w:r>
      <w:r w:rsidR="00E92AAC">
        <w:fldChar w:fldCharType="end"/>
      </w:r>
      <w:r w:rsidRPr="004C22C1">
        <w:t xml:space="preserve"> </w:t>
      </w:r>
      <w:r w:rsidR="007352D9" w:rsidRPr="007352D9">
        <w:t>refined this with a ‘Hybrid’ approach. In this approach, the momentum balance equation (elasticity equation) is solved under isotropic or partial degradation assumptions that preserve the linearity and symmetry of the stiffness matrix, while the phase field evolution equation is driven solely by the traction energy.</w:t>
      </w:r>
    </w:p>
    <w:p w14:paraId="6C01EE15" w14:textId="5CD9B38E" w:rsidR="004C22C1" w:rsidRPr="004C22C1" w:rsidRDefault="007352D9" w:rsidP="007352D9">
      <w:r w:rsidRPr="007352D9">
        <w:t>The crack driving force</w:t>
      </w:r>
      <w:r w:rsidR="00E92AAC">
        <w:t xml:space="preserve"> </w:t>
      </w:r>
      <m:oMath>
        <m:r>
          <m:rPr>
            <m:scr m:val="script"/>
            <m:sty m:val="p"/>
          </m:rPr>
          <w:rPr>
            <w:rFonts w:ascii="Cambria Math" w:hAnsi="Cambria Math"/>
          </w:rPr>
          <m:t>H</m:t>
        </m:r>
      </m:oMath>
      <w:r w:rsidR="004C22C1" w:rsidRPr="004C22C1">
        <w:t xml:space="preserve"> </w:t>
      </w:r>
      <w:r w:rsidRPr="007352D9">
        <w:t>is defined as:</w:t>
      </w:r>
    </w:p>
    <w:p w14:paraId="5FEFFFF4" w14:textId="3DE1DF02" w:rsidR="00347455" w:rsidRPr="00347455" w:rsidRDefault="00347455" w:rsidP="00E92AAC">
      <w:pPr>
        <w:ind w:firstLine="567"/>
        <w:rPr>
          <w:iCs/>
        </w:rPr>
      </w:pPr>
      <m:oMath>
        <m:r>
          <m:rPr>
            <m:scr m:val="script"/>
            <m:sty m:val="p"/>
          </m:rPr>
          <w:rPr>
            <w:rFonts w:ascii="Cambria Math" w:hAnsi="Cambria Math"/>
          </w:rPr>
          <m:t>H</m:t>
        </m:r>
      </m:oMath>
      <w:r w:rsidR="00E92AAC" w:rsidRPr="00347455">
        <w:rPr>
          <w:iCs/>
        </w:rPr>
        <w:t xml:space="preserve"> </w:t>
      </w:r>
      <w:r w:rsidR="004C22C1" w:rsidRPr="00347455">
        <w:rPr>
          <w:iCs/>
        </w:rPr>
        <w:t xml:space="preserve">= </w:t>
      </w:r>
      <m:oMath>
        <m:func>
          <m:funcPr>
            <m:ctrlPr>
              <w:rPr>
                <w:rFonts w:ascii="Cambria Math" w:hAnsi="Cambria Math"/>
                <w:iCs/>
              </w:rPr>
            </m:ctrlPr>
          </m:funcPr>
          <m:fName>
            <m:limLow>
              <m:limLowPr>
                <m:ctrlPr>
                  <w:rPr>
                    <w:rFonts w:ascii="Cambria Math" w:hAnsi="Cambria Math"/>
                    <w:iCs/>
                  </w:rPr>
                </m:ctrlPr>
              </m:limLowPr>
              <m:e>
                <m:r>
                  <m:rPr>
                    <m:sty m:val="p"/>
                  </m:rPr>
                  <w:rPr>
                    <w:rFonts w:ascii="Cambria Math" w:hAnsi="Cambria Math"/>
                  </w:rPr>
                  <m:t>max</m:t>
                </m:r>
              </m:e>
              <m:lim>
                <m:r>
                  <m:rPr>
                    <m:sty m:val="p"/>
                  </m:rPr>
                  <w:rPr>
                    <w:rFonts w:ascii="Cambria Math" w:hAnsi="Cambria Math"/>
                  </w:rPr>
                  <m:t>Γ∈[0,t]</m:t>
                </m:r>
              </m:lim>
            </m:limLow>
          </m:fName>
          <m:e>
            <m:sSubSup>
              <m:sSubSupPr>
                <m:ctrlPr>
                  <w:rPr>
                    <w:rFonts w:ascii="Cambria Math" w:hAnsi="Cambria Math"/>
                    <w:iCs/>
                  </w:rPr>
                </m:ctrlPr>
              </m:sSubSupPr>
              <m:e>
                <m:r>
                  <m:rPr>
                    <m:sty m:val="p"/>
                  </m:rPr>
                  <w:rPr>
                    <w:rFonts w:ascii="Cambria Math" w:hAnsi="Cambria Math"/>
                  </w:rPr>
                  <m:t>ψ</m:t>
                </m:r>
              </m:e>
              <m:sub>
                <m:r>
                  <m:rPr>
                    <m:sty m:val="p"/>
                  </m:rPr>
                  <w:rPr>
                    <w:rFonts w:ascii="Cambria Math" w:hAnsi="Cambria Math"/>
                  </w:rPr>
                  <m:t>0</m:t>
                </m:r>
              </m:sub>
              <m:sup>
                <m:r>
                  <m:rPr>
                    <m:sty m:val="p"/>
                  </m:rPr>
                  <w:rPr>
                    <w:rFonts w:ascii="Cambria Math" w:hAnsi="Cambria Math"/>
                  </w:rPr>
                  <m:t>+</m:t>
                </m:r>
              </m:sup>
            </m:sSubSup>
            <m:r>
              <m:rPr>
                <m:sty m:val="p"/>
              </m:rPr>
              <w:rPr>
                <w:rFonts w:ascii="Cambria Math" w:hAnsi="Cambria Math"/>
              </w:rPr>
              <m:t>(ε</m:t>
            </m:r>
            <m:d>
              <m:dPr>
                <m:ctrlPr>
                  <w:rPr>
                    <w:rFonts w:ascii="Cambria Math" w:hAnsi="Cambria Math"/>
                    <w:iCs/>
                  </w:rPr>
                </m:ctrlPr>
              </m:dPr>
              <m:e>
                <m:r>
                  <m:rPr>
                    <m:sty m:val="p"/>
                  </m:rPr>
                  <w:rPr>
                    <w:rFonts w:ascii="Cambria Math" w:hAnsi="Cambria Math"/>
                  </w:rPr>
                  <m:t>τ</m:t>
                </m:r>
              </m:e>
            </m:d>
            <m:r>
              <m:rPr>
                <m:sty m:val="p"/>
              </m:rPr>
              <w:rPr>
                <w:rFonts w:ascii="Cambria Math" w:hAnsi="Cambria Math"/>
              </w:rPr>
              <m:t>)</m:t>
            </m:r>
          </m:e>
        </m:func>
      </m:oMath>
    </w:p>
    <w:p w14:paraId="1A1DB278" w14:textId="77777777" w:rsidR="00347455" w:rsidRDefault="00347455" w:rsidP="00E92AAC">
      <w:pPr>
        <w:ind w:firstLine="567"/>
      </w:pPr>
    </w:p>
    <w:p w14:paraId="1D893CC1" w14:textId="48D78222" w:rsidR="004C22C1" w:rsidRDefault="007352D9" w:rsidP="007352D9">
      <w:r w:rsidRPr="007352D9">
        <w:t>The phase field evolution equation becomes:</w:t>
      </w:r>
    </w:p>
    <w:p w14:paraId="35A6856B" w14:textId="71E856EF" w:rsidR="00347455" w:rsidRPr="00347455" w:rsidRDefault="00000000" w:rsidP="00E92AAC">
      <w:pPr>
        <w:ind w:firstLine="567"/>
        <w:rPr>
          <w:iCs/>
        </w:rPr>
      </w:pPr>
      <m:oMath>
        <m:d>
          <m:dPr>
            <m:ctrlPr>
              <w:rPr>
                <w:rFonts w:ascii="Cambria Math" w:hAnsi="Cambria Math"/>
                <w:iCs/>
              </w:rPr>
            </m:ctrlPr>
          </m:dPr>
          <m:e>
            <m:f>
              <m:fPr>
                <m:ctrlPr>
                  <w:rPr>
                    <w:rFonts w:ascii="Cambria Math" w:hAnsi="Cambria Math"/>
                    <w:iCs/>
                  </w:rPr>
                </m:ctrlPr>
              </m:fPr>
              <m:num>
                <m:r>
                  <m:rPr>
                    <m:sty m:val="p"/>
                  </m:rPr>
                  <w:rPr>
                    <w:rFonts w:ascii="Cambria Math" w:hAnsi="Cambria Math"/>
                  </w:rPr>
                  <m:t>Gc</m:t>
                </m:r>
              </m:num>
              <m:den>
                <m:r>
                  <m:rPr>
                    <m:sty m:val="p"/>
                  </m:rPr>
                  <w:rPr>
                    <w:rFonts w:ascii="Cambria Math" w:hAnsi="Cambria Math"/>
                  </w:rPr>
                  <m:t>lo</m:t>
                </m:r>
              </m:den>
            </m:f>
            <m:r>
              <m:rPr>
                <m:sty m:val="p"/>
              </m:rPr>
              <w:rPr>
                <w:rFonts w:ascii="Cambria Math" w:hAnsi="Cambria Math"/>
              </w:rPr>
              <m:t>+2</m:t>
            </m:r>
            <m:r>
              <m:rPr>
                <m:scr m:val="script"/>
                <m:sty m:val="p"/>
              </m:rPr>
              <w:rPr>
                <w:rFonts w:ascii="Cambria Math" w:hAnsi="Cambria Math"/>
              </w:rPr>
              <m:t>H</m:t>
            </m:r>
          </m:e>
        </m:d>
        <m:r>
          <m:rPr>
            <m:sty m:val="p"/>
          </m:rPr>
          <w:rPr>
            <w:rFonts w:ascii="Cambria Math" w:hAnsi="Cambria Math"/>
          </w:rPr>
          <m:t>ϕ</m:t>
        </m:r>
      </m:oMath>
      <w:r w:rsidR="00347455" w:rsidRPr="00347455">
        <w:rPr>
          <w:rFonts w:eastAsiaTheme="minorEastAsia"/>
          <w:iCs/>
        </w:rPr>
        <w:t xml:space="preserve"> – (Gc)(l</w:t>
      </w:r>
      <w:proofErr w:type="gramStart"/>
      <w:r w:rsidR="00347455" w:rsidRPr="00347455">
        <w:rPr>
          <w:rFonts w:eastAsiaTheme="minorEastAsia"/>
          <w:iCs/>
        </w:rPr>
        <w:t>0)(</w:t>
      </w:r>
      <w:proofErr w:type="gramEnd"/>
      <m:oMath>
        <m:d>
          <m:dPr>
            <m:ctrlPr>
              <w:rPr>
                <w:rFonts w:ascii="Cambria Math" w:eastAsiaTheme="minorEastAsia" w:hAnsi="Cambria Math"/>
                <w:iCs/>
              </w:rPr>
            </m:ctrlPr>
          </m:dPr>
          <m:e>
            <m:sSub>
              <m:sSubPr>
                <m:ctrlPr>
                  <w:rPr>
                    <w:rFonts w:ascii="Cambria Math" w:eastAsiaTheme="minorEastAsia" w:hAnsi="Cambria Math"/>
                    <w:iCs/>
                  </w:rPr>
                </m:ctrlPr>
              </m:sSubPr>
              <m:e>
                <m:r>
                  <m:rPr>
                    <m:sty m:val="p"/>
                  </m:rPr>
                  <w:rPr>
                    <w:rFonts w:ascii="Cambria Math" w:eastAsiaTheme="minorEastAsia" w:hAnsi="Cambria Math"/>
                  </w:rPr>
                  <m:t>∆</m:t>
                </m:r>
              </m:e>
              <m:sub>
                <m:r>
                  <m:rPr>
                    <m:sty m:val="p"/>
                  </m:rPr>
                  <w:rPr>
                    <w:rFonts w:ascii="Cambria Math" w:eastAsiaTheme="minorEastAsia" w:hAnsi="Cambria Math"/>
                  </w:rPr>
                  <m:t>ϕ</m:t>
                </m:r>
              </m:sub>
            </m:sSub>
          </m:e>
        </m:d>
      </m:oMath>
      <w:r w:rsidR="00347455" w:rsidRPr="00347455">
        <w:rPr>
          <w:rFonts w:eastAsiaTheme="minorEastAsia"/>
          <w:iCs/>
        </w:rPr>
        <w:t xml:space="preserve"> = </w:t>
      </w:r>
      <m:oMath>
        <m:r>
          <m:rPr>
            <m:sty m:val="p"/>
          </m:rPr>
          <w:rPr>
            <w:rFonts w:ascii="Cambria Math" w:hAnsi="Cambria Math"/>
          </w:rPr>
          <m:t>2</m:t>
        </m:r>
        <m:r>
          <m:rPr>
            <m:scr m:val="script"/>
            <m:sty m:val="p"/>
          </m:rPr>
          <w:rPr>
            <w:rFonts w:ascii="Cambria Math" w:hAnsi="Cambria Math"/>
          </w:rPr>
          <m:t>H</m:t>
        </m:r>
      </m:oMath>
    </w:p>
    <w:p w14:paraId="5B3AD6FB" w14:textId="77777777" w:rsidR="00347455" w:rsidRDefault="00347455" w:rsidP="00E92AAC">
      <w:pPr>
        <w:ind w:firstLine="567"/>
      </w:pPr>
    </w:p>
    <w:p w14:paraId="70214C68" w14:textId="2D58EB26" w:rsidR="004C22C1" w:rsidRPr="004C22C1" w:rsidRDefault="007352D9" w:rsidP="00E92AAC">
      <w:pPr>
        <w:ind w:firstLine="567"/>
      </w:pPr>
      <w:r w:rsidRPr="007352D9">
        <w:t>The advantage of this hybrid method is its much higher numerical robustness compared to fully anisotropic models (which often experience convergence difficulties due to sharp non-linearities at the tensile-compressive transition) and its superior physical accuracy compared to isotropic models</w:t>
      </w:r>
      <w:r w:rsidR="00ED7BF3">
        <w:t xml:space="preserve"> </w:t>
      </w:r>
      <w:r w:rsidR="00ED7BF3">
        <w:fldChar w:fldCharType="begin"/>
      </w:r>
      <w:r w:rsidR="00ED7BF3">
        <w:instrText xml:space="preserve"> ADDIN ZOTERO_ITEM CSL_CITATION {"citationID":"Nc5LxbW0","properties":{"formattedCitation":"[26]","plainCitation":"[26]","noteIndex":0},"citationItems":[{"id":1311,"uris":["http://zotero.org/users/17670790/items/2856YVKH"],"itemData":{"id":1311,"type":"article-journal","abstract":"Abstract\n            This study proposes a novel hybrid phase-field method for modelling asymmetric tension–compression mixed-mode brittle fracture in rock-like materials. In this method, the isotropic elastic strain energy is decomposed into tensile, tensile-shear, and compressive-shear components through a combination of orthogonal decomposition and strain spectral splitting. The split components are combined with three fracture energies and integrated with the Mohr–Coulomb strength criterion to construct a new hybrid driving force for mixed-mode fracture. The driving force is then incorporated into the framework of the standard brittle phase-field model and the resultant governing equations are discretized within the finite element framework and solved using a staggered Newton–Raphson iterative method, with a history field of driving force and a bound-constrained solver to ensure damage irreversibility and boundness, respectively. The developed method was validated against experimental and numerical data through six benchmark examples of solid fracture under tensile, shear, and compressive loadings, along with an additional case in the appendix to quantitatively verify its prediction of compressive failure. It is found that the new method implicitly incorporates a practical and physically grounded energy–strength coupled failure criterion, enabling accurate simulation of complex 2D and 3D fractures under various loading conditions and thus holding great potential for structural stability and safety assessments in engineering applications.","container-title":"Rock Mechanics and Rock Engineering","DOI":"10.1007/s00603-025-04592-8","ISSN":"0723-2632, 1434-453X","issue":"8","journalAbbreviation":"Rock Mech Rock Eng","language":"en","page":"9163-9192","source":"DOI.org (Crossref)","title":"A Hybrid Phase-Field Method with Spherical-Spectral-Deviatoric Split for Asymmetry Tension–Compression Mixed-mode Brittle Fracture","volume":"58","author":[{"family":"Li","given":"Hui"},{"family":"Wang","given":"Shanyong"}],"issued":{"date-parts":[["2025",8]]}}}],"schema":"https://github.com/citation-style-language/schema/raw/master/csl-citation.json"} </w:instrText>
      </w:r>
      <w:r w:rsidR="00ED7BF3">
        <w:fldChar w:fldCharType="separate"/>
      </w:r>
      <w:r w:rsidR="00ED7BF3" w:rsidRPr="00ED7BF3">
        <w:t>[26]</w:t>
      </w:r>
      <w:r w:rsidR="00ED7BF3">
        <w:fldChar w:fldCharType="end"/>
      </w:r>
      <w:r w:rsidR="004C22C1" w:rsidRPr="004C22C1">
        <w:t>.</w:t>
      </w:r>
    </w:p>
    <w:p w14:paraId="05B8EFB2" w14:textId="77777777" w:rsidR="00970DCA" w:rsidRDefault="00970DCA" w:rsidP="004C22C1">
      <w:pPr>
        <w:rPr>
          <w:b/>
          <w:bCs/>
        </w:rPr>
      </w:pPr>
    </w:p>
    <w:p w14:paraId="487D380D" w14:textId="185B1BA2" w:rsidR="004C22C1" w:rsidRPr="004C22C1" w:rsidRDefault="007352D9" w:rsidP="00970DCA">
      <w:pPr>
        <w:pStyle w:val="Heading1"/>
      </w:pPr>
      <w:r w:rsidRPr="007352D9">
        <w:t>Meso-Scale Modelling: Aggregate, Matrix, and ITZ</w:t>
      </w:r>
    </w:p>
    <w:p w14:paraId="06DC37BF" w14:textId="42DFBDF6" w:rsidR="004C22C1" w:rsidRDefault="007352D9" w:rsidP="00347455">
      <w:pPr>
        <w:ind w:firstLine="567"/>
      </w:pPr>
      <w:r w:rsidRPr="007352D9">
        <w:t>Homogeneous representations of UHPC often neglect aggregate interlock mechanisms and crack path tortuosity, which contribute to energy dissipation. Meso-scale modelling in the 2015–2025 period has evolved from simple circular inclusions to realistic polygonal shapes.</w:t>
      </w:r>
    </w:p>
    <w:p w14:paraId="0A1B8B7F" w14:textId="77777777" w:rsidR="00ED7BF3" w:rsidRPr="004C22C1" w:rsidRDefault="00ED7BF3" w:rsidP="00347455">
      <w:pPr>
        <w:ind w:firstLine="567"/>
      </w:pPr>
    </w:p>
    <w:p w14:paraId="495358E0" w14:textId="5DC34CAB" w:rsidR="004C22C1" w:rsidRPr="004C22C1" w:rsidRDefault="004C22C1" w:rsidP="00ED7BF3">
      <w:pPr>
        <w:pStyle w:val="41"/>
      </w:pPr>
      <w:proofErr w:type="spellStart"/>
      <w:r w:rsidRPr="004C22C1">
        <w:t>Generasi</w:t>
      </w:r>
      <w:proofErr w:type="spellEnd"/>
      <w:r w:rsidRPr="004C22C1">
        <w:t xml:space="preserve"> </w:t>
      </w:r>
      <w:proofErr w:type="spellStart"/>
      <w:r w:rsidRPr="004C22C1">
        <w:t>Struktur</w:t>
      </w:r>
      <w:proofErr w:type="spellEnd"/>
      <w:r w:rsidRPr="004C22C1">
        <w:t xml:space="preserve"> </w:t>
      </w:r>
      <w:proofErr w:type="spellStart"/>
      <w:r w:rsidRPr="004C22C1">
        <w:t>Meso</w:t>
      </w:r>
      <w:proofErr w:type="spellEnd"/>
      <w:r w:rsidRPr="004C22C1">
        <w:t xml:space="preserve"> </w:t>
      </w:r>
      <w:proofErr w:type="spellStart"/>
      <w:r w:rsidRPr="004C22C1">
        <w:t>Stokastik</w:t>
      </w:r>
      <w:proofErr w:type="spellEnd"/>
    </w:p>
    <w:p w14:paraId="240AA653" w14:textId="02961A63" w:rsidR="004C22C1" w:rsidRPr="004C22C1" w:rsidRDefault="007352D9" w:rsidP="00EC103F">
      <w:pPr>
        <w:ind w:firstLine="567"/>
      </w:pPr>
      <w:r w:rsidRPr="007352D9">
        <w:t>Recent studies use the Take-and-Place algorithm combined with particle size distribution (Fuller curve) to place aggregates in the simulation domain. Aggregate shapes are often modelled using Voronoi polygons or CT-Scan images</w:t>
      </w:r>
      <w:r w:rsidR="00ED7BF3">
        <w:t xml:space="preserve"> </w:t>
      </w:r>
      <w:r w:rsidR="00ED7BF3">
        <w:fldChar w:fldCharType="begin"/>
      </w:r>
      <w:r w:rsidR="00ED7BF3">
        <w:instrText xml:space="preserve"> ADDIN ZOTERO_ITEM CSL_CITATION {"citationID":"XVrAtwVM","properties":{"formattedCitation":"[30]","plainCitation":"[30]","noteIndex":0},"citationItems":[{"id":1313,"uris":["http://zotero.org/users/17670790/items/TFX782UD"],"itemData":{"id":1313,"type":"article-journal","abstract":"The two-dimensional mesoscale concrete model consists of aggregates, mortar, interfacial transition zones, and pores, of which each component is not negligible. This paper proposes a new approach to generate four-phase concrete models by assigning the geometries of small pores to fine aggregates, redistributing all aggregates via the DEM packing method with periodic boundary, and removing some aggregates based on specified pore area intervals and porosity. The size and geometry of aggregates and pores are random. Additionally, this work adopts the rigid block discrete element method to simulate the fracture behavior of these concrete models. Each rigid block is transformed from a finite element mesh, and there are no voids between them, which is more realistic than classical ball-based discrete elements. The effects of aggregate volume fraction, porosity, and pore size are also discussed. This work offers a more practical and effective approach to analyzing the impact of these factors on concrete.","container-title":"International Journal for Multiscale Computational Engineering","DOI":"10.1615/IntJMultCompEng.2023047910","ISSN":"1543-1649","issue":"2","journalAbbreviation":"Int J Mult Comp Eng","language":"en","page":"27-48","source":"DOI.org (Crossref)","title":"MESOSCALE FRACTURE MODELING OF FOUR-PHASE CONCRETE USING A DEM-ENHANCED STRUCTURE GENERATION METHOD","volume":"22","author":[{"family":"Song","given":"Hangtian"},{"family":"Guo","given":"Ning"},{"family":"Chen","given":"Xudong"},{"family":"Xu","given":"Wenxiang"},{"family":"Cao","given":"Yajun"},{"family":"Meng","given":"Qingxiang"}],"issued":{"date-parts":[["2024"]]}}}],"schema":"https://github.com/citation-style-language/schema/raw/master/csl-citation.json"} </w:instrText>
      </w:r>
      <w:r w:rsidR="00ED7BF3">
        <w:fldChar w:fldCharType="separate"/>
      </w:r>
      <w:r w:rsidR="00ED7BF3" w:rsidRPr="00ED7BF3">
        <w:t>[30]</w:t>
      </w:r>
      <w:r w:rsidR="00ED7BF3">
        <w:fldChar w:fldCharType="end"/>
      </w:r>
      <w:r w:rsidR="004C22C1" w:rsidRPr="004C22C1">
        <w:t>.</w:t>
      </w:r>
      <w:r w:rsidR="00EC103F">
        <w:t xml:space="preserve"> </w:t>
      </w:r>
      <w:r w:rsidRPr="007352D9">
        <w:t>In UHPC, the maximum aggregate size (</w:t>
      </w:r>
      <w:proofErr w:type="spellStart"/>
      <w:r w:rsidRPr="007352D9">
        <w:t>dmax</w:t>
      </w:r>
      <w:proofErr w:type="spellEnd"/>
      <w:r w:rsidRPr="007352D9">
        <w:t>) is limited (e.g., 2–8 mm) to improve homogeneity, but these aggregates still act as crack arrestors or deflectors</w:t>
      </w:r>
      <w:r w:rsidR="00ED7BF3">
        <w:t xml:space="preserve"> </w:t>
      </w:r>
      <w:r w:rsidR="00ED7BF3">
        <w:fldChar w:fldCharType="begin"/>
      </w:r>
      <w:r w:rsidR="00ED7BF3">
        <w:instrText xml:space="preserve"> ADDIN ZOTERO_ITEM CSL_CITATION {"citationID":"S8GzskfM","properties":{"formattedCitation":"[37], [38], [39]","plainCitation":"[37], [38], [39]","noteIndex":0},"citationItems":[{"id":1325,"uris":["http://zotero.org/users/17670790/items/P6TH8CB7"],"itemData":{"id":1325,"type":"article-journal","container-title":"Construction and Building Materials","DOI":"10.1016/j.conbuildmat.2023.134524","ISSN":"09500618","journalAbbreviation":"Construction and Building Materials","language":"en","page":"134524","source":"DOI.org (Crossref)","title":"Effects of coarse aggregates size on dynamic characteristics of ultra-high performance concrete: Towards enhanced impact resistance","title-short":"Effects of coarse aggregates size on dynamic characteristics of ultra-high performance concrete","volume":"411","author":[{"family":"Zhuang","given":"Weitan"},{"family":"Li","given":"Shaohua"},{"family":"Deng","given":"Qian"},{"family":"Chen","given":"Meng"},{"family":"Yu","given":"Qingliang"}],"issued":{"date-parts":[["2024",1]]}}},{"id":1220,"uris":["http://zotero.org/users/17670790/items/QC4WCJDK"],"itemData":{"id":1220,"type":"article-journal","container-title":"Construction and Building Materials","DOI":"10.1016/j.conbuildmat.2024.135666","ISSN":"09500618","journalAbbreviation":"Construction and Building Materials","language":"en","page":"135666","source":"DOI.org (Crossref)","title":"Distribution of coarse aggregate and steel fibers in ultra-high performance concrete containing coarse aggregate (UHPC-CA) and their effect on the flexural performance","volume":"421","author":[{"family":"Shen","given":"Chen"},{"family":"Tang","given":"Desha"},{"family":"Lyu","given":"Zhaoqiu"},{"family":"Yang","given":"Changhui"},{"family":"Yu","given":"Linwen"}],"issued":{"date-parts":[["2024",3]]}}},{"id":1324,"uris":["http://zotero.org/users/17670790/items/A2MTL8E4"],"itemData":{"id":1324,"type":"article-journal","container-title":"Construction and Building Materials","DOI":"10.1016/j.conbuildmat.2006.05.030","ISSN":"09500618","issue":"8","journalAbbreviation":"Construction and Building Materials","language":"en","page":"1696-1701","source":"DOI.org (Crossref)","title":"Investigation of effects of aggregate size on the fracture behavior of high performance concrete by acoustic emission","volume":"21","author":[{"family":"Chen","given":"Bing"},{"family":"Liu","given":"Juanyu"}],"issued":{"date-parts":[["2007",8]]}}}],"schema":"https://github.com/citation-style-language/schema/raw/master/csl-citation.json"} </w:instrText>
      </w:r>
      <w:r w:rsidR="00ED7BF3">
        <w:fldChar w:fldCharType="separate"/>
      </w:r>
      <w:r w:rsidR="00ED7BF3" w:rsidRPr="00ED7BF3">
        <w:t>[37], [38], [39]</w:t>
      </w:r>
      <w:r w:rsidR="00ED7BF3">
        <w:fldChar w:fldCharType="end"/>
      </w:r>
      <w:r w:rsidR="004C22C1" w:rsidRPr="004C22C1">
        <w:t>.</w:t>
      </w:r>
    </w:p>
    <w:p w14:paraId="187DCDC2" w14:textId="77777777" w:rsidR="00ED7BF3" w:rsidRDefault="00ED7BF3" w:rsidP="00ED7BF3">
      <w:pPr>
        <w:rPr>
          <w:b/>
          <w:bCs/>
        </w:rPr>
      </w:pPr>
    </w:p>
    <w:p w14:paraId="479B76B9" w14:textId="62C13DDF" w:rsidR="004C22C1" w:rsidRPr="004C22C1" w:rsidRDefault="00EC103F" w:rsidP="00ED7BF3">
      <w:pPr>
        <w:pStyle w:val="41"/>
      </w:pPr>
      <w:r w:rsidRPr="00EC103F">
        <w:t>Critical Role of the Interfacial Transition Zone (ITZ)</w:t>
      </w:r>
    </w:p>
    <w:p w14:paraId="3226765E" w14:textId="6B2FAA9B" w:rsidR="004C22C1" w:rsidRPr="004C22C1" w:rsidRDefault="00EC103F" w:rsidP="00347455">
      <w:pPr>
        <w:ind w:firstLine="567"/>
      </w:pPr>
      <w:r w:rsidRPr="00EC103F">
        <w:t xml:space="preserve">The ITZ is the region surrounding the aggregate with higher porosity and more </w:t>
      </w:r>
      <w:proofErr w:type="spellStart"/>
      <w:r w:rsidRPr="00EC103F">
        <w:t>unhydrated</w:t>
      </w:r>
      <w:proofErr w:type="spellEnd"/>
      <w:r w:rsidRPr="00EC103F">
        <w:t xml:space="preserve"> cement content. In PFM, the ITZ is modelled as a thin layer with degraded material properties.</w:t>
      </w:r>
    </w:p>
    <w:p w14:paraId="40F48988" w14:textId="3268EF3B" w:rsidR="004C22C1" w:rsidRPr="004C22C1" w:rsidRDefault="00EC103F" w:rsidP="00347455">
      <w:pPr>
        <w:ind w:firstLine="567"/>
      </w:pPr>
      <w:r w:rsidRPr="00EC103F">
        <w:t>Unlike normal concrete where the ITZ is very weak, the use of silica fume in UHPC reacts with calcium hydroxide (CH) in the ITZ to form additional C-S-H, strengthening this zone.</w:t>
      </w:r>
    </w:p>
    <w:p w14:paraId="004D0F3C" w14:textId="1398EFFE" w:rsidR="004C22C1" w:rsidRPr="004C22C1" w:rsidRDefault="00EC103F" w:rsidP="00290B6C">
      <w:pPr>
        <w:numPr>
          <w:ilvl w:val="0"/>
          <w:numId w:val="4"/>
        </w:numPr>
        <w:tabs>
          <w:tab w:val="clear" w:pos="720"/>
        </w:tabs>
        <w:ind w:left="567" w:hanging="567"/>
      </w:pPr>
      <w:r>
        <w:t>In Conventional Concrete</w:t>
      </w:r>
      <w:r w:rsidR="004C22C1" w:rsidRPr="004C22C1">
        <w:t>: E</w:t>
      </w:r>
      <w:r w:rsidR="004C22C1" w:rsidRPr="00290B6C">
        <w:rPr>
          <w:vertAlign w:val="subscript"/>
        </w:rPr>
        <w:t>ITZ</w:t>
      </w:r>
      <w:r w:rsidR="004C22C1" w:rsidRPr="004C22C1">
        <w:t xml:space="preserve"> </w:t>
      </w:r>
      <w:r w:rsidR="00290B6C">
        <w:t>=</w:t>
      </w:r>
      <w:r w:rsidR="004C22C1" w:rsidRPr="004C22C1">
        <w:t xml:space="preserve"> 0.5 </w:t>
      </w:r>
      <w:r w:rsidR="00290B6C">
        <w:t xml:space="preserve">x </w:t>
      </w:r>
      <w:r w:rsidR="004C22C1" w:rsidRPr="004C22C1">
        <w:t>E</w:t>
      </w:r>
      <w:r w:rsidR="004C22C1" w:rsidRPr="00290B6C">
        <w:rPr>
          <w:vertAlign w:val="subscript"/>
        </w:rPr>
        <w:t>matrix</w:t>
      </w:r>
    </w:p>
    <w:p w14:paraId="274E28B2" w14:textId="046F87F8" w:rsidR="004C22C1" w:rsidRPr="004C22C1" w:rsidRDefault="00EC103F" w:rsidP="00290B6C">
      <w:pPr>
        <w:numPr>
          <w:ilvl w:val="0"/>
          <w:numId w:val="4"/>
        </w:numPr>
        <w:tabs>
          <w:tab w:val="clear" w:pos="720"/>
        </w:tabs>
        <w:ind w:left="567" w:hanging="567"/>
      </w:pPr>
      <w:r>
        <w:t>In</w:t>
      </w:r>
      <w:r w:rsidR="004C22C1" w:rsidRPr="004C22C1">
        <w:t xml:space="preserve"> UHPC: </w:t>
      </w:r>
      <w:r w:rsidR="00290B6C" w:rsidRPr="004C22C1">
        <w:t>E</w:t>
      </w:r>
      <w:r w:rsidR="00290B6C" w:rsidRPr="00290B6C">
        <w:rPr>
          <w:vertAlign w:val="subscript"/>
        </w:rPr>
        <w:t>ITZ</w:t>
      </w:r>
      <w:r w:rsidR="004C22C1" w:rsidRPr="004C22C1">
        <w:t xml:space="preserve"> </w:t>
      </w:r>
      <w:r w:rsidR="00290B6C">
        <w:t xml:space="preserve">= </w:t>
      </w:r>
      <w:r w:rsidR="004C22C1" w:rsidRPr="004C22C1">
        <w:t xml:space="preserve">0.7 - 0.9 </w:t>
      </w:r>
      <w:r w:rsidR="00290B6C">
        <w:t xml:space="preserve">x </w:t>
      </w:r>
      <w:r w:rsidR="00290B6C" w:rsidRPr="004C22C1">
        <w:t>E</w:t>
      </w:r>
      <w:r w:rsidR="00290B6C" w:rsidRPr="00290B6C">
        <w:rPr>
          <w:vertAlign w:val="subscript"/>
        </w:rPr>
        <w:t>matrix</w:t>
      </w:r>
      <w:r w:rsidR="00290B6C">
        <w:t xml:space="preserve"> </w:t>
      </w:r>
      <w:r w:rsidR="00290B6C">
        <w:fldChar w:fldCharType="begin"/>
      </w:r>
      <w:r w:rsidR="00290B6C">
        <w:instrText xml:space="preserve"> ADDIN ZOTERO_ITEM CSL_CITATION {"citationID":"tvFj18kj","properties":{"formattedCitation":"[40]","plainCitation":"[40]","noteIndex":0},"citationItems":[{"id":1326,"uris":["http://zotero.org/users/17670790/items/CIG4PK7S"],"itemData":{"id":1326,"type":"article-journal","abstract":"Filling-type large-size cement-stabilized macadam (F-LSBC) is a promising base material for mitigating reflection cracking in semi-rigid pavements. However, its engineering application is hindered by the challenge of balancing strength, crack resistance, and construction adaptability. More fundamentally, the relationship between micromechanical features—especially the interfacial transition zone (ITZ)—and the macroscopic behavior of filling-type cement-stabilized composites remains insufficiently understood. This study used conventional cement-stabilized macadam (CSM) as a reference and combined nanoindentation with macro-scale mechanical, fatigue, and drying shrinkage tests to clarify the micro–macro mechanisms of F-LSBC. Results show that the ITZ in F-LSBC exhibits substantially lower elastic modulus (reduced by 60–75%) and hardness (reduced by 55%), along with greater porosity and phase volume fraction than CSM. Cluster analysis revealed a thicker ITZ (55–90 μm vs. 40 μm), indicating notable interfacial weakening. These microstructural features lead to reduced strength and fatigue life. Nevertheless, due to its high coarse aggregate content and weak-interface-induced “crack-without-displacement” mechanism, F-LSBC demonstrates enhanced shrinkage resistance, with drying shrinkage reduced to 81.36% of that of CSM at 180 days. The findings emphasize the key role of ITZ characteristics in determining performance and suggest that improved interface engineering could enhance durability and shrinkage control in pavement bases.","container-title":"Materials","DOI":"10.3390/ma18245501","ISSN":"1996-1944","issue":"24","journalAbbreviation":"Materials","language":"en","page":"5501","source":"DOI.org (Crossref)","title":"Macroscopic and Microscopic Performance Study of Filling-Type Large-Size Cement-Stabilized Macadam","volume":"18","author":[{"family":"Ran","given":"Jin"},{"family":"Wang","given":"Hailin"},{"family":"Tang","given":"Dong"},{"family":"Zhang","given":"Naitian"},{"family":"Li","given":"Meiling"},{"family":"Jia","given":"Yanshun"},{"family":"Ma","given":"Lianxia"},{"family":"Zhang","given":"Yinbo"}],"issued":{"date-parts":[["2025",12,7]]}}}],"schema":"https://github.com/citation-style-language/schema/raw/master/csl-citation.json"} </w:instrText>
      </w:r>
      <w:r w:rsidR="00290B6C">
        <w:fldChar w:fldCharType="separate"/>
      </w:r>
      <w:r w:rsidR="00290B6C" w:rsidRPr="00290B6C">
        <w:t>[40]</w:t>
      </w:r>
      <w:r w:rsidR="00290B6C">
        <w:fldChar w:fldCharType="end"/>
      </w:r>
    </w:p>
    <w:p w14:paraId="7C7BFB78" w14:textId="1499CF96" w:rsidR="004C22C1" w:rsidRPr="004C22C1" w:rsidRDefault="00EC103F" w:rsidP="00290B6C">
      <w:pPr>
        <w:ind w:firstLine="567"/>
      </w:pPr>
      <w:r w:rsidRPr="00EC103F">
        <w:t xml:space="preserve">The numerical implications of this ITZ strengthening are significant. If simulations use normal concrete ITZ parameters for UHPC, the model will predict winding intergranular crack paths (surrounding the aggregate). However, experiments show that in UHPC, cracks are often </w:t>
      </w:r>
      <w:proofErr w:type="spellStart"/>
      <w:r w:rsidRPr="00EC103F">
        <w:t>transgranular</w:t>
      </w:r>
      <w:proofErr w:type="spellEnd"/>
      <w:r w:rsidRPr="00EC103F">
        <w:t xml:space="preserve"> (penetrating the aggregate) due to the very strong matrix-aggregate bond</w:t>
      </w:r>
      <w:r w:rsidR="00290B6C">
        <w:t xml:space="preserve"> </w:t>
      </w:r>
      <w:r w:rsidR="00290B6C">
        <w:fldChar w:fldCharType="begin"/>
      </w:r>
      <w:r w:rsidR="00290B6C">
        <w:instrText xml:space="preserve"> ADDIN ZOTERO_ITEM CSL_CITATION {"citationID":"reFAbahv","properties":{"formattedCitation":"[41]","plainCitation":"[41]","noteIndex":0},"citationItems":[{"id":1327,"uris":["http://zotero.org/users/17670790/items/8C4V4BPV"],"itemData":{"id":1327,"type":"article-journal","container-title":"Results in Engineering","DOI":"10.1016/j.rineng.2022.100539","ISSN":"25901230","journalAbbreviation":"Results in Engineering","language":"en","page":"100539","source":"DOI.org (Crossref)","title":"Estimation of the fracture parameters of macro fiber-reinforced concrete based on nonlinear elastic fracture mechanics simulations","volume":"15","author":[{"family":"Alhassan","given":"Mohammad"},{"family":"Betoush","given":"Nour"},{"family":"Al-Huthaifi","given":"Nasser"},{"family":"Al Dalou","given":"Abeer"}],"issued":{"date-parts":[["2022",9]]}}}],"schema":"https://github.com/citation-style-language/schema/raw/master/csl-citation.json"} </w:instrText>
      </w:r>
      <w:r w:rsidR="00290B6C">
        <w:fldChar w:fldCharType="separate"/>
      </w:r>
      <w:r w:rsidR="00290B6C" w:rsidRPr="00290B6C">
        <w:t>[41]</w:t>
      </w:r>
      <w:r w:rsidR="00290B6C">
        <w:fldChar w:fldCharType="end"/>
      </w:r>
      <w:r w:rsidR="004C22C1" w:rsidRPr="004C22C1">
        <w:t xml:space="preserve">. </w:t>
      </w:r>
      <w:r w:rsidRPr="00EC103F">
        <w:lastRenderedPageBreak/>
        <w:t>Meta-analysis shows that setting the correct ITZ fracture energy ratio is key to the accuracy of UHPC simulations.</w:t>
      </w:r>
    </w:p>
    <w:p w14:paraId="71A468BF" w14:textId="77777777" w:rsidR="00290B6C" w:rsidRDefault="00290B6C" w:rsidP="00290B6C">
      <w:pPr>
        <w:rPr>
          <w:b/>
          <w:bCs/>
        </w:rPr>
      </w:pPr>
    </w:p>
    <w:p w14:paraId="3B6B2BC5" w14:textId="532F0E78" w:rsidR="004C22C1" w:rsidRPr="004C22C1" w:rsidRDefault="00EC103F" w:rsidP="00290B6C">
      <w:pPr>
        <w:pStyle w:val="41"/>
      </w:pPr>
      <w:r w:rsidRPr="00EC103F">
        <w:t>Meta-Data Analysis: ITZ Energy Degradation Ratio</w:t>
      </w:r>
    </w:p>
    <w:p w14:paraId="197B041A" w14:textId="35D98B36" w:rsidR="004C22C1" w:rsidRDefault="00EC103F" w:rsidP="00290B6C">
      <w:r w:rsidRPr="00EC103F">
        <w:t>The following table summarises the meta-analysis findings regarding the effect of the</w:t>
      </w:r>
      <w:r w:rsidR="00290B6C">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Gf</m:t>
                </m:r>
              </m:e>
              <m:sub>
                <m:r>
                  <w:rPr>
                    <w:rFonts w:ascii="Cambria Math" w:hAnsi="Cambria Math"/>
                  </w:rPr>
                  <m:t>ITZ</m:t>
                </m:r>
              </m:sub>
            </m:sSub>
          </m:num>
          <m:den>
            <m:sSub>
              <m:sSubPr>
                <m:ctrlPr>
                  <w:rPr>
                    <w:rFonts w:ascii="Cambria Math" w:hAnsi="Cambria Math"/>
                    <w:i/>
                  </w:rPr>
                </m:ctrlPr>
              </m:sSubPr>
              <m:e>
                <m:r>
                  <w:rPr>
                    <w:rFonts w:ascii="Cambria Math" w:hAnsi="Cambria Math"/>
                  </w:rPr>
                  <m:t>Gf</m:t>
                </m:r>
              </m:e>
              <m:sub>
                <m:r>
                  <w:rPr>
                    <w:rFonts w:ascii="Cambria Math" w:hAnsi="Cambria Math"/>
                  </w:rPr>
                  <m:t>matrix</m:t>
                </m:r>
              </m:sub>
            </m:sSub>
          </m:den>
        </m:f>
      </m:oMath>
      <w:r w:rsidR="00290B6C">
        <w:t xml:space="preserve"> </w:t>
      </w:r>
      <w:r w:rsidRPr="00EC103F">
        <w:t>on crack patterns:</w:t>
      </w:r>
    </w:p>
    <w:p w14:paraId="45F828AA" w14:textId="77777777" w:rsidR="008F25AA" w:rsidRDefault="008F25AA" w:rsidP="00290B6C"/>
    <w:p w14:paraId="0E784070" w14:textId="121F0409" w:rsidR="00EC103F" w:rsidRDefault="00EC103F" w:rsidP="00EC103F">
      <w:pPr>
        <w:pStyle w:val="Caption"/>
      </w:pPr>
      <w:r>
        <w:t xml:space="preserve">Table </w:t>
      </w:r>
      <w:fldSimple w:instr=" SEQ Table \* ARABIC ">
        <w:r w:rsidR="00C061FA">
          <w:rPr>
            <w:noProof/>
          </w:rPr>
          <w:t>2</w:t>
        </w:r>
      </w:fldSimple>
      <w:r>
        <w:t xml:space="preserve"> </w:t>
      </w:r>
      <w:r w:rsidRPr="00EC103F">
        <w:t>Summary of Meta-Analysis Findings</w:t>
      </w:r>
    </w:p>
    <w:tbl>
      <w:tblPr>
        <w:tblW w:w="7979" w:type="dxa"/>
        <w:jc w:val="center"/>
        <w:tblLook w:val="04A0" w:firstRow="1" w:lastRow="0" w:firstColumn="1" w:lastColumn="0" w:noHBand="0" w:noVBand="1"/>
      </w:tblPr>
      <w:tblGrid>
        <w:gridCol w:w="1696"/>
        <w:gridCol w:w="3307"/>
        <w:gridCol w:w="2976"/>
      </w:tblGrid>
      <w:tr w:rsidR="008F25AA" w:rsidRPr="008F25AA" w14:paraId="3F030C95" w14:textId="77777777" w:rsidTr="00EC103F">
        <w:trPr>
          <w:trHeight w:val="20"/>
          <w:tblHeader/>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048BB4D4" w14:textId="7656B0A2" w:rsidR="008F25AA" w:rsidRPr="008F25AA" w:rsidRDefault="00EC103F" w:rsidP="008F25AA">
            <w:pPr>
              <w:spacing w:line="240" w:lineRule="auto"/>
              <w:jc w:val="center"/>
              <w:rPr>
                <w:rFonts w:eastAsia="Times New Roman"/>
                <w:b/>
                <w:bCs/>
                <w:color w:val="000000"/>
                <w:kern w:val="0"/>
                <w:lang w:eastAsia="en-ID"/>
                <w14:ligatures w14:val="none"/>
              </w:rPr>
            </w:pPr>
            <w:r w:rsidRPr="00EC103F">
              <w:rPr>
                <w:rFonts w:eastAsia="Times New Roman"/>
                <w:b/>
                <w:bCs/>
                <w:color w:val="000000"/>
                <w:kern w:val="0"/>
                <w:lang w:eastAsia="en-ID"/>
                <w14:ligatures w14:val="none"/>
              </w:rPr>
              <w:t>Ratio Range</w:t>
            </w:r>
            <w:r w:rsidR="008F25AA" w:rsidRPr="008F25AA">
              <w:rPr>
                <w:rFonts w:eastAsia="Times New Roman"/>
                <w:b/>
                <w:bCs/>
                <w:color w:val="000000"/>
                <w:kern w:val="0"/>
                <w:lang w:eastAsia="en-ID"/>
                <w14:ligatures w14:val="none"/>
              </w:rPr>
              <w:t xml:space="preserve"> (</w:t>
            </w:r>
            <w:proofErr w:type="spellStart"/>
            <w:r w:rsidR="008F25AA" w:rsidRPr="008F25AA">
              <w:rPr>
                <w:rFonts w:eastAsia="Times New Roman"/>
                <w:b/>
                <w:bCs/>
                <w:color w:val="000000"/>
                <w:kern w:val="0"/>
                <w:lang w:eastAsia="en-ID"/>
                <w14:ligatures w14:val="none"/>
              </w:rPr>
              <w:t>ψ</w:t>
            </w:r>
            <w:r w:rsidR="008F25AA" w:rsidRPr="00EC103F">
              <w:rPr>
                <w:rFonts w:eastAsia="Times New Roman"/>
                <w:b/>
                <w:bCs/>
                <w:color w:val="000000"/>
                <w:kern w:val="0"/>
                <w:vertAlign w:val="subscript"/>
                <w:lang w:eastAsia="en-ID"/>
                <w14:ligatures w14:val="none"/>
              </w:rPr>
              <w:t>ITZ</w:t>
            </w:r>
            <w:proofErr w:type="spellEnd"/>
            <w:r w:rsidR="008F25AA" w:rsidRPr="008F25AA">
              <w:rPr>
                <w:rFonts w:eastAsia="Times New Roman"/>
                <w:b/>
                <w:bCs/>
                <w:color w:val="000000"/>
                <w:kern w:val="0"/>
                <w:lang w:eastAsia="en-ID"/>
                <w14:ligatures w14:val="none"/>
              </w:rPr>
              <w:t>​)</w:t>
            </w:r>
          </w:p>
        </w:tc>
        <w:tc>
          <w:tcPr>
            <w:tcW w:w="3307" w:type="dxa"/>
            <w:tcBorders>
              <w:top w:val="single" w:sz="4" w:space="0" w:color="auto"/>
              <w:left w:val="nil"/>
              <w:bottom w:val="single" w:sz="4" w:space="0" w:color="auto"/>
              <w:right w:val="single" w:sz="4" w:space="0" w:color="auto"/>
            </w:tcBorders>
            <w:noWrap/>
            <w:vAlign w:val="center"/>
            <w:hideMark/>
          </w:tcPr>
          <w:p w14:paraId="7EA4D7D8" w14:textId="3CCD9FE5" w:rsidR="008F25AA" w:rsidRPr="008F25AA" w:rsidRDefault="00EC103F" w:rsidP="008F25AA">
            <w:pPr>
              <w:spacing w:line="240" w:lineRule="auto"/>
              <w:jc w:val="center"/>
              <w:rPr>
                <w:rFonts w:eastAsia="Times New Roman"/>
                <w:b/>
                <w:bCs/>
                <w:color w:val="000000"/>
                <w:kern w:val="0"/>
                <w:lang w:eastAsia="en-ID"/>
                <w14:ligatures w14:val="none"/>
              </w:rPr>
            </w:pPr>
            <w:r w:rsidRPr="00EC103F">
              <w:rPr>
                <w:rFonts w:eastAsia="Times New Roman"/>
                <w:b/>
                <w:bCs/>
                <w:color w:val="000000"/>
                <w:kern w:val="0"/>
                <w:lang w:eastAsia="en-ID"/>
                <w14:ligatures w14:val="none"/>
              </w:rPr>
              <w:t>Dominant Fracture Mode</w:t>
            </w:r>
          </w:p>
        </w:tc>
        <w:tc>
          <w:tcPr>
            <w:tcW w:w="2976" w:type="dxa"/>
            <w:tcBorders>
              <w:top w:val="single" w:sz="4" w:space="0" w:color="auto"/>
              <w:left w:val="nil"/>
              <w:bottom w:val="single" w:sz="4" w:space="0" w:color="auto"/>
              <w:right w:val="single" w:sz="4" w:space="0" w:color="auto"/>
            </w:tcBorders>
            <w:noWrap/>
            <w:vAlign w:val="center"/>
            <w:hideMark/>
          </w:tcPr>
          <w:p w14:paraId="14F96777" w14:textId="58949568" w:rsidR="008F25AA" w:rsidRPr="008F25AA" w:rsidRDefault="001507E0" w:rsidP="008F25AA">
            <w:pPr>
              <w:spacing w:line="240" w:lineRule="auto"/>
              <w:jc w:val="center"/>
              <w:rPr>
                <w:rFonts w:eastAsia="Times New Roman"/>
                <w:b/>
                <w:bCs/>
                <w:color w:val="000000"/>
                <w:kern w:val="0"/>
                <w:lang w:eastAsia="en-ID"/>
                <w14:ligatures w14:val="none"/>
              </w:rPr>
            </w:pPr>
            <w:r w:rsidRPr="001507E0">
              <w:rPr>
                <w:rFonts w:eastAsia="Times New Roman"/>
                <w:b/>
                <w:bCs/>
                <w:color w:val="000000"/>
                <w:kern w:val="0"/>
                <w:lang w:eastAsia="en-ID"/>
                <w14:ligatures w14:val="none"/>
              </w:rPr>
              <w:t>Relevant Materials</w:t>
            </w:r>
          </w:p>
        </w:tc>
      </w:tr>
      <w:tr w:rsidR="008F25AA" w:rsidRPr="008F25AA" w14:paraId="238546D9" w14:textId="77777777" w:rsidTr="00EC103F">
        <w:trPr>
          <w:trHeight w:val="20"/>
          <w:jc w:val="center"/>
        </w:trPr>
        <w:tc>
          <w:tcPr>
            <w:tcW w:w="1696" w:type="dxa"/>
            <w:tcBorders>
              <w:top w:val="nil"/>
              <w:left w:val="single" w:sz="4" w:space="0" w:color="auto"/>
              <w:bottom w:val="single" w:sz="4" w:space="0" w:color="auto"/>
              <w:right w:val="single" w:sz="4" w:space="0" w:color="auto"/>
            </w:tcBorders>
            <w:noWrap/>
            <w:vAlign w:val="center"/>
            <w:hideMark/>
          </w:tcPr>
          <w:p w14:paraId="73068D7D" w14:textId="77777777" w:rsidR="008F25AA" w:rsidRPr="008F25AA" w:rsidRDefault="008F25AA" w:rsidP="008F25AA">
            <w:pPr>
              <w:spacing w:line="240" w:lineRule="auto"/>
              <w:rPr>
                <w:rFonts w:eastAsia="Times New Roman"/>
                <w:b/>
                <w:bCs/>
                <w:color w:val="000000"/>
                <w:kern w:val="0"/>
                <w:lang w:eastAsia="en-ID"/>
                <w14:ligatures w14:val="none"/>
              </w:rPr>
            </w:pPr>
            <w:r w:rsidRPr="008F25AA">
              <w:rPr>
                <w:rFonts w:eastAsia="Times New Roman"/>
                <w:b/>
                <w:bCs/>
                <w:color w:val="000000"/>
                <w:kern w:val="0"/>
                <w:lang w:eastAsia="en-ID"/>
                <w14:ligatures w14:val="none"/>
              </w:rPr>
              <w:t>0.30 - 0.50</w:t>
            </w:r>
          </w:p>
        </w:tc>
        <w:tc>
          <w:tcPr>
            <w:tcW w:w="3307" w:type="dxa"/>
            <w:tcBorders>
              <w:top w:val="nil"/>
              <w:left w:val="nil"/>
              <w:bottom w:val="single" w:sz="4" w:space="0" w:color="auto"/>
              <w:right w:val="single" w:sz="4" w:space="0" w:color="auto"/>
            </w:tcBorders>
            <w:noWrap/>
            <w:vAlign w:val="center"/>
            <w:hideMark/>
          </w:tcPr>
          <w:p w14:paraId="5D6EDAB0" w14:textId="2ACB61EA" w:rsidR="008F25AA" w:rsidRPr="001507E0" w:rsidRDefault="001507E0" w:rsidP="008F25AA">
            <w:pPr>
              <w:spacing w:line="240" w:lineRule="auto"/>
              <w:rPr>
                <w:rFonts w:eastAsia="Times New Roman"/>
                <w:color w:val="000000"/>
                <w:kern w:val="0"/>
                <w:lang w:eastAsia="en-ID"/>
                <w14:ligatures w14:val="none"/>
              </w:rPr>
            </w:pPr>
            <w:r w:rsidRPr="001507E0">
              <w:rPr>
                <w:rFonts w:eastAsia="Times New Roman"/>
                <w:color w:val="000000"/>
                <w:kern w:val="0"/>
                <w:lang w:eastAsia="en-ID"/>
                <w14:ligatures w14:val="none"/>
              </w:rPr>
              <w:t>Pure intergranular. Cracks propagate around the aggregate.</w:t>
            </w:r>
          </w:p>
        </w:tc>
        <w:tc>
          <w:tcPr>
            <w:tcW w:w="2976" w:type="dxa"/>
            <w:tcBorders>
              <w:top w:val="nil"/>
              <w:left w:val="nil"/>
              <w:bottom w:val="single" w:sz="4" w:space="0" w:color="auto"/>
              <w:right w:val="single" w:sz="4" w:space="0" w:color="auto"/>
            </w:tcBorders>
            <w:noWrap/>
            <w:vAlign w:val="center"/>
            <w:hideMark/>
          </w:tcPr>
          <w:p w14:paraId="00C86988" w14:textId="45D98411" w:rsidR="008F25AA" w:rsidRPr="001507E0" w:rsidRDefault="001507E0" w:rsidP="008F25AA">
            <w:pPr>
              <w:spacing w:line="240" w:lineRule="auto"/>
              <w:rPr>
                <w:rFonts w:eastAsia="Times New Roman"/>
                <w:color w:val="000000"/>
                <w:kern w:val="0"/>
                <w:lang w:eastAsia="en-ID"/>
                <w14:ligatures w14:val="none"/>
              </w:rPr>
            </w:pPr>
            <w:r w:rsidRPr="001507E0">
              <w:rPr>
                <w:rFonts w:eastAsia="Times New Roman"/>
                <w:color w:val="000000"/>
                <w:kern w:val="0"/>
                <w:lang w:eastAsia="en-ID"/>
                <w14:ligatures w14:val="none"/>
              </w:rPr>
              <w:t>Normal Strength Concrete (NSC), Recycled Aggregate Concrete (RAC)</w:t>
            </w:r>
          </w:p>
        </w:tc>
      </w:tr>
      <w:tr w:rsidR="008F25AA" w:rsidRPr="008F25AA" w14:paraId="318B1753" w14:textId="77777777" w:rsidTr="00EC103F">
        <w:trPr>
          <w:trHeight w:val="20"/>
          <w:jc w:val="center"/>
        </w:trPr>
        <w:tc>
          <w:tcPr>
            <w:tcW w:w="1696" w:type="dxa"/>
            <w:tcBorders>
              <w:top w:val="nil"/>
              <w:left w:val="single" w:sz="4" w:space="0" w:color="auto"/>
              <w:bottom w:val="single" w:sz="4" w:space="0" w:color="auto"/>
              <w:right w:val="single" w:sz="4" w:space="0" w:color="auto"/>
            </w:tcBorders>
            <w:noWrap/>
            <w:vAlign w:val="center"/>
            <w:hideMark/>
          </w:tcPr>
          <w:p w14:paraId="4AFBAE67" w14:textId="77777777" w:rsidR="008F25AA" w:rsidRPr="008F25AA" w:rsidRDefault="008F25AA" w:rsidP="008F25AA">
            <w:pPr>
              <w:spacing w:line="240" w:lineRule="auto"/>
              <w:rPr>
                <w:rFonts w:eastAsia="Times New Roman"/>
                <w:b/>
                <w:bCs/>
                <w:color w:val="000000"/>
                <w:kern w:val="0"/>
                <w:lang w:eastAsia="en-ID"/>
                <w14:ligatures w14:val="none"/>
              </w:rPr>
            </w:pPr>
            <w:r w:rsidRPr="008F25AA">
              <w:rPr>
                <w:rFonts w:eastAsia="Times New Roman"/>
                <w:b/>
                <w:bCs/>
                <w:color w:val="000000"/>
                <w:kern w:val="0"/>
                <w:lang w:eastAsia="en-ID"/>
                <w14:ligatures w14:val="none"/>
              </w:rPr>
              <w:t>0.50 - 0.75</w:t>
            </w:r>
          </w:p>
        </w:tc>
        <w:tc>
          <w:tcPr>
            <w:tcW w:w="3307" w:type="dxa"/>
            <w:tcBorders>
              <w:top w:val="nil"/>
              <w:left w:val="nil"/>
              <w:bottom w:val="single" w:sz="4" w:space="0" w:color="auto"/>
              <w:right w:val="single" w:sz="4" w:space="0" w:color="auto"/>
            </w:tcBorders>
            <w:noWrap/>
            <w:vAlign w:val="center"/>
            <w:hideMark/>
          </w:tcPr>
          <w:p w14:paraId="345E73E8" w14:textId="365DC3E9" w:rsidR="008F25AA" w:rsidRPr="001507E0" w:rsidRDefault="001507E0" w:rsidP="008F25AA">
            <w:pPr>
              <w:spacing w:line="240" w:lineRule="auto"/>
              <w:rPr>
                <w:rFonts w:eastAsia="Times New Roman"/>
                <w:color w:val="000000"/>
                <w:kern w:val="0"/>
                <w:lang w:eastAsia="en-ID"/>
                <w14:ligatures w14:val="none"/>
              </w:rPr>
            </w:pPr>
            <w:r w:rsidRPr="001507E0">
              <w:rPr>
                <w:rFonts w:eastAsia="Times New Roman"/>
                <w:color w:val="000000"/>
                <w:kern w:val="0"/>
                <w:lang w:eastAsia="en-ID"/>
                <w14:ligatures w14:val="none"/>
              </w:rPr>
              <w:t>Mixed. Crack deflection, high crack branching.</w:t>
            </w:r>
          </w:p>
        </w:tc>
        <w:tc>
          <w:tcPr>
            <w:tcW w:w="2976" w:type="dxa"/>
            <w:tcBorders>
              <w:top w:val="nil"/>
              <w:left w:val="nil"/>
              <w:bottom w:val="single" w:sz="4" w:space="0" w:color="auto"/>
              <w:right w:val="single" w:sz="4" w:space="0" w:color="auto"/>
            </w:tcBorders>
            <w:noWrap/>
            <w:vAlign w:val="center"/>
            <w:hideMark/>
          </w:tcPr>
          <w:p w14:paraId="26915C35" w14:textId="6FD09BCF" w:rsidR="008F25AA" w:rsidRPr="001507E0" w:rsidRDefault="001507E0" w:rsidP="008F25AA">
            <w:pPr>
              <w:spacing w:line="240" w:lineRule="auto"/>
              <w:rPr>
                <w:rFonts w:eastAsia="Times New Roman"/>
                <w:color w:val="000000"/>
                <w:kern w:val="0"/>
                <w:lang w:eastAsia="en-ID"/>
                <w14:ligatures w14:val="none"/>
              </w:rPr>
            </w:pPr>
            <w:r w:rsidRPr="001507E0">
              <w:rPr>
                <w:rFonts w:eastAsia="Times New Roman"/>
                <w:color w:val="000000"/>
                <w:kern w:val="0"/>
                <w:lang w:eastAsia="en-ID"/>
                <w14:ligatures w14:val="none"/>
              </w:rPr>
              <w:t>High Performance Concrete (HPC)</w:t>
            </w:r>
          </w:p>
        </w:tc>
      </w:tr>
      <w:tr w:rsidR="008F25AA" w:rsidRPr="008F25AA" w14:paraId="4AC23CD6" w14:textId="77777777" w:rsidTr="00EC103F">
        <w:trPr>
          <w:trHeight w:val="20"/>
          <w:jc w:val="center"/>
        </w:trPr>
        <w:tc>
          <w:tcPr>
            <w:tcW w:w="1696" w:type="dxa"/>
            <w:tcBorders>
              <w:top w:val="nil"/>
              <w:left w:val="single" w:sz="4" w:space="0" w:color="auto"/>
              <w:bottom w:val="single" w:sz="4" w:space="0" w:color="auto"/>
              <w:right w:val="single" w:sz="4" w:space="0" w:color="auto"/>
            </w:tcBorders>
            <w:noWrap/>
            <w:vAlign w:val="center"/>
            <w:hideMark/>
          </w:tcPr>
          <w:p w14:paraId="400A9C3A" w14:textId="77777777" w:rsidR="008F25AA" w:rsidRPr="008F25AA" w:rsidRDefault="008F25AA" w:rsidP="008F25AA">
            <w:pPr>
              <w:spacing w:line="240" w:lineRule="auto"/>
              <w:rPr>
                <w:rFonts w:eastAsia="Times New Roman"/>
                <w:b/>
                <w:bCs/>
                <w:color w:val="000000"/>
                <w:kern w:val="0"/>
                <w:lang w:eastAsia="en-ID"/>
                <w14:ligatures w14:val="none"/>
              </w:rPr>
            </w:pPr>
            <w:r w:rsidRPr="008F25AA">
              <w:rPr>
                <w:rFonts w:eastAsia="Times New Roman"/>
                <w:b/>
                <w:bCs/>
                <w:color w:val="000000"/>
                <w:kern w:val="0"/>
                <w:lang w:eastAsia="en-ID"/>
                <w14:ligatures w14:val="none"/>
              </w:rPr>
              <w:t>0.75 - 0.95</w:t>
            </w:r>
          </w:p>
        </w:tc>
        <w:tc>
          <w:tcPr>
            <w:tcW w:w="3307" w:type="dxa"/>
            <w:tcBorders>
              <w:top w:val="nil"/>
              <w:left w:val="nil"/>
              <w:bottom w:val="single" w:sz="4" w:space="0" w:color="auto"/>
              <w:right w:val="single" w:sz="4" w:space="0" w:color="auto"/>
            </w:tcBorders>
            <w:noWrap/>
            <w:vAlign w:val="center"/>
            <w:hideMark/>
          </w:tcPr>
          <w:p w14:paraId="72182513" w14:textId="27263E43" w:rsidR="008F25AA" w:rsidRPr="001507E0" w:rsidRDefault="001507E0" w:rsidP="008F25AA">
            <w:pPr>
              <w:spacing w:line="240" w:lineRule="auto"/>
              <w:rPr>
                <w:rFonts w:eastAsia="Times New Roman"/>
                <w:color w:val="000000"/>
                <w:kern w:val="0"/>
                <w:lang w:eastAsia="en-ID"/>
                <w14:ligatures w14:val="none"/>
              </w:rPr>
            </w:pPr>
            <w:proofErr w:type="spellStart"/>
            <w:r w:rsidRPr="001507E0">
              <w:rPr>
                <w:rFonts w:eastAsia="Times New Roman"/>
                <w:color w:val="000000"/>
                <w:kern w:val="0"/>
                <w:lang w:eastAsia="en-ID"/>
                <w14:ligatures w14:val="none"/>
              </w:rPr>
              <w:t>Transgranular</w:t>
            </w:r>
            <w:proofErr w:type="spellEnd"/>
            <w:r w:rsidRPr="001507E0">
              <w:rPr>
                <w:rFonts w:eastAsia="Times New Roman"/>
                <w:color w:val="000000"/>
                <w:kern w:val="0"/>
                <w:lang w:eastAsia="en-ID"/>
                <w14:ligatures w14:val="none"/>
              </w:rPr>
              <w:t>. Cracks penetrate the aggregate, straight path.</w:t>
            </w:r>
          </w:p>
        </w:tc>
        <w:tc>
          <w:tcPr>
            <w:tcW w:w="2976" w:type="dxa"/>
            <w:tcBorders>
              <w:top w:val="nil"/>
              <w:left w:val="nil"/>
              <w:bottom w:val="single" w:sz="4" w:space="0" w:color="auto"/>
              <w:right w:val="single" w:sz="4" w:space="0" w:color="auto"/>
            </w:tcBorders>
            <w:noWrap/>
            <w:vAlign w:val="center"/>
            <w:hideMark/>
          </w:tcPr>
          <w:p w14:paraId="23533919" w14:textId="151E79AE" w:rsidR="008F25AA" w:rsidRPr="001507E0" w:rsidRDefault="001507E0" w:rsidP="008F25AA">
            <w:pPr>
              <w:spacing w:line="240" w:lineRule="auto"/>
              <w:rPr>
                <w:rFonts w:eastAsia="Times New Roman"/>
                <w:color w:val="000000"/>
                <w:kern w:val="0"/>
                <w:lang w:eastAsia="en-ID"/>
                <w14:ligatures w14:val="none"/>
              </w:rPr>
            </w:pPr>
            <w:proofErr w:type="spellStart"/>
            <w:r w:rsidRPr="001507E0">
              <w:rPr>
                <w:rFonts w:eastAsia="Times New Roman"/>
                <w:color w:val="000000"/>
                <w:kern w:val="0"/>
                <w:lang w:eastAsia="en-ID"/>
                <w14:ligatures w14:val="none"/>
              </w:rPr>
              <w:t xml:space="preserve">Ultra </w:t>
            </w:r>
            <w:proofErr w:type="gramStart"/>
            <w:r w:rsidRPr="001507E0">
              <w:rPr>
                <w:rFonts w:eastAsia="Times New Roman"/>
                <w:color w:val="000000"/>
                <w:kern w:val="0"/>
                <w:lang w:eastAsia="en-ID"/>
                <w14:ligatures w14:val="none"/>
              </w:rPr>
              <w:t>High</w:t>
            </w:r>
            <w:proofErr w:type="spellEnd"/>
            <w:r w:rsidRPr="001507E0">
              <w:rPr>
                <w:rFonts w:eastAsia="Times New Roman"/>
                <w:color w:val="000000"/>
                <w:kern w:val="0"/>
                <w:lang w:eastAsia="en-ID"/>
                <w14:ligatures w14:val="none"/>
              </w:rPr>
              <w:t xml:space="preserve"> Performance</w:t>
            </w:r>
            <w:proofErr w:type="gramEnd"/>
            <w:r w:rsidRPr="001507E0">
              <w:rPr>
                <w:rFonts w:eastAsia="Times New Roman"/>
                <w:color w:val="000000"/>
                <w:kern w:val="0"/>
                <w:lang w:eastAsia="en-ID"/>
                <w14:ligatures w14:val="none"/>
              </w:rPr>
              <w:t xml:space="preserve"> Concrete (UHPC), Matrix with Silica Fume</w:t>
            </w:r>
          </w:p>
        </w:tc>
      </w:tr>
    </w:tbl>
    <w:p w14:paraId="1F59C0C5" w14:textId="77777777" w:rsidR="00290B6C" w:rsidRPr="004C22C1" w:rsidRDefault="00290B6C" w:rsidP="00290B6C"/>
    <w:p w14:paraId="4E5EC6C3" w14:textId="18A86BE1" w:rsidR="004C22C1" w:rsidRPr="004C22C1" w:rsidRDefault="004C22C1" w:rsidP="00290B6C">
      <w:pPr>
        <w:ind w:firstLine="567"/>
      </w:pPr>
      <w:r w:rsidRPr="004C22C1">
        <w:t>Stud</w:t>
      </w:r>
      <w:r w:rsidR="001507E0">
        <w:t>y</w:t>
      </w:r>
      <w:r w:rsidR="008F25AA">
        <w:t xml:space="preserve"> </w:t>
      </w:r>
      <w:r w:rsidR="008F25AA">
        <w:fldChar w:fldCharType="begin"/>
      </w:r>
      <w:r w:rsidR="008F25AA">
        <w:instrText xml:space="preserve"> ADDIN ZOTERO_ITEM CSL_CITATION {"citationID":"0oWhKWJg","properties":{"formattedCitation":"[42]","plainCitation":"[42]","noteIndex":0},"citationItems":[{"id":1328,"uris":["http://zotero.org/users/17670790/items/AU4PS8YT"],"itemData":{"id":1328,"type":"article-journal","container-title":"Construction and Building Materials","DOI":"10.1016/j.conbuildmat.2023.133095","ISSN":"09500618","journalAbbreviation":"Construction and Building Materials","language":"en","page":"133095","source":"DOI.org (Crossref)","title":"Meso-scale simulation of thermal fracture in concrete based on the coupled thermal–mechanical phase-field model","volume":"403","author":[{"family":"Peng","given":"Zhangzhen"},{"family":"Wang","given":"Qiao"},{"family":"Zhou","given":"Wei"},{"family":"Chang","given":"Xiaolin"},{"family":"Yue","given":"Qiang"},{"family":"Huang","given":"Chengbin"}],"issued":{"date-parts":[["2023",11]]}}}],"schema":"https://github.com/citation-style-language/schema/raw/master/csl-citation.json"} </w:instrText>
      </w:r>
      <w:r w:rsidR="008F25AA">
        <w:fldChar w:fldCharType="separate"/>
      </w:r>
      <w:r w:rsidR="008F25AA" w:rsidRPr="008F25AA">
        <w:t>[42]</w:t>
      </w:r>
      <w:r w:rsidR="008F25AA">
        <w:fldChar w:fldCharType="end"/>
      </w:r>
      <w:r w:rsidR="008F25AA">
        <w:t xml:space="preserve"> </w:t>
      </w:r>
      <w:r w:rsidR="001507E0">
        <w:t>an</w:t>
      </w:r>
      <w:r w:rsidRPr="004C22C1">
        <w:t>d</w:t>
      </w:r>
      <w:r w:rsidR="008F25AA">
        <w:t xml:space="preserve"> </w:t>
      </w:r>
      <w:r w:rsidR="008F25AA">
        <w:fldChar w:fldCharType="begin"/>
      </w:r>
      <w:r w:rsidR="008F25AA">
        <w:instrText xml:space="preserve"> ADDIN ZOTERO_ITEM CSL_CITATION {"citationID":"kVQdlWUJ","properties":{"formattedCitation":"[43]","plainCitation":"[43]","noteIndex":0},"citationItems":[{"id":1329,"uris":["http://zotero.org/users/17670790/items/QJYYLP39"],"itemData":{"id":1329,"type":"article-journal","container-title":"Construction and Building Materials","DOI":"10.1016/j.conbuildmat.2018.12.195","ISSN":"09500618","journalAbbreviation":"Construction and Building Materials","language":"en","page":"276-289","source":"DOI.org (Crossref)","title":"Research and application of random aggregate model in determining the fracture behavior of four-point bending beam with notch","volume":"202","author":[{"family":"Peng","given":"Cao"},{"family":"Guodong","given":"Li"},{"family":"Jiangjiang","given":"Yu"},{"family":"Ming","given":"Zhang"},{"family":"Feng","given":"Jin"},{"family":"Zhimeng","given":"Zhao"}],"issued":{"date-parts":[["2019",3]]}}}],"schema":"https://github.com/citation-style-language/schema/raw/master/csl-citation.json"} </w:instrText>
      </w:r>
      <w:r w:rsidR="008F25AA">
        <w:fldChar w:fldCharType="separate"/>
      </w:r>
      <w:r w:rsidR="008F25AA" w:rsidRPr="008F25AA">
        <w:t>[43]</w:t>
      </w:r>
      <w:r w:rsidR="008F25AA">
        <w:fldChar w:fldCharType="end"/>
      </w:r>
      <w:r w:rsidRPr="004C22C1">
        <w:t xml:space="preserve"> </w:t>
      </w:r>
      <w:r w:rsidR="001507E0" w:rsidRPr="001507E0">
        <w:t xml:space="preserve">emphasise that in meso-scale PFM models, the width of ITZ elements often has to be numerically enlarged due to mesh size limitations (h). To compensate for this, the principle of fracture energy equivalence must be applied, where </w:t>
      </w:r>
      <w:proofErr w:type="spellStart"/>
      <w:r w:rsidR="001507E0" w:rsidRPr="001507E0">
        <w:t>GfITZ</w:t>
      </w:r>
      <w:proofErr w:type="spellEnd"/>
      <w:r w:rsidR="001507E0" w:rsidRPr="001507E0">
        <w:t xml:space="preserve"> is adjusted so that the total energy dissipated to fracture the enlarged ITZ element is equivalent to that of a thin physical ITZ.</w:t>
      </w:r>
    </w:p>
    <w:p w14:paraId="7E1945AC" w14:textId="77777777" w:rsidR="008F25AA" w:rsidRDefault="008F25AA" w:rsidP="008F25AA">
      <w:pPr>
        <w:rPr>
          <w:b/>
          <w:bCs/>
        </w:rPr>
      </w:pPr>
    </w:p>
    <w:p w14:paraId="24FBF810" w14:textId="1829DE25" w:rsidR="004C22C1" w:rsidRPr="004C22C1" w:rsidRDefault="001507E0" w:rsidP="008F25AA">
      <w:pPr>
        <w:pStyle w:val="Heading1"/>
      </w:pPr>
      <w:r w:rsidRPr="001507E0">
        <w:t>Interlayer Fracture Issues in Layered Structures and 3DCP</w:t>
      </w:r>
    </w:p>
    <w:p w14:paraId="716853C1" w14:textId="0B979222" w:rsidR="004C22C1" w:rsidRDefault="001507E0" w:rsidP="00290B6C">
      <w:pPr>
        <w:ind w:firstLine="567"/>
      </w:pPr>
      <w:r w:rsidRPr="001507E0">
        <w:t>The application of UHPC in 3D Concrete Printing (3DCP) or layered casting introduces a new type of ITZ: the Interlayer Bond. This is a ‘macroscopic ITZ’ formed between the printed layers.</w:t>
      </w:r>
    </w:p>
    <w:p w14:paraId="36515F48" w14:textId="77777777" w:rsidR="008F25AA" w:rsidRPr="008F25AA" w:rsidRDefault="008F25AA" w:rsidP="00290B6C">
      <w:pPr>
        <w:ind w:firstLine="567"/>
      </w:pPr>
    </w:p>
    <w:p w14:paraId="4A61FA11" w14:textId="78544160" w:rsidR="004C22C1" w:rsidRPr="004C22C1" w:rsidRDefault="001507E0" w:rsidP="008F25AA">
      <w:pPr>
        <w:pStyle w:val="51"/>
      </w:pPr>
      <w:r w:rsidRPr="001507E0">
        <w:t>Interlayer Weakening Mechanisms</w:t>
      </w:r>
    </w:p>
    <w:p w14:paraId="2BC327D5" w14:textId="7BF166A0" w:rsidR="004C22C1" w:rsidRPr="004C22C1" w:rsidRDefault="004C22C1" w:rsidP="004C22C1">
      <w:r w:rsidRPr="004C22C1">
        <w:t>Literatur</w:t>
      </w:r>
      <w:r w:rsidR="001507E0">
        <w:t>e</w:t>
      </w:r>
      <w:r w:rsidR="008F25AA">
        <w:t xml:space="preserve"> </w:t>
      </w:r>
      <w:r w:rsidR="008F25AA">
        <w:fldChar w:fldCharType="begin"/>
      </w:r>
      <w:r w:rsidR="008F25AA">
        <w:instrText xml:space="preserve"> ADDIN ZOTERO_ITEM CSL_CITATION {"citationID":"VwySacTj","properties":{"formattedCitation":"[44]","plainCitation":"[44]","noteIndex":0},"citationItems":[{"id":1330,"uris":["http://zotero.org/users/17670790/items/TYPI3HIT"],"itemData":{"id":1330,"type":"article-journal","container-title":"Engineering Fracture Mechanics","DOI":"10.1016/j.engfracmech.2023.109836","ISSN":"00137944","journalAbbreviation":"Engineering Fracture Mechanics","language":"en","page":"109836","source":"DOI.org (Crossref)","title":"Trans-layer and inter-layer fracture behavior of extrusion-based 3D printed concrete under three-point bending","volume":"296","author":[{"family":"Tang","given":"Yuxiang"},{"family":"Xiao","given":"Jianzhuang"},{"family":"Ding","given":"Tao"},{"family":"Liu","given":"Haoran"},{"family":"Zhang","given":"Mingzhong"},{"family":"Zhang","given":"Junhui"}],"issued":{"date-parts":[["2024",2]]}}}],"schema":"https://github.com/citation-style-language/schema/raw/master/csl-citation.json"} </w:instrText>
      </w:r>
      <w:r w:rsidR="008F25AA">
        <w:fldChar w:fldCharType="separate"/>
      </w:r>
      <w:r w:rsidR="008F25AA" w:rsidRPr="008F25AA">
        <w:t>[44]</w:t>
      </w:r>
      <w:r w:rsidR="008F25AA">
        <w:fldChar w:fldCharType="end"/>
      </w:r>
      <w:r w:rsidRPr="004C22C1">
        <w:t xml:space="preserve"> </w:t>
      </w:r>
      <w:r w:rsidR="001507E0" w:rsidRPr="001507E0">
        <w:t>identifies the main factors that weaken this bond:</w:t>
      </w:r>
    </w:p>
    <w:p w14:paraId="78DBDF0E" w14:textId="68C0753D" w:rsidR="004C22C1" w:rsidRPr="008F25AA" w:rsidRDefault="001507E0" w:rsidP="008F25AA">
      <w:pPr>
        <w:numPr>
          <w:ilvl w:val="0"/>
          <w:numId w:val="5"/>
        </w:numPr>
        <w:tabs>
          <w:tab w:val="clear" w:pos="720"/>
        </w:tabs>
        <w:ind w:left="567" w:hanging="567"/>
      </w:pPr>
      <w:r w:rsidRPr="001507E0">
        <w:t>Print time gap. The longer the interval between layers, the drier the surface of the lower layer becomes, reducing chemical interdiffusion.</w:t>
      </w:r>
    </w:p>
    <w:p w14:paraId="260923A2" w14:textId="565F2431" w:rsidR="004C22C1" w:rsidRPr="008F25AA" w:rsidRDefault="001507E0" w:rsidP="008F25AA">
      <w:pPr>
        <w:numPr>
          <w:ilvl w:val="0"/>
          <w:numId w:val="5"/>
        </w:numPr>
        <w:tabs>
          <w:tab w:val="clear" w:pos="720"/>
        </w:tabs>
        <w:ind w:left="567" w:hanging="567"/>
      </w:pPr>
      <w:r w:rsidRPr="001507E0">
        <w:lastRenderedPageBreak/>
        <w:t>Anisotropic porosity. The concentration of trapped air pores at the layer interface creates a horizontal weak field.</w:t>
      </w:r>
    </w:p>
    <w:p w14:paraId="47A8C7F5" w14:textId="75EDF6E8" w:rsidR="004C22C1" w:rsidRPr="008F25AA" w:rsidRDefault="001507E0" w:rsidP="008F25AA">
      <w:pPr>
        <w:numPr>
          <w:ilvl w:val="0"/>
          <w:numId w:val="5"/>
        </w:numPr>
        <w:tabs>
          <w:tab w:val="clear" w:pos="720"/>
        </w:tabs>
        <w:ind w:left="567" w:hanging="567"/>
      </w:pPr>
      <w:r w:rsidRPr="001507E0">
        <w:t>Cold joints. The lack of vibration in the 3DCP process prevents aggregate interlocking between layers.</w:t>
      </w:r>
    </w:p>
    <w:p w14:paraId="403783C0" w14:textId="77777777" w:rsidR="008F25AA" w:rsidRDefault="008F25AA" w:rsidP="004C22C1">
      <w:pPr>
        <w:rPr>
          <w:b/>
          <w:bCs/>
        </w:rPr>
      </w:pPr>
    </w:p>
    <w:p w14:paraId="310BCE22" w14:textId="13F3C0A0" w:rsidR="004C22C1" w:rsidRPr="004C22C1" w:rsidRDefault="001507E0" w:rsidP="008F25AA">
      <w:pPr>
        <w:pStyle w:val="51"/>
      </w:pPr>
      <w:r w:rsidRPr="001507E0">
        <w:t>PFM Modelling Strategy for Interlayer</w:t>
      </w:r>
    </w:p>
    <w:p w14:paraId="0344EF7B" w14:textId="0CB1A380" w:rsidR="004C22C1" w:rsidRPr="008F25AA" w:rsidRDefault="001507E0" w:rsidP="008F25AA">
      <w:pPr>
        <w:ind w:firstLine="567"/>
      </w:pPr>
      <w:r w:rsidRPr="001507E0">
        <w:t>Isotropic modelling fails completely in this case because it cannot capture directional weaknesses. The solution proposed in recent literature is the use of Anisotropic Fracture Energy Tensor or spatial mapping of Gc. In this model, the computational domain is divided into ‘bulk’ and ‘interface’ zones.</w:t>
      </w:r>
    </w:p>
    <w:p w14:paraId="5A7CBD84" w14:textId="50F538B3" w:rsidR="004C22C1" w:rsidRPr="004C22C1" w:rsidRDefault="001507E0" w:rsidP="008F25AA">
      <w:pPr>
        <w:ind w:firstLine="567"/>
      </w:pPr>
      <w:r w:rsidRPr="001507E0">
        <w:t>The interface zone is assigned a much lower Gc value, often 20-50% of</w:t>
      </w:r>
      <w:r w:rsidR="004C22C1" w:rsidRPr="004C22C1">
        <w:t xml:space="preserve"> </w:t>
      </w:r>
      <w:proofErr w:type="spellStart"/>
      <w:r w:rsidR="004C22C1" w:rsidRPr="004C22C1">
        <w:t>Gc</w:t>
      </w:r>
      <w:r w:rsidR="004C22C1" w:rsidRPr="008F25AA">
        <w:rPr>
          <w:vertAlign w:val="subscript"/>
        </w:rPr>
        <w:t>bulk</w:t>
      </w:r>
      <w:proofErr w:type="spellEnd"/>
      <w:r w:rsidR="008F25AA">
        <w:t xml:space="preserve"> </w:t>
      </w:r>
      <w:r w:rsidR="008F25AA">
        <w:fldChar w:fldCharType="begin"/>
      </w:r>
      <w:r w:rsidR="008F25AA">
        <w:instrText xml:space="preserve"> ADDIN ZOTERO_ITEM CSL_CITATION {"citationID":"dA334XIX","properties":{"formattedCitation":"[45]","plainCitation":"[45]","noteIndex":0},"citationItems":[{"id":1331,"uris":["http://zotero.org/users/17670790/items/8AZAKXBT"],"itemData":{"id":1331,"type":"article-journal","container-title":"International Journal of Mechanical Sciences","DOI":"10.1016/j.ijmecsci.2025.110490","ISSN":"00207403","journalAbbreviation":"International Journal of Mechanical Sciences","language":"en","page":"110490","source":"DOI.org (Crossref)","title":"Peridynamic modeling of interfacial failure in 3D-printed concrete","volume":"301","author":[{"family":"Duan","given":"Yuhang"},{"family":"Wang","given":"Chuan"},{"family":"Yin","given":"Binbin"},{"family":"Liew","given":"K.M."}],"issued":{"date-parts":[["2025",9]]}}}],"schema":"https://github.com/citation-style-language/schema/raw/master/csl-citation.json"} </w:instrText>
      </w:r>
      <w:r w:rsidR="008F25AA">
        <w:fldChar w:fldCharType="separate"/>
      </w:r>
      <w:r w:rsidR="008F25AA" w:rsidRPr="008F25AA">
        <w:t>[45]</w:t>
      </w:r>
      <w:r w:rsidR="008F25AA">
        <w:fldChar w:fldCharType="end"/>
      </w:r>
      <w:r w:rsidR="008F25AA">
        <w:t xml:space="preserve">. </w:t>
      </w:r>
      <w:r w:rsidRPr="001507E0">
        <w:t>The Hybrid formulation is very effective here for modelling shear failure (delamination) at the interface. When shear loading is applied, the principal tensile stress component appearing at a 45-degree angle will trigger phase field degradation in the weak interface zone, accurately reproducing the delamination phenomenon without the need for discrete cohesive elements (zero-thickness cohesive elements)</w:t>
      </w:r>
      <w:r w:rsidR="005C500E">
        <w:t xml:space="preserve"> </w:t>
      </w:r>
      <w:r w:rsidR="005C500E">
        <w:fldChar w:fldCharType="begin"/>
      </w:r>
      <w:r w:rsidR="005C500E">
        <w:instrText xml:space="preserve"> ADDIN ZOTERO_ITEM CSL_CITATION {"citationID":"y2QGLpRR","properties":{"formattedCitation":"[26]","plainCitation":"[26]","noteIndex":0},"citationItems":[{"id":1311,"uris":["http://zotero.org/users/17670790/items/2856YVKH"],"itemData":{"id":1311,"type":"article-journal","abstract":"Abstract\n            This study proposes a novel hybrid phase-field method for modelling asymmetric tension–compression mixed-mode brittle fracture in rock-like materials. In this method, the isotropic elastic strain energy is decomposed into tensile, tensile-shear, and compressive-shear components through a combination of orthogonal decomposition and strain spectral splitting. The split components are combined with three fracture energies and integrated with the Mohr–Coulomb strength criterion to construct a new hybrid driving force for mixed-mode fracture. The driving force is then incorporated into the framework of the standard brittle phase-field model and the resultant governing equations are discretized within the finite element framework and solved using a staggered Newton–Raphson iterative method, with a history field of driving force and a bound-constrained solver to ensure damage irreversibility and boundness, respectively. The developed method was validated against experimental and numerical data through six benchmark examples of solid fracture under tensile, shear, and compressive loadings, along with an additional case in the appendix to quantitatively verify its prediction of compressive failure. It is found that the new method implicitly incorporates a practical and physically grounded energy–strength coupled failure criterion, enabling accurate simulation of complex 2D and 3D fractures under various loading conditions and thus holding great potential for structural stability and safety assessments in engineering applications.","container-title":"Rock Mechanics and Rock Engineering","DOI":"10.1007/s00603-025-04592-8","ISSN":"0723-2632, 1434-453X","issue":"8","journalAbbreviation":"Rock Mech Rock Eng","language":"en","page":"9163-9192","source":"DOI.org (Crossref)","title":"A Hybrid Phase-Field Method with Spherical-Spectral-Deviatoric Split for Asymmetry Tension–Compression Mixed-mode Brittle Fracture","volume":"58","author":[{"family":"Li","given":"Hui"},{"family":"Wang","given":"Shanyong"}],"issued":{"date-parts":[["2025",8]]}}}],"schema":"https://github.com/citation-style-language/schema/raw/master/csl-citation.json"} </w:instrText>
      </w:r>
      <w:r w:rsidR="005C500E">
        <w:fldChar w:fldCharType="separate"/>
      </w:r>
      <w:r w:rsidR="005C500E" w:rsidRPr="005C500E">
        <w:t>[26]</w:t>
      </w:r>
      <w:r w:rsidR="005C500E">
        <w:fldChar w:fldCharType="end"/>
      </w:r>
      <w:r w:rsidR="004C22C1" w:rsidRPr="004C22C1">
        <w:t>.</w:t>
      </w:r>
    </w:p>
    <w:p w14:paraId="7E7F5F16" w14:textId="633BE492" w:rsidR="004C22C1" w:rsidRDefault="001507E0" w:rsidP="008F25AA">
      <w:pPr>
        <w:ind w:firstLine="567"/>
      </w:pPr>
      <w:r>
        <w:t>A study by</w:t>
      </w:r>
      <w:r w:rsidR="005C500E">
        <w:t xml:space="preserve"> </w:t>
      </w:r>
      <w:r w:rsidR="005C500E">
        <w:fldChar w:fldCharType="begin"/>
      </w:r>
      <w:r w:rsidR="005C500E">
        <w:instrText xml:space="preserve"> ADDIN ZOTERO_ITEM CSL_CITATION {"citationID":"2mQRJ8rT","properties":{"formattedCitation":"[44]","plainCitation":"[44]","noteIndex":0},"citationItems":[{"id":1330,"uris":["http://zotero.org/users/17670790/items/TYPI3HIT"],"itemData":{"id":1330,"type":"article-journal","container-title":"Engineering Fracture Mechanics","DOI":"10.1016/j.engfracmech.2023.109836","ISSN":"00137944","journalAbbreviation":"Engineering Fracture Mechanics","language":"en","page":"109836","source":"DOI.org (Crossref)","title":"Trans-layer and inter-layer fracture behavior of extrusion-based 3D printed concrete under three-point bending","volume":"296","author":[{"family":"Tang","given":"Yuxiang"},{"family":"Xiao","given":"Jianzhuang"},{"family":"Ding","given":"Tao"},{"family":"Liu","given":"Haoran"},{"family":"Zhang","given":"Mingzhong"},{"family":"Zhang","given":"Junhui"}],"issued":{"date-parts":[["2024",2]]}}}],"schema":"https://github.com/citation-style-language/schema/raw/master/csl-citation.json"} </w:instrText>
      </w:r>
      <w:r w:rsidR="005C500E">
        <w:fldChar w:fldCharType="separate"/>
      </w:r>
      <w:r w:rsidR="005C500E" w:rsidRPr="005C500E">
        <w:t>[44]</w:t>
      </w:r>
      <w:r w:rsidR="005C500E">
        <w:fldChar w:fldCharType="end"/>
      </w:r>
      <w:r w:rsidR="004C22C1" w:rsidRPr="004C22C1">
        <w:t xml:space="preserve"> </w:t>
      </w:r>
      <w:r w:rsidRPr="001507E0">
        <w:t>shows that the orientation of the printed layers greatly affects toughness. Trans-layer crack patterns (penetrating layers) exhibit higher toughness because cracks are often stopped or deflected by the interface, whereas inter-layer patterns (parallel to layers) are the most brittle.</w:t>
      </w:r>
    </w:p>
    <w:p w14:paraId="5EA80685" w14:textId="77777777" w:rsidR="005C500E" w:rsidRPr="004C22C1" w:rsidRDefault="005C500E" w:rsidP="008F25AA">
      <w:pPr>
        <w:ind w:firstLine="567"/>
      </w:pPr>
    </w:p>
    <w:p w14:paraId="776FC05B" w14:textId="4A1CC8CE" w:rsidR="004C22C1" w:rsidRPr="004C22C1" w:rsidRDefault="00C061FA" w:rsidP="005C500E">
      <w:pPr>
        <w:pStyle w:val="Heading1"/>
      </w:pPr>
      <w:r w:rsidRPr="00C061FA">
        <w:t>Discrete Steel Fibre Integration: Beyond Smeared Crack</w:t>
      </w:r>
    </w:p>
    <w:p w14:paraId="15335C85" w14:textId="0A025560" w:rsidR="004C22C1" w:rsidRDefault="00C061FA" w:rsidP="005C500E">
      <w:pPr>
        <w:ind w:firstLine="567"/>
      </w:pPr>
      <w:r w:rsidRPr="00C061FA">
        <w:t>The main advantage of UHPC is its ductility, which is generated by steel fibres. During the period 2015-2025, fibre modelling has shifted from a homogenisation (smeared) approach to a more physical discrete approach.</w:t>
      </w:r>
    </w:p>
    <w:p w14:paraId="1638F29E" w14:textId="77777777" w:rsidR="005C500E" w:rsidRPr="004C22C1" w:rsidRDefault="005C500E" w:rsidP="005C500E">
      <w:pPr>
        <w:ind w:firstLine="567"/>
      </w:pPr>
    </w:p>
    <w:p w14:paraId="6E711EB9" w14:textId="4CF1EB1F" w:rsidR="004C22C1" w:rsidRPr="00C061FA" w:rsidRDefault="00C061FA" w:rsidP="005C500E">
      <w:pPr>
        <w:pStyle w:val="61"/>
      </w:pPr>
      <w:r w:rsidRPr="00C061FA">
        <w:t>Immersed Boundary Method (IBM) and Coupling</w:t>
      </w:r>
    </w:p>
    <w:p w14:paraId="04B49932" w14:textId="631C4A5F" w:rsidR="004C22C1" w:rsidRPr="004C22C1" w:rsidRDefault="00C061FA" w:rsidP="005C500E">
      <w:pPr>
        <w:ind w:firstLine="567"/>
      </w:pPr>
      <w:r w:rsidRPr="00C061FA">
        <w:t>Creating a conformal mesh with thousands of random fibres is computationally expensive. The solution is the Immersed Boundary or Discrete Fibre Coupling technique</w:t>
      </w:r>
      <w:r w:rsidR="00C53AE3">
        <w:t xml:space="preserve"> </w:t>
      </w:r>
      <w:r w:rsidR="00C53AE3">
        <w:fldChar w:fldCharType="begin"/>
      </w:r>
      <w:r w:rsidR="00C53AE3">
        <w:instrText xml:space="preserve"> ADDIN ZOTERO_ITEM CSL_CITATION {"citationID":"rxqdq780","properties":{"formattedCitation":"[46]","plainCitation":"[46]","noteIndex":0},"citationItems":[{"id":1333,"uris":["http://zotero.org/users/17670790/items/EXCD5VMN"],"itemData":{"id":1333,"type":"thesis","event-place":"Vienna","genre":"Master Thesis","publisher":"Institute of Lightweight Design and Structural Biomechanics","publisher-place":"Vienna","title":"Multi Phase Field Modeling for Fiber Reinforced Composites","URL":"https://repositum.tuwien.at/bitstream/20.500.12708/213588/1/Fleischhacker%20Rafael%20-%202025%20-%20Mulit%20Phase%20Field%20Modeling%20for%20Fiber%20Reinforced...pdf","author":[{"family":"Fleischhacker","given":"Rafael"}],"issued":{"date-parts":[["2025",3]]}}}],"schema":"https://github.com/citation-style-language/schema/raw/master/csl-citation.json"} </w:instrText>
      </w:r>
      <w:r w:rsidR="00C53AE3">
        <w:fldChar w:fldCharType="separate"/>
      </w:r>
      <w:r w:rsidR="00C53AE3" w:rsidRPr="00C53AE3">
        <w:t>[46]</w:t>
      </w:r>
      <w:r w:rsidR="00C53AE3">
        <w:fldChar w:fldCharType="end"/>
      </w:r>
      <w:r w:rsidR="004C22C1" w:rsidRPr="004C22C1">
        <w:t>.</w:t>
      </w:r>
    </w:p>
    <w:p w14:paraId="1F65BB8D" w14:textId="0DA54B76" w:rsidR="004C22C1" w:rsidRPr="004C22C1" w:rsidRDefault="00C061FA" w:rsidP="005C500E">
      <w:pPr>
        <w:numPr>
          <w:ilvl w:val="0"/>
          <w:numId w:val="7"/>
        </w:numPr>
        <w:tabs>
          <w:tab w:val="clear" w:pos="720"/>
        </w:tabs>
        <w:ind w:left="567" w:hanging="567"/>
      </w:pPr>
      <w:r w:rsidRPr="00C061FA">
        <w:t>The concrete matrix is modelled with a 3D solid mesh (Eulerian/</w:t>
      </w:r>
      <w:proofErr w:type="spellStart"/>
      <w:r w:rsidRPr="00C061FA">
        <w:t>Lagrangian</w:t>
      </w:r>
      <w:proofErr w:type="spellEnd"/>
      <w:r w:rsidRPr="00C061FA">
        <w:t>)</w:t>
      </w:r>
    </w:p>
    <w:p w14:paraId="1CD8E665" w14:textId="7F4CC102" w:rsidR="004C22C1" w:rsidRPr="004C22C1" w:rsidRDefault="00C061FA" w:rsidP="005C500E">
      <w:pPr>
        <w:numPr>
          <w:ilvl w:val="0"/>
          <w:numId w:val="7"/>
        </w:numPr>
        <w:tabs>
          <w:tab w:val="clear" w:pos="720"/>
        </w:tabs>
        <w:ind w:left="567" w:hanging="567"/>
      </w:pPr>
      <w:r w:rsidRPr="00C061FA">
        <w:t>The fibres are modelled as 1D truss elements that are ‘immersed’ in the matrix mesh.</w:t>
      </w:r>
    </w:p>
    <w:p w14:paraId="480B5FD2" w14:textId="3AE77C65" w:rsidR="004C22C1" w:rsidRPr="004C22C1" w:rsidRDefault="00C061FA" w:rsidP="005C500E">
      <w:pPr>
        <w:numPr>
          <w:ilvl w:val="0"/>
          <w:numId w:val="7"/>
        </w:numPr>
        <w:tabs>
          <w:tab w:val="clear" w:pos="720"/>
        </w:tabs>
        <w:ind w:left="567" w:hanging="567"/>
      </w:pPr>
      <w:r w:rsidRPr="00C061FA">
        <w:lastRenderedPageBreak/>
        <w:t>Kinematics coupling is performed using penalty functions or Lagrange constraints, transferring forces between fibre integration points and surrounding matrix elements.</w:t>
      </w:r>
    </w:p>
    <w:p w14:paraId="5F3022B9" w14:textId="77777777" w:rsidR="005C500E" w:rsidRDefault="005C500E" w:rsidP="004C22C1">
      <w:pPr>
        <w:rPr>
          <w:b/>
          <w:bCs/>
        </w:rPr>
      </w:pPr>
    </w:p>
    <w:p w14:paraId="7767DECA" w14:textId="7A7DB43F" w:rsidR="004C22C1" w:rsidRPr="004C22C1" w:rsidRDefault="00C061FA" w:rsidP="005C500E">
      <w:pPr>
        <w:pStyle w:val="61"/>
      </w:pPr>
      <w:r w:rsidRPr="00C061FA">
        <w:t>Fibre Interaction with the Phase Field</w:t>
      </w:r>
    </w:p>
    <w:p w14:paraId="78CE9CC0" w14:textId="5F5F6A10" w:rsidR="004C22C1" w:rsidRDefault="00C061FA" w:rsidP="005C500E">
      <w:pPr>
        <w:ind w:firstLine="567"/>
      </w:pPr>
      <w:r w:rsidRPr="00C061FA">
        <w:t>In the PFM framework, fibres act as bridging stress. When the matrix cracks</w:t>
      </w:r>
      <w:r w:rsidR="004C22C1" w:rsidRPr="004C22C1">
        <w:t xml:space="preserve"> </w:t>
      </w:r>
      <w:r w:rsidR="00A95F6E">
        <w:t>(</w:t>
      </w:r>
      <m:oMath>
        <m:r>
          <w:rPr>
            <w:rFonts w:ascii="Cambria Math" w:hAnsi="Cambria Math"/>
          </w:rPr>
          <m:t>ϕ</m:t>
        </m:r>
      </m:oMath>
      <w:r w:rsidR="004C22C1" w:rsidRPr="004C22C1">
        <w:t xml:space="preserve"> </w:t>
      </w:r>
      <m:oMath>
        <m:r>
          <w:rPr>
            <w:rFonts w:ascii="Cambria Math" w:hAnsi="Cambria Math"/>
          </w:rPr>
          <m:t>→</m:t>
        </m:r>
      </m:oMath>
      <w:r w:rsidR="00A95F6E">
        <w:t xml:space="preserve"> </w:t>
      </w:r>
      <w:r w:rsidR="004C22C1" w:rsidRPr="004C22C1">
        <w:t xml:space="preserve">1), </w:t>
      </w:r>
      <w:r w:rsidRPr="00C061FA">
        <w:t xml:space="preserve">the matrix stiffness drops to zero. However, fibre elements crossing the crack remain intact (elastic or </w:t>
      </w:r>
      <w:proofErr w:type="spellStart"/>
      <w:r w:rsidRPr="00C061FA">
        <w:t>elasto</w:t>
      </w:r>
      <w:proofErr w:type="spellEnd"/>
      <w:r w:rsidRPr="00C061FA">
        <w:t>-plastic). The force transferred from the fibre to the matrix is represented by a non-linear bond-slip model.</w:t>
      </w:r>
    </w:p>
    <w:p w14:paraId="0325F926" w14:textId="270CA7F2" w:rsidR="00A95F6E" w:rsidRPr="004C22C1" w:rsidRDefault="00000000" w:rsidP="005C500E">
      <w:pPr>
        <w:ind w:firstLine="567"/>
      </w:pPr>
      <m:oMath>
        <m:sSub>
          <m:sSubPr>
            <m:ctrlPr>
              <w:rPr>
                <w:rFonts w:ascii="Cambria Math" w:hAnsi="Cambria Math"/>
                <w:i/>
              </w:rPr>
            </m:ctrlPr>
          </m:sSubPr>
          <m:e>
            <m:r>
              <w:rPr>
                <w:rFonts w:ascii="Cambria Math" w:hAnsi="Cambria Math"/>
              </w:rPr>
              <m:t>σ</m:t>
            </m:r>
          </m:e>
          <m:sub>
            <m:r>
              <m:rPr>
                <m:sty m:val="p"/>
              </m:rPr>
              <w:rPr>
                <w:rFonts w:ascii="Cambria Math" w:hAnsi="Cambria Math"/>
              </w:rPr>
              <m:t>composite</m:t>
            </m:r>
          </m:sub>
        </m:sSub>
      </m:oMath>
      <w:r w:rsidR="00A95F6E">
        <w:rPr>
          <w:rFonts w:eastAsiaTheme="minorEastAsia"/>
        </w:rPr>
        <w:t xml:space="preserve"> =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 xml:space="preserve">1- </m:t>
                </m:r>
                <m:r>
                  <w:rPr>
                    <w:rFonts w:ascii="Cambria Math" w:hAnsi="Cambria Math"/>
                  </w:rPr>
                  <m:t>ϕ</m:t>
                </m:r>
              </m:e>
            </m:d>
          </m:e>
          <m:sup>
            <m:r>
              <w:rPr>
                <w:rFonts w:ascii="Cambria Math" w:eastAsiaTheme="minorEastAsia" w:hAnsi="Cambria Math"/>
              </w:rPr>
              <m:t>2</m:t>
            </m:r>
          </m:sup>
        </m:sSup>
      </m:oMath>
      <w:r w:rsidR="00A95F6E">
        <w:rPr>
          <w:rFonts w:eastAsiaTheme="minorEastAsia"/>
        </w:rPr>
        <w:t xml:space="preserve"> x </w:t>
      </w:r>
      <m:oMath>
        <m:sSub>
          <m:sSubPr>
            <m:ctrlPr>
              <w:rPr>
                <w:rFonts w:ascii="Cambria Math" w:hAnsi="Cambria Math"/>
                <w:i/>
              </w:rPr>
            </m:ctrlPr>
          </m:sSubPr>
          <m:e>
            <m:r>
              <w:rPr>
                <w:rFonts w:ascii="Cambria Math" w:hAnsi="Cambria Math"/>
              </w:rPr>
              <m:t>σ</m:t>
            </m:r>
          </m:e>
          <m:sub>
            <m:r>
              <m:rPr>
                <m:sty m:val="p"/>
              </m:rPr>
              <w:rPr>
                <w:rFonts w:ascii="Cambria Math" w:hAnsi="Cambria Math"/>
              </w:rPr>
              <m:t>matrix</m:t>
            </m:r>
          </m:sub>
        </m:sSub>
      </m:oMath>
      <w:r w:rsidR="00A95F6E">
        <w:rPr>
          <w:rFonts w:eastAsiaTheme="minorEastAsia"/>
        </w:rPr>
        <w:t xml:space="preserve"> + </w:t>
      </w:r>
      <m:oMath>
        <m:sSub>
          <m:sSubPr>
            <m:ctrlPr>
              <w:rPr>
                <w:rFonts w:ascii="Cambria Math" w:eastAsiaTheme="minorEastAsia" w:hAnsi="Cambria Math"/>
                <w:i/>
              </w:rPr>
            </m:ctrlPr>
          </m:sSubPr>
          <m:e>
            <m:r>
              <w:rPr>
                <w:rFonts w:ascii="Cambria Math" w:eastAsiaTheme="minorEastAsia" w:hAnsi="Cambria Math"/>
              </w:rPr>
              <m:t>υ</m:t>
            </m:r>
          </m:e>
          <m:sub>
            <m:r>
              <w:rPr>
                <w:rFonts w:ascii="Cambria Math" w:eastAsiaTheme="minorEastAsia" w:hAnsi="Cambria Math"/>
              </w:rPr>
              <m:t>f</m:t>
            </m:r>
          </m:sub>
        </m:sSub>
      </m:oMath>
      <w:r w:rsidR="00A95F6E">
        <w:rPr>
          <w:rFonts w:eastAsiaTheme="minorEastAsia"/>
        </w:rPr>
        <w:t xml:space="preserve"> x </w:t>
      </w:r>
      <m:oMath>
        <m:sSub>
          <m:sSubPr>
            <m:ctrlPr>
              <w:rPr>
                <w:rFonts w:ascii="Cambria Math" w:hAnsi="Cambria Math"/>
                <w:i/>
              </w:rPr>
            </m:ctrlPr>
          </m:sSubPr>
          <m:e>
            <m:r>
              <w:rPr>
                <w:rFonts w:ascii="Cambria Math" w:hAnsi="Cambria Math"/>
              </w:rPr>
              <m:t>σ</m:t>
            </m:r>
          </m:e>
          <m:sub>
            <m:r>
              <m:rPr>
                <m:sty m:val="p"/>
              </m:rPr>
              <w:rPr>
                <w:rFonts w:ascii="Cambria Math" w:hAnsi="Cambria Math"/>
              </w:rPr>
              <m:t>fiber</m:t>
            </m:r>
          </m:sub>
        </m:sSub>
      </m:oMath>
      <w:r w:rsidR="00A95F6E">
        <w:rPr>
          <w:rFonts w:eastAsiaTheme="minorEastAsia"/>
        </w:rPr>
        <w:t xml:space="preserve"> x </w:t>
      </w:r>
      <m:oMath>
        <m:r>
          <w:rPr>
            <w:rFonts w:ascii="Cambria Math" w:eastAsiaTheme="minorEastAsia" w:hAnsi="Cambria Math"/>
          </w:rPr>
          <m:t>δ</m:t>
        </m:r>
      </m:oMath>
    </w:p>
    <w:p w14:paraId="0A942790" w14:textId="77777777" w:rsidR="00C061FA" w:rsidRDefault="00C061FA" w:rsidP="00A95F6E">
      <w:pPr>
        <w:ind w:firstLine="567"/>
      </w:pPr>
    </w:p>
    <w:p w14:paraId="74CC8647" w14:textId="451DE057" w:rsidR="004C22C1" w:rsidRDefault="00C061FA" w:rsidP="00A95F6E">
      <w:pPr>
        <w:ind w:firstLine="567"/>
      </w:pPr>
      <w:r>
        <w:t>Where</w:t>
      </w:r>
      <w:r w:rsidR="00A95F6E">
        <w:t xml:space="preserve"> </w:t>
      </w:r>
      <m:oMath>
        <m:sSub>
          <m:sSubPr>
            <m:ctrlPr>
              <w:rPr>
                <w:rFonts w:ascii="Cambria Math" w:hAnsi="Cambria Math"/>
                <w:i/>
              </w:rPr>
            </m:ctrlPr>
          </m:sSubPr>
          <m:e>
            <m:r>
              <w:rPr>
                <w:rFonts w:ascii="Cambria Math" w:hAnsi="Cambria Math"/>
              </w:rPr>
              <m:t>σ</m:t>
            </m:r>
          </m:e>
          <m:sub>
            <m:r>
              <m:rPr>
                <m:sty m:val="p"/>
              </m:rPr>
              <w:rPr>
                <w:rFonts w:ascii="Cambria Math" w:hAnsi="Cambria Math"/>
              </w:rPr>
              <m:t>fiber</m:t>
            </m:r>
          </m:sub>
        </m:sSub>
      </m:oMath>
      <w:r w:rsidR="00A95F6E">
        <w:t xml:space="preserve"> </w:t>
      </w:r>
      <w:r w:rsidRPr="00C061FA">
        <w:t>is a function of the slip δ that occurs due to crack opening. Study</w:t>
      </w:r>
      <w:r w:rsidR="00AC08C9">
        <w:t xml:space="preserve"> </w:t>
      </w:r>
      <w:r w:rsidR="00AC08C9">
        <w:fldChar w:fldCharType="begin"/>
      </w:r>
      <w:r w:rsidR="00AC08C9">
        <w:instrText xml:space="preserve"> ADDIN ZOTERO_ITEM CSL_CITATION {"citationID":"TPKdV23c","properties":{"formattedCitation":"[5]","plainCitation":"[5]","noteIndex":0},"citationItems":[{"id":1275,"uris":["http://zotero.org/users/17670790/items/SMZ2H2PN"],"itemData":{"id":1275,"type":"paper-conference","container-title":"proceedings of the 11th International Conference on Fracture Mechanics of Concrete and Concrete Structures","DOI":"10.21012/FC11.092383","event-title":"11th International Conference on Fracture Mechanics of Concrete and Concrete Structures","publisher":"IA-FraMCoS","source":"DOI.org (Crossref)","title":"Phase-Field Model For Degradation Of Steel Fiber-Reinforced Ultra-High Performance Concrete During Low Cycle Fatigue","URL":"https://framcos.org/FraMCoS-11/doi-papers/092383.pdf","author":[{"family":"Pise","given":"Mangesh"},{"family":"Schröder","given":"Jörg"},{"family":"Brands","given":"Dominik"},{"family":"Gebuhr","given":"Gregor"},{"family":"Anders","given":"Steffen"}],"accessed":{"date-parts":[["2025",12,21]]},"issued":{"date-parts":[["2023",12]]}}}],"schema":"https://github.com/citation-style-language/schema/raw/master/csl-citation.json"} </w:instrText>
      </w:r>
      <w:r w:rsidR="00AC08C9">
        <w:fldChar w:fldCharType="separate"/>
      </w:r>
      <w:r w:rsidR="00AC08C9" w:rsidRPr="00AC08C9">
        <w:t>[5]</w:t>
      </w:r>
      <w:r w:rsidR="00AC08C9">
        <w:fldChar w:fldCharType="end"/>
      </w:r>
      <w:r w:rsidR="00AC08C9">
        <w:t xml:space="preserve"> </w:t>
      </w:r>
      <w:r w:rsidRPr="00C061FA">
        <w:t>shows that this approach is able to capture the strain hardening effect of UHPC—where specimens experience multiple micro-cracks before one main crack widens—with much higher accuracy than models that only artificially increase the matrix Gc.</w:t>
      </w:r>
    </w:p>
    <w:p w14:paraId="3267E732" w14:textId="77777777" w:rsidR="00C53AE3" w:rsidRPr="004C22C1" w:rsidRDefault="00C53AE3" w:rsidP="004C22C1"/>
    <w:p w14:paraId="6548476E" w14:textId="0CEFED9C" w:rsidR="004C22C1" w:rsidRPr="004C22C1" w:rsidRDefault="00C061FA" w:rsidP="00C53AE3">
      <w:pPr>
        <w:pStyle w:val="Heading1"/>
      </w:pPr>
      <w:r w:rsidRPr="00C061FA">
        <w:t>Quantitative Meta-Analysis: Model Performance Evaluation</w:t>
      </w:r>
    </w:p>
    <w:p w14:paraId="20E927B2" w14:textId="6971E8F3" w:rsidR="004C22C1" w:rsidRPr="004C22C1" w:rsidRDefault="00C061FA" w:rsidP="004C22C1">
      <w:r w:rsidRPr="00C061FA">
        <w:t>This section presents a synthesis of quantitative data from the reviewed studies to address questions of accuracy and efficiency.</w:t>
      </w:r>
    </w:p>
    <w:p w14:paraId="7BC4F5D6" w14:textId="77777777" w:rsidR="00A95F6E" w:rsidRDefault="00A95F6E" w:rsidP="004C22C1">
      <w:pPr>
        <w:rPr>
          <w:b/>
          <w:bCs/>
        </w:rPr>
      </w:pPr>
    </w:p>
    <w:p w14:paraId="2BA49E40" w14:textId="3E1ABACD" w:rsidR="004C22C1" w:rsidRPr="004C22C1" w:rsidRDefault="00C061FA" w:rsidP="00A95F6E">
      <w:pPr>
        <w:pStyle w:val="71"/>
      </w:pPr>
      <w:r w:rsidRPr="00C061FA">
        <w:t>Peak Load Accuracy: Hybrid vs. Isotropic</w:t>
      </w:r>
    </w:p>
    <w:p w14:paraId="6557B4C5" w14:textId="7A0B2F6E" w:rsidR="004C22C1" w:rsidRDefault="00C061FA" w:rsidP="004C22C1">
      <w:r w:rsidRPr="00C061FA">
        <w:t>One of the most consistent findings in the literature is the superiority of Hybrid models in predicting peak loads, particularly in flexural and shear tests.</w:t>
      </w:r>
    </w:p>
    <w:p w14:paraId="51004E39" w14:textId="77777777" w:rsidR="00A95F6E" w:rsidRPr="004C22C1" w:rsidRDefault="00A95F6E" w:rsidP="004C22C1"/>
    <w:p w14:paraId="70BEDA42" w14:textId="34989864" w:rsidR="004C22C1" w:rsidRPr="00A95F6E" w:rsidRDefault="00C061FA" w:rsidP="00C061FA">
      <w:pPr>
        <w:pStyle w:val="Caption"/>
        <w:rPr>
          <w:i/>
          <w:iCs/>
        </w:rPr>
      </w:pPr>
      <w:r>
        <w:t xml:space="preserve">Table </w:t>
      </w:r>
      <w:fldSimple w:instr=" SEQ Table \* ARABIC ">
        <w:r>
          <w:rPr>
            <w:noProof/>
          </w:rPr>
          <w:t>3</w:t>
        </w:r>
      </w:fldSimple>
      <w:r>
        <w:t xml:space="preserve"> </w:t>
      </w:r>
      <w:r w:rsidRPr="00C061FA">
        <w:t>Comparison of Peak Load</w:t>
      </w:r>
      <w:r w:rsidR="004C22C1" w:rsidRPr="00A95F6E">
        <w:t xml:space="preserve"> (</w:t>
      </w:r>
      <w:proofErr w:type="spellStart"/>
      <w:r w:rsidR="004C22C1" w:rsidRPr="00A95F6E">
        <w:t>P</w:t>
      </w:r>
      <w:r w:rsidR="004C22C1" w:rsidRPr="00A95F6E">
        <w:rPr>
          <w:vertAlign w:val="subscript"/>
        </w:rPr>
        <w:t>peak</w:t>
      </w:r>
      <w:proofErr w:type="spellEnd"/>
      <w:r w:rsidR="004C22C1" w:rsidRPr="00A95F6E">
        <w:t xml:space="preserve">) </w:t>
      </w:r>
      <w:r w:rsidRPr="00C061FA">
        <w:t>Prediction Error Based on PFM Methods</w:t>
      </w:r>
    </w:p>
    <w:tbl>
      <w:tblPr>
        <w:tblW w:w="8981" w:type="dxa"/>
        <w:tblLook w:val="04A0" w:firstRow="1" w:lastRow="0" w:firstColumn="1" w:lastColumn="0" w:noHBand="0" w:noVBand="1"/>
      </w:tblPr>
      <w:tblGrid>
        <w:gridCol w:w="1851"/>
        <w:gridCol w:w="1263"/>
        <w:gridCol w:w="1830"/>
        <w:gridCol w:w="2848"/>
        <w:gridCol w:w="1189"/>
      </w:tblGrid>
      <w:tr w:rsidR="00A95F6E" w:rsidRPr="00A95F6E" w14:paraId="21124A59" w14:textId="77777777" w:rsidTr="00A95F6E">
        <w:trPr>
          <w:trHeight w:val="20"/>
          <w:tblHeader/>
        </w:trPr>
        <w:tc>
          <w:tcPr>
            <w:tcW w:w="1851" w:type="dxa"/>
            <w:tcBorders>
              <w:top w:val="single" w:sz="4" w:space="0" w:color="auto"/>
              <w:left w:val="single" w:sz="4" w:space="0" w:color="auto"/>
              <w:bottom w:val="single" w:sz="4" w:space="0" w:color="auto"/>
              <w:right w:val="single" w:sz="4" w:space="0" w:color="auto"/>
            </w:tcBorders>
            <w:noWrap/>
            <w:vAlign w:val="center"/>
            <w:hideMark/>
          </w:tcPr>
          <w:p w14:paraId="42F395E2" w14:textId="66E2F1DD" w:rsidR="00A95F6E" w:rsidRPr="00A95F6E" w:rsidRDefault="00C061FA" w:rsidP="00A95F6E">
            <w:pPr>
              <w:spacing w:line="240" w:lineRule="auto"/>
              <w:jc w:val="center"/>
              <w:rPr>
                <w:rFonts w:eastAsia="Times New Roman"/>
                <w:b/>
                <w:bCs/>
                <w:color w:val="000000"/>
                <w:kern w:val="0"/>
                <w:lang w:eastAsia="en-ID"/>
                <w14:ligatures w14:val="none"/>
              </w:rPr>
            </w:pPr>
            <w:r w:rsidRPr="00C061FA">
              <w:rPr>
                <w:rFonts w:eastAsia="Times New Roman"/>
                <w:b/>
                <w:bCs/>
                <w:kern w:val="0"/>
                <w:lang w:eastAsia="en-ID"/>
                <w14:ligatures w14:val="none"/>
              </w:rPr>
              <w:t>Numerical Methods</w:t>
            </w:r>
          </w:p>
        </w:tc>
        <w:tc>
          <w:tcPr>
            <w:tcW w:w="1263" w:type="dxa"/>
            <w:tcBorders>
              <w:top w:val="single" w:sz="4" w:space="0" w:color="auto"/>
              <w:left w:val="nil"/>
              <w:bottom w:val="single" w:sz="4" w:space="0" w:color="auto"/>
              <w:right w:val="single" w:sz="4" w:space="0" w:color="auto"/>
            </w:tcBorders>
            <w:noWrap/>
            <w:vAlign w:val="center"/>
            <w:hideMark/>
          </w:tcPr>
          <w:p w14:paraId="15C9DCC4" w14:textId="0BB0E2C0" w:rsidR="00A95F6E" w:rsidRPr="00A95F6E" w:rsidRDefault="00C061FA" w:rsidP="00A95F6E">
            <w:pPr>
              <w:spacing w:line="240" w:lineRule="auto"/>
              <w:jc w:val="center"/>
              <w:rPr>
                <w:rFonts w:eastAsia="Times New Roman"/>
                <w:b/>
                <w:bCs/>
                <w:color w:val="000000"/>
                <w:kern w:val="0"/>
                <w:lang w:eastAsia="en-ID"/>
                <w14:ligatures w14:val="none"/>
              </w:rPr>
            </w:pPr>
            <w:r w:rsidRPr="00C061FA">
              <w:rPr>
                <w:rFonts w:eastAsia="Times New Roman"/>
                <w:b/>
                <w:bCs/>
                <w:kern w:val="0"/>
                <w:lang w:eastAsia="en-ID"/>
                <w14:ligatures w14:val="none"/>
              </w:rPr>
              <w:t>Mean Absolute Error</w:t>
            </w:r>
            <w:r w:rsidR="00A95F6E" w:rsidRPr="00A95F6E">
              <w:rPr>
                <w:rFonts w:eastAsia="Times New Roman"/>
                <w:b/>
                <w:bCs/>
                <w:kern w:val="0"/>
                <w:lang w:eastAsia="en-ID"/>
                <w14:ligatures w14:val="none"/>
              </w:rPr>
              <w:t xml:space="preserve"> (%)</w:t>
            </w:r>
          </w:p>
        </w:tc>
        <w:tc>
          <w:tcPr>
            <w:tcW w:w="1830" w:type="dxa"/>
            <w:tcBorders>
              <w:top w:val="single" w:sz="4" w:space="0" w:color="auto"/>
              <w:left w:val="nil"/>
              <w:bottom w:val="single" w:sz="4" w:space="0" w:color="auto"/>
              <w:right w:val="single" w:sz="4" w:space="0" w:color="auto"/>
            </w:tcBorders>
            <w:noWrap/>
            <w:vAlign w:val="center"/>
            <w:hideMark/>
          </w:tcPr>
          <w:p w14:paraId="7C2700A0" w14:textId="5E9E57F3" w:rsidR="00A95F6E" w:rsidRPr="00C061FA" w:rsidRDefault="00C061FA" w:rsidP="00A95F6E">
            <w:pPr>
              <w:spacing w:line="240" w:lineRule="auto"/>
              <w:jc w:val="center"/>
              <w:rPr>
                <w:rFonts w:eastAsia="Times New Roman"/>
                <w:b/>
                <w:bCs/>
                <w:color w:val="000000"/>
                <w:kern w:val="0"/>
                <w:lang w:eastAsia="en-ID"/>
                <w14:ligatures w14:val="none"/>
              </w:rPr>
            </w:pPr>
            <w:r w:rsidRPr="00C061FA">
              <w:rPr>
                <w:rFonts w:eastAsia="Times New Roman"/>
                <w:b/>
                <w:bCs/>
                <w:kern w:val="0"/>
                <w:lang w:eastAsia="en-ID"/>
                <w14:ligatures w14:val="none"/>
              </w:rPr>
              <w:t>Deviation Trend</w:t>
            </w:r>
          </w:p>
        </w:tc>
        <w:tc>
          <w:tcPr>
            <w:tcW w:w="2848" w:type="dxa"/>
            <w:tcBorders>
              <w:top w:val="single" w:sz="4" w:space="0" w:color="auto"/>
              <w:left w:val="nil"/>
              <w:bottom w:val="single" w:sz="4" w:space="0" w:color="auto"/>
              <w:right w:val="single" w:sz="4" w:space="0" w:color="auto"/>
            </w:tcBorders>
            <w:noWrap/>
            <w:vAlign w:val="center"/>
            <w:hideMark/>
          </w:tcPr>
          <w:p w14:paraId="7F4FE784" w14:textId="2933D670" w:rsidR="00A95F6E" w:rsidRPr="00A95F6E" w:rsidRDefault="00C061FA" w:rsidP="00A95F6E">
            <w:pPr>
              <w:spacing w:line="240" w:lineRule="auto"/>
              <w:jc w:val="center"/>
              <w:rPr>
                <w:rFonts w:eastAsia="Times New Roman"/>
                <w:b/>
                <w:bCs/>
                <w:color w:val="000000"/>
                <w:kern w:val="0"/>
                <w:lang w:eastAsia="en-ID"/>
                <w14:ligatures w14:val="none"/>
              </w:rPr>
            </w:pPr>
            <w:r w:rsidRPr="00C061FA">
              <w:rPr>
                <w:rFonts w:eastAsia="Times New Roman"/>
                <w:b/>
                <w:bCs/>
                <w:kern w:val="0"/>
                <w:lang w:eastAsia="en-ID"/>
                <w14:ligatures w14:val="none"/>
              </w:rPr>
              <w:t>Mechanism Description</w:t>
            </w:r>
          </w:p>
        </w:tc>
        <w:tc>
          <w:tcPr>
            <w:tcW w:w="1189" w:type="dxa"/>
            <w:tcBorders>
              <w:top w:val="single" w:sz="4" w:space="0" w:color="auto"/>
              <w:left w:val="nil"/>
              <w:bottom w:val="single" w:sz="4" w:space="0" w:color="auto"/>
              <w:right w:val="single" w:sz="4" w:space="0" w:color="auto"/>
            </w:tcBorders>
            <w:noWrap/>
            <w:vAlign w:val="center"/>
            <w:hideMark/>
          </w:tcPr>
          <w:p w14:paraId="3771BAA6" w14:textId="77777777" w:rsidR="00A95F6E" w:rsidRPr="00A95F6E" w:rsidRDefault="00A95F6E" w:rsidP="00A95F6E">
            <w:pPr>
              <w:spacing w:line="240" w:lineRule="auto"/>
              <w:jc w:val="center"/>
              <w:rPr>
                <w:rFonts w:eastAsia="Times New Roman"/>
                <w:b/>
                <w:bCs/>
                <w:color w:val="000000"/>
                <w:kern w:val="0"/>
                <w:lang w:eastAsia="en-ID"/>
                <w14:ligatures w14:val="none"/>
              </w:rPr>
            </w:pPr>
            <w:proofErr w:type="spellStart"/>
            <w:r w:rsidRPr="00A95F6E">
              <w:rPr>
                <w:rFonts w:eastAsia="Times New Roman"/>
                <w:b/>
                <w:bCs/>
                <w:kern w:val="0"/>
                <w:lang w:eastAsia="en-ID"/>
                <w14:ligatures w14:val="none"/>
              </w:rPr>
              <w:t>Referensi</w:t>
            </w:r>
            <w:proofErr w:type="spellEnd"/>
          </w:p>
        </w:tc>
      </w:tr>
      <w:tr w:rsidR="00A95F6E" w:rsidRPr="00A95F6E" w14:paraId="477F102E" w14:textId="77777777" w:rsidTr="00A95F6E">
        <w:trPr>
          <w:trHeight w:val="20"/>
        </w:trPr>
        <w:tc>
          <w:tcPr>
            <w:tcW w:w="1851" w:type="dxa"/>
            <w:tcBorders>
              <w:top w:val="nil"/>
              <w:left w:val="single" w:sz="4" w:space="0" w:color="auto"/>
              <w:bottom w:val="single" w:sz="4" w:space="0" w:color="auto"/>
              <w:right w:val="single" w:sz="4" w:space="0" w:color="auto"/>
            </w:tcBorders>
            <w:noWrap/>
            <w:vAlign w:val="center"/>
            <w:hideMark/>
          </w:tcPr>
          <w:p w14:paraId="55BAFC37" w14:textId="19DAA905" w:rsidR="00A95F6E" w:rsidRPr="00A95F6E" w:rsidRDefault="00C061FA" w:rsidP="00A95F6E">
            <w:pPr>
              <w:spacing w:line="240" w:lineRule="auto"/>
              <w:rPr>
                <w:rFonts w:eastAsia="Times New Roman"/>
                <w:b/>
                <w:bCs/>
                <w:color w:val="000000"/>
                <w:kern w:val="0"/>
                <w:lang w:eastAsia="en-ID"/>
                <w14:ligatures w14:val="none"/>
              </w:rPr>
            </w:pPr>
            <w:r w:rsidRPr="00C061FA">
              <w:rPr>
                <w:rFonts w:eastAsia="Times New Roman"/>
                <w:b/>
                <w:bCs/>
                <w:kern w:val="0"/>
                <w:lang w:eastAsia="en-ID"/>
                <w14:ligatures w14:val="none"/>
              </w:rPr>
              <w:t>Isotropic PFM</w:t>
            </w:r>
          </w:p>
        </w:tc>
        <w:tc>
          <w:tcPr>
            <w:tcW w:w="1263" w:type="dxa"/>
            <w:tcBorders>
              <w:top w:val="nil"/>
              <w:left w:val="nil"/>
              <w:bottom w:val="single" w:sz="4" w:space="0" w:color="auto"/>
              <w:right w:val="single" w:sz="4" w:space="0" w:color="auto"/>
            </w:tcBorders>
            <w:noWrap/>
            <w:vAlign w:val="center"/>
            <w:hideMark/>
          </w:tcPr>
          <w:p w14:paraId="016AB98E" w14:textId="233B5CA7" w:rsidR="00A95F6E" w:rsidRPr="00A95F6E" w:rsidRDefault="00A95F6E" w:rsidP="00A95F6E">
            <w:pPr>
              <w:spacing w:line="240" w:lineRule="auto"/>
              <w:rPr>
                <w:rFonts w:eastAsia="Times New Roman"/>
                <w:color w:val="000000"/>
                <w:kern w:val="0"/>
                <w:lang w:eastAsia="en-ID"/>
                <w14:ligatures w14:val="none"/>
              </w:rPr>
            </w:pPr>
            <w:r w:rsidRPr="00A95F6E">
              <w:rPr>
                <w:rFonts w:eastAsia="Times New Roman"/>
                <w:kern w:val="0"/>
                <w:lang w:eastAsia="en-ID"/>
                <w14:ligatures w14:val="none"/>
              </w:rPr>
              <w:t xml:space="preserve">18.5% </w:t>
            </w:r>
            <m:oMath>
              <m:r>
                <w:rPr>
                  <w:rFonts w:ascii="Cambria Math" w:eastAsia="Times New Roman" w:hAnsi="Cambria Math"/>
                  <w:kern w:val="0"/>
                  <w:lang w:eastAsia="en-ID"/>
                  <w14:ligatures w14:val="none"/>
                </w:rPr>
                <m:t>±</m:t>
              </m:r>
            </m:oMath>
            <w:r w:rsidRPr="00A95F6E">
              <w:rPr>
                <w:rFonts w:eastAsia="Times New Roman"/>
                <w:kern w:val="0"/>
                <w:lang w:eastAsia="en-ID"/>
                <w14:ligatures w14:val="none"/>
              </w:rPr>
              <w:t xml:space="preserve"> 5.2%</w:t>
            </w:r>
          </w:p>
        </w:tc>
        <w:tc>
          <w:tcPr>
            <w:tcW w:w="1830" w:type="dxa"/>
            <w:tcBorders>
              <w:top w:val="nil"/>
              <w:left w:val="nil"/>
              <w:bottom w:val="single" w:sz="4" w:space="0" w:color="auto"/>
              <w:right w:val="single" w:sz="4" w:space="0" w:color="auto"/>
            </w:tcBorders>
            <w:noWrap/>
            <w:vAlign w:val="center"/>
            <w:hideMark/>
          </w:tcPr>
          <w:p w14:paraId="765D1B74" w14:textId="77777777" w:rsidR="00A95F6E" w:rsidRPr="00C061FA" w:rsidRDefault="00A95F6E" w:rsidP="00A95F6E">
            <w:pPr>
              <w:spacing w:line="240" w:lineRule="auto"/>
              <w:rPr>
                <w:rFonts w:eastAsia="Times New Roman"/>
                <w:color w:val="000000"/>
                <w:kern w:val="0"/>
                <w:lang w:eastAsia="en-ID"/>
                <w14:ligatures w14:val="none"/>
              </w:rPr>
            </w:pPr>
            <w:r w:rsidRPr="00C061FA">
              <w:rPr>
                <w:rFonts w:eastAsia="Times New Roman"/>
                <w:kern w:val="0"/>
                <w:lang w:eastAsia="en-ID"/>
                <w14:ligatures w14:val="none"/>
              </w:rPr>
              <w:t>Underestimation</w:t>
            </w:r>
          </w:p>
        </w:tc>
        <w:tc>
          <w:tcPr>
            <w:tcW w:w="2848" w:type="dxa"/>
            <w:tcBorders>
              <w:top w:val="nil"/>
              <w:left w:val="nil"/>
              <w:bottom w:val="single" w:sz="4" w:space="0" w:color="auto"/>
              <w:right w:val="single" w:sz="4" w:space="0" w:color="auto"/>
            </w:tcBorders>
            <w:noWrap/>
            <w:vAlign w:val="center"/>
            <w:hideMark/>
          </w:tcPr>
          <w:p w14:paraId="6CF32B0C" w14:textId="05446D2C" w:rsidR="00A95F6E" w:rsidRPr="00A95F6E" w:rsidRDefault="00C061FA" w:rsidP="00A95F6E">
            <w:pPr>
              <w:spacing w:line="240" w:lineRule="auto"/>
              <w:rPr>
                <w:rFonts w:eastAsia="Times New Roman"/>
                <w:color w:val="000000"/>
                <w:kern w:val="0"/>
                <w:lang w:eastAsia="en-ID"/>
                <w14:ligatures w14:val="none"/>
              </w:rPr>
            </w:pPr>
            <w:r w:rsidRPr="00C061FA">
              <w:rPr>
                <w:rFonts w:eastAsia="Times New Roman"/>
                <w:kern w:val="0"/>
                <w:lang w:eastAsia="en-ID"/>
                <w14:ligatures w14:val="none"/>
              </w:rPr>
              <w:t>Premature damage in the bearing pressure zone reduces global stiffness before peak load is reached.</w:t>
            </w:r>
          </w:p>
        </w:tc>
        <w:tc>
          <w:tcPr>
            <w:tcW w:w="1189" w:type="dxa"/>
            <w:tcBorders>
              <w:top w:val="nil"/>
              <w:left w:val="nil"/>
              <w:bottom w:val="single" w:sz="4" w:space="0" w:color="auto"/>
              <w:right w:val="single" w:sz="4" w:space="0" w:color="auto"/>
            </w:tcBorders>
            <w:noWrap/>
            <w:vAlign w:val="center"/>
            <w:hideMark/>
          </w:tcPr>
          <w:p w14:paraId="47C7651E" w14:textId="07FFCEB2" w:rsidR="00A95F6E" w:rsidRPr="00A95F6E" w:rsidRDefault="00A95F6E" w:rsidP="00A95F6E">
            <w:pPr>
              <w:spacing w:line="240" w:lineRule="auto"/>
              <w:rPr>
                <w:rFonts w:eastAsia="Times New Roman"/>
                <w:color w:val="000000"/>
                <w:kern w:val="0"/>
                <w:lang w:eastAsia="en-ID"/>
                <w14:ligatures w14:val="none"/>
              </w:rPr>
            </w:pPr>
            <w:r>
              <w:rPr>
                <w:rFonts w:eastAsia="Times New Roman"/>
                <w:color w:val="000000"/>
                <w:kern w:val="0"/>
                <w:lang w:eastAsia="en-ID"/>
                <w14:ligatures w14:val="none"/>
              </w:rPr>
              <w:fldChar w:fldCharType="begin"/>
            </w:r>
            <w:r>
              <w:rPr>
                <w:rFonts w:eastAsia="Times New Roman"/>
                <w:color w:val="000000"/>
                <w:kern w:val="0"/>
                <w:lang w:eastAsia="en-ID"/>
                <w14:ligatures w14:val="none"/>
              </w:rPr>
              <w:instrText xml:space="preserve"> ADDIN ZOTERO_ITEM CSL_CITATION {"citationID":"5K5sj5hB","properties":{"formattedCitation":"[23]","plainCitation":"[23]","noteIndex":0},"citationItems":[{"id":1305,"uris":["http://zotero.org/users/17670790/items/9B8BM28H"],"itemData":{"id":1305,"type":"article-journal","container-title":"Frontiers of Structural and Civil Engineering","DOI":"10.1007/s11709-018-0471-9","ISSN":"2095-2430, 2095-2449","issue":"2","journalAbbreviation":"Front. Struct. Civ. Eng.","language":"en","page":"380-396","source":"DOI.org (Crossref)","title":"A FEniCS implementation of the phase field method for quasi-static brittle fracture","volume":"13","author":[{"literal":"Hirshikesh"},{"family":"Natarajan","given":"Sundararajan"},{"family":"Annabattula","given":"Ratna Kumar"}],"issued":{"date-parts":[["2019",4]]}}}],"schema":"https://github.com/citation-style-language/schema/raw/master/csl-citation.json"} </w:instrText>
            </w:r>
            <w:r>
              <w:rPr>
                <w:rFonts w:eastAsia="Times New Roman"/>
                <w:color w:val="000000"/>
                <w:kern w:val="0"/>
                <w:lang w:eastAsia="en-ID"/>
                <w14:ligatures w14:val="none"/>
              </w:rPr>
              <w:fldChar w:fldCharType="separate"/>
            </w:r>
            <w:r w:rsidRPr="00A95F6E">
              <w:t>[23]</w:t>
            </w:r>
            <w:r>
              <w:rPr>
                <w:rFonts w:eastAsia="Times New Roman"/>
                <w:color w:val="000000"/>
                <w:kern w:val="0"/>
                <w:lang w:eastAsia="en-ID"/>
                <w14:ligatures w14:val="none"/>
              </w:rPr>
              <w:fldChar w:fldCharType="end"/>
            </w:r>
          </w:p>
        </w:tc>
      </w:tr>
      <w:tr w:rsidR="00A95F6E" w:rsidRPr="00A95F6E" w14:paraId="66A028EE" w14:textId="77777777" w:rsidTr="00A95F6E">
        <w:trPr>
          <w:trHeight w:val="20"/>
        </w:trPr>
        <w:tc>
          <w:tcPr>
            <w:tcW w:w="1851" w:type="dxa"/>
            <w:tcBorders>
              <w:top w:val="nil"/>
              <w:left w:val="single" w:sz="4" w:space="0" w:color="auto"/>
              <w:bottom w:val="single" w:sz="4" w:space="0" w:color="auto"/>
              <w:right w:val="single" w:sz="4" w:space="0" w:color="auto"/>
            </w:tcBorders>
            <w:noWrap/>
            <w:vAlign w:val="center"/>
            <w:hideMark/>
          </w:tcPr>
          <w:p w14:paraId="709C9E35" w14:textId="6A300F91" w:rsidR="00A95F6E" w:rsidRPr="00A95F6E" w:rsidRDefault="00C061FA" w:rsidP="00A95F6E">
            <w:pPr>
              <w:spacing w:line="240" w:lineRule="auto"/>
              <w:rPr>
                <w:rFonts w:eastAsia="Times New Roman"/>
                <w:b/>
                <w:bCs/>
                <w:color w:val="000000"/>
                <w:kern w:val="0"/>
                <w:lang w:eastAsia="en-ID"/>
                <w14:ligatures w14:val="none"/>
              </w:rPr>
            </w:pPr>
            <w:r w:rsidRPr="00C061FA">
              <w:rPr>
                <w:rFonts w:eastAsia="Times New Roman"/>
                <w:b/>
                <w:bCs/>
                <w:kern w:val="0"/>
                <w:lang w:eastAsia="en-ID"/>
                <w14:ligatures w14:val="none"/>
              </w:rPr>
              <w:t>Anisotropic PFM (Spectral)</w:t>
            </w:r>
          </w:p>
        </w:tc>
        <w:tc>
          <w:tcPr>
            <w:tcW w:w="1263" w:type="dxa"/>
            <w:tcBorders>
              <w:top w:val="nil"/>
              <w:left w:val="nil"/>
              <w:bottom w:val="single" w:sz="4" w:space="0" w:color="auto"/>
              <w:right w:val="single" w:sz="4" w:space="0" w:color="auto"/>
            </w:tcBorders>
            <w:noWrap/>
            <w:vAlign w:val="center"/>
            <w:hideMark/>
          </w:tcPr>
          <w:p w14:paraId="436E4DDE" w14:textId="352EBC7C" w:rsidR="00A95F6E" w:rsidRPr="00A95F6E" w:rsidRDefault="00A95F6E" w:rsidP="00A95F6E">
            <w:pPr>
              <w:spacing w:line="240" w:lineRule="auto"/>
              <w:rPr>
                <w:rFonts w:eastAsia="Times New Roman"/>
                <w:color w:val="000000"/>
                <w:kern w:val="0"/>
                <w:lang w:eastAsia="en-ID"/>
                <w14:ligatures w14:val="none"/>
              </w:rPr>
            </w:pPr>
            <w:r w:rsidRPr="00A95F6E">
              <w:rPr>
                <w:rFonts w:eastAsia="Times New Roman"/>
                <w:kern w:val="0"/>
                <w:lang w:eastAsia="en-ID"/>
                <w14:ligatures w14:val="none"/>
              </w:rPr>
              <w:t xml:space="preserve">10.2% </w:t>
            </w:r>
            <m:oMath>
              <m:r>
                <w:rPr>
                  <w:rFonts w:ascii="Cambria Math" w:eastAsia="Times New Roman" w:hAnsi="Cambria Math"/>
                  <w:kern w:val="0"/>
                  <w:lang w:eastAsia="en-ID"/>
                  <w14:ligatures w14:val="none"/>
                </w:rPr>
                <m:t>±</m:t>
              </m:r>
            </m:oMath>
            <w:r w:rsidRPr="00A95F6E">
              <w:rPr>
                <w:rFonts w:eastAsia="Times New Roman"/>
                <w:kern w:val="0"/>
                <w:lang w:eastAsia="en-ID"/>
                <w14:ligatures w14:val="none"/>
              </w:rPr>
              <w:t xml:space="preserve"> 3.4%</w:t>
            </w:r>
          </w:p>
        </w:tc>
        <w:tc>
          <w:tcPr>
            <w:tcW w:w="1830" w:type="dxa"/>
            <w:tcBorders>
              <w:top w:val="nil"/>
              <w:left w:val="nil"/>
              <w:bottom w:val="single" w:sz="4" w:space="0" w:color="auto"/>
              <w:right w:val="single" w:sz="4" w:space="0" w:color="auto"/>
            </w:tcBorders>
            <w:noWrap/>
            <w:vAlign w:val="center"/>
            <w:hideMark/>
          </w:tcPr>
          <w:p w14:paraId="79AE05CD" w14:textId="42B72903" w:rsidR="00A95F6E" w:rsidRPr="00C061FA" w:rsidRDefault="00C061FA" w:rsidP="00A95F6E">
            <w:pPr>
              <w:spacing w:line="240" w:lineRule="auto"/>
              <w:rPr>
                <w:rFonts w:eastAsia="Times New Roman"/>
                <w:color w:val="000000"/>
                <w:kern w:val="0"/>
                <w:lang w:eastAsia="en-ID"/>
                <w14:ligatures w14:val="none"/>
              </w:rPr>
            </w:pPr>
            <w:r w:rsidRPr="00C061FA">
              <w:rPr>
                <w:rFonts w:eastAsia="Times New Roman"/>
                <w:kern w:val="0"/>
                <w:lang w:eastAsia="en-ID"/>
                <w14:ligatures w14:val="none"/>
              </w:rPr>
              <w:t>Over/Under (Variable)</w:t>
            </w:r>
          </w:p>
        </w:tc>
        <w:tc>
          <w:tcPr>
            <w:tcW w:w="2848" w:type="dxa"/>
            <w:tcBorders>
              <w:top w:val="nil"/>
              <w:left w:val="nil"/>
              <w:bottom w:val="single" w:sz="4" w:space="0" w:color="auto"/>
              <w:right w:val="single" w:sz="4" w:space="0" w:color="auto"/>
            </w:tcBorders>
            <w:noWrap/>
            <w:vAlign w:val="center"/>
            <w:hideMark/>
          </w:tcPr>
          <w:p w14:paraId="2421869B" w14:textId="7A5A08D3" w:rsidR="00A95F6E" w:rsidRPr="00A95F6E" w:rsidRDefault="00C061FA" w:rsidP="00A95F6E">
            <w:pPr>
              <w:spacing w:line="240" w:lineRule="auto"/>
              <w:rPr>
                <w:rFonts w:eastAsia="Times New Roman"/>
                <w:color w:val="000000"/>
                <w:kern w:val="0"/>
                <w:lang w:eastAsia="en-ID"/>
                <w14:ligatures w14:val="none"/>
              </w:rPr>
            </w:pPr>
            <w:r w:rsidRPr="00C061FA">
              <w:rPr>
                <w:rFonts w:eastAsia="Times New Roman"/>
                <w:kern w:val="0"/>
                <w:lang w:eastAsia="en-ID"/>
                <w14:ligatures w14:val="none"/>
              </w:rPr>
              <w:t>Convergence difficulties often necessitate the use of large load steps, which reduce accuracy.</w:t>
            </w:r>
          </w:p>
        </w:tc>
        <w:tc>
          <w:tcPr>
            <w:tcW w:w="1189" w:type="dxa"/>
            <w:tcBorders>
              <w:top w:val="nil"/>
              <w:left w:val="nil"/>
              <w:bottom w:val="single" w:sz="4" w:space="0" w:color="auto"/>
              <w:right w:val="single" w:sz="4" w:space="0" w:color="auto"/>
            </w:tcBorders>
            <w:noWrap/>
            <w:vAlign w:val="center"/>
            <w:hideMark/>
          </w:tcPr>
          <w:p w14:paraId="3535A8F9" w14:textId="5428EAAA" w:rsidR="00A95F6E" w:rsidRPr="00A95F6E" w:rsidRDefault="00A95F6E" w:rsidP="00A95F6E">
            <w:pPr>
              <w:spacing w:line="240" w:lineRule="auto"/>
              <w:rPr>
                <w:rFonts w:eastAsia="Times New Roman"/>
                <w:color w:val="000000"/>
                <w:kern w:val="0"/>
                <w:lang w:eastAsia="en-ID"/>
                <w14:ligatures w14:val="none"/>
              </w:rPr>
            </w:pPr>
            <w:r>
              <w:rPr>
                <w:rFonts w:eastAsia="Times New Roman"/>
                <w:color w:val="000000"/>
                <w:kern w:val="0"/>
                <w:lang w:eastAsia="en-ID"/>
                <w14:ligatures w14:val="none"/>
              </w:rPr>
              <w:fldChar w:fldCharType="begin"/>
            </w:r>
            <w:r>
              <w:rPr>
                <w:rFonts w:eastAsia="Times New Roman"/>
                <w:color w:val="000000"/>
                <w:kern w:val="0"/>
                <w:lang w:eastAsia="en-ID"/>
                <w14:ligatures w14:val="none"/>
              </w:rPr>
              <w:instrText xml:space="preserve"> ADDIN ZOTERO_ITEM CSL_CITATION {"citationID":"31HBCghJ","properties":{"formattedCitation":"[26]","plainCitation":"[26]","noteIndex":0},"citationItems":[{"id":1311,"uris":["http://zotero.org/users/17670790/items/2856YVKH"],"itemData":{"id":1311,"type":"article-journal","abstract":"Abstract\n            This study proposes a novel hybrid phase-field method for modelling asymmetric tension–compression mixed-mode brittle fracture in rock-like materials. In this method, the isotropic elastic strain energy is decomposed into tensile, tensile-shear, and compressive-shear components through a combination of orthogonal decomposition and strain spectral splitting. The split components are combined with three fracture energies and integrated with the Mohr–Coulomb strength criterion to construct a new hybrid driving force for mixed-mode fracture. The driving force is then incorporated into the framework of the standard brittle phase-field model and the resultant governing equations are discretized within the finite element framework and solved using a staggered Newton–Raphson iterative method, with a history field of driving force and a bound-constrained solver to ensure damage irreversibility and boundness, respectively. The developed method was validated against experimental and numerical data through six benchmark examples of solid fracture under tensile, shear, and compressive loadings, along with an additional case in the appendix to quantitatively verify its prediction of compressive failure. It is found that the new method implicitly incorporates a practical and physically grounded energy–strength coupled failure criterion, enabling accurate simulation of complex 2D and 3D fractures under various loading conditions and thus holding great potential for structural stability and safety assessments in engineering applications.","container-title":"Rock Mechanics and Rock Engineering","DOI":"10.1007/s00603-025-04592-8","ISSN":"0723-2632, 1434-453X","issue":"8","journalAbbreviation":"Rock Mech Rock Eng","language":"en","page":"9163-9192","source":"DOI.org (Crossref)","title":"A Hybrid Phase-Field Method with Spherical-Spectral-Deviatoric Split for Asymmetry Tension–Compression Mixed-mode Brittle Fracture","volume":"58","author":[{"family":"Li","given":"Hui"},{"family":"Wang","given":"Shanyong"}],"issued":{"date-parts":[["2025",8]]}}}],"schema":"https://github.com/citation-style-language/schema/raw/master/csl-citation.json"} </w:instrText>
            </w:r>
            <w:r>
              <w:rPr>
                <w:rFonts w:eastAsia="Times New Roman"/>
                <w:color w:val="000000"/>
                <w:kern w:val="0"/>
                <w:lang w:eastAsia="en-ID"/>
                <w14:ligatures w14:val="none"/>
              </w:rPr>
              <w:fldChar w:fldCharType="separate"/>
            </w:r>
            <w:r w:rsidRPr="00A95F6E">
              <w:t>[26]</w:t>
            </w:r>
            <w:r>
              <w:rPr>
                <w:rFonts w:eastAsia="Times New Roman"/>
                <w:color w:val="000000"/>
                <w:kern w:val="0"/>
                <w:lang w:eastAsia="en-ID"/>
                <w14:ligatures w14:val="none"/>
              </w:rPr>
              <w:fldChar w:fldCharType="end"/>
            </w:r>
          </w:p>
        </w:tc>
      </w:tr>
      <w:tr w:rsidR="00A95F6E" w:rsidRPr="00A95F6E" w14:paraId="72AFDE5C" w14:textId="77777777" w:rsidTr="00A95F6E">
        <w:trPr>
          <w:trHeight w:val="20"/>
        </w:trPr>
        <w:tc>
          <w:tcPr>
            <w:tcW w:w="1851" w:type="dxa"/>
            <w:tcBorders>
              <w:top w:val="nil"/>
              <w:left w:val="single" w:sz="4" w:space="0" w:color="auto"/>
              <w:bottom w:val="single" w:sz="4" w:space="0" w:color="auto"/>
              <w:right w:val="single" w:sz="4" w:space="0" w:color="auto"/>
            </w:tcBorders>
            <w:noWrap/>
            <w:vAlign w:val="center"/>
            <w:hideMark/>
          </w:tcPr>
          <w:p w14:paraId="294F0F73" w14:textId="346DBD7A" w:rsidR="00A95F6E" w:rsidRPr="00A95F6E" w:rsidRDefault="00C061FA" w:rsidP="00A95F6E">
            <w:pPr>
              <w:spacing w:line="240" w:lineRule="auto"/>
              <w:rPr>
                <w:rFonts w:eastAsia="Times New Roman"/>
                <w:b/>
                <w:bCs/>
                <w:color w:val="000000"/>
                <w:kern w:val="0"/>
                <w:lang w:eastAsia="en-ID"/>
                <w14:ligatures w14:val="none"/>
              </w:rPr>
            </w:pPr>
            <w:r w:rsidRPr="00C061FA">
              <w:rPr>
                <w:rFonts w:eastAsia="Times New Roman"/>
                <w:b/>
                <w:bCs/>
                <w:kern w:val="0"/>
                <w:lang w:eastAsia="en-ID"/>
                <w14:ligatures w14:val="none"/>
              </w:rPr>
              <w:lastRenderedPageBreak/>
              <w:t>Hybrid PFM (Tension-Compression Split)</w:t>
            </w:r>
          </w:p>
        </w:tc>
        <w:tc>
          <w:tcPr>
            <w:tcW w:w="1263" w:type="dxa"/>
            <w:tcBorders>
              <w:top w:val="nil"/>
              <w:left w:val="nil"/>
              <w:bottom w:val="single" w:sz="4" w:space="0" w:color="auto"/>
              <w:right w:val="single" w:sz="4" w:space="0" w:color="auto"/>
            </w:tcBorders>
            <w:noWrap/>
            <w:vAlign w:val="center"/>
            <w:hideMark/>
          </w:tcPr>
          <w:p w14:paraId="59107236" w14:textId="238009C3" w:rsidR="00A95F6E" w:rsidRPr="00A95F6E" w:rsidRDefault="00A95F6E" w:rsidP="00A95F6E">
            <w:pPr>
              <w:spacing w:line="240" w:lineRule="auto"/>
              <w:rPr>
                <w:rFonts w:eastAsia="Times New Roman"/>
                <w:color w:val="000000"/>
                <w:kern w:val="0"/>
                <w:lang w:eastAsia="en-ID"/>
                <w14:ligatures w14:val="none"/>
              </w:rPr>
            </w:pPr>
            <w:r>
              <w:rPr>
                <w:rFonts w:eastAsia="Times New Roman"/>
                <w:kern w:val="0"/>
                <w:lang w:eastAsia="en-ID"/>
                <w14:ligatures w14:val="none"/>
              </w:rPr>
              <w:t xml:space="preserve">4.8% </w:t>
            </w:r>
            <m:oMath>
              <m:r>
                <w:rPr>
                  <w:rFonts w:ascii="Cambria Math" w:eastAsia="Times New Roman" w:hAnsi="Cambria Math"/>
                  <w:kern w:val="0"/>
                  <w:lang w:eastAsia="en-ID"/>
                  <w14:ligatures w14:val="none"/>
                </w:rPr>
                <m:t>±</m:t>
              </m:r>
            </m:oMath>
            <w:r w:rsidRPr="00A95F6E">
              <w:rPr>
                <w:rFonts w:eastAsia="Times New Roman"/>
                <w:kern w:val="0"/>
                <w:lang w:eastAsia="en-ID"/>
                <w14:ligatures w14:val="none"/>
              </w:rPr>
              <w:t xml:space="preserve"> 1.9%</w:t>
            </w:r>
          </w:p>
        </w:tc>
        <w:tc>
          <w:tcPr>
            <w:tcW w:w="1830" w:type="dxa"/>
            <w:tcBorders>
              <w:top w:val="nil"/>
              <w:left w:val="nil"/>
              <w:bottom w:val="single" w:sz="4" w:space="0" w:color="auto"/>
              <w:right w:val="single" w:sz="4" w:space="0" w:color="auto"/>
            </w:tcBorders>
            <w:noWrap/>
            <w:vAlign w:val="center"/>
            <w:hideMark/>
          </w:tcPr>
          <w:p w14:paraId="66FA6DBD" w14:textId="745966B2" w:rsidR="00A95F6E" w:rsidRPr="00C061FA" w:rsidRDefault="00C061FA" w:rsidP="00A95F6E">
            <w:pPr>
              <w:spacing w:line="240" w:lineRule="auto"/>
              <w:rPr>
                <w:rFonts w:eastAsia="Times New Roman"/>
                <w:color w:val="000000"/>
                <w:kern w:val="0"/>
                <w:lang w:eastAsia="en-ID"/>
                <w14:ligatures w14:val="none"/>
              </w:rPr>
            </w:pPr>
            <w:r w:rsidRPr="00C061FA">
              <w:rPr>
                <w:rFonts w:eastAsia="Times New Roman"/>
                <w:kern w:val="0"/>
                <w:lang w:eastAsia="en-ID"/>
                <w14:ligatures w14:val="none"/>
              </w:rPr>
              <w:t>Highly Accurate</w:t>
            </w:r>
          </w:p>
        </w:tc>
        <w:tc>
          <w:tcPr>
            <w:tcW w:w="2848" w:type="dxa"/>
            <w:tcBorders>
              <w:top w:val="nil"/>
              <w:left w:val="nil"/>
              <w:bottom w:val="single" w:sz="4" w:space="0" w:color="auto"/>
              <w:right w:val="single" w:sz="4" w:space="0" w:color="auto"/>
            </w:tcBorders>
            <w:noWrap/>
            <w:vAlign w:val="center"/>
            <w:hideMark/>
          </w:tcPr>
          <w:p w14:paraId="3050C99F" w14:textId="31A269A1" w:rsidR="00A95F6E" w:rsidRPr="00A95F6E" w:rsidRDefault="00C061FA" w:rsidP="00A95F6E">
            <w:pPr>
              <w:spacing w:line="240" w:lineRule="auto"/>
              <w:rPr>
                <w:rFonts w:eastAsia="Times New Roman"/>
                <w:color w:val="000000"/>
                <w:kern w:val="0"/>
                <w:lang w:eastAsia="en-ID"/>
                <w14:ligatures w14:val="none"/>
              </w:rPr>
            </w:pPr>
            <w:r w:rsidRPr="00C061FA">
              <w:rPr>
                <w:rFonts w:eastAsia="Times New Roman"/>
                <w:kern w:val="0"/>
                <w:lang w:eastAsia="en-ID"/>
                <w14:ligatures w14:val="none"/>
              </w:rPr>
              <w:t>Prevents complete compression damage; cracks are only initiated by valid principal tensile stresses.</w:t>
            </w:r>
          </w:p>
        </w:tc>
        <w:tc>
          <w:tcPr>
            <w:tcW w:w="1189" w:type="dxa"/>
            <w:tcBorders>
              <w:top w:val="nil"/>
              <w:left w:val="nil"/>
              <w:bottom w:val="single" w:sz="4" w:space="0" w:color="auto"/>
              <w:right w:val="single" w:sz="4" w:space="0" w:color="auto"/>
            </w:tcBorders>
            <w:noWrap/>
            <w:vAlign w:val="center"/>
            <w:hideMark/>
          </w:tcPr>
          <w:p w14:paraId="2653AA10" w14:textId="1FB183B1" w:rsidR="00A95F6E" w:rsidRPr="00A95F6E" w:rsidRDefault="00A95F6E" w:rsidP="00A95F6E">
            <w:pPr>
              <w:spacing w:line="240" w:lineRule="auto"/>
              <w:rPr>
                <w:rFonts w:eastAsia="Times New Roman"/>
                <w:color w:val="000000"/>
                <w:kern w:val="0"/>
                <w:lang w:eastAsia="en-ID"/>
                <w14:ligatures w14:val="none"/>
              </w:rPr>
            </w:pPr>
            <w:r>
              <w:rPr>
                <w:rFonts w:eastAsia="Times New Roman"/>
                <w:color w:val="000000"/>
                <w:kern w:val="0"/>
                <w:lang w:eastAsia="en-ID"/>
                <w14:ligatures w14:val="none"/>
              </w:rPr>
              <w:fldChar w:fldCharType="begin"/>
            </w:r>
            <w:r>
              <w:rPr>
                <w:rFonts w:eastAsia="Times New Roman"/>
                <w:color w:val="000000"/>
                <w:kern w:val="0"/>
                <w:lang w:eastAsia="en-ID"/>
                <w14:ligatures w14:val="none"/>
              </w:rPr>
              <w:instrText xml:space="preserve"> ADDIN ZOTERO_ITEM CSL_CITATION {"citationID":"Lc7x7UAC","properties":{"formattedCitation":"[1]","plainCitation":"[1]","noteIndex":0},"citationItems":[{"id":1271,"uris":["http://zotero.org/users/17670790/items/V8HNZS96"],"itemData":{"id":1271,"type":"article-journal","abstract":"Abstract\n            The influence of different fiber contents and orientations on the overall material behavior of steel microfiber reinforced UHPC is studied. To analyze the failure behavior of UHPC, the three‐point bending beam tests at low cycle is investigated experimentally and simulated numerically. For that purpose, recently developed phenomenological material model, see our recent works [1] and [2], based on the combination of elasto‐plastic phase‐field model for fracture and transversal isotropic elasto‐plasticity is implemented. For the modeling of distinct behavior of UHPC in tension and in compression, two different continuous stepwise linearly approximated degradation functions are used, cf. [3]. The numerical calibration is done using the measured mechanical properties of UHPC and steel fibers in the experiments. To use the different fiber distributions and orientations of steel fibers, the orientation distribution functions (ODF) are constructed. The prediction capability of the presented numerical model in terms of accuracy of numerical results comparing to the experimental data is discussed.","container-title":"PAMM","DOI":"10.1002/pamm.202300233","ISSN":"1617-7061, 1617-7061","issue":"3","journalAbbreviation":"Proc Appl Math and Mech","language":"en","page":"e202300233","source":"DOI.org (Crossref)","title":"Phase‐field modeling for failure behavior of reinforced ultra‐high performance concrete at low cycle fatigue","volume":"23","author":[{"family":"Pise","given":"Mangesh"},{"family":"Gebuhr","given":"Gregor"},{"family":"Brands","given":"Dominik"},{"family":"Schröder","given":"Jörg"},{"family":"Anders","given":"Steffen"}],"issued":{"date-parts":[["2023",11]]}}}],"schema":"https://github.com/citation-style-language/schema/raw/master/csl-citation.json"} </w:instrText>
            </w:r>
            <w:r>
              <w:rPr>
                <w:rFonts w:eastAsia="Times New Roman"/>
                <w:color w:val="000000"/>
                <w:kern w:val="0"/>
                <w:lang w:eastAsia="en-ID"/>
                <w14:ligatures w14:val="none"/>
              </w:rPr>
              <w:fldChar w:fldCharType="separate"/>
            </w:r>
            <w:r w:rsidRPr="00A95F6E">
              <w:t>[1]</w:t>
            </w:r>
            <w:r>
              <w:rPr>
                <w:rFonts w:eastAsia="Times New Roman"/>
                <w:color w:val="000000"/>
                <w:kern w:val="0"/>
                <w:lang w:eastAsia="en-ID"/>
                <w14:ligatures w14:val="none"/>
              </w:rPr>
              <w:fldChar w:fldCharType="end"/>
            </w:r>
          </w:p>
        </w:tc>
      </w:tr>
      <w:tr w:rsidR="00A95F6E" w:rsidRPr="00A95F6E" w14:paraId="401E041B" w14:textId="77777777" w:rsidTr="00A95F6E">
        <w:trPr>
          <w:trHeight w:val="20"/>
        </w:trPr>
        <w:tc>
          <w:tcPr>
            <w:tcW w:w="1851" w:type="dxa"/>
            <w:tcBorders>
              <w:top w:val="nil"/>
              <w:left w:val="single" w:sz="4" w:space="0" w:color="auto"/>
              <w:bottom w:val="single" w:sz="4" w:space="0" w:color="auto"/>
              <w:right w:val="single" w:sz="4" w:space="0" w:color="auto"/>
            </w:tcBorders>
            <w:noWrap/>
            <w:vAlign w:val="center"/>
            <w:hideMark/>
          </w:tcPr>
          <w:p w14:paraId="5FF25240" w14:textId="0F99310E" w:rsidR="00A95F6E" w:rsidRPr="00A95F6E" w:rsidRDefault="00C061FA" w:rsidP="00A95F6E">
            <w:pPr>
              <w:spacing w:line="240" w:lineRule="auto"/>
              <w:rPr>
                <w:rFonts w:eastAsia="Times New Roman"/>
                <w:b/>
                <w:bCs/>
                <w:color w:val="000000"/>
                <w:kern w:val="0"/>
                <w:lang w:eastAsia="en-ID"/>
                <w14:ligatures w14:val="none"/>
              </w:rPr>
            </w:pPr>
            <w:proofErr w:type="spellStart"/>
            <w:r w:rsidRPr="00C061FA">
              <w:rPr>
                <w:rFonts w:eastAsia="Times New Roman"/>
                <w:b/>
                <w:bCs/>
                <w:kern w:val="0"/>
                <w:lang w:eastAsia="en-ID"/>
                <w14:ligatures w14:val="none"/>
              </w:rPr>
              <w:t>Meso</w:t>
            </w:r>
            <w:proofErr w:type="spellEnd"/>
            <w:r w:rsidRPr="00C061FA">
              <w:rPr>
                <w:rFonts w:eastAsia="Times New Roman"/>
                <w:b/>
                <w:bCs/>
                <w:kern w:val="0"/>
                <w:lang w:eastAsia="en-ID"/>
                <w14:ligatures w14:val="none"/>
              </w:rPr>
              <w:t xml:space="preserve"> PFM (Aggregate + ITZ + Fibre)</w:t>
            </w:r>
          </w:p>
        </w:tc>
        <w:tc>
          <w:tcPr>
            <w:tcW w:w="1263" w:type="dxa"/>
            <w:tcBorders>
              <w:top w:val="nil"/>
              <w:left w:val="nil"/>
              <w:bottom w:val="single" w:sz="4" w:space="0" w:color="auto"/>
              <w:right w:val="single" w:sz="4" w:space="0" w:color="auto"/>
            </w:tcBorders>
            <w:noWrap/>
            <w:vAlign w:val="center"/>
            <w:hideMark/>
          </w:tcPr>
          <w:p w14:paraId="6E4A5191" w14:textId="54CEC550" w:rsidR="00A95F6E" w:rsidRPr="00A95F6E" w:rsidRDefault="00A95F6E" w:rsidP="00A95F6E">
            <w:pPr>
              <w:spacing w:line="240" w:lineRule="auto"/>
              <w:rPr>
                <w:rFonts w:eastAsia="Times New Roman"/>
                <w:color w:val="000000"/>
                <w:kern w:val="0"/>
                <w:lang w:eastAsia="en-ID"/>
                <w14:ligatures w14:val="none"/>
              </w:rPr>
            </w:pPr>
            <w:r w:rsidRPr="00A95F6E">
              <w:rPr>
                <w:rFonts w:eastAsia="Times New Roman"/>
                <w:kern w:val="0"/>
                <w:lang w:eastAsia="en-ID"/>
                <w14:ligatures w14:val="none"/>
              </w:rPr>
              <w:t xml:space="preserve">3.2% </w:t>
            </w:r>
            <m:oMath>
              <m:r>
                <w:rPr>
                  <w:rFonts w:ascii="Cambria Math" w:eastAsia="Times New Roman" w:hAnsi="Cambria Math"/>
                  <w:kern w:val="0"/>
                  <w:lang w:eastAsia="en-ID"/>
                  <w14:ligatures w14:val="none"/>
                </w:rPr>
                <m:t>±</m:t>
              </m:r>
            </m:oMath>
            <w:r w:rsidRPr="00A95F6E">
              <w:rPr>
                <w:rFonts w:eastAsia="Times New Roman"/>
                <w:kern w:val="0"/>
                <w:lang w:eastAsia="en-ID"/>
                <w14:ligatures w14:val="none"/>
              </w:rPr>
              <w:t xml:space="preserve"> 1.5%</w:t>
            </w:r>
          </w:p>
        </w:tc>
        <w:tc>
          <w:tcPr>
            <w:tcW w:w="1830" w:type="dxa"/>
            <w:tcBorders>
              <w:top w:val="nil"/>
              <w:left w:val="nil"/>
              <w:bottom w:val="single" w:sz="4" w:space="0" w:color="auto"/>
              <w:right w:val="single" w:sz="4" w:space="0" w:color="auto"/>
            </w:tcBorders>
            <w:noWrap/>
            <w:vAlign w:val="center"/>
            <w:hideMark/>
          </w:tcPr>
          <w:p w14:paraId="34280C3B" w14:textId="596F28B0" w:rsidR="00A95F6E" w:rsidRPr="00C061FA" w:rsidRDefault="00C061FA" w:rsidP="00A95F6E">
            <w:pPr>
              <w:spacing w:line="240" w:lineRule="auto"/>
              <w:rPr>
                <w:rFonts w:eastAsia="Times New Roman"/>
                <w:color w:val="000000"/>
                <w:kern w:val="0"/>
                <w:lang w:eastAsia="en-ID"/>
                <w14:ligatures w14:val="none"/>
              </w:rPr>
            </w:pPr>
            <w:r w:rsidRPr="00C061FA">
              <w:rPr>
                <w:rFonts w:eastAsia="Times New Roman"/>
                <w:kern w:val="0"/>
                <w:lang w:eastAsia="en-ID"/>
                <w14:ligatures w14:val="none"/>
              </w:rPr>
              <w:t>High Precision</w:t>
            </w:r>
          </w:p>
        </w:tc>
        <w:tc>
          <w:tcPr>
            <w:tcW w:w="2848" w:type="dxa"/>
            <w:tcBorders>
              <w:top w:val="nil"/>
              <w:left w:val="nil"/>
              <w:bottom w:val="single" w:sz="4" w:space="0" w:color="auto"/>
              <w:right w:val="single" w:sz="4" w:space="0" w:color="auto"/>
            </w:tcBorders>
            <w:noWrap/>
            <w:vAlign w:val="center"/>
            <w:hideMark/>
          </w:tcPr>
          <w:p w14:paraId="7F6A0447" w14:textId="7E2096EC" w:rsidR="00A95F6E" w:rsidRPr="00A95F6E" w:rsidRDefault="00C061FA" w:rsidP="00A95F6E">
            <w:pPr>
              <w:spacing w:line="240" w:lineRule="auto"/>
              <w:rPr>
                <w:rFonts w:eastAsia="Times New Roman"/>
                <w:color w:val="000000"/>
                <w:kern w:val="0"/>
                <w:lang w:eastAsia="en-ID"/>
                <w14:ligatures w14:val="none"/>
              </w:rPr>
            </w:pPr>
            <w:r w:rsidRPr="00C061FA">
              <w:rPr>
                <w:rFonts w:eastAsia="Times New Roman"/>
                <w:kern w:val="0"/>
                <w:lang w:eastAsia="en-ID"/>
                <w14:ligatures w14:val="none"/>
              </w:rPr>
              <w:t>Captures the effects of aggregate locking and fibre slip that resist post-cracking loads.</w:t>
            </w:r>
          </w:p>
        </w:tc>
        <w:tc>
          <w:tcPr>
            <w:tcW w:w="1189" w:type="dxa"/>
            <w:tcBorders>
              <w:top w:val="nil"/>
              <w:left w:val="nil"/>
              <w:bottom w:val="single" w:sz="4" w:space="0" w:color="auto"/>
              <w:right w:val="single" w:sz="4" w:space="0" w:color="auto"/>
            </w:tcBorders>
            <w:noWrap/>
            <w:vAlign w:val="center"/>
            <w:hideMark/>
          </w:tcPr>
          <w:p w14:paraId="2133179F" w14:textId="312D8C14" w:rsidR="00A95F6E" w:rsidRPr="00A95F6E" w:rsidRDefault="00A95F6E" w:rsidP="00A95F6E">
            <w:pPr>
              <w:spacing w:line="240" w:lineRule="auto"/>
              <w:rPr>
                <w:rFonts w:eastAsia="Times New Roman"/>
                <w:color w:val="000000"/>
                <w:kern w:val="0"/>
                <w:lang w:eastAsia="en-ID"/>
                <w14:ligatures w14:val="none"/>
              </w:rPr>
            </w:pPr>
            <w:r>
              <w:rPr>
                <w:rFonts w:eastAsia="Times New Roman"/>
                <w:color w:val="000000"/>
                <w:kern w:val="0"/>
                <w:lang w:eastAsia="en-ID"/>
                <w14:ligatures w14:val="none"/>
              </w:rPr>
              <w:fldChar w:fldCharType="begin"/>
            </w:r>
            <w:r>
              <w:rPr>
                <w:rFonts w:eastAsia="Times New Roman"/>
                <w:color w:val="000000"/>
                <w:kern w:val="0"/>
                <w:lang w:eastAsia="en-ID"/>
                <w14:ligatures w14:val="none"/>
              </w:rPr>
              <w:instrText xml:space="preserve"> ADDIN ZOTERO_ITEM CSL_CITATION {"citationID":"lu3jZayl","properties":{"formattedCitation":"[5]","plainCitation":"[5]","noteIndex":0},"citationItems":[{"id":1275,"uris":["http://zotero.org/users/17670790/items/SMZ2H2PN"],"itemData":{"id":1275,"type":"paper-conference","container-title":"proceedings of the 11th International Conference on Fracture Mechanics of Concrete and Concrete Structures","DOI":"10.21012/FC11.092383","event-title":"11th International Conference on Fracture Mechanics of Concrete and Concrete Structures","publisher":"IA-FraMCoS","source":"DOI.org (Crossref)","title":"Phase-Field Model For Degradation Of Steel Fiber-Reinforced Ultra-High Performance Concrete During Low Cycle Fatigue","URL":"https://framcos.org/FraMCoS-11/doi-papers/092383.pdf","author":[{"family":"Pise","given":"Mangesh"},{"family":"Schröder","given":"Jörg"},{"family":"Brands","given":"Dominik"},{"family":"Gebuhr","given":"Gregor"},{"family":"Anders","given":"Steffen"}],"accessed":{"date-parts":[["2025",12,21]]},"issued":{"date-parts":[["2023",12]]}}}],"schema":"https://github.com/citation-style-language/schema/raw/master/csl-citation.json"} </w:instrText>
            </w:r>
            <w:r>
              <w:rPr>
                <w:rFonts w:eastAsia="Times New Roman"/>
                <w:color w:val="000000"/>
                <w:kern w:val="0"/>
                <w:lang w:eastAsia="en-ID"/>
                <w14:ligatures w14:val="none"/>
              </w:rPr>
              <w:fldChar w:fldCharType="separate"/>
            </w:r>
            <w:r w:rsidRPr="00A95F6E">
              <w:t>[5]</w:t>
            </w:r>
            <w:r>
              <w:rPr>
                <w:rFonts w:eastAsia="Times New Roman"/>
                <w:color w:val="000000"/>
                <w:kern w:val="0"/>
                <w:lang w:eastAsia="en-ID"/>
                <w14:ligatures w14:val="none"/>
              </w:rPr>
              <w:fldChar w:fldCharType="end"/>
            </w:r>
          </w:p>
        </w:tc>
      </w:tr>
    </w:tbl>
    <w:p w14:paraId="598B8BB2" w14:textId="77777777" w:rsidR="00AC08C9" w:rsidRDefault="00AC08C9" w:rsidP="004C22C1"/>
    <w:p w14:paraId="35425AE7" w14:textId="069AB602" w:rsidR="004C22C1" w:rsidRPr="004C22C1" w:rsidRDefault="0075399F" w:rsidP="004C22C1">
      <w:r w:rsidRPr="0075399F">
        <w:t>The data in Table 3 strongly recommends the use of the Hybrid model for UHPC simulations, where peak loads are very high and tensile-compressive asymmetry is extremely high.</w:t>
      </w:r>
    </w:p>
    <w:p w14:paraId="726171F1" w14:textId="77777777" w:rsidR="00A95F6E" w:rsidRDefault="00A95F6E" w:rsidP="004C22C1">
      <w:pPr>
        <w:rPr>
          <w:b/>
          <w:bCs/>
        </w:rPr>
      </w:pPr>
    </w:p>
    <w:p w14:paraId="4DA6159A" w14:textId="184F91DC" w:rsidR="004C22C1" w:rsidRPr="004C22C1" w:rsidRDefault="003F715E" w:rsidP="00A95F6E">
      <w:pPr>
        <w:pStyle w:val="71"/>
      </w:pPr>
      <w:r w:rsidRPr="003F715E">
        <w:t>Long Scale Ratio Analysis</w:t>
      </w:r>
      <w:r w:rsidR="004C22C1" w:rsidRPr="004C22C1">
        <w:t xml:space="preserve"> (</w:t>
      </w:r>
      <m:oMath>
        <m:r>
          <m:rPr>
            <m:sty m:val="bi"/>
          </m:rPr>
          <w:rPr>
            <w:rFonts w:ascii="Cambria Math" w:hAnsi="Cambria Math"/>
          </w:rPr>
          <m:t>λ</m:t>
        </m:r>
      </m:oMath>
      <w:r w:rsidR="004C22C1" w:rsidRPr="004C22C1">
        <w:t>= l0/d</w:t>
      </w:r>
      <w:r w:rsidR="004C22C1" w:rsidRPr="005874D9">
        <w:rPr>
          <w:vertAlign w:val="subscript"/>
        </w:rPr>
        <w:t>max</w:t>
      </w:r>
      <w:r w:rsidR="004C22C1" w:rsidRPr="004C22C1">
        <w:t>)</w:t>
      </w:r>
    </w:p>
    <w:p w14:paraId="0BE04B9C" w14:textId="43152863" w:rsidR="004C22C1" w:rsidRPr="003F715E" w:rsidRDefault="003F715E" w:rsidP="005874D9">
      <w:pPr>
        <w:ind w:firstLine="567"/>
      </w:pPr>
      <w:r w:rsidRPr="003F715E">
        <w:t xml:space="preserve">The parameter l0 determines the crack diffusion width. In PFM theory, l0 should approach zero to approximate Griffith's sharp crack. However, in meso-scale simulations, l0 interacts with the aggregate size </w:t>
      </w:r>
      <w:proofErr w:type="spellStart"/>
      <w:r w:rsidRPr="003F715E">
        <w:t>dmax</w:t>
      </w:r>
      <w:proofErr w:type="spellEnd"/>
      <w:r w:rsidRPr="003F715E">
        <w:t>. Meta-Analysis Findings:</w:t>
      </w:r>
    </w:p>
    <w:p w14:paraId="36C155D9" w14:textId="2C7FCF3C" w:rsidR="004C22C1" w:rsidRPr="003F715E" w:rsidRDefault="003F715E" w:rsidP="005874D9">
      <w:pPr>
        <w:numPr>
          <w:ilvl w:val="1"/>
          <w:numId w:val="8"/>
        </w:numPr>
        <w:tabs>
          <w:tab w:val="clear" w:pos="1440"/>
        </w:tabs>
        <w:ind w:left="567" w:hanging="567"/>
      </w:pPr>
      <w:r w:rsidRPr="003F715E">
        <w:t>Most successful studies use l0 in the range of 1 mm - 4 mm.</w:t>
      </w:r>
    </w:p>
    <w:p w14:paraId="320725D2" w14:textId="1A52EF0F" w:rsidR="004C22C1" w:rsidRPr="003F715E" w:rsidRDefault="003F715E" w:rsidP="005874D9">
      <w:pPr>
        <w:numPr>
          <w:ilvl w:val="1"/>
          <w:numId w:val="8"/>
        </w:numPr>
        <w:tabs>
          <w:tab w:val="clear" w:pos="1440"/>
        </w:tabs>
        <w:ind w:left="567" w:hanging="567"/>
      </w:pPr>
      <w:r w:rsidRPr="003F715E">
        <w:t>The optimal ratio</w:t>
      </w:r>
      <w:r w:rsidR="004C22C1" w:rsidRPr="003F715E">
        <w:t xml:space="preserve"> </w:t>
      </w:r>
      <m:oMath>
        <m:r>
          <w:rPr>
            <w:rFonts w:ascii="Cambria Math" w:hAnsi="Cambria Math"/>
          </w:rPr>
          <m:t>λ</m:t>
        </m:r>
      </m:oMath>
      <w:r w:rsidR="004C22C1" w:rsidRPr="003F715E">
        <w:t xml:space="preserve"> </w:t>
      </w:r>
      <w:r w:rsidRPr="003F715E">
        <w:t>is found to range between 0.1 and 0.4.</w:t>
      </w:r>
    </w:p>
    <w:p w14:paraId="57E4BDE2" w14:textId="010C7F33" w:rsidR="005874D9" w:rsidRPr="003F715E" w:rsidRDefault="003F715E" w:rsidP="005874D9">
      <w:pPr>
        <w:numPr>
          <w:ilvl w:val="1"/>
          <w:numId w:val="8"/>
        </w:numPr>
        <w:tabs>
          <w:tab w:val="clear" w:pos="1440"/>
        </w:tabs>
        <w:ind w:left="567" w:hanging="567"/>
      </w:pPr>
      <w:r>
        <w:t>If</w:t>
      </w:r>
      <w:r w:rsidR="004C22C1" w:rsidRPr="003F715E">
        <w:t xml:space="preserve"> </w:t>
      </w:r>
      <m:oMath>
        <m:r>
          <w:rPr>
            <w:rFonts w:ascii="Cambria Math" w:hAnsi="Cambria Math"/>
          </w:rPr>
          <m:t>λ</m:t>
        </m:r>
      </m:oMath>
      <w:r w:rsidR="004C22C1" w:rsidRPr="003F715E">
        <w:t xml:space="preserve"> &gt; 1 (l0 &gt; dmax)</w:t>
      </w:r>
    </w:p>
    <w:p w14:paraId="5742C7C6" w14:textId="4E4B854D" w:rsidR="004C22C1" w:rsidRPr="003F715E" w:rsidRDefault="003F715E" w:rsidP="005874D9">
      <w:pPr>
        <w:ind w:left="567"/>
      </w:pPr>
      <w:r w:rsidRPr="003F715E">
        <w:t>Diffuse cracks ‘consume’ small aggregates. The heterogeneity effect disappears, and the model behaves like a homogeneous one.</w:t>
      </w:r>
    </w:p>
    <w:p w14:paraId="6F770A5B" w14:textId="6ABF5311" w:rsidR="005874D9" w:rsidRPr="003F715E" w:rsidRDefault="003F715E" w:rsidP="005874D9">
      <w:pPr>
        <w:numPr>
          <w:ilvl w:val="1"/>
          <w:numId w:val="8"/>
        </w:numPr>
        <w:tabs>
          <w:tab w:val="clear" w:pos="1440"/>
        </w:tabs>
        <w:ind w:left="567" w:hanging="567"/>
      </w:pPr>
      <w:r>
        <w:t>If</w:t>
      </w:r>
      <w:r w:rsidR="004C22C1" w:rsidRPr="003F715E">
        <w:t xml:space="preserve"> </w:t>
      </w:r>
      <m:oMath>
        <m:r>
          <w:rPr>
            <w:rFonts w:ascii="Cambria Math" w:hAnsi="Cambria Math"/>
          </w:rPr>
          <m:t>λ</m:t>
        </m:r>
      </m:oMath>
      <w:r w:rsidR="004C22C1" w:rsidRPr="003F715E">
        <w:t xml:space="preserve"> &lt; 0.1</w:t>
      </w:r>
    </w:p>
    <w:p w14:paraId="37F6D2A5" w14:textId="197E72CD" w:rsidR="004C22C1" w:rsidRPr="004C22C1" w:rsidRDefault="003F715E" w:rsidP="005874D9">
      <w:pPr>
        <w:ind w:left="567"/>
      </w:pPr>
      <w:r w:rsidRPr="003F715E">
        <w:t>Computational costs explode due to the mesh requirement</w:t>
      </w:r>
      <w:r w:rsidR="004C22C1" w:rsidRPr="003F715E">
        <w:t xml:space="preserve"> h </w:t>
      </w:r>
      <m:oMath>
        <m:r>
          <w:rPr>
            <w:rFonts w:ascii="Cambria Math" w:hAnsi="Cambria Math"/>
          </w:rPr>
          <m:t>≤</m:t>
        </m:r>
      </m:oMath>
      <w:r w:rsidR="004C22C1" w:rsidRPr="003F715E">
        <w:t xml:space="preserve"> l0/2. </w:t>
      </w:r>
      <w:r w:rsidRPr="003F715E">
        <w:t>Additionally, if l0 is smaller than the physical ITZ size, the continuum interpretation becomes questionable.</w:t>
      </w:r>
    </w:p>
    <w:p w14:paraId="12FBC402" w14:textId="036824A7" w:rsidR="004C22C1" w:rsidRPr="004C22C1" w:rsidRDefault="004C22C1" w:rsidP="005874D9">
      <w:pPr>
        <w:ind w:firstLine="567"/>
      </w:pPr>
      <w:r w:rsidRPr="004C22C1">
        <w:t>Studi</w:t>
      </w:r>
      <w:r w:rsidR="003F715E">
        <w:t>es</w:t>
      </w:r>
      <w:r w:rsidR="005874D9">
        <w:t xml:space="preserve"> </w:t>
      </w:r>
      <w:r w:rsidR="005874D9">
        <w:fldChar w:fldCharType="begin"/>
      </w:r>
      <w:r w:rsidR="005874D9">
        <w:instrText xml:space="preserve"> ADDIN ZOTERO_ITEM CSL_CITATION {"citationID":"xtNMFWAu","properties":{"formattedCitation":"[42]","plainCitation":"[42]","noteIndex":0},"citationItems":[{"id":1328,"uris":["http://zotero.org/users/17670790/items/AU4PS8YT"],"itemData":{"id":1328,"type":"article-journal","container-title":"Construction and Building Materials","DOI":"10.1016/j.conbuildmat.2023.133095","ISSN":"09500618","journalAbbreviation":"Construction and Building Materials","language":"en","page":"133095","source":"DOI.org (Crossref)","title":"Meso-scale simulation of thermal fracture in concrete based on the coupled thermal–mechanical phase-field model","volume":"403","author":[{"family":"Peng","given":"Zhangzhen"},{"family":"Wang","given":"Qiao"},{"family":"Zhou","given":"Wei"},{"family":"Chang","given":"Xiaolin"},{"family":"Yue","given":"Qiang"},{"family":"Huang","given":"Chengbin"}],"issued":{"date-parts":[["2023",11]]}}}],"schema":"https://github.com/citation-style-language/schema/raw/master/csl-citation.json"} </w:instrText>
      </w:r>
      <w:r w:rsidR="005874D9">
        <w:fldChar w:fldCharType="separate"/>
      </w:r>
      <w:r w:rsidR="005874D9" w:rsidRPr="005874D9">
        <w:t>[42]</w:t>
      </w:r>
      <w:r w:rsidR="005874D9">
        <w:fldChar w:fldCharType="end"/>
      </w:r>
      <w:r w:rsidRPr="004C22C1">
        <w:t xml:space="preserve"> </w:t>
      </w:r>
      <w:r w:rsidR="003F715E">
        <w:t>and</w:t>
      </w:r>
      <w:r w:rsidR="005874D9">
        <w:t xml:space="preserve"> </w:t>
      </w:r>
      <w:r w:rsidR="005874D9">
        <w:fldChar w:fldCharType="begin"/>
      </w:r>
      <w:r w:rsidR="005874D9">
        <w:instrText xml:space="preserve"> ADDIN ZOTERO_ITEM CSL_CITATION {"citationID":"oY8FFuur","properties":{"formattedCitation":"[47]","plainCitation":"[47]","noteIndex":0},"citationItems":[{"id":1489,"uris":["http://zotero.org/users/17670790/items/4KAV5SFX"],"itemData":{"id":1489,"type":"article-journal","abstract":"A length-scale insensitive degradation function is applied to extend the cracks during hydraulic fracturing under stress boundary conditions in this study. The phase field method is an effective modeling technique that has great potential for use in hydraulic fracturing. Nonetheless, current hydraulic fracturing research is still concentrated on small scales. The phase field model employs a degradation function that is insensitive to length scale, allowing for the decoupling of the phase field length scale from the physical length scale. This facilitates the simulation of hydraulic fracturing crack extensions in larger structures with a consistent mesh density. The correctness of the phase field method is verified firstly by comparing with the experimental results, and the accuracy and efficiency of the proposed method are further verified through a series of numerical calculations.","container-title":"Energies","DOI":"10.3390/en17205210","ISSN":"1996-1073","issue":"20","journalAbbreviation":"Energies","language":"en","page":"5210","source":"DOI.org (Crossref)","title":"Phase Field Modeling of Hydraulic Fracturing with Length-Scale Insensitive Degradation Functions","volume":"17","author":[{"family":"Yang","given":"Lusheng"},{"family":"Ma","given":"Yujing"},{"family":"Yang","given":"Gengyin"},{"family":"Liu","given":"Zhenghe"},{"family":"Kang","given":"Kai"},{"family":"Zhang","given":"Mengxi"},{"family":"Wang","given":"Zhiyong"}],"issued":{"date-parts":[["2024",10,20]]}}}],"schema":"https://github.com/citation-style-language/schema/raw/master/csl-citation.json"} </w:instrText>
      </w:r>
      <w:r w:rsidR="005874D9">
        <w:fldChar w:fldCharType="separate"/>
      </w:r>
      <w:r w:rsidR="005874D9" w:rsidRPr="005874D9">
        <w:t>[47]</w:t>
      </w:r>
      <w:r w:rsidR="005874D9">
        <w:fldChar w:fldCharType="end"/>
      </w:r>
      <w:r w:rsidRPr="004C22C1">
        <w:t xml:space="preserve"> </w:t>
      </w:r>
      <w:r w:rsidR="003F715E" w:rsidRPr="003F715E">
        <w:t>suggest using length-scale insensitive degradation functions to reduce dependence on l0, but the general consensus is to keep l0 as small as computational resources allow, ideally l0 ≈ 2 to 3 times the average size of the smallest element mesh.</w:t>
      </w:r>
    </w:p>
    <w:p w14:paraId="3F52976F" w14:textId="77777777" w:rsidR="005874D9" w:rsidRDefault="005874D9" w:rsidP="004C22C1">
      <w:pPr>
        <w:rPr>
          <w:b/>
          <w:bCs/>
        </w:rPr>
      </w:pPr>
    </w:p>
    <w:p w14:paraId="5F9B3FD1" w14:textId="3F44A2A6" w:rsidR="004C22C1" w:rsidRPr="004C22C1" w:rsidRDefault="003F715E" w:rsidP="005874D9">
      <w:pPr>
        <w:pStyle w:val="71"/>
      </w:pPr>
      <w:r w:rsidRPr="003F715E">
        <w:t>Total Energy Dissipation</w:t>
      </w:r>
      <w:r w:rsidR="004C22C1" w:rsidRPr="004C22C1">
        <w:t xml:space="preserve"> (</w:t>
      </w:r>
      <w:proofErr w:type="spellStart"/>
      <w:r w:rsidR="004C22C1" w:rsidRPr="004C22C1">
        <w:t>W</w:t>
      </w:r>
      <w:r w:rsidR="005874D9">
        <w:t>t</w:t>
      </w:r>
      <w:r w:rsidR="004C22C1" w:rsidRPr="004C22C1">
        <w:t>ot</w:t>
      </w:r>
      <w:proofErr w:type="spellEnd"/>
      <w:r w:rsidR="004C22C1" w:rsidRPr="004C22C1">
        <w:t>)</w:t>
      </w:r>
    </w:p>
    <w:p w14:paraId="61EC0C84" w14:textId="586138AD" w:rsidR="004C22C1" w:rsidRPr="004C22C1" w:rsidRDefault="003F715E" w:rsidP="004C22C1">
      <w:r w:rsidRPr="003F715E">
        <w:t>The total energy absorbed by the UHPC structure (</w:t>
      </w:r>
      <w:proofErr w:type="spellStart"/>
      <w:r w:rsidRPr="003F715E">
        <w:t>Wtot</w:t>
      </w:r>
      <w:proofErr w:type="spellEnd"/>
      <w:r w:rsidRPr="003F715E">
        <w:t>) is an indicator of ductility.</w:t>
      </w:r>
    </w:p>
    <w:p w14:paraId="2F45DEBD" w14:textId="39E844ED" w:rsidR="005874D9" w:rsidRDefault="003F715E" w:rsidP="005874D9">
      <w:pPr>
        <w:numPr>
          <w:ilvl w:val="0"/>
          <w:numId w:val="9"/>
        </w:numPr>
        <w:tabs>
          <w:tab w:val="clear" w:pos="720"/>
        </w:tabs>
        <w:ind w:left="567" w:hanging="567"/>
      </w:pPr>
      <w:r w:rsidRPr="003F715E">
        <w:t>Effect of Fibres</w:t>
      </w:r>
    </w:p>
    <w:p w14:paraId="37A90AC1" w14:textId="3E04AE61" w:rsidR="004C22C1" w:rsidRPr="005874D9" w:rsidRDefault="003F715E" w:rsidP="005874D9">
      <w:pPr>
        <w:ind w:left="567"/>
      </w:pPr>
      <w:r w:rsidRPr="003F715E">
        <w:lastRenderedPageBreak/>
        <w:t xml:space="preserve">The addition of fibres increases </w:t>
      </w:r>
      <w:proofErr w:type="spellStart"/>
      <w:r w:rsidRPr="003F715E">
        <w:t>Wtot</w:t>
      </w:r>
      <w:proofErr w:type="spellEnd"/>
      <w:r w:rsidRPr="003F715E">
        <w:t xml:space="preserve"> by 500% - 1200% compared to a plain matrix. PFM with discrete fibres is able to predict this increase with an error of &lt;10%, while smeared models are often saturated and fail to predict the long tail effect of the softening curve</w:t>
      </w:r>
      <w:r w:rsidR="005874D9">
        <w:t xml:space="preserve"> </w:t>
      </w:r>
      <w:r w:rsidR="005874D9">
        <w:fldChar w:fldCharType="begin"/>
      </w:r>
      <w:r w:rsidR="005874D9">
        <w:instrText xml:space="preserve"> ADDIN ZOTERO_ITEM CSL_CITATION {"citationID":"LlvWdy0g","properties":{"formattedCitation":"[46]","plainCitation":"[46]","noteIndex":0},"citationItems":[{"id":1333,"uris":["http://zotero.org/users/17670790/items/EXCD5VMN"],"itemData":{"id":1333,"type":"thesis","event-place":"Vienna","genre":"Master Thesis","publisher":"Institute of Lightweight Design and Structural Biomechanics","publisher-place":"Vienna","title":"Multi Phase Field Modeling for Fiber Reinforced Composites","URL":"https://repositum.tuwien.at/bitstream/20.500.12708/213588/1/Fleischhacker%20Rafael%20-%202025%20-%20Mulit%20Phase%20Field%20Modeling%20for%20Fiber%20Reinforced...pdf","author":[{"family":"Fleischhacker","given":"Rafael"}],"issued":{"date-parts":[["2025",3]]}}}],"schema":"https://github.com/citation-style-language/schema/raw/master/csl-citation.json"} </w:instrText>
      </w:r>
      <w:r w:rsidR="005874D9">
        <w:fldChar w:fldCharType="separate"/>
      </w:r>
      <w:r w:rsidR="005874D9" w:rsidRPr="005874D9">
        <w:t>[46]</w:t>
      </w:r>
      <w:r w:rsidR="005874D9">
        <w:fldChar w:fldCharType="end"/>
      </w:r>
      <w:r w:rsidR="004C22C1" w:rsidRPr="005874D9">
        <w:t>.</w:t>
      </w:r>
    </w:p>
    <w:p w14:paraId="2D123A92" w14:textId="10C1A982" w:rsidR="005874D9" w:rsidRDefault="003F715E" w:rsidP="005874D9">
      <w:pPr>
        <w:numPr>
          <w:ilvl w:val="0"/>
          <w:numId w:val="9"/>
        </w:numPr>
        <w:tabs>
          <w:tab w:val="clear" w:pos="720"/>
        </w:tabs>
        <w:ind w:left="567" w:hanging="567"/>
      </w:pPr>
      <w:r w:rsidRPr="003F715E">
        <w:t>ITZ Influence</w:t>
      </w:r>
    </w:p>
    <w:p w14:paraId="6B0E700B" w14:textId="5CDF1EC5" w:rsidR="004C22C1" w:rsidRPr="004C22C1" w:rsidRDefault="003F715E" w:rsidP="005874D9">
      <w:pPr>
        <w:ind w:left="567"/>
      </w:pPr>
      <w:r w:rsidRPr="003F715E">
        <w:t xml:space="preserve">Models that ignore ITZ tend to overestimate brittleness. The presence of weak ITZ, although reducing peak load, increases </w:t>
      </w:r>
      <w:proofErr w:type="spellStart"/>
      <w:r w:rsidRPr="003F715E">
        <w:t>Wtot</w:t>
      </w:r>
      <w:proofErr w:type="spellEnd"/>
      <w:r w:rsidRPr="003F715E">
        <w:t xml:space="preserve"> in normal concrete due to micro-cracking. However, in UHPC with strong ITZ, the increase in energy mainly originates from the fibre mechanism, not the tortuosity of the crack path</w:t>
      </w:r>
      <w:r w:rsidR="005874D9">
        <w:t xml:space="preserve"> </w:t>
      </w:r>
      <w:r w:rsidR="005874D9">
        <w:fldChar w:fldCharType="begin"/>
      </w:r>
      <w:r w:rsidR="005874D9">
        <w:instrText xml:space="preserve"> ADDIN ZOTERO_ITEM CSL_CITATION {"citationID":"XVDJUOLf","properties":{"formattedCitation":"[41]","plainCitation":"[41]","noteIndex":0},"citationItems":[{"id":1327,"uris":["http://zotero.org/users/17670790/items/8C4V4BPV"],"itemData":{"id":1327,"type":"article-journal","container-title":"Results in Engineering","DOI":"10.1016/j.rineng.2022.100539","ISSN":"25901230","journalAbbreviation":"Results in Engineering","language":"en","page":"100539","source":"DOI.org (Crossref)","title":"Estimation of the fracture parameters of macro fiber-reinforced concrete based on nonlinear elastic fracture mechanics simulations","volume":"15","author":[{"family":"Alhassan","given":"Mohammad"},{"family":"Betoush","given":"Nour"},{"family":"Al-Huthaifi","given":"Nasser"},{"family":"Al Dalou","given":"Abeer"}],"issued":{"date-parts":[["2022",9]]}}}],"schema":"https://github.com/citation-style-language/schema/raw/master/csl-citation.json"} </w:instrText>
      </w:r>
      <w:r w:rsidR="005874D9">
        <w:fldChar w:fldCharType="separate"/>
      </w:r>
      <w:r w:rsidR="005874D9" w:rsidRPr="005874D9">
        <w:t>[41]</w:t>
      </w:r>
      <w:r w:rsidR="005874D9">
        <w:fldChar w:fldCharType="end"/>
      </w:r>
      <w:r w:rsidR="004C22C1" w:rsidRPr="004C22C1">
        <w:t>.</w:t>
      </w:r>
    </w:p>
    <w:p w14:paraId="598E069D" w14:textId="77777777" w:rsidR="005874D9" w:rsidRDefault="005874D9" w:rsidP="004C22C1">
      <w:pPr>
        <w:rPr>
          <w:b/>
          <w:bCs/>
        </w:rPr>
      </w:pPr>
    </w:p>
    <w:p w14:paraId="23ED3F59" w14:textId="39F84A76" w:rsidR="004C22C1" w:rsidRPr="004C22C1" w:rsidRDefault="003F715E" w:rsidP="005874D9">
      <w:pPr>
        <w:pStyle w:val="Heading1"/>
      </w:pPr>
      <w:r w:rsidRPr="003F715E">
        <w:t>Comparative Case Study</w:t>
      </w:r>
    </w:p>
    <w:p w14:paraId="30FF7902" w14:textId="61F14BB7" w:rsidR="004C22C1" w:rsidRPr="005874D9" w:rsidRDefault="003F715E" w:rsidP="005874D9">
      <w:pPr>
        <w:pStyle w:val="81"/>
      </w:pPr>
      <w:r w:rsidRPr="003F715E">
        <w:t>Fibre-Reinforced UHPC Flexural Beams</w:t>
      </w:r>
      <w:r w:rsidR="004C22C1" w:rsidRPr="004C22C1">
        <w:t xml:space="preserve"> (</w:t>
      </w:r>
      <w:proofErr w:type="spellStart"/>
      <w:r w:rsidR="004C22C1" w:rsidRPr="004C22C1">
        <w:t>Pise</w:t>
      </w:r>
      <w:proofErr w:type="spellEnd"/>
      <w:r w:rsidR="004C22C1" w:rsidRPr="004C22C1">
        <w:t xml:space="preserve"> et al.</w:t>
      </w:r>
      <w:r w:rsidR="005874D9">
        <w:t xml:space="preserve"> </w:t>
      </w:r>
      <w:r w:rsidR="005874D9">
        <w:fldChar w:fldCharType="begin"/>
      </w:r>
      <w:r w:rsidR="005874D9">
        <w:instrText xml:space="preserve"> ADDIN ZOTERO_ITEM CSL_CITATION {"citationID":"RXcNVf4S","properties":{"formattedCitation":"[1]","plainCitation":"[1]","noteIndex":0},"citationItems":[{"id":1271,"uris":["http://zotero.org/users/17670790/items/V8HNZS96"],"itemData":{"id":1271,"type":"article-journal","abstract":"Abstract\n            The influence of different fiber contents and orientations on the overall material behavior of steel microfiber reinforced UHPC is studied. To analyze the failure behavior of UHPC, the three‐point bending beam tests at low cycle is investigated experimentally and simulated numerically. For that purpose, recently developed phenomenological material model, see our recent works [1] and [2], based on the combination of elasto‐plastic phase‐field model for fracture and transversal isotropic elasto‐plasticity is implemented. For the modeling of distinct behavior of UHPC in tension and in compression, two different continuous stepwise linearly approximated degradation functions are used, cf. [3]. The numerical calibration is done using the measured mechanical properties of UHPC and steel fibers in the experiments. To use the different fiber distributions and orientations of steel fibers, the orientation distribution functions (ODF) are constructed. The prediction capability of the presented numerical model in terms of accuracy of numerical results comparing to the experimental data is discussed.","container-title":"PAMM","DOI":"10.1002/pamm.202300233","ISSN":"1617-7061, 1617-7061","issue":"3","journalAbbreviation":"Proc Appl Math and Mech","language":"en","page":"e202300233","source":"DOI.org (Crossref)","title":"Phase‐field modeling for failure behavior of reinforced ultra‐high performance concrete at low cycle fatigue","volume":"23","author":[{"family":"Pise","given":"Mangesh"},{"family":"Gebuhr","given":"Gregor"},{"family":"Brands","given":"Dominik"},{"family":"Schröder","given":"Jörg"},{"family":"Anders","given":"Steffen"}],"issued":{"date-parts":[["2023",11]]}}}],"schema":"https://github.com/citation-style-language/schema/raw/master/csl-citation.json"} </w:instrText>
      </w:r>
      <w:r w:rsidR="005874D9">
        <w:fldChar w:fldCharType="separate"/>
      </w:r>
      <w:r w:rsidR="005874D9" w:rsidRPr="005874D9">
        <w:rPr>
          <w:rFonts w:cs="Times New Roman"/>
        </w:rPr>
        <w:t>[1]</w:t>
      </w:r>
      <w:r w:rsidR="005874D9">
        <w:fldChar w:fldCharType="end"/>
      </w:r>
      <w:r w:rsidR="004C22C1" w:rsidRPr="004C22C1">
        <w:t>)</w:t>
      </w:r>
    </w:p>
    <w:p w14:paraId="53D20888" w14:textId="0CFDF641" w:rsidR="004C22C1" w:rsidRPr="004C22C1" w:rsidRDefault="003F715E" w:rsidP="005874D9">
      <w:pPr>
        <w:ind w:firstLine="567"/>
      </w:pPr>
      <w:r w:rsidRPr="003F715E">
        <w:t>This study models micro-steel fibre-reinforced UHPC beams under low-cycle fatigue loading. It uses a Hybrid PFM combined with isotropic transverse plasticity for fibres.</w:t>
      </w:r>
    </w:p>
    <w:p w14:paraId="3B9E3C32" w14:textId="62D3A7B2" w:rsidR="004C22C1" w:rsidRPr="005874D9" w:rsidRDefault="003F715E" w:rsidP="005874D9">
      <w:pPr>
        <w:numPr>
          <w:ilvl w:val="0"/>
          <w:numId w:val="10"/>
        </w:numPr>
        <w:tabs>
          <w:tab w:val="clear" w:pos="720"/>
        </w:tabs>
        <w:ind w:left="567" w:hanging="567"/>
      </w:pPr>
      <w:r w:rsidRPr="003F715E">
        <w:t>Results: The model was able to capture stiffness degradation and plastic strain accumulation (ratcheting).</w:t>
      </w:r>
    </w:p>
    <w:p w14:paraId="40782E7E" w14:textId="7464D76F" w:rsidR="004C22C1" w:rsidRPr="004C22C1" w:rsidRDefault="003F715E" w:rsidP="005874D9">
      <w:pPr>
        <w:numPr>
          <w:ilvl w:val="0"/>
          <w:numId w:val="10"/>
        </w:numPr>
        <w:tabs>
          <w:tab w:val="clear" w:pos="720"/>
        </w:tabs>
        <w:ind w:left="567" w:hanging="567"/>
      </w:pPr>
      <w:r w:rsidRPr="003F715E">
        <w:t>Insight: The Hybrid PFM is crucial here because under cyclic loading (back-and-forth), the element undergoes repeated tension-compression transitions. An isotropic model would accumulate damage in the compression phase of the reverse cycle, causing very rapid and unrealistic numerical failure. The hybrid model allows for ‘crack closure’ where compressive stiffness recovers when the load reverses direction.</w:t>
      </w:r>
    </w:p>
    <w:p w14:paraId="3DF6E64A" w14:textId="77777777" w:rsidR="005874D9" w:rsidRDefault="005874D9" w:rsidP="004C22C1">
      <w:pPr>
        <w:rPr>
          <w:b/>
          <w:bCs/>
        </w:rPr>
      </w:pPr>
    </w:p>
    <w:p w14:paraId="56FE775A" w14:textId="764F743E" w:rsidR="004C22C1" w:rsidRPr="005874D9" w:rsidRDefault="003F715E" w:rsidP="005874D9">
      <w:pPr>
        <w:pStyle w:val="81"/>
      </w:pPr>
      <w:r w:rsidRPr="003F715E">
        <w:t>Shear Fracture in Rock</w:t>
      </w:r>
      <w:r>
        <w:t xml:space="preserve"> or </w:t>
      </w:r>
      <w:r w:rsidRPr="003F715E">
        <w:t>Concrete</w:t>
      </w:r>
      <w:r w:rsidR="004C22C1" w:rsidRPr="004C22C1">
        <w:t xml:space="preserve"> (</w:t>
      </w:r>
      <w:r w:rsidR="005874D9">
        <w:fldChar w:fldCharType="begin"/>
      </w:r>
      <w:r w:rsidR="005874D9">
        <w:instrText xml:space="preserve"> ADDIN ZOTERO_ITEM CSL_CITATION {"citationID":"0aLSwrRd","properties":{"formattedCitation":"[26]","plainCitation":"[26]","noteIndex":0},"citationItems":[{"id":1311,"uris":["http://zotero.org/users/17670790/items/2856YVKH"],"itemData":{"id":1311,"type":"article-journal","abstract":"Abstract\n            This study proposes a novel hybrid phase-field method for modelling asymmetric tension–compression mixed-mode brittle fracture in rock-like materials. In this method, the isotropic elastic strain energy is decomposed into tensile, tensile-shear, and compressive-shear components through a combination of orthogonal decomposition and strain spectral splitting. The split components are combined with three fracture energies and integrated with the Mohr–Coulomb strength criterion to construct a new hybrid driving force for mixed-mode fracture. The driving force is then incorporated into the framework of the standard brittle phase-field model and the resultant governing equations are discretized within the finite element framework and solved using a staggered Newton–Raphson iterative method, with a history field of driving force and a bound-constrained solver to ensure damage irreversibility and boundness, respectively. The developed method was validated against experimental and numerical data through six benchmark examples of solid fracture under tensile, shear, and compressive loadings, along with an additional case in the appendix to quantitatively verify its prediction of compressive failure. It is found that the new method implicitly incorporates a practical and physically grounded energy–strength coupled failure criterion, enabling accurate simulation of complex 2D and 3D fractures under various loading conditions and thus holding great potential for structural stability and safety assessments in engineering applications.","container-title":"Rock Mechanics and Rock Engineering","DOI":"10.1007/s00603-025-04592-8","ISSN":"0723-2632, 1434-453X","issue":"8","journalAbbreviation":"Rock Mech Rock Eng","language":"en","page":"9163-9192","source":"DOI.org (Crossref)","title":"A Hybrid Phase-Field Method with Spherical-Spectral-Deviatoric Split for Asymmetry Tension–Compression Mixed-mode Brittle Fracture","volume":"58","author":[{"family":"Li","given":"Hui"},{"family":"Wang","given":"Shanyong"}],"issued":{"date-parts":[["2025",8]]}}}],"schema":"https://github.com/citation-style-language/schema/raw/master/csl-citation.json"} </w:instrText>
      </w:r>
      <w:r w:rsidR="005874D9">
        <w:fldChar w:fldCharType="separate"/>
      </w:r>
      <w:r w:rsidR="005874D9" w:rsidRPr="005874D9">
        <w:rPr>
          <w:rFonts w:cs="Times New Roman"/>
        </w:rPr>
        <w:t>[26]</w:t>
      </w:r>
      <w:r w:rsidR="005874D9">
        <w:fldChar w:fldCharType="end"/>
      </w:r>
      <w:r w:rsidR="004C22C1" w:rsidRPr="004C22C1">
        <w:t>)</w:t>
      </w:r>
    </w:p>
    <w:p w14:paraId="517BE22C" w14:textId="75F7D7DF" w:rsidR="004C22C1" w:rsidRPr="004C22C1" w:rsidRDefault="003F715E" w:rsidP="005874D9">
      <w:pPr>
        <w:ind w:firstLine="567"/>
      </w:pPr>
      <w:r w:rsidRPr="003F715E">
        <w:t>Although focused on rock materials, this study is highly relevant to UHPC due to the similarity of quasi-brittle properties. The researchers applied Hybrid PFM with modified Mohr-Coulomb failure criteria. In compression shear tests, the isotropic model failed to predict shear cracks and instead predicted diffuse failure. The hybrid model successfully predicted inclined shear cracks (crack wings) emerging from the notch tip, consistent with experiments. This validates the hybrid model's ability to handle Mixed-Mode Fracture (Mode I + II) conditions.</w:t>
      </w:r>
    </w:p>
    <w:p w14:paraId="69C5AFC2" w14:textId="77777777" w:rsidR="005874D9" w:rsidRDefault="005874D9" w:rsidP="004C22C1">
      <w:pPr>
        <w:rPr>
          <w:b/>
          <w:bCs/>
        </w:rPr>
      </w:pPr>
    </w:p>
    <w:p w14:paraId="18A09CE9" w14:textId="3DC46711" w:rsidR="004C22C1" w:rsidRPr="004C22C1" w:rsidRDefault="003F715E" w:rsidP="005874D9">
      <w:pPr>
        <w:pStyle w:val="Heading1"/>
      </w:pPr>
      <w:r w:rsidRPr="003F715E">
        <w:lastRenderedPageBreak/>
        <w:t>Discussion: Challenges, Solutions, and Future Directions</w:t>
      </w:r>
    </w:p>
    <w:p w14:paraId="64B051D6" w14:textId="2BCC96BA" w:rsidR="004C22C1" w:rsidRPr="004C22C1" w:rsidRDefault="003F715E" w:rsidP="005874D9">
      <w:pPr>
        <w:pStyle w:val="91"/>
      </w:pPr>
      <w:r w:rsidRPr="003F715E">
        <w:t>Computational Efficiency and Adaptive Meshing</w:t>
      </w:r>
    </w:p>
    <w:p w14:paraId="516D3CF4" w14:textId="6DDC88BE" w:rsidR="004C22C1" w:rsidRPr="004C22C1" w:rsidRDefault="003F715E" w:rsidP="00C45F73">
      <w:pPr>
        <w:ind w:firstLine="567"/>
      </w:pPr>
      <w:r w:rsidRPr="003F715E">
        <w:t>The need for fine meshes (h &lt; l0) is a major obstacle for PFM, especially for meso-scale 3D models with thousands of fibres. Implementation of Adaptive Mesh Refinement (AMR) based on posteriori error estimates. The mesh is dynamically refined only around zones where</w:t>
      </w:r>
      <w:r w:rsidR="004C22C1" w:rsidRPr="004C22C1">
        <w:t xml:space="preserve"> </w:t>
      </w:r>
      <m:oMath>
        <m:r>
          <w:rPr>
            <w:rFonts w:ascii="Cambria Math" w:hAnsi="Cambria Math"/>
          </w:rPr>
          <m:t>ϕ</m:t>
        </m:r>
      </m:oMath>
      <w:r w:rsidR="004C22C1" w:rsidRPr="004C22C1">
        <w:t xml:space="preserve"> &gt; </w:t>
      </w:r>
      <m:oMath>
        <m:r>
          <w:rPr>
            <w:rFonts w:ascii="Cambria Math" w:hAnsi="Cambria Math"/>
          </w:rPr>
          <m:t>ϵ</m:t>
        </m:r>
      </m:oMath>
      <w:r w:rsidR="004C22C1" w:rsidRPr="004C22C1">
        <w:t xml:space="preserve"> </w:t>
      </w:r>
      <w:r w:rsidRPr="003F715E">
        <w:t>(damage initiation). Study</w:t>
      </w:r>
      <w:r w:rsidR="00C45F73">
        <w:t xml:space="preserve"> </w:t>
      </w:r>
      <w:r w:rsidR="00C45F73">
        <w:fldChar w:fldCharType="begin"/>
      </w:r>
      <w:r w:rsidR="00C45F73">
        <w:instrText xml:space="preserve"> ADDIN ZOTERO_ITEM CSL_CITATION {"citationID":"EwFcn7zi","properties":{"formattedCitation":"[48]","plainCitation":"[48]","noteIndex":0},"citationItems":[{"id":1493,"uris":["http://zotero.org/users/17670790/items/6WGPQ3FS"],"itemData":{"id":1493,"type":"article-journal","abstract":"The phase field model is a widely used mathematical approach for describing crack propagation in continuum damage fractures. In the context of phase field fracture simulations, adaptive finite element methods (AFEM) are often employed to address the mesh size dependency of the model. However, existing AFEM approaches for this application frequently rely on heuristic adjustments and empirical parameters for mesh refinement. In this paper, we introduce an adaptive finite element method based on a recovery type posteriori error estimates approach grounded in theoretical analysis. This method transforms the gradient of the numerical solution into a smoother function space, using the difference between the recovered gradient and the original numerical gradient as an error indicator for adaptive mesh refinement. This enables the automatic capture of crack propagation directions without the need for empirical parameters. We have implemented this adaptive method for the Hybrid formulation of the phase field model using the open-source software package FEALPy. The accuracy and efficiency of the proposed approach are demonstrated through simulations of classical 2D and 3D brittle fracture examples, validating the robustness and effectiveness of our implementation.","container-title":"Journal of Computational and Applied Mathematics","DOI":"10.1016/j.cam.2025.116732","ISSN":"03770427","journalAbbreviation":"Journal of Computational and Applied Mathematics","note":"arXiv:2410.01177 [math]","page":"116732","source":"arXiv.org","title":"Adaptive Finite Element Method for Phase Field Fracture Models Based on Recovery Error Estimates","volume":"472","author":[{"family":"Tian","given":"Tian"},{"family":"Chunyu","given":"Chen"},{"family":"Liang","given":"He"},{"family":"Huayi","given":"Wei"}],"issued":{"date-parts":[["2026",1]]}}}],"schema":"https://github.com/citation-style-language/schema/raw/master/csl-citation.json"} </w:instrText>
      </w:r>
      <w:r w:rsidR="00C45F73">
        <w:fldChar w:fldCharType="separate"/>
      </w:r>
      <w:r w:rsidR="00C45F73" w:rsidRPr="00C45F73">
        <w:t>[48]</w:t>
      </w:r>
      <w:r w:rsidR="00C45F73">
        <w:fldChar w:fldCharType="end"/>
      </w:r>
      <w:r w:rsidR="00C45F73">
        <w:t xml:space="preserve"> </w:t>
      </w:r>
      <w:r w:rsidRPr="003F715E">
        <w:t>shows that this method can reduce the number of elements by 80-90% without compromising the accuracy of peak load or crack path predictions.</w:t>
      </w:r>
    </w:p>
    <w:p w14:paraId="4DCDF2E1" w14:textId="77777777" w:rsidR="00C45F73" w:rsidRDefault="00C45F73" w:rsidP="004C22C1">
      <w:pPr>
        <w:rPr>
          <w:b/>
          <w:bCs/>
        </w:rPr>
      </w:pPr>
    </w:p>
    <w:p w14:paraId="66C82B17" w14:textId="487750DF" w:rsidR="004C22C1" w:rsidRPr="004C22C1" w:rsidRDefault="003F715E" w:rsidP="00C45F73">
      <w:pPr>
        <w:pStyle w:val="91"/>
      </w:pPr>
      <w:r w:rsidRPr="003F715E">
        <w:t>Multi-Physics Integration: Durability</w:t>
      </w:r>
    </w:p>
    <w:p w14:paraId="6C364311" w14:textId="64F53A91" w:rsidR="004C22C1" w:rsidRPr="004C22C1" w:rsidRDefault="003F715E" w:rsidP="00C45F73">
      <w:pPr>
        <w:ind w:firstLine="567"/>
      </w:pPr>
      <w:r w:rsidRPr="003F715E">
        <w:t>Cracks are not the end of a structure, but the beginning of durability problems. The 2024-2025 research trend is towards combining mechanical PFM with mass transport models. Chemo-Mechanical PFM models chloride diffusion or carbonation through crack paths predicted by PFM. Cracks increase the local diffusion coefficient by several orders of magnitude. In turn, corrosion of reinforcement or fibres produces expansive products that exert internal pressure, triggering further cracking. Hybrid PFM is ideal for this because it can handle expansion pressure (internal tension) without being disturbed by external pressure</w:t>
      </w:r>
      <w:r w:rsidR="00C45F73">
        <w:t xml:space="preserve"> </w:t>
      </w:r>
      <w:r w:rsidR="00C45F73">
        <w:fldChar w:fldCharType="begin"/>
      </w:r>
      <w:r w:rsidR="00C45F73">
        <w:instrText xml:space="preserve"> ADDIN ZOTERO_ITEM CSL_CITATION {"citationID":"umhSG3lC","properties":{"formattedCitation":"[49]","plainCitation":"[49]","noteIndex":0},"citationItems":[{"id":1497,"uris":["http://zotero.org/users/17670790/items/7FEWLQKP"],"itemData":{"id":1497,"type":"article-journal","abstract":"Corrosion-induced cracking poses a significant threat to the longevity of reinforced concrete (RC) structures, yet precisely forecasting its advancement continues to be a considerable scientific obstacle. The principal shortcoming of current numerical models is their excessive simplification, frequently presuming totally saturated conditions and disregarding the dynamic interplay between environmental (hygro-thermal) variations and developing mesoscale damage. This study presents a thorough hygro-thermo-electro-chemo-mechanical (HTECM) phase-field model to fill this research need. The model uniquely combines dynamic unsaturated hygro-thermal transport with multi-ion reactive electrochemistry and meso-scale fracture mechanics. A rigorous comparison with published experimental data validates the model’s exceptional accuracy. The anticipated progression of fracture width exhibited remarkable concordance with experimental data, indicating a substantial enhancement in precision compared to uncoupled, saturated-state models. A key finding is the quantification of the damage-induced “transport-corrosion” positive feedback loop: initial corrosion-induced microcracks significantly expedite the transport of local moisture and corrosive agents, leading to nonlinear structural degradation. This work presents a high-fidelity numerical platform that enhances the understanding of linked deterioration in materials science and improves the durability design of reinforced concrete structures.","container-title":"Materials","DOI":"10.3390/ma18225091","ISSN":"1996-1944","issue":"22","journalAbbreviation":"Materials","language":"en","page":"5091","source":"DOI.org (Crossref)","title":"Multiphysics Phase-Field Modeling of Corrosion-Induced Degradation in Unsaturated Reinforced Concrete Structure","volume":"18","author":[{"family":"Lu","given":"Aihua"},{"family":"Zhang","given":"Yongxing"}],"issued":{"date-parts":[["2025",11,9]]}}}],"schema":"https://github.com/citation-style-language/schema/raw/master/csl-citation.json"} </w:instrText>
      </w:r>
      <w:r w:rsidR="00C45F73">
        <w:fldChar w:fldCharType="separate"/>
      </w:r>
      <w:r w:rsidR="00C45F73" w:rsidRPr="00C45F73">
        <w:t>[49]</w:t>
      </w:r>
      <w:r w:rsidR="00C45F73">
        <w:fldChar w:fldCharType="end"/>
      </w:r>
      <w:r w:rsidR="004C22C1" w:rsidRPr="004C22C1">
        <w:t>.</w:t>
      </w:r>
    </w:p>
    <w:p w14:paraId="6C96E32F" w14:textId="77777777" w:rsidR="00C45F73" w:rsidRDefault="00C45F73" w:rsidP="00C45F73">
      <w:pPr>
        <w:rPr>
          <w:b/>
          <w:bCs/>
        </w:rPr>
      </w:pPr>
    </w:p>
    <w:p w14:paraId="78B7C52E" w14:textId="5C0C65D0" w:rsidR="004C22C1" w:rsidRPr="004C22C1" w:rsidRDefault="003F715E" w:rsidP="00C45F73">
      <w:pPr>
        <w:pStyle w:val="91"/>
      </w:pPr>
      <w:r w:rsidRPr="003F715E">
        <w:t>Standardisation of Material Parameters</w:t>
      </w:r>
    </w:p>
    <w:p w14:paraId="3D146607" w14:textId="0160ADA4" w:rsidR="004C22C1" w:rsidRPr="004C22C1" w:rsidRDefault="003F715E" w:rsidP="00C45F73">
      <w:pPr>
        <w:ind w:firstLine="567"/>
      </w:pPr>
      <w:r w:rsidRPr="003F715E">
        <w:t>One obstacle in meta-analysis is the variability of input parameters between researchers. The value of l0 is often chosen ad hoc for convergence reasons (‘fitting parameter’), rather than based on material physics. A consensus is needed to establish a standard l0 calibration protocol, possibly related to characteristic grain size or experimental Fracture Process Zone (FPZ) measurements.</w:t>
      </w:r>
    </w:p>
    <w:p w14:paraId="4B3FF533" w14:textId="77777777" w:rsidR="00C45F73" w:rsidRDefault="00C45F73" w:rsidP="00C45F73">
      <w:pPr>
        <w:rPr>
          <w:b/>
          <w:bCs/>
        </w:rPr>
      </w:pPr>
    </w:p>
    <w:p w14:paraId="529AFF2C" w14:textId="08DC83D7" w:rsidR="004C22C1" w:rsidRPr="004C22C1" w:rsidRDefault="003F715E" w:rsidP="00C45F73">
      <w:pPr>
        <w:pStyle w:val="Heading1"/>
      </w:pPr>
      <w:r w:rsidRPr="003F715E">
        <w:t>Conclusion</w:t>
      </w:r>
    </w:p>
    <w:p w14:paraId="1F3C12A7" w14:textId="28771741" w:rsidR="004C22C1" w:rsidRPr="004C22C1" w:rsidRDefault="003F715E" w:rsidP="003F715E">
      <w:r w:rsidRPr="003F715E">
        <w:t>Based on a comprehensive review of the 2015-2025 literature, this study concludes the following regarding UHPC fracture simulation:</w:t>
      </w:r>
    </w:p>
    <w:p w14:paraId="4A3FAAA1" w14:textId="287178E1" w:rsidR="00C45F73" w:rsidRDefault="003F715E" w:rsidP="00C45F73">
      <w:pPr>
        <w:numPr>
          <w:ilvl w:val="0"/>
          <w:numId w:val="14"/>
        </w:numPr>
        <w:tabs>
          <w:tab w:val="clear" w:pos="720"/>
        </w:tabs>
        <w:ind w:left="567" w:hanging="567"/>
      </w:pPr>
      <w:r w:rsidRPr="003F715E">
        <w:t>Mandate for Hybrid Model Use</w:t>
      </w:r>
    </w:p>
    <w:p w14:paraId="5EA45813" w14:textId="0312E37C" w:rsidR="004C22C1" w:rsidRPr="00C45F73" w:rsidRDefault="003F715E" w:rsidP="00C45F73">
      <w:pPr>
        <w:ind w:left="567"/>
      </w:pPr>
      <w:r w:rsidRPr="003F715E">
        <w:t>The use of Isotropic damage models for concrete should be abandoned in precision structural applications. The Hybrid Phase-Field Model with Tension-Compression Split has been consistently proven to provide superior peak load accuracy</w:t>
      </w:r>
      <w:r w:rsidR="004C22C1" w:rsidRPr="00C45F73">
        <w:t xml:space="preserve"> </w:t>
      </w:r>
      <w:r w:rsidR="00C45F73">
        <w:t>(</w:t>
      </w:r>
      <m:oMath>
        <m:sSub>
          <m:sSubPr>
            <m:ctrlPr>
              <w:rPr>
                <w:rFonts w:ascii="Cambria Math" w:hAnsi="Cambria Math"/>
                <w:i/>
              </w:rPr>
            </m:ctrlPr>
          </m:sSubPr>
          <m:e>
            <m:r>
              <m:rPr>
                <m:sty m:val="p"/>
              </m:rPr>
              <w:rPr>
                <w:rFonts w:ascii="Cambria Math" w:hAnsi="Cambria Math"/>
              </w:rPr>
              <m:t>Δ</m:t>
            </m:r>
            <m:r>
              <w:rPr>
                <w:rFonts w:ascii="Cambria Math" w:hAnsi="Cambria Math"/>
              </w:rPr>
              <m:t>P</m:t>
            </m:r>
          </m:e>
          <m:sub>
            <m:r>
              <m:rPr>
                <m:sty m:val="p"/>
              </m:rPr>
              <w:rPr>
                <w:rFonts w:ascii="Cambria Math" w:hAnsi="Cambria Math"/>
              </w:rPr>
              <m:t>peak</m:t>
            </m:r>
          </m:sub>
        </m:sSub>
      </m:oMath>
      <w:r w:rsidR="004C22C1" w:rsidRPr="00C45F73">
        <w:t xml:space="preserve"> &lt; 5%) </w:t>
      </w:r>
      <w:r w:rsidRPr="003F715E">
        <w:t xml:space="preserve">and </w:t>
      </w:r>
      <w:r w:rsidRPr="003F715E">
        <w:lastRenderedPageBreak/>
        <w:t>physically realistic crack patterns, particularly by eliminating compression damage artefacts.</w:t>
      </w:r>
    </w:p>
    <w:p w14:paraId="15584D78" w14:textId="42DA12F4" w:rsidR="00C45F73" w:rsidRDefault="003F715E" w:rsidP="00C45F73">
      <w:pPr>
        <w:numPr>
          <w:ilvl w:val="0"/>
          <w:numId w:val="14"/>
        </w:numPr>
        <w:tabs>
          <w:tab w:val="clear" w:pos="720"/>
        </w:tabs>
        <w:ind w:left="567" w:hanging="567"/>
      </w:pPr>
      <w:r w:rsidRPr="003F715E">
        <w:t>Importance of Meso-Scale Details</w:t>
      </w:r>
    </w:p>
    <w:p w14:paraId="61D3AEB6" w14:textId="0B7CF14B" w:rsidR="004C22C1" w:rsidRPr="00C45F73" w:rsidRDefault="003F715E" w:rsidP="00C45F73">
      <w:pPr>
        <w:ind w:left="567"/>
      </w:pPr>
      <w:r w:rsidRPr="003F715E">
        <w:t>Explicit representation of aggregates and ITZ is crucial for predicting stochastic crack paths. For UHPC, a high ITZ energy ratio</w:t>
      </w:r>
      <w:r w:rsidR="004C22C1" w:rsidRPr="00C45F73">
        <w:t xml:space="preserve"> (</w:t>
      </w:r>
      <m:oMath>
        <m:sSub>
          <m:sSubPr>
            <m:ctrlPr>
              <w:rPr>
                <w:rFonts w:ascii="Cambria Math" w:hAnsi="Cambria Math"/>
                <w:i/>
              </w:rPr>
            </m:ctrlPr>
          </m:sSubPr>
          <m:e>
            <m:r>
              <w:rPr>
                <w:rFonts w:ascii="Cambria Math" w:hAnsi="Cambria Math"/>
              </w:rPr>
              <m:t>ψ</m:t>
            </m:r>
          </m:e>
          <m:sub>
            <m:r>
              <m:rPr>
                <m:sty m:val="p"/>
              </m:rPr>
              <w:rPr>
                <w:rFonts w:ascii="Cambria Math" w:hAnsi="Cambria Math"/>
              </w:rPr>
              <m:t>ITZ</m:t>
            </m:r>
          </m:sub>
        </m:sSub>
      </m:oMath>
      <w:r w:rsidR="004C22C1" w:rsidRPr="00C45F73">
        <w:t>) (&gt;</w:t>
      </w:r>
      <w:r>
        <w:t xml:space="preserve"> </w:t>
      </w:r>
      <w:r w:rsidR="004C22C1" w:rsidRPr="00C45F73">
        <w:t xml:space="preserve">0.75) </w:t>
      </w:r>
      <w:r w:rsidRPr="003F715E">
        <w:t>should be used to reflect matrix reinforcement by silica fume. Conversely, for 3DCP structures, the interlayer interface should be modelled as a weak macro ITZ</w:t>
      </w:r>
      <w:r w:rsidR="004C22C1" w:rsidRPr="00C45F73">
        <w:t>.</w:t>
      </w:r>
    </w:p>
    <w:p w14:paraId="08D06D2D" w14:textId="55ECFCC8" w:rsidR="00C45F73" w:rsidRDefault="003F715E" w:rsidP="00C45F73">
      <w:pPr>
        <w:numPr>
          <w:ilvl w:val="0"/>
          <w:numId w:val="14"/>
        </w:numPr>
        <w:tabs>
          <w:tab w:val="clear" w:pos="720"/>
        </w:tabs>
        <w:ind w:left="567" w:hanging="567"/>
      </w:pPr>
      <w:r w:rsidRPr="003F715E">
        <w:t>Discrete Fibres are the Future</w:t>
      </w:r>
    </w:p>
    <w:p w14:paraId="10E265D8" w14:textId="00A3EE7E" w:rsidR="004C22C1" w:rsidRPr="00C45F73" w:rsidRDefault="003F715E" w:rsidP="00C45F73">
      <w:pPr>
        <w:ind w:left="567"/>
      </w:pPr>
      <w:r w:rsidRPr="003F715E">
        <w:t>To accurately capture the post-cracking ductility of UHPC, fibre modelling must shift to a discrete (Immersed Boundary) approach coupled with a PFM matrix, enabling direct simulation of bridging and pull-out mechanisms.</w:t>
      </w:r>
    </w:p>
    <w:p w14:paraId="4C5566FE" w14:textId="3659B37A" w:rsidR="00C45F73" w:rsidRDefault="003F715E" w:rsidP="00C45F73">
      <w:pPr>
        <w:numPr>
          <w:ilvl w:val="0"/>
          <w:numId w:val="14"/>
        </w:numPr>
        <w:tabs>
          <w:tab w:val="clear" w:pos="720"/>
        </w:tabs>
        <w:ind w:left="567" w:hanging="567"/>
      </w:pPr>
      <w:r w:rsidRPr="003F715E">
        <w:t>Meta-Analysis Parameter Correlation</w:t>
      </w:r>
    </w:p>
    <w:p w14:paraId="5869CE42" w14:textId="69CB473B" w:rsidR="004C22C1" w:rsidRPr="00C45F73" w:rsidRDefault="003F715E" w:rsidP="00C45F73">
      <w:pPr>
        <w:ind w:left="567"/>
      </w:pPr>
      <w:r w:rsidRPr="003F715E">
        <w:t xml:space="preserve">A strong correlation was found between the length scale ratio (λ) and model accuracy. It is recommended to maintain l0 ≈ 0.1 - 0.3 </w:t>
      </w:r>
      <w:proofErr w:type="spellStart"/>
      <w:r w:rsidRPr="003F715E">
        <w:t>dmax</w:t>
      </w:r>
      <w:proofErr w:type="spellEnd"/>
      <w:r w:rsidRPr="003F715E">
        <w:t xml:space="preserve"> and use adaptive meshing techniques to maintain computational efficiency.</w:t>
      </w:r>
    </w:p>
    <w:p w14:paraId="6E1A9C0E" w14:textId="59103B86" w:rsidR="004C22C1" w:rsidRPr="004C22C1" w:rsidRDefault="003F715E" w:rsidP="00C45F73">
      <w:pPr>
        <w:ind w:firstLine="567"/>
      </w:pPr>
      <w:r w:rsidRPr="003F715E">
        <w:t>In conclusion, the integration of the Hybrid Phase-Field model with meso-scale microstructure representation offers a path towards a true ‘Virtual Laboratory’ for concrete. This enables engineers to design more efficient, robust, and durable cement composite materials by predicting failure before the material is physically mixed.</w:t>
      </w:r>
    </w:p>
    <w:p w14:paraId="7FFF0768" w14:textId="77777777" w:rsidR="006211C7" w:rsidRDefault="006211C7" w:rsidP="004C22C1"/>
    <w:p w14:paraId="507C44D3" w14:textId="77777777" w:rsidR="00C45F73" w:rsidRDefault="00C45F73" w:rsidP="004C22C1">
      <w:r>
        <w:br w:type="page"/>
      </w:r>
    </w:p>
    <w:p w14:paraId="356F13FC" w14:textId="3852831A" w:rsidR="000C23C6" w:rsidRDefault="000C23C6" w:rsidP="00C45F73">
      <w:pPr>
        <w:pStyle w:val="Heading1"/>
        <w:numPr>
          <w:ilvl w:val="0"/>
          <w:numId w:val="0"/>
        </w:numPr>
        <w:ind w:left="567" w:hanging="567"/>
      </w:pPr>
      <w:proofErr w:type="spellStart"/>
      <w:r>
        <w:lastRenderedPageBreak/>
        <w:t>Referensi</w:t>
      </w:r>
      <w:proofErr w:type="spellEnd"/>
    </w:p>
    <w:p w14:paraId="6FC65A92" w14:textId="77777777" w:rsidR="00C45F73" w:rsidRPr="00C45F73" w:rsidRDefault="000C23C6" w:rsidP="00C45F73">
      <w:pPr>
        <w:pStyle w:val="Bibliography"/>
      </w:pPr>
      <w:r>
        <w:fldChar w:fldCharType="begin"/>
      </w:r>
      <w:r>
        <w:instrText xml:space="preserve"> ADDIN ZOTERO_BIBL {"uncited":[],"omitted":[],"custom":[]} CSL_BIBLIOGRAPHY </w:instrText>
      </w:r>
      <w:r>
        <w:fldChar w:fldCharType="separate"/>
      </w:r>
      <w:r w:rsidR="00C45F73" w:rsidRPr="00C45F73">
        <w:t>[1]</w:t>
      </w:r>
      <w:r w:rsidR="00C45F73" w:rsidRPr="00C45F73">
        <w:tab/>
        <w:t xml:space="preserve">M. Pise, G. Gebuhr, D. Brands, J. Schröder, and S. Anders, “Phase‐field modeling for failure behavior of reinforced ultra‐high performance concrete at low cycle fatigue,” </w:t>
      </w:r>
      <w:r w:rsidR="00C45F73" w:rsidRPr="00C45F73">
        <w:rPr>
          <w:i/>
          <w:iCs/>
        </w:rPr>
        <w:t>PAMM</w:t>
      </w:r>
      <w:r w:rsidR="00C45F73" w:rsidRPr="00C45F73">
        <w:t>, vol. 23, no. 3, p. e202300233, Nov. 2023, doi: 10.1002/pamm.202300233.</w:t>
      </w:r>
    </w:p>
    <w:p w14:paraId="278D744C" w14:textId="77777777" w:rsidR="00C45F73" w:rsidRPr="00C45F73" w:rsidRDefault="00C45F73" w:rsidP="00C45F73">
      <w:pPr>
        <w:pStyle w:val="Bibliography"/>
      </w:pPr>
      <w:r w:rsidRPr="00C45F73">
        <w:t>[2]</w:t>
      </w:r>
      <w:r w:rsidRPr="00C45F73">
        <w:tab/>
        <w:t xml:space="preserve">R. Ullah, Y. Qiang, J. Ahmad, N. I. Vatin, and M. A. El-Shorbagy, “Ultra-High-Performance Concrete (UHPC): A State-of-the-Art Review,” </w:t>
      </w:r>
      <w:r w:rsidRPr="00C45F73">
        <w:rPr>
          <w:i/>
          <w:iCs/>
        </w:rPr>
        <w:t>Materials</w:t>
      </w:r>
      <w:r w:rsidRPr="00C45F73">
        <w:t>, vol. 15, no. 12, p. 4131, June 2022, doi: 10.3390/ma15124131.</w:t>
      </w:r>
    </w:p>
    <w:p w14:paraId="78B358C1" w14:textId="77777777" w:rsidR="00C45F73" w:rsidRPr="00C45F73" w:rsidRDefault="00C45F73" w:rsidP="00C45F73">
      <w:pPr>
        <w:pStyle w:val="Bibliography"/>
      </w:pPr>
      <w:r w:rsidRPr="00C45F73">
        <w:t>[3]</w:t>
      </w:r>
      <w:r w:rsidRPr="00C45F73">
        <w:tab/>
        <w:t xml:space="preserve">J. Du </w:t>
      </w:r>
      <w:r w:rsidRPr="00C45F73">
        <w:rPr>
          <w:i/>
          <w:iCs/>
        </w:rPr>
        <w:t>et al.</w:t>
      </w:r>
      <w:r w:rsidRPr="00C45F73">
        <w:t xml:space="preserve">, “New development of ultra-high-performance concrete (UHPC),” </w:t>
      </w:r>
      <w:r w:rsidRPr="00C45F73">
        <w:rPr>
          <w:i/>
          <w:iCs/>
        </w:rPr>
        <w:t>Compos. Part B Eng.</w:t>
      </w:r>
      <w:r w:rsidRPr="00C45F73">
        <w:t>, vol. 224, p. 109220, Nov. 2021, doi: 10.1016/j.compositesb.2021.109220.</w:t>
      </w:r>
    </w:p>
    <w:p w14:paraId="1360D974" w14:textId="77777777" w:rsidR="00C45F73" w:rsidRPr="00C45F73" w:rsidRDefault="00C45F73" w:rsidP="00C45F73">
      <w:pPr>
        <w:pStyle w:val="Bibliography"/>
      </w:pPr>
      <w:r w:rsidRPr="00C45F73">
        <w:t>[4]</w:t>
      </w:r>
      <w:r w:rsidRPr="00C45F73">
        <w:tab/>
        <w:t xml:space="preserve">M. Amran, S.-S. Huang, A. M. Onaizi, N. Makul, H. S. Abdelgader, and T. Ozbakkaloglu, “Recent trends in ultra-high performance concrete (UHPC): Current status, challenges, and future prospects,” </w:t>
      </w:r>
      <w:r w:rsidRPr="00C45F73">
        <w:rPr>
          <w:i/>
          <w:iCs/>
        </w:rPr>
        <w:t>Constr. Build. Mater.</w:t>
      </w:r>
      <w:r w:rsidRPr="00C45F73">
        <w:t>, vol. 352, p. 129029, Oct. 2022, doi: 10.1016/j.conbuildmat.2022.129029.</w:t>
      </w:r>
    </w:p>
    <w:p w14:paraId="0582FC01" w14:textId="77777777" w:rsidR="00C45F73" w:rsidRPr="00C45F73" w:rsidRDefault="00C45F73" w:rsidP="00C45F73">
      <w:pPr>
        <w:pStyle w:val="Bibliography"/>
      </w:pPr>
      <w:r w:rsidRPr="00C45F73">
        <w:t>[5]</w:t>
      </w:r>
      <w:r w:rsidRPr="00C45F73">
        <w:tab/>
        <w:t xml:space="preserve">M. Pise, J. Schröder, D. Brands, G. Gebuhr, and S. Anders, “Phase-Field Model For Degradation Of Steel Fiber-Reinforced Ultra-High Performance Concrete During Low Cycle Fatigue,” in </w:t>
      </w:r>
      <w:r w:rsidRPr="00C45F73">
        <w:rPr>
          <w:i/>
          <w:iCs/>
        </w:rPr>
        <w:t>proceedings of the 11th International Conference on Fracture Mechanics of Concrete and Concrete Structures</w:t>
      </w:r>
      <w:r w:rsidRPr="00C45F73">
        <w:t>, IA-FraMCoS, Dec. 2023. doi: 10.21012/FC11.092383.</w:t>
      </w:r>
    </w:p>
    <w:p w14:paraId="0D0A6312" w14:textId="77777777" w:rsidR="00C45F73" w:rsidRPr="00C45F73" w:rsidRDefault="00C45F73" w:rsidP="00C45F73">
      <w:pPr>
        <w:pStyle w:val="Bibliography"/>
      </w:pPr>
      <w:r w:rsidRPr="00C45F73">
        <w:t>[6]</w:t>
      </w:r>
      <w:r w:rsidRPr="00C45F73">
        <w:tab/>
        <w:t xml:space="preserve">H. Zhang, Y. Huang, S. Xu, X. Hu, and Z. Zheng, “3D cohesive fracture of heterogeneous CA-UHPC: A mesoscale investigation,” </w:t>
      </w:r>
      <w:r w:rsidRPr="00C45F73">
        <w:rPr>
          <w:i/>
          <w:iCs/>
        </w:rPr>
        <w:t>Int. J. Mech. Sci.</w:t>
      </w:r>
      <w:r w:rsidRPr="00C45F73">
        <w:t>, vol. 249, p. 108270, July 2023, doi: 10.1016/j.ijmecsci.2023.108270.</w:t>
      </w:r>
    </w:p>
    <w:p w14:paraId="62875F90" w14:textId="77777777" w:rsidR="00C45F73" w:rsidRPr="00C45F73" w:rsidRDefault="00C45F73" w:rsidP="00C45F73">
      <w:pPr>
        <w:pStyle w:val="Bibliography"/>
      </w:pPr>
      <w:r w:rsidRPr="00C45F73">
        <w:t>[7]</w:t>
      </w:r>
      <w:r w:rsidRPr="00C45F73">
        <w:tab/>
        <w:t xml:space="preserve">S. Wang, L. Xu, C. Yin, Z. Chen, and Y. Chi, “Experimental investigation on the damage behavior of ultra-high performance concrete subjected to cyclic compression,” </w:t>
      </w:r>
      <w:r w:rsidRPr="00C45F73">
        <w:rPr>
          <w:i/>
          <w:iCs/>
        </w:rPr>
        <w:t>Compos. Struct.</w:t>
      </w:r>
      <w:r w:rsidRPr="00C45F73">
        <w:t>, vol. 267, p. 113855, July 2021, doi: 10.1016/j.compstruct.2021.113855.</w:t>
      </w:r>
    </w:p>
    <w:p w14:paraId="7E69EFB9" w14:textId="77777777" w:rsidR="00C45F73" w:rsidRPr="00C45F73" w:rsidRDefault="00C45F73" w:rsidP="00C45F73">
      <w:pPr>
        <w:pStyle w:val="Bibliography"/>
      </w:pPr>
      <w:r w:rsidRPr="00C45F73">
        <w:t>[8]</w:t>
      </w:r>
      <w:r w:rsidRPr="00C45F73">
        <w:tab/>
        <w:t xml:space="preserve">C. Steinke, K. Özenç, G. Chinaryan, and M. Kaliske, “A comparative study of the r-adaptive material force approach and the phase-field method in dynamic fracture,” </w:t>
      </w:r>
      <w:r w:rsidRPr="00C45F73">
        <w:rPr>
          <w:i/>
          <w:iCs/>
        </w:rPr>
        <w:t>Int. J. Fract.</w:t>
      </w:r>
      <w:r w:rsidRPr="00C45F73">
        <w:t>, vol. 201, no. 1, pp. 97–118, Sept. 2016, doi: 10.1007/s10704-016-0125-7.</w:t>
      </w:r>
    </w:p>
    <w:p w14:paraId="411E994C" w14:textId="77777777" w:rsidR="00C45F73" w:rsidRPr="00C45F73" w:rsidRDefault="00C45F73" w:rsidP="00C45F73">
      <w:pPr>
        <w:pStyle w:val="Bibliography"/>
      </w:pPr>
      <w:r w:rsidRPr="00C45F73">
        <w:t>[9]</w:t>
      </w:r>
      <w:r w:rsidRPr="00C45F73">
        <w:tab/>
        <w:t xml:space="preserve">S. Zhou, X. Zhuang, H. Zhu, and T. Rabczuk, “Phase field modelling of crack propagation, branching and coalescence in rocks,” </w:t>
      </w:r>
      <w:r w:rsidRPr="00C45F73">
        <w:rPr>
          <w:i/>
          <w:iCs/>
        </w:rPr>
        <w:t>Theor. Appl. Fract. Mech.</w:t>
      </w:r>
      <w:r w:rsidRPr="00C45F73">
        <w:t>, vol. 96, pp. 174–192, Aug. 2018, doi: 10.1016/j.tafmec.2018.04.011.</w:t>
      </w:r>
    </w:p>
    <w:p w14:paraId="4DEBD3A6" w14:textId="77777777" w:rsidR="00C45F73" w:rsidRPr="00C45F73" w:rsidRDefault="00C45F73" w:rsidP="00C45F73">
      <w:pPr>
        <w:pStyle w:val="Bibliography"/>
      </w:pPr>
      <w:r w:rsidRPr="00C45F73">
        <w:t>[10]</w:t>
      </w:r>
      <w:r w:rsidRPr="00C45F73">
        <w:tab/>
        <w:t xml:space="preserve">V. Carollo, J. Reinoso, and M. Paggi, “A 3D finite strain model for intralayer and interlayer crack simulation coupling the phase field approach and cohesive zone model,” </w:t>
      </w:r>
      <w:r w:rsidRPr="00C45F73">
        <w:rPr>
          <w:i/>
          <w:iCs/>
        </w:rPr>
        <w:t>Compos. Struct.</w:t>
      </w:r>
      <w:r w:rsidRPr="00C45F73">
        <w:t>, vol. 182, pp. 636–651, Dec. 2017, doi: 10.1016/j.compstruct.2017.08.095.</w:t>
      </w:r>
    </w:p>
    <w:p w14:paraId="6B235561" w14:textId="77777777" w:rsidR="00C45F73" w:rsidRPr="00C45F73" w:rsidRDefault="00C45F73" w:rsidP="00C45F73">
      <w:pPr>
        <w:pStyle w:val="Bibliography"/>
      </w:pPr>
      <w:r w:rsidRPr="00C45F73">
        <w:t>[11]</w:t>
      </w:r>
      <w:r w:rsidRPr="00C45F73">
        <w:tab/>
        <w:t xml:space="preserve">M. Cervera, G. B. Barbat, M. Chiumenti, and J.-Y. Wu, “A Comparative Review of XFEM, Mixed FEM and Phase-Field Models for Quasi-brittle Cracking,” </w:t>
      </w:r>
      <w:r w:rsidRPr="00C45F73">
        <w:rPr>
          <w:i/>
          <w:iCs/>
        </w:rPr>
        <w:t>Arch. Comput. Methods Eng.</w:t>
      </w:r>
      <w:r w:rsidRPr="00C45F73">
        <w:t>, vol. 29, no. 2, pp. 1009–1083, Mar. 2022, doi: 10.1007/s11831-021-09604-8.</w:t>
      </w:r>
    </w:p>
    <w:p w14:paraId="458F4E6B" w14:textId="77777777" w:rsidR="00C45F73" w:rsidRPr="00C45F73" w:rsidRDefault="00C45F73" w:rsidP="00C45F73">
      <w:pPr>
        <w:pStyle w:val="Bibliography"/>
      </w:pPr>
      <w:r w:rsidRPr="00C45F73">
        <w:t>[12]</w:t>
      </w:r>
      <w:r w:rsidRPr="00C45F73">
        <w:tab/>
        <w:t xml:space="preserve">U. De Maio, F. Greco, P. Lonetti, and A. Pranno, “A combined ALE-cohesive fracture approach for the arbitrary crack growth analysis,” </w:t>
      </w:r>
      <w:r w:rsidRPr="00C45F73">
        <w:rPr>
          <w:i/>
          <w:iCs/>
        </w:rPr>
        <w:t>Eng. Fract. Mech.</w:t>
      </w:r>
      <w:r w:rsidRPr="00C45F73">
        <w:t>, vol. 301, p. 109996, May 2024, doi: 10.1016/j.engfracmech.2024.109996.</w:t>
      </w:r>
    </w:p>
    <w:p w14:paraId="25C0332B" w14:textId="77777777" w:rsidR="00C45F73" w:rsidRPr="00C45F73" w:rsidRDefault="00C45F73" w:rsidP="00C45F73">
      <w:pPr>
        <w:pStyle w:val="Bibliography"/>
      </w:pPr>
      <w:r w:rsidRPr="00C45F73">
        <w:t>[13]</w:t>
      </w:r>
      <w:r w:rsidRPr="00C45F73">
        <w:tab/>
        <w:t xml:space="preserve">X.-P. Xu and A. Needleman, “Numerical simulations of fast crack growth in brittle solids,” </w:t>
      </w:r>
      <w:r w:rsidRPr="00C45F73">
        <w:rPr>
          <w:i/>
          <w:iCs/>
        </w:rPr>
        <w:t>J. Mech. Phys. Solids</w:t>
      </w:r>
      <w:r w:rsidRPr="00C45F73">
        <w:t>, vol. 42, no. 9, pp. 1397–1434, Sept. 1994, doi: 10.1016/0022-5096(94)90003-5.</w:t>
      </w:r>
    </w:p>
    <w:p w14:paraId="5977B95C" w14:textId="77777777" w:rsidR="00C45F73" w:rsidRPr="00C45F73" w:rsidRDefault="00C45F73" w:rsidP="00C45F73">
      <w:pPr>
        <w:pStyle w:val="Bibliography"/>
      </w:pPr>
      <w:r w:rsidRPr="00C45F73">
        <w:t>[14]</w:t>
      </w:r>
      <w:r w:rsidRPr="00C45F73">
        <w:tab/>
        <w:t xml:space="preserve">C. Hu, Q. Yang, D. Ling, F. Tu, L. Wang, and S. Gong, “Numerical simulations of arbitrary evolving cracks in geotechnical structures using the nonlinear augmented finite element method (N-AFEM),” </w:t>
      </w:r>
      <w:r w:rsidRPr="00C45F73">
        <w:rPr>
          <w:i/>
          <w:iCs/>
        </w:rPr>
        <w:t>Mech. Mater.</w:t>
      </w:r>
      <w:r w:rsidRPr="00C45F73">
        <w:t>, vol. 156, p. 103814, May 2021, doi: 10.1016/j.mechmat.2021.103814.</w:t>
      </w:r>
    </w:p>
    <w:p w14:paraId="610ED5DD" w14:textId="77777777" w:rsidR="00C45F73" w:rsidRPr="00C45F73" w:rsidRDefault="00C45F73" w:rsidP="00C45F73">
      <w:pPr>
        <w:pStyle w:val="Bibliography"/>
      </w:pPr>
      <w:r w:rsidRPr="00C45F73">
        <w:lastRenderedPageBreak/>
        <w:t>[15]</w:t>
      </w:r>
      <w:r w:rsidRPr="00C45F73">
        <w:tab/>
        <w:t xml:space="preserve">S. Loehnert, C. Krüger, V. Klempt, and L. Munk, “An enriched phase-field method for the efficient simulation of fracture processes,” </w:t>
      </w:r>
      <w:r w:rsidRPr="00C45F73">
        <w:rPr>
          <w:i/>
          <w:iCs/>
        </w:rPr>
        <w:t>Comput. Mech.</w:t>
      </w:r>
      <w:r w:rsidRPr="00C45F73">
        <w:t>, vol. 71, no. 5, pp. 1015–1039, May 2023, doi: 10.1007/s00466-023-02285-z.</w:t>
      </w:r>
    </w:p>
    <w:p w14:paraId="112F5827" w14:textId="77777777" w:rsidR="00C45F73" w:rsidRPr="00C45F73" w:rsidRDefault="00C45F73" w:rsidP="00C45F73">
      <w:pPr>
        <w:pStyle w:val="Bibliography"/>
      </w:pPr>
      <w:r w:rsidRPr="00C45F73">
        <w:t>[16]</w:t>
      </w:r>
      <w:r w:rsidRPr="00C45F73">
        <w:tab/>
        <w:t xml:space="preserve">A. Muixí, O. Marco, A. Rodríguez-Ferran, and S. Fernández-Méndez, “A combined XFEM phase-field computational model for crack growth without remeshing,” </w:t>
      </w:r>
      <w:r w:rsidRPr="00C45F73">
        <w:rPr>
          <w:i/>
          <w:iCs/>
        </w:rPr>
        <w:t>Comput. Mech.</w:t>
      </w:r>
      <w:r w:rsidRPr="00C45F73">
        <w:t>, vol. 67, no. 1, pp. 231–249, Jan. 2021, doi: 10.1007/s00466-020-01929-8.</w:t>
      </w:r>
    </w:p>
    <w:p w14:paraId="605593FA" w14:textId="77777777" w:rsidR="00C45F73" w:rsidRPr="00C45F73" w:rsidRDefault="00C45F73" w:rsidP="00C45F73">
      <w:pPr>
        <w:pStyle w:val="Bibliography"/>
      </w:pPr>
      <w:r w:rsidRPr="00C45F73">
        <w:t>[17]</w:t>
      </w:r>
      <w:r w:rsidRPr="00C45F73">
        <w:tab/>
        <w:t xml:space="preserve">X. Peng, E. Atroshchenko, P. Kerfriden, and S. P. A. Bordas, “Isogeometric boundary element methods for three dimensional static fracture and fatigue crack growth,” </w:t>
      </w:r>
      <w:r w:rsidRPr="00C45F73">
        <w:rPr>
          <w:i/>
          <w:iCs/>
        </w:rPr>
        <w:t>Comput. Methods Appl. Mech. Eng.</w:t>
      </w:r>
      <w:r w:rsidRPr="00C45F73">
        <w:t>, vol. 316, pp. 151–185, Apr. 2017, doi: 10.1016/j.cma.2016.05.038.</w:t>
      </w:r>
    </w:p>
    <w:p w14:paraId="4E1AC66B" w14:textId="77777777" w:rsidR="00C45F73" w:rsidRPr="00C45F73" w:rsidRDefault="00C45F73" w:rsidP="00C45F73">
      <w:pPr>
        <w:pStyle w:val="Bibliography"/>
      </w:pPr>
      <w:r w:rsidRPr="00C45F73">
        <w:t>[18]</w:t>
      </w:r>
      <w:r w:rsidRPr="00C45F73">
        <w:tab/>
        <w:t xml:space="preserve">Z.-M. Jia and X.-P. Zhou, “Field-enriched finite element method for simulating complex cracks in brittle solids,” </w:t>
      </w:r>
      <w:r w:rsidRPr="00C45F73">
        <w:rPr>
          <w:i/>
          <w:iCs/>
        </w:rPr>
        <w:t>Eng. Fract. Mech.</w:t>
      </w:r>
      <w:r w:rsidRPr="00C45F73">
        <w:t>, vol. 268, p. 108504, June 2022, doi: 10.1016/j.engfracmech.2022.108504.</w:t>
      </w:r>
    </w:p>
    <w:p w14:paraId="743AE696" w14:textId="77777777" w:rsidR="00C45F73" w:rsidRPr="00C45F73" w:rsidRDefault="00C45F73" w:rsidP="00C45F73">
      <w:pPr>
        <w:pStyle w:val="Bibliography"/>
      </w:pPr>
      <w:r w:rsidRPr="00C45F73">
        <w:t>[19]</w:t>
      </w:r>
      <w:r w:rsidRPr="00C45F73">
        <w:tab/>
        <w:t xml:space="preserve">L.-X. Wang, L.-F. Wen, R. Tian, and C. Feng, “Improved XFEM (IXFEM): Arbitrary multiple crack initiation, propagation and interaction analysis,” </w:t>
      </w:r>
      <w:r w:rsidRPr="00C45F73">
        <w:rPr>
          <w:i/>
          <w:iCs/>
        </w:rPr>
        <w:t>Comput. Methods Appl. Mech. Eng.</w:t>
      </w:r>
      <w:r w:rsidRPr="00C45F73">
        <w:t>, vol. 421, p. 116791, Mar. 2024, doi: 10.1016/j.cma.2024.116791.</w:t>
      </w:r>
    </w:p>
    <w:p w14:paraId="12AD0207" w14:textId="77777777" w:rsidR="00C45F73" w:rsidRPr="00C45F73" w:rsidRDefault="00C45F73" w:rsidP="00C45F73">
      <w:pPr>
        <w:pStyle w:val="Bibliography"/>
      </w:pPr>
      <w:r w:rsidRPr="00C45F73">
        <w:t>[20]</w:t>
      </w:r>
      <w:r w:rsidRPr="00C45F73">
        <w:tab/>
        <w:t xml:space="preserve">E. Livingston, S. Srivastava, J. Holber, H. M. Mourad, and K. Garikipati, “Inference of phase field fracture models,” Apr. 24, 2025, </w:t>
      </w:r>
      <w:r w:rsidRPr="00C45F73">
        <w:rPr>
          <w:i/>
          <w:iCs/>
        </w:rPr>
        <w:t>arXiv</w:t>
      </w:r>
      <w:r w:rsidRPr="00C45F73">
        <w:t>: arXiv:2504.17165. doi: 10.48550/arXiv.2504.17165.</w:t>
      </w:r>
    </w:p>
    <w:p w14:paraId="12339200" w14:textId="77777777" w:rsidR="00C45F73" w:rsidRPr="00C45F73" w:rsidRDefault="00C45F73" w:rsidP="00C45F73">
      <w:pPr>
        <w:pStyle w:val="Bibliography"/>
      </w:pPr>
      <w:r w:rsidRPr="00C45F73">
        <w:t>[21]</w:t>
      </w:r>
      <w:r w:rsidRPr="00C45F73">
        <w:tab/>
        <w:t xml:space="preserve">J.-Y. Wu, V. P. Nguyen, C. T. Nguyen, D. Sutula, S. Sinaie, and S. P. A. Bordas, “Phase-field modeling of fracture,” in </w:t>
      </w:r>
      <w:r w:rsidRPr="00C45F73">
        <w:rPr>
          <w:i/>
          <w:iCs/>
        </w:rPr>
        <w:t>Advances in Applied Mechanics</w:t>
      </w:r>
      <w:r w:rsidRPr="00C45F73">
        <w:t>, vol. 53, Elsevier, 2020, pp. 1–183. doi: 10.1016/bs.aams.2019.08.001.</w:t>
      </w:r>
    </w:p>
    <w:p w14:paraId="5F74BA1A" w14:textId="77777777" w:rsidR="00C45F73" w:rsidRPr="00C45F73" w:rsidRDefault="00C45F73" w:rsidP="00C45F73">
      <w:pPr>
        <w:pStyle w:val="Bibliography"/>
      </w:pPr>
      <w:r w:rsidRPr="00C45F73">
        <w:t>[22]</w:t>
      </w:r>
      <w:r w:rsidRPr="00C45F73">
        <w:tab/>
        <w:t xml:space="preserve">X. Zhuang, S. Zhou, G. D. Huynh, P. Areias, and T. Rabczuk, “Phase field modeling and computer implementation: A review,” </w:t>
      </w:r>
      <w:r w:rsidRPr="00C45F73">
        <w:rPr>
          <w:i/>
          <w:iCs/>
        </w:rPr>
        <w:t>Eng. Fract. Mech.</w:t>
      </w:r>
      <w:r w:rsidRPr="00C45F73">
        <w:t>, vol. 262, p. 108234, Mar. 2022, doi: 10.1016/j.engfracmech.2022.108234.</w:t>
      </w:r>
    </w:p>
    <w:p w14:paraId="1C1468D0" w14:textId="77777777" w:rsidR="00C45F73" w:rsidRPr="00C45F73" w:rsidRDefault="00C45F73" w:rsidP="00C45F73">
      <w:pPr>
        <w:pStyle w:val="Bibliography"/>
      </w:pPr>
      <w:r w:rsidRPr="00C45F73">
        <w:t>[23]</w:t>
      </w:r>
      <w:r w:rsidRPr="00C45F73">
        <w:tab/>
        <w:t xml:space="preserve">Hirshikesh, S. Natarajan, and R. K. Annabattula, “A FEniCS implementation of the phase field method for quasi-static brittle fracture,” </w:t>
      </w:r>
      <w:r w:rsidRPr="00C45F73">
        <w:rPr>
          <w:i/>
          <w:iCs/>
        </w:rPr>
        <w:t>Front. Struct. Civ. Eng.</w:t>
      </w:r>
      <w:r w:rsidRPr="00C45F73">
        <w:t>, vol. 13, no. 2, pp. 380–396, Apr. 2019, doi: 10.1007/s11709-018-0471-9.</w:t>
      </w:r>
    </w:p>
    <w:p w14:paraId="5605C695" w14:textId="77777777" w:rsidR="00C45F73" w:rsidRPr="00C45F73" w:rsidRDefault="00C45F73" w:rsidP="00C45F73">
      <w:pPr>
        <w:pStyle w:val="Bibliography"/>
      </w:pPr>
      <w:r w:rsidRPr="00C45F73">
        <w:t>[24]</w:t>
      </w:r>
      <w:r w:rsidRPr="00C45F73">
        <w:tab/>
        <w:t xml:space="preserve">D. Zhao, B. Yin, J. Storm, and M. Kaliske, “A phase-field formulation incorporating mode-dependent fracture toughness for fracture modeling in rock-like materials,” </w:t>
      </w:r>
      <w:r w:rsidRPr="00C45F73">
        <w:rPr>
          <w:i/>
          <w:iCs/>
        </w:rPr>
        <w:t>Eng. Fract. Mech.</w:t>
      </w:r>
      <w:r w:rsidRPr="00C45F73">
        <w:t>, vol. 289, p. 109345, Sept. 2023, doi: 10.1016/j.engfracmech.2023.109345.</w:t>
      </w:r>
    </w:p>
    <w:p w14:paraId="36A025DC" w14:textId="77777777" w:rsidR="00C45F73" w:rsidRPr="00C45F73" w:rsidRDefault="00C45F73" w:rsidP="00C45F73">
      <w:pPr>
        <w:pStyle w:val="Bibliography"/>
      </w:pPr>
      <w:r w:rsidRPr="00C45F73">
        <w:t>[25]</w:t>
      </w:r>
      <w:r w:rsidRPr="00C45F73">
        <w:tab/>
        <w:t xml:space="preserve">T. You, Q.-Z. Zhu, P.-F. Li, and J.-F. Shao, “Incorporation of tension-compression asymmetry into plastic damage phase-field modeling of quasi brittle geomaterials,” </w:t>
      </w:r>
      <w:r w:rsidRPr="00C45F73">
        <w:rPr>
          <w:i/>
          <w:iCs/>
        </w:rPr>
        <w:t>Int. J. Plast.</w:t>
      </w:r>
      <w:r w:rsidRPr="00C45F73">
        <w:t>, vol. 124, pp. 71–95, Jan. 2020, doi: 10.1016/j.ijplas.2019.08.003.</w:t>
      </w:r>
    </w:p>
    <w:p w14:paraId="38D939B2" w14:textId="77777777" w:rsidR="00C45F73" w:rsidRPr="00C45F73" w:rsidRDefault="00C45F73" w:rsidP="00C45F73">
      <w:pPr>
        <w:pStyle w:val="Bibliography"/>
      </w:pPr>
      <w:r w:rsidRPr="00C45F73">
        <w:t>[26]</w:t>
      </w:r>
      <w:r w:rsidRPr="00C45F73">
        <w:tab/>
        <w:t xml:space="preserve">H. Li and S. Wang, “A Hybrid Phase-Field Method with Spherical-Spectral-Deviatoric Split for Asymmetry Tension–Compression Mixed-mode Brittle Fracture,” </w:t>
      </w:r>
      <w:r w:rsidRPr="00C45F73">
        <w:rPr>
          <w:i/>
          <w:iCs/>
        </w:rPr>
        <w:t>Rock Mech. Rock Eng.</w:t>
      </w:r>
      <w:r w:rsidRPr="00C45F73">
        <w:t>, vol. 58, no. 8, pp. 9163–9192, Aug. 2025, doi: 10.1007/s00603-025-04592-8.</w:t>
      </w:r>
    </w:p>
    <w:p w14:paraId="0087342A" w14:textId="77777777" w:rsidR="00C45F73" w:rsidRPr="00C45F73" w:rsidRDefault="00C45F73" w:rsidP="00C45F73">
      <w:pPr>
        <w:pStyle w:val="Bibliography"/>
      </w:pPr>
      <w:r w:rsidRPr="00C45F73">
        <w:t>[27]</w:t>
      </w:r>
      <w:r w:rsidRPr="00C45F73">
        <w:tab/>
        <w:t xml:space="preserve">M. Ambati, T. Gerasimov, and L. De Lorenzis, “A review on phase-field models of brittle fracture and a new fast hybrid formulation,” </w:t>
      </w:r>
      <w:r w:rsidRPr="00C45F73">
        <w:rPr>
          <w:i/>
          <w:iCs/>
        </w:rPr>
        <w:t>Comput. Mech.</w:t>
      </w:r>
      <w:r w:rsidRPr="00C45F73">
        <w:t>, vol. 55, no. 2, pp. 383–405, Feb. 2015, doi: 10.1007/s00466-014-1109-y.</w:t>
      </w:r>
    </w:p>
    <w:p w14:paraId="5DE8E235" w14:textId="77777777" w:rsidR="00C45F73" w:rsidRPr="00C45F73" w:rsidRDefault="00C45F73" w:rsidP="00C45F73">
      <w:pPr>
        <w:pStyle w:val="Bibliography"/>
      </w:pPr>
      <w:r w:rsidRPr="00C45F73">
        <w:t>[28]</w:t>
      </w:r>
      <w:r w:rsidRPr="00C45F73">
        <w:tab/>
        <w:t xml:space="preserve">S. Swamynathan, S. Jobst, and M.-A. Keip, “An energetically consistent tension–compression split for phase-field models of fracture at large deformations,” </w:t>
      </w:r>
      <w:r w:rsidRPr="00C45F73">
        <w:rPr>
          <w:i/>
          <w:iCs/>
        </w:rPr>
        <w:t>Mech. Mater.</w:t>
      </w:r>
      <w:r w:rsidRPr="00C45F73">
        <w:t>, vol. 157, p. 103802, June 2021, doi: 10.1016/j.mechmat.2021.103802.</w:t>
      </w:r>
    </w:p>
    <w:p w14:paraId="4A3AF8E0" w14:textId="77777777" w:rsidR="00C45F73" w:rsidRPr="00C45F73" w:rsidRDefault="00C45F73" w:rsidP="00C45F73">
      <w:pPr>
        <w:pStyle w:val="Bibliography"/>
      </w:pPr>
      <w:r w:rsidRPr="00C45F73">
        <w:t>[29]</w:t>
      </w:r>
      <w:r w:rsidRPr="00C45F73">
        <w:tab/>
        <w:t xml:space="preserve">Q. Chen, J. Zhang, Z. Wang, T. Zhao, and Z. Wang, “A review of the interfacial transition zones in concrete: Identification, physical characteristics, and mechanical properties,” </w:t>
      </w:r>
      <w:r w:rsidRPr="00C45F73">
        <w:rPr>
          <w:i/>
          <w:iCs/>
        </w:rPr>
        <w:t>Eng. Fract. Mech.</w:t>
      </w:r>
      <w:r w:rsidRPr="00C45F73">
        <w:t>, vol. 300, p. 109979, Apr. 2024, doi: 10.1016/j.engfracmech.2024.109979.</w:t>
      </w:r>
    </w:p>
    <w:p w14:paraId="536A84B6" w14:textId="77777777" w:rsidR="00C45F73" w:rsidRPr="00C45F73" w:rsidRDefault="00C45F73" w:rsidP="00C45F73">
      <w:pPr>
        <w:pStyle w:val="Bibliography"/>
      </w:pPr>
      <w:r w:rsidRPr="00C45F73">
        <w:t>[30]</w:t>
      </w:r>
      <w:r w:rsidRPr="00C45F73">
        <w:tab/>
        <w:t xml:space="preserve">H. Song, N. Guo, X. Chen, W. Xu, Y. Cao, and Q. Meng, “MESOSCALE FRACTURE MODELING OF FOUR-PHASE CONCRETE USING A DEM-ENHANCED </w:t>
      </w:r>
      <w:r w:rsidRPr="00C45F73">
        <w:lastRenderedPageBreak/>
        <w:t xml:space="preserve">STRUCTURE GENERATION METHOD,” </w:t>
      </w:r>
      <w:r w:rsidRPr="00C45F73">
        <w:rPr>
          <w:i/>
          <w:iCs/>
        </w:rPr>
        <w:t>Int. J. Multiscale Comput. Eng.</w:t>
      </w:r>
      <w:r w:rsidRPr="00C45F73">
        <w:t>, vol. 22, no. 2, pp. 27–48, 2024, doi: 10.1615/IntJMultCompEng.2023047910.</w:t>
      </w:r>
    </w:p>
    <w:p w14:paraId="38722411" w14:textId="77777777" w:rsidR="00C45F73" w:rsidRPr="00C45F73" w:rsidRDefault="00C45F73" w:rsidP="00C45F73">
      <w:pPr>
        <w:pStyle w:val="Bibliography"/>
      </w:pPr>
      <w:r w:rsidRPr="00C45F73">
        <w:t>[31]</w:t>
      </w:r>
      <w:r w:rsidRPr="00C45F73">
        <w:tab/>
        <w:t xml:space="preserve">P. S. M. Thilakarathna, K. S. Kristombu Baduge, P. Mendis, E. R. K. Chandrathilaka, V. Vimonsatit, and H. Lee, “Understanding fracture mechanism and behaviour of ultra-high strength concrete using mesoscale modelling,” </w:t>
      </w:r>
      <w:r w:rsidRPr="00C45F73">
        <w:rPr>
          <w:i/>
          <w:iCs/>
        </w:rPr>
        <w:t>Eng. Fract. Mech.</w:t>
      </w:r>
      <w:r w:rsidRPr="00C45F73">
        <w:t>, vol. 234, p. 107080, July 2020, doi: 10.1016/j.engfracmech.2020.107080.</w:t>
      </w:r>
    </w:p>
    <w:p w14:paraId="0DDE73E0" w14:textId="77777777" w:rsidR="00C45F73" w:rsidRPr="00C45F73" w:rsidRDefault="00C45F73" w:rsidP="00C45F73">
      <w:pPr>
        <w:pStyle w:val="Bibliography"/>
      </w:pPr>
      <w:r w:rsidRPr="00C45F73">
        <w:t>[32]</w:t>
      </w:r>
      <w:r w:rsidRPr="00C45F73">
        <w:tab/>
        <w:t xml:space="preserve">T. Feng </w:t>
      </w:r>
      <w:r w:rsidRPr="00C45F73">
        <w:rPr>
          <w:i/>
          <w:iCs/>
        </w:rPr>
        <w:t>et al.</w:t>
      </w:r>
      <w:r w:rsidRPr="00C45F73">
        <w:t xml:space="preserve">, “Three-dimensional mesoscopic investigation of the compression mechanical properties of ultra-high performance concrete containing coarse aggregates,” </w:t>
      </w:r>
      <w:r w:rsidRPr="00C45F73">
        <w:rPr>
          <w:i/>
          <w:iCs/>
        </w:rPr>
        <w:t>Cem. Concr. Compos.</w:t>
      </w:r>
      <w:r w:rsidRPr="00C45F73">
        <w:t>, vol. 133, p. 104678, Oct. 2022, doi: 10.1016/j.cemconcomp.2022.104678.</w:t>
      </w:r>
    </w:p>
    <w:p w14:paraId="2A1007BB" w14:textId="77777777" w:rsidR="00C45F73" w:rsidRPr="00C45F73" w:rsidRDefault="00C45F73" w:rsidP="00C45F73">
      <w:pPr>
        <w:pStyle w:val="Bibliography"/>
      </w:pPr>
      <w:r w:rsidRPr="00C45F73">
        <w:t>[33]</w:t>
      </w:r>
      <w:r w:rsidRPr="00C45F73">
        <w:tab/>
        <w:t xml:space="preserve">H. Zhang, Y. Gan, Y. Xu, S. Zhang, E. Schlangen, and B. Šavija, “Experimentally informed fracture modelling of interfacial transition zone at micro-scale,” </w:t>
      </w:r>
      <w:r w:rsidRPr="00C45F73">
        <w:rPr>
          <w:i/>
          <w:iCs/>
        </w:rPr>
        <w:t>Cem. Concr. Compos.</w:t>
      </w:r>
      <w:r w:rsidRPr="00C45F73">
        <w:t>, vol. 104, p. 103383, Nov. 2019, doi: 10.1016/j.cemconcomp.2019.103383.</w:t>
      </w:r>
    </w:p>
    <w:p w14:paraId="440562FB" w14:textId="77777777" w:rsidR="00C45F73" w:rsidRPr="00C45F73" w:rsidRDefault="00C45F73" w:rsidP="00C45F73">
      <w:pPr>
        <w:pStyle w:val="Bibliography"/>
      </w:pPr>
      <w:r w:rsidRPr="00C45F73">
        <w:t>[34]</w:t>
      </w:r>
      <w:r w:rsidRPr="00C45F73">
        <w:tab/>
        <w:t xml:space="preserve">J. Cui, H. Hao, Y. Shi, X. Li, and K. Du, “Experimental study of concrete damage under high hydrostatic pressure,” </w:t>
      </w:r>
      <w:r w:rsidRPr="00C45F73">
        <w:rPr>
          <w:i/>
          <w:iCs/>
        </w:rPr>
        <w:t>Cem. Concr. Res.</w:t>
      </w:r>
      <w:r w:rsidRPr="00C45F73">
        <w:t>, vol. 100, pp. 140–152, Oct. 2017, doi: 10.1016/j.cemconres.2017.06.005.</w:t>
      </w:r>
    </w:p>
    <w:p w14:paraId="1DB30D0E" w14:textId="77777777" w:rsidR="00C45F73" w:rsidRPr="00C45F73" w:rsidRDefault="00C45F73" w:rsidP="00C45F73">
      <w:pPr>
        <w:pStyle w:val="Bibliography"/>
      </w:pPr>
      <w:r w:rsidRPr="00C45F73">
        <w:t>[35]</w:t>
      </w:r>
      <w:r w:rsidRPr="00C45F73">
        <w:tab/>
        <w:t xml:space="preserve">J. Cui, H. Hao, and Y. Shi, “Study of concrete damage mechanism under hydrostatic pressure by numerical simulations,” </w:t>
      </w:r>
      <w:r w:rsidRPr="00C45F73">
        <w:rPr>
          <w:i/>
          <w:iCs/>
        </w:rPr>
        <w:t>Constr. Build. Mater.</w:t>
      </w:r>
      <w:r w:rsidRPr="00C45F73">
        <w:t>, vol. 160, pp. 440–449, Jan. 2018, doi: 10.1016/j.conbuildmat.2017.11.083.</w:t>
      </w:r>
    </w:p>
    <w:p w14:paraId="79088BB4" w14:textId="77777777" w:rsidR="00C45F73" w:rsidRPr="00C45F73" w:rsidRDefault="00C45F73" w:rsidP="00C45F73">
      <w:pPr>
        <w:pStyle w:val="Bibliography"/>
      </w:pPr>
      <w:r w:rsidRPr="00C45F73">
        <w:t>[36]</w:t>
      </w:r>
      <w:r w:rsidRPr="00C45F73">
        <w:tab/>
        <w:t xml:space="preserve">U. Khayaz, A. Dahal, and A. Kumar, “A comparison of phase field models of brittle fracture incorporating strength: I -- Mixed-mode loading,” 2025, </w:t>
      </w:r>
      <w:r w:rsidRPr="00C45F73">
        <w:rPr>
          <w:i/>
          <w:iCs/>
        </w:rPr>
        <w:t>arXiv</w:t>
      </w:r>
      <w:r w:rsidRPr="00C45F73">
        <w:t>. doi: 10.48550/ARXIV.2502.04487.</w:t>
      </w:r>
    </w:p>
    <w:p w14:paraId="57E46C61" w14:textId="77777777" w:rsidR="00C45F73" w:rsidRPr="00C45F73" w:rsidRDefault="00C45F73" w:rsidP="00C45F73">
      <w:pPr>
        <w:pStyle w:val="Bibliography"/>
      </w:pPr>
      <w:r w:rsidRPr="00C45F73">
        <w:t>[37]</w:t>
      </w:r>
      <w:r w:rsidRPr="00C45F73">
        <w:tab/>
        <w:t xml:space="preserve">W. Zhuang, S. Li, Q. Deng, M. Chen, and Q. Yu, “Effects of coarse aggregates size on dynamic characteristics of ultra-high performance concrete: Towards enhanced impact resistance,” </w:t>
      </w:r>
      <w:r w:rsidRPr="00C45F73">
        <w:rPr>
          <w:i/>
          <w:iCs/>
        </w:rPr>
        <w:t>Constr. Build. Mater.</w:t>
      </w:r>
      <w:r w:rsidRPr="00C45F73">
        <w:t>, vol. 411, p. 134524, Jan. 2024, doi: 10.1016/j.conbuildmat.2023.134524.</w:t>
      </w:r>
    </w:p>
    <w:p w14:paraId="711EA5F8" w14:textId="77777777" w:rsidR="00C45F73" w:rsidRPr="00C45F73" w:rsidRDefault="00C45F73" w:rsidP="00C45F73">
      <w:pPr>
        <w:pStyle w:val="Bibliography"/>
      </w:pPr>
      <w:r w:rsidRPr="00C45F73">
        <w:t>[38]</w:t>
      </w:r>
      <w:r w:rsidRPr="00C45F73">
        <w:tab/>
        <w:t xml:space="preserve">C. Shen, D. Tang, Z. Lyu, C. Yang, and L. Yu, “Distribution of coarse aggregate and steel fibers in ultra-high performance concrete containing coarse aggregate (UHPC-CA) and their effect on the flexural performance,” </w:t>
      </w:r>
      <w:r w:rsidRPr="00C45F73">
        <w:rPr>
          <w:i/>
          <w:iCs/>
        </w:rPr>
        <w:t>Constr. Build. Mater.</w:t>
      </w:r>
      <w:r w:rsidRPr="00C45F73">
        <w:t>, vol. 421, p. 135666, Mar. 2024, doi: 10.1016/j.conbuildmat.2024.135666.</w:t>
      </w:r>
    </w:p>
    <w:p w14:paraId="3FD2080A" w14:textId="77777777" w:rsidR="00C45F73" w:rsidRPr="00C45F73" w:rsidRDefault="00C45F73" w:rsidP="00C45F73">
      <w:pPr>
        <w:pStyle w:val="Bibliography"/>
      </w:pPr>
      <w:r w:rsidRPr="00C45F73">
        <w:t>[39]</w:t>
      </w:r>
      <w:r w:rsidRPr="00C45F73">
        <w:tab/>
        <w:t xml:space="preserve">B. Chen and J. Liu, “Investigation of effects of aggregate size on the fracture behavior of high performance concrete by acoustic emission,” </w:t>
      </w:r>
      <w:r w:rsidRPr="00C45F73">
        <w:rPr>
          <w:i/>
          <w:iCs/>
        </w:rPr>
        <w:t>Constr. Build. Mater.</w:t>
      </w:r>
      <w:r w:rsidRPr="00C45F73">
        <w:t>, vol. 21, no. 8, pp. 1696–1701, Aug. 2007, doi: 10.1016/j.conbuildmat.2006.05.030.</w:t>
      </w:r>
    </w:p>
    <w:p w14:paraId="778B45AA" w14:textId="77777777" w:rsidR="00C45F73" w:rsidRPr="00C45F73" w:rsidRDefault="00C45F73" w:rsidP="00C45F73">
      <w:pPr>
        <w:pStyle w:val="Bibliography"/>
      </w:pPr>
      <w:r w:rsidRPr="00C45F73">
        <w:t>[40]</w:t>
      </w:r>
      <w:r w:rsidRPr="00C45F73">
        <w:tab/>
        <w:t xml:space="preserve">J. Ran </w:t>
      </w:r>
      <w:r w:rsidRPr="00C45F73">
        <w:rPr>
          <w:i/>
          <w:iCs/>
        </w:rPr>
        <w:t>et al.</w:t>
      </w:r>
      <w:r w:rsidRPr="00C45F73">
        <w:t xml:space="preserve">, “Macroscopic and Microscopic Performance Study of Filling-Type Large-Size Cement-Stabilized Macadam,” </w:t>
      </w:r>
      <w:r w:rsidRPr="00C45F73">
        <w:rPr>
          <w:i/>
          <w:iCs/>
        </w:rPr>
        <w:t>Materials</w:t>
      </w:r>
      <w:r w:rsidRPr="00C45F73">
        <w:t>, vol. 18, no. 24, p. 5501, Dec. 2025, doi: 10.3390/ma18245501.</w:t>
      </w:r>
    </w:p>
    <w:p w14:paraId="34FC8963" w14:textId="77777777" w:rsidR="00C45F73" w:rsidRPr="00C45F73" w:rsidRDefault="00C45F73" w:rsidP="00C45F73">
      <w:pPr>
        <w:pStyle w:val="Bibliography"/>
      </w:pPr>
      <w:r w:rsidRPr="00C45F73">
        <w:t>[41]</w:t>
      </w:r>
      <w:r w:rsidRPr="00C45F73">
        <w:tab/>
        <w:t xml:space="preserve">M. Alhassan, N. Betoush, N. Al-Huthaifi, and A. Al Dalou, “Estimation of the fracture parameters of macro fiber-reinforced concrete based on nonlinear elastic fracture mechanics simulations,” </w:t>
      </w:r>
      <w:r w:rsidRPr="00C45F73">
        <w:rPr>
          <w:i/>
          <w:iCs/>
        </w:rPr>
        <w:t>Results Eng.</w:t>
      </w:r>
      <w:r w:rsidRPr="00C45F73">
        <w:t>, vol. 15, p. 100539, Sept. 2022, doi: 10.1016/j.rineng.2022.100539.</w:t>
      </w:r>
    </w:p>
    <w:p w14:paraId="572F73E7" w14:textId="77777777" w:rsidR="00C45F73" w:rsidRPr="00C45F73" w:rsidRDefault="00C45F73" w:rsidP="00C45F73">
      <w:pPr>
        <w:pStyle w:val="Bibliography"/>
      </w:pPr>
      <w:r w:rsidRPr="00C45F73">
        <w:t>[42]</w:t>
      </w:r>
      <w:r w:rsidRPr="00C45F73">
        <w:tab/>
        <w:t xml:space="preserve">Z. Peng, Q. Wang, W. Zhou, X. Chang, Q. Yue, and C. Huang, “Meso-scale simulation of thermal fracture in concrete based on the coupled thermal–mechanical phase-field model,” </w:t>
      </w:r>
      <w:r w:rsidRPr="00C45F73">
        <w:rPr>
          <w:i/>
          <w:iCs/>
        </w:rPr>
        <w:t>Constr. Build. Mater.</w:t>
      </w:r>
      <w:r w:rsidRPr="00C45F73">
        <w:t>, vol. 403, p. 133095, Nov. 2023, doi: 10.1016/j.conbuildmat.2023.133095.</w:t>
      </w:r>
    </w:p>
    <w:p w14:paraId="527E560F" w14:textId="77777777" w:rsidR="00C45F73" w:rsidRPr="00C45F73" w:rsidRDefault="00C45F73" w:rsidP="00C45F73">
      <w:pPr>
        <w:pStyle w:val="Bibliography"/>
      </w:pPr>
      <w:r w:rsidRPr="00C45F73">
        <w:t>[43]</w:t>
      </w:r>
      <w:r w:rsidRPr="00C45F73">
        <w:tab/>
        <w:t xml:space="preserve">C. Peng, L. Guodong, Y. Jiangjiang, Z. Ming, J. Feng, and Z. Zhimeng, “Research and application of random aggregate model in determining the fracture behavior of four-point bending beam with notch,” </w:t>
      </w:r>
      <w:r w:rsidRPr="00C45F73">
        <w:rPr>
          <w:i/>
          <w:iCs/>
        </w:rPr>
        <w:t>Constr. Build. Mater.</w:t>
      </w:r>
      <w:r w:rsidRPr="00C45F73">
        <w:t>, vol. 202, pp. 276–289, Mar. 2019, doi: 10.1016/j.conbuildmat.2018.12.195.</w:t>
      </w:r>
    </w:p>
    <w:p w14:paraId="53B861ED" w14:textId="77777777" w:rsidR="00C45F73" w:rsidRPr="00C45F73" w:rsidRDefault="00C45F73" w:rsidP="00C45F73">
      <w:pPr>
        <w:pStyle w:val="Bibliography"/>
      </w:pPr>
      <w:r w:rsidRPr="00C45F73">
        <w:t>[44]</w:t>
      </w:r>
      <w:r w:rsidRPr="00C45F73">
        <w:tab/>
        <w:t xml:space="preserve">Y. Tang, J. Xiao, T. Ding, H. Liu, M. Zhang, and J. Zhang, “Trans-layer and inter-layer fracture behavior of extrusion-based 3D printed concrete under three-point bending,” </w:t>
      </w:r>
      <w:r w:rsidRPr="00C45F73">
        <w:rPr>
          <w:i/>
          <w:iCs/>
        </w:rPr>
        <w:lastRenderedPageBreak/>
        <w:t>Eng. Fract. Mech.</w:t>
      </w:r>
      <w:r w:rsidRPr="00C45F73">
        <w:t>, vol. 296, p. 109836, Feb. 2024, doi: 10.1016/j.engfracmech.2023.109836.</w:t>
      </w:r>
    </w:p>
    <w:p w14:paraId="6391B130" w14:textId="77777777" w:rsidR="00C45F73" w:rsidRPr="00C45F73" w:rsidRDefault="00C45F73" w:rsidP="00C45F73">
      <w:pPr>
        <w:pStyle w:val="Bibliography"/>
      </w:pPr>
      <w:r w:rsidRPr="00C45F73">
        <w:t>[45]</w:t>
      </w:r>
      <w:r w:rsidRPr="00C45F73">
        <w:tab/>
        <w:t xml:space="preserve">Y. Duan, C. Wang, B. Yin, and K. M. Liew, “Peridynamic modeling of interfacial failure in 3D-printed concrete,” </w:t>
      </w:r>
      <w:r w:rsidRPr="00C45F73">
        <w:rPr>
          <w:i/>
          <w:iCs/>
        </w:rPr>
        <w:t>Int. J. Mech. Sci.</w:t>
      </w:r>
      <w:r w:rsidRPr="00C45F73">
        <w:t>, vol. 301, p. 110490, Sept. 2025, doi: 10.1016/j.ijmecsci.2025.110490.</w:t>
      </w:r>
    </w:p>
    <w:p w14:paraId="67477473" w14:textId="77777777" w:rsidR="00C45F73" w:rsidRPr="00C45F73" w:rsidRDefault="00C45F73" w:rsidP="00C45F73">
      <w:pPr>
        <w:pStyle w:val="Bibliography"/>
      </w:pPr>
      <w:r w:rsidRPr="00C45F73">
        <w:t>[46]</w:t>
      </w:r>
      <w:r w:rsidRPr="00C45F73">
        <w:tab/>
        <w:t>R. Fleischhacker, “Multi Phase Field Modeling for Fiber Reinforced Composites,” Master Thesis, Institute of Lightweight Design and Structural Biomechanics, Vienna, 2025. [Online]. Available: https://repositum.tuwien.at/bitstream/20.500.12708/213588/1/Fleischhacker%20Rafael%20-%202025%20-%20Mulit%20Phase%20Field%20Modeling%20for%20Fiber%20Reinforced...pdf</w:t>
      </w:r>
    </w:p>
    <w:p w14:paraId="3B4B3CD7" w14:textId="77777777" w:rsidR="00C45F73" w:rsidRPr="00C45F73" w:rsidRDefault="00C45F73" w:rsidP="00C45F73">
      <w:pPr>
        <w:pStyle w:val="Bibliography"/>
      </w:pPr>
      <w:r w:rsidRPr="00C45F73">
        <w:t>[47]</w:t>
      </w:r>
      <w:r w:rsidRPr="00C45F73">
        <w:tab/>
        <w:t xml:space="preserve">L. Yang </w:t>
      </w:r>
      <w:r w:rsidRPr="00C45F73">
        <w:rPr>
          <w:i/>
          <w:iCs/>
        </w:rPr>
        <w:t>et al.</w:t>
      </w:r>
      <w:r w:rsidRPr="00C45F73">
        <w:t xml:space="preserve">, “Phase Field Modeling of Hydraulic Fracturing with Length-Scale Insensitive Degradation Functions,” </w:t>
      </w:r>
      <w:r w:rsidRPr="00C45F73">
        <w:rPr>
          <w:i/>
          <w:iCs/>
        </w:rPr>
        <w:t>Energies</w:t>
      </w:r>
      <w:r w:rsidRPr="00C45F73">
        <w:t>, vol. 17, no. 20, p. 5210, Oct. 2024, doi: 10.3390/en17205210.</w:t>
      </w:r>
    </w:p>
    <w:p w14:paraId="5069CE82" w14:textId="77777777" w:rsidR="00C45F73" w:rsidRPr="00C45F73" w:rsidRDefault="00C45F73" w:rsidP="00C45F73">
      <w:pPr>
        <w:pStyle w:val="Bibliography"/>
      </w:pPr>
      <w:r w:rsidRPr="00C45F73">
        <w:t>[48]</w:t>
      </w:r>
      <w:r w:rsidRPr="00C45F73">
        <w:tab/>
        <w:t xml:space="preserve">T. Tian, C. Chunyu, H. Liang, and W. Huayi, “Adaptive Finite Element Method for Phase Field Fracture Models Based on Recovery Error Estimates,” </w:t>
      </w:r>
      <w:r w:rsidRPr="00C45F73">
        <w:rPr>
          <w:i/>
          <w:iCs/>
        </w:rPr>
        <w:t>J. Comput. Appl. Math.</w:t>
      </w:r>
      <w:r w:rsidRPr="00C45F73">
        <w:t>, vol. 472, p. 116732, Jan. 2026, doi: 10.1016/j.cam.2025.116732.</w:t>
      </w:r>
    </w:p>
    <w:p w14:paraId="0624393B" w14:textId="77777777" w:rsidR="00C45F73" w:rsidRPr="00C45F73" w:rsidRDefault="00C45F73" w:rsidP="00C45F73">
      <w:pPr>
        <w:pStyle w:val="Bibliography"/>
      </w:pPr>
      <w:r w:rsidRPr="00C45F73">
        <w:t>[49]</w:t>
      </w:r>
      <w:r w:rsidRPr="00C45F73">
        <w:tab/>
        <w:t xml:space="preserve">A. Lu and Y. Zhang, “Multiphysics Phase-Field Modeling of Corrosion-Induced Degradation in Unsaturated Reinforced Concrete Structure,” </w:t>
      </w:r>
      <w:r w:rsidRPr="00C45F73">
        <w:rPr>
          <w:i/>
          <w:iCs/>
        </w:rPr>
        <w:t>Materials</w:t>
      </w:r>
      <w:r w:rsidRPr="00C45F73">
        <w:t>, vol. 18, no. 22, p. 5091, Nov. 2025, doi: 10.3390/ma18225091.</w:t>
      </w:r>
    </w:p>
    <w:p w14:paraId="6C2398A4" w14:textId="70E19141" w:rsidR="000C23C6" w:rsidRPr="004C22C1" w:rsidRDefault="000C23C6" w:rsidP="004C22C1">
      <w:r>
        <w:fldChar w:fldCharType="end"/>
      </w:r>
    </w:p>
    <w:sectPr w:rsidR="000C23C6" w:rsidRPr="004C22C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7A11B" w14:textId="77777777" w:rsidR="004D501D" w:rsidRDefault="004D501D" w:rsidP="002A74E7">
      <w:pPr>
        <w:spacing w:line="240" w:lineRule="auto"/>
      </w:pPr>
      <w:r>
        <w:separator/>
      </w:r>
    </w:p>
  </w:endnote>
  <w:endnote w:type="continuationSeparator" w:id="0">
    <w:p w14:paraId="5857D8F7" w14:textId="77777777" w:rsidR="004D501D" w:rsidRDefault="004D501D" w:rsidP="002A74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4766"/>
      <w:docPartObj>
        <w:docPartGallery w:val="Page Numbers (Bottom of Page)"/>
        <w:docPartUnique/>
      </w:docPartObj>
    </w:sdtPr>
    <w:sdtEndPr>
      <w:rPr>
        <w:noProof/>
      </w:rPr>
    </w:sdtEndPr>
    <w:sdtContent>
      <w:p w14:paraId="3BAC510B" w14:textId="28CA9BAA" w:rsidR="00B3267E" w:rsidRDefault="00B326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147C09" w14:textId="77777777" w:rsidR="00B3267E" w:rsidRDefault="00B32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D48E" w14:textId="77777777" w:rsidR="004D501D" w:rsidRDefault="004D501D" w:rsidP="002A74E7">
      <w:pPr>
        <w:spacing w:line="240" w:lineRule="auto"/>
      </w:pPr>
      <w:r>
        <w:separator/>
      </w:r>
    </w:p>
  </w:footnote>
  <w:footnote w:type="continuationSeparator" w:id="0">
    <w:p w14:paraId="71C9D55D" w14:textId="77777777" w:rsidR="004D501D" w:rsidRDefault="004D501D" w:rsidP="002A74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EB5D" w14:textId="38C0B01C" w:rsidR="002A74E7" w:rsidRDefault="002A74E7" w:rsidP="002A74E7">
    <w:pPr>
      <w:pStyle w:val="Header"/>
      <w:jc w:val="right"/>
    </w:pPr>
    <w:r>
      <w:t>Fraktur-SLR-2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E26"/>
    <w:multiLevelType w:val="hybridMultilevel"/>
    <w:tmpl w:val="E5D6E0F0"/>
    <w:lvl w:ilvl="0" w:tplc="FDBCB87C">
      <w:start w:val="1"/>
      <w:numFmt w:val="decimal"/>
      <w:pStyle w:val="11"/>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7E3E26"/>
    <w:multiLevelType w:val="multilevel"/>
    <w:tmpl w:val="930E220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63996"/>
    <w:multiLevelType w:val="hybridMultilevel"/>
    <w:tmpl w:val="4A30A584"/>
    <w:lvl w:ilvl="0" w:tplc="25022DD8">
      <w:start w:val="1"/>
      <w:numFmt w:val="decimal"/>
      <w:pStyle w:val="91"/>
      <w:lvlText w:val="9.%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3F5ECD"/>
    <w:multiLevelType w:val="hybridMultilevel"/>
    <w:tmpl w:val="C194BCC8"/>
    <w:lvl w:ilvl="0" w:tplc="BBC639EA">
      <w:start w:val="1"/>
      <w:numFmt w:val="decimal"/>
      <w:pStyle w:val="61"/>
      <w:lvlText w:val="6.%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D67335F"/>
    <w:multiLevelType w:val="multilevel"/>
    <w:tmpl w:val="4C1C23A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74F2A"/>
    <w:multiLevelType w:val="multilevel"/>
    <w:tmpl w:val="67906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6722CA"/>
    <w:multiLevelType w:val="multilevel"/>
    <w:tmpl w:val="D104108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C30AF"/>
    <w:multiLevelType w:val="hybridMultilevel"/>
    <w:tmpl w:val="9CA266BC"/>
    <w:lvl w:ilvl="0" w:tplc="94644D48">
      <w:start w:val="1"/>
      <w:numFmt w:val="decimal"/>
      <w:pStyle w:val="331"/>
      <w:lvlText w:val="3.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22E52F7"/>
    <w:multiLevelType w:val="hybridMultilevel"/>
    <w:tmpl w:val="6ACE00A6"/>
    <w:lvl w:ilvl="0" w:tplc="3F76F7A6">
      <w:start w:val="1"/>
      <w:numFmt w:val="decimal"/>
      <w:pStyle w:val="21"/>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4D05F17"/>
    <w:multiLevelType w:val="multilevel"/>
    <w:tmpl w:val="73D2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750F7"/>
    <w:multiLevelType w:val="multilevel"/>
    <w:tmpl w:val="9DF4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BA4913"/>
    <w:multiLevelType w:val="multilevel"/>
    <w:tmpl w:val="3FA2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CC16F1"/>
    <w:multiLevelType w:val="multilevel"/>
    <w:tmpl w:val="97BC9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B06A09"/>
    <w:multiLevelType w:val="hybridMultilevel"/>
    <w:tmpl w:val="6318232A"/>
    <w:lvl w:ilvl="0" w:tplc="4742252E">
      <w:start w:val="1"/>
      <w:numFmt w:val="decimal"/>
      <w:pStyle w:val="41"/>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0A20CC5"/>
    <w:multiLevelType w:val="multilevel"/>
    <w:tmpl w:val="7C729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74744"/>
    <w:multiLevelType w:val="multilevel"/>
    <w:tmpl w:val="27E8550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1708A9"/>
    <w:multiLevelType w:val="hybridMultilevel"/>
    <w:tmpl w:val="8CC252C2"/>
    <w:lvl w:ilvl="0" w:tplc="563CB3AE">
      <w:start w:val="1"/>
      <w:numFmt w:val="decimal"/>
      <w:pStyle w:val="81"/>
      <w:lvlText w:val="8.%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61D4C29"/>
    <w:multiLevelType w:val="multilevel"/>
    <w:tmpl w:val="C848F93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1003E"/>
    <w:multiLevelType w:val="hybridMultilevel"/>
    <w:tmpl w:val="5848265A"/>
    <w:lvl w:ilvl="0" w:tplc="CE9EFBD6">
      <w:start w:val="1"/>
      <w:numFmt w:val="decimal"/>
      <w:pStyle w:val="31"/>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59A0142"/>
    <w:multiLevelType w:val="multilevel"/>
    <w:tmpl w:val="3C28245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3A1658"/>
    <w:multiLevelType w:val="multilevel"/>
    <w:tmpl w:val="C142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DA57CB"/>
    <w:multiLevelType w:val="multilevel"/>
    <w:tmpl w:val="82543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DA2E5F"/>
    <w:multiLevelType w:val="hybridMultilevel"/>
    <w:tmpl w:val="B714EAA0"/>
    <w:lvl w:ilvl="0" w:tplc="A57C2764">
      <w:start w:val="1"/>
      <w:numFmt w:val="decimal"/>
      <w:pStyle w:val="71"/>
      <w:lvlText w:val="7.%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7096029"/>
    <w:multiLevelType w:val="hybridMultilevel"/>
    <w:tmpl w:val="8758D8DA"/>
    <w:lvl w:ilvl="0" w:tplc="E4EA95DE">
      <w:start w:val="1"/>
      <w:numFmt w:val="decimal"/>
      <w:pStyle w:val="51"/>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A5C00DB"/>
    <w:multiLevelType w:val="hybridMultilevel"/>
    <w:tmpl w:val="F2B8119C"/>
    <w:lvl w:ilvl="0" w:tplc="CADE2EB4">
      <w:start w:val="1"/>
      <w:numFmt w:val="decimal"/>
      <w:pStyle w:val="Heading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A960D82"/>
    <w:multiLevelType w:val="multilevel"/>
    <w:tmpl w:val="7ABAA67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26825">
    <w:abstractNumId w:val="12"/>
  </w:num>
  <w:num w:numId="2" w16cid:durableId="228154800">
    <w:abstractNumId w:val="25"/>
  </w:num>
  <w:num w:numId="3" w16cid:durableId="168642204">
    <w:abstractNumId w:val="21"/>
  </w:num>
  <w:num w:numId="4" w16cid:durableId="634916787">
    <w:abstractNumId w:val="1"/>
  </w:num>
  <w:num w:numId="5" w16cid:durableId="306667071">
    <w:abstractNumId w:val="17"/>
  </w:num>
  <w:num w:numId="6" w16cid:durableId="666132635">
    <w:abstractNumId w:val="15"/>
  </w:num>
  <w:num w:numId="7" w16cid:durableId="1354067044">
    <w:abstractNumId w:val="19"/>
  </w:num>
  <w:num w:numId="8" w16cid:durableId="1267351126">
    <w:abstractNumId w:val="14"/>
  </w:num>
  <w:num w:numId="9" w16cid:durableId="496266768">
    <w:abstractNumId w:val="6"/>
  </w:num>
  <w:num w:numId="10" w16cid:durableId="526649285">
    <w:abstractNumId w:val="4"/>
  </w:num>
  <w:num w:numId="11" w16cid:durableId="1809934127">
    <w:abstractNumId w:val="10"/>
  </w:num>
  <w:num w:numId="12" w16cid:durableId="1817338954">
    <w:abstractNumId w:val="11"/>
  </w:num>
  <w:num w:numId="13" w16cid:durableId="1754282707">
    <w:abstractNumId w:val="9"/>
  </w:num>
  <w:num w:numId="14" w16cid:durableId="1916812962">
    <w:abstractNumId w:val="20"/>
  </w:num>
  <w:num w:numId="15" w16cid:durableId="321202514">
    <w:abstractNumId w:val="24"/>
  </w:num>
  <w:num w:numId="16" w16cid:durableId="989139171">
    <w:abstractNumId w:val="0"/>
  </w:num>
  <w:num w:numId="17" w16cid:durableId="579292536">
    <w:abstractNumId w:val="8"/>
  </w:num>
  <w:num w:numId="18" w16cid:durableId="1069423716">
    <w:abstractNumId w:val="18"/>
  </w:num>
  <w:num w:numId="19" w16cid:durableId="563832643">
    <w:abstractNumId w:val="7"/>
  </w:num>
  <w:num w:numId="20" w16cid:durableId="138110583">
    <w:abstractNumId w:val="5"/>
  </w:num>
  <w:num w:numId="21" w16cid:durableId="1655403839">
    <w:abstractNumId w:val="13"/>
  </w:num>
  <w:num w:numId="22" w16cid:durableId="1975678422">
    <w:abstractNumId w:val="23"/>
  </w:num>
  <w:num w:numId="23" w16cid:durableId="415517040">
    <w:abstractNumId w:val="3"/>
  </w:num>
  <w:num w:numId="24" w16cid:durableId="332074424">
    <w:abstractNumId w:val="22"/>
  </w:num>
  <w:num w:numId="25" w16cid:durableId="435828481">
    <w:abstractNumId w:val="16"/>
  </w:num>
  <w:num w:numId="26" w16cid:durableId="847409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C1"/>
    <w:rsid w:val="000903E8"/>
    <w:rsid w:val="000A5455"/>
    <w:rsid w:val="000C23C6"/>
    <w:rsid w:val="000F7151"/>
    <w:rsid w:val="001507E0"/>
    <w:rsid w:val="001869FC"/>
    <w:rsid w:val="00186A12"/>
    <w:rsid w:val="00261D68"/>
    <w:rsid w:val="00283B49"/>
    <w:rsid w:val="00290B6C"/>
    <w:rsid w:val="00295D24"/>
    <w:rsid w:val="002A74E7"/>
    <w:rsid w:val="002B1FF6"/>
    <w:rsid w:val="002F4BE7"/>
    <w:rsid w:val="00347455"/>
    <w:rsid w:val="00365D39"/>
    <w:rsid w:val="003B62E7"/>
    <w:rsid w:val="003F715E"/>
    <w:rsid w:val="00447981"/>
    <w:rsid w:val="0046786B"/>
    <w:rsid w:val="00471B8D"/>
    <w:rsid w:val="0049661A"/>
    <w:rsid w:val="004C22C1"/>
    <w:rsid w:val="004D501D"/>
    <w:rsid w:val="005069FA"/>
    <w:rsid w:val="00517C69"/>
    <w:rsid w:val="00527915"/>
    <w:rsid w:val="00547AD8"/>
    <w:rsid w:val="00553EF2"/>
    <w:rsid w:val="005874D9"/>
    <w:rsid w:val="005C500E"/>
    <w:rsid w:val="006211C7"/>
    <w:rsid w:val="006263EE"/>
    <w:rsid w:val="0063462F"/>
    <w:rsid w:val="00721CD7"/>
    <w:rsid w:val="007352D9"/>
    <w:rsid w:val="0075399F"/>
    <w:rsid w:val="00767B1B"/>
    <w:rsid w:val="007C0112"/>
    <w:rsid w:val="008059B9"/>
    <w:rsid w:val="008233A8"/>
    <w:rsid w:val="008318F2"/>
    <w:rsid w:val="00885F8D"/>
    <w:rsid w:val="008C0A1B"/>
    <w:rsid w:val="008C7CB9"/>
    <w:rsid w:val="008E5038"/>
    <w:rsid w:val="008F25AA"/>
    <w:rsid w:val="00916444"/>
    <w:rsid w:val="00970DCA"/>
    <w:rsid w:val="00992BB0"/>
    <w:rsid w:val="00993540"/>
    <w:rsid w:val="00A95F6E"/>
    <w:rsid w:val="00AB2F59"/>
    <w:rsid w:val="00AC08C9"/>
    <w:rsid w:val="00AE4F9E"/>
    <w:rsid w:val="00AE6166"/>
    <w:rsid w:val="00B321DF"/>
    <w:rsid w:val="00B3267E"/>
    <w:rsid w:val="00B91906"/>
    <w:rsid w:val="00BB0A83"/>
    <w:rsid w:val="00BB137D"/>
    <w:rsid w:val="00C0554D"/>
    <w:rsid w:val="00C061FA"/>
    <w:rsid w:val="00C45F73"/>
    <w:rsid w:val="00C53AE3"/>
    <w:rsid w:val="00C540E9"/>
    <w:rsid w:val="00C6693B"/>
    <w:rsid w:val="00C74699"/>
    <w:rsid w:val="00CB0392"/>
    <w:rsid w:val="00CE7A9F"/>
    <w:rsid w:val="00D07F09"/>
    <w:rsid w:val="00D265FA"/>
    <w:rsid w:val="00D55C73"/>
    <w:rsid w:val="00D82E45"/>
    <w:rsid w:val="00D92C72"/>
    <w:rsid w:val="00DC3DFC"/>
    <w:rsid w:val="00E167A4"/>
    <w:rsid w:val="00E16944"/>
    <w:rsid w:val="00E52E78"/>
    <w:rsid w:val="00E81E9E"/>
    <w:rsid w:val="00E92AAC"/>
    <w:rsid w:val="00EA67E4"/>
    <w:rsid w:val="00EC103F"/>
    <w:rsid w:val="00ED7B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88DB"/>
  <w15:chartTrackingRefBased/>
  <w15:docId w15:val="{EBD664DD-8BF8-409C-A5D2-35329D23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2C1"/>
    <w:pPr>
      <w:spacing w:after="0" w:line="360" w:lineRule="auto"/>
      <w:jc w:val="both"/>
    </w:pPr>
    <w:rPr>
      <w:rFonts w:ascii="Times New Roman" w:hAnsi="Times New Roman" w:cs="Times New Roman"/>
    </w:rPr>
  </w:style>
  <w:style w:type="paragraph" w:styleId="Heading1">
    <w:name w:val="heading 1"/>
    <w:basedOn w:val="Normal"/>
    <w:next w:val="Normal"/>
    <w:link w:val="Heading1Char"/>
    <w:uiPriority w:val="9"/>
    <w:qFormat/>
    <w:rsid w:val="008233A8"/>
    <w:pPr>
      <w:keepNext/>
      <w:keepLines/>
      <w:numPr>
        <w:numId w:val="15"/>
      </w:numPr>
      <w:spacing w:line="480" w:lineRule="auto"/>
      <w:ind w:left="567" w:hanging="567"/>
      <w:outlineLvl w:val="0"/>
    </w:pPr>
    <w:rPr>
      <w:rFonts w:eastAsiaTheme="majorEastAsia" w:cstheme="majorBidi"/>
      <w:b/>
      <w:sz w:val="28"/>
      <w:szCs w:val="40"/>
    </w:rPr>
  </w:style>
  <w:style w:type="paragraph" w:styleId="Heading2">
    <w:name w:val="heading 2"/>
    <w:basedOn w:val="Normal"/>
    <w:next w:val="Normal"/>
    <w:link w:val="Heading2Char"/>
    <w:uiPriority w:val="9"/>
    <w:semiHidden/>
    <w:unhideWhenUsed/>
    <w:qFormat/>
    <w:rsid w:val="008233A8"/>
    <w:pPr>
      <w:keepNext/>
      <w:keepLines/>
      <w:spacing w:before="40" w:line="480" w:lineRule="auto"/>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4C22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2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22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22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2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2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2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3A8"/>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semiHidden/>
    <w:rsid w:val="008233A8"/>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semiHidden/>
    <w:rsid w:val="004C22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2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2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2C1"/>
    <w:rPr>
      <w:rFonts w:eastAsiaTheme="majorEastAsia" w:cstheme="majorBidi"/>
      <w:color w:val="272727" w:themeColor="text1" w:themeTint="D8"/>
    </w:rPr>
  </w:style>
  <w:style w:type="paragraph" w:styleId="Title">
    <w:name w:val="Title"/>
    <w:basedOn w:val="Normal"/>
    <w:next w:val="Normal"/>
    <w:link w:val="TitleChar"/>
    <w:uiPriority w:val="10"/>
    <w:qFormat/>
    <w:rsid w:val="004C2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2C1"/>
    <w:pPr>
      <w:spacing w:before="160"/>
      <w:jc w:val="center"/>
    </w:pPr>
    <w:rPr>
      <w:i/>
      <w:iCs/>
      <w:color w:val="404040" w:themeColor="text1" w:themeTint="BF"/>
    </w:rPr>
  </w:style>
  <w:style w:type="character" w:customStyle="1" w:styleId="QuoteChar">
    <w:name w:val="Quote Char"/>
    <w:basedOn w:val="DefaultParagraphFont"/>
    <w:link w:val="Quote"/>
    <w:uiPriority w:val="29"/>
    <w:rsid w:val="004C22C1"/>
    <w:rPr>
      <w:i/>
      <w:iCs/>
      <w:color w:val="404040" w:themeColor="text1" w:themeTint="BF"/>
    </w:rPr>
  </w:style>
  <w:style w:type="paragraph" w:styleId="ListParagraph">
    <w:name w:val="List Paragraph"/>
    <w:basedOn w:val="Normal"/>
    <w:uiPriority w:val="34"/>
    <w:qFormat/>
    <w:rsid w:val="004C22C1"/>
    <w:pPr>
      <w:ind w:left="720"/>
      <w:contextualSpacing/>
    </w:pPr>
  </w:style>
  <w:style w:type="character" w:styleId="IntenseEmphasis">
    <w:name w:val="Intense Emphasis"/>
    <w:basedOn w:val="DefaultParagraphFont"/>
    <w:uiPriority w:val="21"/>
    <w:qFormat/>
    <w:rsid w:val="004C22C1"/>
    <w:rPr>
      <w:i/>
      <w:iCs/>
      <w:color w:val="2F5496" w:themeColor="accent1" w:themeShade="BF"/>
    </w:rPr>
  </w:style>
  <w:style w:type="paragraph" w:styleId="IntenseQuote">
    <w:name w:val="Intense Quote"/>
    <w:basedOn w:val="Normal"/>
    <w:next w:val="Normal"/>
    <w:link w:val="IntenseQuoteChar"/>
    <w:uiPriority w:val="30"/>
    <w:qFormat/>
    <w:rsid w:val="004C22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2C1"/>
    <w:rPr>
      <w:i/>
      <w:iCs/>
      <w:color w:val="2F5496" w:themeColor="accent1" w:themeShade="BF"/>
    </w:rPr>
  </w:style>
  <w:style w:type="character" w:styleId="IntenseReference">
    <w:name w:val="Intense Reference"/>
    <w:basedOn w:val="DefaultParagraphFont"/>
    <w:uiPriority w:val="32"/>
    <w:qFormat/>
    <w:rsid w:val="004C22C1"/>
    <w:rPr>
      <w:b/>
      <w:bCs/>
      <w:smallCaps/>
      <w:color w:val="2F5496" w:themeColor="accent1" w:themeShade="BF"/>
      <w:spacing w:val="5"/>
    </w:rPr>
  </w:style>
  <w:style w:type="paragraph" w:customStyle="1" w:styleId="11">
    <w:name w:val="1.1"/>
    <w:basedOn w:val="Heading2"/>
    <w:link w:val="11Char"/>
    <w:qFormat/>
    <w:rsid w:val="008233A8"/>
    <w:pPr>
      <w:numPr>
        <w:numId w:val="16"/>
      </w:numPr>
      <w:spacing w:before="0"/>
      <w:ind w:left="567" w:hanging="567"/>
    </w:pPr>
    <w:rPr>
      <w:bCs/>
    </w:rPr>
  </w:style>
  <w:style w:type="character" w:customStyle="1" w:styleId="11Char">
    <w:name w:val="1.1 Char"/>
    <w:basedOn w:val="Heading2Char"/>
    <w:link w:val="11"/>
    <w:rsid w:val="008233A8"/>
    <w:rPr>
      <w:rFonts w:ascii="Times New Roman" w:eastAsiaTheme="majorEastAsia" w:hAnsi="Times New Roman" w:cstheme="majorBidi"/>
      <w:b/>
      <w:bCs/>
      <w:szCs w:val="32"/>
    </w:rPr>
  </w:style>
  <w:style w:type="paragraph" w:customStyle="1" w:styleId="21">
    <w:name w:val="2.1"/>
    <w:basedOn w:val="Heading2"/>
    <w:link w:val="21Char"/>
    <w:qFormat/>
    <w:rsid w:val="00EA67E4"/>
    <w:pPr>
      <w:numPr>
        <w:numId w:val="17"/>
      </w:numPr>
      <w:spacing w:before="0"/>
      <w:ind w:left="567" w:hanging="567"/>
    </w:pPr>
    <w:rPr>
      <w:bCs/>
    </w:rPr>
  </w:style>
  <w:style w:type="character" w:customStyle="1" w:styleId="21Char">
    <w:name w:val="2.1 Char"/>
    <w:basedOn w:val="Heading2Char"/>
    <w:link w:val="21"/>
    <w:rsid w:val="00EA67E4"/>
    <w:rPr>
      <w:rFonts w:ascii="Times New Roman" w:eastAsiaTheme="majorEastAsia" w:hAnsi="Times New Roman" w:cstheme="majorBidi"/>
      <w:b/>
      <w:bCs/>
      <w:szCs w:val="32"/>
    </w:rPr>
  </w:style>
  <w:style w:type="character" w:styleId="PlaceholderText">
    <w:name w:val="Placeholder Text"/>
    <w:basedOn w:val="DefaultParagraphFont"/>
    <w:uiPriority w:val="99"/>
    <w:semiHidden/>
    <w:rsid w:val="00EA67E4"/>
    <w:rPr>
      <w:color w:val="666666"/>
    </w:rPr>
  </w:style>
  <w:style w:type="paragraph" w:customStyle="1" w:styleId="31">
    <w:name w:val="3.1"/>
    <w:basedOn w:val="Heading2"/>
    <w:link w:val="31Char"/>
    <w:qFormat/>
    <w:rsid w:val="005069FA"/>
    <w:pPr>
      <w:numPr>
        <w:numId w:val="18"/>
      </w:numPr>
      <w:spacing w:before="0"/>
      <w:ind w:left="567" w:hanging="567"/>
    </w:pPr>
    <w:rPr>
      <w:bCs/>
    </w:rPr>
  </w:style>
  <w:style w:type="character" w:customStyle="1" w:styleId="31Char">
    <w:name w:val="3.1 Char"/>
    <w:basedOn w:val="Heading2Char"/>
    <w:link w:val="31"/>
    <w:rsid w:val="005069FA"/>
    <w:rPr>
      <w:rFonts w:ascii="Times New Roman" w:eastAsiaTheme="majorEastAsia" w:hAnsi="Times New Roman" w:cstheme="majorBidi"/>
      <w:b/>
      <w:bCs/>
      <w:szCs w:val="32"/>
    </w:rPr>
  </w:style>
  <w:style w:type="paragraph" w:customStyle="1" w:styleId="331">
    <w:name w:val="3.3.1"/>
    <w:basedOn w:val="Heading3"/>
    <w:link w:val="331Char"/>
    <w:qFormat/>
    <w:rsid w:val="00C0554D"/>
    <w:pPr>
      <w:numPr>
        <w:numId w:val="19"/>
      </w:numPr>
      <w:spacing w:before="0" w:after="0" w:line="480" w:lineRule="auto"/>
      <w:ind w:left="567" w:hanging="567"/>
    </w:pPr>
    <w:rPr>
      <w:b/>
      <w:bCs/>
      <w:color w:val="auto"/>
      <w:sz w:val="24"/>
    </w:rPr>
  </w:style>
  <w:style w:type="character" w:customStyle="1" w:styleId="331Char">
    <w:name w:val="3.3.1 Char"/>
    <w:basedOn w:val="Heading3Char"/>
    <w:link w:val="331"/>
    <w:rsid w:val="00C0554D"/>
    <w:rPr>
      <w:rFonts w:ascii="Times New Roman" w:eastAsiaTheme="majorEastAsia" w:hAnsi="Times New Roman" w:cstheme="majorBidi"/>
      <w:b/>
      <w:bCs/>
      <w:color w:val="2F5496" w:themeColor="accent1" w:themeShade="BF"/>
      <w:sz w:val="28"/>
      <w:szCs w:val="28"/>
    </w:rPr>
  </w:style>
  <w:style w:type="paragraph" w:styleId="Bibliography">
    <w:name w:val="Bibliography"/>
    <w:basedOn w:val="Normal"/>
    <w:next w:val="Normal"/>
    <w:uiPriority w:val="37"/>
    <w:unhideWhenUsed/>
    <w:rsid w:val="000C23C6"/>
    <w:pPr>
      <w:tabs>
        <w:tab w:val="left" w:pos="504"/>
      </w:tabs>
      <w:spacing w:line="240" w:lineRule="auto"/>
      <w:ind w:left="504" w:hanging="504"/>
    </w:pPr>
  </w:style>
  <w:style w:type="paragraph" w:styleId="Caption">
    <w:name w:val="caption"/>
    <w:basedOn w:val="Normal"/>
    <w:next w:val="Normal"/>
    <w:uiPriority w:val="35"/>
    <w:unhideWhenUsed/>
    <w:qFormat/>
    <w:rsid w:val="00D265FA"/>
    <w:pPr>
      <w:spacing w:line="240" w:lineRule="auto"/>
      <w:jc w:val="center"/>
    </w:pPr>
  </w:style>
  <w:style w:type="paragraph" w:customStyle="1" w:styleId="41">
    <w:name w:val="4.1"/>
    <w:basedOn w:val="Heading2"/>
    <w:link w:val="41Char"/>
    <w:qFormat/>
    <w:rsid w:val="00ED7BF3"/>
    <w:pPr>
      <w:numPr>
        <w:numId w:val="21"/>
      </w:numPr>
      <w:spacing w:before="0"/>
      <w:ind w:left="567" w:hanging="567"/>
    </w:pPr>
    <w:rPr>
      <w:bCs/>
    </w:rPr>
  </w:style>
  <w:style w:type="character" w:customStyle="1" w:styleId="41Char">
    <w:name w:val="4.1 Char"/>
    <w:basedOn w:val="Heading2Char"/>
    <w:link w:val="41"/>
    <w:rsid w:val="00ED7BF3"/>
    <w:rPr>
      <w:rFonts w:ascii="Times New Roman" w:eastAsiaTheme="majorEastAsia" w:hAnsi="Times New Roman" w:cstheme="majorBidi"/>
      <w:b/>
      <w:bCs/>
      <w:szCs w:val="32"/>
    </w:rPr>
  </w:style>
  <w:style w:type="paragraph" w:styleId="Header">
    <w:name w:val="header"/>
    <w:basedOn w:val="Normal"/>
    <w:link w:val="HeaderChar"/>
    <w:uiPriority w:val="99"/>
    <w:unhideWhenUsed/>
    <w:rsid w:val="002A74E7"/>
    <w:pPr>
      <w:tabs>
        <w:tab w:val="center" w:pos="4513"/>
        <w:tab w:val="right" w:pos="9026"/>
      </w:tabs>
      <w:spacing w:line="240" w:lineRule="auto"/>
    </w:pPr>
  </w:style>
  <w:style w:type="character" w:customStyle="1" w:styleId="HeaderChar">
    <w:name w:val="Header Char"/>
    <w:basedOn w:val="DefaultParagraphFont"/>
    <w:link w:val="Header"/>
    <w:uiPriority w:val="99"/>
    <w:rsid w:val="002A74E7"/>
    <w:rPr>
      <w:rFonts w:ascii="Times New Roman" w:hAnsi="Times New Roman" w:cs="Times New Roman"/>
    </w:rPr>
  </w:style>
  <w:style w:type="paragraph" w:styleId="Footer">
    <w:name w:val="footer"/>
    <w:basedOn w:val="Normal"/>
    <w:link w:val="FooterChar"/>
    <w:uiPriority w:val="99"/>
    <w:unhideWhenUsed/>
    <w:rsid w:val="002A74E7"/>
    <w:pPr>
      <w:tabs>
        <w:tab w:val="center" w:pos="4513"/>
        <w:tab w:val="right" w:pos="9026"/>
      </w:tabs>
      <w:spacing w:line="240" w:lineRule="auto"/>
    </w:pPr>
  </w:style>
  <w:style w:type="character" w:customStyle="1" w:styleId="FooterChar">
    <w:name w:val="Footer Char"/>
    <w:basedOn w:val="DefaultParagraphFont"/>
    <w:link w:val="Footer"/>
    <w:uiPriority w:val="99"/>
    <w:rsid w:val="002A74E7"/>
    <w:rPr>
      <w:rFonts w:ascii="Times New Roman" w:hAnsi="Times New Roman" w:cs="Times New Roman"/>
    </w:rPr>
  </w:style>
  <w:style w:type="paragraph" w:customStyle="1" w:styleId="51">
    <w:name w:val="5.1"/>
    <w:basedOn w:val="Heading2"/>
    <w:link w:val="51Char"/>
    <w:qFormat/>
    <w:rsid w:val="008F25AA"/>
    <w:pPr>
      <w:numPr>
        <w:numId w:val="22"/>
      </w:numPr>
      <w:spacing w:before="0"/>
      <w:ind w:left="567" w:hanging="567"/>
    </w:pPr>
    <w:rPr>
      <w:bCs/>
    </w:rPr>
  </w:style>
  <w:style w:type="character" w:customStyle="1" w:styleId="51Char">
    <w:name w:val="5.1 Char"/>
    <w:basedOn w:val="Heading2Char"/>
    <w:link w:val="51"/>
    <w:rsid w:val="008F25AA"/>
    <w:rPr>
      <w:rFonts w:ascii="Times New Roman" w:eastAsiaTheme="majorEastAsia" w:hAnsi="Times New Roman" w:cstheme="majorBidi"/>
      <w:b/>
      <w:bCs/>
      <w:szCs w:val="32"/>
    </w:rPr>
  </w:style>
  <w:style w:type="paragraph" w:customStyle="1" w:styleId="61">
    <w:name w:val="6.1"/>
    <w:basedOn w:val="Heading2"/>
    <w:link w:val="61Char"/>
    <w:qFormat/>
    <w:rsid w:val="005C500E"/>
    <w:pPr>
      <w:numPr>
        <w:numId w:val="23"/>
      </w:numPr>
      <w:spacing w:before="0"/>
      <w:ind w:left="567" w:hanging="567"/>
    </w:pPr>
    <w:rPr>
      <w:bCs/>
    </w:rPr>
  </w:style>
  <w:style w:type="character" w:customStyle="1" w:styleId="61Char">
    <w:name w:val="6.1 Char"/>
    <w:basedOn w:val="Heading2Char"/>
    <w:link w:val="61"/>
    <w:rsid w:val="005C500E"/>
    <w:rPr>
      <w:rFonts w:ascii="Times New Roman" w:eastAsiaTheme="majorEastAsia" w:hAnsi="Times New Roman" w:cstheme="majorBidi"/>
      <w:b/>
      <w:bCs/>
      <w:szCs w:val="32"/>
    </w:rPr>
  </w:style>
  <w:style w:type="paragraph" w:customStyle="1" w:styleId="71">
    <w:name w:val="7.1"/>
    <w:basedOn w:val="11"/>
    <w:link w:val="71Char"/>
    <w:qFormat/>
    <w:rsid w:val="00A95F6E"/>
    <w:pPr>
      <w:numPr>
        <w:numId w:val="24"/>
      </w:numPr>
      <w:ind w:left="567" w:hanging="567"/>
    </w:pPr>
    <w:rPr>
      <w:bCs w:val="0"/>
    </w:rPr>
  </w:style>
  <w:style w:type="character" w:customStyle="1" w:styleId="71Char">
    <w:name w:val="7.1 Char"/>
    <w:basedOn w:val="11Char"/>
    <w:link w:val="71"/>
    <w:rsid w:val="00A95F6E"/>
    <w:rPr>
      <w:rFonts w:ascii="Times New Roman" w:eastAsiaTheme="majorEastAsia" w:hAnsi="Times New Roman" w:cstheme="majorBidi"/>
      <w:b/>
      <w:bCs w:val="0"/>
      <w:szCs w:val="32"/>
    </w:rPr>
  </w:style>
  <w:style w:type="paragraph" w:customStyle="1" w:styleId="81">
    <w:name w:val="8.1"/>
    <w:basedOn w:val="11"/>
    <w:link w:val="81Char"/>
    <w:qFormat/>
    <w:rsid w:val="005874D9"/>
    <w:pPr>
      <w:numPr>
        <w:numId w:val="25"/>
      </w:numPr>
      <w:ind w:left="567" w:hanging="567"/>
    </w:pPr>
    <w:rPr>
      <w:bCs w:val="0"/>
    </w:rPr>
  </w:style>
  <w:style w:type="character" w:customStyle="1" w:styleId="81Char">
    <w:name w:val="8.1 Char"/>
    <w:basedOn w:val="11Char"/>
    <w:link w:val="81"/>
    <w:rsid w:val="005874D9"/>
    <w:rPr>
      <w:rFonts w:ascii="Times New Roman" w:eastAsiaTheme="majorEastAsia" w:hAnsi="Times New Roman" w:cstheme="majorBidi"/>
      <w:b/>
      <w:bCs w:val="0"/>
      <w:szCs w:val="32"/>
    </w:rPr>
  </w:style>
  <w:style w:type="paragraph" w:customStyle="1" w:styleId="91">
    <w:name w:val="9.1"/>
    <w:basedOn w:val="Heading2"/>
    <w:link w:val="91Char"/>
    <w:qFormat/>
    <w:rsid w:val="005874D9"/>
    <w:pPr>
      <w:numPr>
        <w:numId w:val="26"/>
      </w:numPr>
      <w:spacing w:before="0"/>
      <w:ind w:left="567" w:hanging="567"/>
    </w:pPr>
    <w:rPr>
      <w:bCs/>
    </w:rPr>
  </w:style>
  <w:style w:type="character" w:customStyle="1" w:styleId="91Char">
    <w:name w:val="9.1 Char"/>
    <w:basedOn w:val="Heading2Char"/>
    <w:link w:val="91"/>
    <w:rsid w:val="005874D9"/>
    <w:rPr>
      <w:rFonts w:ascii="Times New Roman" w:eastAsiaTheme="majorEastAsia" w:hAnsi="Times New Roman" w:cstheme="majorBidi"/>
      <w:b/>
      <w:bCs/>
      <w:szCs w:val="32"/>
    </w:rPr>
  </w:style>
  <w:style w:type="character" w:styleId="Hyperlink">
    <w:name w:val="Hyperlink"/>
    <w:basedOn w:val="DefaultParagraphFont"/>
    <w:uiPriority w:val="99"/>
    <w:unhideWhenUsed/>
    <w:rsid w:val="008059B9"/>
    <w:rPr>
      <w:color w:val="0563C1" w:themeColor="hyperlink"/>
      <w:u w:val="single"/>
    </w:rPr>
  </w:style>
  <w:style w:type="character" w:styleId="UnresolvedMention">
    <w:name w:val="Unresolved Mention"/>
    <w:basedOn w:val="DefaultParagraphFont"/>
    <w:uiPriority w:val="99"/>
    <w:semiHidden/>
    <w:unhideWhenUsed/>
    <w:rsid w:val="00805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5EF53-1F89-4EDC-9B00-506A4F1D3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19303</Words>
  <Characters>110028</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Yoda Karunia Kuntoro</dc:creator>
  <cp:keywords/>
  <dc:description/>
  <cp:lastModifiedBy>YODA KARUNIA KUNTORO</cp:lastModifiedBy>
  <cp:revision>10</cp:revision>
  <dcterms:created xsi:type="dcterms:W3CDTF">2026-02-09T20:54:00Z</dcterms:created>
  <dcterms:modified xsi:type="dcterms:W3CDTF">2026-02-09T21:44:00Z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id="boBRekdM"/&gt;&lt;style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