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83BBA" w14:textId="77777777" w:rsidR="00AB2651" w:rsidRPr="00BE6B21" w:rsidRDefault="005877DC" w:rsidP="00AB2651">
      <w:pPr>
        <w:spacing w:line="360" w:lineRule="auto"/>
        <w:rPr>
          <w:b/>
          <w:sz w:val="28"/>
          <w:szCs w:val="28"/>
          <w:lang w:val="en-US"/>
        </w:rPr>
      </w:pPr>
      <w:r w:rsidRPr="00BE6B21">
        <w:rPr>
          <w:b/>
          <w:sz w:val="28"/>
          <w:szCs w:val="28"/>
          <w:lang w:val="en-US"/>
        </w:rPr>
        <w:t xml:space="preserve">The Linearity of the </w:t>
      </w:r>
      <w:r w:rsidR="0030259D" w:rsidRPr="00BE6B21">
        <w:rPr>
          <w:b/>
          <w:sz w:val="28"/>
          <w:szCs w:val="28"/>
          <w:lang w:val="en-US"/>
        </w:rPr>
        <w:t>Release Behavior of Artificial Turf Surfaces</w:t>
      </w:r>
    </w:p>
    <w:p w14:paraId="300834B3" w14:textId="7D18811C" w:rsidR="00AB2651" w:rsidRPr="00BE6B21" w:rsidRDefault="00AB2651" w:rsidP="00AB2651">
      <w:pPr>
        <w:pStyle w:val="Affiliation"/>
        <w:rPr>
          <w:sz w:val="28"/>
          <w:lang w:val="en-US"/>
        </w:rPr>
      </w:pPr>
      <w:r w:rsidRPr="00BE6B21">
        <w:rPr>
          <w:sz w:val="28"/>
          <w:lang w:val="en-US"/>
        </w:rPr>
        <w:t>Ben Koerber</w:t>
      </w:r>
      <w:r w:rsidR="008943C2" w:rsidRPr="00BE6B21">
        <w:rPr>
          <w:sz w:val="28"/>
          <w:vertAlign w:val="superscript"/>
          <w:lang w:val="en-US"/>
        </w:rPr>
        <w:t>a</w:t>
      </w:r>
      <w:r w:rsidRPr="00BE6B21">
        <w:rPr>
          <w:sz w:val="28"/>
          <w:lang w:val="en-US"/>
        </w:rPr>
        <w:t>*, Bronislaw Gepner</w:t>
      </w:r>
      <w:r w:rsidR="008943C2" w:rsidRPr="00BE6B21">
        <w:rPr>
          <w:sz w:val="28"/>
          <w:vertAlign w:val="superscript"/>
          <w:lang w:val="en-US"/>
        </w:rPr>
        <w:t>a</w:t>
      </w:r>
      <w:r w:rsidRPr="00BE6B21">
        <w:rPr>
          <w:sz w:val="28"/>
          <w:lang w:val="en-US"/>
        </w:rPr>
        <w:t xml:space="preserve">, </w:t>
      </w:r>
      <w:r w:rsidR="00013FAA" w:rsidRPr="00BE6B21">
        <w:rPr>
          <w:sz w:val="28"/>
          <w:lang w:val="en-US"/>
        </w:rPr>
        <w:t>James Caldwell</w:t>
      </w:r>
      <w:r w:rsidR="00013FAA" w:rsidRPr="00BE6B21">
        <w:rPr>
          <w:sz w:val="28"/>
          <w:vertAlign w:val="superscript"/>
          <w:lang w:val="en-US"/>
        </w:rPr>
        <w:t>a</w:t>
      </w:r>
      <w:r w:rsidR="00013FAA" w:rsidRPr="00BE6B21">
        <w:rPr>
          <w:sz w:val="28"/>
          <w:lang w:val="en-US"/>
        </w:rPr>
        <w:t xml:space="preserve">, </w:t>
      </w:r>
      <w:r w:rsidRPr="00BE6B21">
        <w:rPr>
          <w:sz w:val="28"/>
          <w:lang w:val="en-US"/>
        </w:rPr>
        <w:t>Cody O’Cain</w:t>
      </w:r>
      <w:r w:rsidR="008943C2" w:rsidRPr="00BE6B21">
        <w:rPr>
          <w:sz w:val="28"/>
          <w:vertAlign w:val="superscript"/>
          <w:lang w:val="en-US"/>
        </w:rPr>
        <w:t>b</w:t>
      </w:r>
      <w:r w:rsidRPr="00BE6B21">
        <w:rPr>
          <w:sz w:val="28"/>
          <w:lang w:val="en-US"/>
        </w:rPr>
        <w:t xml:space="preserve">, </w:t>
      </w:r>
      <w:r w:rsidR="00342433">
        <w:rPr>
          <w:sz w:val="28"/>
          <w:lang w:val="en-US"/>
        </w:rPr>
        <w:br/>
        <w:t xml:space="preserve">E. </w:t>
      </w:r>
      <w:r w:rsidRPr="00BE6B21">
        <w:rPr>
          <w:sz w:val="28"/>
          <w:lang w:val="en-US"/>
        </w:rPr>
        <w:t>Meade Spratley</w:t>
      </w:r>
      <w:r w:rsidR="008943C2" w:rsidRPr="00BE6B21">
        <w:rPr>
          <w:sz w:val="28"/>
          <w:vertAlign w:val="superscript"/>
          <w:lang w:val="en-US"/>
        </w:rPr>
        <w:t>b</w:t>
      </w:r>
      <w:r w:rsidRPr="00BE6B21">
        <w:rPr>
          <w:sz w:val="28"/>
          <w:lang w:val="en-US"/>
        </w:rPr>
        <w:t xml:space="preserve">, Gwansik </w:t>
      </w:r>
      <w:proofErr w:type="spellStart"/>
      <w:r w:rsidRPr="00BE6B21">
        <w:rPr>
          <w:sz w:val="28"/>
          <w:lang w:val="en-US"/>
        </w:rPr>
        <w:t>Park</w:t>
      </w:r>
      <w:r w:rsidR="008943C2" w:rsidRPr="00BE6B21">
        <w:rPr>
          <w:sz w:val="28"/>
          <w:vertAlign w:val="superscript"/>
          <w:lang w:val="en-US"/>
        </w:rPr>
        <w:t>b</w:t>
      </w:r>
      <w:proofErr w:type="spellEnd"/>
      <w:r w:rsidRPr="00BE6B21">
        <w:rPr>
          <w:sz w:val="28"/>
          <w:lang w:val="en-US"/>
        </w:rPr>
        <w:t>,</w:t>
      </w:r>
      <w:r w:rsidR="006D511B" w:rsidRPr="00BE6B21">
        <w:rPr>
          <w:sz w:val="28"/>
          <w:lang w:val="en-US"/>
        </w:rPr>
        <w:t xml:space="preserve"> Richard Kent</w:t>
      </w:r>
      <w:r w:rsidR="006D511B" w:rsidRPr="00BE6B21">
        <w:rPr>
          <w:sz w:val="28"/>
          <w:vertAlign w:val="superscript"/>
          <w:lang w:val="en-US"/>
        </w:rPr>
        <w:t>a</w:t>
      </w:r>
      <w:r w:rsidR="006D511B" w:rsidRPr="00BE6B21">
        <w:rPr>
          <w:sz w:val="28"/>
          <w:lang w:val="en-US"/>
        </w:rPr>
        <w:t>,</w:t>
      </w:r>
      <w:r w:rsidRPr="00BE6B21">
        <w:rPr>
          <w:sz w:val="28"/>
          <w:lang w:val="en-US"/>
        </w:rPr>
        <w:t xml:space="preserve"> Jason Kerrigan</w:t>
      </w:r>
      <w:r w:rsidR="008943C2" w:rsidRPr="00BE6B21">
        <w:rPr>
          <w:sz w:val="28"/>
          <w:vertAlign w:val="superscript"/>
          <w:lang w:val="en-US"/>
        </w:rPr>
        <w:t>a</w:t>
      </w:r>
      <w:r w:rsidRPr="00BE6B21">
        <w:rPr>
          <w:sz w:val="28"/>
          <w:vertAlign w:val="superscript"/>
          <w:lang w:val="en-US"/>
        </w:rPr>
        <w:t xml:space="preserve">, </w:t>
      </w:r>
      <w:r w:rsidR="008943C2" w:rsidRPr="00BE6B21">
        <w:rPr>
          <w:sz w:val="28"/>
          <w:vertAlign w:val="superscript"/>
          <w:lang w:val="en-US"/>
        </w:rPr>
        <w:t>c</w:t>
      </w:r>
    </w:p>
    <w:p w14:paraId="45DA80AF" w14:textId="51E0E6AC" w:rsidR="00AB2651" w:rsidRPr="00BE6B21" w:rsidRDefault="008943C2" w:rsidP="00AB2651">
      <w:pPr>
        <w:spacing w:after="160" w:line="259" w:lineRule="auto"/>
        <w:rPr>
          <w:rFonts w:eastAsia="Calibri"/>
          <w:i/>
          <w:szCs w:val="22"/>
          <w:lang w:val="en-US" w:eastAsia="en-US"/>
        </w:rPr>
      </w:pPr>
      <w:proofErr w:type="spellStart"/>
      <w:r w:rsidRPr="00BE6B21">
        <w:rPr>
          <w:rFonts w:eastAsia="Calibri"/>
          <w:szCs w:val="22"/>
          <w:vertAlign w:val="superscript"/>
          <w:lang w:val="en-US" w:eastAsia="en-US"/>
        </w:rPr>
        <w:t>a</w:t>
      </w:r>
      <w:r w:rsidR="00AB2651" w:rsidRPr="00BE6B21">
        <w:rPr>
          <w:rFonts w:eastAsia="Calibri"/>
          <w:i/>
          <w:szCs w:val="22"/>
          <w:lang w:val="en-US" w:eastAsia="en-US"/>
        </w:rPr>
        <w:t>Center</w:t>
      </w:r>
      <w:proofErr w:type="spellEnd"/>
      <w:r w:rsidR="00AB2651" w:rsidRPr="00BE6B21">
        <w:rPr>
          <w:rFonts w:eastAsia="Calibri"/>
          <w:i/>
          <w:szCs w:val="22"/>
          <w:lang w:val="en-US" w:eastAsia="en-US"/>
        </w:rPr>
        <w:t xml:space="preserve"> for Applied Biomechanics, University of Virginia, Charlottesville, VA, USA; </w:t>
      </w:r>
      <w:proofErr w:type="spellStart"/>
      <w:r w:rsidRPr="00BE6B21">
        <w:rPr>
          <w:rFonts w:eastAsia="Calibri"/>
          <w:szCs w:val="22"/>
          <w:vertAlign w:val="superscript"/>
          <w:lang w:val="en-US" w:eastAsia="en-US"/>
        </w:rPr>
        <w:t>b</w:t>
      </w:r>
      <w:r w:rsidR="00AB2651" w:rsidRPr="00BE6B21">
        <w:rPr>
          <w:rFonts w:eastAsia="Calibri"/>
          <w:i/>
          <w:szCs w:val="22"/>
          <w:lang w:val="en-US" w:eastAsia="en-US"/>
        </w:rPr>
        <w:t>Biomechanics</w:t>
      </w:r>
      <w:proofErr w:type="spellEnd"/>
      <w:r w:rsidR="00AB2651" w:rsidRPr="00BE6B21">
        <w:rPr>
          <w:rFonts w:eastAsia="Calibri"/>
          <w:i/>
          <w:szCs w:val="22"/>
          <w:lang w:val="en-US" w:eastAsia="en-US"/>
        </w:rPr>
        <w:t xml:space="preserve"> Consulting and Research (Biocore)</w:t>
      </w:r>
      <w:r w:rsidR="009453E5">
        <w:rPr>
          <w:rFonts w:eastAsia="Calibri"/>
          <w:i/>
          <w:szCs w:val="22"/>
          <w:lang w:val="en-US" w:eastAsia="en-US"/>
        </w:rPr>
        <w:t xml:space="preserve"> LLC</w:t>
      </w:r>
      <w:r w:rsidR="00AB2651" w:rsidRPr="00BE6B21">
        <w:rPr>
          <w:rFonts w:eastAsia="Calibri"/>
          <w:i/>
          <w:szCs w:val="22"/>
          <w:lang w:val="en-US" w:eastAsia="en-US"/>
        </w:rPr>
        <w:t xml:space="preserve">, Charlottesville, Virginia, USA; </w:t>
      </w:r>
      <w:proofErr w:type="spellStart"/>
      <w:r w:rsidRPr="00BE6B21">
        <w:rPr>
          <w:rFonts w:eastAsia="Calibri"/>
          <w:szCs w:val="22"/>
          <w:vertAlign w:val="superscript"/>
          <w:lang w:val="en-US" w:eastAsia="en-US"/>
        </w:rPr>
        <w:t>c</w:t>
      </w:r>
      <w:r w:rsidR="00AB2651" w:rsidRPr="00BE6B21">
        <w:rPr>
          <w:rFonts w:eastAsia="Calibri"/>
          <w:i/>
          <w:szCs w:val="22"/>
          <w:lang w:val="en-US" w:eastAsia="en-US"/>
        </w:rPr>
        <w:t>Department</w:t>
      </w:r>
      <w:proofErr w:type="spellEnd"/>
      <w:r w:rsidR="00AB2651" w:rsidRPr="00BE6B21">
        <w:rPr>
          <w:rFonts w:eastAsia="Calibri"/>
          <w:i/>
          <w:szCs w:val="22"/>
          <w:lang w:val="en-US" w:eastAsia="en-US"/>
        </w:rPr>
        <w:t xml:space="preserve"> of Orthopaedic Surgery, University of Virginia, Charlottesville, VA, USA</w:t>
      </w:r>
    </w:p>
    <w:p w14:paraId="6A878241" w14:textId="77777777" w:rsidR="008943C2" w:rsidRPr="00BE6B21" w:rsidRDefault="008943C2" w:rsidP="00AB2651">
      <w:pPr>
        <w:pStyle w:val="Correspondencedetails"/>
        <w:rPr>
          <w:lang w:val="en-US"/>
        </w:rPr>
      </w:pPr>
      <w:r w:rsidRPr="00BE6B21">
        <w:rPr>
          <w:lang w:val="en-US"/>
        </w:rPr>
        <w:t>*</w:t>
      </w:r>
      <w:proofErr w:type="gramStart"/>
      <w:r w:rsidRPr="00BE6B21">
        <w:rPr>
          <w:lang w:val="en-US"/>
        </w:rPr>
        <w:t>corresponding</w:t>
      </w:r>
      <w:proofErr w:type="gramEnd"/>
      <w:r w:rsidRPr="00BE6B21">
        <w:rPr>
          <w:lang w:val="en-US"/>
        </w:rPr>
        <w:t xml:space="preserve"> author (</w:t>
      </w:r>
      <w:r w:rsidR="00D27193" w:rsidRPr="00BE6B21">
        <w:rPr>
          <w:lang w:val="en-US"/>
        </w:rPr>
        <w:t>bmk2ck</w:t>
      </w:r>
      <w:r w:rsidRPr="00BE6B21">
        <w:rPr>
          <w:lang w:val="en-US"/>
        </w:rPr>
        <w:t>@virginia.edu, +1 434-297-8053)</w:t>
      </w:r>
      <w:r w:rsidR="00AB2651" w:rsidRPr="00BE6B21">
        <w:rPr>
          <w:lang w:val="en-US"/>
        </w:rPr>
        <w:t xml:space="preserve"> </w:t>
      </w:r>
    </w:p>
    <w:p w14:paraId="6B9CD8CB" w14:textId="77777777" w:rsidR="000A4428" w:rsidRPr="00BE6B21" w:rsidRDefault="00C14585" w:rsidP="00AB2651">
      <w:pPr>
        <w:pStyle w:val="Correspondencedetails"/>
        <w:rPr>
          <w:lang w:val="en-US"/>
        </w:rPr>
      </w:pPr>
      <w:r w:rsidRPr="00BE6B21">
        <w:rPr>
          <w:lang w:val="en-US"/>
        </w:rPr>
        <w:t xml:space="preserve">Provide </w:t>
      </w:r>
      <w:r w:rsidR="00997B0F" w:rsidRPr="00BE6B21">
        <w:rPr>
          <w:lang w:val="en-US"/>
        </w:rPr>
        <w:t>full correspondence details here</w:t>
      </w:r>
      <w:r w:rsidRPr="00BE6B21">
        <w:rPr>
          <w:lang w:val="en-US"/>
        </w:rPr>
        <w:t xml:space="preserve"> including e-mail for the </w:t>
      </w:r>
      <w:r w:rsidR="005C056D" w:rsidRPr="00BE6B21">
        <w:rPr>
          <w:lang w:val="en-US"/>
        </w:rPr>
        <w:t>*</w:t>
      </w:r>
      <w:r w:rsidRPr="00BE6B21">
        <w:rPr>
          <w:lang w:val="en-US"/>
        </w:rPr>
        <w:t>corresponding author</w:t>
      </w:r>
    </w:p>
    <w:p w14:paraId="7B35D423" w14:textId="77777777" w:rsidR="00C246C5" w:rsidRPr="00BE6B21" w:rsidRDefault="00C14585" w:rsidP="00AB2651">
      <w:pPr>
        <w:spacing w:line="360" w:lineRule="auto"/>
        <w:rPr>
          <w:b/>
          <w:sz w:val="28"/>
          <w:szCs w:val="28"/>
          <w:lang w:val="en-US"/>
        </w:rPr>
      </w:pPr>
      <w:r w:rsidRPr="00BE6B21">
        <w:rPr>
          <w:lang w:val="en-US"/>
        </w:rPr>
        <w:br w:type="page"/>
      </w:r>
      <w:r w:rsidR="002F3A1B" w:rsidRPr="00BE6B21">
        <w:rPr>
          <w:b/>
          <w:sz w:val="28"/>
          <w:szCs w:val="28"/>
          <w:lang w:val="en-US"/>
        </w:rPr>
        <w:lastRenderedPageBreak/>
        <w:t>The Linearity of the Release Behavior of Artificial Turf Surfaces</w:t>
      </w:r>
    </w:p>
    <w:p w14:paraId="5B182E3C" w14:textId="75A20677" w:rsidR="009312F5" w:rsidRPr="00BE6B21" w:rsidRDefault="00B9171D" w:rsidP="009312F5">
      <w:pPr>
        <w:pStyle w:val="Abstract"/>
        <w:rPr>
          <w:lang w:val="en-US"/>
        </w:rPr>
      </w:pPr>
      <w:r w:rsidRPr="00BE6B21">
        <w:rPr>
          <w:lang w:val="en-US"/>
        </w:rPr>
        <w:t xml:space="preserve">This study </w:t>
      </w:r>
      <w:r w:rsidR="00F94E17" w:rsidRPr="00BE6B21">
        <w:rPr>
          <w:lang w:val="en-US"/>
        </w:rPr>
        <w:t xml:space="preserve">quantified the </w:t>
      </w:r>
      <w:r w:rsidR="000E64A2" w:rsidRPr="00BE6B21">
        <w:rPr>
          <w:lang w:val="en-US"/>
        </w:rPr>
        <w:t xml:space="preserve">release </w:t>
      </w:r>
      <w:r w:rsidR="00B20782">
        <w:rPr>
          <w:lang w:val="en-US"/>
        </w:rPr>
        <w:t>traction behavior</w:t>
      </w:r>
      <w:r w:rsidR="00B20782" w:rsidRPr="00BE6B21">
        <w:rPr>
          <w:lang w:val="en-US"/>
        </w:rPr>
        <w:t xml:space="preserve"> </w:t>
      </w:r>
      <w:r w:rsidR="006E7C6A">
        <w:rPr>
          <w:lang w:val="en-US"/>
        </w:rPr>
        <w:t>of</w:t>
      </w:r>
      <w:r w:rsidR="006E7C6A" w:rsidRPr="00BE6B21">
        <w:rPr>
          <w:lang w:val="en-US"/>
        </w:rPr>
        <w:t xml:space="preserve"> </w:t>
      </w:r>
      <w:r w:rsidR="000E64A2" w:rsidRPr="00BE6B21">
        <w:rPr>
          <w:lang w:val="en-US"/>
        </w:rPr>
        <w:t xml:space="preserve">four </w:t>
      </w:r>
      <w:r w:rsidR="00363EF7" w:rsidRPr="00BE6B21">
        <w:rPr>
          <w:lang w:val="en-US"/>
        </w:rPr>
        <w:t xml:space="preserve">artificial turf surfaces and two American football cleat surrogates. Four different loading conditions </w:t>
      </w:r>
      <w:r w:rsidR="003D416D" w:rsidRPr="00BE6B21">
        <w:rPr>
          <w:lang w:val="en-US"/>
        </w:rPr>
        <w:t>representing various play-</w:t>
      </w:r>
      <w:r w:rsidR="003D416D" w:rsidRPr="00A62846">
        <w:rPr>
          <w:lang w:val="en-US"/>
        </w:rPr>
        <w:t xml:space="preserve">relevant </w:t>
      </w:r>
      <w:r w:rsidR="006E7C6A" w:rsidRPr="00A62846">
        <w:t>man</w:t>
      </w:r>
      <w:r w:rsidR="006E7C6A">
        <w:t>euver</w:t>
      </w:r>
      <w:r w:rsidR="006E7C6A" w:rsidRPr="00A62846">
        <w:rPr>
          <w:lang w:val="en-US"/>
        </w:rPr>
        <w:t>s</w:t>
      </w:r>
      <w:r w:rsidR="006E7C6A" w:rsidRPr="00BE6B21">
        <w:rPr>
          <w:lang w:val="en-US"/>
        </w:rPr>
        <w:t xml:space="preserve"> </w:t>
      </w:r>
      <w:r w:rsidR="00363EF7" w:rsidRPr="00BE6B21">
        <w:rPr>
          <w:lang w:val="en-US"/>
        </w:rPr>
        <w:t xml:space="preserve">were applied </w:t>
      </w:r>
      <w:r w:rsidR="003D416D" w:rsidRPr="00BE6B21">
        <w:rPr>
          <w:lang w:val="en-US"/>
        </w:rPr>
        <w:t>with a 6 DOF robotic test system</w:t>
      </w:r>
      <w:r w:rsidR="00FA601F" w:rsidRPr="00BE6B21">
        <w:rPr>
          <w:lang w:val="en-US"/>
        </w:rPr>
        <w:t xml:space="preserve">. In all test conditions, a strong linear relationship was found to exist between </w:t>
      </w:r>
      <w:r w:rsidR="003055E7" w:rsidRPr="00BE6B21">
        <w:rPr>
          <w:lang w:val="en-US"/>
        </w:rPr>
        <w:t xml:space="preserve">normal force applied to the surface and peak </w:t>
      </w:r>
      <w:r w:rsidR="00EC6070" w:rsidRPr="00BE6B21">
        <w:rPr>
          <w:lang w:val="en-US"/>
        </w:rPr>
        <w:t xml:space="preserve">shear force or moment </w:t>
      </w:r>
      <w:r w:rsidR="000213D8">
        <w:rPr>
          <w:lang w:val="en-US"/>
        </w:rPr>
        <w:t>resis</w:t>
      </w:r>
      <w:r w:rsidR="001379B9">
        <w:rPr>
          <w:lang w:val="en-US"/>
        </w:rPr>
        <w:t>t</w:t>
      </w:r>
      <w:r w:rsidR="00EC6070" w:rsidRPr="00BE6B21">
        <w:rPr>
          <w:lang w:val="en-US"/>
        </w:rPr>
        <w:t>ed by the surface before release</w:t>
      </w:r>
      <w:r w:rsidR="001C7B08" w:rsidRPr="00BE6B21">
        <w:rPr>
          <w:lang w:val="en-US"/>
        </w:rPr>
        <w:t xml:space="preserve"> across varying normal force inputs. </w:t>
      </w:r>
      <w:r w:rsidR="00112F3B" w:rsidRPr="00BE6B21">
        <w:rPr>
          <w:lang w:val="en-US"/>
        </w:rPr>
        <w:t xml:space="preserve">This linear relationship represents </w:t>
      </w:r>
      <w:r w:rsidR="008F23DD" w:rsidRPr="00BE6B21">
        <w:rPr>
          <w:lang w:val="en-US"/>
        </w:rPr>
        <w:t xml:space="preserve">a </w:t>
      </w:r>
      <w:r w:rsidR="006E0E66" w:rsidRPr="00BE6B21">
        <w:rPr>
          <w:lang w:val="en-US"/>
        </w:rPr>
        <w:t xml:space="preserve">release traction </w:t>
      </w:r>
      <w:r w:rsidR="00BE6B21">
        <w:rPr>
          <w:lang w:val="en-US"/>
        </w:rPr>
        <w:t>relationship</w:t>
      </w:r>
      <w:r w:rsidR="00BE6B21" w:rsidRPr="00BE6B21">
        <w:rPr>
          <w:lang w:val="en-US"/>
        </w:rPr>
        <w:t xml:space="preserve"> </w:t>
      </w:r>
      <w:r w:rsidR="006E0E66" w:rsidRPr="00BE6B21">
        <w:rPr>
          <w:lang w:val="en-US"/>
        </w:rPr>
        <w:t xml:space="preserve">that is the upper limit of </w:t>
      </w:r>
      <w:r w:rsidR="00F65CDC" w:rsidRPr="00BE6B21">
        <w:rPr>
          <w:lang w:val="en-US"/>
        </w:rPr>
        <w:t xml:space="preserve">the </w:t>
      </w:r>
      <w:r w:rsidR="007F2E16" w:rsidRPr="00BE6B21">
        <w:rPr>
          <w:lang w:val="en-US"/>
        </w:rPr>
        <w:t xml:space="preserve">ratio of </w:t>
      </w:r>
      <w:r w:rsidR="00470485">
        <w:rPr>
          <w:lang w:val="en-US"/>
        </w:rPr>
        <w:t>shear</w:t>
      </w:r>
      <w:r w:rsidR="00470485" w:rsidRPr="00BE6B21">
        <w:rPr>
          <w:lang w:val="en-US"/>
        </w:rPr>
        <w:t xml:space="preserve"> </w:t>
      </w:r>
      <w:r w:rsidR="007F2E16" w:rsidRPr="00BE6B21">
        <w:rPr>
          <w:lang w:val="en-US"/>
        </w:rPr>
        <w:t xml:space="preserve">force to </w:t>
      </w:r>
      <w:r w:rsidR="00470485">
        <w:rPr>
          <w:lang w:val="en-US"/>
        </w:rPr>
        <w:t>normal</w:t>
      </w:r>
      <w:r w:rsidR="00470485" w:rsidRPr="00BE6B21">
        <w:rPr>
          <w:lang w:val="en-US"/>
        </w:rPr>
        <w:t xml:space="preserve"> </w:t>
      </w:r>
      <w:r w:rsidR="007F2E16" w:rsidRPr="00BE6B21">
        <w:rPr>
          <w:lang w:val="en-US"/>
        </w:rPr>
        <w:t>force</w:t>
      </w:r>
      <w:r w:rsidR="000A56A9" w:rsidRPr="00BE6B21">
        <w:rPr>
          <w:lang w:val="en-US"/>
        </w:rPr>
        <w:t xml:space="preserve"> that a player can </w:t>
      </w:r>
      <w:r w:rsidR="00D87758">
        <w:rPr>
          <w:lang w:val="en-US"/>
        </w:rPr>
        <w:t>generate</w:t>
      </w:r>
      <w:r w:rsidR="000A56A9" w:rsidRPr="00BE6B21">
        <w:rPr>
          <w:lang w:val="en-US"/>
        </w:rPr>
        <w:t xml:space="preserve"> without slipping. </w:t>
      </w:r>
      <w:r w:rsidR="00F74FB4" w:rsidRPr="00BE6B21">
        <w:rPr>
          <w:lang w:val="en-US"/>
        </w:rPr>
        <w:t>Changes in turf</w:t>
      </w:r>
      <w:r w:rsidR="002025C7">
        <w:rPr>
          <w:lang w:val="en-US"/>
        </w:rPr>
        <w:t xml:space="preserve"> surface</w:t>
      </w:r>
      <w:r w:rsidR="00F74FB4" w:rsidRPr="00BE6B21">
        <w:rPr>
          <w:lang w:val="en-US"/>
        </w:rPr>
        <w:t xml:space="preserve"> design parameters</w:t>
      </w:r>
      <w:r w:rsidR="00CA14DD" w:rsidRPr="00BE6B21">
        <w:rPr>
          <w:lang w:val="en-US"/>
        </w:rPr>
        <w:t xml:space="preserve"> were shown to change the</w:t>
      </w:r>
      <w:r w:rsidR="00650B3D">
        <w:rPr>
          <w:lang w:val="en-US"/>
        </w:rPr>
        <w:t xml:space="preserve"> slope of the</w:t>
      </w:r>
      <w:r w:rsidR="00CA14DD" w:rsidRPr="00BE6B21">
        <w:rPr>
          <w:lang w:val="en-US"/>
        </w:rPr>
        <w:t xml:space="preserve"> r</w:t>
      </w:r>
      <w:r w:rsidR="00FD01C3" w:rsidRPr="00BE6B21">
        <w:rPr>
          <w:lang w:val="en-US"/>
        </w:rPr>
        <w:t xml:space="preserve">elease traction </w:t>
      </w:r>
      <w:r w:rsidR="00650B3D">
        <w:rPr>
          <w:lang w:val="en-US"/>
        </w:rPr>
        <w:t>relationship</w:t>
      </w:r>
      <w:r w:rsidR="00CA14DD" w:rsidRPr="00BE6B21">
        <w:rPr>
          <w:lang w:val="en-US"/>
        </w:rPr>
        <w:t xml:space="preserve">. The release traction relationship was shown to be insensitive to changes in </w:t>
      </w:r>
      <w:r w:rsidR="00650B3D">
        <w:rPr>
          <w:lang w:val="en-US"/>
        </w:rPr>
        <w:t>loading condition</w:t>
      </w:r>
      <w:r w:rsidR="00CA14DD" w:rsidRPr="00BE6B21">
        <w:rPr>
          <w:lang w:val="en-US"/>
        </w:rPr>
        <w:t xml:space="preserve"> </w:t>
      </w:r>
      <w:r w:rsidR="00E249E0" w:rsidRPr="00BE6B21">
        <w:rPr>
          <w:lang w:val="en-US"/>
        </w:rPr>
        <w:t xml:space="preserve">or </w:t>
      </w:r>
      <w:r w:rsidR="000870FC">
        <w:rPr>
          <w:lang w:val="en-US"/>
        </w:rPr>
        <w:t>loading</w:t>
      </w:r>
      <w:r w:rsidR="00E249E0" w:rsidRPr="00BE6B21">
        <w:rPr>
          <w:lang w:val="en-US"/>
        </w:rPr>
        <w:t xml:space="preserve"> rate.</w:t>
      </w:r>
      <w:r w:rsidR="00C925E3">
        <w:rPr>
          <w:lang w:val="en-US"/>
        </w:rPr>
        <w:t xml:space="preserve"> </w:t>
      </w:r>
      <w:r w:rsidR="006E7C6A">
        <w:rPr>
          <w:lang w:val="en-US"/>
        </w:rPr>
        <w:t>Evaluations of the release traction behavior of surfaces</w:t>
      </w:r>
      <w:r w:rsidR="00BD6FF2">
        <w:rPr>
          <w:lang w:val="en-US"/>
        </w:rPr>
        <w:t xml:space="preserve"> can greatly </w:t>
      </w:r>
      <w:r w:rsidR="002804EF">
        <w:rPr>
          <w:lang w:val="en-US"/>
        </w:rPr>
        <w:t xml:space="preserve">improve future surface designs for player injury </w:t>
      </w:r>
      <w:r w:rsidR="008F7ED4">
        <w:rPr>
          <w:lang w:val="en-US"/>
        </w:rPr>
        <w:t>and performance.</w:t>
      </w:r>
    </w:p>
    <w:p w14:paraId="49B2A6D0" w14:textId="77777777" w:rsidR="00B05437" w:rsidRPr="00BE6B21" w:rsidRDefault="00AB2651" w:rsidP="009312F5">
      <w:pPr>
        <w:pStyle w:val="Heading1"/>
        <w:rPr>
          <w:rFonts w:cs="Times New Roman"/>
          <w:lang w:val="en-US"/>
        </w:rPr>
      </w:pPr>
      <w:r w:rsidRPr="00BE6B21">
        <w:rPr>
          <w:rFonts w:cs="Times New Roman"/>
          <w:lang w:val="en-US"/>
        </w:rPr>
        <w:t>Introduction</w:t>
      </w:r>
    </w:p>
    <w:p w14:paraId="65B64C6E" w14:textId="3CFAFF75" w:rsidR="008D124A" w:rsidRPr="00BE6B21" w:rsidRDefault="005C2724" w:rsidP="00517DD5">
      <w:pPr>
        <w:pStyle w:val="Paragraph"/>
        <w:ind w:firstLine="720"/>
        <w:rPr>
          <w:lang w:val="en-US"/>
        </w:rPr>
      </w:pPr>
      <w:r w:rsidRPr="00BE6B21">
        <w:rPr>
          <w:lang w:val="en-US"/>
        </w:rPr>
        <w:t>The shoe</w:t>
      </w:r>
      <w:r w:rsidR="00B03532" w:rsidRPr="00BE6B21">
        <w:rPr>
          <w:lang w:val="en-US"/>
        </w:rPr>
        <w:t xml:space="preserve">-surface interaction of an athlete </w:t>
      </w:r>
      <w:r w:rsidR="00F72DE2" w:rsidRPr="00BE6B21">
        <w:rPr>
          <w:lang w:val="en-US"/>
        </w:rPr>
        <w:t xml:space="preserve">is </w:t>
      </w:r>
      <w:r w:rsidR="00363F14" w:rsidRPr="00BE6B21">
        <w:rPr>
          <w:lang w:val="en-US"/>
        </w:rPr>
        <w:t xml:space="preserve">critical for both </w:t>
      </w:r>
      <w:r w:rsidR="006A61A2" w:rsidRPr="00BE6B21">
        <w:rPr>
          <w:lang w:val="en-US"/>
        </w:rPr>
        <w:t xml:space="preserve">injury </w:t>
      </w:r>
      <w:r w:rsidR="00650B3D">
        <w:rPr>
          <w:lang w:val="en-US"/>
        </w:rPr>
        <w:t>prevention</w:t>
      </w:r>
      <w:r w:rsidR="00650B3D" w:rsidRPr="00BE6B21">
        <w:rPr>
          <w:lang w:val="en-US"/>
        </w:rPr>
        <w:t xml:space="preserve"> </w:t>
      </w:r>
      <w:r w:rsidR="006A61A2" w:rsidRPr="00BE6B21">
        <w:rPr>
          <w:lang w:val="en-US"/>
        </w:rPr>
        <w:t xml:space="preserve">and performance. </w:t>
      </w:r>
      <w:r w:rsidR="00AA558D" w:rsidRPr="00BE6B21">
        <w:rPr>
          <w:lang w:val="en-US"/>
        </w:rPr>
        <w:t xml:space="preserve">Changes in shoe type and playing surface influence a player’s ability to accelerate, change direction, and stop (Gains </w:t>
      </w:r>
      <w:r w:rsidR="00716C57" w:rsidRPr="00BE6B21">
        <w:rPr>
          <w:lang w:val="en-US"/>
        </w:rPr>
        <w:t>et al.</w:t>
      </w:r>
      <w:r w:rsidR="00AA558D" w:rsidRPr="00BE6B21">
        <w:rPr>
          <w:lang w:val="en-US"/>
        </w:rPr>
        <w:t xml:space="preserve"> 2010).</w:t>
      </w:r>
      <w:r w:rsidR="009423DB" w:rsidRPr="00BE6B21">
        <w:rPr>
          <w:lang w:val="en-US"/>
        </w:rPr>
        <w:t xml:space="preserve"> Foot “entrapment”, when the player’s foot ceases to move relative to the playing surface while the player’s body continues to move in either translation or rotation, has been postulated as a mechanism of some lower extremity injuries (Torg et al., 1974; Lambson et al., 1996; Orchard et al., 2001). For example, </w:t>
      </w:r>
      <w:r w:rsidR="006B55F2">
        <w:rPr>
          <w:lang w:val="en-US"/>
        </w:rPr>
        <w:t>lateral ankle</w:t>
      </w:r>
      <w:r w:rsidR="009423DB" w:rsidRPr="00BE6B21">
        <w:rPr>
          <w:lang w:val="en-US"/>
        </w:rPr>
        <w:t xml:space="preserve"> ligaments can </w:t>
      </w:r>
      <w:r w:rsidR="006B55F2">
        <w:rPr>
          <w:lang w:val="en-US"/>
        </w:rPr>
        <w:t xml:space="preserve">be injured </w:t>
      </w:r>
      <w:r w:rsidR="009423DB" w:rsidRPr="00BE6B21">
        <w:rPr>
          <w:lang w:val="en-US"/>
        </w:rPr>
        <w:t xml:space="preserve">by inversion of the ankle caused by foot entrapment </w:t>
      </w:r>
      <w:bookmarkStart w:id="0" w:name="_Hlk165027079"/>
      <w:r w:rsidR="009423DB" w:rsidRPr="00BE6B21">
        <w:rPr>
          <w:lang w:val="en-US"/>
        </w:rPr>
        <w:t>(Bloemers &amp; Bakker, 2006)</w:t>
      </w:r>
      <w:bookmarkEnd w:id="0"/>
      <w:r w:rsidR="009423DB" w:rsidRPr="00BE6B21">
        <w:rPr>
          <w:lang w:val="en-US"/>
        </w:rPr>
        <w:t xml:space="preserve">. </w:t>
      </w:r>
    </w:p>
    <w:p w14:paraId="1D9F141F" w14:textId="06C3B52D" w:rsidR="00B210A4" w:rsidRPr="00BE6B21" w:rsidRDefault="002E2869" w:rsidP="00517DD5">
      <w:pPr>
        <w:pStyle w:val="Newparagraph"/>
        <w:rPr>
          <w:lang w:val="en-US"/>
        </w:rPr>
      </w:pPr>
      <w:r w:rsidRPr="00BE6B21">
        <w:rPr>
          <w:lang w:val="en-US"/>
        </w:rPr>
        <w:t xml:space="preserve">The </w:t>
      </w:r>
      <w:r w:rsidR="008B2DBB" w:rsidRPr="00BE6B21">
        <w:rPr>
          <w:lang w:val="en-US"/>
        </w:rPr>
        <w:t xml:space="preserve">phenomenon that occurs </w:t>
      </w:r>
      <w:r w:rsidR="00F35693" w:rsidRPr="00BE6B21">
        <w:rPr>
          <w:lang w:val="en-US"/>
        </w:rPr>
        <w:t>after foot entrapment is called “release”</w:t>
      </w:r>
      <w:r w:rsidR="00467AC0" w:rsidRPr="00BE6B21">
        <w:rPr>
          <w:lang w:val="en-US"/>
        </w:rPr>
        <w:t xml:space="preserve">, </w:t>
      </w:r>
      <w:r w:rsidR="00534115" w:rsidRPr="00BE6B21">
        <w:rPr>
          <w:lang w:val="en-US"/>
        </w:rPr>
        <w:t>which occurs</w:t>
      </w:r>
      <w:r w:rsidR="00467AC0" w:rsidRPr="00BE6B21">
        <w:rPr>
          <w:lang w:val="en-US"/>
        </w:rPr>
        <w:t xml:space="preserve"> when the</w:t>
      </w:r>
      <w:r w:rsidR="00B74CC8" w:rsidRPr="00BE6B21">
        <w:rPr>
          <w:lang w:val="en-US"/>
        </w:rPr>
        <w:t xml:space="preserve"> player’s foot </w:t>
      </w:r>
      <w:r w:rsidR="00650B3D">
        <w:rPr>
          <w:lang w:val="en-US"/>
        </w:rPr>
        <w:t xml:space="preserve">overcomes the resistive force generated by the interaction and </w:t>
      </w:r>
      <w:r w:rsidR="00534115" w:rsidRPr="00BE6B21">
        <w:rPr>
          <w:lang w:val="en-US"/>
        </w:rPr>
        <w:t>move</w:t>
      </w:r>
      <w:r w:rsidR="00650B3D">
        <w:rPr>
          <w:lang w:val="en-US"/>
        </w:rPr>
        <w:t>s</w:t>
      </w:r>
      <w:r w:rsidR="00534115" w:rsidRPr="00BE6B21">
        <w:rPr>
          <w:lang w:val="en-US"/>
        </w:rPr>
        <w:t xml:space="preserve"> </w:t>
      </w:r>
      <w:r w:rsidR="00C563CF" w:rsidRPr="00BE6B21">
        <w:rPr>
          <w:lang w:val="en-US"/>
        </w:rPr>
        <w:t xml:space="preserve">relative to the playing surface. </w:t>
      </w:r>
      <w:r w:rsidR="0071358D" w:rsidRPr="00BE6B21">
        <w:rPr>
          <w:lang w:val="en-US"/>
        </w:rPr>
        <w:t xml:space="preserve">The release phenomenon has been shown to occur </w:t>
      </w:r>
      <w:r w:rsidR="0039596F" w:rsidRPr="00BE6B21">
        <w:rPr>
          <w:lang w:val="en-US"/>
        </w:rPr>
        <w:t>a</w:t>
      </w:r>
      <w:r w:rsidR="007469B5" w:rsidRPr="00BE6B21">
        <w:rPr>
          <w:lang w:val="en-US"/>
        </w:rPr>
        <w:t>t the time of peak force in simplified pre-loaded translation testing</w:t>
      </w:r>
      <w:r w:rsidR="00DD11A7">
        <w:rPr>
          <w:lang w:val="en-US"/>
        </w:rPr>
        <w:t xml:space="preserve"> on an artificial turf surface.</w:t>
      </w:r>
      <w:r w:rsidR="007469B5" w:rsidRPr="00BE6B21">
        <w:rPr>
          <w:lang w:val="en-US"/>
        </w:rPr>
        <w:t xml:space="preserve"> (</w:t>
      </w:r>
      <w:r w:rsidR="0078761B">
        <w:rPr>
          <w:lang w:val="en-US"/>
        </w:rPr>
        <w:t>Koerber et al. 2025</w:t>
      </w:r>
      <w:r w:rsidR="00517DD5" w:rsidRPr="00BE6B21">
        <w:rPr>
          <w:lang w:val="en-US"/>
        </w:rPr>
        <w:t xml:space="preserve">). Previous studies have employed the use of a </w:t>
      </w:r>
      <w:r w:rsidR="00517DD5" w:rsidRPr="00BE6B21">
        <w:rPr>
          <w:lang w:val="en-US"/>
        </w:rPr>
        <w:lastRenderedPageBreak/>
        <w:t xml:space="preserve">‘traction coefficient’ (Bowers and Martin 1975, Heidt et al 1996). </w:t>
      </w:r>
      <w:r w:rsidR="00350408" w:rsidRPr="00BE6B21">
        <w:rPr>
          <w:lang w:val="en-US"/>
        </w:rPr>
        <w:t xml:space="preserve">This traction coefficient is used broadly in </w:t>
      </w:r>
      <w:r w:rsidR="007E7700" w:rsidRPr="00BE6B21">
        <w:rPr>
          <w:lang w:val="en-US"/>
        </w:rPr>
        <w:t>literature and</w:t>
      </w:r>
      <w:r w:rsidR="00350408" w:rsidRPr="00BE6B21">
        <w:rPr>
          <w:lang w:val="en-US"/>
        </w:rPr>
        <w:t xml:space="preserve"> is commonly defined </w:t>
      </w:r>
      <w:r w:rsidR="00AD1D0F" w:rsidRPr="00BE6B21">
        <w:rPr>
          <w:lang w:val="en-US"/>
        </w:rPr>
        <w:t xml:space="preserve">as the ratio of </w:t>
      </w:r>
      <w:r w:rsidR="009D0A15">
        <w:rPr>
          <w:lang w:val="en-US"/>
        </w:rPr>
        <w:t xml:space="preserve">shear </w:t>
      </w:r>
      <w:r w:rsidR="00AD1D0F" w:rsidRPr="00BE6B21">
        <w:rPr>
          <w:lang w:val="en-US"/>
        </w:rPr>
        <w:t xml:space="preserve">force to </w:t>
      </w:r>
      <w:r w:rsidR="009D0A15">
        <w:rPr>
          <w:lang w:val="en-US"/>
        </w:rPr>
        <w:t>normal</w:t>
      </w:r>
      <w:r w:rsidR="009D0A15" w:rsidRPr="00BE6B21">
        <w:rPr>
          <w:lang w:val="en-US"/>
        </w:rPr>
        <w:t xml:space="preserve"> </w:t>
      </w:r>
      <w:r w:rsidR="00AD1D0F" w:rsidRPr="00BE6B21">
        <w:rPr>
          <w:lang w:val="en-US"/>
        </w:rPr>
        <w:t>force</w:t>
      </w:r>
      <w:r w:rsidR="00957DE0" w:rsidRPr="00BE6B21">
        <w:rPr>
          <w:lang w:val="en-US"/>
        </w:rPr>
        <w:t xml:space="preserve"> </w:t>
      </w:r>
      <w:r w:rsidR="006D42AA" w:rsidRPr="00BE6B21">
        <w:rPr>
          <w:lang w:val="en-US"/>
        </w:rPr>
        <w:t>under a player’s cleat</w:t>
      </w:r>
      <w:r w:rsidR="00AD1D0F" w:rsidRPr="00BE6B21">
        <w:rPr>
          <w:lang w:val="en-US"/>
        </w:rPr>
        <w:t>.</w:t>
      </w:r>
      <w:r w:rsidR="000751A4" w:rsidRPr="00BE6B21">
        <w:rPr>
          <w:lang w:val="en-US"/>
        </w:rPr>
        <w:t xml:space="preserve"> Traction </w:t>
      </w:r>
      <w:r w:rsidR="00B35041" w:rsidRPr="00BE6B21">
        <w:rPr>
          <w:lang w:val="en-US"/>
        </w:rPr>
        <w:t xml:space="preserve">has been shown </w:t>
      </w:r>
      <w:r w:rsidR="00DF220B" w:rsidRPr="00BE6B21">
        <w:rPr>
          <w:lang w:val="en-US"/>
        </w:rPr>
        <w:t>to</w:t>
      </w:r>
      <w:r w:rsidR="00614FF4" w:rsidRPr="00BE6B21">
        <w:rPr>
          <w:lang w:val="en-US"/>
        </w:rPr>
        <w:t xml:space="preserve"> be </w:t>
      </w:r>
      <w:r w:rsidR="00C03C84" w:rsidRPr="00BE6B21">
        <w:rPr>
          <w:lang w:val="en-US"/>
        </w:rPr>
        <w:t>variable</w:t>
      </w:r>
      <w:r w:rsidR="00DF220B" w:rsidRPr="00BE6B21">
        <w:rPr>
          <w:lang w:val="en-US"/>
        </w:rPr>
        <w:t xml:space="preserve"> </w:t>
      </w:r>
      <w:r w:rsidR="008A1503" w:rsidRPr="00BE6B21">
        <w:rPr>
          <w:lang w:val="en-US"/>
        </w:rPr>
        <w:t>with time</w:t>
      </w:r>
      <w:r w:rsidR="00300D05" w:rsidRPr="00BE6B21">
        <w:rPr>
          <w:lang w:val="en-US"/>
        </w:rPr>
        <w:t xml:space="preserve"> </w:t>
      </w:r>
      <w:r w:rsidR="00C03C84" w:rsidRPr="00BE6B21">
        <w:rPr>
          <w:lang w:val="en-US"/>
        </w:rPr>
        <w:t xml:space="preserve">in </w:t>
      </w:r>
      <w:r w:rsidR="003E0FB8" w:rsidRPr="00BE6B21">
        <w:rPr>
          <w:lang w:val="en-US"/>
        </w:rPr>
        <w:t xml:space="preserve">both </w:t>
      </w:r>
      <w:r w:rsidR="00C03C84" w:rsidRPr="00BE6B21">
        <w:rPr>
          <w:lang w:val="en-US"/>
        </w:rPr>
        <w:t xml:space="preserve">mechanical testing (Kent </w:t>
      </w:r>
      <w:r w:rsidR="00716C57" w:rsidRPr="00BE6B21">
        <w:rPr>
          <w:lang w:val="en-US"/>
        </w:rPr>
        <w:t>et al.</w:t>
      </w:r>
      <w:r w:rsidR="00C03C84" w:rsidRPr="00BE6B21">
        <w:rPr>
          <w:lang w:val="en-US"/>
        </w:rPr>
        <w:t xml:space="preserve"> 2012, </w:t>
      </w:r>
      <w:r w:rsidR="0078761B">
        <w:rPr>
          <w:lang w:val="en-US"/>
        </w:rPr>
        <w:t>Koerber et al. 2025</w:t>
      </w:r>
      <w:r w:rsidR="00C03C84" w:rsidRPr="00BE6B21">
        <w:rPr>
          <w:lang w:val="en-US"/>
        </w:rPr>
        <w:t>)</w:t>
      </w:r>
      <w:r w:rsidR="003E0FB8" w:rsidRPr="00BE6B21">
        <w:rPr>
          <w:lang w:val="en-US"/>
        </w:rPr>
        <w:t xml:space="preserve"> and player testing (</w:t>
      </w:r>
      <w:r w:rsidR="0053604B" w:rsidRPr="00BE6B21">
        <w:rPr>
          <w:lang w:val="en-US"/>
        </w:rPr>
        <w:t>Shorten</w:t>
      </w:r>
      <w:r w:rsidR="00845BB1" w:rsidRPr="00BE6B21">
        <w:rPr>
          <w:lang w:val="en-US"/>
        </w:rPr>
        <w:t xml:space="preserve"> </w:t>
      </w:r>
      <w:r w:rsidR="00716C57" w:rsidRPr="00BE6B21">
        <w:rPr>
          <w:lang w:val="en-US"/>
        </w:rPr>
        <w:t>et al.</w:t>
      </w:r>
      <w:r w:rsidR="00845BB1" w:rsidRPr="00BE6B21">
        <w:rPr>
          <w:lang w:val="en-US"/>
        </w:rPr>
        <w:t xml:space="preserve"> 200</w:t>
      </w:r>
      <w:r w:rsidR="00BA0EC7" w:rsidRPr="00BE6B21">
        <w:rPr>
          <w:lang w:val="en-US"/>
        </w:rPr>
        <w:t>3</w:t>
      </w:r>
      <w:r w:rsidR="003E0FB8" w:rsidRPr="00BE6B21">
        <w:rPr>
          <w:lang w:val="en-US"/>
        </w:rPr>
        <w:t xml:space="preserve">). </w:t>
      </w:r>
      <w:r w:rsidR="00724E2C" w:rsidRPr="00BE6B21">
        <w:rPr>
          <w:lang w:val="en-US"/>
        </w:rPr>
        <w:t xml:space="preserve">Other </w:t>
      </w:r>
      <w:r w:rsidR="00AD1D0F" w:rsidRPr="00BE6B21">
        <w:rPr>
          <w:lang w:val="en-US"/>
        </w:rPr>
        <w:t xml:space="preserve">more </w:t>
      </w:r>
      <w:r w:rsidR="007E7700" w:rsidRPr="00BE6B21">
        <w:rPr>
          <w:lang w:val="en-US"/>
        </w:rPr>
        <w:t>useful term</w:t>
      </w:r>
      <w:r w:rsidR="00724E2C" w:rsidRPr="00BE6B21">
        <w:rPr>
          <w:lang w:val="en-US"/>
        </w:rPr>
        <w:t>s</w:t>
      </w:r>
      <w:r w:rsidR="007E7700" w:rsidRPr="00BE6B21">
        <w:rPr>
          <w:lang w:val="en-US"/>
        </w:rPr>
        <w:t xml:space="preserve"> </w:t>
      </w:r>
      <w:r w:rsidR="00724E2C" w:rsidRPr="00BE6B21">
        <w:rPr>
          <w:lang w:val="en-US"/>
        </w:rPr>
        <w:t>used</w:t>
      </w:r>
      <w:r w:rsidR="007E7700" w:rsidRPr="00BE6B21">
        <w:rPr>
          <w:lang w:val="en-US"/>
        </w:rPr>
        <w:t xml:space="preserve"> to describe the </w:t>
      </w:r>
      <w:r w:rsidR="00724E2C" w:rsidRPr="00BE6B21">
        <w:rPr>
          <w:lang w:val="en-US"/>
        </w:rPr>
        <w:t xml:space="preserve">relationship between </w:t>
      </w:r>
      <w:r w:rsidR="00F875FD" w:rsidRPr="00BE6B21">
        <w:rPr>
          <w:lang w:val="en-US"/>
        </w:rPr>
        <w:t xml:space="preserve">release and entrapment include </w:t>
      </w:r>
      <w:r w:rsidR="00C66370" w:rsidRPr="00BE6B21">
        <w:rPr>
          <w:lang w:val="en-US"/>
        </w:rPr>
        <w:t xml:space="preserve">a “release coefficient” (Torg </w:t>
      </w:r>
      <w:r w:rsidR="00716C57" w:rsidRPr="00BE6B21">
        <w:rPr>
          <w:lang w:val="en-US"/>
        </w:rPr>
        <w:t>et al.</w:t>
      </w:r>
      <w:r w:rsidR="00C66370" w:rsidRPr="00BE6B21">
        <w:rPr>
          <w:lang w:val="en-US"/>
        </w:rPr>
        <w:t xml:space="preserve"> </w:t>
      </w:r>
      <w:r w:rsidR="001D4C0C" w:rsidRPr="00BE6B21">
        <w:rPr>
          <w:lang w:val="en-US"/>
        </w:rPr>
        <w:t xml:space="preserve">1974), </w:t>
      </w:r>
      <w:r w:rsidR="004B5413" w:rsidRPr="00BE6B21">
        <w:rPr>
          <w:lang w:val="en-US"/>
        </w:rPr>
        <w:t>“available traction” (</w:t>
      </w:r>
      <w:r w:rsidR="00845BB1" w:rsidRPr="00BE6B21">
        <w:rPr>
          <w:lang w:val="en-US"/>
        </w:rPr>
        <w:t xml:space="preserve">Shorten </w:t>
      </w:r>
      <w:r w:rsidR="00716C57" w:rsidRPr="00BE6B21">
        <w:rPr>
          <w:lang w:val="en-US"/>
        </w:rPr>
        <w:t>et al.</w:t>
      </w:r>
      <w:r w:rsidR="00845BB1" w:rsidRPr="00BE6B21">
        <w:rPr>
          <w:lang w:val="en-US"/>
        </w:rPr>
        <w:t xml:space="preserve"> 200</w:t>
      </w:r>
      <w:r w:rsidR="00BA0EC7" w:rsidRPr="00BE6B21">
        <w:rPr>
          <w:lang w:val="en-US"/>
        </w:rPr>
        <w:t>3</w:t>
      </w:r>
      <w:r w:rsidR="00957DE0" w:rsidRPr="00BE6B21">
        <w:rPr>
          <w:lang w:val="en-US"/>
        </w:rPr>
        <w:t xml:space="preserve">, </w:t>
      </w:r>
      <w:bookmarkStart w:id="1" w:name="_Hlk178657181"/>
      <w:r w:rsidR="005C4D4F" w:rsidRPr="00BE6B21">
        <w:rPr>
          <w:lang w:val="en-US"/>
        </w:rPr>
        <w:t xml:space="preserve">Schrier </w:t>
      </w:r>
      <w:r w:rsidR="00716C57" w:rsidRPr="00BE6B21">
        <w:rPr>
          <w:lang w:val="en-US"/>
        </w:rPr>
        <w:t>et al.</w:t>
      </w:r>
      <w:r w:rsidR="005C4D4F" w:rsidRPr="00BE6B21">
        <w:rPr>
          <w:lang w:val="en-US"/>
        </w:rPr>
        <w:t xml:space="preserve"> 2014</w:t>
      </w:r>
      <w:bookmarkEnd w:id="1"/>
      <w:r w:rsidR="004B5413" w:rsidRPr="00BE6B21">
        <w:rPr>
          <w:lang w:val="en-US"/>
        </w:rPr>
        <w:t>), and “release traction”</w:t>
      </w:r>
      <w:r w:rsidR="00FA053B" w:rsidRPr="00BE6B21">
        <w:rPr>
          <w:lang w:val="en-US"/>
        </w:rPr>
        <w:t xml:space="preserve"> (</w:t>
      </w:r>
      <w:r w:rsidR="0078761B">
        <w:rPr>
          <w:lang w:val="en-US"/>
        </w:rPr>
        <w:t>Koerber et al. 2025</w:t>
      </w:r>
      <w:r w:rsidR="00FA053B" w:rsidRPr="00BE6B21">
        <w:rPr>
          <w:lang w:val="en-US"/>
        </w:rPr>
        <w:t xml:space="preserve">). </w:t>
      </w:r>
      <w:r w:rsidR="000571CD" w:rsidRPr="00BE6B21">
        <w:rPr>
          <w:lang w:val="en-US"/>
        </w:rPr>
        <w:t xml:space="preserve">These terms </w:t>
      </w:r>
      <w:r w:rsidR="00E60759" w:rsidRPr="00BE6B21">
        <w:rPr>
          <w:lang w:val="en-US"/>
        </w:rPr>
        <w:t xml:space="preserve">all generally refer to </w:t>
      </w:r>
      <w:r w:rsidR="00913ECA" w:rsidRPr="00BE6B21">
        <w:rPr>
          <w:lang w:val="en-US"/>
        </w:rPr>
        <w:t xml:space="preserve">the ratio of </w:t>
      </w:r>
      <w:r w:rsidR="00EA4339" w:rsidRPr="00BE6B21">
        <w:rPr>
          <w:lang w:val="en-US"/>
        </w:rPr>
        <w:t xml:space="preserve">shear force or moment </w:t>
      </w:r>
      <w:r w:rsidR="00650B3D">
        <w:rPr>
          <w:lang w:val="en-US"/>
        </w:rPr>
        <w:t>to</w:t>
      </w:r>
      <w:r w:rsidR="00650B3D" w:rsidRPr="00BE6B21">
        <w:rPr>
          <w:lang w:val="en-US"/>
        </w:rPr>
        <w:t xml:space="preserve"> </w:t>
      </w:r>
      <w:r w:rsidR="00EA4339" w:rsidRPr="00BE6B21">
        <w:rPr>
          <w:lang w:val="en-US"/>
        </w:rPr>
        <w:t xml:space="preserve">the </w:t>
      </w:r>
      <w:r w:rsidR="001E3A7D">
        <w:rPr>
          <w:lang w:val="en-US"/>
        </w:rPr>
        <w:t>normal</w:t>
      </w:r>
      <w:r w:rsidR="00587A86" w:rsidRPr="00BE6B21">
        <w:rPr>
          <w:lang w:val="en-US"/>
        </w:rPr>
        <w:t xml:space="preserve"> force between a player’s </w:t>
      </w:r>
      <w:r w:rsidR="0059718E">
        <w:rPr>
          <w:lang w:val="en-US"/>
        </w:rPr>
        <w:t>cleat</w:t>
      </w:r>
      <w:r w:rsidR="0059718E" w:rsidRPr="00BE6B21">
        <w:rPr>
          <w:lang w:val="en-US"/>
        </w:rPr>
        <w:t xml:space="preserve"> </w:t>
      </w:r>
      <w:r w:rsidR="00587A86" w:rsidRPr="00BE6B21">
        <w:rPr>
          <w:lang w:val="en-US"/>
        </w:rPr>
        <w:t xml:space="preserve">and the playing surface </w:t>
      </w:r>
      <w:r w:rsidR="00587A86" w:rsidRPr="00BE6B21">
        <w:rPr>
          <w:i/>
          <w:iCs/>
          <w:lang w:val="en-US"/>
        </w:rPr>
        <w:t>at the time of release</w:t>
      </w:r>
      <w:r w:rsidR="000E204B" w:rsidRPr="00BE6B21">
        <w:rPr>
          <w:lang w:val="en-US"/>
        </w:rPr>
        <w:t xml:space="preserve">. </w:t>
      </w:r>
      <w:r w:rsidR="00650B3D">
        <w:rPr>
          <w:lang w:val="en-US"/>
        </w:rPr>
        <w:t>In this study</w:t>
      </w:r>
      <w:r w:rsidR="00922520" w:rsidRPr="00BE6B21">
        <w:rPr>
          <w:lang w:val="en-US"/>
        </w:rPr>
        <w:t xml:space="preserve">, the term </w:t>
      </w:r>
      <w:r w:rsidR="00650B3D">
        <w:rPr>
          <w:lang w:val="en-US"/>
        </w:rPr>
        <w:t>“</w:t>
      </w:r>
      <w:r w:rsidR="00922520" w:rsidRPr="00BE6B21">
        <w:rPr>
          <w:lang w:val="en-US"/>
        </w:rPr>
        <w:t>release traction</w:t>
      </w:r>
      <w:r w:rsidR="00650B3D">
        <w:rPr>
          <w:lang w:val="en-US"/>
        </w:rPr>
        <w:t>”</w:t>
      </w:r>
      <w:r w:rsidR="00922520" w:rsidRPr="00BE6B21">
        <w:rPr>
          <w:lang w:val="en-US"/>
        </w:rPr>
        <w:t xml:space="preserve"> will be used to describe this ratio</w:t>
      </w:r>
      <w:r w:rsidR="006A51B7" w:rsidRPr="00BE6B21">
        <w:rPr>
          <w:lang w:val="en-US"/>
        </w:rPr>
        <w:t>, both when describing previous literature or the current work.</w:t>
      </w:r>
      <w:r w:rsidR="009014A9" w:rsidRPr="00BE6B21">
        <w:rPr>
          <w:lang w:val="en-US"/>
        </w:rPr>
        <w:t xml:space="preserve"> </w:t>
      </w:r>
      <w:r w:rsidR="00650B3D">
        <w:rPr>
          <w:lang w:val="en-US"/>
        </w:rPr>
        <w:t>Here</w:t>
      </w:r>
      <w:r w:rsidR="009014A9" w:rsidRPr="00BE6B21">
        <w:rPr>
          <w:lang w:val="en-US"/>
        </w:rPr>
        <w:t xml:space="preserve">, care was taken to only use the term release traction when describing </w:t>
      </w:r>
      <w:r w:rsidR="00A01205" w:rsidRPr="00BE6B21">
        <w:rPr>
          <w:lang w:val="en-US"/>
        </w:rPr>
        <w:t>the relationship</w:t>
      </w:r>
      <w:r w:rsidR="00A132CD" w:rsidRPr="00BE6B21">
        <w:rPr>
          <w:lang w:val="en-US"/>
        </w:rPr>
        <w:t xml:space="preserve"> where release is </w:t>
      </w:r>
      <w:r w:rsidR="00A74DE7">
        <w:rPr>
          <w:lang w:val="en-US"/>
        </w:rPr>
        <w:t xml:space="preserve">clearly </w:t>
      </w:r>
      <w:r w:rsidR="00A132CD" w:rsidRPr="00BE6B21">
        <w:rPr>
          <w:lang w:val="en-US"/>
        </w:rPr>
        <w:t xml:space="preserve">the event </w:t>
      </w:r>
      <w:r w:rsidR="007B162C" w:rsidRPr="00BE6B21">
        <w:rPr>
          <w:lang w:val="en-US"/>
        </w:rPr>
        <w:t>occurring</w:t>
      </w:r>
      <w:r w:rsidR="00A01205" w:rsidRPr="00BE6B21">
        <w:rPr>
          <w:lang w:val="en-US"/>
        </w:rPr>
        <w:t>, and o</w:t>
      </w:r>
      <w:r w:rsidR="007B162C" w:rsidRPr="00BE6B21">
        <w:rPr>
          <w:lang w:val="en-US"/>
        </w:rPr>
        <w:t>therwise th</w:t>
      </w:r>
      <w:r w:rsidR="00A01205" w:rsidRPr="00BE6B21">
        <w:rPr>
          <w:lang w:val="en-US"/>
        </w:rPr>
        <w:t xml:space="preserve">is relationship </w:t>
      </w:r>
      <w:r w:rsidR="007B162C" w:rsidRPr="00BE6B21">
        <w:rPr>
          <w:lang w:val="en-US"/>
        </w:rPr>
        <w:t>will be defined more explicitly</w:t>
      </w:r>
      <w:r w:rsidR="00A01205" w:rsidRPr="00BE6B21">
        <w:rPr>
          <w:lang w:val="en-US"/>
        </w:rPr>
        <w:t>.</w:t>
      </w:r>
    </w:p>
    <w:p w14:paraId="7AD39BE9" w14:textId="29C85E34" w:rsidR="00E828B6" w:rsidRPr="00BE6B21" w:rsidRDefault="00C372F9" w:rsidP="00E53744">
      <w:pPr>
        <w:pStyle w:val="Newparagraph"/>
        <w:rPr>
          <w:lang w:val="en-US"/>
        </w:rPr>
      </w:pPr>
      <w:r w:rsidRPr="00BE6B21">
        <w:rPr>
          <w:lang w:val="en-US"/>
        </w:rPr>
        <w:t>Methods of determining</w:t>
      </w:r>
      <w:r w:rsidR="00B51C60" w:rsidRPr="00BE6B21">
        <w:rPr>
          <w:lang w:val="en-US"/>
        </w:rPr>
        <w:t xml:space="preserve"> </w:t>
      </w:r>
      <w:r w:rsidR="00F2345B" w:rsidRPr="00BE6B21">
        <w:rPr>
          <w:lang w:val="en-US"/>
        </w:rPr>
        <w:t xml:space="preserve">the forces </w:t>
      </w:r>
      <w:r w:rsidR="00DF3A7E" w:rsidRPr="00BE6B21">
        <w:rPr>
          <w:lang w:val="en-US"/>
        </w:rPr>
        <w:t xml:space="preserve">required to </w:t>
      </w:r>
      <w:r w:rsidR="001F2671" w:rsidRPr="00BE6B21">
        <w:rPr>
          <w:lang w:val="en-US"/>
        </w:rPr>
        <w:t>calculate</w:t>
      </w:r>
      <w:r w:rsidR="00DF3A7E" w:rsidRPr="00BE6B21">
        <w:rPr>
          <w:lang w:val="en-US"/>
        </w:rPr>
        <w:t xml:space="preserve"> release traction of a shoe</w:t>
      </w:r>
      <w:r w:rsidR="001F2671" w:rsidRPr="00BE6B21">
        <w:rPr>
          <w:lang w:val="en-US"/>
        </w:rPr>
        <w:t xml:space="preserve"> and surface pairing </w:t>
      </w:r>
      <w:r w:rsidR="00826BFA" w:rsidRPr="00BE6B21">
        <w:rPr>
          <w:lang w:val="en-US"/>
        </w:rPr>
        <w:t xml:space="preserve">have traditionally </w:t>
      </w:r>
      <w:r w:rsidR="004A3C21" w:rsidRPr="00BE6B21">
        <w:rPr>
          <w:lang w:val="en-US"/>
        </w:rPr>
        <w:t xml:space="preserve">involved mechanical </w:t>
      </w:r>
      <w:r w:rsidR="00C21414" w:rsidRPr="00BE6B21">
        <w:rPr>
          <w:lang w:val="en-US"/>
        </w:rPr>
        <w:t>testing.</w:t>
      </w:r>
      <w:r w:rsidR="00D95882" w:rsidRPr="00BE6B21">
        <w:rPr>
          <w:lang w:val="en-US"/>
        </w:rPr>
        <w:t xml:space="preserve"> Torg et al. (1974) performed one of the first of these studies, which analyzed resistance to rotational motion from different combinations of cleated shoes</w:t>
      </w:r>
      <w:r w:rsidR="00934E27" w:rsidRPr="00BE6B21">
        <w:rPr>
          <w:lang w:val="en-US"/>
        </w:rPr>
        <w:t xml:space="preserve"> </w:t>
      </w:r>
      <w:r w:rsidR="00D95882" w:rsidRPr="00BE6B21">
        <w:rPr>
          <w:lang w:val="en-US"/>
        </w:rPr>
        <w:t>and playing surfaces.</w:t>
      </w:r>
      <w:r w:rsidR="00D42580" w:rsidRPr="00BE6B21">
        <w:rPr>
          <w:lang w:val="en-US"/>
        </w:rPr>
        <w:t xml:space="preserve"> </w:t>
      </w:r>
      <w:r w:rsidR="00E828B6" w:rsidRPr="00BE6B21">
        <w:rPr>
          <w:lang w:val="en-US"/>
        </w:rPr>
        <w:t xml:space="preserve">Since then, </w:t>
      </w:r>
      <w:r w:rsidR="003E1355">
        <w:rPr>
          <w:lang w:val="en-US"/>
        </w:rPr>
        <w:tab/>
      </w:r>
      <w:r w:rsidR="00E828B6" w:rsidRPr="00BE6B21">
        <w:rPr>
          <w:lang w:val="en-US"/>
        </w:rPr>
        <w:t xml:space="preserve"> </w:t>
      </w:r>
      <w:proofErr w:type="gramStart"/>
      <w:r w:rsidR="008B0D8D" w:rsidRPr="00BE6B21">
        <w:rPr>
          <w:lang w:val="en-US"/>
        </w:rPr>
        <w:t>These</w:t>
      </w:r>
      <w:proofErr w:type="gramEnd"/>
      <w:r w:rsidR="008B0D8D" w:rsidRPr="00BE6B21">
        <w:rPr>
          <w:lang w:val="en-US"/>
        </w:rPr>
        <w:t xml:space="preserve"> studies </w:t>
      </w:r>
      <w:r w:rsidR="007C1939" w:rsidRPr="00BE6B21">
        <w:rPr>
          <w:lang w:val="en-US"/>
        </w:rPr>
        <w:t xml:space="preserve">have often </w:t>
      </w:r>
      <w:r w:rsidR="000E0E28" w:rsidRPr="00BE6B21">
        <w:rPr>
          <w:lang w:val="en-US"/>
        </w:rPr>
        <w:t xml:space="preserve">reported translational or rotational release </w:t>
      </w:r>
      <w:r w:rsidR="00423235" w:rsidRPr="00BE6B21">
        <w:rPr>
          <w:lang w:val="en-US"/>
        </w:rPr>
        <w:t>traction but</w:t>
      </w:r>
      <w:r w:rsidR="00452E7D" w:rsidRPr="00BE6B21">
        <w:rPr>
          <w:lang w:val="en-US"/>
        </w:rPr>
        <w:t xml:space="preserve"> are limited in the scope of their results for a few key reasons. First, </w:t>
      </w:r>
      <w:r w:rsidR="00423235" w:rsidRPr="00BE6B21">
        <w:rPr>
          <w:lang w:val="en-US"/>
        </w:rPr>
        <w:t xml:space="preserve">the </w:t>
      </w:r>
      <w:r w:rsidR="009C6639">
        <w:rPr>
          <w:lang w:val="en-US"/>
        </w:rPr>
        <w:t>normal</w:t>
      </w:r>
      <w:r w:rsidR="00423235" w:rsidRPr="00BE6B21">
        <w:rPr>
          <w:lang w:val="en-US"/>
        </w:rPr>
        <w:t xml:space="preserve"> force applied to the </w:t>
      </w:r>
      <w:r w:rsidR="00D11639" w:rsidRPr="00BE6B21">
        <w:rPr>
          <w:lang w:val="en-US"/>
        </w:rPr>
        <w:t>surfaces was limited to values well below the forces that can be generated during game-relevant maneuvers of the elite athlete (</w:t>
      </w:r>
      <w:r w:rsidR="00DA5ADB">
        <w:rPr>
          <w:lang w:val="en-US"/>
        </w:rPr>
        <w:t xml:space="preserve">Riley </w:t>
      </w:r>
      <w:r w:rsidR="00DA5ADB" w:rsidRPr="00BE6B21">
        <w:rPr>
          <w:lang w:val="en-US"/>
        </w:rPr>
        <w:t>et al.</w:t>
      </w:r>
      <w:r w:rsidR="00DA5ADB">
        <w:rPr>
          <w:lang w:val="en-US"/>
        </w:rPr>
        <w:t>, 201</w:t>
      </w:r>
      <w:r w:rsidR="006E59D9">
        <w:rPr>
          <w:lang w:val="en-US"/>
        </w:rPr>
        <w:t>2</w:t>
      </w:r>
      <w:r w:rsidR="00D11639" w:rsidRPr="00BE6B21">
        <w:rPr>
          <w:lang w:val="en-US"/>
        </w:rPr>
        <w:t xml:space="preserve">). Kent </w:t>
      </w:r>
      <w:r w:rsidR="00716C57" w:rsidRPr="00BE6B21">
        <w:rPr>
          <w:lang w:val="en-US"/>
        </w:rPr>
        <w:t>et al.</w:t>
      </w:r>
      <w:r w:rsidR="00D11639" w:rsidRPr="00BE6B21">
        <w:rPr>
          <w:lang w:val="en-US"/>
        </w:rPr>
        <w:t xml:space="preserve"> (2012, 2015a, 2015b, 2021)</w:t>
      </w:r>
      <w:r w:rsidR="000142F4" w:rsidRPr="00BE6B21">
        <w:rPr>
          <w:lang w:val="en-US"/>
        </w:rPr>
        <w:t xml:space="preserve"> developed a method for testing playing surfaces </w:t>
      </w:r>
      <w:r w:rsidR="00237C0E" w:rsidRPr="00BE6B21">
        <w:rPr>
          <w:lang w:val="en-US"/>
        </w:rPr>
        <w:t>that overcame this limitation</w:t>
      </w:r>
      <w:r w:rsidR="00D409CD" w:rsidRPr="00BE6B21">
        <w:rPr>
          <w:lang w:val="en-US"/>
        </w:rPr>
        <w:t xml:space="preserve"> by performing </w:t>
      </w:r>
      <w:r w:rsidR="000649EF" w:rsidRPr="00BE6B21">
        <w:rPr>
          <w:lang w:val="en-US"/>
        </w:rPr>
        <w:t xml:space="preserve">both translational and rotational testing at </w:t>
      </w:r>
      <w:r w:rsidR="004B4B6E" w:rsidRPr="00BE6B21">
        <w:rPr>
          <w:lang w:val="en-US"/>
        </w:rPr>
        <w:t xml:space="preserve">a </w:t>
      </w:r>
      <w:r w:rsidR="00AC2BB8">
        <w:rPr>
          <w:lang w:val="en-US"/>
        </w:rPr>
        <w:t>normal</w:t>
      </w:r>
      <w:r w:rsidR="0015362A" w:rsidRPr="00BE6B21">
        <w:rPr>
          <w:lang w:val="en-US"/>
        </w:rPr>
        <w:t xml:space="preserve"> load</w:t>
      </w:r>
      <w:r w:rsidR="004B4B6E" w:rsidRPr="00BE6B21">
        <w:rPr>
          <w:lang w:val="en-US"/>
        </w:rPr>
        <w:t xml:space="preserve"> of 2.8 kN</w:t>
      </w:r>
      <w:r w:rsidR="00AB35E0">
        <w:rPr>
          <w:lang w:val="en-US"/>
        </w:rPr>
        <w:t xml:space="preserve">, which approximates the </w:t>
      </w:r>
      <w:r w:rsidR="00801A88">
        <w:rPr>
          <w:lang w:val="en-US"/>
        </w:rPr>
        <w:t>50</w:t>
      </w:r>
      <w:r w:rsidR="00801A88" w:rsidRPr="009D0A15">
        <w:rPr>
          <w:vertAlign w:val="superscript"/>
          <w:lang w:val="en-US"/>
        </w:rPr>
        <w:t>th</w:t>
      </w:r>
      <w:r w:rsidR="00801A88">
        <w:rPr>
          <w:lang w:val="en-US"/>
        </w:rPr>
        <w:t xml:space="preserve"> </w:t>
      </w:r>
      <w:r w:rsidR="009D0A15">
        <w:rPr>
          <w:lang w:val="en-US"/>
        </w:rPr>
        <w:t>percen</w:t>
      </w:r>
      <w:r w:rsidR="00801A88">
        <w:rPr>
          <w:lang w:val="en-US"/>
        </w:rPr>
        <w:t xml:space="preserve">tile </w:t>
      </w:r>
      <w:r w:rsidR="003E7DDC">
        <w:rPr>
          <w:lang w:val="en-US"/>
        </w:rPr>
        <w:t xml:space="preserve">of </w:t>
      </w:r>
      <w:r w:rsidR="0075508C">
        <w:rPr>
          <w:lang w:val="en-US"/>
        </w:rPr>
        <w:t xml:space="preserve">the range of observed </w:t>
      </w:r>
      <w:r w:rsidR="003E7DDC">
        <w:rPr>
          <w:lang w:val="en-US"/>
        </w:rPr>
        <w:lastRenderedPageBreak/>
        <w:t xml:space="preserve">maximum vertical loading </w:t>
      </w:r>
      <w:r w:rsidR="00CA4517">
        <w:rPr>
          <w:lang w:val="en-US"/>
        </w:rPr>
        <w:t>recorded</w:t>
      </w:r>
      <w:r w:rsidR="003E7DDC">
        <w:rPr>
          <w:lang w:val="en-US"/>
        </w:rPr>
        <w:t xml:space="preserve"> for </w:t>
      </w:r>
      <w:r w:rsidR="00EE2AE4">
        <w:rPr>
          <w:lang w:val="en-US"/>
        </w:rPr>
        <w:t>a sample of</w:t>
      </w:r>
      <w:r w:rsidR="00AB35E0">
        <w:rPr>
          <w:lang w:val="en-US"/>
        </w:rPr>
        <w:t xml:space="preserve"> </w:t>
      </w:r>
      <w:r w:rsidR="003F70E5">
        <w:rPr>
          <w:lang w:val="en-US"/>
        </w:rPr>
        <w:t xml:space="preserve">professional football athletes </w:t>
      </w:r>
      <w:r w:rsidR="0075508C">
        <w:rPr>
          <w:lang w:val="en-US"/>
        </w:rPr>
        <w:t xml:space="preserve">performing </w:t>
      </w:r>
      <w:r w:rsidR="00AB35E0">
        <w:rPr>
          <w:lang w:val="en-US"/>
        </w:rPr>
        <w:t xml:space="preserve">player-relevant </w:t>
      </w:r>
      <w:r w:rsidR="003E7DDC">
        <w:rPr>
          <w:lang w:val="en-US"/>
        </w:rPr>
        <w:t>movements</w:t>
      </w:r>
      <w:r w:rsidR="00AB35E0">
        <w:rPr>
          <w:lang w:val="en-US"/>
        </w:rPr>
        <w:t xml:space="preserve">. While characterizing release at this level is a clear benefit over previous work, the sensitivity of release to variations in the range of player-relevant normal loads was not identified.  </w:t>
      </w:r>
      <w:r w:rsidR="00D56ADB" w:rsidRPr="00BE6B21">
        <w:rPr>
          <w:lang w:val="en-US"/>
        </w:rPr>
        <w:t xml:space="preserve">Another </w:t>
      </w:r>
      <w:r w:rsidR="00D41B8A" w:rsidRPr="00BE6B21">
        <w:rPr>
          <w:lang w:val="en-US"/>
        </w:rPr>
        <w:t>common limitation</w:t>
      </w:r>
      <w:r w:rsidR="00960C1A" w:rsidRPr="00BE6B21">
        <w:rPr>
          <w:lang w:val="en-US"/>
        </w:rPr>
        <w:t xml:space="preserve"> </w:t>
      </w:r>
      <w:r w:rsidR="00D41B8A">
        <w:rPr>
          <w:lang w:val="en-US"/>
        </w:rPr>
        <w:t>in</w:t>
      </w:r>
      <w:r w:rsidR="00D41B8A" w:rsidRPr="00BE6B21">
        <w:rPr>
          <w:lang w:val="en-US"/>
        </w:rPr>
        <w:t xml:space="preserve"> </w:t>
      </w:r>
      <w:r w:rsidR="00F02991" w:rsidRPr="00BE6B21">
        <w:rPr>
          <w:lang w:val="en-US"/>
        </w:rPr>
        <w:t xml:space="preserve">most previous studies is </w:t>
      </w:r>
      <w:r w:rsidR="00B511E8" w:rsidRPr="00BE6B21">
        <w:rPr>
          <w:lang w:val="en-US"/>
        </w:rPr>
        <w:t xml:space="preserve">that testing was performed at relatively low loading rates </w:t>
      </w:r>
      <w:r w:rsidR="00E53744" w:rsidRPr="00BE6B21">
        <w:rPr>
          <w:lang w:val="en-US"/>
        </w:rPr>
        <w:t xml:space="preserve">or at loading rates that were </w:t>
      </w:r>
      <w:r w:rsidR="00895854">
        <w:rPr>
          <w:lang w:val="en-US"/>
        </w:rPr>
        <w:t>variable</w:t>
      </w:r>
      <w:r w:rsidR="00E53744" w:rsidRPr="00BE6B21">
        <w:rPr>
          <w:lang w:val="en-US"/>
        </w:rPr>
        <w:t>, e.g., through rotation applied manually via a torque wrench (Baker, 1990; Lambson et al., 1996; Torg et al., 1974, 1996).</w:t>
      </w:r>
      <w:r w:rsidR="00762BB0" w:rsidRPr="00BE6B21">
        <w:rPr>
          <w:lang w:val="en-US"/>
        </w:rPr>
        <w:t xml:space="preserve"> K</w:t>
      </w:r>
      <w:r w:rsidR="00CE7161" w:rsidRPr="00BE6B21">
        <w:rPr>
          <w:lang w:val="en-US"/>
        </w:rPr>
        <w:t xml:space="preserve">ent </w:t>
      </w:r>
      <w:r w:rsidR="00716C57" w:rsidRPr="00BE6B21">
        <w:rPr>
          <w:lang w:val="en-US"/>
        </w:rPr>
        <w:t>et al.</w:t>
      </w:r>
      <w:r w:rsidR="00CE7161" w:rsidRPr="00BE6B21">
        <w:rPr>
          <w:lang w:val="en-US"/>
        </w:rPr>
        <w:t xml:space="preserve"> (2012, 2015a, 2015b, 2021) again overcame this limitation </w:t>
      </w:r>
      <w:r w:rsidR="00407EF8" w:rsidRPr="00BE6B21">
        <w:rPr>
          <w:lang w:val="en-US"/>
        </w:rPr>
        <w:t xml:space="preserve">but did not </w:t>
      </w:r>
      <w:r w:rsidR="00A74DE7">
        <w:rPr>
          <w:lang w:val="en-US"/>
        </w:rPr>
        <w:t>explore loading-</w:t>
      </w:r>
      <w:r w:rsidR="002C4654" w:rsidRPr="00BE6B21">
        <w:rPr>
          <w:lang w:val="en-US"/>
        </w:rPr>
        <w:t>rate sensitivity</w:t>
      </w:r>
      <w:r w:rsidR="003073C7" w:rsidRPr="00BE6B21">
        <w:rPr>
          <w:lang w:val="en-US"/>
        </w:rPr>
        <w:t xml:space="preserve">. </w:t>
      </w:r>
      <w:r w:rsidR="00952C15" w:rsidRPr="00BE6B21">
        <w:rPr>
          <w:lang w:val="en-US"/>
        </w:rPr>
        <w:t xml:space="preserve">Finally, </w:t>
      </w:r>
      <w:proofErr w:type="gramStart"/>
      <w:r w:rsidR="00952C15" w:rsidRPr="00BE6B21">
        <w:rPr>
          <w:lang w:val="en-US"/>
        </w:rPr>
        <w:t>all of</w:t>
      </w:r>
      <w:proofErr w:type="gramEnd"/>
      <w:r w:rsidR="00952C15" w:rsidRPr="00BE6B21">
        <w:rPr>
          <w:lang w:val="en-US"/>
        </w:rPr>
        <w:t xml:space="preserve"> these studies </w:t>
      </w:r>
      <w:r w:rsidR="00FC6F16" w:rsidRPr="00BE6B21">
        <w:rPr>
          <w:lang w:val="en-US"/>
        </w:rPr>
        <w:t xml:space="preserve">performed similarly simplified test motions such as </w:t>
      </w:r>
      <w:r w:rsidR="00284E2B" w:rsidRPr="00BE6B21">
        <w:rPr>
          <w:lang w:val="en-US"/>
        </w:rPr>
        <w:t>pre-loaded translation or pre-loaded rotation.</w:t>
      </w:r>
    </w:p>
    <w:p w14:paraId="231131C2" w14:textId="442973F0" w:rsidR="0045124D" w:rsidRPr="00BE6B21" w:rsidRDefault="000B0BF5" w:rsidP="008C2A38">
      <w:pPr>
        <w:pStyle w:val="Newparagraph"/>
        <w:rPr>
          <w:lang w:val="en-US"/>
        </w:rPr>
      </w:pPr>
      <w:r>
        <w:rPr>
          <w:lang w:val="en-US"/>
        </w:rPr>
        <w:t xml:space="preserve">Professional </w:t>
      </w:r>
      <w:r w:rsidR="00205D0F">
        <w:rPr>
          <w:lang w:val="en-US"/>
        </w:rPr>
        <w:t>football players</w:t>
      </w:r>
      <w:r w:rsidR="008F29E3">
        <w:rPr>
          <w:lang w:val="en-US"/>
        </w:rPr>
        <w:t xml:space="preserve"> have been shown to </w:t>
      </w:r>
      <w:r w:rsidR="00827C26">
        <w:rPr>
          <w:lang w:val="en-US"/>
        </w:rPr>
        <w:t>apply</w:t>
      </w:r>
      <w:r w:rsidR="00B35E95">
        <w:rPr>
          <w:lang w:val="en-US"/>
        </w:rPr>
        <w:t xml:space="preserve"> a </w:t>
      </w:r>
      <w:r w:rsidR="007F07A6">
        <w:rPr>
          <w:lang w:val="en-US"/>
        </w:rPr>
        <w:t xml:space="preserve">wide </w:t>
      </w:r>
      <w:r w:rsidR="00B35E95">
        <w:rPr>
          <w:lang w:val="en-US"/>
        </w:rPr>
        <w:t xml:space="preserve">range of </w:t>
      </w:r>
      <w:r w:rsidR="00794229">
        <w:rPr>
          <w:lang w:val="en-US"/>
        </w:rPr>
        <w:t xml:space="preserve">peak </w:t>
      </w:r>
      <w:r w:rsidR="00B35E95">
        <w:rPr>
          <w:lang w:val="en-US"/>
        </w:rPr>
        <w:t xml:space="preserve">normal forces </w:t>
      </w:r>
      <w:r w:rsidR="00786F29">
        <w:rPr>
          <w:lang w:val="en-US"/>
        </w:rPr>
        <w:t>across</w:t>
      </w:r>
      <w:r w:rsidR="00BE438B">
        <w:rPr>
          <w:lang w:val="en-US"/>
        </w:rPr>
        <w:t xml:space="preserve"> a </w:t>
      </w:r>
      <w:r w:rsidR="00E1458C">
        <w:rPr>
          <w:lang w:val="en-US"/>
        </w:rPr>
        <w:t>variety</w:t>
      </w:r>
      <w:r w:rsidR="00BE438B">
        <w:rPr>
          <w:lang w:val="en-US"/>
        </w:rPr>
        <w:t xml:space="preserve"> of athletic </w:t>
      </w:r>
      <w:r w:rsidR="00D2627B">
        <w:rPr>
          <w:lang w:val="en-US"/>
        </w:rPr>
        <w:t>maneuvers</w:t>
      </w:r>
      <w:r w:rsidR="00BE438B">
        <w:rPr>
          <w:lang w:val="en-US"/>
        </w:rPr>
        <w:t>.</w:t>
      </w:r>
      <w:r w:rsidR="00786F29">
        <w:rPr>
          <w:lang w:val="en-US"/>
        </w:rPr>
        <w:t xml:space="preserve"> </w:t>
      </w:r>
      <w:r w:rsidR="00F9218C">
        <w:rPr>
          <w:lang w:val="en-US"/>
        </w:rPr>
        <w:t xml:space="preserve">Previous testing described in the literature </w:t>
      </w:r>
      <w:r w:rsidR="007573D3">
        <w:rPr>
          <w:lang w:val="en-US"/>
        </w:rPr>
        <w:t xml:space="preserve">has not addressed the effects </w:t>
      </w:r>
      <w:r w:rsidR="00194685">
        <w:rPr>
          <w:lang w:val="en-US"/>
        </w:rPr>
        <w:t xml:space="preserve">that </w:t>
      </w:r>
      <w:r w:rsidR="007573D3">
        <w:rPr>
          <w:lang w:val="en-US"/>
        </w:rPr>
        <w:t>varying normal force</w:t>
      </w:r>
      <w:r w:rsidR="00AB32DE">
        <w:rPr>
          <w:lang w:val="en-US"/>
        </w:rPr>
        <w:t xml:space="preserve"> or</w:t>
      </w:r>
      <w:r w:rsidR="007573D3">
        <w:rPr>
          <w:lang w:val="en-US"/>
        </w:rPr>
        <w:t xml:space="preserve"> varying input kinematics</w:t>
      </w:r>
      <w:r w:rsidR="0089377F">
        <w:rPr>
          <w:lang w:val="en-US"/>
        </w:rPr>
        <w:t xml:space="preserve"> (including test motions</w:t>
      </w:r>
      <w:r w:rsidR="0061117F">
        <w:rPr>
          <w:lang w:val="en-US"/>
        </w:rPr>
        <w:t xml:space="preserve"> and test rates)</w:t>
      </w:r>
      <w:r w:rsidR="00AB32DE">
        <w:rPr>
          <w:lang w:val="en-US"/>
        </w:rPr>
        <w:t xml:space="preserve"> </w:t>
      </w:r>
      <w:r w:rsidR="00194685">
        <w:rPr>
          <w:lang w:val="en-US"/>
        </w:rPr>
        <w:t xml:space="preserve">have </w:t>
      </w:r>
      <w:r w:rsidR="00AB32DE">
        <w:rPr>
          <w:lang w:val="en-US"/>
        </w:rPr>
        <w:t xml:space="preserve">on </w:t>
      </w:r>
      <w:r w:rsidR="00194685">
        <w:rPr>
          <w:lang w:val="en-US"/>
        </w:rPr>
        <w:t>release traction response.</w:t>
      </w:r>
      <w:r w:rsidR="00AB32DE">
        <w:rPr>
          <w:lang w:val="en-US"/>
        </w:rPr>
        <w:t xml:space="preserve"> </w:t>
      </w:r>
      <w:r w:rsidR="0045124D" w:rsidRPr="00BE6B21">
        <w:rPr>
          <w:lang w:val="en-US"/>
        </w:rPr>
        <w:t xml:space="preserve">Koerber </w:t>
      </w:r>
      <w:r w:rsidR="00716C57" w:rsidRPr="00BE6B21">
        <w:rPr>
          <w:lang w:val="en-US"/>
        </w:rPr>
        <w:t>et al.</w:t>
      </w:r>
      <w:r w:rsidR="0045124D" w:rsidRPr="00BE6B21">
        <w:rPr>
          <w:lang w:val="en-US"/>
        </w:rPr>
        <w:t xml:space="preserve"> (</w:t>
      </w:r>
      <w:r w:rsidR="00E1458C" w:rsidRPr="00BE6B21">
        <w:rPr>
          <w:lang w:val="en-US"/>
        </w:rPr>
        <w:t>202</w:t>
      </w:r>
      <w:r w:rsidR="00E1458C">
        <w:rPr>
          <w:lang w:val="en-US"/>
        </w:rPr>
        <w:t>5</w:t>
      </w:r>
      <w:r w:rsidR="003201A3" w:rsidRPr="00BE6B21">
        <w:rPr>
          <w:lang w:val="en-US"/>
        </w:rPr>
        <w:t xml:space="preserve">) </w:t>
      </w:r>
      <w:r w:rsidR="008159FF" w:rsidRPr="00BE6B21">
        <w:rPr>
          <w:lang w:val="en-US"/>
        </w:rPr>
        <w:t>described a device and</w:t>
      </w:r>
      <w:r w:rsidR="003201A3" w:rsidRPr="00BE6B21">
        <w:rPr>
          <w:lang w:val="en-US"/>
        </w:rPr>
        <w:t xml:space="preserve"> methodology for testing </w:t>
      </w:r>
      <w:r w:rsidR="00674DC8" w:rsidRPr="00BE6B21">
        <w:rPr>
          <w:lang w:val="en-US"/>
        </w:rPr>
        <w:t xml:space="preserve">cleat-surface interaction across a </w:t>
      </w:r>
      <w:r w:rsidR="002274CC" w:rsidRPr="00BE6B21">
        <w:rPr>
          <w:lang w:val="en-US"/>
        </w:rPr>
        <w:t>range</w:t>
      </w:r>
      <w:r w:rsidR="00674DC8" w:rsidRPr="00BE6B21">
        <w:rPr>
          <w:lang w:val="en-US"/>
        </w:rPr>
        <w:t xml:space="preserve"> of </w:t>
      </w:r>
      <w:r w:rsidR="009C6639">
        <w:rPr>
          <w:lang w:val="en-US"/>
        </w:rPr>
        <w:t>normal</w:t>
      </w:r>
      <w:r w:rsidR="002274CC" w:rsidRPr="00BE6B21">
        <w:rPr>
          <w:lang w:val="en-US"/>
        </w:rPr>
        <w:t xml:space="preserve"> </w:t>
      </w:r>
      <w:r w:rsidR="009D4C34" w:rsidRPr="00BE6B21">
        <w:rPr>
          <w:lang w:val="en-US"/>
        </w:rPr>
        <w:t>loads and</w:t>
      </w:r>
      <w:r w:rsidR="00221D82" w:rsidRPr="00BE6B21">
        <w:rPr>
          <w:lang w:val="en-US"/>
        </w:rPr>
        <w:t xml:space="preserve"> found that </w:t>
      </w:r>
      <w:r w:rsidR="000E0A3B" w:rsidRPr="00BE6B21">
        <w:rPr>
          <w:lang w:val="en-US"/>
        </w:rPr>
        <w:t xml:space="preserve">shear release force increased linearly </w:t>
      </w:r>
      <w:r w:rsidR="00A46F16">
        <w:rPr>
          <w:lang w:val="en-US"/>
        </w:rPr>
        <w:t>over</w:t>
      </w:r>
      <w:r w:rsidR="00A46F16" w:rsidRPr="00BE6B21">
        <w:rPr>
          <w:lang w:val="en-US"/>
        </w:rPr>
        <w:t xml:space="preserve"> </w:t>
      </w:r>
      <w:r w:rsidR="000E0A3B" w:rsidRPr="00BE6B21">
        <w:rPr>
          <w:lang w:val="en-US"/>
        </w:rPr>
        <w:t xml:space="preserve">the range of </w:t>
      </w:r>
      <w:r w:rsidR="009C6639">
        <w:rPr>
          <w:lang w:val="en-US"/>
        </w:rPr>
        <w:t>normal</w:t>
      </w:r>
      <w:r w:rsidR="009C6639" w:rsidRPr="00BE6B21">
        <w:rPr>
          <w:lang w:val="en-US"/>
        </w:rPr>
        <w:t xml:space="preserve"> </w:t>
      </w:r>
      <w:r w:rsidR="000E0A3B" w:rsidRPr="00BE6B21">
        <w:rPr>
          <w:lang w:val="en-US"/>
        </w:rPr>
        <w:t>loads tested</w:t>
      </w:r>
      <w:r w:rsidR="0047683C">
        <w:rPr>
          <w:lang w:val="en-US"/>
        </w:rPr>
        <w:t xml:space="preserve"> </w:t>
      </w:r>
      <w:r w:rsidR="00A74DE7">
        <w:rPr>
          <w:lang w:val="en-US"/>
        </w:rPr>
        <w:t>in one artificial turf construct</w:t>
      </w:r>
      <w:r w:rsidR="000E0A3B" w:rsidRPr="00BE6B21">
        <w:rPr>
          <w:lang w:val="en-US"/>
        </w:rPr>
        <w:t>.</w:t>
      </w:r>
      <w:r w:rsidR="00F305EA" w:rsidRPr="00BE6B21">
        <w:rPr>
          <w:lang w:val="en-US"/>
        </w:rPr>
        <w:t xml:space="preserve"> Further, </w:t>
      </w:r>
      <w:r w:rsidR="007631C8" w:rsidRPr="00BE6B21">
        <w:rPr>
          <w:lang w:val="en-US"/>
        </w:rPr>
        <w:t xml:space="preserve">while tests performed </w:t>
      </w:r>
      <w:r w:rsidR="007A0160" w:rsidRPr="00BE6B21">
        <w:rPr>
          <w:lang w:val="en-US"/>
        </w:rPr>
        <w:t>previously</w:t>
      </w:r>
      <w:r w:rsidR="007631C8" w:rsidRPr="00BE6B21">
        <w:rPr>
          <w:lang w:val="en-US"/>
        </w:rPr>
        <w:t xml:space="preserve"> were </w:t>
      </w:r>
      <w:proofErr w:type="gramStart"/>
      <w:r w:rsidR="007631C8" w:rsidRPr="00BE6B21">
        <w:rPr>
          <w:lang w:val="en-US"/>
        </w:rPr>
        <w:t>similar to</w:t>
      </w:r>
      <w:proofErr w:type="gramEnd"/>
      <w:r w:rsidR="007631C8" w:rsidRPr="00BE6B21">
        <w:rPr>
          <w:lang w:val="en-US"/>
        </w:rPr>
        <w:t xml:space="preserve"> </w:t>
      </w:r>
      <w:r w:rsidR="007A0160" w:rsidRPr="00BE6B21">
        <w:rPr>
          <w:lang w:val="en-US"/>
        </w:rPr>
        <w:t>other</w:t>
      </w:r>
      <w:r w:rsidR="007631C8" w:rsidRPr="00BE6B21">
        <w:rPr>
          <w:lang w:val="en-US"/>
        </w:rPr>
        <w:t xml:space="preserve"> studies in that they em</w:t>
      </w:r>
      <w:r w:rsidR="00DC6CEE" w:rsidRPr="00BE6B21">
        <w:rPr>
          <w:lang w:val="en-US"/>
        </w:rPr>
        <w:t>ployed a simplified pre-loaded translation test, the test device</w:t>
      </w:r>
      <w:r w:rsidR="00A74DE7">
        <w:rPr>
          <w:lang w:val="en-US"/>
        </w:rPr>
        <w:t xml:space="preserve"> described </w:t>
      </w:r>
      <w:r w:rsidR="009A1EFD">
        <w:rPr>
          <w:lang w:val="en-US"/>
        </w:rPr>
        <w:t xml:space="preserve">by </w:t>
      </w:r>
      <w:r w:rsidR="0078761B">
        <w:rPr>
          <w:lang w:val="en-US"/>
        </w:rPr>
        <w:t>Koerber et al. 202</w:t>
      </w:r>
      <w:r w:rsidR="00FE3F2B">
        <w:rPr>
          <w:lang w:val="en-US"/>
        </w:rPr>
        <w:t>6</w:t>
      </w:r>
      <w:r w:rsidR="00DC6CEE" w:rsidRPr="00BE6B21">
        <w:rPr>
          <w:lang w:val="en-US"/>
        </w:rPr>
        <w:t xml:space="preserve"> </w:t>
      </w:r>
      <w:proofErr w:type="gramStart"/>
      <w:r w:rsidR="00DC6CEE" w:rsidRPr="00BE6B21">
        <w:rPr>
          <w:lang w:val="en-US"/>
        </w:rPr>
        <w:t>is capable of performing</w:t>
      </w:r>
      <w:proofErr w:type="gramEnd"/>
      <w:r w:rsidR="00A74DE7">
        <w:rPr>
          <w:lang w:val="en-US"/>
        </w:rPr>
        <w:t xml:space="preserve"> force/torque and position-controlled loading with</w:t>
      </w:r>
      <w:r w:rsidR="00DC6CEE" w:rsidRPr="00BE6B21">
        <w:rPr>
          <w:lang w:val="en-US"/>
        </w:rPr>
        <w:t xml:space="preserve"> </w:t>
      </w:r>
      <w:r w:rsidR="00000029" w:rsidRPr="00BE6B21">
        <w:rPr>
          <w:lang w:val="en-US"/>
        </w:rPr>
        <w:t xml:space="preserve">6 </w:t>
      </w:r>
      <w:r w:rsidR="00673BD6">
        <w:rPr>
          <w:lang w:val="en-US"/>
        </w:rPr>
        <w:t>degrees of freedom (</w:t>
      </w:r>
      <w:r w:rsidR="00000029" w:rsidRPr="00BE6B21">
        <w:rPr>
          <w:lang w:val="en-US"/>
        </w:rPr>
        <w:t>DOF</w:t>
      </w:r>
      <w:r w:rsidR="00673BD6">
        <w:rPr>
          <w:lang w:val="en-US"/>
        </w:rPr>
        <w:t>)</w:t>
      </w:r>
      <w:r w:rsidR="00000029" w:rsidRPr="00BE6B21">
        <w:rPr>
          <w:lang w:val="en-US"/>
        </w:rPr>
        <w:t>.</w:t>
      </w:r>
      <w:r w:rsidR="007A0160" w:rsidRPr="00BE6B21">
        <w:rPr>
          <w:lang w:val="en-US"/>
        </w:rPr>
        <w:t xml:space="preserve"> </w:t>
      </w:r>
      <w:r w:rsidR="00794229">
        <w:rPr>
          <w:lang w:val="en-US"/>
        </w:rPr>
        <w:t>T</w:t>
      </w:r>
      <w:r w:rsidR="00A74DE7">
        <w:rPr>
          <w:lang w:val="en-US"/>
        </w:rPr>
        <w:t xml:space="preserve">he current study aimed to apply the device and methodology used previously to address some of the limitations of previous studies. Specifically, our </w:t>
      </w:r>
      <w:r w:rsidR="007A0160" w:rsidRPr="00BE6B21">
        <w:rPr>
          <w:lang w:val="en-US"/>
        </w:rPr>
        <w:t xml:space="preserve">goal </w:t>
      </w:r>
      <w:r w:rsidR="0078185A" w:rsidRPr="00BE6B21">
        <w:rPr>
          <w:lang w:val="en-US"/>
        </w:rPr>
        <w:t xml:space="preserve">was to </w:t>
      </w:r>
      <w:r w:rsidR="00FA70ED" w:rsidRPr="00BE6B21">
        <w:rPr>
          <w:lang w:val="en-US"/>
        </w:rPr>
        <w:t xml:space="preserve">perform </w:t>
      </w:r>
      <w:r w:rsidR="00273643" w:rsidRPr="00BE6B21">
        <w:rPr>
          <w:lang w:val="en-US"/>
        </w:rPr>
        <w:t xml:space="preserve">a </w:t>
      </w:r>
      <w:r w:rsidR="007133FF" w:rsidRPr="00BE6B21">
        <w:rPr>
          <w:lang w:val="en-US"/>
        </w:rPr>
        <w:t>detailed</w:t>
      </w:r>
      <w:r w:rsidR="00273643" w:rsidRPr="00BE6B21">
        <w:rPr>
          <w:lang w:val="en-US"/>
        </w:rPr>
        <w:t xml:space="preserve"> analysis </w:t>
      </w:r>
      <w:r w:rsidR="00376D64" w:rsidRPr="00BE6B21">
        <w:rPr>
          <w:lang w:val="en-US"/>
        </w:rPr>
        <w:t>of the linearity of release traction</w:t>
      </w:r>
      <w:r w:rsidR="00E1458C">
        <w:rPr>
          <w:lang w:val="en-US"/>
        </w:rPr>
        <w:t xml:space="preserve"> on artificial turf surfaces</w:t>
      </w:r>
      <w:r w:rsidR="007414EE">
        <w:rPr>
          <w:lang w:val="en-US"/>
        </w:rPr>
        <w:t xml:space="preserve"> by evaluating the following hypotheses</w:t>
      </w:r>
      <w:r w:rsidR="008A0F16" w:rsidRPr="00BE6B21">
        <w:rPr>
          <w:lang w:val="en-US"/>
        </w:rPr>
        <w:t>:</w:t>
      </w:r>
    </w:p>
    <w:p w14:paraId="65AE998B" w14:textId="3D780422" w:rsidR="008A0F16" w:rsidRPr="00BE6B21" w:rsidRDefault="001D071F" w:rsidP="008A0F16">
      <w:pPr>
        <w:pStyle w:val="Newparagraph"/>
        <w:numPr>
          <w:ilvl w:val="0"/>
          <w:numId w:val="39"/>
        </w:numPr>
        <w:rPr>
          <w:lang w:val="en-US"/>
        </w:rPr>
      </w:pPr>
      <w:r w:rsidRPr="00BE6B21">
        <w:rPr>
          <w:lang w:val="en-US"/>
        </w:rPr>
        <w:lastRenderedPageBreak/>
        <w:t xml:space="preserve">The release traction </w:t>
      </w:r>
      <w:r w:rsidR="00247C6D" w:rsidRPr="00BE6B21">
        <w:rPr>
          <w:lang w:val="en-US"/>
        </w:rPr>
        <w:t>i</w:t>
      </w:r>
      <w:r w:rsidR="005E4752" w:rsidRPr="00BE6B21">
        <w:rPr>
          <w:lang w:val="en-US"/>
        </w:rPr>
        <w:t>s linear for</w:t>
      </w:r>
      <w:r w:rsidR="00142515" w:rsidRPr="00BE6B21">
        <w:rPr>
          <w:lang w:val="en-US"/>
        </w:rPr>
        <w:t xml:space="preserve"> pre-loaded translation tests across</w:t>
      </w:r>
      <w:r w:rsidR="005E4752" w:rsidRPr="00BE6B21">
        <w:rPr>
          <w:lang w:val="en-US"/>
        </w:rPr>
        <w:t xml:space="preserve"> </w:t>
      </w:r>
      <w:r w:rsidR="007414EE">
        <w:rPr>
          <w:lang w:val="en-US"/>
        </w:rPr>
        <w:t>normal</w:t>
      </w:r>
      <w:r w:rsidR="005E4752" w:rsidRPr="00BE6B21">
        <w:rPr>
          <w:lang w:val="en-US"/>
        </w:rPr>
        <w:t xml:space="preserve"> loads ranging from near zero to greater than </w:t>
      </w:r>
      <w:r w:rsidR="00E82529" w:rsidRPr="00BE6B21">
        <w:rPr>
          <w:lang w:val="en-US"/>
        </w:rPr>
        <w:t>2500 N</w:t>
      </w:r>
      <w:r w:rsidR="00142515" w:rsidRPr="00BE6B21">
        <w:rPr>
          <w:lang w:val="en-US"/>
        </w:rPr>
        <w:t>.</w:t>
      </w:r>
    </w:p>
    <w:p w14:paraId="764560EE" w14:textId="796F99D6" w:rsidR="001F4E07" w:rsidRPr="00BE6B21" w:rsidRDefault="001F4E07" w:rsidP="008A0F16">
      <w:pPr>
        <w:pStyle w:val="Newparagraph"/>
        <w:numPr>
          <w:ilvl w:val="0"/>
          <w:numId w:val="39"/>
        </w:numPr>
        <w:rPr>
          <w:lang w:val="en-US"/>
        </w:rPr>
      </w:pPr>
      <w:r w:rsidRPr="00BE6B21">
        <w:rPr>
          <w:lang w:val="en-US"/>
        </w:rPr>
        <w:t>The release traction</w:t>
      </w:r>
      <w:r w:rsidR="009C5F6B" w:rsidRPr="00BE6B21">
        <w:rPr>
          <w:lang w:val="en-US"/>
        </w:rPr>
        <w:t xml:space="preserve"> slope </w:t>
      </w:r>
      <w:r w:rsidR="00E52581" w:rsidRPr="00BE6B21">
        <w:rPr>
          <w:lang w:val="en-US"/>
        </w:rPr>
        <w:t>is specific to the cleat</w:t>
      </w:r>
      <w:r w:rsidR="00BC6F52">
        <w:rPr>
          <w:lang w:val="en-US"/>
        </w:rPr>
        <w:t>-</w:t>
      </w:r>
      <w:r w:rsidR="00E52581" w:rsidRPr="00BE6B21">
        <w:rPr>
          <w:lang w:val="en-US"/>
        </w:rPr>
        <w:t xml:space="preserve">surface pairing tested and changes with </w:t>
      </w:r>
      <w:r w:rsidR="005F5FF8" w:rsidRPr="00BE6B21">
        <w:rPr>
          <w:lang w:val="en-US"/>
        </w:rPr>
        <w:t>changes in turf</w:t>
      </w:r>
      <w:r w:rsidR="002025C7">
        <w:rPr>
          <w:lang w:val="en-US"/>
        </w:rPr>
        <w:t xml:space="preserve"> surface</w:t>
      </w:r>
      <w:r w:rsidR="005F5FF8" w:rsidRPr="00BE6B21">
        <w:rPr>
          <w:lang w:val="en-US"/>
        </w:rPr>
        <w:t xml:space="preserve"> parameters</w:t>
      </w:r>
      <w:r w:rsidR="007414EE">
        <w:rPr>
          <w:lang w:val="en-US"/>
        </w:rPr>
        <w:t>.</w:t>
      </w:r>
    </w:p>
    <w:p w14:paraId="5EA478D4" w14:textId="72662782" w:rsidR="005F5FF8" w:rsidRPr="00BE6B21" w:rsidRDefault="00BD0588" w:rsidP="008A0F16">
      <w:pPr>
        <w:pStyle w:val="Newparagraph"/>
        <w:numPr>
          <w:ilvl w:val="0"/>
          <w:numId w:val="39"/>
        </w:numPr>
        <w:rPr>
          <w:lang w:val="en-US"/>
        </w:rPr>
      </w:pPr>
      <w:r w:rsidRPr="00BE6B21">
        <w:rPr>
          <w:lang w:val="en-US"/>
        </w:rPr>
        <w:t xml:space="preserve">Peak shear </w:t>
      </w:r>
      <w:r w:rsidR="0017190A">
        <w:rPr>
          <w:lang w:val="en-US"/>
        </w:rPr>
        <w:t xml:space="preserve">force </w:t>
      </w:r>
      <w:r w:rsidRPr="00BE6B21">
        <w:rPr>
          <w:lang w:val="en-US"/>
        </w:rPr>
        <w:t xml:space="preserve">or moment increases linearly </w:t>
      </w:r>
      <w:r w:rsidR="00A61168" w:rsidRPr="00BE6B21">
        <w:rPr>
          <w:lang w:val="en-US"/>
        </w:rPr>
        <w:t xml:space="preserve">with the </w:t>
      </w:r>
      <w:r w:rsidR="00972985">
        <w:rPr>
          <w:lang w:val="en-US"/>
        </w:rPr>
        <w:t>normal</w:t>
      </w:r>
      <w:r w:rsidR="00972985" w:rsidRPr="00BE6B21">
        <w:rPr>
          <w:lang w:val="en-US"/>
        </w:rPr>
        <w:t xml:space="preserve"> </w:t>
      </w:r>
      <w:r w:rsidR="00A61168" w:rsidRPr="00BE6B21">
        <w:rPr>
          <w:lang w:val="en-US"/>
        </w:rPr>
        <w:t>load at the time of the</w:t>
      </w:r>
      <w:r w:rsidR="00673BD6">
        <w:rPr>
          <w:lang w:val="en-US"/>
        </w:rPr>
        <w:t xml:space="preserve"> </w:t>
      </w:r>
      <w:r w:rsidR="00A61168" w:rsidRPr="00BE6B21">
        <w:rPr>
          <w:lang w:val="en-US"/>
        </w:rPr>
        <w:t>peak</w:t>
      </w:r>
      <w:r w:rsidR="00C63B0E" w:rsidRPr="00BE6B21">
        <w:rPr>
          <w:lang w:val="en-US"/>
        </w:rPr>
        <w:t xml:space="preserve"> across multiple test inputs including </w:t>
      </w:r>
      <w:r w:rsidR="000437C3" w:rsidRPr="00BE6B21">
        <w:rPr>
          <w:lang w:val="en-US"/>
        </w:rPr>
        <w:t>pre-loaded rotation testing and simultaneous vertical and horizontal translation testing.</w:t>
      </w:r>
    </w:p>
    <w:p w14:paraId="66BC4C48" w14:textId="5280539B" w:rsidR="00712566" w:rsidRPr="00BE6B21" w:rsidRDefault="009720B4" w:rsidP="008A0F16">
      <w:pPr>
        <w:pStyle w:val="Newparagraph"/>
        <w:numPr>
          <w:ilvl w:val="0"/>
          <w:numId w:val="39"/>
        </w:numPr>
        <w:rPr>
          <w:lang w:val="en-US"/>
        </w:rPr>
      </w:pPr>
      <w:r w:rsidRPr="009720B4">
        <w:t>Increasing rate will increase the release traction slope for otherwise similar cleat-surface pairings</w:t>
      </w:r>
      <w:r w:rsidR="00D91177" w:rsidRPr="00BE6B21">
        <w:rPr>
          <w:lang w:val="en-US"/>
        </w:rPr>
        <w:t>.</w:t>
      </w:r>
    </w:p>
    <w:p w14:paraId="60C75C3E" w14:textId="77777777" w:rsidR="005B62F0" w:rsidRDefault="00065898" w:rsidP="005B62F0">
      <w:pPr>
        <w:pStyle w:val="Heading1"/>
        <w:rPr>
          <w:rFonts w:cs="Times New Roman"/>
          <w:szCs w:val="24"/>
          <w:lang w:val="en-US"/>
        </w:rPr>
      </w:pPr>
      <w:r w:rsidRPr="00BE6B21">
        <w:rPr>
          <w:rFonts w:cs="Times New Roman"/>
          <w:szCs w:val="24"/>
          <w:lang w:val="en-US"/>
        </w:rPr>
        <w:t xml:space="preserve">Materials and </w:t>
      </w:r>
      <w:r w:rsidR="00F85860" w:rsidRPr="00BE6B21">
        <w:rPr>
          <w:rFonts w:cs="Times New Roman"/>
          <w:szCs w:val="24"/>
          <w:lang w:val="en-US"/>
        </w:rPr>
        <w:t>Methods</w:t>
      </w:r>
    </w:p>
    <w:p w14:paraId="4CED2CA1" w14:textId="557548EC" w:rsidR="0043066E" w:rsidRDefault="002025C7" w:rsidP="0043066E">
      <w:pPr>
        <w:pStyle w:val="Paragraph"/>
        <w:ind w:firstLine="720"/>
        <w:rPr>
          <w:lang w:val="en-US"/>
        </w:rPr>
      </w:pPr>
      <w:r>
        <w:rPr>
          <w:lang w:val="en-US"/>
        </w:rPr>
        <w:t xml:space="preserve">Surface </w:t>
      </w:r>
      <w:r w:rsidR="0043066E" w:rsidRPr="00BE6B21">
        <w:rPr>
          <w:lang w:val="en-US"/>
        </w:rPr>
        <w:t>characterization experiments were performed using the previously described robotic test system (</w:t>
      </w:r>
      <w:r w:rsidR="0043066E">
        <w:rPr>
          <w:lang w:val="en-US"/>
        </w:rPr>
        <w:t>Koerber et al. 2025</w:t>
      </w:r>
      <w:r w:rsidR="0043066E" w:rsidRPr="00BE6B21">
        <w:rPr>
          <w:lang w:val="en-US"/>
        </w:rPr>
        <w:t xml:space="preserve">). Two </w:t>
      </w:r>
      <w:r w:rsidR="0043066E">
        <w:rPr>
          <w:lang w:val="en-US"/>
        </w:rPr>
        <w:t xml:space="preserve">metal </w:t>
      </w:r>
      <w:r w:rsidR="0043066E" w:rsidRPr="00BE6B21">
        <w:rPr>
          <w:lang w:val="en-US"/>
        </w:rPr>
        <w:t>cleat surrogates</w:t>
      </w:r>
      <w:r w:rsidR="0043066E">
        <w:rPr>
          <w:lang w:val="en-US"/>
        </w:rPr>
        <w:t xml:space="preserve"> (</w:t>
      </w:r>
      <w:proofErr w:type="spellStart"/>
      <w:r w:rsidR="0043066E">
        <w:rPr>
          <w:lang w:val="en-US"/>
        </w:rPr>
        <w:t>cleatforms</w:t>
      </w:r>
      <w:proofErr w:type="spellEnd"/>
      <w:r w:rsidR="0043066E">
        <w:rPr>
          <w:lang w:val="en-US"/>
        </w:rPr>
        <w:t>)</w:t>
      </w:r>
      <w:r w:rsidR="0043066E" w:rsidRPr="00BE6B21">
        <w:rPr>
          <w:lang w:val="en-US"/>
        </w:rPr>
        <w:t xml:space="preserve"> were used in this study (</w:t>
      </w:r>
      <w:r w:rsidR="0032077D">
        <w:rPr>
          <w:lang w:val="en-US"/>
        </w:rPr>
        <w:fldChar w:fldCharType="begin"/>
      </w:r>
      <w:r w:rsidR="0032077D">
        <w:rPr>
          <w:lang w:val="en-US"/>
        </w:rPr>
        <w:instrText xml:space="preserve"> REF _Ref224209526 \h </w:instrText>
      </w:r>
      <w:r w:rsidR="0032077D">
        <w:rPr>
          <w:lang w:val="en-US"/>
        </w:rPr>
      </w:r>
      <w:r w:rsidR="0032077D">
        <w:rPr>
          <w:lang w:val="en-US"/>
        </w:rPr>
        <w:fldChar w:fldCharType="separate"/>
      </w:r>
      <w:r w:rsidR="0032077D">
        <w:t xml:space="preserve">Table </w:t>
      </w:r>
      <w:r w:rsidR="0032077D">
        <w:rPr>
          <w:noProof/>
        </w:rPr>
        <w:t>2</w:t>
      </w:r>
      <w:r w:rsidR="0032077D">
        <w:rPr>
          <w:lang w:val="en-US"/>
        </w:rPr>
        <w:fldChar w:fldCharType="end"/>
      </w:r>
      <w:r w:rsidR="0043066E">
        <w:rPr>
          <w:lang w:val="en-US"/>
        </w:rPr>
        <w:t xml:space="preserve">, </w:t>
      </w:r>
      <w:r w:rsidR="0043066E">
        <w:rPr>
          <w:lang w:val="en-US"/>
        </w:rPr>
        <w:fldChar w:fldCharType="begin"/>
      </w:r>
      <w:r w:rsidR="0043066E">
        <w:rPr>
          <w:lang w:val="en-US"/>
        </w:rPr>
        <w:instrText xml:space="preserve"> REF _Ref191303032 \h </w:instrText>
      </w:r>
      <w:r w:rsidR="0043066E">
        <w:rPr>
          <w:lang w:val="en-US"/>
        </w:rPr>
      </w:r>
      <w:r w:rsidR="0043066E">
        <w:rPr>
          <w:lang w:val="en-US"/>
        </w:rPr>
        <w:fldChar w:fldCharType="separate"/>
      </w:r>
      <w:r w:rsidR="0032077D" w:rsidRPr="00E570FB">
        <w:rPr>
          <w:lang w:val="en-US"/>
        </w:rPr>
        <w:t xml:space="preserve">Figure </w:t>
      </w:r>
      <w:r w:rsidR="0032077D">
        <w:rPr>
          <w:noProof/>
          <w:lang w:val="en-US"/>
        </w:rPr>
        <w:t>1</w:t>
      </w:r>
      <w:r w:rsidR="0043066E">
        <w:rPr>
          <w:lang w:val="en-US"/>
        </w:rPr>
        <w:fldChar w:fldCharType="end"/>
      </w:r>
      <w:r w:rsidR="0043066E" w:rsidRPr="00BE6B21">
        <w:rPr>
          <w:lang w:val="en-US"/>
        </w:rPr>
        <w:t xml:space="preserve">), specifically replicas of two </w:t>
      </w:r>
      <w:r w:rsidR="0043066E">
        <w:rPr>
          <w:lang w:val="en-US"/>
        </w:rPr>
        <w:t>U.S. Men’s size 12</w:t>
      </w:r>
      <w:r w:rsidR="0043066E" w:rsidRPr="00BE6B21">
        <w:rPr>
          <w:lang w:val="en-US"/>
        </w:rPr>
        <w:t xml:space="preserve"> football cleats used by professional athletes (Koerber et al. 202</w:t>
      </w:r>
      <w:r w:rsidR="00FE3F2B">
        <w:rPr>
          <w:lang w:val="en-US"/>
        </w:rPr>
        <w:t>6</w:t>
      </w:r>
      <w:r w:rsidR="0043066E" w:rsidRPr="00BE6B21">
        <w:rPr>
          <w:lang w:val="en-US"/>
        </w:rPr>
        <w:t xml:space="preserve">). Four test motions were performed as a part of this study. The </w:t>
      </w:r>
      <w:r w:rsidR="0043066E" w:rsidRPr="00BE6B21">
        <w:rPr>
          <w:b/>
          <w:bCs/>
          <w:lang w:val="en-US"/>
        </w:rPr>
        <w:t xml:space="preserve">pre-loaded translation test </w:t>
      </w:r>
      <w:r w:rsidR="0043066E" w:rsidRPr="00BE6B21">
        <w:rPr>
          <w:lang w:val="en-US"/>
        </w:rPr>
        <w:t xml:space="preserve">involved an imposed motion displacing the </w:t>
      </w:r>
      <w:proofErr w:type="spellStart"/>
      <w:r w:rsidR="0043066E" w:rsidRPr="00BE6B21">
        <w:rPr>
          <w:lang w:val="en-US"/>
        </w:rPr>
        <w:t>cleatform</w:t>
      </w:r>
      <w:proofErr w:type="spellEnd"/>
      <w:r w:rsidR="0043066E" w:rsidRPr="00BE6B21">
        <w:rPr>
          <w:lang w:val="en-US"/>
        </w:rPr>
        <w:t xml:space="preserve"> rearward</w:t>
      </w:r>
      <w:r w:rsidR="0043066E">
        <w:rPr>
          <w:lang w:val="en-US"/>
        </w:rPr>
        <w:t xml:space="preserve"> (posteriorly)</w:t>
      </w:r>
      <w:r w:rsidR="0043066E" w:rsidRPr="00BE6B21">
        <w:rPr>
          <w:lang w:val="en-US"/>
        </w:rPr>
        <w:t xml:space="preserve"> relative to the turf </w:t>
      </w:r>
      <w:r>
        <w:rPr>
          <w:lang w:val="en-US"/>
        </w:rPr>
        <w:t xml:space="preserve">surface </w:t>
      </w:r>
      <w:r w:rsidR="0043066E" w:rsidRPr="00BE6B21">
        <w:rPr>
          <w:lang w:val="en-US"/>
        </w:rPr>
        <w:t xml:space="preserve">(such as the direction the cleat would move if a player slipped during forward push off). The </w:t>
      </w:r>
      <w:r w:rsidR="0043066E" w:rsidRPr="00BE6B21">
        <w:rPr>
          <w:b/>
          <w:bCs/>
          <w:lang w:val="en-US"/>
        </w:rPr>
        <w:t>simultaneous load</w:t>
      </w:r>
      <w:r w:rsidR="0043066E" w:rsidRPr="00BE6B21">
        <w:rPr>
          <w:lang w:val="en-US"/>
        </w:rPr>
        <w:t xml:space="preserve"> test involved displacements in both the vertical and rearward horizontal directions (such as the motion a player would experience during a forward running foot strike and slip). </w:t>
      </w:r>
      <w:r w:rsidR="0043066E" w:rsidRPr="00BE6B21">
        <w:rPr>
          <w:b/>
          <w:bCs/>
          <w:lang w:val="en-US" w:eastAsia="en-US"/>
        </w:rPr>
        <w:t xml:space="preserve">Rate sensitivity tests </w:t>
      </w:r>
      <w:r w:rsidR="0043066E">
        <w:rPr>
          <w:lang w:val="en-US" w:eastAsia="en-US"/>
        </w:rPr>
        <w:t>that</w:t>
      </w:r>
      <w:r w:rsidR="0043066E" w:rsidRPr="00BE6B21">
        <w:rPr>
          <w:lang w:val="en-US" w:eastAsia="en-US"/>
        </w:rPr>
        <w:t xml:space="preserve"> were similar in motion to </w:t>
      </w:r>
      <w:r w:rsidR="0043066E" w:rsidRPr="00DE7B06">
        <w:rPr>
          <w:lang w:val="en-US" w:eastAsia="en-US"/>
        </w:rPr>
        <w:t>the simultaneous load te</w:t>
      </w:r>
      <w:r w:rsidR="0043066E" w:rsidRPr="00BE6B21">
        <w:rPr>
          <w:lang w:val="en-US" w:eastAsia="en-US"/>
        </w:rPr>
        <w:t>sts but</w:t>
      </w:r>
      <w:r w:rsidR="0043066E">
        <w:rPr>
          <w:lang w:val="en-US" w:eastAsia="en-US"/>
        </w:rPr>
        <w:t xml:space="preserve"> displaced anteriorly were performed at</w:t>
      </w:r>
      <w:r w:rsidR="0043066E" w:rsidRPr="00BE6B21">
        <w:rPr>
          <w:lang w:val="en-US" w:eastAsia="en-US"/>
        </w:rPr>
        <w:t xml:space="preserve"> three different shear </w:t>
      </w:r>
      <w:r w:rsidR="0043066E">
        <w:rPr>
          <w:lang w:val="en-US" w:eastAsia="en-US"/>
        </w:rPr>
        <w:t xml:space="preserve">displacement </w:t>
      </w:r>
      <w:r w:rsidR="0043066E" w:rsidRPr="00BE6B21">
        <w:rPr>
          <w:lang w:val="en-US" w:eastAsia="en-US"/>
        </w:rPr>
        <w:t>rates</w:t>
      </w:r>
      <w:r w:rsidR="0043066E">
        <w:rPr>
          <w:lang w:val="en-US" w:eastAsia="en-US"/>
        </w:rPr>
        <w:t>.</w:t>
      </w:r>
      <w:r w:rsidR="0043066E" w:rsidRPr="00BE6B21">
        <w:rPr>
          <w:lang w:val="en-US"/>
        </w:rPr>
        <w:t xml:space="preserve"> </w:t>
      </w:r>
      <w:r w:rsidR="0043066E" w:rsidRPr="00BE6B21">
        <w:rPr>
          <w:b/>
          <w:bCs/>
          <w:lang w:val="en-US"/>
        </w:rPr>
        <w:t>Pre-loaded rotation tests</w:t>
      </w:r>
      <w:r w:rsidR="0043066E" w:rsidRPr="00BE6B21">
        <w:rPr>
          <w:lang w:val="en-US"/>
        </w:rPr>
        <w:t xml:space="preserve"> were performed that involved rotation of the cleat relative to the surface </w:t>
      </w:r>
      <w:r w:rsidR="0043066E">
        <w:rPr>
          <w:lang w:val="en-US"/>
        </w:rPr>
        <w:t xml:space="preserve">about a vertical axis at the center of contact area of the forefoot </w:t>
      </w:r>
      <w:r w:rsidR="0043066E" w:rsidRPr="00BE6B21">
        <w:rPr>
          <w:lang w:val="en-US"/>
        </w:rPr>
        <w:t>(such as the motion a player would experience during a cut and change in direction).</w:t>
      </w:r>
    </w:p>
    <w:p w14:paraId="79075647" w14:textId="1E1D0740" w:rsidR="00EF6A2A" w:rsidRDefault="008C04DF" w:rsidP="00EF6A2A">
      <w:pPr>
        <w:keepNext/>
        <w:jc w:val="center"/>
      </w:pPr>
      <w:r>
        <w:rPr>
          <w:noProof/>
        </w:rPr>
        <w:lastRenderedPageBreak/>
        <w:drawing>
          <wp:inline distT="0" distB="0" distL="0" distR="0" wp14:anchorId="5AABF1D3" wp14:editId="07CD3265">
            <wp:extent cx="5376359" cy="2782570"/>
            <wp:effectExtent l="0" t="0" r="0" b="0"/>
            <wp:docPr id="610796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96118" name="Picture 1"/>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5376359" cy="2782570"/>
                    </a:xfrm>
                    <a:prstGeom prst="rect">
                      <a:avLst/>
                    </a:prstGeom>
                  </pic:spPr>
                </pic:pic>
              </a:graphicData>
            </a:graphic>
          </wp:inline>
        </w:drawing>
      </w:r>
    </w:p>
    <w:p w14:paraId="537E1844" w14:textId="0268B0AD" w:rsidR="006107C0" w:rsidRPr="00E41477" w:rsidRDefault="00EF6A2A" w:rsidP="002A1724">
      <w:pPr>
        <w:ind w:firstLine="720"/>
        <w:rPr>
          <w:i/>
          <w:iCs/>
          <w:lang w:val="en-US"/>
        </w:rPr>
      </w:pPr>
      <w:bookmarkStart w:id="2" w:name="_Ref191303032"/>
      <w:r w:rsidRPr="00E41477">
        <w:rPr>
          <w:i/>
          <w:iCs/>
          <w:lang w:val="en-US"/>
        </w:rPr>
        <w:t xml:space="preserve">Figure </w:t>
      </w:r>
      <w:r w:rsidRPr="00E41477">
        <w:rPr>
          <w:i/>
          <w:iCs/>
          <w:color w:val="1F497D" w:themeColor="text2"/>
          <w:sz w:val="18"/>
          <w:szCs w:val="18"/>
          <w:lang w:val="en-US"/>
        </w:rPr>
        <w:fldChar w:fldCharType="begin"/>
      </w:r>
      <w:r w:rsidRPr="00E41477">
        <w:rPr>
          <w:i/>
          <w:iCs/>
          <w:lang w:val="en-US"/>
        </w:rPr>
        <w:instrText xml:space="preserve"> SEQ Figure \* ARABIC </w:instrText>
      </w:r>
      <w:r w:rsidRPr="00E41477">
        <w:rPr>
          <w:i/>
          <w:iCs/>
          <w:color w:val="1F497D" w:themeColor="text2"/>
          <w:sz w:val="18"/>
          <w:szCs w:val="18"/>
          <w:lang w:val="en-US"/>
        </w:rPr>
        <w:fldChar w:fldCharType="separate"/>
      </w:r>
      <w:r w:rsidR="0032077D" w:rsidRPr="00E41477">
        <w:rPr>
          <w:i/>
          <w:iCs/>
          <w:noProof/>
          <w:lang w:val="en-US"/>
        </w:rPr>
        <w:t>1</w:t>
      </w:r>
      <w:r w:rsidRPr="00E41477">
        <w:rPr>
          <w:i/>
          <w:iCs/>
          <w:color w:val="1F497D" w:themeColor="text2"/>
          <w:sz w:val="18"/>
          <w:szCs w:val="18"/>
          <w:lang w:val="en-US"/>
        </w:rPr>
        <w:fldChar w:fldCharType="end"/>
      </w:r>
      <w:bookmarkEnd w:id="2"/>
      <w:r w:rsidRPr="00E41477">
        <w:rPr>
          <w:i/>
          <w:iCs/>
          <w:lang w:val="en-US"/>
        </w:rPr>
        <w:t xml:space="preserve">: Cleat surrogates tested. (Left) </w:t>
      </w:r>
      <w:r w:rsidR="00432F34" w:rsidRPr="00E41477">
        <w:rPr>
          <w:i/>
          <w:iCs/>
          <w:lang w:val="en-US"/>
        </w:rPr>
        <w:t>Surrogate A</w:t>
      </w:r>
      <w:r w:rsidR="00252DFD" w:rsidRPr="00E41477">
        <w:rPr>
          <w:i/>
          <w:iCs/>
          <w:lang w:val="en-US"/>
        </w:rPr>
        <w:t xml:space="preserve">, modelled after a </w:t>
      </w:r>
      <w:r w:rsidRPr="00E41477">
        <w:rPr>
          <w:i/>
          <w:iCs/>
          <w:lang w:val="en-US"/>
        </w:rPr>
        <w:t xml:space="preserve">Nike VaporJet Forefoot, (Right) </w:t>
      </w:r>
      <w:r w:rsidR="00252DFD" w:rsidRPr="00E41477">
        <w:rPr>
          <w:i/>
          <w:iCs/>
          <w:lang w:val="en-US"/>
        </w:rPr>
        <w:t xml:space="preserve">Surrogate B, modelled after a </w:t>
      </w:r>
      <w:r w:rsidRPr="00E41477">
        <w:rPr>
          <w:i/>
          <w:iCs/>
          <w:lang w:val="en-US"/>
        </w:rPr>
        <w:t xml:space="preserve">Nike </w:t>
      </w:r>
      <w:proofErr w:type="spellStart"/>
      <w:r w:rsidRPr="00E41477">
        <w:rPr>
          <w:i/>
          <w:iCs/>
          <w:lang w:val="en-US"/>
        </w:rPr>
        <w:t>VaporEdge</w:t>
      </w:r>
      <w:proofErr w:type="spellEnd"/>
      <w:r w:rsidRPr="00E41477">
        <w:rPr>
          <w:i/>
          <w:iCs/>
          <w:lang w:val="en-US"/>
        </w:rPr>
        <w:t xml:space="preserve">. </w:t>
      </w:r>
    </w:p>
    <w:p w14:paraId="104C1024" w14:textId="2F6C634D" w:rsidR="00EF6A2A" w:rsidRDefault="00EF6A2A" w:rsidP="002A1724">
      <w:pPr>
        <w:ind w:firstLine="720"/>
        <w:rPr>
          <w:lang w:val="en-US"/>
        </w:rPr>
      </w:pPr>
      <w:r w:rsidRPr="00BE6B21">
        <w:rPr>
          <w:lang w:val="en-US"/>
        </w:rPr>
        <w:t>Four different turf systems were tested as a part of this study (</w:t>
      </w:r>
      <w:r w:rsidR="00D052FD">
        <w:rPr>
          <w:lang w:val="en-US"/>
        </w:rPr>
        <w:fldChar w:fldCharType="begin"/>
      </w:r>
      <w:r w:rsidR="00D052FD">
        <w:rPr>
          <w:lang w:val="en-US"/>
        </w:rPr>
        <w:instrText xml:space="preserve"> REF _Ref214358213 \h </w:instrText>
      </w:r>
      <w:r w:rsidR="00D052FD">
        <w:rPr>
          <w:lang w:val="en-US"/>
        </w:rPr>
      </w:r>
      <w:r w:rsidR="00D052FD">
        <w:rPr>
          <w:lang w:val="en-US"/>
        </w:rPr>
        <w:fldChar w:fldCharType="separate"/>
      </w:r>
      <w:r w:rsidR="0032077D" w:rsidRPr="00B67E29">
        <w:t xml:space="preserve">Table </w:t>
      </w:r>
      <w:r w:rsidR="0032077D">
        <w:rPr>
          <w:noProof/>
        </w:rPr>
        <w:t>1</w:t>
      </w:r>
      <w:r w:rsidR="00D052FD">
        <w:rPr>
          <w:lang w:val="en-US"/>
        </w:rPr>
        <w:fldChar w:fldCharType="end"/>
      </w:r>
      <w:r w:rsidRPr="00BE6B21">
        <w:rPr>
          <w:lang w:val="en-US"/>
        </w:rPr>
        <w:t>).</w:t>
      </w:r>
      <w:r>
        <w:rPr>
          <w:lang w:val="en-US"/>
        </w:rPr>
        <w:t xml:space="preserve"> Our study targeted analysis of </w:t>
      </w:r>
      <w:r w:rsidRPr="00B67E29">
        <w:rPr>
          <w:lang w:val="en-US"/>
        </w:rPr>
        <w:t>a substantial reduction in faceweight</w:t>
      </w:r>
      <w:r>
        <w:rPr>
          <w:lang w:val="en-US"/>
        </w:rPr>
        <w:t>,</w:t>
      </w:r>
      <w:r w:rsidRPr="00B67E29">
        <w:rPr>
          <w:lang w:val="en-US"/>
        </w:rPr>
        <w:t xml:space="preserve"> and the addition of a</w:t>
      </w:r>
      <w:r>
        <w:rPr>
          <w:lang w:val="en-US"/>
        </w:rPr>
        <w:t xml:space="preserve"> </w:t>
      </w:r>
      <w:r w:rsidRPr="001D6E7F">
        <w:rPr>
          <w:lang w:val="en-US"/>
        </w:rPr>
        <w:t>shock-absorbing pad beneath the turf carpet</w:t>
      </w:r>
      <w:r w:rsidR="008424B4">
        <w:rPr>
          <w:lang w:val="en-US"/>
        </w:rPr>
        <w:t xml:space="preserve"> </w:t>
      </w:r>
      <w:r w:rsidRPr="00B67E29">
        <w:rPr>
          <w:lang w:val="en-US"/>
        </w:rPr>
        <w:t>as main parameters.</w:t>
      </w:r>
      <w:r w:rsidRPr="00BE6B21">
        <w:rPr>
          <w:lang w:val="en-US"/>
        </w:rPr>
        <w:t xml:space="preserve"> </w:t>
      </w:r>
      <w:r>
        <w:rPr>
          <w:lang w:val="en-US"/>
        </w:rPr>
        <w:t xml:space="preserve">Faceweight describes the weight of fibers per area of turf </w:t>
      </w:r>
      <w:r w:rsidR="00940711">
        <w:rPr>
          <w:lang w:val="en-US"/>
        </w:rPr>
        <w:t>carpet and</w:t>
      </w:r>
      <w:r>
        <w:rPr>
          <w:lang w:val="en-US"/>
        </w:rPr>
        <w:t xml:space="preserve"> can be changed by adjusting the spacing of fiber stitching. </w:t>
      </w:r>
      <w:r w:rsidR="002C2C23">
        <w:rPr>
          <w:lang w:val="en-US"/>
        </w:rPr>
        <w:t xml:space="preserve">Turf 1, Turf 2, and Turf 3 were constructed according </w:t>
      </w:r>
      <w:r w:rsidR="00FE3F2B">
        <w:rPr>
          <w:lang w:val="en-US"/>
        </w:rPr>
        <w:t xml:space="preserve">to build parameters reported by </w:t>
      </w:r>
      <w:proofErr w:type="spellStart"/>
      <w:r w:rsidR="00FE3F2B">
        <w:rPr>
          <w:lang w:val="en-US"/>
        </w:rPr>
        <w:t>Wannop</w:t>
      </w:r>
      <w:proofErr w:type="spellEnd"/>
      <w:r w:rsidR="00FE3F2B">
        <w:rPr>
          <w:lang w:val="en-US"/>
        </w:rPr>
        <w:t xml:space="preserve"> et. </w:t>
      </w:r>
      <w:proofErr w:type="gramStart"/>
      <w:r w:rsidR="00FE3F2B">
        <w:rPr>
          <w:lang w:val="en-US"/>
        </w:rPr>
        <w:t>al</w:t>
      </w:r>
      <w:proofErr w:type="gramEnd"/>
      <w:r w:rsidR="00FE3F2B">
        <w:rPr>
          <w:lang w:val="en-US"/>
        </w:rPr>
        <w:t xml:space="preserve"> 2026. </w:t>
      </w:r>
      <w:r w:rsidRPr="00B67E29">
        <w:rPr>
          <w:lang w:val="en-US"/>
        </w:rPr>
        <w:t xml:space="preserve">While not used in comparison, another turf grossly </w:t>
      </w:r>
      <w:proofErr w:type="gramStart"/>
      <w:r w:rsidRPr="00B67E29">
        <w:rPr>
          <w:lang w:val="en-US"/>
        </w:rPr>
        <w:t>similar to</w:t>
      </w:r>
      <w:proofErr w:type="gramEnd"/>
      <w:r w:rsidRPr="00B67E29">
        <w:rPr>
          <w:lang w:val="en-US"/>
        </w:rPr>
        <w:t xml:space="preserve"> Turf 1 </w:t>
      </w:r>
      <w:r>
        <w:rPr>
          <w:lang w:val="en-US"/>
        </w:rPr>
        <w:t>in build parameters</w:t>
      </w:r>
      <w:r w:rsidR="00D052FD">
        <w:rPr>
          <w:lang w:val="en-US"/>
        </w:rPr>
        <w:t xml:space="preserve"> but </w:t>
      </w:r>
      <w:r>
        <w:rPr>
          <w:lang w:val="en-US"/>
        </w:rPr>
        <w:t xml:space="preserve">with a slightly higher infill depth </w:t>
      </w:r>
      <w:r w:rsidRPr="00B67E29">
        <w:rPr>
          <w:lang w:val="en-US"/>
        </w:rPr>
        <w:t>was also used</w:t>
      </w:r>
      <w:r w:rsidR="00FE3F2B">
        <w:rPr>
          <w:lang w:val="en-US"/>
        </w:rPr>
        <w:t xml:space="preserve"> for pre-loaded translation testing</w:t>
      </w:r>
      <w:r w:rsidRPr="00B67E29">
        <w:rPr>
          <w:lang w:val="en-US"/>
        </w:rPr>
        <w:t>.</w:t>
      </w:r>
      <w:r w:rsidRPr="00963F40" w:rsidDel="002948C4">
        <w:rPr>
          <w:lang w:val="en-US"/>
        </w:rPr>
        <w:t xml:space="preserve"> </w:t>
      </w:r>
      <w:r>
        <w:rPr>
          <w:lang w:val="en-US"/>
        </w:rPr>
        <w:t xml:space="preserve">Turf samples </w:t>
      </w:r>
      <w:r w:rsidRPr="00BE6B21">
        <w:rPr>
          <w:lang w:val="en-US"/>
        </w:rPr>
        <w:t xml:space="preserve">were constructed in custom built aluminum turf boxes and </w:t>
      </w:r>
      <w:r>
        <w:rPr>
          <w:lang w:val="en-US"/>
        </w:rPr>
        <w:t>fixed</w:t>
      </w:r>
      <w:r w:rsidRPr="00BE6B21">
        <w:rPr>
          <w:lang w:val="en-US"/>
        </w:rPr>
        <w:t xml:space="preserve"> to the lab</w:t>
      </w:r>
      <w:r>
        <w:rPr>
          <w:lang w:val="en-US"/>
        </w:rPr>
        <w:t>oratory</w:t>
      </w:r>
      <w:r w:rsidRPr="00BE6B21">
        <w:rPr>
          <w:lang w:val="en-US"/>
        </w:rPr>
        <w:t xml:space="preserve"> floor</w:t>
      </w:r>
      <w:r>
        <w:rPr>
          <w:lang w:val="en-US"/>
        </w:rPr>
        <w:t xml:space="preserve"> for testing</w:t>
      </w:r>
      <w:r w:rsidRPr="00BE6B21">
        <w:rPr>
          <w:lang w:val="en-US"/>
        </w:rPr>
        <w:t xml:space="preserve"> as previously described</w:t>
      </w:r>
      <w:r>
        <w:rPr>
          <w:lang w:val="en-US"/>
        </w:rPr>
        <w:t xml:space="preserve"> </w:t>
      </w:r>
      <w:r w:rsidRPr="00BE6B21">
        <w:rPr>
          <w:lang w:val="en-US"/>
        </w:rPr>
        <w:t>(</w:t>
      </w:r>
      <w:r>
        <w:rPr>
          <w:lang w:val="en-US"/>
        </w:rPr>
        <w:t>Koerber et al. 202</w:t>
      </w:r>
      <w:r w:rsidR="00FE3F2B">
        <w:rPr>
          <w:lang w:val="en-US"/>
        </w:rPr>
        <w:t>6</w:t>
      </w:r>
      <w:r w:rsidRPr="00BE6B21">
        <w:rPr>
          <w:lang w:val="en-US"/>
        </w:rPr>
        <w:t>).</w:t>
      </w:r>
    </w:p>
    <w:p w14:paraId="5113F2AB" w14:textId="77777777" w:rsidR="00EF6A2A" w:rsidRPr="00B67E29" w:rsidRDefault="00EF6A2A" w:rsidP="00EF6A2A">
      <w:pPr>
        <w:spacing w:line="240" w:lineRule="auto"/>
      </w:pPr>
    </w:p>
    <w:p w14:paraId="05516FCD" w14:textId="2C6A312F" w:rsidR="00EF6A2A" w:rsidRPr="0032077D" w:rsidRDefault="00EF6A2A" w:rsidP="00EF6A2A">
      <w:pPr>
        <w:pStyle w:val="Caption"/>
        <w:keepNext/>
        <w:jc w:val="center"/>
        <w:rPr>
          <w:color w:val="auto"/>
          <w:sz w:val="24"/>
          <w:szCs w:val="24"/>
          <w:lang w:val="en-US"/>
        </w:rPr>
      </w:pPr>
      <w:bookmarkStart w:id="3" w:name="_Ref214358213"/>
      <w:r w:rsidRPr="0032077D">
        <w:rPr>
          <w:color w:val="auto"/>
          <w:sz w:val="24"/>
          <w:szCs w:val="24"/>
        </w:rPr>
        <w:t xml:space="preserve">Table </w:t>
      </w:r>
      <w:r w:rsidRPr="0032077D">
        <w:rPr>
          <w:color w:val="auto"/>
          <w:sz w:val="24"/>
          <w:szCs w:val="24"/>
        </w:rPr>
        <w:fldChar w:fldCharType="begin"/>
      </w:r>
      <w:r w:rsidRPr="0032077D">
        <w:rPr>
          <w:color w:val="auto"/>
          <w:sz w:val="24"/>
          <w:szCs w:val="24"/>
        </w:rPr>
        <w:instrText xml:space="preserve"> SEQ Table \* ARABIC </w:instrText>
      </w:r>
      <w:r w:rsidRPr="0032077D">
        <w:rPr>
          <w:color w:val="auto"/>
          <w:sz w:val="24"/>
          <w:szCs w:val="24"/>
        </w:rPr>
        <w:fldChar w:fldCharType="separate"/>
      </w:r>
      <w:r w:rsidR="0032077D" w:rsidRPr="0032077D">
        <w:rPr>
          <w:noProof/>
          <w:color w:val="auto"/>
          <w:sz w:val="24"/>
          <w:szCs w:val="24"/>
        </w:rPr>
        <w:t>1</w:t>
      </w:r>
      <w:r w:rsidRPr="0032077D">
        <w:rPr>
          <w:color w:val="auto"/>
          <w:sz w:val="24"/>
          <w:szCs w:val="24"/>
        </w:rPr>
        <w:fldChar w:fldCharType="end"/>
      </w:r>
      <w:bookmarkEnd w:id="3"/>
      <w:r w:rsidRPr="0032077D">
        <w:rPr>
          <w:color w:val="auto"/>
          <w:sz w:val="24"/>
          <w:szCs w:val="24"/>
        </w:rPr>
        <w:t xml:space="preserve">: </w:t>
      </w:r>
      <w:r w:rsidRPr="0032077D">
        <w:rPr>
          <w:color w:val="auto"/>
          <w:sz w:val="24"/>
          <w:szCs w:val="24"/>
          <w:lang w:val="en-US"/>
        </w:rPr>
        <w:t>Surface Types</w:t>
      </w:r>
    </w:p>
    <w:tbl>
      <w:tblPr>
        <w:tblW w:w="9677" w:type="dxa"/>
        <w:tblLook w:val="04A0" w:firstRow="1" w:lastRow="0" w:firstColumn="1" w:lastColumn="0" w:noHBand="0" w:noVBand="1"/>
      </w:tblPr>
      <w:tblGrid>
        <w:gridCol w:w="1003"/>
        <w:gridCol w:w="1376"/>
        <w:gridCol w:w="2127"/>
        <w:gridCol w:w="910"/>
        <w:gridCol w:w="1398"/>
        <w:gridCol w:w="990"/>
        <w:gridCol w:w="1873"/>
      </w:tblGrid>
      <w:tr w:rsidR="00EF6A2A" w:rsidRPr="00BE6B21" w14:paraId="09BA5666" w14:textId="77777777" w:rsidTr="002A1724">
        <w:trPr>
          <w:trHeight w:val="314"/>
        </w:trPr>
        <w:tc>
          <w:tcPr>
            <w:tcW w:w="1003" w:type="dxa"/>
            <w:tcBorders>
              <w:top w:val="single" w:sz="18" w:space="0" w:color="auto"/>
              <w:left w:val="single" w:sz="18" w:space="0" w:color="auto"/>
              <w:bottom w:val="single" w:sz="18" w:space="0" w:color="auto"/>
              <w:right w:val="single" w:sz="18" w:space="0" w:color="auto"/>
            </w:tcBorders>
            <w:noWrap/>
            <w:vAlign w:val="center"/>
            <w:hideMark/>
          </w:tcPr>
          <w:p w14:paraId="203AD19C" w14:textId="77777777" w:rsidR="00EF6A2A" w:rsidRPr="00BE6B21" w:rsidRDefault="00EF6A2A">
            <w:pPr>
              <w:spacing w:line="240" w:lineRule="auto"/>
              <w:jc w:val="center"/>
              <w:rPr>
                <w:b/>
                <w:bCs/>
                <w:lang w:val="en-US" w:eastAsia="en-US"/>
              </w:rPr>
            </w:pPr>
            <w:r w:rsidRPr="00BE6B21">
              <w:rPr>
                <w:b/>
                <w:bCs/>
                <w:lang w:val="en-US" w:eastAsia="en-US"/>
              </w:rPr>
              <w:t>Surface</w:t>
            </w:r>
          </w:p>
        </w:tc>
        <w:tc>
          <w:tcPr>
            <w:tcW w:w="1376" w:type="dxa"/>
            <w:tcBorders>
              <w:top w:val="single" w:sz="18" w:space="0" w:color="auto"/>
              <w:left w:val="single" w:sz="18" w:space="0" w:color="auto"/>
              <w:bottom w:val="single" w:sz="18" w:space="0" w:color="auto"/>
              <w:right w:val="single" w:sz="8" w:space="0" w:color="auto"/>
            </w:tcBorders>
            <w:noWrap/>
            <w:vAlign w:val="center"/>
            <w:hideMark/>
          </w:tcPr>
          <w:p w14:paraId="0B8801C0" w14:textId="77777777" w:rsidR="00EF6A2A" w:rsidRPr="00BE6B21" w:rsidRDefault="00EF6A2A">
            <w:pPr>
              <w:spacing w:line="240" w:lineRule="auto"/>
              <w:jc w:val="center"/>
              <w:rPr>
                <w:b/>
                <w:bCs/>
                <w:lang w:val="en-US" w:eastAsia="en-US"/>
              </w:rPr>
            </w:pPr>
            <w:r w:rsidRPr="00BE6B21">
              <w:rPr>
                <w:b/>
                <w:bCs/>
                <w:lang w:val="en-US" w:eastAsia="en-US"/>
              </w:rPr>
              <w:t>Faceweight (g/m^2)</w:t>
            </w:r>
          </w:p>
        </w:tc>
        <w:tc>
          <w:tcPr>
            <w:tcW w:w="2127" w:type="dxa"/>
            <w:tcBorders>
              <w:top w:val="single" w:sz="18" w:space="0" w:color="auto"/>
              <w:left w:val="nil"/>
              <w:bottom w:val="single" w:sz="18" w:space="0" w:color="auto"/>
              <w:right w:val="single" w:sz="8" w:space="0" w:color="auto"/>
            </w:tcBorders>
            <w:noWrap/>
            <w:vAlign w:val="center"/>
            <w:hideMark/>
          </w:tcPr>
          <w:p w14:paraId="7BB7DF70" w14:textId="77777777" w:rsidR="00EF6A2A" w:rsidRPr="00BE6B21" w:rsidRDefault="00EF6A2A">
            <w:pPr>
              <w:spacing w:line="240" w:lineRule="auto"/>
              <w:jc w:val="center"/>
              <w:rPr>
                <w:b/>
                <w:bCs/>
                <w:lang w:val="en-US" w:eastAsia="en-US"/>
              </w:rPr>
            </w:pPr>
            <w:r w:rsidRPr="00BE6B21">
              <w:rPr>
                <w:b/>
                <w:bCs/>
                <w:lang w:val="en-US" w:eastAsia="en-US"/>
              </w:rPr>
              <w:t>Fiber Type</w:t>
            </w:r>
          </w:p>
        </w:tc>
        <w:tc>
          <w:tcPr>
            <w:tcW w:w="910" w:type="dxa"/>
            <w:tcBorders>
              <w:top w:val="single" w:sz="18" w:space="0" w:color="auto"/>
              <w:left w:val="nil"/>
              <w:bottom w:val="single" w:sz="18" w:space="0" w:color="auto"/>
              <w:right w:val="single" w:sz="8" w:space="0" w:color="auto"/>
            </w:tcBorders>
            <w:noWrap/>
            <w:vAlign w:val="center"/>
            <w:hideMark/>
          </w:tcPr>
          <w:p w14:paraId="5803D0D5" w14:textId="77777777" w:rsidR="00EF6A2A" w:rsidRPr="00BE6B21" w:rsidRDefault="00EF6A2A">
            <w:pPr>
              <w:spacing w:line="240" w:lineRule="auto"/>
              <w:jc w:val="center"/>
              <w:rPr>
                <w:b/>
                <w:bCs/>
                <w:lang w:val="en-US" w:eastAsia="en-US"/>
              </w:rPr>
            </w:pPr>
            <w:r w:rsidRPr="00BE6B21">
              <w:rPr>
                <w:b/>
                <w:bCs/>
                <w:lang w:val="en-US" w:eastAsia="en-US"/>
              </w:rPr>
              <w:t>Pile Height (mm)</w:t>
            </w:r>
          </w:p>
        </w:tc>
        <w:tc>
          <w:tcPr>
            <w:tcW w:w="1398" w:type="dxa"/>
            <w:tcBorders>
              <w:top w:val="single" w:sz="18" w:space="0" w:color="auto"/>
              <w:left w:val="nil"/>
              <w:bottom w:val="single" w:sz="18" w:space="0" w:color="auto"/>
              <w:right w:val="single" w:sz="8" w:space="0" w:color="auto"/>
            </w:tcBorders>
            <w:noWrap/>
            <w:vAlign w:val="center"/>
            <w:hideMark/>
          </w:tcPr>
          <w:p w14:paraId="256F730B" w14:textId="77777777" w:rsidR="00EF6A2A" w:rsidRPr="00BE6B21" w:rsidRDefault="00EF6A2A">
            <w:pPr>
              <w:spacing w:line="240" w:lineRule="auto"/>
              <w:jc w:val="center"/>
              <w:rPr>
                <w:b/>
                <w:bCs/>
                <w:lang w:val="en-US" w:eastAsia="en-US"/>
              </w:rPr>
            </w:pPr>
            <w:r w:rsidRPr="00BE6B21">
              <w:rPr>
                <w:b/>
                <w:bCs/>
                <w:lang w:val="en-US" w:eastAsia="en-US"/>
              </w:rPr>
              <w:t>Infill</w:t>
            </w:r>
          </w:p>
        </w:tc>
        <w:tc>
          <w:tcPr>
            <w:tcW w:w="990" w:type="dxa"/>
            <w:tcBorders>
              <w:top w:val="single" w:sz="18" w:space="0" w:color="auto"/>
              <w:left w:val="nil"/>
              <w:bottom w:val="single" w:sz="18" w:space="0" w:color="auto"/>
              <w:right w:val="single" w:sz="8" w:space="0" w:color="auto"/>
            </w:tcBorders>
            <w:noWrap/>
            <w:vAlign w:val="center"/>
            <w:hideMark/>
          </w:tcPr>
          <w:p w14:paraId="3F9D238B" w14:textId="77777777" w:rsidR="00EF6A2A" w:rsidRPr="00BE6B21" w:rsidRDefault="00EF6A2A">
            <w:pPr>
              <w:spacing w:line="240" w:lineRule="auto"/>
              <w:jc w:val="center"/>
              <w:rPr>
                <w:b/>
                <w:bCs/>
                <w:lang w:val="en-US" w:eastAsia="en-US"/>
              </w:rPr>
            </w:pPr>
            <w:r w:rsidRPr="00BE6B21">
              <w:rPr>
                <w:b/>
                <w:bCs/>
                <w:lang w:val="en-US" w:eastAsia="en-US"/>
              </w:rPr>
              <w:t xml:space="preserve">Infill </w:t>
            </w:r>
            <w:r>
              <w:rPr>
                <w:b/>
                <w:bCs/>
                <w:lang w:val="en-US" w:eastAsia="en-US"/>
              </w:rPr>
              <w:t>Depth</w:t>
            </w:r>
            <w:r w:rsidRPr="00BE6B21">
              <w:rPr>
                <w:b/>
                <w:bCs/>
                <w:lang w:val="en-US" w:eastAsia="en-US"/>
              </w:rPr>
              <w:t xml:space="preserve"> (mm)</w:t>
            </w:r>
          </w:p>
        </w:tc>
        <w:tc>
          <w:tcPr>
            <w:tcW w:w="1873" w:type="dxa"/>
            <w:tcBorders>
              <w:top w:val="single" w:sz="18" w:space="0" w:color="auto"/>
              <w:left w:val="nil"/>
              <w:bottom w:val="single" w:sz="18" w:space="0" w:color="auto"/>
              <w:right w:val="single" w:sz="18" w:space="0" w:color="auto"/>
            </w:tcBorders>
            <w:noWrap/>
            <w:vAlign w:val="center"/>
            <w:hideMark/>
          </w:tcPr>
          <w:p w14:paraId="0A696E55" w14:textId="77777777" w:rsidR="00EF6A2A" w:rsidRPr="00BE6B21" w:rsidRDefault="00EF6A2A">
            <w:pPr>
              <w:spacing w:line="240" w:lineRule="auto"/>
              <w:jc w:val="center"/>
              <w:rPr>
                <w:b/>
                <w:bCs/>
                <w:lang w:val="en-US" w:eastAsia="en-US"/>
              </w:rPr>
            </w:pPr>
            <w:r w:rsidRPr="00BE6B21">
              <w:rPr>
                <w:b/>
                <w:bCs/>
                <w:lang w:val="en-US" w:eastAsia="en-US"/>
              </w:rPr>
              <w:t>Shockpad</w:t>
            </w:r>
          </w:p>
        </w:tc>
      </w:tr>
      <w:tr w:rsidR="00EF6A2A" w:rsidRPr="00BE6B21" w14:paraId="2E9A9016" w14:textId="77777777" w:rsidTr="002A1724">
        <w:trPr>
          <w:trHeight w:val="299"/>
        </w:trPr>
        <w:tc>
          <w:tcPr>
            <w:tcW w:w="1003" w:type="dxa"/>
            <w:tcBorders>
              <w:top w:val="single" w:sz="18" w:space="0" w:color="auto"/>
              <w:left w:val="single" w:sz="18" w:space="0" w:color="auto"/>
              <w:bottom w:val="single" w:sz="4" w:space="0" w:color="auto"/>
              <w:right w:val="single" w:sz="18" w:space="0" w:color="auto"/>
            </w:tcBorders>
            <w:noWrap/>
            <w:vAlign w:val="center"/>
            <w:hideMark/>
          </w:tcPr>
          <w:p w14:paraId="4C913E47" w14:textId="77777777" w:rsidR="00EF6A2A" w:rsidRPr="00BE6B21" w:rsidRDefault="00EF6A2A">
            <w:pPr>
              <w:spacing w:line="240" w:lineRule="auto"/>
              <w:jc w:val="center"/>
              <w:rPr>
                <w:lang w:val="en-US" w:eastAsia="en-US"/>
              </w:rPr>
            </w:pPr>
            <w:r w:rsidRPr="00BE6B21">
              <w:rPr>
                <w:lang w:val="en-US" w:eastAsia="en-US"/>
              </w:rPr>
              <w:t>Turf 1</w:t>
            </w:r>
          </w:p>
        </w:tc>
        <w:tc>
          <w:tcPr>
            <w:tcW w:w="1376" w:type="dxa"/>
            <w:tcBorders>
              <w:top w:val="single" w:sz="18" w:space="0" w:color="auto"/>
              <w:left w:val="single" w:sz="18" w:space="0" w:color="auto"/>
              <w:bottom w:val="single" w:sz="4" w:space="0" w:color="auto"/>
              <w:right w:val="single" w:sz="4" w:space="0" w:color="auto"/>
            </w:tcBorders>
            <w:noWrap/>
            <w:vAlign w:val="center"/>
            <w:hideMark/>
          </w:tcPr>
          <w:p w14:paraId="7B0EFE9C" w14:textId="77777777" w:rsidR="00EF6A2A" w:rsidRPr="00BE6B21" w:rsidRDefault="00EF6A2A">
            <w:pPr>
              <w:spacing w:line="240" w:lineRule="auto"/>
              <w:jc w:val="center"/>
              <w:rPr>
                <w:lang w:val="en-US" w:eastAsia="en-US"/>
              </w:rPr>
            </w:pPr>
            <w:r w:rsidRPr="00BE6B21">
              <w:rPr>
                <w:lang w:val="en-US" w:eastAsia="en-US"/>
              </w:rPr>
              <w:t>1198.9</w:t>
            </w:r>
          </w:p>
        </w:tc>
        <w:tc>
          <w:tcPr>
            <w:tcW w:w="2127" w:type="dxa"/>
            <w:tcBorders>
              <w:top w:val="single" w:sz="18" w:space="0" w:color="auto"/>
              <w:left w:val="nil"/>
              <w:bottom w:val="single" w:sz="4" w:space="0" w:color="auto"/>
              <w:right w:val="single" w:sz="4" w:space="0" w:color="auto"/>
            </w:tcBorders>
            <w:noWrap/>
            <w:vAlign w:val="center"/>
            <w:hideMark/>
          </w:tcPr>
          <w:p w14:paraId="094A9831" w14:textId="0731C418" w:rsidR="00EF6A2A" w:rsidRPr="00BE6B21" w:rsidRDefault="00EF6A2A">
            <w:pPr>
              <w:spacing w:line="240" w:lineRule="auto"/>
              <w:jc w:val="center"/>
              <w:rPr>
                <w:lang w:val="en-US" w:eastAsia="en-US"/>
              </w:rPr>
            </w:pPr>
            <w:r w:rsidRPr="00BE6B21">
              <w:rPr>
                <w:lang w:val="en-US" w:eastAsia="en-US"/>
              </w:rPr>
              <w:t>Slit-film (P</w:t>
            </w:r>
            <w:r w:rsidR="00A43A7E">
              <w:rPr>
                <w:lang w:val="en-US" w:eastAsia="en-US"/>
              </w:rPr>
              <w:t>olyethylene</w:t>
            </w:r>
            <w:r w:rsidRPr="00BE6B21">
              <w:rPr>
                <w:lang w:val="en-US" w:eastAsia="en-US"/>
              </w:rPr>
              <w:t>)</w:t>
            </w:r>
          </w:p>
        </w:tc>
        <w:tc>
          <w:tcPr>
            <w:tcW w:w="910" w:type="dxa"/>
            <w:tcBorders>
              <w:top w:val="single" w:sz="18" w:space="0" w:color="auto"/>
              <w:left w:val="nil"/>
              <w:bottom w:val="single" w:sz="4" w:space="0" w:color="auto"/>
              <w:right w:val="single" w:sz="4" w:space="0" w:color="auto"/>
            </w:tcBorders>
            <w:noWrap/>
            <w:vAlign w:val="center"/>
            <w:hideMark/>
          </w:tcPr>
          <w:p w14:paraId="0DBD4A79" w14:textId="77777777" w:rsidR="00EF6A2A" w:rsidRPr="00BE6B21" w:rsidRDefault="00EF6A2A">
            <w:pPr>
              <w:spacing w:line="240" w:lineRule="auto"/>
              <w:jc w:val="center"/>
              <w:rPr>
                <w:lang w:val="en-US" w:eastAsia="en-US"/>
              </w:rPr>
            </w:pPr>
            <w:r w:rsidRPr="00BE6B21">
              <w:rPr>
                <w:lang w:val="en-US" w:eastAsia="en-US"/>
              </w:rPr>
              <w:t>63.5</w:t>
            </w:r>
          </w:p>
        </w:tc>
        <w:tc>
          <w:tcPr>
            <w:tcW w:w="1398" w:type="dxa"/>
            <w:tcBorders>
              <w:top w:val="single" w:sz="18" w:space="0" w:color="auto"/>
              <w:left w:val="nil"/>
              <w:bottom w:val="single" w:sz="4" w:space="0" w:color="auto"/>
              <w:right w:val="single" w:sz="4" w:space="0" w:color="auto"/>
            </w:tcBorders>
            <w:noWrap/>
            <w:vAlign w:val="center"/>
            <w:hideMark/>
          </w:tcPr>
          <w:p w14:paraId="31DEC00D" w14:textId="77777777" w:rsidR="00EF6A2A" w:rsidRPr="00BE6B21" w:rsidRDefault="00EF6A2A">
            <w:pPr>
              <w:spacing w:line="240" w:lineRule="auto"/>
              <w:jc w:val="center"/>
              <w:rPr>
                <w:lang w:val="en-US" w:eastAsia="en-US"/>
              </w:rPr>
            </w:pPr>
            <w:r w:rsidRPr="00BE6B21">
              <w:rPr>
                <w:lang w:val="en-US" w:eastAsia="en-US"/>
              </w:rPr>
              <w:t>3-layer SBR/ sand system</w:t>
            </w:r>
          </w:p>
        </w:tc>
        <w:tc>
          <w:tcPr>
            <w:tcW w:w="990" w:type="dxa"/>
            <w:tcBorders>
              <w:top w:val="single" w:sz="18" w:space="0" w:color="auto"/>
              <w:left w:val="nil"/>
              <w:bottom w:val="single" w:sz="4" w:space="0" w:color="auto"/>
              <w:right w:val="single" w:sz="4" w:space="0" w:color="auto"/>
            </w:tcBorders>
            <w:noWrap/>
            <w:vAlign w:val="center"/>
            <w:hideMark/>
          </w:tcPr>
          <w:p w14:paraId="497A8020" w14:textId="77777777" w:rsidR="00EF6A2A" w:rsidRPr="00BE6B21" w:rsidRDefault="00EF6A2A">
            <w:pPr>
              <w:spacing w:line="240" w:lineRule="auto"/>
              <w:jc w:val="center"/>
              <w:rPr>
                <w:lang w:val="en-US" w:eastAsia="en-US"/>
              </w:rPr>
            </w:pPr>
            <w:r w:rsidRPr="00BE6B21">
              <w:rPr>
                <w:lang w:val="en-US" w:eastAsia="en-US"/>
              </w:rPr>
              <w:t>41</w:t>
            </w:r>
          </w:p>
        </w:tc>
        <w:tc>
          <w:tcPr>
            <w:tcW w:w="1873" w:type="dxa"/>
            <w:tcBorders>
              <w:top w:val="single" w:sz="18" w:space="0" w:color="auto"/>
              <w:left w:val="nil"/>
              <w:bottom w:val="single" w:sz="4" w:space="0" w:color="auto"/>
              <w:right w:val="single" w:sz="18" w:space="0" w:color="auto"/>
            </w:tcBorders>
            <w:noWrap/>
            <w:vAlign w:val="center"/>
            <w:hideMark/>
          </w:tcPr>
          <w:p w14:paraId="7B921773" w14:textId="77777777" w:rsidR="00EF6A2A" w:rsidRPr="00BE6B21" w:rsidRDefault="00EF6A2A">
            <w:pPr>
              <w:spacing w:line="240" w:lineRule="auto"/>
              <w:jc w:val="center"/>
              <w:rPr>
                <w:lang w:val="en-US" w:eastAsia="en-US"/>
              </w:rPr>
            </w:pPr>
            <w:r w:rsidRPr="00BE6B21">
              <w:rPr>
                <w:lang w:val="en-US" w:eastAsia="en-US"/>
              </w:rPr>
              <w:t>None</w:t>
            </w:r>
          </w:p>
        </w:tc>
      </w:tr>
      <w:tr w:rsidR="00EF6A2A" w:rsidRPr="00BE6B21" w14:paraId="33514530" w14:textId="77777777" w:rsidTr="002A1724">
        <w:trPr>
          <w:trHeight w:val="299"/>
        </w:trPr>
        <w:tc>
          <w:tcPr>
            <w:tcW w:w="1003" w:type="dxa"/>
            <w:tcBorders>
              <w:top w:val="nil"/>
              <w:left w:val="single" w:sz="18" w:space="0" w:color="auto"/>
              <w:bottom w:val="single" w:sz="4" w:space="0" w:color="auto"/>
              <w:right w:val="single" w:sz="18" w:space="0" w:color="auto"/>
            </w:tcBorders>
            <w:noWrap/>
            <w:vAlign w:val="center"/>
            <w:hideMark/>
          </w:tcPr>
          <w:p w14:paraId="7A9678D3" w14:textId="77777777" w:rsidR="00EF6A2A" w:rsidRPr="00BE6B21" w:rsidRDefault="00EF6A2A">
            <w:pPr>
              <w:spacing w:line="240" w:lineRule="auto"/>
              <w:jc w:val="center"/>
              <w:rPr>
                <w:lang w:val="en-US" w:eastAsia="en-US"/>
              </w:rPr>
            </w:pPr>
            <w:r w:rsidRPr="00BE6B21">
              <w:rPr>
                <w:lang w:val="en-US" w:eastAsia="en-US"/>
              </w:rPr>
              <w:lastRenderedPageBreak/>
              <w:t>Turf 2</w:t>
            </w:r>
          </w:p>
        </w:tc>
        <w:tc>
          <w:tcPr>
            <w:tcW w:w="1376" w:type="dxa"/>
            <w:tcBorders>
              <w:top w:val="nil"/>
              <w:left w:val="single" w:sz="18" w:space="0" w:color="auto"/>
              <w:bottom w:val="single" w:sz="4" w:space="0" w:color="auto"/>
              <w:right w:val="single" w:sz="4" w:space="0" w:color="auto"/>
            </w:tcBorders>
            <w:noWrap/>
            <w:vAlign w:val="center"/>
            <w:hideMark/>
          </w:tcPr>
          <w:p w14:paraId="79A638E0" w14:textId="77777777" w:rsidR="00EF6A2A" w:rsidRPr="00BE6B21" w:rsidRDefault="00EF6A2A">
            <w:pPr>
              <w:spacing w:line="240" w:lineRule="auto"/>
              <w:jc w:val="center"/>
              <w:rPr>
                <w:lang w:val="en-US" w:eastAsia="en-US"/>
              </w:rPr>
            </w:pPr>
            <w:r w:rsidRPr="00BE6B21">
              <w:rPr>
                <w:lang w:val="en-US" w:eastAsia="en-US"/>
              </w:rPr>
              <w:t>640.8</w:t>
            </w:r>
          </w:p>
        </w:tc>
        <w:tc>
          <w:tcPr>
            <w:tcW w:w="2127" w:type="dxa"/>
            <w:tcBorders>
              <w:top w:val="nil"/>
              <w:left w:val="nil"/>
              <w:bottom w:val="single" w:sz="4" w:space="0" w:color="auto"/>
              <w:right w:val="single" w:sz="4" w:space="0" w:color="auto"/>
            </w:tcBorders>
            <w:noWrap/>
            <w:vAlign w:val="center"/>
            <w:hideMark/>
          </w:tcPr>
          <w:p w14:paraId="78E0DDE3" w14:textId="28DB8540" w:rsidR="00EF6A2A" w:rsidRPr="00BE6B21" w:rsidRDefault="00EF6A2A">
            <w:pPr>
              <w:spacing w:line="240" w:lineRule="auto"/>
              <w:jc w:val="center"/>
              <w:rPr>
                <w:lang w:val="en-US" w:eastAsia="en-US"/>
              </w:rPr>
            </w:pPr>
            <w:r w:rsidRPr="00BE6B21">
              <w:rPr>
                <w:lang w:val="en-US" w:eastAsia="en-US"/>
              </w:rPr>
              <w:t xml:space="preserve">Slit-film </w:t>
            </w:r>
            <w:r w:rsidR="00C07246" w:rsidRPr="00BE6B21">
              <w:rPr>
                <w:lang w:val="en-US" w:eastAsia="en-US"/>
              </w:rPr>
              <w:t>(P</w:t>
            </w:r>
            <w:r w:rsidR="00C07246">
              <w:rPr>
                <w:lang w:val="en-US" w:eastAsia="en-US"/>
              </w:rPr>
              <w:t>olyethylene</w:t>
            </w:r>
            <w:r w:rsidR="00C07246" w:rsidRPr="00BE6B21">
              <w:rPr>
                <w:lang w:val="en-US" w:eastAsia="en-US"/>
              </w:rPr>
              <w:t>)</w:t>
            </w:r>
          </w:p>
        </w:tc>
        <w:tc>
          <w:tcPr>
            <w:tcW w:w="910" w:type="dxa"/>
            <w:tcBorders>
              <w:top w:val="nil"/>
              <w:left w:val="nil"/>
              <w:bottom w:val="single" w:sz="4" w:space="0" w:color="auto"/>
              <w:right w:val="single" w:sz="4" w:space="0" w:color="auto"/>
            </w:tcBorders>
            <w:noWrap/>
            <w:vAlign w:val="center"/>
            <w:hideMark/>
          </w:tcPr>
          <w:p w14:paraId="65AD38AF" w14:textId="77777777" w:rsidR="00EF6A2A" w:rsidRPr="00BE6B21" w:rsidRDefault="00EF6A2A">
            <w:pPr>
              <w:spacing w:line="240" w:lineRule="auto"/>
              <w:jc w:val="center"/>
              <w:rPr>
                <w:lang w:val="en-US" w:eastAsia="en-US"/>
              </w:rPr>
            </w:pPr>
            <w:r w:rsidRPr="00BE6B21">
              <w:rPr>
                <w:lang w:val="en-US" w:eastAsia="en-US"/>
              </w:rPr>
              <w:t>63.5</w:t>
            </w:r>
          </w:p>
        </w:tc>
        <w:tc>
          <w:tcPr>
            <w:tcW w:w="1398" w:type="dxa"/>
            <w:tcBorders>
              <w:top w:val="nil"/>
              <w:left w:val="nil"/>
              <w:bottom w:val="single" w:sz="4" w:space="0" w:color="auto"/>
              <w:right w:val="single" w:sz="4" w:space="0" w:color="auto"/>
            </w:tcBorders>
            <w:noWrap/>
            <w:vAlign w:val="center"/>
            <w:hideMark/>
          </w:tcPr>
          <w:p w14:paraId="41648F14" w14:textId="77777777" w:rsidR="00EF6A2A" w:rsidRPr="00BE6B21" w:rsidRDefault="00EF6A2A">
            <w:pPr>
              <w:spacing w:line="240" w:lineRule="auto"/>
              <w:jc w:val="center"/>
              <w:rPr>
                <w:lang w:val="en-US" w:eastAsia="en-US"/>
              </w:rPr>
            </w:pPr>
            <w:r w:rsidRPr="00BE6B21">
              <w:rPr>
                <w:lang w:val="en-US" w:eastAsia="en-US"/>
              </w:rPr>
              <w:t>3-layer SBR /sand system</w:t>
            </w:r>
          </w:p>
        </w:tc>
        <w:tc>
          <w:tcPr>
            <w:tcW w:w="990" w:type="dxa"/>
            <w:tcBorders>
              <w:top w:val="nil"/>
              <w:left w:val="nil"/>
              <w:bottom w:val="single" w:sz="4" w:space="0" w:color="auto"/>
              <w:right w:val="single" w:sz="4" w:space="0" w:color="auto"/>
            </w:tcBorders>
            <w:noWrap/>
            <w:vAlign w:val="center"/>
            <w:hideMark/>
          </w:tcPr>
          <w:p w14:paraId="49D1D59F" w14:textId="77777777" w:rsidR="00EF6A2A" w:rsidRPr="00BE6B21" w:rsidRDefault="00EF6A2A">
            <w:pPr>
              <w:spacing w:line="240" w:lineRule="auto"/>
              <w:jc w:val="center"/>
              <w:rPr>
                <w:lang w:val="en-US" w:eastAsia="en-US"/>
              </w:rPr>
            </w:pPr>
            <w:r w:rsidRPr="00BE6B21">
              <w:rPr>
                <w:lang w:val="en-US" w:eastAsia="en-US"/>
              </w:rPr>
              <w:t>41</w:t>
            </w:r>
          </w:p>
        </w:tc>
        <w:tc>
          <w:tcPr>
            <w:tcW w:w="1873" w:type="dxa"/>
            <w:tcBorders>
              <w:top w:val="nil"/>
              <w:left w:val="nil"/>
              <w:bottom w:val="single" w:sz="4" w:space="0" w:color="auto"/>
              <w:right w:val="single" w:sz="18" w:space="0" w:color="auto"/>
            </w:tcBorders>
            <w:noWrap/>
            <w:vAlign w:val="center"/>
            <w:hideMark/>
          </w:tcPr>
          <w:p w14:paraId="11FD090F" w14:textId="77777777" w:rsidR="00EF6A2A" w:rsidRPr="00BE6B21" w:rsidRDefault="00EF6A2A">
            <w:pPr>
              <w:spacing w:line="240" w:lineRule="auto"/>
              <w:jc w:val="center"/>
              <w:rPr>
                <w:lang w:val="en-US" w:eastAsia="en-US"/>
              </w:rPr>
            </w:pPr>
            <w:r w:rsidRPr="00BE6B21">
              <w:rPr>
                <w:lang w:val="en-US" w:eastAsia="en-US"/>
              </w:rPr>
              <w:t>None</w:t>
            </w:r>
          </w:p>
        </w:tc>
      </w:tr>
      <w:tr w:rsidR="00EF6A2A" w:rsidRPr="00BE6B21" w14:paraId="26353495" w14:textId="77777777" w:rsidTr="002A1724">
        <w:trPr>
          <w:trHeight w:val="299"/>
        </w:trPr>
        <w:tc>
          <w:tcPr>
            <w:tcW w:w="1003" w:type="dxa"/>
            <w:tcBorders>
              <w:top w:val="nil"/>
              <w:left w:val="single" w:sz="18" w:space="0" w:color="auto"/>
              <w:bottom w:val="single" w:sz="4" w:space="0" w:color="auto"/>
              <w:right w:val="single" w:sz="18" w:space="0" w:color="auto"/>
            </w:tcBorders>
            <w:noWrap/>
            <w:vAlign w:val="center"/>
            <w:hideMark/>
          </w:tcPr>
          <w:p w14:paraId="4FD819E1" w14:textId="77777777" w:rsidR="00EF6A2A" w:rsidRPr="00BE6B21" w:rsidRDefault="00EF6A2A">
            <w:pPr>
              <w:spacing w:line="240" w:lineRule="auto"/>
              <w:jc w:val="center"/>
              <w:rPr>
                <w:lang w:val="en-US" w:eastAsia="en-US"/>
              </w:rPr>
            </w:pPr>
            <w:r w:rsidRPr="00BE6B21">
              <w:rPr>
                <w:lang w:val="en-US" w:eastAsia="en-US"/>
              </w:rPr>
              <w:t>Turf 3</w:t>
            </w:r>
          </w:p>
        </w:tc>
        <w:tc>
          <w:tcPr>
            <w:tcW w:w="1376" w:type="dxa"/>
            <w:tcBorders>
              <w:top w:val="nil"/>
              <w:left w:val="single" w:sz="18" w:space="0" w:color="auto"/>
              <w:bottom w:val="single" w:sz="4" w:space="0" w:color="auto"/>
              <w:right w:val="single" w:sz="4" w:space="0" w:color="auto"/>
            </w:tcBorders>
            <w:noWrap/>
            <w:vAlign w:val="center"/>
            <w:hideMark/>
          </w:tcPr>
          <w:p w14:paraId="3065A59B" w14:textId="77777777" w:rsidR="00EF6A2A" w:rsidRPr="00BE6B21" w:rsidRDefault="00EF6A2A">
            <w:pPr>
              <w:spacing w:line="240" w:lineRule="auto"/>
              <w:jc w:val="center"/>
              <w:rPr>
                <w:lang w:val="en-US" w:eastAsia="en-US"/>
              </w:rPr>
            </w:pPr>
            <w:r w:rsidRPr="00BE6B21">
              <w:rPr>
                <w:lang w:val="en-US" w:eastAsia="en-US"/>
              </w:rPr>
              <w:t>1198.9</w:t>
            </w:r>
          </w:p>
        </w:tc>
        <w:tc>
          <w:tcPr>
            <w:tcW w:w="2127" w:type="dxa"/>
            <w:tcBorders>
              <w:top w:val="nil"/>
              <w:left w:val="nil"/>
              <w:bottom w:val="single" w:sz="4" w:space="0" w:color="auto"/>
              <w:right w:val="single" w:sz="4" w:space="0" w:color="auto"/>
            </w:tcBorders>
            <w:noWrap/>
            <w:vAlign w:val="center"/>
            <w:hideMark/>
          </w:tcPr>
          <w:p w14:paraId="468EEF1E" w14:textId="1206E25E" w:rsidR="00EF6A2A" w:rsidRPr="00BE6B21" w:rsidRDefault="00EF6A2A">
            <w:pPr>
              <w:spacing w:line="240" w:lineRule="auto"/>
              <w:jc w:val="center"/>
              <w:rPr>
                <w:lang w:val="en-US" w:eastAsia="en-US"/>
              </w:rPr>
            </w:pPr>
            <w:r w:rsidRPr="00BE6B21">
              <w:rPr>
                <w:lang w:val="en-US" w:eastAsia="en-US"/>
              </w:rPr>
              <w:t xml:space="preserve">Slit-film </w:t>
            </w:r>
            <w:r w:rsidR="00C07246" w:rsidRPr="00BE6B21">
              <w:rPr>
                <w:lang w:val="en-US" w:eastAsia="en-US"/>
              </w:rPr>
              <w:t>(P</w:t>
            </w:r>
            <w:r w:rsidR="00C07246">
              <w:rPr>
                <w:lang w:val="en-US" w:eastAsia="en-US"/>
              </w:rPr>
              <w:t>olyethylene</w:t>
            </w:r>
            <w:r w:rsidR="00C07246" w:rsidRPr="00BE6B21">
              <w:rPr>
                <w:lang w:val="en-US" w:eastAsia="en-US"/>
              </w:rPr>
              <w:t>)</w:t>
            </w:r>
          </w:p>
        </w:tc>
        <w:tc>
          <w:tcPr>
            <w:tcW w:w="910" w:type="dxa"/>
            <w:tcBorders>
              <w:top w:val="nil"/>
              <w:left w:val="nil"/>
              <w:bottom w:val="single" w:sz="4" w:space="0" w:color="auto"/>
              <w:right w:val="single" w:sz="4" w:space="0" w:color="auto"/>
            </w:tcBorders>
            <w:noWrap/>
            <w:vAlign w:val="center"/>
            <w:hideMark/>
          </w:tcPr>
          <w:p w14:paraId="74783A7F" w14:textId="77777777" w:rsidR="00EF6A2A" w:rsidRPr="00BE6B21" w:rsidRDefault="00EF6A2A">
            <w:pPr>
              <w:spacing w:line="240" w:lineRule="auto"/>
              <w:jc w:val="center"/>
              <w:rPr>
                <w:lang w:val="en-US" w:eastAsia="en-US"/>
              </w:rPr>
            </w:pPr>
            <w:r w:rsidRPr="00BE6B21">
              <w:rPr>
                <w:lang w:val="en-US" w:eastAsia="en-US"/>
              </w:rPr>
              <w:t>63.5</w:t>
            </w:r>
          </w:p>
        </w:tc>
        <w:tc>
          <w:tcPr>
            <w:tcW w:w="1398" w:type="dxa"/>
            <w:tcBorders>
              <w:top w:val="nil"/>
              <w:left w:val="nil"/>
              <w:bottom w:val="single" w:sz="4" w:space="0" w:color="auto"/>
              <w:right w:val="single" w:sz="4" w:space="0" w:color="auto"/>
            </w:tcBorders>
            <w:noWrap/>
            <w:vAlign w:val="center"/>
            <w:hideMark/>
          </w:tcPr>
          <w:p w14:paraId="436909DB" w14:textId="77777777" w:rsidR="00EF6A2A" w:rsidRPr="00BE6B21" w:rsidRDefault="00EF6A2A">
            <w:pPr>
              <w:spacing w:line="240" w:lineRule="auto"/>
              <w:jc w:val="center"/>
              <w:rPr>
                <w:lang w:val="en-US" w:eastAsia="en-US"/>
              </w:rPr>
            </w:pPr>
            <w:r w:rsidRPr="00BE6B21">
              <w:rPr>
                <w:lang w:val="en-US" w:eastAsia="en-US"/>
              </w:rPr>
              <w:t>3-layer SBR/ sand system</w:t>
            </w:r>
          </w:p>
        </w:tc>
        <w:tc>
          <w:tcPr>
            <w:tcW w:w="990" w:type="dxa"/>
            <w:tcBorders>
              <w:top w:val="nil"/>
              <w:left w:val="nil"/>
              <w:bottom w:val="single" w:sz="4" w:space="0" w:color="auto"/>
              <w:right w:val="single" w:sz="4" w:space="0" w:color="auto"/>
            </w:tcBorders>
            <w:noWrap/>
            <w:vAlign w:val="center"/>
            <w:hideMark/>
          </w:tcPr>
          <w:p w14:paraId="2FABE9CE" w14:textId="77777777" w:rsidR="00EF6A2A" w:rsidRPr="00BE6B21" w:rsidRDefault="00EF6A2A">
            <w:pPr>
              <w:spacing w:line="240" w:lineRule="auto"/>
              <w:jc w:val="center"/>
              <w:rPr>
                <w:lang w:val="en-US" w:eastAsia="en-US"/>
              </w:rPr>
            </w:pPr>
            <w:r w:rsidRPr="00BE6B21">
              <w:rPr>
                <w:lang w:val="en-US" w:eastAsia="en-US"/>
              </w:rPr>
              <w:t>41</w:t>
            </w:r>
          </w:p>
        </w:tc>
        <w:tc>
          <w:tcPr>
            <w:tcW w:w="1873" w:type="dxa"/>
            <w:tcBorders>
              <w:top w:val="nil"/>
              <w:left w:val="nil"/>
              <w:bottom w:val="single" w:sz="4" w:space="0" w:color="auto"/>
              <w:right w:val="single" w:sz="18" w:space="0" w:color="auto"/>
            </w:tcBorders>
            <w:noWrap/>
            <w:vAlign w:val="center"/>
            <w:hideMark/>
          </w:tcPr>
          <w:p w14:paraId="7135561B" w14:textId="77777777" w:rsidR="00EF6A2A" w:rsidRPr="00BE6B21" w:rsidRDefault="00EF6A2A">
            <w:pPr>
              <w:spacing w:line="240" w:lineRule="auto"/>
              <w:jc w:val="center"/>
              <w:rPr>
                <w:lang w:val="en-US" w:eastAsia="en-US"/>
              </w:rPr>
            </w:pPr>
            <w:r w:rsidRPr="00BE6B21">
              <w:rPr>
                <w:lang w:val="en-US" w:eastAsia="en-US"/>
              </w:rPr>
              <w:t>23 mm composite foam</w:t>
            </w:r>
          </w:p>
        </w:tc>
      </w:tr>
      <w:tr w:rsidR="00EF6A2A" w:rsidRPr="00BE6B21" w14:paraId="1752CB0F" w14:textId="77777777" w:rsidTr="002A1724">
        <w:trPr>
          <w:trHeight w:val="314"/>
        </w:trPr>
        <w:tc>
          <w:tcPr>
            <w:tcW w:w="1003" w:type="dxa"/>
            <w:tcBorders>
              <w:top w:val="nil"/>
              <w:left w:val="single" w:sz="18" w:space="0" w:color="auto"/>
              <w:bottom w:val="single" w:sz="18" w:space="0" w:color="auto"/>
              <w:right w:val="single" w:sz="18" w:space="0" w:color="auto"/>
            </w:tcBorders>
            <w:noWrap/>
            <w:vAlign w:val="center"/>
            <w:hideMark/>
          </w:tcPr>
          <w:p w14:paraId="622F0BD2" w14:textId="77777777" w:rsidR="00EF6A2A" w:rsidRPr="00BE6B21" w:rsidRDefault="00EF6A2A">
            <w:pPr>
              <w:spacing w:line="240" w:lineRule="auto"/>
              <w:jc w:val="center"/>
              <w:rPr>
                <w:lang w:val="en-US" w:eastAsia="en-US"/>
              </w:rPr>
            </w:pPr>
            <w:r w:rsidRPr="00BE6B21">
              <w:rPr>
                <w:lang w:val="en-US" w:eastAsia="en-US"/>
              </w:rPr>
              <w:t>Turf 4</w:t>
            </w:r>
          </w:p>
        </w:tc>
        <w:tc>
          <w:tcPr>
            <w:tcW w:w="1376" w:type="dxa"/>
            <w:tcBorders>
              <w:top w:val="nil"/>
              <w:left w:val="single" w:sz="18" w:space="0" w:color="auto"/>
              <w:bottom w:val="single" w:sz="18" w:space="0" w:color="auto"/>
              <w:right w:val="single" w:sz="4" w:space="0" w:color="auto"/>
            </w:tcBorders>
            <w:noWrap/>
            <w:vAlign w:val="center"/>
            <w:hideMark/>
          </w:tcPr>
          <w:p w14:paraId="41E5735F" w14:textId="77777777" w:rsidR="00EF6A2A" w:rsidRPr="00BE6B21" w:rsidRDefault="00EF6A2A">
            <w:pPr>
              <w:spacing w:line="240" w:lineRule="auto"/>
              <w:jc w:val="center"/>
              <w:rPr>
                <w:lang w:val="en-US" w:eastAsia="en-US"/>
              </w:rPr>
            </w:pPr>
            <w:r w:rsidRPr="00BE6B21">
              <w:rPr>
                <w:lang w:val="en-US" w:eastAsia="en-US"/>
              </w:rPr>
              <w:t>1198.9</w:t>
            </w:r>
          </w:p>
        </w:tc>
        <w:tc>
          <w:tcPr>
            <w:tcW w:w="2127" w:type="dxa"/>
            <w:tcBorders>
              <w:top w:val="nil"/>
              <w:left w:val="nil"/>
              <w:bottom w:val="single" w:sz="18" w:space="0" w:color="auto"/>
              <w:right w:val="single" w:sz="4" w:space="0" w:color="auto"/>
            </w:tcBorders>
            <w:noWrap/>
            <w:vAlign w:val="center"/>
            <w:hideMark/>
          </w:tcPr>
          <w:p w14:paraId="1A87D590" w14:textId="4036319C" w:rsidR="00EF6A2A" w:rsidRPr="00BE6B21" w:rsidRDefault="00EF6A2A">
            <w:pPr>
              <w:spacing w:line="240" w:lineRule="auto"/>
              <w:jc w:val="center"/>
              <w:rPr>
                <w:lang w:val="en-US" w:eastAsia="en-US"/>
              </w:rPr>
            </w:pPr>
            <w:r w:rsidRPr="00BE6B21">
              <w:rPr>
                <w:lang w:val="en-US" w:eastAsia="en-US"/>
              </w:rPr>
              <w:t xml:space="preserve">Slit-film </w:t>
            </w:r>
            <w:r w:rsidR="00C07246" w:rsidRPr="00BE6B21">
              <w:rPr>
                <w:lang w:val="en-US" w:eastAsia="en-US"/>
              </w:rPr>
              <w:t>(P</w:t>
            </w:r>
            <w:r w:rsidR="00C07246">
              <w:rPr>
                <w:lang w:val="en-US" w:eastAsia="en-US"/>
              </w:rPr>
              <w:t>olyethylene</w:t>
            </w:r>
            <w:r w:rsidR="00C07246" w:rsidRPr="00BE6B21">
              <w:rPr>
                <w:lang w:val="en-US" w:eastAsia="en-US"/>
              </w:rPr>
              <w:t>)</w:t>
            </w:r>
          </w:p>
        </w:tc>
        <w:tc>
          <w:tcPr>
            <w:tcW w:w="910" w:type="dxa"/>
            <w:tcBorders>
              <w:top w:val="nil"/>
              <w:left w:val="nil"/>
              <w:bottom w:val="single" w:sz="18" w:space="0" w:color="auto"/>
              <w:right w:val="single" w:sz="4" w:space="0" w:color="auto"/>
            </w:tcBorders>
            <w:noWrap/>
            <w:vAlign w:val="center"/>
            <w:hideMark/>
          </w:tcPr>
          <w:p w14:paraId="6818A4D1" w14:textId="77777777" w:rsidR="00EF6A2A" w:rsidRPr="00BE6B21" w:rsidRDefault="00EF6A2A">
            <w:pPr>
              <w:spacing w:line="240" w:lineRule="auto"/>
              <w:jc w:val="center"/>
              <w:rPr>
                <w:lang w:val="en-US" w:eastAsia="en-US"/>
              </w:rPr>
            </w:pPr>
            <w:r w:rsidRPr="00BE6B21">
              <w:rPr>
                <w:lang w:val="en-US" w:eastAsia="en-US"/>
              </w:rPr>
              <w:t>63.5</w:t>
            </w:r>
          </w:p>
        </w:tc>
        <w:tc>
          <w:tcPr>
            <w:tcW w:w="1398" w:type="dxa"/>
            <w:tcBorders>
              <w:top w:val="nil"/>
              <w:left w:val="nil"/>
              <w:bottom w:val="single" w:sz="18" w:space="0" w:color="auto"/>
              <w:right w:val="single" w:sz="4" w:space="0" w:color="auto"/>
            </w:tcBorders>
            <w:noWrap/>
            <w:vAlign w:val="center"/>
            <w:hideMark/>
          </w:tcPr>
          <w:p w14:paraId="1477C5E9" w14:textId="77777777" w:rsidR="00EF6A2A" w:rsidRPr="00BE6B21" w:rsidRDefault="00EF6A2A">
            <w:pPr>
              <w:spacing w:line="240" w:lineRule="auto"/>
              <w:jc w:val="center"/>
              <w:rPr>
                <w:lang w:val="en-US" w:eastAsia="en-US"/>
              </w:rPr>
            </w:pPr>
            <w:r w:rsidRPr="00BE6B21">
              <w:rPr>
                <w:lang w:val="en-US" w:eastAsia="en-US"/>
              </w:rPr>
              <w:t>3-layer SBR/ sand system</w:t>
            </w:r>
          </w:p>
        </w:tc>
        <w:tc>
          <w:tcPr>
            <w:tcW w:w="990" w:type="dxa"/>
            <w:tcBorders>
              <w:top w:val="nil"/>
              <w:left w:val="nil"/>
              <w:bottom w:val="single" w:sz="18" w:space="0" w:color="auto"/>
              <w:right w:val="single" w:sz="4" w:space="0" w:color="auto"/>
            </w:tcBorders>
            <w:noWrap/>
            <w:vAlign w:val="center"/>
            <w:hideMark/>
          </w:tcPr>
          <w:p w14:paraId="51F04945" w14:textId="77777777" w:rsidR="00EF6A2A" w:rsidRPr="00BE6B21" w:rsidRDefault="00EF6A2A">
            <w:pPr>
              <w:spacing w:line="240" w:lineRule="auto"/>
              <w:jc w:val="center"/>
              <w:rPr>
                <w:lang w:val="en-US" w:eastAsia="en-US"/>
              </w:rPr>
            </w:pPr>
            <w:r w:rsidRPr="00BE6B21">
              <w:rPr>
                <w:lang w:val="en-US" w:eastAsia="en-US"/>
              </w:rPr>
              <w:t>44</w:t>
            </w:r>
          </w:p>
        </w:tc>
        <w:tc>
          <w:tcPr>
            <w:tcW w:w="1873" w:type="dxa"/>
            <w:tcBorders>
              <w:top w:val="nil"/>
              <w:left w:val="nil"/>
              <w:bottom w:val="single" w:sz="18" w:space="0" w:color="auto"/>
              <w:right w:val="single" w:sz="18" w:space="0" w:color="auto"/>
            </w:tcBorders>
            <w:noWrap/>
            <w:vAlign w:val="center"/>
            <w:hideMark/>
          </w:tcPr>
          <w:p w14:paraId="0A37BCCD" w14:textId="77777777" w:rsidR="00EF6A2A" w:rsidRPr="00BE6B21" w:rsidRDefault="00EF6A2A">
            <w:pPr>
              <w:keepNext/>
              <w:spacing w:line="240" w:lineRule="auto"/>
              <w:jc w:val="center"/>
              <w:rPr>
                <w:lang w:val="en-US" w:eastAsia="en-US"/>
              </w:rPr>
            </w:pPr>
            <w:r w:rsidRPr="00BE6B21">
              <w:rPr>
                <w:lang w:val="en-US" w:eastAsia="en-US"/>
              </w:rPr>
              <w:t>None</w:t>
            </w:r>
          </w:p>
        </w:tc>
      </w:tr>
    </w:tbl>
    <w:p w14:paraId="5B2A9A8D" w14:textId="77777777" w:rsidR="003520B3" w:rsidRDefault="002728E0" w:rsidP="008F592F">
      <w:pPr>
        <w:pStyle w:val="Heading2"/>
        <w:rPr>
          <w:rFonts w:cs="Times New Roman"/>
          <w:szCs w:val="24"/>
          <w:lang w:val="en-US"/>
        </w:rPr>
      </w:pPr>
      <w:r w:rsidRPr="00BE6B21">
        <w:rPr>
          <w:rFonts w:cs="Times New Roman"/>
          <w:szCs w:val="24"/>
          <w:lang w:val="en-US"/>
        </w:rPr>
        <w:t>Test Matrix</w:t>
      </w:r>
    </w:p>
    <w:p w14:paraId="49AA9C9E" w14:textId="4B4B52ED" w:rsidR="006107C0" w:rsidRPr="0032077D" w:rsidRDefault="006107C0" w:rsidP="006107C0">
      <w:pPr>
        <w:pStyle w:val="Paragraph"/>
        <w:rPr>
          <w:caps/>
          <w:lang w:val="en-US"/>
        </w:rPr>
      </w:pPr>
      <w:r>
        <w:rPr>
          <w:lang w:val="en-US" w:eastAsia="en-US"/>
        </w:rPr>
        <w:t>A total of 138 tests were performed in this study (</w:t>
      </w:r>
      <w:r w:rsidR="0032077D">
        <w:rPr>
          <w:lang w:val="en-US" w:eastAsia="en-US"/>
        </w:rPr>
        <w:fldChar w:fldCharType="begin"/>
      </w:r>
      <w:r w:rsidR="0032077D">
        <w:rPr>
          <w:lang w:val="en-US" w:eastAsia="en-US"/>
        </w:rPr>
        <w:instrText xml:space="preserve"> REF _Ref224209526 \h </w:instrText>
      </w:r>
      <w:r w:rsidR="0032077D">
        <w:rPr>
          <w:lang w:val="en-US" w:eastAsia="en-US"/>
        </w:rPr>
      </w:r>
      <w:r w:rsidR="0032077D">
        <w:rPr>
          <w:lang w:val="en-US" w:eastAsia="en-US"/>
        </w:rPr>
        <w:fldChar w:fldCharType="separate"/>
      </w:r>
      <w:r w:rsidR="0032077D">
        <w:t xml:space="preserve">Table </w:t>
      </w:r>
      <w:r w:rsidR="0032077D">
        <w:rPr>
          <w:noProof/>
        </w:rPr>
        <w:t>2</w:t>
      </w:r>
      <w:r w:rsidR="0032077D">
        <w:rPr>
          <w:lang w:val="en-US" w:eastAsia="en-US"/>
        </w:rPr>
        <w:fldChar w:fldCharType="end"/>
      </w:r>
      <w:r>
        <w:rPr>
          <w:lang w:val="en-US" w:eastAsia="en-US"/>
        </w:rPr>
        <w:t>).</w:t>
      </w:r>
    </w:p>
    <w:p w14:paraId="76317166" w14:textId="42CAEA44" w:rsidR="0032077D" w:rsidRPr="0032077D" w:rsidRDefault="0032077D" w:rsidP="0032077D">
      <w:pPr>
        <w:pStyle w:val="TableCaption"/>
        <w:spacing w:before="0"/>
        <w:rPr>
          <w:caps/>
        </w:rPr>
      </w:pPr>
      <w:bookmarkStart w:id="4" w:name="_Ref224209526"/>
      <w:r>
        <w:t xml:space="preserve">Table </w:t>
      </w:r>
      <w:r>
        <w:fldChar w:fldCharType="begin"/>
      </w:r>
      <w:r>
        <w:instrText xml:space="preserve"> SEQ Table \* ARABIC </w:instrText>
      </w:r>
      <w:r>
        <w:fldChar w:fldCharType="separate"/>
      </w:r>
      <w:r>
        <w:rPr>
          <w:noProof/>
        </w:rPr>
        <w:t>2</w:t>
      </w:r>
      <w:r>
        <w:fldChar w:fldCharType="end"/>
      </w:r>
      <w:bookmarkEnd w:id="4"/>
      <w:r>
        <w:t>: Test Matrix</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800"/>
        <w:gridCol w:w="1620"/>
        <w:gridCol w:w="1620"/>
        <w:gridCol w:w="1620"/>
        <w:gridCol w:w="1620"/>
      </w:tblGrid>
      <w:tr w:rsidR="000C0FAA" w:rsidRPr="00BE6B21" w14:paraId="0786F9FA" w14:textId="77777777" w:rsidTr="0047683C">
        <w:trPr>
          <w:trHeight w:val="260"/>
        </w:trPr>
        <w:tc>
          <w:tcPr>
            <w:tcW w:w="1327" w:type="dxa"/>
            <w:vMerge w:val="restart"/>
            <w:tcBorders>
              <w:top w:val="single" w:sz="18" w:space="0" w:color="auto"/>
              <w:left w:val="single" w:sz="18" w:space="0" w:color="auto"/>
              <w:bottom w:val="single" w:sz="18" w:space="0" w:color="auto"/>
              <w:right w:val="single" w:sz="18" w:space="0" w:color="auto"/>
            </w:tcBorders>
            <w:noWrap/>
            <w:vAlign w:val="center"/>
            <w:hideMark/>
          </w:tcPr>
          <w:p w14:paraId="4EFD703D" w14:textId="4F7F770C" w:rsidR="002B0095" w:rsidRPr="00BE6B21" w:rsidRDefault="00B4170A" w:rsidP="0032077D">
            <w:pPr>
              <w:spacing w:line="240" w:lineRule="auto"/>
              <w:rPr>
                <w:b/>
                <w:bCs/>
                <w:lang w:val="en-US" w:eastAsia="en-US"/>
              </w:rPr>
            </w:pPr>
            <w:r w:rsidRPr="00BE6B21">
              <w:rPr>
                <w:b/>
                <w:bCs/>
                <w:lang w:val="en-US" w:eastAsia="en-US"/>
              </w:rPr>
              <w:t>Surface</w:t>
            </w:r>
          </w:p>
        </w:tc>
        <w:tc>
          <w:tcPr>
            <w:tcW w:w="1800" w:type="dxa"/>
            <w:vMerge w:val="restart"/>
            <w:tcBorders>
              <w:top w:val="single" w:sz="18" w:space="0" w:color="auto"/>
              <w:left w:val="single" w:sz="18" w:space="0" w:color="auto"/>
              <w:bottom w:val="single" w:sz="18" w:space="0" w:color="auto"/>
              <w:right w:val="single" w:sz="18" w:space="0" w:color="auto"/>
            </w:tcBorders>
            <w:noWrap/>
            <w:vAlign w:val="center"/>
            <w:hideMark/>
          </w:tcPr>
          <w:p w14:paraId="6BC7B6D7" w14:textId="77777777" w:rsidR="002B0095" w:rsidRPr="00BE6B21" w:rsidRDefault="002B0095" w:rsidP="002B0095">
            <w:pPr>
              <w:spacing w:line="240" w:lineRule="auto"/>
              <w:jc w:val="center"/>
              <w:rPr>
                <w:b/>
                <w:bCs/>
                <w:lang w:val="en-US" w:eastAsia="en-US"/>
              </w:rPr>
            </w:pPr>
            <w:r w:rsidRPr="00BE6B21">
              <w:rPr>
                <w:b/>
                <w:bCs/>
                <w:lang w:val="en-US" w:eastAsia="en-US"/>
              </w:rPr>
              <w:t>Cleat Surrogate</w:t>
            </w:r>
          </w:p>
        </w:tc>
        <w:tc>
          <w:tcPr>
            <w:tcW w:w="6480" w:type="dxa"/>
            <w:gridSpan w:val="4"/>
            <w:tcBorders>
              <w:top w:val="single" w:sz="18" w:space="0" w:color="auto"/>
              <w:left w:val="single" w:sz="18" w:space="0" w:color="auto"/>
              <w:bottom w:val="single" w:sz="18" w:space="0" w:color="auto"/>
              <w:right w:val="single" w:sz="18" w:space="0" w:color="auto"/>
            </w:tcBorders>
            <w:noWrap/>
            <w:vAlign w:val="bottom"/>
            <w:hideMark/>
          </w:tcPr>
          <w:p w14:paraId="67BE3869" w14:textId="77777777" w:rsidR="002B0095" w:rsidRPr="00BE6B21" w:rsidRDefault="002B0095" w:rsidP="002B0095">
            <w:pPr>
              <w:spacing w:line="240" w:lineRule="auto"/>
              <w:jc w:val="center"/>
              <w:rPr>
                <w:b/>
                <w:bCs/>
                <w:lang w:val="en-US" w:eastAsia="en-US"/>
              </w:rPr>
            </w:pPr>
            <w:r w:rsidRPr="00BE6B21">
              <w:rPr>
                <w:b/>
                <w:bCs/>
                <w:lang w:val="en-US" w:eastAsia="en-US"/>
              </w:rPr>
              <w:t># of Tests</w:t>
            </w:r>
          </w:p>
        </w:tc>
      </w:tr>
      <w:tr w:rsidR="00467A83" w:rsidRPr="00BE6B21" w14:paraId="4D84F4AA" w14:textId="77777777" w:rsidTr="0047683C">
        <w:trPr>
          <w:trHeight w:val="523"/>
        </w:trPr>
        <w:tc>
          <w:tcPr>
            <w:tcW w:w="1327" w:type="dxa"/>
            <w:vMerge/>
            <w:tcBorders>
              <w:top w:val="single" w:sz="18" w:space="0" w:color="auto"/>
              <w:left w:val="single" w:sz="18" w:space="0" w:color="auto"/>
              <w:bottom w:val="single" w:sz="18" w:space="0" w:color="auto"/>
              <w:right w:val="single" w:sz="18" w:space="0" w:color="auto"/>
            </w:tcBorders>
            <w:vAlign w:val="center"/>
            <w:hideMark/>
          </w:tcPr>
          <w:p w14:paraId="60309986" w14:textId="77777777" w:rsidR="002B0095" w:rsidRPr="00BE6B21" w:rsidRDefault="002B0095" w:rsidP="002B0095">
            <w:pPr>
              <w:spacing w:line="240" w:lineRule="auto"/>
              <w:rPr>
                <w:b/>
                <w:bCs/>
                <w:lang w:val="en-US" w:eastAsia="en-US"/>
              </w:rPr>
            </w:pPr>
          </w:p>
        </w:tc>
        <w:tc>
          <w:tcPr>
            <w:tcW w:w="1800" w:type="dxa"/>
            <w:vMerge/>
            <w:tcBorders>
              <w:top w:val="single" w:sz="18" w:space="0" w:color="auto"/>
              <w:left w:val="single" w:sz="18" w:space="0" w:color="auto"/>
              <w:bottom w:val="single" w:sz="18" w:space="0" w:color="auto"/>
              <w:right w:val="single" w:sz="18" w:space="0" w:color="auto"/>
            </w:tcBorders>
            <w:vAlign w:val="center"/>
            <w:hideMark/>
          </w:tcPr>
          <w:p w14:paraId="437EA23D" w14:textId="77777777" w:rsidR="002B0095" w:rsidRPr="00BE6B21" w:rsidRDefault="002B0095" w:rsidP="002B0095">
            <w:pPr>
              <w:spacing w:line="240" w:lineRule="auto"/>
              <w:rPr>
                <w:b/>
                <w:bCs/>
                <w:lang w:val="en-US" w:eastAsia="en-US"/>
              </w:rPr>
            </w:pPr>
          </w:p>
        </w:tc>
        <w:tc>
          <w:tcPr>
            <w:tcW w:w="1620" w:type="dxa"/>
            <w:tcBorders>
              <w:top w:val="single" w:sz="18" w:space="0" w:color="auto"/>
              <w:left w:val="single" w:sz="18" w:space="0" w:color="auto"/>
              <w:bottom w:val="single" w:sz="18" w:space="0" w:color="auto"/>
              <w:right w:val="single" w:sz="2" w:space="0" w:color="auto"/>
            </w:tcBorders>
            <w:vAlign w:val="center"/>
            <w:hideMark/>
          </w:tcPr>
          <w:p w14:paraId="6C22E1F6" w14:textId="77777777" w:rsidR="002B0095" w:rsidRPr="00BE6B21" w:rsidRDefault="00B71FD9" w:rsidP="002B0095">
            <w:pPr>
              <w:spacing w:line="240" w:lineRule="auto"/>
              <w:jc w:val="center"/>
              <w:rPr>
                <w:b/>
                <w:bCs/>
                <w:lang w:val="en-US" w:eastAsia="en-US"/>
              </w:rPr>
            </w:pPr>
            <w:r w:rsidRPr="00BE6B21">
              <w:rPr>
                <w:b/>
                <w:bCs/>
                <w:lang w:val="en-US" w:eastAsia="en-US"/>
              </w:rPr>
              <w:t>Pre-loaded</w:t>
            </w:r>
            <w:r w:rsidR="002B0095" w:rsidRPr="00BE6B21">
              <w:rPr>
                <w:b/>
                <w:bCs/>
                <w:lang w:val="en-US" w:eastAsia="en-US"/>
              </w:rPr>
              <w:t xml:space="preserve"> Translation</w:t>
            </w:r>
          </w:p>
        </w:tc>
        <w:tc>
          <w:tcPr>
            <w:tcW w:w="1620" w:type="dxa"/>
            <w:tcBorders>
              <w:top w:val="single" w:sz="18" w:space="0" w:color="auto"/>
              <w:left w:val="single" w:sz="2" w:space="0" w:color="auto"/>
              <w:bottom w:val="single" w:sz="18" w:space="0" w:color="auto"/>
              <w:right w:val="single" w:sz="2" w:space="0" w:color="auto"/>
            </w:tcBorders>
            <w:vAlign w:val="center"/>
            <w:hideMark/>
          </w:tcPr>
          <w:p w14:paraId="1143987A" w14:textId="77777777" w:rsidR="002B0095" w:rsidRPr="00BE6B21" w:rsidRDefault="002B0095" w:rsidP="002B0095">
            <w:pPr>
              <w:spacing w:line="240" w:lineRule="auto"/>
              <w:jc w:val="center"/>
              <w:rPr>
                <w:b/>
                <w:bCs/>
                <w:lang w:val="en-US" w:eastAsia="en-US"/>
              </w:rPr>
            </w:pPr>
            <w:r w:rsidRPr="00BE6B21">
              <w:rPr>
                <w:b/>
                <w:bCs/>
                <w:lang w:val="en-US" w:eastAsia="en-US"/>
              </w:rPr>
              <w:t>Simultaneous Load</w:t>
            </w:r>
          </w:p>
        </w:tc>
        <w:tc>
          <w:tcPr>
            <w:tcW w:w="1620" w:type="dxa"/>
            <w:tcBorders>
              <w:top w:val="single" w:sz="18" w:space="0" w:color="auto"/>
              <w:left w:val="single" w:sz="2" w:space="0" w:color="auto"/>
              <w:bottom w:val="single" w:sz="18" w:space="0" w:color="auto"/>
              <w:right w:val="single" w:sz="2" w:space="0" w:color="auto"/>
            </w:tcBorders>
            <w:vAlign w:val="center"/>
            <w:hideMark/>
          </w:tcPr>
          <w:p w14:paraId="693D2868" w14:textId="77777777" w:rsidR="002B0095" w:rsidRPr="00BE6B21" w:rsidRDefault="002B0095" w:rsidP="002B0095">
            <w:pPr>
              <w:spacing w:line="240" w:lineRule="auto"/>
              <w:jc w:val="center"/>
              <w:rPr>
                <w:b/>
                <w:bCs/>
                <w:lang w:val="en-US" w:eastAsia="en-US"/>
              </w:rPr>
            </w:pPr>
            <w:r w:rsidRPr="00BE6B21">
              <w:rPr>
                <w:b/>
                <w:bCs/>
                <w:lang w:val="en-US" w:eastAsia="en-US"/>
              </w:rPr>
              <w:t>Rate Sensitivity</w:t>
            </w:r>
          </w:p>
        </w:tc>
        <w:tc>
          <w:tcPr>
            <w:tcW w:w="1620" w:type="dxa"/>
            <w:tcBorders>
              <w:top w:val="single" w:sz="18" w:space="0" w:color="auto"/>
              <w:left w:val="single" w:sz="2" w:space="0" w:color="auto"/>
              <w:bottom w:val="single" w:sz="18" w:space="0" w:color="auto"/>
              <w:right w:val="single" w:sz="18" w:space="0" w:color="auto"/>
            </w:tcBorders>
            <w:vAlign w:val="center"/>
            <w:hideMark/>
          </w:tcPr>
          <w:p w14:paraId="6A43FE70" w14:textId="77777777" w:rsidR="002B0095" w:rsidRPr="00BE6B21" w:rsidRDefault="00552935" w:rsidP="002B0095">
            <w:pPr>
              <w:spacing w:line="240" w:lineRule="auto"/>
              <w:jc w:val="center"/>
              <w:rPr>
                <w:b/>
                <w:bCs/>
                <w:lang w:val="en-US" w:eastAsia="en-US"/>
              </w:rPr>
            </w:pPr>
            <w:r w:rsidRPr="00BE6B21">
              <w:rPr>
                <w:b/>
                <w:bCs/>
                <w:lang w:val="en-US" w:eastAsia="en-US"/>
              </w:rPr>
              <w:t xml:space="preserve">Pre-loaded </w:t>
            </w:r>
            <w:r w:rsidR="002B0095" w:rsidRPr="00BE6B21">
              <w:rPr>
                <w:b/>
                <w:bCs/>
                <w:lang w:val="en-US" w:eastAsia="en-US"/>
              </w:rPr>
              <w:t>Rotation</w:t>
            </w:r>
          </w:p>
        </w:tc>
      </w:tr>
      <w:tr w:rsidR="00467A83" w:rsidRPr="00BE6B21" w14:paraId="14A0460D" w14:textId="77777777" w:rsidTr="0047683C">
        <w:trPr>
          <w:trHeight w:val="471"/>
        </w:trPr>
        <w:tc>
          <w:tcPr>
            <w:tcW w:w="1327" w:type="dxa"/>
            <w:vMerge w:val="restart"/>
            <w:tcBorders>
              <w:top w:val="single" w:sz="18" w:space="0" w:color="auto"/>
              <w:left w:val="single" w:sz="18" w:space="0" w:color="auto"/>
              <w:right w:val="single" w:sz="18" w:space="0" w:color="auto"/>
            </w:tcBorders>
            <w:noWrap/>
            <w:vAlign w:val="center"/>
            <w:hideMark/>
          </w:tcPr>
          <w:p w14:paraId="00AAFFC5" w14:textId="174BB8D0" w:rsidR="002B0095" w:rsidRPr="00BE6B21" w:rsidRDefault="00467A83" w:rsidP="002B0095">
            <w:pPr>
              <w:spacing w:line="240" w:lineRule="auto"/>
              <w:rPr>
                <w:lang w:val="en-US" w:eastAsia="en-US"/>
              </w:rPr>
            </w:pPr>
            <w:r>
              <w:rPr>
                <w:lang w:val="en-US" w:eastAsia="en-US"/>
              </w:rPr>
              <w:t>Turf 1 (</w:t>
            </w:r>
            <w:r w:rsidR="002B0095" w:rsidRPr="00BE6B21">
              <w:rPr>
                <w:lang w:val="en-US" w:eastAsia="en-US"/>
              </w:rPr>
              <w:t>Control</w:t>
            </w:r>
            <w:r>
              <w:rPr>
                <w:lang w:val="en-US" w:eastAsia="en-US"/>
              </w:rPr>
              <w:t>)</w:t>
            </w:r>
          </w:p>
        </w:tc>
        <w:tc>
          <w:tcPr>
            <w:tcW w:w="1800" w:type="dxa"/>
            <w:tcBorders>
              <w:top w:val="single" w:sz="18" w:space="0" w:color="auto"/>
              <w:left w:val="single" w:sz="18" w:space="0" w:color="auto"/>
              <w:right w:val="single" w:sz="18" w:space="0" w:color="auto"/>
            </w:tcBorders>
            <w:noWrap/>
            <w:vAlign w:val="center"/>
            <w:hideMark/>
          </w:tcPr>
          <w:p w14:paraId="3B22CC28" w14:textId="088FCF14" w:rsidR="002B0095" w:rsidRPr="00BE6B21" w:rsidRDefault="00A43A7E" w:rsidP="002B0095">
            <w:pPr>
              <w:spacing w:line="240" w:lineRule="auto"/>
              <w:rPr>
                <w:lang w:val="en-US" w:eastAsia="en-US"/>
              </w:rPr>
            </w:pPr>
            <w:r>
              <w:rPr>
                <w:lang w:val="en-US" w:eastAsia="en-US"/>
              </w:rPr>
              <w:t>Surrogate A</w:t>
            </w:r>
          </w:p>
        </w:tc>
        <w:tc>
          <w:tcPr>
            <w:tcW w:w="1620" w:type="dxa"/>
            <w:tcBorders>
              <w:top w:val="single" w:sz="18" w:space="0" w:color="auto"/>
              <w:left w:val="single" w:sz="18" w:space="0" w:color="auto"/>
              <w:bottom w:val="single" w:sz="4" w:space="0" w:color="auto"/>
            </w:tcBorders>
            <w:noWrap/>
            <w:vAlign w:val="bottom"/>
            <w:hideMark/>
          </w:tcPr>
          <w:p w14:paraId="40FEFF16" w14:textId="77777777" w:rsidR="002B0095" w:rsidRPr="00BE6B21" w:rsidRDefault="002B0095" w:rsidP="00036FA9">
            <w:pPr>
              <w:spacing w:line="240" w:lineRule="auto"/>
              <w:jc w:val="center"/>
              <w:rPr>
                <w:lang w:val="en-US" w:eastAsia="en-US"/>
              </w:rPr>
            </w:pPr>
            <w:r w:rsidRPr="00BE6B21">
              <w:rPr>
                <w:lang w:val="en-US" w:eastAsia="en-US"/>
              </w:rPr>
              <w:t>18</w:t>
            </w:r>
          </w:p>
        </w:tc>
        <w:tc>
          <w:tcPr>
            <w:tcW w:w="1620" w:type="dxa"/>
            <w:tcBorders>
              <w:top w:val="single" w:sz="18" w:space="0" w:color="auto"/>
              <w:bottom w:val="single" w:sz="4" w:space="0" w:color="auto"/>
            </w:tcBorders>
            <w:noWrap/>
            <w:vAlign w:val="bottom"/>
            <w:hideMark/>
          </w:tcPr>
          <w:p w14:paraId="118CCB28" w14:textId="77777777" w:rsidR="002B0095" w:rsidRPr="00BE6B21" w:rsidRDefault="002B0095" w:rsidP="002B0095">
            <w:pPr>
              <w:spacing w:line="240" w:lineRule="auto"/>
              <w:jc w:val="center"/>
              <w:rPr>
                <w:lang w:val="en-US" w:eastAsia="en-US"/>
              </w:rPr>
            </w:pPr>
            <w:r w:rsidRPr="00BE6B21">
              <w:rPr>
                <w:lang w:val="en-US" w:eastAsia="en-US"/>
              </w:rPr>
              <w:t>18</w:t>
            </w:r>
          </w:p>
        </w:tc>
        <w:tc>
          <w:tcPr>
            <w:tcW w:w="1620" w:type="dxa"/>
            <w:tcBorders>
              <w:top w:val="single" w:sz="18" w:space="0" w:color="auto"/>
              <w:tl2br w:val="single" w:sz="4" w:space="0" w:color="auto"/>
              <w:tr2bl w:val="single" w:sz="4" w:space="0" w:color="auto"/>
            </w:tcBorders>
            <w:noWrap/>
            <w:vAlign w:val="bottom"/>
            <w:hideMark/>
          </w:tcPr>
          <w:p w14:paraId="615A810A" w14:textId="21A5305F" w:rsidR="002B0095" w:rsidRPr="00BE6B21" w:rsidRDefault="002B0095" w:rsidP="002B0095">
            <w:pPr>
              <w:spacing w:line="240" w:lineRule="auto"/>
              <w:jc w:val="center"/>
              <w:rPr>
                <w:lang w:val="en-US" w:eastAsia="en-US"/>
              </w:rPr>
            </w:pPr>
          </w:p>
        </w:tc>
        <w:tc>
          <w:tcPr>
            <w:tcW w:w="1620" w:type="dxa"/>
            <w:tcBorders>
              <w:top w:val="single" w:sz="18" w:space="0" w:color="auto"/>
              <w:bottom w:val="single" w:sz="4" w:space="0" w:color="auto"/>
              <w:right w:val="single" w:sz="18" w:space="0" w:color="auto"/>
              <w:tl2br w:val="single" w:sz="4" w:space="0" w:color="auto"/>
              <w:tr2bl w:val="single" w:sz="4" w:space="0" w:color="auto"/>
            </w:tcBorders>
            <w:noWrap/>
            <w:vAlign w:val="bottom"/>
            <w:hideMark/>
          </w:tcPr>
          <w:p w14:paraId="68154FB8" w14:textId="1A6DD5A1" w:rsidR="002B0095" w:rsidRPr="00BE6B21" w:rsidRDefault="002B0095" w:rsidP="002B0095">
            <w:pPr>
              <w:spacing w:line="240" w:lineRule="auto"/>
              <w:jc w:val="center"/>
              <w:rPr>
                <w:lang w:val="en-US" w:eastAsia="en-US"/>
              </w:rPr>
            </w:pPr>
          </w:p>
        </w:tc>
      </w:tr>
      <w:tr w:rsidR="00467A83" w:rsidRPr="00BE6B21" w14:paraId="72B3A063" w14:textId="77777777" w:rsidTr="0047683C">
        <w:trPr>
          <w:trHeight w:val="471"/>
        </w:trPr>
        <w:tc>
          <w:tcPr>
            <w:tcW w:w="1327" w:type="dxa"/>
            <w:vMerge/>
            <w:tcBorders>
              <w:left w:val="single" w:sz="18" w:space="0" w:color="auto"/>
              <w:bottom w:val="single" w:sz="18" w:space="0" w:color="auto"/>
              <w:right w:val="single" w:sz="18" w:space="0" w:color="auto"/>
            </w:tcBorders>
            <w:vAlign w:val="center"/>
            <w:hideMark/>
          </w:tcPr>
          <w:p w14:paraId="63AC0C08" w14:textId="77777777" w:rsidR="002B0095" w:rsidRPr="00BE6B21" w:rsidRDefault="002B0095" w:rsidP="002B0095">
            <w:pPr>
              <w:spacing w:line="240" w:lineRule="auto"/>
              <w:rPr>
                <w:lang w:val="en-US" w:eastAsia="en-US"/>
              </w:rPr>
            </w:pPr>
          </w:p>
        </w:tc>
        <w:tc>
          <w:tcPr>
            <w:tcW w:w="1800" w:type="dxa"/>
            <w:tcBorders>
              <w:left w:val="single" w:sz="18" w:space="0" w:color="auto"/>
              <w:bottom w:val="single" w:sz="18" w:space="0" w:color="auto"/>
              <w:right w:val="single" w:sz="18" w:space="0" w:color="auto"/>
            </w:tcBorders>
            <w:noWrap/>
            <w:vAlign w:val="center"/>
            <w:hideMark/>
          </w:tcPr>
          <w:p w14:paraId="5A56684B" w14:textId="3FFE3FE7" w:rsidR="002B0095" w:rsidRPr="00BE6B21" w:rsidRDefault="00A43A7E" w:rsidP="002B0095">
            <w:pPr>
              <w:spacing w:line="240" w:lineRule="auto"/>
              <w:rPr>
                <w:lang w:val="en-US" w:eastAsia="en-US"/>
              </w:rPr>
            </w:pPr>
            <w:r>
              <w:rPr>
                <w:lang w:val="en-US" w:eastAsia="en-US"/>
              </w:rPr>
              <w:t>Surrogate B</w:t>
            </w:r>
          </w:p>
        </w:tc>
        <w:tc>
          <w:tcPr>
            <w:tcW w:w="1620" w:type="dxa"/>
            <w:tcBorders>
              <w:left w:val="single" w:sz="18" w:space="0" w:color="auto"/>
              <w:bottom w:val="single" w:sz="18" w:space="0" w:color="auto"/>
              <w:tl2br w:val="single" w:sz="4" w:space="0" w:color="auto"/>
              <w:tr2bl w:val="single" w:sz="4" w:space="0" w:color="auto"/>
            </w:tcBorders>
            <w:noWrap/>
            <w:vAlign w:val="bottom"/>
            <w:hideMark/>
          </w:tcPr>
          <w:p w14:paraId="3FEBF9D6" w14:textId="491BE490" w:rsidR="002B0095" w:rsidRPr="00BE6B21" w:rsidRDefault="002B0095" w:rsidP="00BB712E">
            <w:pPr>
              <w:spacing w:line="240" w:lineRule="auto"/>
              <w:jc w:val="center"/>
              <w:rPr>
                <w:lang w:val="en-US" w:eastAsia="en-US"/>
              </w:rPr>
            </w:pPr>
          </w:p>
        </w:tc>
        <w:tc>
          <w:tcPr>
            <w:tcW w:w="1620" w:type="dxa"/>
            <w:tcBorders>
              <w:bottom w:val="single" w:sz="18" w:space="0" w:color="auto"/>
              <w:tl2br w:val="single" w:sz="4" w:space="0" w:color="auto"/>
              <w:tr2bl w:val="single" w:sz="4" w:space="0" w:color="auto"/>
            </w:tcBorders>
            <w:noWrap/>
            <w:vAlign w:val="bottom"/>
            <w:hideMark/>
          </w:tcPr>
          <w:p w14:paraId="5ADC527E" w14:textId="57148E78" w:rsidR="002B0095" w:rsidRPr="00BE6B21" w:rsidRDefault="002B0095" w:rsidP="002B0095">
            <w:pPr>
              <w:spacing w:line="240" w:lineRule="auto"/>
              <w:jc w:val="center"/>
              <w:rPr>
                <w:lang w:val="en-US" w:eastAsia="en-US"/>
              </w:rPr>
            </w:pPr>
          </w:p>
        </w:tc>
        <w:tc>
          <w:tcPr>
            <w:tcW w:w="1620" w:type="dxa"/>
            <w:tcBorders>
              <w:bottom w:val="single" w:sz="18" w:space="0" w:color="auto"/>
            </w:tcBorders>
            <w:noWrap/>
            <w:vAlign w:val="bottom"/>
            <w:hideMark/>
          </w:tcPr>
          <w:p w14:paraId="51559E1D" w14:textId="77777777" w:rsidR="002B0095" w:rsidRPr="00BE6B21" w:rsidRDefault="002B0095" w:rsidP="002B0095">
            <w:pPr>
              <w:spacing w:line="240" w:lineRule="auto"/>
              <w:jc w:val="center"/>
              <w:rPr>
                <w:lang w:val="en-US" w:eastAsia="en-US"/>
              </w:rPr>
            </w:pPr>
            <w:r w:rsidRPr="00BE6B21">
              <w:rPr>
                <w:lang w:val="en-US" w:eastAsia="en-US"/>
              </w:rPr>
              <w:t>9</w:t>
            </w:r>
          </w:p>
        </w:tc>
        <w:tc>
          <w:tcPr>
            <w:tcW w:w="1620" w:type="dxa"/>
            <w:tcBorders>
              <w:bottom w:val="single" w:sz="18" w:space="0" w:color="auto"/>
              <w:right w:val="single" w:sz="18" w:space="0" w:color="auto"/>
              <w:tl2br w:val="single" w:sz="4" w:space="0" w:color="auto"/>
              <w:tr2bl w:val="single" w:sz="4" w:space="0" w:color="auto"/>
            </w:tcBorders>
            <w:noWrap/>
            <w:vAlign w:val="bottom"/>
            <w:hideMark/>
          </w:tcPr>
          <w:p w14:paraId="5C9F9F6B" w14:textId="0ED119E4" w:rsidR="002B0095" w:rsidRPr="00BE6B21" w:rsidRDefault="002B0095" w:rsidP="002B0095">
            <w:pPr>
              <w:spacing w:line="240" w:lineRule="auto"/>
              <w:jc w:val="center"/>
              <w:rPr>
                <w:lang w:val="en-US" w:eastAsia="en-US"/>
              </w:rPr>
            </w:pPr>
          </w:p>
        </w:tc>
      </w:tr>
      <w:tr w:rsidR="00A43A7E" w:rsidRPr="00BE6B21" w14:paraId="317E1412" w14:textId="77777777" w:rsidTr="0047683C">
        <w:trPr>
          <w:trHeight w:val="471"/>
        </w:trPr>
        <w:tc>
          <w:tcPr>
            <w:tcW w:w="1327" w:type="dxa"/>
            <w:vMerge w:val="restart"/>
            <w:tcBorders>
              <w:top w:val="single" w:sz="18" w:space="0" w:color="auto"/>
              <w:left w:val="single" w:sz="18" w:space="0" w:color="auto"/>
              <w:right w:val="single" w:sz="18" w:space="0" w:color="auto"/>
            </w:tcBorders>
            <w:noWrap/>
            <w:vAlign w:val="center"/>
            <w:hideMark/>
          </w:tcPr>
          <w:p w14:paraId="701CF1F8" w14:textId="2E601139" w:rsidR="00A43A7E" w:rsidRPr="00BE6B21" w:rsidRDefault="00A43A7E" w:rsidP="00A43A7E">
            <w:pPr>
              <w:spacing w:line="240" w:lineRule="auto"/>
              <w:rPr>
                <w:lang w:val="en-US" w:eastAsia="en-US"/>
              </w:rPr>
            </w:pPr>
            <w:r>
              <w:rPr>
                <w:lang w:val="en-US" w:eastAsia="en-US"/>
              </w:rPr>
              <w:t>Turf 2 (</w:t>
            </w:r>
            <w:r w:rsidRPr="00BE6B21">
              <w:rPr>
                <w:lang w:val="en-US" w:eastAsia="en-US"/>
              </w:rPr>
              <w:t>Low FW</w:t>
            </w:r>
            <w:r>
              <w:rPr>
                <w:lang w:val="en-US" w:eastAsia="en-US"/>
              </w:rPr>
              <w:t>)</w:t>
            </w:r>
          </w:p>
        </w:tc>
        <w:tc>
          <w:tcPr>
            <w:tcW w:w="1800" w:type="dxa"/>
            <w:tcBorders>
              <w:top w:val="single" w:sz="18" w:space="0" w:color="auto"/>
              <w:left w:val="single" w:sz="18" w:space="0" w:color="auto"/>
              <w:right w:val="single" w:sz="18" w:space="0" w:color="auto"/>
            </w:tcBorders>
            <w:noWrap/>
            <w:vAlign w:val="center"/>
            <w:hideMark/>
          </w:tcPr>
          <w:p w14:paraId="217BA89D" w14:textId="6AC4782E" w:rsidR="00A43A7E" w:rsidRPr="00BE6B21" w:rsidRDefault="00A43A7E" w:rsidP="00A43A7E">
            <w:pPr>
              <w:spacing w:line="240" w:lineRule="auto"/>
              <w:rPr>
                <w:lang w:val="en-US" w:eastAsia="en-US"/>
              </w:rPr>
            </w:pPr>
            <w:r>
              <w:rPr>
                <w:lang w:val="en-US" w:eastAsia="en-US"/>
              </w:rPr>
              <w:t>Surrogate A</w:t>
            </w:r>
          </w:p>
        </w:tc>
        <w:tc>
          <w:tcPr>
            <w:tcW w:w="1620" w:type="dxa"/>
            <w:tcBorders>
              <w:top w:val="single" w:sz="18" w:space="0" w:color="auto"/>
              <w:left w:val="single" w:sz="18" w:space="0" w:color="auto"/>
              <w:bottom w:val="single" w:sz="4" w:space="0" w:color="auto"/>
            </w:tcBorders>
            <w:noWrap/>
            <w:vAlign w:val="bottom"/>
            <w:hideMark/>
          </w:tcPr>
          <w:p w14:paraId="200049B5" w14:textId="77777777" w:rsidR="00A43A7E" w:rsidRPr="00BE6B21" w:rsidRDefault="00A43A7E" w:rsidP="00A43A7E">
            <w:pPr>
              <w:spacing w:line="240" w:lineRule="auto"/>
              <w:jc w:val="center"/>
              <w:rPr>
                <w:lang w:val="en-US" w:eastAsia="en-US"/>
              </w:rPr>
            </w:pPr>
            <w:r w:rsidRPr="00BE6B21">
              <w:rPr>
                <w:lang w:val="en-US" w:eastAsia="en-US"/>
              </w:rPr>
              <w:t>18</w:t>
            </w:r>
          </w:p>
        </w:tc>
        <w:tc>
          <w:tcPr>
            <w:tcW w:w="1620" w:type="dxa"/>
            <w:tcBorders>
              <w:top w:val="single" w:sz="18" w:space="0" w:color="auto"/>
              <w:bottom w:val="single" w:sz="4" w:space="0" w:color="auto"/>
            </w:tcBorders>
            <w:noWrap/>
            <w:vAlign w:val="bottom"/>
            <w:hideMark/>
          </w:tcPr>
          <w:p w14:paraId="461860D9" w14:textId="77777777" w:rsidR="00A43A7E" w:rsidRPr="00BE6B21" w:rsidRDefault="00A43A7E" w:rsidP="00A43A7E">
            <w:pPr>
              <w:spacing w:line="240" w:lineRule="auto"/>
              <w:jc w:val="center"/>
              <w:rPr>
                <w:lang w:val="en-US" w:eastAsia="en-US"/>
              </w:rPr>
            </w:pPr>
            <w:r w:rsidRPr="00BE6B21">
              <w:rPr>
                <w:lang w:val="en-US" w:eastAsia="en-US"/>
              </w:rPr>
              <w:t>18</w:t>
            </w:r>
          </w:p>
        </w:tc>
        <w:tc>
          <w:tcPr>
            <w:tcW w:w="1620" w:type="dxa"/>
            <w:tcBorders>
              <w:top w:val="single" w:sz="18" w:space="0" w:color="auto"/>
              <w:tl2br w:val="single" w:sz="4" w:space="0" w:color="auto"/>
              <w:tr2bl w:val="single" w:sz="4" w:space="0" w:color="auto"/>
            </w:tcBorders>
            <w:noWrap/>
            <w:vAlign w:val="bottom"/>
            <w:hideMark/>
          </w:tcPr>
          <w:p w14:paraId="3048323C" w14:textId="7DCB4958" w:rsidR="00A43A7E" w:rsidRPr="00BE6B21" w:rsidRDefault="00A43A7E" w:rsidP="00A43A7E">
            <w:pPr>
              <w:spacing w:line="240" w:lineRule="auto"/>
              <w:jc w:val="center"/>
              <w:rPr>
                <w:lang w:val="en-US" w:eastAsia="en-US"/>
              </w:rPr>
            </w:pPr>
          </w:p>
        </w:tc>
        <w:tc>
          <w:tcPr>
            <w:tcW w:w="1620" w:type="dxa"/>
            <w:tcBorders>
              <w:top w:val="single" w:sz="18" w:space="0" w:color="auto"/>
              <w:bottom w:val="single" w:sz="4" w:space="0" w:color="auto"/>
              <w:right w:val="single" w:sz="18" w:space="0" w:color="auto"/>
              <w:tl2br w:val="single" w:sz="4" w:space="0" w:color="auto"/>
              <w:tr2bl w:val="single" w:sz="4" w:space="0" w:color="auto"/>
            </w:tcBorders>
            <w:noWrap/>
            <w:vAlign w:val="bottom"/>
            <w:hideMark/>
          </w:tcPr>
          <w:p w14:paraId="5CBBF39F" w14:textId="38E8D4F7" w:rsidR="00A43A7E" w:rsidRPr="00BE6B21" w:rsidRDefault="00A43A7E" w:rsidP="00A43A7E">
            <w:pPr>
              <w:spacing w:line="240" w:lineRule="auto"/>
              <w:jc w:val="center"/>
              <w:rPr>
                <w:lang w:val="en-US" w:eastAsia="en-US"/>
              </w:rPr>
            </w:pPr>
          </w:p>
        </w:tc>
      </w:tr>
      <w:tr w:rsidR="00A43A7E" w:rsidRPr="00BE6B21" w14:paraId="52BEE1A2" w14:textId="77777777" w:rsidTr="0047683C">
        <w:trPr>
          <w:trHeight w:val="471"/>
        </w:trPr>
        <w:tc>
          <w:tcPr>
            <w:tcW w:w="1327" w:type="dxa"/>
            <w:vMerge/>
            <w:tcBorders>
              <w:left w:val="single" w:sz="18" w:space="0" w:color="auto"/>
              <w:bottom w:val="single" w:sz="18" w:space="0" w:color="auto"/>
              <w:right w:val="single" w:sz="18" w:space="0" w:color="auto"/>
            </w:tcBorders>
            <w:vAlign w:val="center"/>
            <w:hideMark/>
          </w:tcPr>
          <w:p w14:paraId="4CD4D34D" w14:textId="77777777" w:rsidR="00A43A7E" w:rsidRPr="00BE6B21" w:rsidRDefault="00A43A7E" w:rsidP="00A43A7E">
            <w:pPr>
              <w:spacing w:line="240" w:lineRule="auto"/>
              <w:rPr>
                <w:lang w:val="en-US" w:eastAsia="en-US"/>
              </w:rPr>
            </w:pPr>
          </w:p>
        </w:tc>
        <w:tc>
          <w:tcPr>
            <w:tcW w:w="1800" w:type="dxa"/>
            <w:tcBorders>
              <w:left w:val="single" w:sz="18" w:space="0" w:color="auto"/>
              <w:bottom w:val="single" w:sz="18" w:space="0" w:color="auto"/>
              <w:right w:val="single" w:sz="18" w:space="0" w:color="auto"/>
            </w:tcBorders>
            <w:noWrap/>
            <w:vAlign w:val="center"/>
            <w:hideMark/>
          </w:tcPr>
          <w:p w14:paraId="1BBB05DE" w14:textId="48EF4C84" w:rsidR="00A43A7E" w:rsidRPr="00BE6B21" w:rsidRDefault="00A43A7E" w:rsidP="00A43A7E">
            <w:pPr>
              <w:spacing w:line="240" w:lineRule="auto"/>
              <w:rPr>
                <w:lang w:val="en-US" w:eastAsia="en-US"/>
              </w:rPr>
            </w:pPr>
            <w:r>
              <w:rPr>
                <w:lang w:val="en-US" w:eastAsia="en-US"/>
              </w:rPr>
              <w:t>Surrogate B</w:t>
            </w:r>
          </w:p>
        </w:tc>
        <w:tc>
          <w:tcPr>
            <w:tcW w:w="1620" w:type="dxa"/>
            <w:tcBorders>
              <w:left w:val="single" w:sz="18" w:space="0" w:color="auto"/>
              <w:bottom w:val="single" w:sz="18" w:space="0" w:color="auto"/>
              <w:tl2br w:val="single" w:sz="4" w:space="0" w:color="auto"/>
              <w:tr2bl w:val="single" w:sz="4" w:space="0" w:color="auto"/>
            </w:tcBorders>
            <w:noWrap/>
            <w:vAlign w:val="bottom"/>
            <w:hideMark/>
          </w:tcPr>
          <w:p w14:paraId="70DCE7C4" w14:textId="35C9AB67" w:rsidR="00A43A7E" w:rsidRPr="00BE6B21" w:rsidRDefault="00A43A7E" w:rsidP="00A43A7E">
            <w:pPr>
              <w:spacing w:line="240" w:lineRule="auto"/>
              <w:jc w:val="center"/>
              <w:rPr>
                <w:lang w:val="en-US" w:eastAsia="en-US"/>
              </w:rPr>
            </w:pPr>
          </w:p>
        </w:tc>
        <w:tc>
          <w:tcPr>
            <w:tcW w:w="1620" w:type="dxa"/>
            <w:tcBorders>
              <w:bottom w:val="single" w:sz="18" w:space="0" w:color="auto"/>
              <w:tl2br w:val="single" w:sz="4" w:space="0" w:color="auto"/>
              <w:tr2bl w:val="single" w:sz="4" w:space="0" w:color="auto"/>
            </w:tcBorders>
            <w:noWrap/>
            <w:vAlign w:val="bottom"/>
            <w:hideMark/>
          </w:tcPr>
          <w:p w14:paraId="65B44D67" w14:textId="6CC2EAC5" w:rsidR="00A43A7E" w:rsidRPr="00BE6B21" w:rsidRDefault="00A43A7E" w:rsidP="00A43A7E">
            <w:pPr>
              <w:spacing w:line="240" w:lineRule="auto"/>
              <w:jc w:val="center"/>
              <w:rPr>
                <w:lang w:val="en-US" w:eastAsia="en-US"/>
              </w:rPr>
            </w:pPr>
          </w:p>
        </w:tc>
        <w:tc>
          <w:tcPr>
            <w:tcW w:w="1620" w:type="dxa"/>
            <w:tcBorders>
              <w:bottom w:val="single" w:sz="18" w:space="0" w:color="auto"/>
            </w:tcBorders>
            <w:noWrap/>
            <w:vAlign w:val="bottom"/>
            <w:hideMark/>
          </w:tcPr>
          <w:p w14:paraId="510A445B" w14:textId="77777777" w:rsidR="00A43A7E" w:rsidRPr="00BE6B21" w:rsidRDefault="00A43A7E" w:rsidP="00A43A7E">
            <w:pPr>
              <w:spacing w:line="240" w:lineRule="auto"/>
              <w:jc w:val="center"/>
              <w:rPr>
                <w:lang w:val="en-US" w:eastAsia="en-US"/>
              </w:rPr>
            </w:pPr>
            <w:r w:rsidRPr="00BE6B21">
              <w:rPr>
                <w:lang w:val="en-US" w:eastAsia="en-US"/>
              </w:rPr>
              <w:t>9</w:t>
            </w:r>
          </w:p>
        </w:tc>
        <w:tc>
          <w:tcPr>
            <w:tcW w:w="1620" w:type="dxa"/>
            <w:tcBorders>
              <w:bottom w:val="single" w:sz="18" w:space="0" w:color="auto"/>
              <w:right w:val="single" w:sz="18" w:space="0" w:color="auto"/>
              <w:tl2br w:val="single" w:sz="4" w:space="0" w:color="auto"/>
              <w:tr2bl w:val="single" w:sz="4" w:space="0" w:color="auto"/>
            </w:tcBorders>
            <w:noWrap/>
            <w:vAlign w:val="bottom"/>
            <w:hideMark/>
          </w:tcPr>
          <w:p w14:paraId="11ED2C08" w14:textId="0C6C1671" w:rsidR="00A43A7E" w:rsidRPr="00BE6B21" w:rsidRDefault="00A43A7E" w:rsidP="00A43A7E">
            <w:pPr>
              <w:spacing w:line="240" w:lineRule="auto"/>
              <w:jc w:val="center"/>
              <w:rPr>
                <w:lang w:val="en-US" w:eastAsia="en-US"/>
              </w:rPr>
            </w:pPr>
          </w:p>
        </w:tc>
      </w:tr>
      <w:tr w:rsidR="00A43A7E" w:rsidRPr="00BE6B21" w14:paraId="06791396" w14:textId="77777777" w:rsidTr="002A1724">
        <w:trPr>
          <w:trHeight w:val="342"/>
        </w:trPr>
        <w:tc>
          <w:tcPr>
            <w:tcW w:w="1327" w:type="dxa"/>
            <w:tcBorders>
              <w:top w:val="single" w:sz="18" w:space="0" w:color="auto"/>
              <w:left w:val="single" w:sz="18" w:space="0" w:color="auto"/>
              <w:bottom w:val="single" w:sz="18" w:space="0" w:color="auto"/>
              <w:right w:val="single" w:sz="18" w:space="0" w:color="auto"/>
            </w:tcBorders>
            <w:noWrap/>
            <w:vAlign w:val="center"/>
            <w:hideMark/>
          </w:tcPr>
          <w:p w14:paraId="7FE2DC90" w14:textId="7DC19F0C" w:rsidR="00A43A7E" w:rsidRPr="00BE6B21" w:rsidRDefault="00A43A7E" w:rsidP="00A43A7E">
            <w:pPr>
              <w:spacing w:line="240" w:lineRule="auto"/>
              <w:rPr>
                <w:lang w:val="en-US" w:eastAsia="en-US"/>
              </w:rPr>
            </w:pPr>
            <w:r>
              <w:rPr>
                <w:lang w:val="en-US" w:eastAsia="en-US"/>
              </w:rPr>
              <w:t>Turf 3 (</w:t>
            </w:r>
            <w:r w:rsidRPr="00BE6B21">
              <w:rPr>
                <w:lang w:val="en-US" w:eastAsia="en-US"/>
              </w:rPr>
              <w:t>Shockpad</w:t>
            </w:r>
            <w:r>
              <w:rPr>
                <w:lang w:val="en-US" w:eastAsia="en-US"/>
              </w:rPr>
              <w:t>)</w:t>
            </w:r>
          </w:p>
        </w:tc>
        <w:tc>
          <w:tcPr>
            <w:tcW w:w="1800" w:type="dxa"/>
            <w:tcBorders>
              <w:top w:val="single" w:sz="18" w:space="0" w:color="auto"/>
              <w:left w:val="single" w:sz="18" w:space="0" w:color="auto"/>
              <w:bottom w:val="single" w:sz="18" w:space="0" w:color="auto"/>
              <w:right w:val="single" w:sz="18" w:space="0" w:color="auto"/>
            </w:tcBorders>
            <w:noWrap/>
            <w:vAlign w:val="center"/>
            <w:hideMark/>
          </w:tcPr>
          <w:p w14:paraId="3D3482EA" w14:textId="13890078" w:rsidR="00A43A7E" w:rsidRPr="00BE6B21" w:rsidRDefault="00A43A7E" w:rsidP="00A43A7E">
            <w:pPr>
              <w:spacing w:line="240" w:lineRule="auto"/>
              <w:rPr>
                <w:lang w:val="en-US" w:eastAsia="en-US"/>
              </w:rPr>
            </w:pPr>
            <w:r w:rsidRPr="00A2431F">
              <w:rPr>
                <w:lang w:val="en-US" w:eastAsia="en-US"/>
              </w:rPr>
              <w:t>Surrogate A</w:t>
            </w:r>
          </w:p>
        </w:tc>
        <w:tc>
          <w:tcPr>
            <w:tcW w:w="1620" w:type="dxa"/>
            <w:tcBorders>
              <w:top w:val="single" w:sz="18" w:space="0" w:color="auto"/>
              <w:left w:val="single" w:sz="18" w:space="0" w:color="auto"/>
              <w:bottom w:val="single" w:sz="18" w:space="0" w:color="auto"/>
            </w:tcBorders>
            <w:noWrap/>
            <w:vAlign w:val="bottom"/>
            <w:hideMark/>
          </w:tcPr>
          <w:p w14:paraId="228F1590" w14:textId="77777777" w:rsidR="00A43A7E" w:rsidRPr="00BE6B21" w:rsidRDefault="00A43A7E" w:rsidP="00A43A7E">
            <w:pPr>
              <w:spacing w:line="240" w:lineRule="auto"/>
              <w:jc w:val="center"/>
              <w:rPr>
                <w:lang w:val="en-US" w:eastAsia="en-US"/>
              </w:rPr>
            </w:pPr>
            <w:r w:rsidRPr="00BE6B21">
              <w:rPr>
                <w:lang w:val="en-US" w:eastAsia="en-US"/>
              </w:rPr>
              <w:t>18</w:t>
            </w:r>
          </w:p>
        </w:tc>
        <w:tc>
          <w:tcPr>
            <w:tcW w:w="1620" w:type="dxa"/>
            <w:tcBorders>
              <w:top w:val="single" w:sz="18" w:space="0" w:color="auto"/>
              <w:bottom w:val="single" w:sz="18" w:space="0" w:color="auto"/>
            </w:tcBorders>
            <w:noWrap/>
            <w:vAlign w:val="bottom"/>
            <w:hideMark/>
          </w:tcPr>
          <w:p w14:paraId="663B04E2" w14:textId="77777777" w:rsidR="00A43A7E" w:rsidRPr="00BE6B21" w:rsidRDefault="00A43A7E" w:rsidP="00A43A7E">
            <w:pPr>
              <w:spacing w:line="240" w:lineRule="auto"/>
              <w:jc w:val="center"/>
              <w:rPr>
                <w:lang w:val="en-US" w:eastAsia="en-US"/>
              </w:rPr>
            </w:pPr>
            <w:r w:rsidRPr="00BE6B21">
              <w:rPr>
                <w:lang w:val="en-US" w:eastAsia="en-US"/>
              </w:rPr>
              <w:t>18</w:t>
            </w:r>
          </w:p>
        </w:tc>
        <w:tc>
          <w:tcPr>
            <w:tcW w:w="1620" w:type="dxa"/>
            <w:tcBorders>
              <w:top w:val="single" w:sz="18" w:space="0" w:color="auto"/>
              <w:bottom w:val="single" w:sz="18" w:space="0" w:color="auto"/>
              <w:tl2br w:val="single" w:sz="4" w:space="0" w:color="auto"/>
              <w:tr2bl w:val="single" w:sz="4" w:space="0" w:color="auto"/>
            </w:tcBorders>
            <w:noWrap/>
            <w:vAlign w:val="bottom"/>
            <w:hideMark/>
          </w:tcPr>
          <w:p w14:paraId="01374E90" w14:textId="77E8CA11" w:rsidR="00A43A7E" w:rsidRPr="00BE6B21" w:rsidRDefault="00A43A7E" w:rsidP="00A43A7E">
            <w:pPr>
              <w:spacing w:line="240" w:lineRule="auto"/>
              <w:jc w:val="center"/>
              <w:rPr>
                <w:lang w:val="en-US" w:eastAsia="en-US"/>
              </w:rPr>
            </w:pPr>
          </w:p>
        </w:tc>
        <w:tc>
          <w:tcPr>
            <w:tcW w:w="1620" w:type="dxa"/>
            <w:tcBorders>
              <w:top w:val="single" w:sz="18" w:space="0" w:color="auto"/>
              <w:bottom w:val="single" w:sz="18" w:space="0" w:color="auto"/>
              <w:right w:val="single" w:sz="18" w:space="0" w:color="auto"/>
              <w:tl2br w:val="single" w:sz="4" w:space="0" w:color="auto"/>
              <w:tr2bl w:val="single" w:sz="4" w:space="0" w:color="auto"/>
            </w:tcBorders>
            <w:noWrap/>
            <w:vAlign w:val="bottom"/>
            <w:hideMark/>
          </w:tcPr>
          <w:p w14:paraId="41CD9279" w14:textId="2F2C717E" w:rsidR="00A43A7E" w:rsidRPr="00BE6B21" w:rsidRDefault="00A43A7E" w:rsidP="00A43A7E">
            <w:pPr>
              <w:spacing w:line="240" w:lineRule="auto"/>
              <w:jc w:val="center"/>
              <w:rPr>
                <w:lang w:val="en-US" w:eastAsia="en-US"/>
              </w:rPr>
            </w:pPr>
          </w:p>
        </w:tc>
      </w:tr>
      <w:tr w:rsidR="00A43A7E" w:rsidRPr="00BE6B21" w14:paraId="5C946B5C" w14:textId="77777777" w:rsidTr="00A43A7E">
        <w:trPr>
          <w:trHeight w:val="342"/>
        </w:trPr>
        <w:tc>
          <w:tcPr>
            <w:tcW w:w="1327" w:type="dxa"/>
            <w:tcBorders>
              <w:top w:val="single" w:sz="18" w:space="0" w:color="auto"/>
              <w:left w:val="single" w:sz="18" w:space="0" w:color="auto"/>
              <w:bottom w:val="single" w:sz="18" w:space="0" w:color="auto"/>
              <w:right w:val="single" w:sz="18" w:space="0" w:color="auto"/>
            </w:tcBorders>
            <w:noWrap/>
            <w:vAlign w:val="center"/>
            <w:hideMark/>
          </w:tcPr>
          <w:p w14:paraId="6DF12872" w14:textId="5074090D" w:rsidR="00A43A7E" w:rsidRPr="00BE6B21" w:rsidRDefault="00A43A7E" w:rsidP="00A43A7E">
            <w:pPr>
              <w:spacing w:line="240" w:lineRule="auto"/>
              <w:rPr>
                <w:lang w:val="en-US" w:eastAsia="en-US"/>
              </w:rPr>
            </w:pPr>
            <w:r>
              <w:rPr>
                <w:lang w:val="en-US" w:eastAsia="en-US"/>
              </w:rPr>
              <w:t xml:space="preserve">Turf 4 </w:t>
            </w:r>
          </w:p>
        </w:tc>
        <w:tc>
          <w:tcPr>
            <w:tcW w:w="1800" w:type="dxa"/>
            <w:tcBorders>
              <w:top w:val="single" w:sz="18" w:space="0" w:color="auto"/>
              <w:left w:val="single" w:sz="18" w:space="0" w:color="auto"/>
              <w:bottom w:val="single" w:sz="18" w:space="0" w:color="auto"/>
              <w:right w:val="single" w:sz="18" w:space="0" w:color="auto"/>
            </w:tcBorders>
            <w:noWrap/>
            <w:hideMark/>
          </w:tcPr>
          <w:p w14:paraId="57A99E24" w14:textId="4F801D65" w:rsidR="00A43A7E" w:rsidRPr="00BE6B21" w:rsidRDefault="00A43A7E" w:rsidP="00A43A7E">
            <w:pPr>
              <w:spacing w:line="240" w:lineRule="auto"/>
              <w:rPr>
                <w:lang w:val="en-US" w:eastAsia="en-US"/>
              </w:rPr>
            </w:pPr>
            <w:r w:rsidRPr="00A2431F">
              <w:rPr>
                <w:lang w:val="en-US" w:eastAsia="en-US"/>
              </w:rPr>
              <w:t>Surrogate A</w:t>
            </w:r>
          </w:p>
        </w:tc>
        <w:tc>
          <w:tcPr>
            <w:tcW w:w="1620" w:type="dxa"/>
            <w:tcBorders>
              <w:top w:val="single" w:sz="18" w:space="0" w:color="auto"/>
              <w:left w:val="single" w:sz="18" w:space="0" w:color="auto"/>
              <w:bottom w:val="single" w:sz="18" w:space="0" w:color="auto"/>
              <w:tl2br w:val="single" w:sz="4" w:space="0" w:color="auto"/>
              <w:tr2bl w:val="single" w:sz="4" w:space="0" w:color="auto"/>
            </w:tcBorders>
            <w:noWrap/>
            <w:vAlign w:val="bottom"/>
            <w:hideMark/>
          </w:tcPr>
          <w:p w14:paraId="2124A751" w14:textId="77777777" w:rsidR="00A43A7E" w:rsidRPr="00BE6B21" w:rsidRDefault="00A43A7E" w:rsidP="00A43A7E">
            <w:pPr>
              <w:spacing w:line="240" w:lineRule="auto"/>
              <w:jc w:val="center"/>
              <w:rPr>
                <w:lang w:val="en-US" w:eastAsia="en-US"/>
              </w:rPr>
            </w:pPr>
            <w:r w:rsidRPr="00BE6B21">
              <w:rPr>
                <w:lang w:val="en-US" w:eastAsia="en-US"/>
              </w:rPr>
              <w:t> </w:t>
            </w:r>
          </w:p>
        </w:tc>
        <w:tc>
          <w:tcPr>
            <w:tcW w:w="1620" w:type="dxa"/>
            <w:tcBorders>
              <w:top w:val="single" w:sz="18" w:space="0" w:color="auto"/>
              <w:bottom w:val="single" w:sz="18" w:space="0" w:color="auto"/>
              <w:tl2br w:val="single" w:sz="4" w:space="0" w:color="auto"/>
              <w:tr2bl w:val="single" w:sz="4" w:space="0" w:color="auto"/>
            </w:tcBorders>
            <w:noWrap/>
            <w:vAlign w:val="bottom"/>
            <w:hideMark/>
          </w:tcPr>
          <w:p w14:paraId="163398E8" w14:textId="77777777" w:rsidR="00A43A7E" w:rsidRPr="00BE6B21" w:rsidRDefault="00A43A7E" w:rsidP="00A43A7E">
            <w:pPr>
              <w:spacing w:line="240" w:lineRule="auto"/>
              <w:jc w:val="center"/>
              <w:rPr>
                <w:lang w:val="en-US" w:eastAsia="en-US"/>
              </w:rPr>
            </w:pPr>
            <w:r w:rsidRPr="00BE6B21">
              <w:rPr>
                <w:lang w:val="en-US" w:eastAsia="en-US"/>
              </w:rPr>
              <w:t> </w:t>
            </w:r>
          </w:p>
        </w:tc>
        <w:tc>
          <w:tcPr>
            <w:tcW w:w="1620" w:type="dxa"/>
            <w:tcBorders>
              <w:top w:val="single" w:sz="18" w:space="0" w:color="auto"/>
              <w:bottom w:val="single" w:sz="18" w:space="0" w:color="auto"/>
              <w:tl2br w:val="single" w:sz="4" w:space="0" w:color="auto"/>
              <w:tr2bl w:val="single" w:sz="4" w:space="0" w:color="auto"/>
            </w:tcBorders>
            <w:noWrap/>
            <w:vAlign w:val="bottom"/>
            <w:hideMark/>
          </w:tcPr>
          <w:p w14:paraId="547DC4E3" w14:textId="77777777" w:rsidR="00A43A7E" w:rsidRPr="00BE6B21" w:rsidRDefault="00A43A7E" w:rsidP="00A43A7E">
            <w:pPr>
              <w:spacing w:line="240" w:lineRule="auto"/>
              <w:jc w:val="center"/>
              <w:rPr>
                <w:lang w:val="en-US" w:eastAsia="en-US"/>
              </w:rPr>
            </w:pPr>
            <w:r w:rsidRPr="00BE6B21">
              <w:rPr>
                <w:lang w:val="en-US" w:eastAsia="en-US"/>
              </w:rPr>
              <w:t> </w:t>
            </w:r>
          </w:p>
        </w:tc>
        <w:tc>
          <w:tcPr>
            <w:tcW w:w="1620" w:type="dxa"/>
            <w:tcBorders>
              <w:top w:val="single" w:sz="18" w:space="0" w:color="auto"/>
              <w:bottom w:val="single" w:sz="18" w:space="0" w:color="auto"/>
              <w:right w:val="single" w:sz="18" w:space="0" w:color="auto"/>
            </w:tcBorders>
            <w:noWrap/>
            <w:vAlign w:val="bottom"/>
            <w:hideMark/>
          </w:tcPr>
          <w:p w14:paraId="77F712AD" w14:textId="77777777" w:rsidR="00A43A7E" w:rsidRPr="00BE6B21" w:rsidRDefault="00A43A7E" w:rsidP="00A43A7E">
            <w:pPr>
              <w:keepNext/>
              <w:spacing w:line="240" w:lineRule="auto"/>
              <w:jc w:val="center"/>
              <w:rPr>
                <w:lang w:val="en-US" w:eastAsia="en-US"/>
              </w:rPr>
            </w:pPr>
            <w:r w:rsidRPr="00BE6B21">
              <w:rPr>
                <w:lang w:val="en-US" w:eastAsia="en-US"/>
              </w:rPr>
              <w:t>12</w:t>
            </w:r>
          </w:p>
        </w:tc>
      </w:tr>
    </w:tbl>
    <w:p w14:paraId="0317F803" w14:textId="71613FF1" w:rsidR="008C65FC" w:rsidRPr="00BE6B21" w:rsidRDefault="008C65FC" w:rsidP="00C269C1">
      <w:pPr>
        <w:pStyle w:val="Heading2"/>
        <w:rPr>
          <w:rFonts w:cs="Times New Roman"/>
          <w:szCs w:val="24"/>
          <w:lang w:val="en-US"/>
        </w:rPr>
      </w:pPr>
      <w:r w:rsidRPr="00BE6B21">
        <w:rPr>
          <w:rFonts w:cs="Times New Roman"/>
          <w:szCs w:val="24"/>
          <w:lang w:val="en-US"/>
        </w:rPr>
        <w:t>Boundary and Loading Conditions</w:t>
      </w:r>
    </w:p>
    <w:p w14:paraId="4992411D" w14:textId="77777777" w:rsidR="00C269C1" w:rsidRPr="00BE6B21" w:rsidRDefault="00B71FD9" w:rsidP="008C65FC">
      <w:pPr>
        <w:pStyle w:val="Heading3"/>
        <w:rPr>
          <w:rFonts w:cs="Times New Roman"/>
          <w:szCs w:val="24"/>
          <w:lang w:val="en-US"/>
        </w:rPr>
      </w:pPr>
      <w:r w:rsidRPr="00BE6B21">
        <w:rPr>
          <w:rFonts w:cs="Times New Roman"/>
          <w:szCs w:val="24"/>
          <w:lang w:val="en-US"/>
        </w:rPr>
        <w:t>Pre-loaded translation</w:t>
      </w:r>
      <w:r w:rsidR="00695775" w:rsidRPr="00BE6B21">
        <w:rPr>
          <w:rFonts w:cs="Times New Roman"/>
          <w:szCs w:val="24"/>
          <w:lang w:val="en-US"/>
        </w:rPr>
        <w:t xml:space="preserve"> </w:t>
      </w:r>
      <w:r w:rsidR="008A2EF9" w:rsidRPr="00BE6B21">
        <w:rPr>
          <w:rFonts w:cs="Times New Roman"/>
          <w:szCs w:val="24"/>
          <w:lang w:val="en-US"/>
        </w:rPr>
        <w:t>t</w:t>
      </w:r>
      <w:r w:rsidR="00695775" w:rsidRPr="00BE6B21">
        <w:rPr>
          <w:rFonts w:cs="Times New Roman"/>
          <w:szCs w:val="24"/>
          <w:lang w:val="en-US"/>
        </w:rPr>
        <w:t>ests</w:t>
      </w:r>
    </w:p>
    <w:p w14:paraId="0AD8CDF5" w14:textId="7C2FF0C0" w:rsidR="007359AA" w:rsidRPr="00BE6B21" w:rsidRDefault="008736F4" w:rsidP="00A816D3">
      <w:pPr>
        <w:pStyle w:val="Paragraph"/>
        <w:ind w:firstLine="720"/>
        <w:rPr>
          <w:lang w:val="en-US"/>
        </w:rPr>
      </w:pPr>
      <w:r w:rsidRPr="00BE6B21">
        <w:rPr>
          <w:lang w:val="en-US"/>
        </w:rPr>
        <w:t xml:space="preserve">This test </w:t>
      </w:r>
      <w:r w:rsidR="00521892" w:rsidRPr="00BE6B21">
        <w:rPr>
          <w:lang w:val="en-US"/>
        </w:rPr>
        <w:t>followed the test procedure described previously (</w:t>
      </w:r>
      <w:r w:rsidR="0078761B">
        <w:rPr>
          <w:lang w:val="en-US"/>
        </w:rPr>
        <w:t>Koerber et al. 202</w:t>
      </w:r>
      <w:r w:rsidR="00FE3F2B">
        <w:rPr>
          <w:lang w:val="en-US"/>
        </w:rPr>
        <w:t>6</w:t>
      </w:r>
      <w:r w:rsidR="00521892" w:rsidRPr="00BE6B21">
        <w:rPr>
          <w:lang w:val="en-US"/>
        </w:rPr>
        <w:t>)</w:t>
      </w:r>
      <w:r w:rsidR="00FA481F" w:rsidRPr="00BE6B21">
        <w:rPr>
          <w:lang w:val="en-US"/>
        </w:rPr>
        <w:t>, including a compression phase to a specified depth</w:t>
      </w:r>
      <w:r w:rsidR="003802AE" w:rsidRPr="00BE6B21">
        <w:rPr>
          <w:lang w:val="en-US"/>
        </w:rPr>
        <w:t>, a hold phase to allow settling</w:t>
      </w:r>
      <w:r w:rsidR="00792BCF" w:rsidRPr="00BE6B21">
        <w:rPr>
          <w:lang w:val="en-US"/>
        </w:rPr>
        <w:t xml:space="preserve">, followed by a 100 mm rearward displacement and </w:t>
      </w:r>
      <w:r w:rsidR="009C16AA" w:rsidRPr="00BE6B21">
        <w:rPr>
          <w:lang w:val="en-US"/>
        </w:rPr>
        <w:t xml:space="preserve">simultaneous vertical ramp-out. In this study, </w:t>
      </w:r>
      <w:r w:rsidR="00CE5FA3" w:rsidRPr="00BE6B21">
        <w:rPr>
          <w:lang w:val="en-US"/>
        </w:rPr>
        <w:t xml:space="preserve">test </w:t>
      </w:r>
      <w:r w:rsidR="007420BC" w:rsidRPr="00BE6B21">
        <w:rPr>
          <w:lang w:val="en-US"/>
        </w:rPr>
        <w:t>depths and ramp-outs were varied</w:t>
      </w:r>
      <w:r w:rsidR="000213D8">
        <w:rPr>
          <w:lang w:val="en-US"/>
        </w:rPr>
        <w:t xml:space="preserve"> across varying </w:t>
      </w:r>
      <w:r w:rsidR="00EF5357">
        <w:rPr>
          <w:lang w:val="en-US"/>
        </w:rPr>
        <w:t xml:space="preserve">vertical </w:t>
      </w:r>
      <w:r w:rsidR="000213D8">
        <w:rPr>
          <w:lang w:val="en-US"/>
        </w:rPr>
        <w:t xml:space="preserve">compression forces. </w:t>
      </w:r>
    </w:p>
    <w:p w14:paraId="3A61E102" w14:textId="77777777" w:rsidR="00695775" w:rsidRPr="00BE6B21" w:rsidRDefault="00695775" w:rsidP="008C65FC">
      <w:pPr>
        <w:pStyle w:val="Heading3"/>
        <w:rPr>
          <w:rFonts w:cs="Times New Roman"/>
          <w:szCs w:val="24"/>
          <w:lang w:val="en-US"/>
        </w:rPr>
      </w:pPr>
      <w:r w:rsidRPr="00BE6B21">
        <w:rPr>
          <w:rFonts w:cs="Times New Roman"/>
          <w:szCs w:val="24"/>
          <w:lang w:val="en-US"/>
        </w:rPr>
        <w:lastRenderedPageBreak/>
        <w:t xml:space="preserve">Simultaneous </w:t>
      </w:r>
      <w:r w:rsidR="00552935" w:rsidRPr="00BE6B21">
        <w:rPr>
          <w:rFonts w:cs="Times New Roman"/>
          <w:szCs w:val="24"/>
          <w:lang w:val="en-US"/>
        </w:rPr>
        <w:t>l</w:t>
      </w:r>
      <w:r w:rsidRPr="00BE6B21">
        <w:rPr>
          <w:rFonts w:cs="Times New Roman"/>
          <w:szCs w:val="24"/>
          <w:lang w:val="en-US"/>
        </w:rPr>
        <w:t xml:space="preserve">oad </w:t>
      </w:r>
      <w:r w:rsidR="00552935" w:rsidRPr="00BE6B21">
        <w:rPr>
          <w:rFonts w:cs="Times New Roman"/>
          <w:szCs w:val="24"/>
          <w:lang w:val="en-US"/>
        </w:rPr>
        <w:t>t</w:t>
      </w:r>
      <w:r w:rsidRPr="00BE6B21">
        <w:rPr>
          <w:rFonts w:cs="Times New Roman"/>
          <w:szCs w:val="24"/>
          <w:lang w:val="en-US"/>
        </w:rPr>
        <w:t>ests</w:t>
      </w:r>
    </w:p>
    <w:p w14:paraId="5801DB9F" w14:textId="7B7BE415" w:rsidR="000E2511" w:rsidRPr="00BE6B21" w:rsidRDefault="000E2511" w:rsidP="00A816D3">
      <w:pPr>
        <w:pStyle w:val="Paragraph"/>
        <w:ind w:firstLine="720"/>
        <w:rPr>
          <w:lang w:val="en-US"/>
        </w:rPr>
      </w:pPr>
      <w:r w:rsidRPr="00BE6B21">
        <w:rPr>
          <w:lang w:val="en-US"/>
        </w:rPr>
        <w:t xml:space="preserve">Tests involving a simultaneous </w:t>
      </w:r>
      <w:r w:rsidR="00F21691">
        <w:rPr>
          <w:lang w:val="en-US"/>
        </w:rPr>
        <w:t>normal</w:t>
      </w:r>
      <w:r w:rsidR="00F21691" w:rsidRPr="00BE6B21">
        <w:rPr>
          <w:lang w:val="en-US"/>
        </w:rPr>
        <w:t xml:space="preserve"> </w:t>
      </w:r>
      <w:r w:rsidRPr="00BE6B21">
        <w:rPr>
          <w:lang w:val="en-US"/>
        </w:rPr>
        <w:t xml:space="preserve">and shear load were performed </w:t>
      </w:r>
      <w:r w:rsidR="00E36DEC" w:rsidRPr="00BE6B21">
        <w:rPr>
          <w:lang w:val="en-US"/>
        </w:rPr>
        <w:t>in displacement</w:t>
      </w:r>
      <w:r w:rsidR="002A1669">
        <w:rPr>
          <w:lang w:val="en-US"/>
        </w:rPr>
        <w:t>-</w:t>
      </w:r>
      <w:r w:rsidR="00E36DEC" w:rsidRPr="00BE6B21">
        <w:rPr>
          <w:lang w:val="en-US"/>
        </w:rPr>
        <w:t xml:space="preserve">control by </w:t>
      </w:r>
      <w:r w:rsidR="00404B8E" w:rsidRPr="00BE6B21">
        <w:rPr>
          <w:lang w:val="en-US"/>
        </w:rPr>
        <w:t xml:space="preserve">both dynamically </w:t>
      </w:r>
      <w:r w:rsidR="00E36DEC" w:rsidRPr="00BE6B21">
        <w:rPr>
          <w:lang w:val="en-US"/>
        </w:rPr>
        <w:t xml:space="preserve">compressing </w:t>
      </w:r>
      <w:r w:rsidR="00CE5E3C" w:rsidRPr="00BE6B21">
        <w:rPr>
          <w:lang w:val="en-US"/>
        </w:rPr>
        <w:t xml:space="preserve">and shearing the </w:t>
      </w:r>
      <w:r w:rsidR="0054672F" w:rsidRPr="00BE6B21">
        <w:rPr>
          <w:lang w:val="en-US"/>
        </w:rPr>
        <w:t xml:space="preserve">turf </w:t>
      </w:r>
      <w:r w:rsidR="006B1AE9">
        <w:rPr>
          <w:lang w:val="en-US"/>
        </w:rPr>
        <w:t xml:space="preserve">surface </w:t>
      </w:r>
      <w:r w:rsidR="0054672F" w:rsidRPr="00BE6B21">
        <w:rPr>
          <w:lang w:val="en-US"/>
        </w:rPr>
        <w:t>simultaneously (</w:t>
      </w:r>
      <w:r w:rsidR="0095512A" w:rsidRPr="00BE6B21">
        <w:rPr>
          <w:lang w:val="en-US"/>
        </w:rPr>
        <w:fldChar w:fldCharType="begin"/>
      </w:r>
      <w:r w:rsidR="0095512A" w:rsidRPr="00BE6B21">
        <w:rPr>
          <w:lang w:val="en-US"/>
        </w:rPr>
        <w:instrText xml:space="preserve"> REF _Ref178337567 \h </w:instrText>
      </w:r>
      <w:r w:rsidR="001853E0" w:rsidRPr="00BE6B21">
        <w:rPr>
          <w:lang w:val="en-US"/>
        </w:rPr>
        <w:instrText xml:space="preserve"> \* MERGEFORMAT </w:instrText>
      </w:r>
      <w:r w:rsidR="0095512A" w:rsidRPr="00BE6B21">
        <w:rPr>
          <w:lang w:val="en-US"/>
        </w:rPr>
      </w:r>
      <w:r w:rsidR="0095512A" w:rsidRPr="00BE6B21">
        <w:rPr>
          <w:lang w:val="en-US"/>
        </w:rPr>
        <w:fldChar w:fldCharType="separate"/>
      </w:r>
      <w:r w:rsidR="0032077D" w:rsidRPr="00BE6B21">
        <w:rPr>
          <w:lang w:val="en-US"/>
        </w:rPr>
        <w:t xml:space="preserve">Figure </w:t>
      </w:r>
      <w:r w:rsidR="0032077D">
        <w:rPr>
          <w:noProof/>
          <w:lang w:val="en-US"/>
        </w:rPr>
        <w:t>2</w:t>
      </w:r>
      <w:r w:rsidR="0095512A" w:rsidRPr="00BE6B21">
        <w:rPr>
          <w:lang w:val="en-US"/>
        </w:rPr>
        <w:fldChar w:fldCharType="end"/>
      </w:r>
      <w:r w:rsidR="0054672F" w:rsidRPr="00BE6B21">
        <w:rPr>
          <w:lang w:val="en-US"/>
        </w:rPr>
        <w:t xml:space="preserve">). </w:t>
      </w:r>
      <w:r w:rsidR="00820211" w:rsidRPr="00BE6B21">
        <w:rPr>
          <w:lang w:val="en-US"/>
        </w:rPr>
        <w:t>T</w:t>
      </w:r>
      <w:r w:rsidR="00163A0B" w:rsidRPr="00BE6B21">
        <w:rPr>
          <w:lang w:val="en-US"/>
        </w:rPr>
        <w:t xml:space="preserve">he </w:t>
      </w:r>
      <w:r w:rsidR="006B1AE9">
        <w:rPr>
          <w:lang w:val="en-US"/>
        </w:rPr>
        <w:t xml:space="preserve">surface </w:t>
      </w:r>
      <w:r w:rsidR="00276C96" w:rsidRPr="00BE6B21">
        <w:rPr>
          <w:lang w:val="en-US"/>
        </w:rPr>
        <w:t>was compressed</w:t>
      </w:r>
      <w:r w:rsidR="00163A0B" w:rsidRPr="00BE6B21">
        <w:rPr>
          <w:lang w:val="en-US"/>
        </w:rPr>
        <w:t xml:space="preserve"> to a target depth</w:t>
      </w:r>
      <w:r w:rsidR="00A4731F" w:rsidRPr="00BE6B21">
        <w:rPr>
          <w:lang w:val="en-US"/>
        </w:rPr>
        <w:t xml:space="preserve"> </w:t>
      </w:r>
      <w:r w:rsidR="005F7B98" w:rsidRPr="00BE6B21">
        <w:rPr>
          <w:lang w:val="en-US"/>
        </w:rPr>
        <w:t xml:space="preserve">at </w:t>
      </w:r>
      <w:r w:rsidR="000B4546" w:rsidRPr="00BE6B21">
        <w:rPr>
          <w:lang w:val="en-US"/>
        </w:rPr>
        <w:t xml:space="preserve">a rate of </w:t>
      </w:r>
      <w:r w:rsidR="004B22E2" w:rsidRPr="00BE6B21">
        <w:rPr>
          <w:lang w:val="en-US"/>
        </w:rPr>
        <w:t>0.</w:t>
      </w:r>
      <w:r w:rsidR="003F7304">
        <w:rPr>
          <w:lang w:val="en-US"/>
        </w:rPr>
        <w:t xml:space="preserve">2 </w:t>
      </w:r>
      <w:r w:rsidR="000B4546" w:rsidRPr="00BE6B21">
        <w:rPr>
          <w:lang w:val="en-US"/>
        </w:rPr>
        <w:t>m/s</w:t>
      </w:r>
      <w:r w:rsidR="004A75C0" w:rsidRPr="00BE6B21">
        <w:rPr>
          <w:lang w:val="en-US"/>
        </w:rPr>
        <w:t xml:space="preserve">, and sheared to </w:t>
      </w:r>
      <w:r w:rsidR="00556336" w:rsidRPr="00BE6B21">
        <w:rPr>
          <w:lang w:val="en-US"/>
        </w:rPr>
        <w:t xml:space="preserve">a displacement of </w:t>
      </w:r>
      <w:r w:rsidR="004A75C0" w:rsidRPr="00BE6B21">
        <w:rPr>
          <w:lang w:val="en-US"/>
        </w:rPr>
        <w:t xml:space="preserve">100 mm at a </w:t>
      </w:r>
      <w:r w:rsidR="00FE4704" w:rsidRPr="00BE6B21">
        <w:rPr>
          <w:lang w:val="en-US"/>
        </w:rPr>
        <w:t xml:space="preserve">nominal </w:t>
      </w:r>
      <w:r w:rsidR="004A75C0" w:rsidRPr="00BE6B21">
        <w:rPr>
          <w:lang w:val="en-US"/>
        </w:rPr>
        <w:t xml:space="preserve">rate of </w:t>
      </w:r>
      <w:r w:rsidR="00556336" w:rsidRPr="00BE6B21">
        <w:rPr>
          <w:lang w:val="en-US"/>
        </w:rPr>
        <w:t xml:space="preserve">0.3 </w:t>
      </w:r>
      <w:r w:rsidR="001B42E4" w:rsidRPr="00BE6B21">
        <w:rPr>
          <w:lang w:val="en-US"/>
        </w:rPr>
        <w:t xml:space="preserve">m/s. </w:t>
      </w:r>
      <w:r w:rsidR="009C0301" w:rsidRPr="00BE6B21">
        <w:rPr>
          <w:lang w:val="en-US"/>
        </w:rPr>
        <w:t xml:space="preserve">At </w:t>
      </w:r>
      <w:r w:rsidR="00360301" w:rsidRPr="00BE6B21">
        <w:rPr>
          <w:lang w:val="en-US"/>
        </w:rPr>
        <w:t>0</w:t>
      </w:r>
      <w:r w:rsidR="009C0301" w:rsidRPr="00BE6B21">
        <w:rPr>
          <w:lang w:val="en-US"/>
        </w:rPr>
        <w:t>.</w:t>
      </w:r>
      <w:r w:rsidR="00D01141">
        <w:rPr>
          <w:lang w:val="en-US"/>
        </w:rPr>
        <w:t>16</w:t>
      </w:r>
      <w:r w:rsidR="00D01141" w:rsidRPr="00BE6B21">
        <w:rPr>
          <w:lang w:val="en-US"/>
        </w:rPr>
        <w:t xml:space="preserve"> </w:t>
      </w:r>
      <w:r w:rsidR="00360301" w:rsidRPr="00BE6B21">
        <w:rPr>
          <w:lang w:val="en-US"/>
        </w:rPr>
        <w:t xml:space="preserve">seconds a ramp out in vertical displacement </w:t>
      </w:r>
      <w:r w:rsidR="00372740">
        <w:rPr>
          <w:lang w:val="en-US"/>
        </w:rPr>
        <w:t>wa</w:t>
      </w:r>
      <w:r w:rsidR="00372740" w:rsidRPr="00BE6B21">
        <w:rPr>
          <w:lang w:val="en-US"/>
        </w:rPr>
        <w:t xml:space="preserve">s </w:t>
      </w:r>
      <w:r w:rsidR="002A4706" w:rsidRPr="00BE6B21">
        <w:rPr>
          <w:lang w:val="en-US"/>
        </w:rPr>
        <w:t>initiated</w:t>
      </w:r>
      <w:r w:rsidR="00FB403D">
        <w:rPr>
          <w:lang w:val="en-US"/>
        </w:rPr>
        <w:t xml:space="preserve"> (a decrease in vertical </w:t>
      </w:r>
      <w:r w:rsidR="007C3EE0">
        <w:rPr>
          <w:lang w:val="en-US"/>
        </w:rPr>
        <w:t>displacement)</w:t>
      </w:r>
      <w:r w:rsidR="00360301" w:rsidRPr="00BE6B21">
        <w:rPr>
          <w:lang w:val="en-US"/>
        </w:rPr>
        <w:t xml:space="preserve">. As with the pre-loaded translation tests, the </w:t>
      </w:r>
      <w:r w:rsidR="004233C9" w:rsidRPr="00BE6B21">
        <w:rPr>
          <w:lang w:val="en-US"/>
        </w:rPr>
        <w:t xml:space="preserve">vertical depths and ramp-outs were varied across tests to </w:t>
      </w:r>
      <w:r w:rsidR="002E11F8" w:rsidRPr="00BE6B21">
        <w:rPr>
          <w:lang w:val="en-US"/>
        </w:rPr>
        <w:t xml:space="preserve">sample </w:t>
      </w:r>
      <w:r w:rsidR="00086887" w:rsidRPr="00BE6B21">
        <w:rPr>
          <w:lang w:val="en-US"/>
        </w:rPr>
        <w:t>vertical</w:t>
      </w:r>
      <w:r w:rsidR="002E11F8" w:rsidRPr="00BE6B21">
        <w:rPr>
          <w:lang w:val="en-US"/>
        </w:rPr>
        <w:t xml:space="preserve"> forces ranging from ~100 N to 3000 N.</w:t>
      </w:r>
    </w:p>
    <w:p w14:paraId="5A53510E" w14:textId="77777777" w:rsidR="0095512A" w:rsidRPr="00BE6B21" w:rsidRDefault="00151837" w:rsidP="0095512A">
      <w:pPr>
        <w:pStyle w:val="Newparagraph"/>
        <w:keepNext/>
        <w:ind w:firstLine="0"/>
        <w:jc w:val="center"/>
        <w:rPr>
          <w:lang w:val="en-US"/>
        </w:rPr>
      </w:pPr>
      <w:r w:rsidRPr="00BE6B21">
        <w:rPr>
          <w:noProof/>
          <w:lang w:val="en-US" w:eastAsia="en-US"/>
        </w:rPr>
        <w:drawing>
          <wp:inline distT="0" distB="0" distL="0" distR="0" wp14:anchorId="261644EA" wp14:editId="08BD8210">
            <wp:extent cx="5028289" cy="3823063"/>
            <wp:effectExtent l="0" t="0" r="1270" b="6350"/>
            <wp:docPr id="4" name="Content Placeholder 4">
              <a:extLst xmlns:a="http://schemas.openxmlformats.org/drawingml/2006/main">
                <a:ext uri="{FF2B5EF4-FFF2-40B4-BE49-F238E27FC236}">
                  <a16:creationId xmlns:a16="http://schemas.microsoft.com/office/drawing/2014/main" id="{33302349-664D-6421-7575-2B5FA655E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3302349-664D-6421-7575-2B5FA655E3C9}"/>
                        </a:ext>
                      </a:extLst>
                    </pic:cNvPr>
                    <pic:cNvPicPr>
                      <a:picLocks noChangeAspect="1"/>
                    </pic:cNvPicPr>
                  </pic:nvPicPr>
                  <pic:blipFill rotWithShape="1">
                    <a:blip r:embed="rId12">
                      <a:extLst>
                        <a:ext uri="{28A0092B-C50C-407E-A947-70E740481C1C}">
                          <a14:useLocalDpi xmlns:a14="http://schemas.microsoft.com/office/drawing/2010/main" val="0"/>
                        </a:ext>
                      </a:extLst>
                    </a:blip>
                    <a:srcRect l="2880" r="5130" b="7402"/>
                    <a:stretch/>
                  </pic:blipFill>
                  <pic:spPr bwMode="auto">
                    <a:xfrm>
                      <a:off x="0" y="0"/>
                      <a:ext cx="5039774" cy="3831795"/>
                    </a:xfrm>
                    <a:prstGeom prst="rect">
                      <a:avLst/>
                    </a:prstGeom>
                    <a:ln>
                      <a:noFill/>
                    </a:ln>
                    <a:extLst>
                      <a:ext uri="{53640926-AAD7-44D8-BBD7-CCE9431645EC}">
                        <a14:shadowObscured xmlns:a14="http://schemas.microsoft.com/office/drawing/2010/main"/>
                      </a:ext>
                    </a:extLst>
                  </pic:spPr>
                </pic:pic>
              </a:graphicData>
            </a:graphic>
          </wp:inline>
        </w:drawing>
      </w:r>
    </w:p>
    <w:p w14:paraId="49596E50" w14:textId="05A4032B" w:rsidR="00151837" w:rsidRPr="00BE6B21" w:rsidRDefault="0095512A" w:rsidP="0095512A">
      <w:pPr>
        <w:pStyle w:val="Caption"/>
        <w:jc w:val="center"/>
        <w:rPr>
          <w:color w:val="auto"/>
          <w:sz w:val="24"/>
          <w:szCs w:val="24"/>
          <w:lang w:val="en-US"/>
        </w:rPr>
      </w:pPr>
      <w:bookmarkStart w:id="5" w:name="_Ref178337567"/>
      <w:r w:rsidRPr="00BE6B21">
        <w:rPr>
          <w:color w:val="auto"/>
          <w:sz w:val="24"/>
          <w:szCs w:val="24"/>
          <w:lang w:val="en-US"/>
        </w:rPr>
        <w:t xml:space="preserve">Figure </w:t>
      </w:r>
      <w:r w:rsidRPr="00BE6B21">
        <w:rPr>
          <w:color w:val="auto"/>
          <w:sz w:val="24"/>
          <w:szCs w:val="24"/>
          <w:lang w:val="en-US"/>
        </w:rPr>
        <w:fldChar w:fldCharType="begin"/>
      </w:r>
      <w:r w:rsidRPr="00BE6B21">
        <w:rPr>
          <w:color w:val="auto"/>
          <w:sz w:val="24"/>
          <w:szCs w:val="24"/>
          <w:lang w:val="en-US"/>
        </w:rPr>
        <w:instrText xml:space="preserve"> SEQ Figure \* ARABIC </w:instrText>
      </w:r>
      <w:r w:rsidRPr="00BE6B21">
        <w:rPr>
          <w:color w:val="auto"/>
          <w:sz w:val="24"/>
          <w:szCs w:val="24"/>
          <w:lang w:val="en-US"/>
        </w:rPr>
        <w:fldChar w:fldCharType="separate"/>
      </w:r>
      <w:r w:rsidR="0032077D">
        <w:rPr>
          <w:noProof/>
          <w:color w:val="auto"/>
          <w:sz w:val="24"/>
          <w:szCs w:val="24"/>
          <w:lang w:val="en-US"/>
        </w:rPr>
        <w:t>2</w:t>
      </w:r>
      <w:r w:rsidRPr="00BE6B21">
        <w:rPr>
          <w:color w:val="auto"/>
          <w:sz w:val="24"/>
          <w:szCs w:val="24"/>
          <w:lang w:val="en-US"/>
        </w:rPr>
        <w:fldChar w:fldCharType="end"/>
      </w:r>
      <w:bookmarkEnd w:id="5"/>
      <w:r w:rsidRPr="00BE6B21">
        <w:rPr>
          <w:color w:val="auto"/>
          <w:sz w:val="24"/>
          <w:szCs w:val="24"/>
          <w:lang w:val="en-US"/>
        </w:rPr>
        <w:t xml:space="preserve">: </w:t>
      </w:r>
      <w:r w:rsidR="00DE4A00" w:rsidRPr="00BE6B21">
        <w:rPr>
          <w:color w:val="auto"/>
          <w:sz w:val="24"/>
          <w:szCs w:val="24"/>
          <w:lang w:val="en-US"/>
        </w:rPr>
        <w:t>Representative d</w:t>
      </w:r>
      <w:r w:rsidRPr="00BE6B21">
        <w:rPr>
          <w:color w:val="auto"/>
          <w:sz w:val="24"/>
          <w:szCs w:val="24"/>
          <w:lang w:val="en-US"/>
        </w:rPr>
        <w:t>isplacement time histor</w:t>
      </w:r>
      <w:r w:rsidR="00D9181F" w:rsidRPr="00BE6B21">
        <w:rPr>
          <w:color w:val="auto"/>
          <w:sz w:val="24"/>
          <w:szCs w:val="24"/>
          <w:lang w:val="en-US"/>
        </w:rPr>
        <w:t>y</w:t>
      </w:r>
      <w:r w:rsidRPr="00BE6B21">
        <w:rPr>
          <w:color w:val="auto"/>
          <w:sz w:val="24"/>
          <w:szCs w:val="24"/>
          <w:lang w:val="en-US"/>
        </w:rPr>
        <w:t xml:space="preserve"> of a simultaneous input test</w:t>
      </w:r>
      <w:r w:rsidR="004766D9">
        <w:rPr>
          <w:color w:val="auto"/>
          <w:sz w:val="24"/>
          <w:szCs w:val="24"/>
          <w:lang w:val="en-US"/>
        </w:rPr>
        <w:t>.</w:t>
      </w:r>
      <w:r w:rsidR="00721501">
        <w:rPr>
          <w:color w:val="auto"/>
          <w:sz w:val="24"/>
          <w:szCs w:val="24"/>
          <w:lang w:val="en-US"/>
        </w:rPr>
        <w:t xml:space="preserve"> Negative </w:t>
      </w:r>
      <w:r w:rsidR="00F146C9">
        <w:rPr>
          <w:color w:val="auto"/>
          <w:sz w:val="24"/>
          <w:szCs w:val="24"/>
          <w:lang w:val="en-US"/>
        </w:rPr>
        <w:t xml:space="preserve">horizontal displacement represents rearward (posterior) </w:t>
      </w:r>
      <w:r w:rsidR="00515598">
        <w:rPr>
          <w:color w:val="auto"/>
          <w:sz w:val="24"/>
          <w:szCs w:val="24"/>
          <w:lang w:val="en-US"/>
        </w:rPr>
        <w:t>displacement</w:t>
      </w:r>
      <w:r w:rsidR="00F146C9">
        <w:rPr>
          <w:color w:val="auto"/>
          <w:sz w:val="24"/>
          <w:szCs w:val="24"/>
          <w:lang w:val="en-US"/>
        </w:rPr>
        <w:t xml:space="preserve"> of the cleat, and </w:t>
      </w:r>
      <w:r w:rsidR="00515598">
        <w:rPr>
          <w:color w:val="auto"/>
          <w:sz w:val="24"/>
          <w:szCs w:val="24"/>
          <w:lang w:val="en-US"/>
        </w:rPr>
        <w:t xml:space="preserve">positive vertical displacement represents </w:t>
      </w:r>
      <w:r w:rsidR="00DF5441">
        <w:rPr>
          <w:color w:val="auto"/>
          <w:sz w:val="24"/>
          <w:szCs w:val="24"/>
          <w:lang w:val="en-US"/>
        </w:rPr>
        <w:t xml:space="preserve">motion down into the </w:t>
      </w:r>
      <w:r w:rsidR="006B1AE9">
        <w:rPr>
          <w:color w:val="auto"/>
          <w:sz w:val="24"/>
          <w:szCs w:val="24"/>
          <w:lang w:val="en-US"/>
        </w:rPr>
        <w:t>surface</w:t>
      </w:r>
      <w:r w:rsidR="00DF5441">
        <w:rPr>
          <w:color w:val="auto"/>
          <w:sz w:val="24"/>
          <w:szCs w:val="24"/>
          <w:lang w:val="en-US"/>
        </w:rPr>
        <w:t>.</w:t>
      </w:r>
    </w:p>
    <w:p w14:paraId="1453FD74" w14:textId="77777777" w:rsidR="00695775" w:rsidRPr="00BE6B21" w:rsidRDefault="00594569" w:rsidP="008C65FC">
      <w:pPr>
        <w:pStyle w:val="Heading3"/>
        <w:rPr>
          <w:rFonts w:cs="Times New Roman"/>
          <w:szCs w:val="24"/>
          <w:lang w:val="en-US"/>
        </w:rPr>
      </w:pPr>
      <w:r w:rsidRPr="00BE6B21">
        <w:rPr>
          <w:rFonts w:cs="Times New Roman"/>
          <w:szCs w:val="24"/>
          <w:lang w:val="en-US"/>
        </w:rPr>
        <w:t>Rate-</w:t>
      </w:r>
      <w:r w:rsidR="00552935" w:rsidRPr="00BE6B21">
        <w:rPr>
          <w:rFonts w:cs="Times New Roman"/>
          <w:szCs w:val="24"/>
          <w:lang w:val="en-US"/>
        </w:rPr>
        <w:t>s</w:t>
      </w:r>
      <w:r w:rsidRPr="00BE6B21">
        <w:rPr>
          <w:rFonts w:cs="Times New Roman"/>
          <w:szCs w:val="24"/>
          <w:lang w:val="en-US"/>
        </w:rPr>
        <w:t xml:space="preserve">ensitivity </w:t>
      </w:r>
      <w:r w:rsidR="00552935" w:rsidRPr="00BE6B21">
        <w:rPr>
          <w:rFonts w:cs="Times New Roman"/>
          <w:szCs w:val="24"/>
          <w:lang w:val="en-US"/>
        </w:rPr>
        <w:t>t</w:t>
      </w:r>
      <w:r w:rsidRPr="00BE6B21">
        <w:rPr>
          <w:rFonts w:cs="Times New Roman"/>
          <w:szCs w:val="24"/>
          <w:lang w:val="en-US"/>
        </w:rPr>
        <w:t>ests</w:t>
      </w:r>
    </w:p>
    <w:p w14:paraId="752F140B" w14:textId="53A59500" w:rsidR="005B238D" w:rsidRPr="00BE6B21" w:rsidRDefault="00FC2CFD" w:rsidP="00A816D3">
      <w:pPr>
        <w:pStyle w:val="Paragraph"/>
        <w:ind w:firstLine="720"/>
        <w:rPr>
          <w:lang w:val="en-US"/>
        </w:rPr>
      </w:pPr>
      <w:r w:rsidRPr="00BE6B21">
        <w:rPr>
          <w:lang w:val="en-US"/>
        </w:rPr>
        <w:t>Tests</w:t>
      </w:r>
      <w:r w:rsidR="007B7A3A" w:rsidRPr="00BE6B21">
        <w:rPr>
          <w:lang w:val="en-US"/>
        </w:rPr>
        <w:t xml:space="preserve"> involving simultaneous </w:t>
      </w:r>
      <w:r w:rsidR="00086887" w:rsidRPr="00BE6B21">
        <w:rPr>
          <w:lang w:val="en-US"/>
        </w:rPr>
        <w:t xml:space="preserve">vertical and </w:t>
      </w:r>
      <w:r w:rsidR="00B20727" w:rsidRPr="00BE6B21">
        <w:rPr>
          <w:lang w:val="en-US"/>
        </w:rPr>
        <w:t>horizontal displacement</w:t>
      </w:r>
      <w:r w:rsidR="007B7A3A" w:rsidRPr="00BE6B21">
        <w:rPr>
          <w:lang w:val="en-US"/>
        </w:rPr>
        <w:t xml:space="preserve"> were performed </w:t>
      </w:r>
      <w:r w:rsidR="00E665AB">
        <w:rPr>
          <w:lang w:val="en-US"/>
        </w:rPr>
        <w:t>at</w:t>
      </w:r>
      <w:r w:rsidR="00E665AB" w:rsidRPr="00BE6B21">
        <w:rPr>
          <w:lang w:val="en-US"/>
        </w:rPr>
        <w:t xml:space="preserve"> </w:t>
      </w:r>
      <w:r w:rsidR="007B7A3A" w:rsidRPr="00BE6B21">
        <w:rPr>
          <w:lang w:val="en-US"/>
        </w:rPr>
        <w:t>varying rates of displacement</w:t>
      </w:r>
      <w:r w:rsidR="003921AD" w:rsidRPr="00BE6B21">
        <w:rPr>
          <w:lang w:val="en-US"/>
        </w:rPr>
        <w:t xml:space="preserve"> (</w:t>
      </w:r>
      <w:r w:rsidR="001E7ECE" w:rsidRPr="00BE6B21">
        <w:rPr>
          <w:lang w:val="en-US"/>
        </w:rPr>
        <w:fldChar w:fldCharType="begin"/>
      </w:r>
      <w:r w:rsidR="001E7ECE" w:rsidRPr="00BE6B21">
        <w:rPr>
          <w:lang w:val="en-US"/>
        </w:rPr>
        <w:instrText xml:space="preserve"> REF _Ref178452667 \h </w:instrText>
      </w:r>
      <w:r w:rsidR="001853E0" w:rsidRPr="00BE6B21">
        <w:rPr>
          <w:lang w:val="en-US"/>
        </w:rPr>
        <w:instrText xml:space="preserve"> \* MERGEFORMAT </w:instrText>
      </w:r>
      <w:r w:rsidR="001E7ECE" w:rsidRPr="00BE6B21">
        <w:rPr>
          <w:lang w:val="en-US"/>
        </w:rPr>
      </w:r>
      <w:r w:rsidR="001E7ECE" w:rsidRPr="00BE6B21">
        <w:rPr>
          <w:lang w:val="en-US"/>
        </w:rPr>
        <w:fldChar w:fldCharType="separate"/>
      </w:r>
      <w:r w:rsidR="0032077D" w:rsidRPr="00BE6B21">
        <w:rPr>
          <w:lang w:val="en-US"/>
        </w:rPr>
        <w:t xml:space="preserve">Figure </w:t>
      </w:r>
      <w:r w:rsidR="0032077D">
        <w:rPr>
          <w:noProof/>
          <w:lang w:val="en-US"/>
        </w:rPr>
        <w:t>3</w:t>
      </w:r>
      <w:r w:rsidR="001E7ECE" w:rsidRPr="00BE6B21">
        <w:rPr>
          <w:lang w:val="en-US"/>
        </w:rPr>
        <w:fldChar w:fldCharType="end"/>
      </w:r>
      <w:r w:rsidR="003921AD" w:rsidRPr="00BE6B21">
        <w:rPr>
          <w:lang w:val="en-US"/>
        </w:rPr>
        <w:t>).</w:t>
      </w:r>
      <w:r w:rsidR="001E7ECE" w:rsidRPr="00BE6B21">
        <w:rPr>
          <w:lang w:val="en-US"/>
        </w:rPr>
        <w:t xml:space="preserve"> </w:t>
      </w:r>
      <w:r w:rsidR="008209BE" w:rsidRPr="00BE6B21">
        <w:rPr>
          <w:lang w:val="en-US"/>
        </w:rPr>
        <w:t>These tests involv</w:t>
      </w:r>
      <w:r w:rsidR="002F00C2" w:rsidRPr="00BE6B21">
        <w:rPr>
          <w:lang w:val="en-US"/>
        </w:rPr>
        <w:t xml:space="preserve">ed forward </w:t>
      </w:r>
      <w:r w:rsidR="002F00C2" w:rsidRPr="00BE6B21">
        <w:rPr>
          <w:lang w:val="en-US"/>
        </w:rPr>
        <w:lastRenderedPageBreak/>
        <w:t>displacement of</w:t>
      </w:r>
      <w:r w:rsidR="00ED5A6B" w:rsidRPr="00BE6B21">
        <w:rPr>
          <w:lang w:val="en-US"/>
        </w:rPr>
        <w:t xml:space="preserve"> the cleat surrogate above the surface of the turf</w:t>
      </w:r>
      <w:r w:rsidR="00B83378" w:rsidRPr="00BE6B21">
        <w:rPr>
          <w:lang w:val="en-US"/>
        </w:rPr>
        <w:t xml:space="preserve"> at </w:t>
      </w:r>
      <w:r w:rsidR="00F61F8E" w:rsidRPr="00BE6B21">
        <w:rPr>
          <w:lang w:val="en-US"/>
        </w:rPr>
        <w:t>an increasing</w:t>
      </w:r>
      <w:r w:rsidR="00B83378" w:rsidRPr="00BE6B21">
        <w:rPr>
          <w:lang w:val="en-US"/>
        </w:rPr>
        <w:t xml:space="preserve"> rate until the target rate was </w:t>
      </w:r>
      <w:r w:rsidR="00E62A34" w:rsidRPr="00BE6B21">
        <w:rPr>
          <w:lang w:val="en-US"/>
        </w:rPr>
        <w:t>achieved</w:t>
      </w:r>
      <w:r w:rsidR="0053483D" w:rsidRPr="00BE6B21">
        <w:rPr>
          <w:lang w:val="en-US"/>
        </w:rPr>
        <w:t xml:space="preserve">. </w:t>
      </w:r>
      <w:r w:rsidR="00D82C97" w:rsidRPr="00BE6B21">
        <w:rPr>
          <w:lang w:val="en-US"/>
        </w:rPr>
        <w:t xml:space="preserve">At that </w:t>
      </w:r>
      <w:r w:rsidR="00FC66CD" w:rsidRPr="00BE6B21">
        <w:rPr>
          <w:lang w:val="en-US"/>
        </w:rPr>
        <w:t xml:space="preserve">time, the horizontal rate was held </w:t>
      </w:r>
      <w:r w:rsidR="00327DFC" w:rsidRPr="00BE6B21">
        <w:rPr>
          <w:lang w:val="en-US"/>
        </w:rPr>
        <w:t>constant,</w:t>
      </w:r>
      <w:r w:rsidR="00FC66CD" w:rsidRPr="00BE6B21">
        <w:rPr>
          <w:lang w:val="en-US"/>
        </w:rPr>
        <w:t xml:space="preserve"> and the </w:t>
      </w:r>
      <w:r w:rsidR="005D6243" w:rsidRPr="00BE6B21">
        <w:rPr>
          <w:lang w:val="en-US"/>
        </w:rPr>
        <w:t xml:space="preserve">cleat was displaced vertically into the </w:t>
      </w:r>
      <w:r w:rsidR="006B1AE9">
        <w:rPr>
          <w:lang w:val="en-US"/>
        </w:rPr>
        <w:t>sur</w:t>
      </w:r>
      <w:r w:rsidR="009823BE">
        <w:rPr>
          <w:lang w:val="en-US"/>
        </w:rPr>
        <w:t>face</w:t>
      </w:r>
      <w:r w:rsidR="005D6243" w:rsidRPr="00BE6B21">
        <w:rPr>
          <w:lang w:val="en-US"/>
        </w:rPr>
        <w:t>.</w:t>
      </w:r>
      <w:r w:rsidR="0055685E" w:rsidRPr="00BE6B21">
        <w:rPr>
          <w:lang w:val="en-US"/>
        </w:rPr>
        <w:t xml:space="preserve"> </w:t>
      </w:r>
      <w:r w:rsidR="008B58E5" w:rsidRPr="00BE6B21">
        <w:rPr>
          <w:lang w:val="en-US"/>
        </w:rPr>
        <w:t>For a high-rate test</w:t>
      </w:r>
      <w:r w:rsidR="00903896" w:rsidRPr="00BE6B21">
        <w:rPr>
          <w:lang w:val="en-US"/>
        </w:rPr>
        <w:t xml:space="preserve">, </w:t>
      </w:r>
      <w:r w:rsidR="009D56DF">
        <w:rPr>
          <w:lang w:val="en-US"/>
        </w:rPr>
        <w:t xml:space="preserve">vertical displacement was initiated at </w:t>
      </w:r>
      <w:r w:rsidR="00903896" w:rsidRPr="00BE6B21">
        <w:rPr>
          <w:lang w:val="en-US"/>
        </w:rPr>
        <w:t>approximately</w:t>
      </w:r>
      <w:r w:rsidR="00D82C97" w:rsidRPr="00BE6B21">
        <w:rPr>
          <w:lang w:val="en-US"/>
        </w:rPr>
        <w:t xml:space="preserve"> 1.2 seconds</w:t>
      </w:r>
      <w:r w:rsidR="004D187F">
        <w:rPr>
          <w:lang w:val="en-US"/>
        </w:rPr>
        <w:t xml:space="preserve"> (</w:t>
      </w:r>
      <w:r w:rsidR="004D187F">
        <w:rPr>
          <w:lang w:val="en-US"/>
        </w:rPr>
        <w:fldChar w:fldCharType="begin"/>
      </w:r>
      <w:r w:rsidR="004D187F">
        <w:rPr>
          <w:lang w:val="en-US"/>
        </w:rPr>
        <w:instrText xml:space="preserve"> REF _Ref178452667 \h </w:instrText>
      </w:r>
      <w:r w:rsidR="004D187F">
        <w:rPr>
          <w:lang w:val="en-US"/>
        </w:rPr>
      </w:r>
      <w:r w:rsidR="004D187F">
        <w:rPr>
          <w:lang w:val="en-US"/>
        </w:rPr>
        <w:fldChar w:fldCharType="separate"/>
      </w:r>
      <w:r w:rsidR="0032077D" w:rsidRPr="00BE6B21">
        <w:rPr>
          <w:lang w:val="en-US"/>
        </w:rPr>
        <w:t xml:space="preserve">Figure </w:t>
      </w:r>
      <w:r w:rsidR="0032077D">
        <w:rPr>
          <w:noProof/>
          <w:lang w:val="en-US"/>
        </w:rPr>
        <w:t>3</w:t>
      </w:r>
      <w:r w:rsidR="004D187F">
        <w:rPr>
          <w:lang w:val="en-US"/>
        </w:rPr>
        <w:fldChar w:fldCharType="end"/>
      </w:r>
      <w:r w:rsidR="004D187F">
        <w:rPr>
          <w:lang w:val="en-US"/>
        </w:rPr>
        <w:t>)</w:t>
      </w:r>
      <w:r w:rsidR="00D82C97" w:rsidRPr="00BE6B21">
        <w:rPr>
          <w:lang w:val="en-US"/>
        </w:rPr>
        <w:t>.</w:t>
      </w:r>
      <w:r w:rsidR="0075153B">
        <w:rPr>
          <w:lang w:val="en-US"/>
        </w:rPr>
        <w:t xml:space="preserve"> </w:t>
      </w:r>
      <w:r w:rsidR="00895123" w:rsidRPr="00BE6B21">
        <w:rPr>
          <w:lang w:val="en-US"/>
        </w:rPr>
        <w:t>A maximum depth of 18 mm was used for all tests across rates</w:t>
      </w:r>
      <w:r w:rsidR="00895123">
        <w:rPr>
          <w:lang w:val="en-US"/>
        </w:rPr>
        <w:t xml:space="preserve">, and the </w:t>
      </w:r>
      <w:r w:rsidR="0075153B">
        <w:rPr>
          <w:lang w:val="en-US"/>
        </w:rPr>
        <w:t>displacement input was consistent across each test condition, which resulted in different responses based on changes in displacement rate and turf type.</w:t>
      </w:r>
      <w:r w:rsidR="007C7AEA" w:rsidRPr="00BE6B21">
        <w:rPr>
          <w:lang w:val="en-US"/>
        </w:rPr>
        <w:t xml:space="preserve"> </w:t>
      </w:r>
      <w:r w:rsidR="00B20727" w:rsidRPr="00BE6B21">
        <w:rPr>
          <w:lang w:val="en-US"/>
        </w:rPr>
        <w:t xml:space="preserve">Horizontal </w:t>
      </w:r>
      <w:r w:rsidR="00287AAF" w:rsidRPr="00BE6B21">
        <w:rPr>
          <w:lang w:val="en-US"/>
        </w:rPr>
        <w:t>displacement r</w:t>
      </w:r>
      <w:r w:rsidR="007C7AEA" w:rsidRPr="00BE6B21">
        <w:rPr>
          <w:lang w:val="en-US"/>
        </w:rPr>
        <w:t xml:space="preserve">ates of </w:t>
      </w:r>
      <w:r w:rsidR="00625C67" w:rsidRPr="00BE6B21">
        <w:rPr>
          <w:lang w:val="en-US"/>
        </w:rPr>
        <w:t>1.2</w:t>
      </w:r>
      <w:r w:rsidR="0034579C" w:rsidRPr="00BE6B21">
        <w:rPr>
          <w:lang w:val="en-US"/>
        </w:rPr>
        <w:t xml:space="preserve"> m/s</w:t>
      </w:r>
      <w:r w:rsidR="00625C67" w:rsidRPr="00BE6B21">
        <w:rPr>
          <w:lang w:val="en-US"/>
        </w:rPr>
        <w:t>, 0.6</w:t>
      </w:r>
      <w:r w:rsidR="0034579C" w:rsidRPr="00BE6B21">
        <w:rPr>
          <w:lang w:val="en-US"/>
        </w:rPr>
        <w:t xml:space="preserve"> m/s</w:t>
      </w:r>
      <w:r w:rsidR="00625C67" w:rsidRPr="00BE6B21">
        <w:rPr>
          <w:lang w:val="en-US"/>
        </w:rPr>
        <w:t xml:space="preserve">, and 0.3 m/s were </w:t>
      </w:r>
      <w:r w:rsidR="0034579C" w:rsidRPr="00BE6B21">
        <w:rPr>
          <w:lang w:val="en-US"/>
        </w:rPr>
        <w:t>teste</w:t>
      </w:r>
      <w:r w:rsidR="00625C67" w:rsidRPr="00BE6B21">
        <w:rPr>
          <w:lang w:val="en-US"/>
        </w:rPr>
        <w:t>d</w:t>
      </w:r>
      <w:r w:rsidR="00682D66" w:rsidRPr="00BE6B21">
        <w:rPr>
          <w:lang w:val="en-US"/>
        </w:rPr>
        <w:t>, and three repeat</w:t>
      </w:r>
      <w:r w:rsidR="00515A46">
        <w:rPr>
          <w:lang w:val="en-US"/>
        </w:rPr>
        <w:t xml:space="preserve"> tests</w:t>
      </w:r>
      <w:r w:rsidR="00682D66" w:rsidRPr="00BE6B21">
        <w:rPr>
          <w:lang w:val="en-US"/>
        </w:rPr>
        <w:t xml:space="preserve"> were </w:t>
      </w:r>
      <w:r w:rsidR="0034579C" w:rsidRPr="00BE6B21">
        <w:rPr>
          <w:lang w:val="en-US"/>
        </w:rPr>
        <w:t>performed for each rate condition.</w:t>
      </w:r>
      <w:r w:rsidR="00D27D22">
        <w:rPr>
          <w:lang w:val="en-US"/>
        </w:rPr>
        <w:t xml:space="preserve"> </w:t>
      </w:r>
      <w:r w:rsidR="009C6945">
        <w:rPr>
          <w:lang w:val="en-US"/>
        </w:rPr>
        <w:t xml:space="preserve">The highest rate tested </w:t>
      </w:r>
      <w:r w:rsidR="002159A7">
        <w:rPr>
          <w:lang w:val="en-US"/>
        </w:rPr>
        <w:t>here</w:t>
      </w:r>
      <w:r w:rsidR="00F71DF4">
        <w:rPr>
          <w:lang w:val="en-US"/>
        </w:rPr>
        <w:t xml:space="preserve"> represented </w:t>
      </w:r>
      <w:r w:rsidR="002159A7">
        <w:rPr>
          <w:lang w:val="en-US"/>
        </w:rPr>
        <w:t xml:space="preserve">a cleat displacement rate that is ~50% of </w:t>
      </w:r>
      <w:r w:rsidR="00993494">
        <w:rPr>
          <w:lang w:val="en-US"/>
        </w:rPr>
        <w:t xml:space="preserve">that seen in </w:t>
      </w:r>
      <w:r w:rsidR="002D457D">
        <w:rPr>
          <w:lang w:val="en-US"/>
        </w:rPr>
        <w:t xml:space="preserve">player motion testing </w:t>
      </w:r>
      <w:r w:rsidR="00104BDF">
        <w:rPr>
          <w:lang w:val="en-US"/>
        </w:rPr>
        <w:t xml:space="preserve">performing a </w:t>
      </w:r>
      <w:r w:rsidR="00221E44">
        <w:rPr>
          <w:lang w:val="en-US"/>
        </w:rPr>
        <w:t>cutting motion with various cleat types (Driscoll et al., 2012).</w:t>
      </w:r>
      <w:r w:rsidR="002D457D">
        <w:rPr>
          <w:lang w:val="en-US"/>
        </w:rPr>
        <w:t xml:space="preserve"> </w:t>
      </w:r>
      <w:r w:rsidR="00D27D22">
        <w:rPr>
          <w:lang w:val="en-US"/>
        </w:rPr>
        <w:t>Vertical displacement rate</w:t>
      </w:r>
      <w:r w:rsidR="00090E97">
        <w:rPr>
          <w:lang w:val="en-US"/>
        </w:rPr>
        <w:t xml:space="preserve"> was </w:t>
      </w:r>
      <w:r w:rsidR="009C3B22">
        <w:rPr>
          <w:lang w:val="en-US"/>
        </w:rPr>
        <w:t xml:space="preserve">also varied in proportion to the </w:t>
      </w:r>
      <w:r w:rsidR="00A67669">
        <w:rPr>
          <w:lang w:val="en-US"/>
        </w:rPr>
        <w:t xml:space="preserve">horizontal </w:t>
      </w:r>
      <w:r w:rsidR="00907535">
        <w:rPr>
          <w:lang w:val="en-US"/>
        </w:rPr>
        <w:t>displacement rate.</w:t>
      </w:r>
      <w:r w:rsidR="00EC30E9">
        <w:rPr>
          <w:lang w:val="en-US"/>
        </w:rPr>
        <w:t xml:space="preserve"> </w:t>
      </w:r>
      <w:r w:rsidR="00907535">
        <w:rPr>
          <w:lang w:val="en-US"/>
        </w:rPr>
        <w:t xml:space="preserve">Vertical displacement rates </w:t>
      </w:r>
      <w:r w:rsidR="00186DF2">
        <w:rPr>
          <w:lang w:val="en-US"/>
        </w:rPr>
        <w:t>of 0.1 m/s, 0.05 m/s</w:t>
      </w:r>
      <w:r w:rsidR="002243D8">
        <w:rPr>
          <w:lang w:val="en-US"/>
        </w:rPr>
        <w:t xml:space="preserve">, and 0.025 m/s were tested. </w:t>
      </w:r>
    </w:p>
    <w:p w14:paraId="2A20E016" w14:textId="77777777" w:rsidR="003921AD" w:rsidRPr="00BE6B21" w:rsidRDefault="005B238D" w:rsidP="003921AD">
      <w:pPr>
        <w:pStyle w:val="Paragraph"/>
        <w:keepNext/>
        <w:jc w:val="center"/>
        <w:rPr>
          <w:lang w:val="en-US"/>
        </w:rPr>
      </w:pPr>
      <w:r w:rsidRPr="00BE6B21">
        <w:rPr>
          <w:noProof/>
          <w:lang w:val="en-US" w:eastAsia="en-US"/>
        </w:rPr>
        <w:drawing>
          <wp:inline distT="0" distB="0" distL="0" distR="0" wp14:anchorId="2416E780" wp14:editId="1DBBD5F8">
            <wp:extent cx="5341958" cy="3384062"/>
            <wp:effectExtent l="0" t="0" r="0" b="6985"/>
            <wp:docPr id="13828919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3300" t="4923" r="6662"/>
                    <a:stretch/>
                  </pic:blipFill>
                  <pic:spPr bwMode="auto">
                    <a:xfrm>
                      <a:off x="0" y="0"/>
                      <a:ext cx="5352329" cy="3390632"/>
                    </a:xfrm>
                    <a:prstGeom prst="rect">
                      <a:avLst/>
                    </a:prstGeom>
                    <a:noFill/>
                    <a:ln>
                      <a:noFill/>
                    </a:ln>
                    <a:extLst>
                      <a:ext uri="{53640926-AAD7-44D8-BBD7-CCE9431645EC}">
                        <a14:shadowObscured xmlns:a14="http://schemas.microsoft.com/office/drawing/2010/main"/>
                      </a:ext>
                    </a:extLst>
                  </pic:spPr>
                </pic:pic>
              </a:graphicData>
            </a:graphic>
          </wp:inline>
        </w:drawing>
      </w:r>
    </w:p>
    <w:p w14:paraId="4A4169A8" w14:textId="3A5688BC" w:rsidR="00594569" w:rsidRDefault="003921AD" w:rsidP="003921AD">
      <w:pPr>
        <w:pStyle w:val="Caption"/>
        <w:jc w:val="center"/>
        <w:rPr>
          <w:color w:val="auto"/>
          <w:sz w:val="24"/>
          <w:szCs w:val="24"/>
          <w:lang w:val="en-US"/>
        </w:rPr>
      </w:pPr>
      <w:bookmarkStart w:id="6" w:name="_Ref178452667"/>
      <w:r w:rsidRPr="00BE6B21">
        <w:rPr>
          <w:color w:val="auto"/>
          <w:sz w:val="24"/>
          <w:szCs w:val="24"/>
          <w:lang w:val="en-US"/>
        </w:rPr>
        <w:t xml:space="preserve">Figure </w:t>
      </w:r>
      <w:r w:rsidRPr="00BE6B21">
        <w:rPr>
          <w:color w:val="auto"/>
          <w:sz w:val="24"/>
          <w:szCs w:val="24"/>
          <w:lang w:val="en-US"/>
        </w:rPr>
        <w:fldChar w:fldCharType="begin"/>
      </w:r>
      <w:r w:rsidRPr="00BE6B21">
        <w:rPr>
          <w:color w:val="auto"/>
          <w:sz w:val="24"/>
          <w:szCs w:val="24"/>
          <w:lang w:val="en-US"/>
        </w:rPr>
        <w:instrText xml:space="preserve"> SEQ Figure \* ARABIC </w:instrText>
      </w:r>
      <w:r w:rsidRPr="00BE6B21">
        <w:rPr>
          <w:color w:val="auto"/>
          <w:sz w:val="24"/>
          <w:szCs w:val="24"/>
          <w:lang w:val="en-US"/>
        </w:rPr>
        <w:fldChar w:fldCharType="separate"/>
      </w:r>
      <w:r w:rsidR="0032077D">
        <w:rPr>
          <w:noProof/>
          <w:color w:val="auto"/>
          <w:sz w:val="24"/>
          <w:szCs w:val="24"/>
          <w:lang w:val="en-US"/>
        </w:rPr>
        <w:t>3</w:t>
      </w:r>
      <w:r w:rsidRPr="00BE6B21">
        <w:rPr>
          <w:color w:val="auto"/>
          <w:sz w:val="24"/>
          <w:szCs w:val="24"/>
          <w:lang w:val="en-US"/>
        </w:rPr>
        <w:fldChar w:fldCharType="end"/>
      </w:r>
      <w:bookmarkEnd w:id="6"/>
      <w:r w:rsidRPr="00BE6B21">
        <w:rPr>
          <w:color w:val="auto"/>
          <w:sz w:val="24"/>
          <w:szCs w:val="24"/>
          <w:lang w:val="en-US"/>
        </w:rPr>
        <w:t xml:space="preserve">: Representative displacement time history of a </w:t>
      </w:r>
      <w:r w:rsidR="00CF3C97" w:rsidRPr="00BE6B21">
        <w:rPr>
          <w:color w:val="auto"/>
          <w:sz w:val="24"/>
          <w:szCs w:val="24"/>
          <w:lang w:val="en-US"/>
        </w:rPr>
        <w:t>rate-sensitivity test (high rate: 1.2 m/s)</w:t>
      </w:r>
      <w:r w:rsidR="004766D9">
        <w:rPr>
          <w:color w:val="auto"/>
          <w:sz w:val="24"/>
          <w:szCs w:val="24"/>
          <w:lang w:val="en-US"/>
        </w:rPr>
        <w:t>.</w:t>
      </w:r>
    </w:p>
    <w:p w14:paraId="34614340" w14:textId="77777777" w:rsidR="00AC7D68" w:rsidRPr="00BE6B21" w:rsidRDefault="00AC7D68" w:rsidP="00AC7D68">
      <w:pPr>
        <w:pStyle w:val="Heading3"/>
        <w:rPr>
          <w:rFonts w:cs="Times New Roman"/>
          <w:szCs w:val="24"/>
          <w:lang w:val="en-US"/>
        </w:rPr>
      </w:pPr>
      <w:r w:rsidRPr="00BE6B21">
        <w:rPr>
          <w:rFonts w:cs="Times New Roman"/>
          <w:szCs w:val="24"/>
          <w:lang w:val="en-US"/>
        </w:rPr>
        <w:lastRenderedPageBreak/>
        <w:t>Pre-loaded rotation tests</w:t>
      </w:r>
    </w:p>
    <w:p w14:paraId="125DBC41" w14:textId="627EB521" w:rsidR="00AC7D68" w:rsidRPr="00BE6B21" w:rsidRDefault="00AC7D68" w:rsidP="00A816D3">
      <w:pPr>
        <w:pStyle w:val="Paragraph"/>
        <w:ind w:firstLine="720"/>
        <w:rPr>
          <w:lang w:val="en-US"/>
        </w:rPr>
      </w:pPr>
      <w:r w:rsidRPr="00BE6B21">
        <w:rPr>
          <w:lang w:val="en-US"/>
        </w:rPr>
        <w:t xml:space="preserve">These tests involved a vertical compression phase to a specified depth, a hold phase to allow settling, followed by a 120-degree rotation about </w:t>
      </w:r>
      <w:r w:rsidR="00C02DAB">
        <w:rPr>
          <w:lang w:val="en-US"/>
        </w:rPr>
        <w:t xml:space="preserve">the cleat </w:t>
      </w:r>
      <w:r w:rsidRPr="00BE6B21">
        <w:rPr>
          <w:lang w:val="en-US"/>
        </w:rPr>
        <w:t>vertical axis</w:t>
      </w:r>
      <w:r w:rsidR="00C02DAB">
        <w:rPr>
          <w:lang w:val="en-US"/>
        </w:rPr>
        <w:t xml:space="preserve"> (based at the center of the </w:t>
      </w:r>
      <w:r w:rsidR="002526F4">
        <w:rPr>
          <w:lang w:val="en-US"/>
        </w:rPr>
        <w:t xml:space="preserve">load cell connection </w:t>
      </w:r>
      <w:r w:rsidR="00547675">
        <w:rPr>
          <w:lang w:val="en-US"/>
        </w:rPr>
        <w:t>to the cleat surrogate</w:t>
      </w:r>
      <w:r w:rsidR="00C02DAB">
        <w:rPr>
          <w:lang w:val="en-US"/>
        </w:rPr>
        <w:t xml:space="preserve"> and pointed superiorly)</w:t>
      </w:r>
      <w:r w:rsidRPr="00BE6B21">
        <w:rPr>
          <w:lang w:val="en-US"/>
        </w:rPr>
        <w:t xml:space="preserve"> (</w:t>
      </w:r>
      <w:r w:rsidRPr="00BE6B21">
        <w:rPr>
          <w:lang w:val="en-US"/>
        </w:rPr>
        <w:fldChar w:fldCharType="begin"/>
      </w:r>
      <w:r w:rsidRPr="00BE6B21">
        <w:rPr>
          <w:lang w:val="en-US"/>
        </w:rPr>
        <w:instrText xml:space="preserve"> REF _Ref178337534 \h  \* MERGEFORMAT </w:instrText>
      </w:r>
      <w:r w:rsidRPr="00BE6B21">
        <w:rPr>
          <w:lang w:val="en-US"/>
        </w:rPr>
      </w:r>
      <w:r w:rsidRPr="00BE6B21">
        <w:rPr>
          <w:lang w:val="en-US"/>
        </w:rPr>
        <w:fldChar w:fldCharType="separate"/>
      </w:r>
      <w:r w:rsidR="0032077D" w:rsidRPr="00BE6B21">
        <w:rPr>
          <w:lang w:val="en-US"/>
        </w:rPr>
        <w:t xml:space="preserve">Figure </w:t>
      </w:r>
      <w:r w:rsidR="0032077D">
        <w:rPr>
          <w:noProof/>
          <w:lang w:val="en-US"/>
        </w:rPr>
        <w:t>4</w:t>
      </w:r>
      <w:r w:rsidRPr="00BE6B21">
        <w:rPr>
          <w:lang w:val="en-US"/>
        </w:rPr>
        <w:fldChar w:fldCharType="end"/>
      </w:r>
      <w:r w:rsidRPr="00BE6B21">
        <w:rPr>
          <w:lang w:val="en-US"/>
        </w:rPr>
        <w:t>).</w:t>
      </w:r>
    </w:p>
    <w:p w14:paraId="310BC076" w14:textId="77777777" w:rsidR="00AC7D68" w:rsidRPr="00BE6B21" w:rsidRDefault="00AC7D68" w:rsidP="00AC7D68">
      <w:pPr>
        <w:pStyle w:val="Paragraph"/>
        <w:keepNext/>
        <w:jc w:val="center"/>
        <w:rPr>
          <w:lang w:val="en-US"/>
        </w:rPr>
      </w:pPr>
      <w:r w:rsidRPr="00BE6B21">
        <w:rPr>
          <w:noProof/>
          <w:lang w:val="en-US" w:eastAsia="en-US"/>
        </w:rPr>
        <w:drawing>
          <wp:inline distT="0" distB="0" distL="0" distR="0" wp14:anchorId="6C2F9C03" wp14:editId="2489462C">
            <wp:extent cx="5339571" cy="4336868"/>
            <wp:effectExtent l="0" t="0" r="0" b="6985"/>
            <wp:docPr id="892163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63911"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4587" t="4981" r="6304" b="2304"/>
                    <a:stretch/>
                  </pic:blipFill>
                  <pic:spPr bwMode="auto">
                    <a:xfrm>
                      <a:off x="0" y="0"/>
                      <a:ext cx="5350428" cy="4345686"/>
                    </a:xfrm>
                    <a:prstGeom prst="rect">
                      <a:avLst/>
                    </a:prstGeom>
                    <a:noFill/>
                    <a:ln>
                      <a:noFill/>
                    </a:ln>
                    <a:extLst>
                      <a:ext uri="{53640926-AAD7-44D8-BBD7-CCE9431645EC}">
                        <a14:shadowObscured xmlns:a14="http://schemas.microsoft.com/office/drawing/2010/main"/>
                      </a:ext>
                    </a:extLst>
                  </pic:spPr>
                </pic:pic>
              </a:graphicData>
            </a:graphic>
          </wp:inline>
        </w:drawing>
      </w:r>
    </w:p>
    <w:p w14:paraId="120A68C0" w14:textId="7EBA1F0C" w:rsidR="00AC7D68" w:rsidRPr="00AC7D68" w:rsidRDefault="00AC7D68" w:rsidP="00AC7D68">
      <w:pPr>
        <w:pStyle w:val="Caption"/>
        <w:jc w:val="center"/>
        <w:rPr>
          <w:color w:val="auto"/>
          <w:sz w:val="24"/>
          <w:szCs w:val="24"/>
          <w:lang w:val="en-US"/>
        </w:rPr>
      </w:pPr>
      <w:bookmarkStart w:id="7" w:name="_Ref178337534"/>
      <w:r w:rsidRPr="00BE6B21">
        <w:rPr>
          <w:color w:val="auto"/>
          <w:sz w:val="24"/>
          <w:szCs w:val="24"/>
          <w:lang w:val="en-US"/>
        </w:rPr>
        <w:t xml:space="preserve">Figure </w:t>
      </w:r>
      <w:r w:rsidRPr="00BE6B21">
        <w:rPr>
          <w:color w:val="auto"/>
          <w:sz w:val="24"/>
          <w:szCs w:val="24"/>
          <w:lang w:val="en-US"/>
        </w:rPr>
        <w:fldChar w:fldCharType="begin"/>
      </w:r>
      <w:r w:rsidRPr="00BE6B21">
        <w:rPr>
          <w:color w:val="auto"/>
          <w:sz w:val="24"/>
          <w:szCs w:val="24"/>
          <w:lang w:val="en-US"/>
        </w:rPr>
        <w:instrText xml:space="preserve"> SEQ Figure \* ARABIC </w:instrText>
      </w:r>
      <w:r w:rsidRPr="00BE6B21">
        <w:rPr>
          <w:color w:val="auto"/>
          <w:sz w:val="24"/>
          <w:szCs w:val="24"/>
          <w:lang w:val="en-US"/>
        </w:rPr>
        <w:fldChar w:fldCharType="separate"/>
      </w:r>
      <w:r w:rsidR="0032077D">
        <w:rPr>
          <w:noProof/>
          <w:color w:val="auto"/>
          <w:sz w:val="24"/>
          <w:szCs w:val="24"/>
          <w:lang w:val="en-US"/>
        </w:rPr>
        <w:t>4</w:t>
      </w:r>
      <w:r w:rsidRPr="00BE6B21">
        <w:rPr>
          <w:color w:val="auto"/>
          <w:sz w:val="24"/>
          <w:szCs w:val="24"/>
          <w:lang w:val="en-US"/>
        </w:rPr>
        <w:fldChar w:fldCharType="end"/>
      </w:r>
      <w:bookmarkEnd w:id="7"/>
      <w:r w:rsidRPr="00BE6B21">
        <w:rPr>
          <w:color w:val="auto"/>
          <w:sz w:val="24"/>
          <w:szCs w:val="24"/>
          <w:lang w:val="en-US"/>
        </w:rPr>
        <w:t>: Representative displacement time history of a pre-loaded translation test</w:t>
      </w:r>
      <w:r>
        <w:rPr>
          <w:color w:val="auto"/>
          <w:sz w:val="24"/>
          <w:szCs w:val="24"/>
          <w:lang w:val="en-US"/>
        </w:rPr>
        <w:t>.</w:t>
      </w:r>
    </w:p>
    <w:p w14:paraId="4A7F3EAD" w14:textId="77777777" w:rsidR="002F5CF8" w:rsidRPr="00BE6B21" w:rsidRDefault="000F476D" w:rsidP="002F5CF8">
      <w:pPr>
        <w:pStyle w:val="Heading2"/>
        <w:rPr>
          <w:rFonts w:cs="Times New Roman"/>
          <w:szCs w:val="24"/>
          <w:lang w:val="en-US"/>
        </w:rPr>
      </w:pPr>
      <w:r w:rsidRPr="00BE6B21">
        <w:rPr>
          <w:rFonts w:cs="Times New Roman"/>
          <w:szCs w:val="24"/>
          <w:lang w:val="en-US"/>
        </w:rPr>
        <w:t>Measurement and Analysis</w:t>
      </w:r>
    </w:p>
    <w:p w14:paraId="14D7E1DF" w14:textId="6B29BA8F" w:rsidR="00A816D3" w:rsidRDefault="00286AC3" w:rsidP="00A816D3">
      <w:pPr>
        <w:pStyle w:val="Paragraph"/>
        <w:ind w:firstLine="720"/>
      </w:pPr>
      <w:r w:rsidRPr="00BE6B21">
        <w:rPr>
          <w:lang w:val="en-US"/>
        </w:rPr>
        <w:t xml:space="preserve">Instrumentation </w:t>
      </w:r>
      <w:r w:rsidR="006077FA" w:rsidRPr="00BE6B21">
        <w:rPr>
          <w:lang w:val="en-US"/>
        </w:rPr>
        <w:t xml:space="preserve">used </w:t>
      </w:r>
      <w:r w:rsidR="000B6707" w:rsidRPr="00BE6B21">
        <w:rPr>
          <w:lang w:val="en-US"/>
        </w:rPr>
        <w:t>to measure forces/moments</w:t>
      </w:r>
      <w:r w:rsidR="0037735B" w:rsidRPr="00BE6B21">
        <w:rPr>
          <w:lang w:val="en-US"/>
        </w:rPr>
        <w:t xml:space="preserve">, </w:t>
      </w:r>
      <w:r w:rsidR="000B6707" w:rsidRPr="00BE6B21">
        <w:rPr>
          <w:lang w:val="en-US"/>
        </w:rPr>
        <w:t>displacements/rotations</w:t>
      </w:r>
      <w:r w:rsidR="0037735B" w:rsidRPr="00BE6B21">
        <w:rPr>
          <w:lang w:val="en-US"/>
        </w:rPr>
        <w:t xml:space="preserve">, </w:t>
      </w:r>
      <w:r w:rsidR="002C387C" w:rsidRPr="00BE6B21">
        <w:rPr>
          <w:lang w:val="en-US"/>
        </w:rPr>
        <w:t>and</w:t>
      </w:r>
      <w:r w:rsidR="0037735B" w:rsidRPr="00BE6B21">
        <w:rPr>
          <w:lang w:val="en-US"/>
        </w:rPr>
        <w:t xml:space="preserve"> </w:t>
      </w:r>
      <w:r w:rsidR="002C387C" w:rsidRPr="00BE6B21">
        <w:rPr>
          <w:lang w:val="en-US"/>
        </w:rPr>
        <w:t>high-speed</w:t>
      </w:r>
      <w:r w:rsidR="0037735B" w:rsidRPr="00BE6B21">
        <w:rPr>
          <w:lang w:val="en-US"/>
        </w:rPr>
        <w:t xml:space="preserve"> video</w:t>
      </w:r>
      <w:r w:rsidR="000B6707" w:rsidRPr="00BE6B21">
        <w:rPr>
          <w:lang w:val="en-US"/>
        </w:rPr>
        <w:t xml:space="preserve"> </w:t>
      </w:r>
      <w:r w:rsidR="00B67206" w:rsidRPr="00BE6B21">
        <w:rPr>
          <w:lang w:val="en-US"/>
        </w:rPr>
        <w:t>was</w:t>
      </w:r>
      <w:r w:rsidR="006C0E4F" w:rsidRPr="00BE6B21">
        <w:rPr>
          <w:lang w:val="en-US"/>
        </w:rPr>
        <w:t xml:space="preserve"> consistent with the previous study (</w:t>
      </w:r>
      <w:r w:rsidR="0078761B">
        <w:rPr>
          <w:lang w:val="en-US"/>
        </w:rPr>
        <w:t>Koerber et al. 202</w:t>
      </w:r>
      <w:r w:rsidR="00FE3F2B">
        <w:rPr>
          <w:lang w:val="en-US"/>
        </w:rPr>
        <w:t>6</w:t>
      </w:r>
      <w:r w:rsidR="000E132C" w:rsidRPr="00BE6B21">
        <w:rPr>
          <w:lang w:val="en-US"/>
        </w:rPr>
        <w:t>).</w:t>
      </w:r>
      <w:r w:rsidR="00822AF8" w:rsidRPr="00BE6B21">
        <w:rPr>
          <w:lang w:val="en-US"/>
        </w:rPr>
        <w:t xml:space="preserve"> </w:t>
      </w:r>
      <w:r w:rsidR="006F21A2" w:rsidRPr="006F21A2">
        <w:t xml:space="preserve"> </w:t>
      </w:r>
      <w:r w:rsidR="006F21A2">
        <w:t xml:space="preserve">Force and torque data generated by each test were measured by a 6 DOF strain-gauge load cell (Model 1914, R.A. Denton, Rochester Hills, MI, USA) mounted between the cleat surrogate and the end effector of the robot arm. Position data for the cleated foot form </w:t>
      </w:r>
      <w:r w:rsidR="006F21A2">
        <w:lastRenderedPageBreak/>
        <w:t xml:space="preserve">was recorded by the robot control software at a coordinate system based </w:t>
      </w:r>
      <w:r w:rsidR="00A816D3">
        <w:t xml:space="preserve">at the </w:t>
      </w:r>
      <w:proofErr w:type="spellStart"/>
      <w:r w:rsidR="00AC5212">
        <w:t>center</w:t>
      </w:r>
      <w:proofErr w:type="spellEnd"/>
      <w:r w:rsidR="00AC5212">
        <w:t xml:space="preserve"> of the </w:t>
      </w:r>
      <w:r w:rsidR="00A816D3">
        <w:t>connection between</w:t>
      </w:r>
      <w:r w:rsidR="00AC5212">
        <w:t xml:space="preserve"> the</w:t>
      </w:r>
      <w:r w:rsidR="00A816D3">
        <w:t xml:space="preserve"> cleat and load cell</w:t>
      </w:r>
      <w:r w:rsidR="006F21A2">
        <w:t>.</w:t>
      </w:r>
      <w:r w:rsidR="006F21A2" w:rsidRPr="003B5BBC">
        <w:t xml:space="preserve"> </w:t>
      </w:r>
      <w:r w:rsidR="006F21A2">
        <w:t>High speed video of each test was captured at 1000 frames per second from two angles (top, side).</w:t>
      </w:r>
      <w:r w:rsidR="006F21A2" w:rsidRPr="005B62F0">
        <w:t xml:space="preserve"> </w:t>
      </w:r>
    </w:p>
    <w:p w14:paraId="0E945B3A" w14:textId="2CC8DB41" w:rsidR="00FD4420" w:rsidRPr="00BE6B21" w:rsidRDefault="007345D4" w:rsidP="00A816D3">
      <w:pPr>
        <w:pStyle w:val="Paragraph"/>
        <w:ind w:firstLine="720"/>
        <w:rPr>
          <w:lang w:val="en-US"/>
        </w:rPr>
      </w:pPr>
      <w:r w:rsidRPr="00BE6B21">
        <w:rPr>
          <w:lang w:val="en-US"/>
        </w:rPr>
        <w:t xml:space="preserve">For each </w:t>
      </w:r>
      <w:r w:rsidR="009B2429" w:rsidRPr="00BE6B21">
        <w:rPr>
          <w:lang w:val="en-US"/>
        </w:rPr>
        <w:t xml:space="preserve">test type and surface, </w:t>
      </w:r>
      <w:r w:rsidR="00B00132">
        <w:rPr>
          <w:lang w:val="en-US"/>
        </w:rPr>
        <w:t xml:space="preserve">a </w:t>
      </w:r>
      <w:r w:rsidR="00627027" w:rsidRPr="00BE6B21">
        <w:rPr>
          <w:lang w:val="en-US"/>
        </w:rPr>
        <w:t>l</w:t>
      </w:r>
      <w:r w:rsidR="00362910" w:rsidRPr="00BE6B21">
        <w:rPr>
          <w:lang w:val="en-US"/>
        </w:rPr>
        <w:t xml:space="preserve">inear regression analysis </w:t>
      </w:r>
      <w:r w:rsidR="00D23782" w:rsidRPr="00BE6B21">
        <w:rPr>
          <w:lang w:val="en-US"/>
        </w:rPr>
        <w:t>was p</w:t>
      </w:r>
      <w:r w:rsidR="009B2429" w:rsidRPr="00BE6B21">
        <w:rPr>
          <w:lang w:val="en-US"/>
        </w:rPr>
        <w:t xml:space="preserve">erformed </w:t>
      </w:r>
      <w:r w:rsidR="00FA0AC4" w:rsidRPr="00BE6B21">
        <w:rPr>
          <w:lang w:val="en-US"/>
        </w:rPr>
        <w:t xml:space="preserve">to test for a relationship </w:t>
      </w:r>
      <w:r w:rsidR="00784A54" w:rsidRPr="00BE6B21">
        <w:rPr>
          <w:lang w:val="en-US"/>
        </w:rPr>
        <w:t xml:space="preserve">between </w:t>
      </w:r>
      <w:r w:rsidR="00382A1B" w:rsidRPr="00BE6B21">
        <w:rPr>
          <w:lang w:val="en-US"/>
        </w:rPr>
        <w:t xml:space="preserve">the peak </w:t>
      </w:r>
      <w:r w:rsidR="00784A54" w:rsidRPr="00BE6B21">
        <w:rPr>
          <w:lang w:val="en-US"/>
        </w:rPr>
        <w:t>shear force or momen</w:t>
      </w:r>
      <w:r w:rsidR="00382A1B" w:rsidRPr="00BE6B21">
        <w:rPr>
          <w:lang w:val="en-US"/>
        </w:rPr>
        <w:t>t</w:t>
      </w:r>
      <w:r w:rsidR="00D05CC2" w:rsidRPr="00BE6B21">
        <w:rPr>
          <w:lang w:val="en-US"/>
        </w:rPr>
        <w:t xml:space="preserve"> and the normal force at the time of peak</w:t>
      </w:r>
      <w:r w:rsidR="004C71D1" w:rsidRPr="00BE6B21">
        <w:rPr>
          <w:lang w:val="en-US"/>
        </w:rPr>
        <w:t xml:space="preserve"> shear or moment</w:t>
      </w:r>
      <w:r w:rsidR="007A2A0A" w:rsidRPr="00BE6B21">
        <w:rPr>
          <w:lang w:val="en-US"/>
        </w:rPr>
        <w:t xml:space="preserve"> </w:t>
      </w:r>
      <w:r w:rsidR="00361CA4" w:rsidRPr="00BE6B21">
        <w:rPr>
          <w:lang w:val="en-US"/>
        </w:rPr>
        <w:t>(</w:t>
      </w:r>
      <w:r w:rsidR="007A2A0A" w:rsidRPr="00BE6B21">
        <w:rPr>
          <w:lang w:val="en-US"/>
        </w:rPr>
        <w:fldChar w:fldCharType="begin"/>
      </w:r>
      <w:r w:rsidR="007A2A0A" w:rsidRPr="00BE6B21">
        <w:rPr>
          <w:lang w:val="en-US"/>
        </w:rPr>
        <w:instrText xml:space="preserve"> REF _Ref178514045 \h </w:instrText>
      </w:r>
      <w:r w:rsidR="001853E0" w:rsidRPr="00BE6B21">
        <w:rPr>
          <w:lang w:val="en-US"/>
        </w:rPr>
        <w:instrText xml:space="preserve"> \* MERGEFORMAT </w:instrText>
      </w:r>
      <w:r w:rsidR="007A2A0A" w:rsidRPr="00BE6B21">
        <w:rPr>
          <w:lang w:val="en-US"/>
        </w:rPr>
      </w:r>
      <w:r w:rsidR="007A2A0A" w:rsidRPr="00BE6B21">
        <w:rPr>
          <w:lang w:val="en-US"/>
        </w:rPr>
        <w:fldChar w:fldCharType="separate"/>
      </w:r>
      <w:r w:rsidR="0032077D" w:rsidRPr="00BE6B21">
        <w:rPr>
          <w:lang w:val="en-US"/>
        </w:rPr>
        <w:t xml:space="preserve">Figure </w:t>
      </w:r>
      <w:r w:rsidR="0032077D">
        <w:rPr>
          <w:noProof/>
          <w:lang w:val="en-US"/>
        </w:rPr>
        <w:t>5</w:t>
      </w:r>
      <w:r w:rsidR="007A2A0A" w:rsidRPr="00BE6B21">
        <w:rPr>
          <w:lang w:val="en-US"/>
        </w:rPr>
        <w:fldChar w:fldCharType="end"/>
      </w:r>
      <w:r w:rsidR="00361CA4" w:rsidRPr="00BE6B21">
        <w:rPr>
          <w:lang w:val="en-US"/>
        </w:rPr>
        <w:t>)</w:t>
      </w:r>
      <w:r w:rsidR="007A2A0A" w:rsidRPr="00BE6B21">
        <w:rPr>
          <w:lang w:val="en-US"/>
        </w:rPr>
        <w:t>.</w:t>
      </w:r>
      <w:r w:rsidR="00784A54" w:rsidRPr="00BE6B21">
        <w:rPr>
          <w:lang w:val="en-US"/>
        </w:rPr>
        <w:t xml:space="preserve"> </w:t>
      </w:r>
      <w:r w:rsidR="00C22F79" w:rsidRPr="00BE6B21">
        <w:rPr>
          <w:lang w:val="en-US"/>
        </w:rPr>
        <w:t xml:space="preserve">Linear regressions were calculated </w:t>
      </w:r>
      <w:r w:rsidR="005427CC">
        <w:rPr>
          <w:lang w:val="en-US"/>
        </w:rPr>
        <w:t xml:space="preserve">using both the </w:t>
      </w:r>
      <w:r w:rsidR="00C22F79" w:rsidRPr="00BE6B21">
        <w:rPr>
          <w:lang w:val="en-US"/>
        </w:rPr>
        <w:t>form</w:t>
      </w:r>
      <w:r w:rsidR="00027F8C">
        <w:rPr>
          <w:lang w:val="en-US"/>
        </w:rPr>
        <w:t xml:space="preserve"> y=a*</w:t>
      </w:r>
      <w:proofErr w:type="spellStart"/>
      <w:r w:rsidR="00027F8C">
        <w:rPr>
          <w:lang w:val="en-US"/>
        </w:rPr>
        <w:t>x+b</w:t>
      </w:r>
      <w:proofErr w:type="spellEnd"/>
      <w:r w:rsidR="004047BF">
        <w:rPr>
          <w:lang w:val="en-US"/>
        </w:rPr>
        <w:t xml:space="preserve"> </w:t>
      </w:r>
      <w:r w:rsidR="005427CC">
        <w:rPr>
          <w:lang w:val="en-US"/>
        </w:rPr>
        <w:t xml:space="preserve">and the form y=a*x. </w:t>
      </w:r>
      <w:r w:rsidR="0074619E">
        <w:rPr>
          <w:lang w:val="en-US"/>
        </w:rPr>
        <w:t>Regressions of the form</w:t>
      </w:r>
      <w:r w:rsidR="006D2C2E">
        <w:rPr>
          <w:lang w:val="en-US"/>
        </w:rPr>
        <w:t xml:space="preserve"> y=a*</w:t>
      </w:r>
      <w:proofErr w:type="spellStart"/>
      <w:r w:rsidR="006D2C2E">
        <w:rPr>
          <w:lang w:val="en-US"/>
        </w:rPr>
        <w:t>x+b</w:t>
      </w:r>
      <w:proofErr w:type="spellEnd"/>
      <w:r w:rsidR="006D2C2E">
        <w:rPr>
          <w:lang w:val="en-US"/>
        </w:rPr>
        <w:t xml:space="preserve"> were performed </w:t>
      </w:r>
      <w:r w:rsidR="000454C3">
        <w:rPr>
          <w:lang w:val="en-US"/>
        </w:rPr>
        <w:t xml:space="preserve">only </w:t>
      </w:r>
      <w:r w:rsidR="006D2C2E">
        <w:rPr>
          <w:lang w:val="en-US"/>
        </w:rPr>
        <w:t>as a</w:t>
      </w:r>
      <w:r w:rsidR="00047A25">
        <w:rPr>
          <w:lang w:val="en-US"/>
        </w:rPr>
        <w:t xml:space="preserve"> check for linearity, and to evaluate the need for a</w:t>
      </w:r>
      <w:r w:rsidR="0069381D">
        <w:rPr>
          <w:lang w:val="en-US"/>
        </w:rPr>
        <w:t xml:space="preserve">n </w:t>
      </w:r>
      <w:proofErr w:type="gramStart"/>
      <w:r w:rsidR="0069381D">
        <w:rPr>
          <w:lang w:val="en-US"/>
        </w:rPr>
        <w:t>intercept</w:t>
      </w:r>
      <w:proofErr w:type="gramEnd"/>
      <w:r w:rsidR="0069381D">
        <w:rPr>
          <w:lang w:val="en-US"/>
        </w:rPr>
        <w:t xml:space="preserve"> term.</w:t>
      </w:r>
      <w:r w:rsidR="0074619E">
        <w:rPr>
          <w:lang w:val="en-US"/>
        </w:rPr>
        <w:t xml:space="preserve"> </w:t>
      </w:r>
      <w:r w:rsidR="00E7112C">
        <w:rPr>
          <w:lang w:val="en-US"/>
        </w:rPr>
        <w:t>Mean-centered R</w:t>
      </w:r>
      <w:r w:rsidR="00E7112C">
        <w:rPr>
          <w:vertAlign w:val="superscript"/>
          <w:lang w:val="en-US"/>
        </w:rPr>
        <w:t>2</w:t>
      </w:r>
      <w:r w:rsidR="00E7112C">
        <w:rPr>
          <w:lang w:val="en-US"/>
        </w:rPr>
        <w:t xml:space="preserve"> values and root mean square error values </w:t>
      </w:r>
      <w:r w:rsidR="00530C84">
        <w:rPr>
          <w:lang w:val="en-US"/>
        </w:rPr>
        <w:t xml:space="preserve">(RMSE) </w:t>
      </w:r>
      <w:r w:rsidR="00E7112C">
        <w:rPr>
          <w:lang w:val="en-US"/>
        </w:rPr>
        <w:t>were calculated</w:t>
      </w:r>
      <w:r w:rsidR="002C2C23">
        <w:rPr>
          <w:lang w:val="en-US"/>
        </w:rPr>
        <w:t xml:space="preserve"> for regressions of the form y=a*x.</w:t>
      </w:r>
      <w:r w:rsidR="00E7112C">
        <w:rPr>
          <w:lang w:val="en-US"/>
        </w:rPr>
        <w:t xml:space="preserve"> </w:t>
      </w:r>
      <w:r w:rsidR="00C212A3">
        <w:rPr>
          <w:lang w:val="en-US"/>
        </w:rPr>
        <w:t>Slopes and p</w:t>
      </w:r>
      <w:r w:rsidR="00362CFC">
        <w:rPr>
          <w:lang w:val="en-US"/>
        </w:rPr>
        <w:t xml:space="preserve">ercent differences </w:t>
      </w:r>
      <w:r w:rsidR="00E207D6">
        <w:rPr>
          <w:lang w:val="en-US"/>
        </w:rPr>
        <w:t xml:space="preserve">on the slopes of the regressions of the form y=a*x are </w:t>
      </w:r>
      <w:r w:rsidR="00C212A3">
        <w:rPr>
          <w:lang w:val="en-US"/>
        </w:rPr>
        <w:t>reported as a descriptor of the release traction</w:t>
      </w:r>
      <w:r w:rsidR="00360837">
        <w:rPr>
          <w:lang w:val="en-US"/>
        </w:rPr>
        <w:t>.</w:t>
      </w:r>
    </w:p>
    <w:p w14:paraId="6C7C7485" w14:textId="77777777" w:rsidR="00361CA4" w:rsidRPr="00BE6B21" w:rsidRDefault="00FD4420" w:rsidP="00361CA4">
      <w:pPr>
        <w:pStyle w:val="Paragraph"/>
        <w:keepNext/>
        <w:rPr>
          <w:lang w:val="en-US"/>
        </w:rPr>
      </w:pPr>
      <w:r w:rsidRPr="00BE6B21">
        <w:rPr>
          <w:noProof/>
          <w:lang w:val="en-US" w:eastAsia="en-US"/>
        </w:rPr>
        <w:drawing>
          <wp:inline distT="0" distB="0" distL="0" distR="0" wp14:anchorId="4A0C54F9" wp14:editId="58F3BBE2">
            <wp:extent cx="6177685" cy="2190750"/>
            <wp:effectExtent l="0" t="0" r="0" b="0"/>
            <wp:docPr id="7" name="Picture 6">
              <a:extLst xmlns:a="http://schemas.openxmlformats.org/drawingml/2006/main">
                <a:ext uri="{FF2B5EF4-FFF2-40B4-BE49-F238E27FC236}">
                  <a16:creationId xmlns:a16="http://schemas.microsoft.com/office/drawing/2014/main" id="{479711C4-4DC3-FA1E-3368-01E9446AE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79711C4-4DC3-FA1E-3368-01E9446AED32}"/>
                        </a:ext>
                      </a:extLst>
                    </pic:cNvPr>
                    <pic:cNvPicPr>
                      <a:picLocks noChangeAspect="1"/>
                    </pic:cNvPicPr>
                  </pic:nvPicPr>
                  <pic:blipFill rotWithShape="1">
                    <a:blip r:embed="rId15" cstate="hqprint">
                      <a:extLst>
                        <a:ext uri="{28A0092B-C50C-407E-A947-70E740481C1C}">
                          <a14:useLocalDpi xmlns:a14="http://schemas.microsoft.com/office/drawing/2010/main" val="0"/>
                        </a:ext>
                      </a:extLst>
                    </a:blip>
                    <a:srcRect t="-3080" b="1499"/>
                    <a:stretch/>
                  </pic:blipFill>
                  <pic:spPr bwMode="auto">
                    <a:xfrm>
                      <a:off x="0" y="0"/>
                      <a:ext cx="6183990" cy="2192986"/>
                    </a:xfrm>
                    <a:prstGeom prst="rect">
                      <a:avLst/>
                    </a:prstGeom>
                    <a:noFill/>
                    <a:ln>
                      <a:noFill/>
                    </a:ln>
                    <a:extLst>
                      <a:ext uri="{53640926-AAD7-44D8-BBD7-CCE9431645EC}">
                        <a14:shadowObscured xmlns:a14="http://schemas.microsoft.com/office/drawing/2010/main"/>
                      </a:ext>
                    </a:extLst>
                  </pic:spPr>
                </pic:pic>
              </a:graphicData>
            </a:graphic>
          </wp:inline>
        </w:drawing>
      </w:r>
    </w:p>
    <w:p w14:paraId="7D8EF1D9" w14:textId="7E2B522B" w:rsidR="0055685E" w:rsidRPr="00BE6B21" w:rsidRDefault="00361CA4" w:rsidP="00361CA4">
      <w:pPr>
        <w:pStyle w:val="Caption"/>
        <w:jc w:val="center"/>
        <w:rPr>
          <w:color w:val="auto"/>
          <w:sz w:val="24"/>
          <w:szCs w:val="24"/>
          <w:lang w:val="en-US"/>
        </w:rPr>
      </w:pPr>
      <w:bookmarkStart w:id="8" w:name="_Ref178514045"/>
      <w:r w:rsidRPr="00BE6B21">
        <w:rPr>
          <w:color w:val="auto"/>
          <w:sz w:val="24"/>
          <w:szCs w:val="24"/>
          <w:lang w:val="en-US"/>
        </w:rPr>
        <w:t xml:space="preserve">Figure </w:t>
      </w:r>
      <w:r w:rsidRPr="00BE6B21">
        <w:rPr>
          <w:color w:val="auto"/>
          <w:sz w:val="24"/>
          <w:szCs w:val="24"/>
          <w:lang w:val="en-US"/>
        </w:rPr>
        <w:fldChar w:fldCharType="begin"/>
      </w:r>
      <w:r w:rsidRPr="00BE6B21">
        <w:rPr>
          <w:color w:val="auto"/>
          <w:sz w:val="24"/>
          <w:szCs w:val="24"/>
          <w:lang w:val="en-US"/>
        </w:rPr>
        <w:instrText xml:space="preserve"> SEQ Figure \* ARABIC </w:instrText>
      </w:r>
      <w:r w:rsidRPr="00BE6B21">
        <w:rPr>
          <w:color w:val="auto"/>
          <w:sz w:val="24"/>
          <w:szCs w:val="24"/>
          <w:lang w:val="en-US"/>
        </w:rPr>
        <w:fldChar w:fldCharType="separate"/>
      </w:r>
      <w:r w:rsidR="0032077D">
        <w:rPr>
          <w:noProof/>
          <w:color w:val="auto"/>
          <w:sz w:val="24"/>
          <w:szCs w:val="24"/>
          <w:lang w:val="en-US"/>
        </w:rPr>
        <w:t>5</w:t>
      </w:r>
      <w:r w:rsidRPr="00BE6B21">
        <w:rPr>
          <w:color w:val="auto"/>
          <w:sz w:val="24"/>
          <w:szCs w:val="24"/>
          <w:lang w:val="en-US"/>
        </w:rPr>
        <w:fldChar w:fldCharType="end"/>
      </w:r>
      <w:bookmarkEnd w:id="8"/>
      <w:r w:rsidRPr="00BE6B21">
        <w:rPr>
          <w:color w:val="auto"/>
          <w:sz w:val="24"/>
          <w:szCs w:val="24"/>
          <w:lang w:val="en-US"/>
        </w:rPr>
        <w:t xml:space="preserve">: </w:t>
      </w:r>
      <w:r w:rsidR="00E449CD" w:rsidRPr="00BE6B21">
        <w:rPr>
          <w:color w:val="auto"/>
          <w:sz w:val="24"/>
          <w:szCs w:val="24"/>
          <w:lang w:val="en-US"/>
        </w:rPr>
        <w:t xml:space="preserve">Peak shear force </w:t>
      </w:r>
      <w:r w:rsidR="00E54F7D" w:rsidRPr="00BE6B21">
        <w:rPr>
          <w:color w:val="auto"/>
          <w:sz w:val="24"/>
          <w:szCs w:val="24"/>
          <w:lang w:val="en-US"/>
        </w:rPr>
        <w:t xml:space="preserve">and </w:t>
      </w:r>
      <w:r w:rsidR="00E91693">
        <w:rPr>
          <w:color w:val="auto"/>
          <w:sz w:val="24"/>
          <w:szCs w:val="24"/>
          <w:lang w:val="en-US"/>
        </w:rPr>
        <w:t>normal</w:t>
      </w:r>
      <w:r w:rsidR="00E91693" w:rsidRPr="00BE6B21">
        <w:rPr>
          <w:color w:val="auto"/>
          <w:sz w:val="24"/>
          <w:szCs w:val="24"/>
          <w:lang w:val="en-US"/>
        </w:rPr>
        <w:t xml:space="preserve"> </w:t>
      </w:r>
      <w:r w:rsidR="00E54F7D" w:rsidRPr="00BE6B21">
        <w:rPr>
          <w:color w:val="auto"/>
          <w:sz w:val="24"/>
          <w:szCs w:val="24"/>
          <w:lang w:val="en-US"/>
        </w:rPr>
        <w:t>force at time of peak shear circled</w:t>
      </w:r>
      <w:r w:rsidR="00472784" w:rsidRPr="00BE6B21">
        <w:rPr>
          <w:color w:val="auto"/>
          <w:sz w:val="24"/>
          <w:szCs w:val="24"/>
          <w:lang w:val="en-US"/>
        </w:rPr>
        <w:t xml:space="preserve"> for a pre-loaded translation test (left) and a simultaneous load test (right)</w:t>
      </w:r>
      <w:r w:rsidR="004766D9">
        <w:rPr>
          <w:color w:val="auto"/>
          <w:sz w:val="24"/>
          <w:szCs w:val="24"/>
          <w:lang w:val="en-US"/>
        </w:rPr>
        <w:t>.</w:t>
      </w:r>
    </w:p>
    <w:p w14:paraId="6FE10272" w14:textId="77777777" w:rsidR="00F85860" w:rsidRDefault="00F85860" w:rsidP="00F85860">
      <w:pPr>
        <w:pStyle w:val="Heading1"/>
        <w:rPr>
          <w:rFonts w:cs="Times New Roman"/>
          <w:szCs w:val="24"/>
          <w:lang w:val="en-US"/>
        </w:rPr>
      </w:pPr>
      <w:r w:rsidRPr="00BE6B21">
        <w:rPr>
          <w:rFonts w:cs="Times New Roman"/>
          <w:szCs w:val="24"/>
          <w:lang w:val="en-US"/>
        </w:rPr>
        <w:t>Results</w:t>
      </w:r>
    </w:p>
    <w:p w14:paraId="047D8EB8" w14:textId="309B1EF5" w:rsidR="00D626E1" w:rsidRPr="00D626E1" w:rsidRDefault="009B5092" w:rsidP="00E7112C">
      <w:pPr>
        <w:pStyle w:val="Paragraph"/>
        <w:ind w:firstLine="720"/>
        <w:jc w:val="both"/>
        <w:rPr>
          <w:lang w:val="en-US"/>
        </w:rPr>
      </w:pPr>
      <w:r>
        <w:rPr>
          <w:lang w:val="en-US"/>
        </w:rPr>
        <w:t xml:space="preserve">Linear regression data </w:t>
      </w:r>
      <w:r w:rsidR="00F552AF">
        <w:rPr>
          <w:lang w:val="en-US"/>
        </w:rPr>
        <w:t xml:space="preserve">of the form </w:t>
      </w:r>
      <w:r w:rsidR="00241A70">
        <w:rPr>
          <w:lang w:val="en-US"/>
        </w:rPr>
        <w:t>y=a*</w:t>
      </w:r>
      <w:proofErr w:type="spellStart"/>
      <w:r w:rsidR="00241A70">
        <w:rPr>
          <w:lang w:val="en-US"/>
        </w:rPr>
        <w:t>x+b</w:t>
      </w:r>
      <w:proofErr w:type="spellEnd"/>
      <w:r w:rsidR="00241A70">
        <w:rPr>
          <w:lang w:val="en-US"/>
        </w:rPr>
        <w:t xml:space="preserve"> yielded </w:t>
      </w:r>
      <w:r w:rsidR="00241A70" w:rsidRPr="00BE6B21">
        <w:rPr>
          <w:lang w:val="en-US"/>
        </w:rPr>
        <w:t>R</w:t>
      </w:r>
      <w:r w:rsidR="00241A70" w:rsidRPr="00725DE6">
        <w:rPr>
          <w:vertAlign w:val="superscript"/>
          <w:lang w:val="en-US"/>
        </w:rPr>
        <w:t>2</w:t>
      </w:r>
      <w:r w:rsidR="00F949DF" w:rsidRPr="001272CF">
        <w:rPr>
          <w:lang w:val="en-US"/>
        </w:rPr>
        <w:t xml:space="preserve"> </w:t>
      </w:r>
      <w:r w:rsidR="001272CF">
        <w:rPr>
          <w:lang w:val="en-US"/>
        </w:rPr>
        <w:t>values greater than</w:t>
      </w:r>
      <w:r w:rsidR="002858C3">
        <w:rPr>
          <w:lang w:val="en-US"/>
        </w:rPr>
        <w:t xml:space="preserve"> </w:t>
      </w:r>
      <w:r w:rsidR="006572CC">
        <w:rPr>
          <w:lang w:val="en-US"/>
        </w:rPr>
        <w:t>0.9</w:t>
      </w:r>
      <w:r w:rsidR="00E7112C">
        <w:rPr>
          <w:lang w:val="en-US"/>
        </w:rPr>
        <w:t>7</w:t>
      </w:r>
      <w:r w:rsidR="006572CC">
        <w:rPr>
          <w:lang w:val="en-US"/>
        </w:rPr>
        <w:t xml:space="preserve"> for every turf type and test type combination performed</w:t>
      </w:r>
      <w:r w:rsidR="0091703B">
        <w:rPr>
          <w:lang w:val="en-US"/>
        </w:rPr>
        <w:t xml:space="preserve">. </w:t>
      </w:r>
      <w:r w:rsidR="00951924">
        <w:rPr>
          <w:lang w:val="en-US"/>
        </w:rPr>
        <w:t xml:space="preserve">These linear regressions also exhibited </w:t>
      </w:r>
      <w:r w:rsidR="00F72435">
        <w:rPr>
          <w:lang w:val="en-US"/>
        </w:rPr>
        <w:t>low Y-intercept</w:t>
      </w:r>
      <w:r w:rsidR="00862959">
        <w:rPr>
          <w:lang w:val="en-US"/>
        </w:rPr>
        <w:t xml:space="preserve"> (Y-Int)</w:t>
      </w:r>
      <w:r w:rsidR="00F72435">
        <w:rPr>
          <w:lang w:val="en-US"/>
        </w:rPr>
        <w:t xml:space="preserve"> values</w:t>
      </w:r>
      <w:r w:rsidR="00E7112C">
        <w:rPr>
          <w:lang w:val="en-US"/>
        </w:rPr>
        <w:t xml:space="preserve"> (&lt;180 N)</w:t>
      </w:r>
      <w:r w:rsidR="00F72435">
        <w:rPr>
          <w:lang w:val="en-US"/>
        </w:rPr>
        <w:t xml:space="preserve"> </w:t>
      </w:r>
      <w:r w:rsidR="00E41477">
        <w:rPr>
          <w:lang w:val="en-US"/>
        </w:rPr>
        <w:t>that</w:t>
      </w:r>
      <w:r w:rsidR="00951924">
        <w:rPr>
          <w:lang w:val="en-US"/>
        </w:rPr>
        <w:t xml:space="preserve"> were comparable to the RMSE calculated</w:t>
      </w:r>
      <w:r w:rsidR="000C3A53">
        <w:rPr>
          <w:lang w:val="en-US"/>
        </w:rPr>
        <w:t xml:space="preserve"> on each regression</w:t>
      </w:r>
      <w:r w:rsidR="00E41477">
        <w:rPr>
          <w:lang w:val="en-US"/>
        </w:rPr>
        <w:t xml:space="preserve">. This </w:t>
      </w:r>
      <w:r w:rsidR="00B038E6">
        <w:rPr>
          <w:lang w:val="en-US"/>
        </w:rPr>
        <w:t>supported the use of a regression</w:t>
      </w:r>
      <w:r w:rsidR="00E41477">
        <w:rPr>
          <w:lang w:val="en-US"/>
        </w:rPr>
        <w:t xml:space="preserve"> fit</w:t>
      </w:r>
      <w:r w:rsidR="00B038E6">
        <w:rPr>
          <w:lang w:val="en-US"/>
        </w:rPr>
        <w:t xml:space="preserve"> with no </w:t>
      </w:r>
      <w:r w:rsidR="00B038E6" w:rsidRPr="00E7112C">
        <w:rPr>
          <w:lang w:val="en-US"/>
        </w:rPr>
        <w:t xml:space="preserve">intercept </w:t>
      </w:r>
      <w:r w:rsidR="00B038E6" w:rsidRPr="00E7112C">
        <w:rPr>
          <w:lang w:val="en-US"/>
        </w:rPr>
        <w:lastRenderedPageBreak/>
        <w:t>term</w:t>
      </w:r>
      <w:r w:rsidR="00E7112C">
        <w:rPr>
          <w:lang w:val="en-US"/>
        </w:rPr>
        <w:t>.</w:t>
      </w:r>
      <w:r w:rsidR="00E7112C" w:rsidRPr="00E7112C">
        <w:rPr>
          <w:lang w:val="en-US"/>
        </w:rPr>
        <w:t xml:space="preserve"> </w:t>
      </w:r>
      <w:r w:rsidR="00E7112C">
        <w:rPr>
          <w:lang w:val="en-US"/>
        </w:rPr>
        <w:t xml:space="preserve">Linear regression data of the form y=a*x yielded mean-centered </w:t>
      </w:r>
      <w:r w:rsidR="00E7112C" w:rsidRPr="00BE6B21">
        <w:rPr>
          <w:lang w:val="en-US"/>
        </w:rPr>
        <w:t>R</w:t>
      </w:r>
      <w:r w:rsidR="00E7112C" w:rsidRPr="00725DE6">
        <w:rPr>
          <w:vertAlign w:val="superscript"/>
          <w:lang w:val="en-US"/>
        </w:rPr>
        <w:t>2</w:t>
      </w:r>
      <w:r w:rsidR="00E7112C">
        <w:rPr>
          <w:vertAlign w:val="superscript"/>
          <w:lang w:val="en-US"/>
        </w:rPr>
        <w:t xml:space="preserve"> </w:t>
      </w:r>
      <w:r w:rsidR="00E7112C">
        <w:rPr>
          <w:lang w:val="en-US"/>
        </w:rPr>
        <w:t>values greater than 0.96 across every turf type and test type performed</w:t>
      </w:r>
      <w:r w:rsidR="002C2C23">
        <w:rPr>
          <w:lang w:val="en-US"/>
        </w:rPr>
        <w:t xml:space="preserve"> </w:t>
      </w:r>
      <w:r w:rsidR="002C2C23" w:rsidRPr="00E7112C">
        <w:rPr>
          <w:lang w:val="en-US"/>
        </w:rPr>
        <w:t>(</w:t>
      </w:r>
      <w:r w:rsidR="002C2C23" w:rsidRPr="00E7112C">
        <w:rPr>
          <w:lang w:val="en-US"/>
        </w:rPr>
        <w:fldChar w:fldCharType="begin"/>
      </w:r>
      <w:r w:rsidR="002C2C23" w:rsidRPr="00E7112C">
        <w:rPr>
          <w:lang w:val="en-US"/>
        </w:rPr>
        <w:instrText xml:space="preserve"> REF _Ref224206984 \h  \* MERGEFORMAT </w:instrText>
      </w:r>
      <w:r w:rsidR="002C2C23" w:rsidRPr="00E7112C">
        <w:rPr>
          <w:lang w:val="en-US"/>
        </w:rPr>
      </w:r>
      <w:r w:rsidR="002C2C23" w:rsidRPr="00E7112C">
        <w:rPr>
          <w:lang w:val="en-US"/>
        </w:rPr>
        <w:fldChar w:fldCharType="separate"/>
      </w:r>
      <w:r w:rsidR="0032077D" w:rsidRPr="0032077D">
        <w:rPr>
          <w:lang w:val="en-US"/>
        </w:rPr>
        <w:t xml:space="preserve">Table </w:t>
      </w:r>
      <w:r w:rsidR="0032077D">
        <w:rPr>
          <w:lang w:val="en-US"/>
        </w:rPr>
        <w:t>3</w:t>
      </w:r>
      <w:r w:rsidR="002C2C23" w:rsidRPr="00E7112C">
        <w:rPr>
          <w:lang w:val="en-US"/>
        </w:rPr>
        <w:fldChar w:fldCharType="end"/>
      </w:r>
      <w:r w:rsidR="002C2C23" w:rsidRPr="00E7112C">
        <w:rPr>
          <w:lang w:val="en-US"/>
        </w:rPr>
        <w:t>).</w:t>
      </w:r>
    </w:p>
    <w:p w14:paraId="30615D50" w14:textId="2988D88C" w:rsidR="0009289C" w:rsidRPr="0032077D" w:rsidRDefault="0009289C" w:rsidP="0009289C">
      <w:pPr>
        <w:pStyle w:val="Caption"/>
        <w:keepNext/>
        <w:jc w:val="center"/>
        <w:rPr>
          <w:color w:val="auto"/>
          <w:sz w:val="24"/>
          <w:szCs w:val="24"/>
          <w:lang w:val="en-US"/>
        </w:rPr>
      </w:pPr>
      <w:bookmarkStart w:id="9" w:name="_Ref224206984"/>
      <w:r w:rsidRPr="0032077D">
        <w:rPr>
          <w:color w:val="auto"/>
          <w:sz w:val="24"/>
          <w:szCs w:val="24"/>
          <w:lang w:val="en-US"/>
        </w:rPr>
        <w:t xml:space="preserve">Table </w:t>
      </w:r>
      <w:r w:rsidRPr="0032077D">
        <w:rPr>
          <w:color w:val="auto"/>
          <w:sz w:val="24"/>
          <w:szCs w:val="24"/>
          <w:lang w:val="en-US"/>
        </w:rPr>
        <w:fldChar w:fldCharType="begin"/>
      </w:r>
      <w:r w:rsidRPr="0032077D">
        <w:rPr>
          <w:color w:val="auto"/>
          <w:sz w:val="24"/>
          <w:szCs w:val="24"/>
          <w:lang w:val="en-US"/>
        </w:rPr>
        <w:instrText xml:space="preserve"> SEQ Table \* ARABIC </w:instrText>
      </w:r>
      <w:r w:rsidRPr="0032077D">
        <w:rPr>
          <w:color w:val="auto"/>
          <w:sz w:val="24"/>
          <w:szCs w:val="24"/>
          <w:lang w:val="en-US"/>
        </w:rPr>
        <w:fldChar w:fldCharType="separate"/>
      </w:r>
      <w:r w:rsidR="0032077D">
        <w:rPr>
          <w:noProof/>
          <w:color w:val="auto"/>
          <w:sz w:val="24"/>
          <w:szCs w:val="24"/>
          <w:lang w:val="en-US"/>
        </w:rPr>
        <w:t>3</w:t>
      </w:r>
      <w:r w:rsidRPr="0032077D">
        <w:rPr>
          <w:color w:val="auto"/>
          <w:sz w:val="24"/>
          <w:szCs w:val="24"/>
          <w:lang w:val="en-US"/>
        </w:rPr>
        <w:fldChar w:fldCharType="end"/>
      </w:r>
      <w:bookmarkEnd w:id="9"/>
      <w:r w:rsidRPr="0032077D">
        <w:rPr>
          <w:color w:val="auto"/>
          <w:sz w:val="24"/>
          <w:szCs w:val="24"/>
          <w:lang w:val="en-US"/>
        </w:rPr>
        <w:t>: Linear regression metrics for all test types and turf types (Form: y=a*x).</w:t>
      </w:r>
    </w:p>
    <w:tbl>
      <w:tblPr>
        <w:tblW w:w="8887" w:type="dxa"/>
        <w:tblLook w:val="04A0" w:firstRow="1" w:lastRow="0" w:firstColumn="1" w:lastColumn="0" w:noHBand="0" w:noVBand="1"/>
      </w:tblPr>
      <w:tblGrid>
        <w:gridCol w:w="960"/>
        <w:gridCol w:w="1010"/>
        <w:gridCol w:w="1080"/>
        <w:gridCol w:w="1350"/>
        <w:gridCol w:w="1980"/>
        <w:gridCol w:w="2507"/>
      </w:tblGrid>
      <w:tr w:rsidR="0009289C" w:rsidRPr="0009289C" w14:paraId="1224F548" w14:textId="77777777" w:rsidTr="00621B7F">
        <w:trPr>
          <w:trHeight w:val="960"/>
        </w:trPr>
        <w:tc>
          <w:tcPr>
            <w:tcW w:w="960" w:type="dxa"/>
            <w:tcBorders>
              <w:top w:val="single" w:sz="18" w:space="0" w:color="000000"/>
              <w:left w:val="single" w:sz="18" w:space="0" w:color="000000"/>
              <w:bottom w:val="single" w:sz="12" w:space="0" w:color="000000"/>
              <w:right w:val="single" w:sz="4" w:space="0" w:color="auto"/>
            </w:tcBorders>
            <w:noWrap/>
            <w:vAlign w:val="center"/>
            <w:hideMark/>
          </w:tcPr>
          <w:p w14:paraId="621E1663" w14:textId="77777777" w:rsidR="0009289C" w:rsidRPr="0009289C" w:rsidRDefault="0009289C" w:rsidP="0009289C">
            <w:pPr>
              <w:spacing w:line="240" w:lineRule="auto"/>
              <w:jc w:val="center"/>
              <w:rPr>
                <w:rFonts w:ascii="Cambria" w:hAnsi="Cambria" w:cs="Calibri"/>
                <w:b/>
                <w:bCs/>
                <w:color w:val="000000"/>
                <w:lang w:val="en-US" w:eastAsia="en-US"/>
              </w:rPr>
            </w:pPr>
            <w:r w:rsidRPr="0009289C">
              <w:rPr>
                <w:rFonts w:ascii="Cambria" w:hAnsi="Cambria" w:cs="Calibri"/>
                <w:b/>
                <w:bCs/>
                <w:color w:val="000000"/>
                <w:lang w:val="en-US" w:eastAsia="en-US"/>
              </w:rPr>
              <w:t> </w:t>
            </w:r>
          </w:p>
        </w:tc>
        <w:tc>
          <w:tcPr>
            <w:tcW w:w="1010" w:type="dxa"/>
            <w:tcBorders>
              <w:top w:val="single" w:sz="18" w:space="0" w:color="000000"/>
              <w:left w:val="nil"/>
              <w:bottom w:val="single" w:sz="12" w:space="0" w:color="000000"/>
              <w:right w:val="single" w:sz="4" w:space="0" w:color="auto"/>
            </w:tcBorders>
            <w:noWrap/>
            <w:vAlign w:val="center"/>
            <w:hideMark/>
          </w:tcPr>
          <w:p w14:paraId="374DC6FB" w14:textId="745F6CB7" w:rsidR="0009289C" w:rsidRPr="0009289C" w:rsidRDefault="0009289C" w:rsidP="0009289C">
            <w:pPr>
              <w:spacing w:line="240" w:lineRule="auto"/>
              <w:jc w:val="center"/>
              <w:rPr>
                <w:rFonts w:ascii="Cambria" w:hAnsi="Cambria" w:cs="Calibri"/>
                <w:b/>
                <w:bCs/>
                <w:color w:val="000000"/>
                <w:lang w:val="en-US" w:eastAsia="en-US"/>
              </w:rPr>
            </w:pPr>
            <w:r w:rsidRPr="0009289C">
              <w:rPr>
                <w:rFonts w:ascii="Cambria" w:hAnsi="Cambria" w:cs="Calibri"/>
                <w:b/>
                <w:bCs/>
                <w:color w:val="000000"/>
                <w:lang w:val="en-US" w:eastAsia="en-US"/>
              </w:rPr>
              <w:t>Slope</w:t>
            </w:r>
          </w:p>
        </w:tc>
        <w:tc>
          <w:tcPr>
            <w:tcW w:w="1080" w:type="dxa"/>
            <w:tcBorders>
              <w:top w:val="single" w:sz="18" w:space="0" w:color="000000"/>
              <w:left w:val="nil"/>
              <w:bottom w:val="single" w:sz="12" w:space="0" w:color="000000"/>
              <w:right w:val="single" w:sz="4" w:space="0" w:color="auto"/>
            </w:tcBorders>
            <w:noWrap/>
            <w:vAlign w:val="center"/>
            <w:hideMark/>
          </w:tcPr>
          <w:p w14:paraId="3DD75E0E" w14:textId="560C0000" w:rsidR="0009289C" w:rsidRPr="0009289C" w:rsidRDefault="0009289C" w:rsidP="0009289C">
            <w:pPr>
              <w:spacing w:line="240" w:lineRule="auto"/>
              <w:jc w:val="center"/>
              <w:rPr>
                <w:rFonts w:ascii="Cambria" w:hAnsi="Cambria" w:cs="Calibri"/>
                <w:b/>
                <w:bCs/>
                <w:color w:val="000000"/>
                <w:vertAlign w:val="superscript"/>
                <w:lang w:val="en-US" w:eastAsia="en-US"/>
              </w:rPr>
            </w:pPr>
            <w:r w:rsidRPr="0009289C">
              <w:rPr>
                <w:rFonts w:ascii="Cambria" w:hAnsi="Cambria" w:cs="Calibri"/>
                <w:b/>
                <w:bCs/>
                <w:color w:val="000000"/>
                <w:lang w:val="en-US" w:eastAsia="en-US"/>
              </w:rPr>
              <w:t>R</w:t>
            </w:r>
            <w:r w:rsidR="00E7112C">
              <w:rPr>
                <w:rFonts w:ascii="Cambria" w:hAnsi="Cambria" w:cs="Calibri"/>
                <w:b/>
                <w:bCs/>
                <w:color w:val="000000"/>
                <w:vertAlign w:val="superscript"/>
                <w:lang w:val="en-US" w:eastAsia="en-US"/>
              </w:rPr>
              <w:t>2</w:t>
            </w:r>
          </w:p>
        </w:tc>
        <w:tc>
          <w:tcPr>
            <w:tcW w:w="1350" w:type="dxa"/>
            <w:tcBorders>
              <w:top w:val="single" w:sz="18" w:space="0" w:color="000000"/>
              <w:left w:val="nil"/>
              <w:bottom w:val="single" w:sz="12" w:space="0" w:color="000000"/>
              <w:right w:val="single" w:sz="4" w:space="0" w:color="auto"/>
            </w:tcBorders>
            <w:noWrap/>
            <w:vAlign w:val="center"/>
            <w:hideMark/>
          </w:tcPr>
          <w:p w14:paraId="0A4014E2" w14:textId="77777777" w:rsidR="0009289C" w:rsidRPr="0009289C" w:rsidRDefault="0009289C" w:rsidP="0009289C">
            <w:pPr>
              <w:spacing w:line="240" w:lineRule="auto"/>
              <w:jc w:val="center"/>
              <w:rPr>
                <w:rFonts w:ascii="Cambria" w:hAnsi="Cambria" w:cs="Calibri"/>
                <w:b/>
                <w:bCs/>
                <w:color w:val="000000"/>
                <w:lang w:val="en-US" w:eastAsia="en-US"/>
              </w:rPr>
            </w:pPr>
            <w:r w:rsidRPr="0009289C">
              <w:rPr>
                <w:rFonts w:ascii="Cambria" w:hAnsi="Cambria" w:cs="Calibri"/>
                <w:b/>
                <w:bCs/>
                <w:color w:val="000000"/>
                <w:lang w:val="en-US" w:eastAsia="en-US"/>
              </w:rPr>
              <w:t>RMSE (N)</w:t>
            </w:r>
          </w:p>
        </w:tc>
        <w:tc>
          <w:tcPr>
            <w:tcW w:w="1980" w:type="dxa"/>
            <w:tcBorders>
              <w:top w:val="single" w:sz="18" w:space="0" w:color="000000"/>
              <w:left w:val="nil"/>
              <w:bottom w:val="single" w:sz="12" w:space="0" w:color="000000"/>
              <w:right w:val="single" w:sz="4" w:space="0" w:color="auto"/>
            </w:tcBorders>
            <w:vAlign w:val="center"/>
            <w:hideMark/>
          </w:tcPr>
          <w:p w14:paraId="576DD4C1" w14:textId="79F0B807" w:rsidR="0009289C" w:rsidRPr="0009289C" w:rsidRDefault="0009289C" w:rsidP="0009289C">
            <w:pPr>
              <w:spacing w:line="240" w:lineRule="auto"/>
              <w:jc w:val="center"/>
              <w:rPr>
                <w:rFonts w:ascii="Cambria" w:hAnsi="Cambria" w:cs="Calibri"/>
                <w:b/>
                <w:bCs/>
                <w:color w:val="000000"/>
                <w:lang w:val="en-US" w:eastAsia="en-US"/>
              </w:rPr>
            </w:pPr>
            <w:r>
              <w:rPr>
                <w:rFonts w:ascii="Cambria" w:hAnsi="Cambria" w:cs="Calibri"/>
                <w:b/>
                <w:bCs/>
                <w:color w:val="000000"/>
                <w:lang w:val="en-US" w:eastAsia="en-US"/>
              </w:rPr>
              <w:t xml:space="preserve">Slope </w:t>
            </w:r>
            <w:r w:rsidRPr="0009289C">
              <w:rPr>
                <w:rFonts w:ascii="Cambria" w:hAnsi="Cambria" w:cs="Calibri"/>
                <w:b/>
                <w:bCs/>
                <w:color w:val="000000"/>
                <w:lang w:val="en-US" w:eastAsia="en-US"/>
              </w:rPr>
              <w:t>Percent Change (from Turf 1)</w:t>
            </w:r>
          </w:p>
        </w:tc>
        <w:tc>
          <w:tcPr>
            <w:tcW w:w="2507" w:type="dxa"/>
            <w:tcBorders>
              <w:top w:val="single" w:sz="18" w:space="0" w:color="000000"/>
              <w:left w:val="nil"/>
              <w:bottom w:val="single" w:sz="12" w:space="0" w:color="000000"/>
              <w:right w:val="single" w:sz="18" w:space="0" w:color="000000"/>
            </w:tcBorders>
            <w:vAlign w:val="center"/>
            <w:hideMark/>
          </w:tcPr>
          <w:p w14:paraId="2B87C1DD" w14:textId="600EA374" w:rsidR="0009289C" w:rsidRPr="0009289C" w:rsidRDefault="0009289C" w:rsidP="0009289C">
            <w:pPr>
              <w:spacing w:line="240" w:lineRule="auto"/>
              <w:jc w:val="center"/>
              <w:rPr>
                <w:rFonts w:ascii="Cambria" w:hAnsi="Cambria" w:cs="Calibri"/>
                <w:b/>
                <w:bCs/>
                <w:color w:val="000000"/>
                <w:lang w:val="en-US" w:eastAsia="en-US"/>
              </w:rPr>
            </w:pPr>
            <w:r>
              <w:rPr>
                <w:rFonts w:ascii="Cambria" w:hAnsi="Cambria" w:cs="Calibri"/>
                <w:b/>
                <w:bCs/>
                <w:color w:val="000000"/>
                <w:lang w:val="en-US" w:eastAsia="en-US"/>
              </w:rPr>
              <w:t xml:space="preserve">Slope </w:t>
            </w:r>
            <w:r w:rsidRPr="0009289C">
              <w:rPr>
                <w:rFonts w:ascii="Cambria" w:hAnsi="Cambria" w:cs="Calibri"/>
                <w:b/>
                <w:bCs/>
                <w:color w:val="000000"/>
                <w:lang w:val="en-US" w:eastAsia="en-US"/>
              </w:rPr>
              <w:t>Percent Change (from Pre-Loaded Translation)</w:t>
            </w:r>
          </w:p>
        </w:tc>
      </w:tr>
      <w:tr w:rsidR="0009289C" w:rsidRPr="0009289C" w14:paraId="4584F778" w14:textId="77777777" w:rsidTr="00621B7F">
        <w:trPr>
          <w:trHeight w:val="330"/>
        </w:trPr>
        <w:tc>
          <w:tcPr>
            <w:tcW w:w="8887" w:type="dxa"/>
            <w:gridSpan w:val="6"/>
            <w:tcBorders>
              <w:top w:val="single" w:sz="12" w:space="0" w:color="000000"/>
              <w:left w:val="single" w:sz="18" w:space="0" w:color="000000"/>
              <w:bottom w:val="single" w:sz="8" w:space="0" w:color="auto"/>
              <w:right w:val="single" w:sz="18" w:space="0" w:color="000000"/>
            </w:tcBorders>
            <w:noWrap/>
            <w:vAlign w:val="center"/>
            <w:hideMark/>
          </w:tcPr>
          <w:p w14:paraId="2EE29543" w14:textId="31AF7EB6"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 xml:space="preserve">Pre-loaded </w:t>
            </w:r>
            <w:r>
              <w:rPr>
                <w:rFonts w:ascii="Cambria" w:hAnsi="Cambria" w:cs="Calibri"/>
                <w:color w:val="000000"/>
                <w:lang w:val="en-US" w:eastAsia="en-US"/>
              </w:rPr>
              <w:t>T</w:t>
            </w:r>
            <w:r w:rsidRPr="0009289C">
              <w:rPr>
                <w:rFonts w:ascii="Cambria" w:hAnsi="Cambria" w:cs="Calibri"/>
                <w:color w:val="000000"/>
                <w:lang w:val="en-US" w:eastAsia="en-US"/>
              </w:rPr>
              <w:t xml:space="preserve">ranslation </w:t>
            </w:r>
            <w:r>
              <w:rPr>
                <w:rFonts w:ascii="Cambria" w:hAnsi="Cambria" w:cs="Calibri"/>
                <w:color w:val="000000"/>
                <w:lang w:val="en-US" w:eastAsia="en-US"/>
              </w:rPr>
              <w:t>T</w:t>
            </w:r>
            <w:r w:rsidRPr="0009289C">
              <w:rPr>
                <w:rFonts w:ascii="Cambria" w:hAnsi="Cambria" w:cs="Calibri"/>
                <w:color w:val="000000"/>
                <w:lang w:val="en-US" w:eastAsia="en-US"/>
              </w:rPr>
              <w:t xml:space="preserve">ests </w:t>
            </w:r>
          </w:p>
        </w:tc>
      </w:tr>
      <w:tr w:rsidR="0009289C" w:rsidRPr="0009289C" w14:paraId="673E2F40" w14:textId="77777777" w:rsidTr="00FB67D7">
        <w:trPr>
          <w:trHeight w:val="330"/>
        </w:trPr>
        <w:tc>
          <w:tcPr>
            <w:tcW w:w="960" w:type="dxa"/>
            <w:tcBorders>
              <w:top w:val="single" w:sz="12" w:space="0" w:color="000000"/>
              <w:left w:val="single" w:sz="18" w:space="0" w:color="000000"/>
              <w:bottom w:val="single" w:sz="4" w:space="0" w:color="auto"/>
              <w:right w:val="single" w:sz="4" w:space="0" w:color="000000"/>
            </w:tcBorders>
            <w:noWrap/>
            <w:vAlign w:val="center"/>
            <w:hideMark/>
          </w:tcPr>
          <w:p w14:paraId="19167F0D"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Turf 1</w:t>
            </w:r>
          </w:p>
        </w:tc>
        <w:tc>
          <w:tcPr>
            <w:tcW w:w="1010" w:type="dxa"/>
            <w:tcBorders>
              <w:top w:val="single" w:sz="12" w:space="0" w:color="000000"/>
              <w:left w:val="single" w:sz="4" w:space="0" w:color="000000"/>
              <w:bottom w:val="single" w:sz="4" w:space="0" w:color="000000"/>
              <w:right w:val="single" w:sz="4" w:space="0" w:color="000000"/>
            </w:tcBorders>
            <w:noWrap/>
            <w:vAlign w:val="center"/>
            <w:hideMark/>
          </w:tcPr>
          <w:p w14:paraId="0F14E201"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2.0871</w:t>
            </w:r>
          </w:p>
        </w:tc>
        <w:tc>
          <w:tcPr>
            <w:tcW w:w="1080" w:type="dxa"/>
            <w:tcBorders>
              <w:top w:val="single" w:sz="12" w:space="0" w:color="000000"/>
              <w:left w:val="single" w:sz="4" w:space="0" w:color="000000"/>
              <w:bottom w:val="single" w:sz="4" w:space="0" w:color="auto"/>
              <w:right w:val="single" w:sz="4" w:space="0" w:color="auto"/>
            </w:tcBorders>
            <w:noWrap/>
            <w:vAlign w:val="center"/>
            <w:hideMark/>
          </w:tcPr>
          <w:p w14:paraId="2F2EF065"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0.9919</w:t>
            </w:r>
          </w:p>
        </w:tc>
        <w:tc>
          <w:tcPr>
            <w:tcW w:w="1350" w:type="dxa"/>
            <w:tcBorders>
              <w:top w:val="single" w:sz="12" w:space="0" w:color="000000"/>
              <w:left w:val="nil"/>
              <w:bottom w:val="single" w:sz="4" w:space="0" w:color="auto"/>
              <w:right w:val="single" w:sz="4" w:space="0" w:color="auto"/>
            </w:tcBorders>
            <w:noWrap/>
            <w:vAlign w:val="center"/>
            <w:hideMark/>
          </w:tcPr>
          <w:p w14:paraId="36C916B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117.42</w:t>
            </w:r>
          </w:p>
        </w:tc>
        <w:tc>
          <w:tcPr>
            <w:tcW w:w="1980" w:type="dxa"/>
            <w:tcBorders>
              <w:top w:val="single" w:sz="12" w:space="0" w:color="000000"/>
              <w:left w:val="nil"/>
              <w:bottom w:val="single" w:sz="4" w:space="0" w:color="auto"/>
              <w:right w:val="single" w:sz="4" w:space="0" w:color="auto"/>
            </w:tcBorders>
            <w:noWrap/>
            <w:vAlign w:val="center"/>
            <w:hideMark/>
          </w:tcPr>
          <w:p w14:paraId="5B79B4B6"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w:t>
            </w:r>
          </w:p>
        </w:tc>
        <w:tc>
          <w:tcPr>
            <w:tcW w:w="2507" w:type="dxa"/>
            <w:tcBorders>
              <w:top w:val="single" w:sz="12" w:space="0" w:color="000000"/>
              <w:left w:val="nil"/>
              <w:bottom w:val="single" w:sz="4" w:space="0" w:color="auto"/>
              <w:right w:val="single" w:sz="18" w:space="0" w:color="000000"/>
            </w:tcBorders>
            <w:noWrap/>
            <w:vAlign w:val="center"/>
            <w:hideMark/>
          </w:tcPr>
          <w:p w14:paraId="67168D78"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NA</w:t>
            </w:r>
          </w:p>
        </w:tc>
      </w:tr>
      <w:tr w:rsidR="0009289C" w:rsidRPr="0009289C" w14:paraId="63CD79D4" w14:textId="77777777" w:rsidTr="00FB67D7">
        <w:trPr>
          <w:trHeight w:val="330"/>
        </w:trPr>
        <w:tc>
          <w:tcPr>
            <w:tcW w:w="960" w:type="dxa"/>
            <w:tcBorders>
              <w:top w:val="nil"/>
              <w:left w:val="single" w:sz="18" w:space="0" w:color="000000"/>
              <w:bottom w:val="single" w:sz="4" w:space="0" w:color="auto"/>
              <w:right w:val="single" w:sz="4" w:space="0" w:color="000000"/>
            </w:tcBorders>
            <w:noWrap/>
            <w:vAlign w:val="center"/>
            <w:hideMark/>
          </w:tcPr>
          <w:p w14:paraId="57A7915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Turf 2</w:t>
            </w:r>
          </w:p>
        </w:tc>
        <w:tc>
          <w:tcPr>
            <w:tcW w:w="1010" w:type="dxa"/>
            <w:tcBorders>
              <w:top w:val="single" w:sz="4" w:space="0" w:color="000000"/>
              <w:left w:val="single" w:sz="4" w:space="0" w:color="000000"/>
              <w:bottom w:val="single" w:sz="4" w:space="0" w:color="000000"/>
              <w:right w:val="single" w:sz="4" w:space="0" w:color="000000"/>
            </w:tcBorders>
            <w:noWrap/>
            <w:vAlign w:val="center"/>
            <w:hideMark/>
          </w:tcPr>
          <w:p w14:paraId="52800123"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1.4951</w:t>
            </w:r>
          </w:p>
        </w:tc>
        <w:tc>
          <w:tcPr>
            <w:tcW w:w="1080" w:type="dxa"/>
            <w:tcBorders>
              <w:top w:val="nil"/>
              <w:left w:val="single" w:sz="4" w:space="0" w:color="000000"/>
              <w:bottom w:val="single" w:sz="4" w:space="0" w:color="000000"/>
              <w:right w:val="single" w:sz="4" w:space="0" w:color="auto"/>
            </w:tcBorders>
            <w:noWrap/>
            <w:vAlign w:val="center"/>
            <w:hideMark/>
          </w:tcPr>
          <w:p w14:paraId="13B87495"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0.9937</w:t>
            </w:r>
          </w:p>
        </w:tc>
        <w:tc>
          <w:tcPr>
            <w:tcW w:w="1350" w:type="dxa"/>
            <w:tcBorders>
              <w:top w:val="nil"/>
              <w:left w:val="nil"/>
              <w:bottom w:val="single" w:sz="4" w:space="0" w:color="auto"/>
              <w:right w:val="single" w:sz="4" w:space="0" w:color="auto"/>
            </w:tcBorders>
            <w:noWrap/>
            <w:vAlign w:val="center"/>
            <w:hideMark/>
          </w:tcPr>
          <w:p w14:paraId="265D3BF1"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104.89</w:t>
            </w:r>
          </w:p>
        </w:tc>
        <w:tc>
          <w:tcPr>
            <w:tcW w:w="1980" w:type="dxa"/>
            <w:tcBorders>
              <w:top w:val="nil"/>
              <w:left w:val="nil"/>
              <w:bottom w:val="single" w:sz="4" w:space="0" w:color="auto"/>
              <w:right w:val="single" w:sz="4" w:space="0" w:color="auto"/>
            </w:tcBorders>
            <w:noWrap/>
            <w:vAlign w:val="center"/>
            <w:hideMark/>
          </w:tcPr>
          <w:p w14:paraId="61D14EC9"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-28%</w:t>
            </w:r>
          </w:p>
        </w:tc>
        <w:tc>
          <w:tcPr>
            <w:tcW w:w="2507" w:type="dxa"/>
            <w:tcBorders>
              <w:top w:val="nil"/>
              <w:left w:val="nil"/>
              <w:bottom w:val="single" w:sz="4" w:space="0" w:color="auto"/>
              <w:right w:val="single" w:sz="18" w:space="0" w:color="000000"/>
            </w:tcBorders>
            <w:noWrap/>
            <w:vAlign w:val="center"/>
            <w:hideMark/>
          </w:tcPr>
          <w:p w14:paraId="35C864BD"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NA</w:t>
            </w:r>
          </w:p>
        </w:tc>
      </w:tr>
      <w:tr w:rsidR="0009289C" w:rsidRPr="0009289C" w14:paraId="1F4C69F4" w14:textId="77777777" w:rsidTr="00FB67D7">
        <w:trPr>
          <w:trHeight w:val="330"/>
        </w:trPr>
        <w:tc>
          <w:tcPr>
            <w:tcW w:w="960" w:type="dxa"/>
            <w:tcBorders>
              <w:top w:val="nil"/>
              <w:left w:val="single" w:sz="18" w:space="0" w:color="000000"/>
              <w:bottom w:val="single" w:sz="12" w:space="0" w:color="000000"/>
              <w:right w:val="single" w:sz="4" w:space="0" w:color="000000"/>
            </w:tcBorders>
            <w:noWrap/>
            <w:vAlign w:val="center"/>
            <w:hideMark/>
          </w:tcPr>
          <w:p w14:paraId="5CC7ABAE"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Turf 3</w:t>
            </w:r>
          </w:p>
        </w:tc>
        <w:tc>
          <w:tcPr>
            <w:tcW w:w="1010" w:type="dxa"/>
            <w:tcBorders>
              <w:top w:val="single" w:sz="4" w:space="0" w:color="000000"/>
              <w:left w:val="single" w:sz="4" w:space="0" w:color="000000"/>
              <w:bottom w:val="single" w:sz="4" w:space="0" w:color="000000"/>
              <w:right w:val="single" w:sz="4" w:space="0" w:color="000000"/>
            </w:tcBorders>
            <w:noWrap/>
            <w:vAlign w:val="center"/>
            <w:hideMark/>
          </w:tcPr>
          <w:p w14:paraId="7312211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2.1814</w:t>
            </w:r>
          </w:p>
        </w:tc>
        <w:tc>
          <w:tcPr>
            <w:tcW w:w="1080" w:type="dxa"/>
            <w:tcBorders>
              <w:top w:val="single" w:sz="4" w:space="0" w:color="000000"/>
              <w:left w:val="single" w:sz="4" w:space="0" w:color="000000"/>
              <w:bottom w:val="single" w:sz="4" w:space="0" w:color="000000"/>
              <w:right w:val="single" w:sz="4" w:space="0" w:color="000000"/>
            </w:tcBorders>
            <w:noWrap/>
            <w:vAlign w:val="center"/>
            <w:hideMark/>
          </w:tcPr>
          <w:p w14:paraId="198CDC0E"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0.9916</w:t>
            </w:r>
          </w:p>
        </w:tc>
        <w:tc>
          <w:tcPr>
            <w:tcW w:w="1350" w:type="dxa"/>
            <w:tcBorders>
              <w:top w:val="nil"/>
              <w:left w:val="single" w:sz="4" w:space="0" w:color="000000"/>
              <w:bottom w:val="single" w:sz="12" w:space="0" w:color="000000"/>
              <w:right w:val="single" w:sz="4" w:space="0" w:color="auto"/>
            </w:tcBorders>
            <w:noWrap/>
            <w:vAlign w:val="center"/>
            <w:hideMark/>
          </w:tcPr>
          <w:p w14:paraId="4BE2D76F"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147.86</w:t>
            </w:r>
          </w:p>
        </w:tc>
        <w:tc>
          <w:tcPr>
            <w:tcW w:w="1980" w:type="dxa"/>
            <w:tcBorders>
              <w:top w:val="nil"/>
              <w:left w:val="nil"/>
              <w:bottom w:val="single" w:sz="12" w:space="0" w:color="000000"/>
              <w:right w:val="single" w:sz="4" w:space="0" w:color="auto"/>
            </w:tcBorders>
            <w:noWrap/>
            <w:vAlign w:val="center"/>
            <w:hideMark/>
          </w:tcPr>
          <w:p w14:paraId="586F88B3"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5%</w:t>
            </w:r>
          </w:p>
        </w:tc>
        <w:tc>
          <w:tcPr>
            <w:tcW w:w="2507" w:type="dxa"/>
            <w:tcBorders>
              <w:top w:val="nil"/>
              <w:left w:val="nil"/>
              <w:bottom w:val="single" w:sz="12" w:space="0" w:color="000000"/>
              <w:right w:val="single" w:sz="18" w:space="0" w:color="000000"/>
            </w:tcBorders>
            <w:noWrap/>
            <w:vAlign w:val="center"/>
            <w:hideMark/>
          </w:tcPr>
          <w:p w14:paraId="49DC30E4"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NA</w:t>
            </w:r>
          </w:p>
        </w:tc>
      </w:tr>
      <w:tr w:rsidR="0009289C" w:rsidRPr="0009289C" w14:paraId="243E3FC6" w14:textId="77777777" w:rsidTr="00621B7F">
        <w:trPr>
          <w:trHeight w:val="345"/>
        </w:trPr>
        <w:tc>
          <w:tcPr>
            <w:tcW w:w="8887" w:type="dxa"/>
            <w:gridSpan w:val="6"/>
            <w:tcBorders>
              <w:top w:val="single" w:sz="12" w:space="0" w:color="000000"/>
              <w:left w:val="single" w:sz="18" w:space="0" w:color="000000"/>
              <w:bottom w:val="single" w:sz="8" w:space="0" w:color="auto"/>
              <w:right w:val="single" w:sz="18" w:space="0" w:color="000000"/>
            </w:tcBorders>
            <w:noWrap/>
            <w:vAlign w:val="center"/>
            <w:hideMark/>
          </w:tcPr>
          <w:p w14:paraId="51898849"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Simultaneous Load Tests</w:t>
            </w:r>
          </w:p>
        </w:tc>
      </w:tr>
      <w:tr w:rsidR="0009289C" w:rsidRPr="0009289C" w14:paraId="5F0ECA70" w14:textId="77777777" w:rsidTr="00FB67D7">
        <w:trPr>
          <w:trHeight w:val="330"/>
        </w:trPr>
        <w:tc>
          <w:tcPr>
            <w:tcW w:w="960" w:type="dxa"/>
            <w:tcBorders>
              <w:top w:val="single" w:sz="12" w:space="0" w:color="000000"/>
              <w:left w:val="single" w:sz="18" w:space="0" w:color="000000"/>
              <w:bottom w:val="single" w:sz="4" w:space="0" w:color="auto"/>
              <w:right w:val="single" w:sz="4" w:space="0" w:color="000000"/>
            </w:tcBorders>
            <w:noWrap/>
            <w:vAlign w:val="center"/>
            <w:hideMark/>
          </w:tcPr>
          <w:p w14:paraId="03214DF3"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Turf 1</w:t>
            </w:r>
          </w:p>
        </w:tc>
        <w:tc>
          <w:tcPr>
            <w:tcW w:w="1010" w:type="dxa"/>
            <w:tcBorders>
              <w:top w:val="single" w:sz="12" w:space="0" w:color="000000"/>
              <w:left w:val="single" w:sz="4" w:space="0" w:color="000000"/>
              <w:bottom w:val="single" w:sz="4" w:space="0" w:color="000000"/>
              <w:right w:val="single" w:sz="4" w:space="0" w:color="000000"/>
            </w:tcBorders>
            <w:noWrap/>
            <w:vAlign w:val="center"/>
            <w:hideMark/>
          </w:tcPr>
          <w:p w14:paraId="2FB80D8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1.9853</w:t>
            </w:r>
          </w:p>
        </w:tc>
        <w:tc>
          <w:tcPr>
            <w:tcW w:w="1080" w:type="dxa"/>
            <w:tcBorders>
              <w:top w:val="single" w:sz="12" w:space="0" w:color="000000"/>
              <w:left w:val="single" w:sz="4" w:space="0" w:color="000000"/>
              <w:bottom w:val="single" w:sz="4" w:space="0" w:color="auto"/>
              <w:right w:val="single" w:sz="4" w:space="0" w:color="auto"/>
            </w:tcBorders>
            <w:noWrap/>
            <w:vAlign w:val="center"/>
            <w:hideMark/>
          </w:tcPr>
          <w:p w14:paraId="42EC2BB2"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0.9909</w:t>
            </w:r>
          </w:p>
        </w:tc>
        <w:tc>
          <w:tcPr>
            <w:tcW w:w="1350" w:type="dxa"/>
            <w:tcBorders>
              <w:top w:val="single" w:sz="12" w:space="0" w:color="000000"/>
              <w:left w:val="nil"/>
              <w:bottom w:val="single" w:sz="4" w:space="0" w:color="auto"/>
              <w:right w:val="single" w:sz="4" w:space="0" w:color="auto"/>
            </w:tcBorders>
            <w:noWrap/>
            <w:vAlign w:val="center"/>
            <w:hideMark/>
          </w:tcPr>
          <w:p w14:paraId="79551DDB"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168.65</w:t>
            </w:r>
          </w:p>
        </w:tc>
        <w:tc>
          <w:tcPr>
            <w:tcW w:w="1980" w:type="dxa"/>
            <w:tcBorders>
              <w:top w:val="single" w:sz="12" w:space="0" w:color="000000"/>
              <w:left w:val="nil"/>
              <w:bottom w:val="single" w:sz="4" w:space="0" w:color="auto"/>
              <w:right w:val="single" w:sz="4" w:space="0" w:color="auto"/>
            </w:tcBorders>
            <w:noWrap/>
            <w:vAlign w:val="center"/>
            <w:hideMark/>
          </w:tcPr>
          <w:p w14:paraId="516764B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w:t>
            </w:r>
          </w:p>
        </w:tc>
        <w:tc>
          <w:tcPr>
            <w:tcW w:w="2507" w:type="dxa"/>
            <w:tcBorders>
              <w:top w:val="single" w:sz="12" w:space="0" w:color="000000"/>
              <w:left w:val="nil"/>
              <w:bottom w:val="single" w:sz="4" w:space="0" w:color="auto"/>
              <w:right w:val="single" w:sz="18" w:space="0" w:color="000000"/>
            </w:tcBorders>
            <w:noWrap/>
            <w:vAlign w:val="center"/>
            <w:hideMark/>
          </w:tcPr>
          <w:p w14:paraId="06900B51"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-5%</w:t>
            </w:r>
          </w:p>
        </w:tc>
      </w:tr>
      <w:tr w:rsidR="0009289C" w:rsidRPr="0009289C" w14:paraId="2CD87CE7" w14:textId="77777777" w:rsidTr="00FB67D7">
        <w:trPr>
          <w:trHeight w:val="330"/>
        </w:trPr>
        <w:tc>
          <w:tcPr>
            <w:tcW w:w="960" w:type="dxa"/>
            <w:tcBorders>
              <w:top w:val="nil"/>
              <w:left w:val="single" w:sz="18" w:space="0" w:color="000000"/>
              <w:bottom w:val="single" w:sz="4" w:space="0" w:color="auto"/>
              <w:right w:val="single" w:sz="4" w:space="0" w:color="000000"/>
            </w:tcBorders>
            <w:noWrap/>
            <w:vAlign w:val="center"/>
            <w:hideMark/>
          </w:tcPr>
          <w:p w14:paraId="55790460"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Turf 2</w:t>
            </w:r>
          </w:p>
        </w:tc>
        <w:tc>
          <w:tcPr>
            <w:tcW w:w="1010" w:type="dxa"/>
            <w:tcBorders>
              <w:top w:val="single" w:sz="4" w:space="0" w:color="000000"/>
              <w:left w:val="single" w:sz="4" w:space="0" w:color="000000"/>
              <w:bottom w:val="single" w:sz="4" w:space="0" w:color="000000"/>
              <w:right w:val="single" w:sz="4" w:space="0" w:color="000000"/>
            </w:tcBorders>
            <w:noWrap/>
            <w:vAlign w:val="center"/>
            <w:hideMark/>
          </w:tcPr>
          <w:p w14:paraId="1EA9C0F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1.3056</w:t>
            </w:r>
          </w:p>
        </w:tc>
        <w:tc>
          <w:tcPr>
            <w:tcW w:w="1080" w:type="dxa"/>
            <w:tcBorders>
              <w:top w:val="nil"/>
              <w:left w:val="single" w:sz="4" w:space="0" w:color="000000"/>
              <w:bottom w:val="single" w:sz="4" w:space="0" w:color="auto"/>
              <w:right w:val="single" w:sz="4" w:space="0" w:color="auto"/>
            </w:tcBorders>
            <w:noWrap/>
            <w:vAlign w:val="center"/>
            <w:hideMark/>
          </w:tcPr>
          <w:p w14:paraId="715CF216"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0.9656</w:t>
            </w:r>
          </w:p>
        </w:tc>
        <w:tc>
          <w:tcPr>
            <w:tcW w:w="1350" w:type="dxa"/>
            <w:tcBorders>
              <w:top w:val="nil"/>
              <w:left w:val="nil"/>
              <w:bottom w:val="single" w:sz="4" w:space="0" w:color="auto"/>
              <w:right w:val="single" w:sz="4" w:space="0" w:color="auto"/>
            </w:tcBorders>
            <w:noWrap/>
            <w:vAlign w:val="center"/>
            <w:hideMark/>
          </w:tcPr>
          <w:p w14:paraId="15C029D6"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337.19</w:t>
            </w:r>
          </w:p>
        </w:tc>
        <w:tc>
          <w:tcPr>
            <w:tcW w:w="1980" w:type="dxa"/>
            <w:tcBorders>
              <w:top w:val="nil"/>
              <w:left w:val="nil"/>
              <w:bottom w:val="single" w:sz="4" w:space="0" w:color="auto"/>
              <w:right w:val="single" w:sz="4" w:space="0" w:color="auto"/>
            </w:tcBorders>
            <w:noWrap/>
            <w:vAlign w:val="center"/>
            <w:hideMark/>
          </w:tcPr>
          <w:p w14:paraId="0811A354"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-34%</w:t>
            </w:r>
          </w:p>
        </w:tc>
        <w:tc>
          <w:tcPr>
            <w:tcW w:w="2507" w:type="dxa"/>
            <w:tcBorders>
              <w:top w:val="nil"/>
              <w:left w:val="nil"/>
              <w:bottom w:val="single" w:sz="4" w:space="0" w:color="auto"/>
              <w:right w:val="single" w:sz="18" w:space="0" w:color="000000"/>
            </w:tcBorders>
            <w:noWrap/>
            <w:vAlign w:val="center"/>
            <w:hideMark/>
          </w:tcPr>
          <w:p w14:paraId="27B383E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-13%</w:t>
            </w:r>
          </w:p>
        </w:tc>
      </w:tr>
      <w:tr w:rsidR="0009289C" w:rsidRPr="0009289C" w14:paraId="2B3A3649" w14:textId="77777777" w:rsidTr="00FB67D7">
        <w:trPr>
          <w:trHeight w:val="330"/>
        </w:trPr>
        <w:tc>
          <w:tcPr>
            <w:tcW w:w="960" w:type="dxa"/>
            <w:tcBorders>
              <w:top w:val="nil"/>
              <w:left w:val="single" w:sz="18" w:space="0" w:color="000000"/>
              <w:bottom w:val="single" w:sz="12" w:space="0" w:color="000000"/>
              <w:right w:val="single" w:sz="4" w:space="0" w:color="000000"/>
            </w:tcBorders>
            <w:noWrap/>
            <w:vAlign w:val="center"/>
            <w:hideMark/>
          </w:tcPr>
          <w:p w14:paraId="083C7C0B"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Turf 3</w:t>
            </w:r>
          </w:p>
        </w:tc>
        <w:tc>
          <w:tcPr>
            <w:tcW w:w="1010" w:type="dxa"/>
            <w:tcBorders>
              <w:top w:val="single" w:sz="4" w:space="0" w:color="000000"/>
              <w:left w:val="single" w:sz="4" w:space="0" w:color="000000"/>
              <w:bottom w:val="single" w:sz="4" w:space="0" w:color="000000"/>
              <w:right w:val="single" w:sz="4" w:space="0" w:color="000000"/>
            </w:tcBorders>
            <w:noWrap/>
            <w:vAlign w:val="center"/>
            <w:hideMark/>
          </w:tcPr>
          <w:p w14:paraId="136F6879"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1.9748</w:t>
            </w:r>
          </w:p>
        </w:tc>
        <w:tc>
          <w:tcPr>
            <w:tcW w:w="1080" w:type="dxa"/>
            <w:tcBorders>
              <w:top w:val="nil"/>
              <w:left w:val="single" w:sz="4" w:space="0" w:color="000000"/>
              <w:bottom w:val="single" w:sz="12" w:space="0" w:color="000000"/>
              <w:right w:val="single" w:sz="4" w:space="0" w:color="auto"/>
            </w:tcBorders>
            <w:noWrap/>
            <w:vAlign w:val="center"/>
            <w:hideMark/>
          </w:tcPr>
          <w:p w14:paraId="34079F75"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0.9881</w:t>
            </w:r>
          </w:p>
        </w:tc>
        <w:tc>
          <w:tcPr>
            <w:tcW w:w="1350" w:type="dxa"/>
            <w:tcBorders>
              <w:top w:val="nil"/>
              <w:left w:val="nil"/>
              <w:bottom w:val="single" w:sz="12" w:space="0" w:color="000000"/>
              <w:right w:val="single" w:sz="4" w:space="0" w:color="auto"/>
            </w:tcBorders>
            <w:noWrap/>
            <w:vAlign w:val="center"/>
            <w:hideMark/>
          </w:tcPr>
          <w:p w14:paraId="237D1982"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169.26</w:t>
            </w:r>
          </w:p>
        </w:tc>
        <w:tc>
          <w:tcPr>
            <w:tcW w:w="1980" w:type="dxa"/>
            <w:tcBorders>
              <w:top w:val="nil"/>
              <w:left w:val="nil"/>
              <w:bottom w:val="single" w:sz="12" w:space="0" w:color="000000"/>
              <w:right w:val="single" w:sz="4" w:space="0" w:color="auto"/>
            </w:tcBorders>
            <w:noWrap/>
            <w:vAlign w:val="center"/>
            <w:hideMark/>
          </w:tcPr>
          <w:p w14:paraId="11484714"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w:t>
            </w:r>
          </w:p>
        </w:tc>
        <w:tc>
          <w:tcPr>
            <w:tcW w:w="2507" w:type="dxa"/>
            <w:tcBorders>
              <w:top w:val="nil"/>
              <w:left w:val="nil"/>
              <w:bottom w:val="nil"/>
              <w:right w:val="single" w:sz="18" w:space="0" w:color="000000"/>
            </w:tcBorders>
            <w:noWrap/>
            <w:vAlign w:val="center"/>
            <w:hideMark/>
          </w:tcPr>
          <w:p w14:paraId="1CDB7C3F"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-9%</w:t>
            </w:r>
          </w:p>
        </w:tc>
      </w:tr>
      <w:tr w:rsidR="00621B7F" w:rsidRPr="0009289C" w14:paraId="2A56DC42" w14:textId="77777777" w:rsidTr="00621B7F">
        <w:trPr>
          <w:trHeight w:val="345"/>
        </w:trPr>
        <w:tc>
          <w:tcPr>
            <w:tcW w:w="8887" w:type="dxa"/>
            <w:gridSpan w:val="6"/>
            <w:tcBorders>
              <w:top w:val="single" w:sz="12" w:space="0" w:color="000000"/>
              <w:left w:val="single" w:sz="18" w:space="0" w:color="000000"/>
              <w:bottom w:val="single" w:sz="12" w:space="0" w:color="000000"/>
              <w:right w:val="single" w:sz="18" w:space="0" w:color="000000"/>
            </w:tcBorders>
            <w:noWrap/>
            <w:vAlign w:val="center"/>
            <w:hideMark/>
          </w:tcPr>
          <w:p w14:paraId="7341473D"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Rate Sensitivity Tests</w:t>
            </w:r>
          </w:p>
        </w:tc>
      </w:tr>
      <w:tr w:rsidR="0009289C" w:rsidRPr="0009289C" w14:paraId="75D243A4" w14:textId="77777777" w:rsidTr="00FB67D7">
        <w:trPr>
          <w:trHeight w:val="330"/>
        </w:trPr>
        <w:tc>
          <w:tcPr>
            <w:tcW w:w="960" w:type="dxa"/>
            <w:tcBorders>
              <w:top w:val="single" w:sz="12" w:space="0" w:color="000000"/>
              <w:left w:val="single" w:sz="18" w:space="0" w:color="000000"/>
              <w:bottom w:val="single" w:sz="4" w:space="0" w:color="auto"/>
              <w:right w:val="single" w:sz="4" w:space="0" w:color="000000"/>
            </w:tcBorders>
            <w:noWrap/>
            <w:vAlign w:val="center"/>
            <w:hideMark/>
          </w:tcPr>
          <w:p w14:paraId="614C956F"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Turf 1</w:t>
            </w:r>
          </w:p>
        </w:tc>
        <w:tc>
          <w:tcPr>
            <w:tcW w:w="1010" w:type="dxa"/>
            <w:tcBorders>
              <w:top w:val="single" w:sz="4" w:space="0" w:color="000000"/>
              <w:left w:val="single" w:sz="4" w:space="0" w:color="000000"/>
              <w:bottom w:val="single" w:sz="4" w:space="0" w:color="000000"/>
              <w:right w:val="single" w:sz="4" w:space="0" w:color="000000"/>
            </w:tcBorders>
            <w:noWrap/>
            <w:vAlign w:val="center"/>
            <w:hideMark/>
          </w:tcPr>
          <w:p w14:paraId="520DABC6"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1.1352</w:t>
            </w:r>
          </w:p>
        </w:tc>
        <w:tc>
          <w:tcPr>
            <w:tcW w:w="1080" w:type="dxa"/>
            <w:tcBorders>
              <w:top w:val="single" w:sz="12" w:space="0" w:color="000000"/>
              <w:left w:val="single" w:sz="4" w:space="0" w:color="000000"/>
              <w:bottom w:val="single" w:sz="4" w:space="0" w:color="auto"/>
              <w:right w:val="single" w:sz="4" w:space="0" w:color="auto"/>
            </w:tcBorders>
            <w:noWrap/>
            <w:vAlign w:val="center"/>
            <w:hideMark/>
          </w:tcPr>
          <w:p w14:paraId="7183ACB5"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0.9661</w:t>
            </w:r>
          </w:p>
        </w:tc>
        <w:tc>
          <w:tcPr>
            <w:tcW w:w="1350" w:type="dxa"/>
            <w:tcBorders>
              <w:top w:val="single" w:sz="12" w:space="0" w:color="000000"/>
              <w:left w:val="nil"/>
              <w:bottom w:val="single" w:sz="4" w:space="0" w:color="auto"/>
              <w:right w:val="single" w:sz="4" w:space="0" w:color="auto"/>
            </w:tcBorders>
            <w:noWrap/>
            <w:vAlign w:val="center"/>
            <w:hideMark/>
          </w:tcPr>
          <w:p w14:paraId="63859D87"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77.06</w:t>
            </w:r>
          </w:p>
        </w:tc>
        <w:tc>
          <w:tcPr>
            <w:tcW w:w="1980" w:type="dxa"/>
            <w:tcBorders>
              <w:top w:val="single" w:sz="12" w:space="0" w:color="000000"/>
              <w:left w:val="nil"/>
              <w:bottom w:val="single" w:sz="4" w:space="0" w:color="auto"/>
              <w:right w:val="single" w:sz="4" w:space="0" w:color="auto"/>
            </w:tcBorders>
            <w:noWrap/>
            <w:vAlign w:val="center"/>
            <w:hideMark/>
          </w:tcPr>
          <w:p w14:paraId="17F934F6"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w:t>
            </w:r>
          </w:p>
        </w:tc>
        <w:tc>
          <w:tcPr>
            <w:tcW w:w="2507" w:type="dxa"/>
            <w:tcBorders>
              <w:top w:val="single" w:sz="12" w:space="0" w:color="000000"/>
              <w:left w:val="nil"/>
              <w:bottom w:val="single" w:sz="4" w:space="0" w:color="auto"/>
              <w:right w:val="single" w:sz="18" w:space="0" w:color="000000"/>
            </w:tcBorders>
            <w:noWrap/>
            <w:vAlign w:val="center"/>
            <w:hideMark/>
          </w:tcPr>
          <w:p w14:paraId="4E7190F1"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NA</w:t>
            </w:r>
          </w:p>
        </w:tc>
      </w:tr>
      <w:tr w:rsidR="0009289C" w:rsidRPr="0009289C" w14:paraId="75281E73" w14:textId="77777777" w:rsidTr="00FB67D7">
        <w:trPr>
          <w:trHeight w:val="330"/>
        </w:trPr>
        <w:tc>
          <w:tcPr>
            <w:tcW w:w="960" w:type="dxa"/>
            <w:tcBorders>
              <w:top w:val="nil"/>
              <w:left w:val="single" w:sz="18" w:space="0" w:color="000000"/>
              <w:bottom w:val="single" w:sz="12" w:space="0" w:color="000000"/>
              <w:right w:val="single" w:sz="4" w:space="0" w:color="000000"/>
            </w:tcBorders>
            <w:noWrap/>
            <w:vAlign w:val="center"/>
            <w:hideMark/>
          </w:tcPr>
          <w:p w14:paraId="1E79DF78"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Turf 2</w:t>
            </w:r>
          </w:p>
        </w:tc>
        <w:tc>
          <w:tcPr>
            <w:tcW w:w="1010" w:type="dxa"/>
            <w:tcBorders>
              <w:top w:val="single" w:sz="4" w:space="0" w:color="000000"/>
              <w:left w:val="single" w:sz="4" w:space="0" w:color="000000"/>
              <w:bottom w:val="single" w:sz="4" w:space="0" w:color="000000"/>
              <w:right w:val="single" w:sz="4" w:space="0" w:color="000000"/>
            </w:tcBorders>
            <w:noWrap/>
            <w:vAlign w:val="center"/>
            <w:hideMark/>
          </w:tcPr>
          <w:p w14:paraId="447EBFDB"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0.9224</w:t>
            </w:r>
          </w:p>
        </w:tc>
        <w:tc>
          <w:tcPr>
            <w:tcW w:w="1080" w:type="dxa"/>
            <w:tcBorders>
              <w:top w:val="nil"/>
              <w:left w:val="single" w:sz="4" w:space="0" w:color="000000"/>
              <w:bottom w:val="single" w:sz="12" w:space="0" w:color="000000"/>
              <w:right w:val="single" w:sz="4" w:space="0" w:color="auto"/>
            </w:tcBorders>
            <w:noWrap/>
            <w:vAlign w:val="center"/>
            <w:hideMark/>
          </w:tcPr>
          <w:p w14:paraId="4D93166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0.9926</w:t>
            </w:r>
          </w:p>
        </w:tc>
        <w:tc>
          <w:tcPr>
            <w:tcW w:w="1350" w:type="dxa"/>
            <w:tcBorders>
              <w:top w:val="nil"/>
              <w:left w:val="nil"/>
              <w:bottom w:val="single" w:sz="12" w:space="0" w:color="000000"/>
              <w:right w:val="single" w:sz="4" w:space="0" w:color="auto"/>
            </w:tcBorders>
            <w:noWrap/>
            <w:vAlign w:val="center"/>
            <w:hideMark/>
          </w:tcPr>
          <w:p w14:paraId="1ECFC2E4"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32.35</w:t>
            </w:r>
          </w:p>
        </w:tc>
        <w:tc>
          <w:tcPr>
            <w:tcW w:w="1980" w:type="dxa"/>
            <w:tcBorders>
              <w:top w:val="nil"/>
              <w:left w:val="nil"/>
              <w:bottom w:val="single" w:sz="12" w:space="0" w:color="000000"/>
              <w:right w:val="single" w:sz="4" w:space="0" w:color="auto"/>
            </w:tcBorders>
            <w:noWrap/>
            <w:vAlign w:val="center"/>
            <w:hideMark/>
          </w:tcPr>
          <w:p w14:paraId="23746B43"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-13%</w:t>
            </w:r>
          </w:p>
        </w:tc>
        <w:tc>
          <w:tcPr>
            <w:tcW w:w="2507" w:type="dxa"/>
            <w:tcBorders>
              <w:top w:val="nil"/>
              <w:left w:val="nil"/>
              <w:bottom w:val="nil"/>
              <w:right w:val="single" w:sz="18" w:space="0" w:color="000000"/>
            </w:tcBorders>
            <w:noWrap/>
            <w:vAlign w:val="center"/>
            <w:hideMark/>
          </w:tcPr>
          <w:p w14:paraId="4443B94A"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NA</w:t>
            </w:r>
          </w:p>
        </w:tc>
      </w:tr>
      <w:tr w:rsidR="0009289C" w:rsidRPr="0009289C" w14:paraId="6F8CA0CE" w14:textId="77777777" w:rsidTr="00621B7F">
        <w:trPr>
          <w:trHeight w:val="300"/>
        </w:trPr>
        <w:tc>
          <w:tcPr>
            <w:tcW w:w="8887" w:type="dxa"/>
            <w:gridSpan w:val="6"/>
            <w:tcBorders>
              <w:top w:val="single" w:sz="12" w:space="0" w:color="000000"/>
              <w:left w:val="single" w:sz="18" w:space="0" w:color="000000"/>
              <w:bottom w:val="single" w:sz="8" w:space="0" w:color="auto"/>
              <w:right w:val="single" w:sz="18" w:space="0" w:color="000000"/>
            </w:tcBorders>
            <w:noWrap/>
            <w:vAlign w:val="center"/>
            <w:hideMark/>
          </w:tcPr>
          <w:p w14:paraId="1F25286D"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Rotation Tests</w:t>
            </w:r>
          </w:p>
        </w:tc>
      </w:tr>
      <w:tr w:rsidR="0009289C" w:rsidRPr="0009289C" w14:paraId="02EDF5FE" w14:textId="77777777" w:rsidTr="00621B7F">
        <w:trPr>
          <w:trHeight w:val="330"/>
        </w:trPr>
        <w:tc>
          <w:tcPr>
            <w:tcW w:w="960" w:type="dxa"/>
            <w:tcBorders>
              <w:top w:val="single" w:sz="12" w:space="0" w:color="000000"/>
              <w:left w:val="single" w:sz="18" w:space="0" w:color="000000"/>
              <w:bottom w:val="single" w:sz="18" w:space="0" w:color="000000"/>
              <w:right w:val="single" w:sz="4" w:space="0" w:color="auto"/>
            </w:tcBorders>
            <w:noWrap/>
            <w:vAlign w:val="center"/>
            <w:hideMark/>
          </w:tcPr>
          <w:p w14:paraId="0101FC6B"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Turf 4</w:t>
            </w:r>
          </w:p>
        </w:tc>
        <w:tc>
          <w:tcPr>
            <w:tcW w:w="1010" w:type="dxa"/>
            <w:tcBorders>
              <w:top w:val="single" w:sz="12" w:space="0" w:color="000000"/>
              <w:left w:val="nil"/>
              <w:bottom w:val="single" w:sz="18" w:space="0" w:color="000000"/>
              <w:right w:val="single" w:sz="4" w:space="0" w:color="auto"/>
            </w:tcBorders>
            <w:noWrap/>
            <w:vAlign w:val="center"/>
            <w:hideMark/>
          </w:tcPr>
          <w:p w14:paraId="443D58D5"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0.0569</w:t>
            </w:r>
          </w:p>
        </w:tc>
        <w:tc>
          <w:tcPr>
            <w:tcW w:w="1080" w:type="dxa"/>
            <w:tcBorders>
              <w:top w:val="single" w:sz="12" w:space="0" w:color="000000"/>
              <w:left w:val="nil"/>
              <w:bottom w:val="single" w:sz="18" w:space="0" w:color="000000"/>
              <w:right w:val="single" w:sz="4" w:space="0" w:color="auto"/>
            </w:tcBorders>
            <w:noWrap/>
            <w:vAlign w:val="center"/>
            <w:hideMark/>
          </w:tcPr>
          <w:p w14:paraId="0085B38F"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0.9710</w:t>
            </w:r>
          </w:p>
        </w:tc>
        <w:tc>
          <w:tcPr>
            <w:tcW w:w="1350" w:type="dxa"/>
            <w:tcBorders>
              <w:top w:val="single" w:sz="12" w:space="0" w:color="000000"/>
              <w:left w:val="nil"/>
              <w:bottom w:val="single" w:sz="18" w:space="0" w:color="000000"/>
              <w:right w:val="single" w:sz="4" w:space="0" w:color="auto"/>
            </w:tcBorders>
            <w:noWrap/>
            <w:vAlign w:val="center"/>
            <w:hideMark/>
          </w:tcPr>
          <w:p w14:paraId="24461B2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6.57 (Nm)</w:t>
            </w:r>
          </w:p>
        </w:tc>
        <w:tc>
          <w:tcPr>
            <w:tcW w:w="1980" w:type="dxa"/>
            <w:tcBorders>
              <w:top w:val="single" w:sz="12" w:space="0" w:color="000000"/>
              <w:left w:val="nil"/>
              <w:bottom w:val="single" w:sz="18" w:space="0" w:color="000000"/>
              <w:right w:val="single" w:sz="4" w:space="0" w:color="auto"/>
            </w:tcBorders>
            <w:noWrap/>
            <w:vAlign w:val="center"/>
            <w:hideMark/>
          </w:tcPr>
          <w:p w14:paraId="308CE62A" w14:textId="77777777" w:rsidR="0009289C" w:rsidRPr="0009289C" w:rsidRDefault="0009289C" w:rsidP="0009289C">
            <w:pPr>
              <w:spacing w:line="240" w:lineRule="auto"/>
              <w:jc w:val="center"/>
              <w:rPr>
                <w:rFonts w:ascii="Cambria" w:hAnsi="Cambria" w:cs="Calibri"/>
                <w:color w:val="000000"/>
                <w:lang w:val="en-US" w:eastAsia="en-US"/>
              </w:rPr>
            </w:pPr>
            <w:r w:rsidRPr="0009289C">
              <w:rPr>
                <w:rFonts w:ascii="Cambria" w:hAnsi="Cambria" w:cs="Calibri"/>
                <w:color w:val="000000"/>
                <w:lang w:val="en-US" w:eastAsia="en-US"/>
              </w:rPr>
              <w:t>NA</w:t>
            </w:r>
          </w:p>
        </w:tc>
        <w:tc>
          <w:tcPr>
            <w:tcW w:w="2507" w:type="dxa"/>
            <w:tcBorders>
              <w:top w:val="single" w:sz="12" w:space="0" w:color="000000"/>
              <w:left w:val="nil"/>
              <w:bottom w:val="single" w:sz="18" w:space="0" w:color="000000"/>
              <w:right w:val="single" w:sz="18" w:space="0" w:color="000000"/>
            </w:tcBorders>
            <w:noWrap/>
            <w:vAlign w:val="center"/>
            <w:hideMark/>
          </w:tcPr>
          <w:p w14:paraId="28669850" w14:textId="77777777" w:rsidR="0009289C" w:rsidRPr="0009289C" w:rsidRDefault="0009289C" w:rsidP="0009289C">
            <w:pPr>
              <w:spacing w:line="240" w:lineRule="auto"/>
              <w:jc w:val="center"/>
              <w:rPr>
                <w:rFonts w:ascii="Cambria" w:hAnsi="Cambria" w:cs="Calibri"/>
                <w:lang w:val="en-US" w:eastAsia="en-US"/>
              </w:rPr>
            </w:pPr>
            <w:r w:rsidRPr="0009289C">
              <w:rPr>
                <w:rFonts w:ascii="Cambria" w:hAnsi="Cambria" w:cs="Calibri"/>
                <w:lang w:val="en-US" w:eastAsia="en-US"/>
              </w:rPr>
              <w:t>NA</w:t>
            </w:r>
          </w:p>
        </w:tc>
      </w:tr>
    </w:tbl>
    <w:p w14:paraId="2627CFEB" w14:textId="7E9DDF62" w:rsidR="00C258A4" w:rsidRPr="00D626E1" w:rsidRDefault="00871792" w:rsidP="0009289C">
      <w:pPr>
        <w:spacing w:before="120"/>
        <w:ind w:firstLine="720"/>
        <w:rPr>
          <w:lang w:val="en-US"/>
        </w:rPr>
      </w:pPr>
      <w:r>
        <w:rPr>
          <w:lang w:val="en-US"/>
        </w:rPr>
        <w:t xml:space="preserve">In pre-loaded translation testing, </w:t>
      </w:r>
      <w:r w:rsidR="001E3EDF" w:rsidRPr="00BE6B21">
        <w:rPr>
          <w:lang w:val="en-US"/>
        </w:rPr>
        <w:t xml:space="preserve">Turf 1 and </w:t>
      </w:r>
      <w:r w:rsidR="00951295" w:rsidRPr="00BE6B21">
        <w:rPr>
          <w:lang w:val="en-US"/>
        </w:rPr>
        <w:t>T</w:t>
      </w:r>
      <w:r w:rsidR="001E3EDF" w:rsidRPr="00BE6B21">
        <w:rPr>
          <w:lang w:val="en-US"/>
        </w:rPr>
        <w:t xml:space="preserve">urf </w:t>
      </w:r>
      <w:r w:rsidR="002F432C">
        <w:rPr>
          <w:lang w:val="en-US"/>
        </w:rPr>
        <w:t>3</w:t>
      </w:r>
      <w:r w:rsidR="001E3EDF" w:rsidRPr="00BE6B21">
        <w:rPr>
          <w:lang w:val="en-US"/>
        </w:rPr>
        <w:t xml:space="preserve"> </w:t>
      </w:r>
      <w:r w:rsidR="00AE30AC" w:rsidRPr="00BE6B21">
        <w:rPr>
          <w:lang w:val="en-US"/>
        </w:rPr>
        <w:t xml:space="preserve">yielded </w:t>
      </w:r>
      <w:r w:rsidR="005E0D2F" w:rsidRPr="00BE6B21">
        <w:rPr>
          <w:lang w:val="en-US"/>
        </w:rPr>
        <w:t>release traction slopes</w:t>
      </w:r>
      <w:r w:rsidR="000B3618" w:rsidRPr="00BE6B21">
        <w:rPr>
          <w:lang w:val="en-US"/>
        </w:rPr>
        <w:t xml:space="preserve"> within 5</w:t>
      </w:r>
      <w:r w:rsidR="00654681" w:rsidRPr="00BE6B21">
        <w:rPr>
          <w:lang w:val="en-US"/>
        </w:rPr>
        <w:t>%</w:t>
      </w:r>
      <w:r w:rsidR="00DF18EF" w:rsidRPr="00BE6B21">
        <w:rPr>
          <w:lang w:val="en-US"/>
        </w:rPr>
        <w:t>, while</w:t>
      </w:r>
      <w:r w:rsidR="00530169" w:rsidRPr="00BE6B21">
        <w:rPr>
          <w:lang w:val="en-US"/>
        </w:rPr>
        <w:t xml:space="preserve"> </w:t>
      </w:r>
      <w:r w:rsidR="00951295" w:rsidRPr="00BE6B21">
        <w:rPr>
          <w:lang w:val="en-US"/>
        </w:rPr>
        <w:t>T</w:t>
      </w:r>
      <w:r w:rsidR="00530169" w:rsidRPr="00BE6B21">
        <w:rPr>
          <w:lang w:val="en-US"/>
        </w:rPr>
        <w:t xml:space="preserve">urf </w:t>
      </w:r>
      <w:r w:rsidR="002F432C">
        <w:rPr>
          <w:lang w:val="en-US"/>
        </w:rPr>
        <w:t>2</w:t>
      </w:r>
      <w:r w:rsidR="00B33D8E" w:rsidRPr="00BE6B21">
        <w:rPr>
          <w:lang w:val="en-US"/>
        </w:rPr>
        <w:t xml:space="preserve">, which </w:t>
      </w:r>
      <w:r w:rsidR="000B45BA" w:rsidRPr="00D626E1">
        <w:rPr>
          <w:lang w:val="en-US"/>
        </w:rPr>
        <w:t xml:space="preserve">used a carpet with </w:t>
      </w:r>
      <w:r w:rsidR="008917D1" w:rsidRPr="00D626E1">
        <w:rPr>
          <w:lang w:val="en-US"/>
        </w:rPr>
        <w:t xml:space="preserve">a lower faceweight, </w:t>
      </w:r>
      <w:r w:rsidR="00C1443E" w:rsidRPr="00D626E1">
        <w:rPr>
          <w:lang w:val="en-US"/>
        </w:rPr>
        <w:t xml:space="preserve">gave a </w:t>
      </w:r>
      <w:r w:rsidR="00015A3D" w:rsidRPr="00D626E1">
        <w:rPr>
          <w:lang w:val="en-US"/>
        </w:rPr>
        <w:t xml:space="preserve">release traction slope </w:t>
      </w:r>
      <w:r w:rsidR="000251B9" w:rsidRPr="00D626E1">
        <w:rPr>
          <w:lang w:val="en-US"/>
        </w:rPr>
        <w:t>that was 28% less than Turf</w:t>
      </w:r>
      <w:r w:rsidR="00D12D19" w:rsidRPr="00D626E1">
        <w:rPr>
          <w:lang w:val="en-US"/>
        </w:rPr>
        <w:t xml:space="preserve"> </w:t>
      </w:r>
      <w:r w:rsidR="00115759" w:rsidRPr="00D626E1">
        <w:rPr>
          <w:lang w:val="en-US"/>
        </w:rPr>
        <w:t>1</w:t>
      </w:r>
      <w:r w:rsidRPr="00D626E1">
        <w:rPr>
          <w:lang w:val="en-US"/>
        </w:rPr>
        <w:t xml:space="preserve"> (</w:t>
      </w:r>
      <w:r w:rsidR="00D626E1" w:rsidRPr="00D626E1">
        <w:rPr>
          <w:lang w:val="en-US"/>
        </w:rPr>
        <w:fldChar w:fldCharType="begin"/>
      </w:r>
      <w:r w:rsidR="00D626E1" w:rsidRPr="00D626E1">
        <w:rPr>
          <w:lang w:val="en-US"/>
        </w:rPr>
        <w:instrText xml:space="preserve"> REF _Ref224206984 \h  \* MERGEFORMAT </w:instrText>
      </w:r>
      <w:r w:rsidR="00D626E1" w:rsidRPr="00D626E1">
        <w:rPr>
          <w:lang w:val="en-US"/>
        </w:rPr>
      </w:r>
      <w:r w:rsidR="00D626E1" w:rsidRPr="00D626E1">
        <w:rPr>
          <w:lang w:val="en-US"/>
        </w:rPr>
        <w:fldChar w:fldCharType="separate"/>
      </w:r>
      <w:r w:rsidR="0032077D" w:rsidRPr="0032077D">
        <w:rPr>
          <w:lang w:val="en-US"/>
        </w:rPr>
        <w:t xml:space="preserve">Table </w:t>
      </w:r>
      <w:r w:rsidR="0032077D">
        <w:rPr>
          <w:lang w:val="en-US"/>
        </w:rPr>
        <w:t>3</w:t>
      </w:r>
      <w:r w:rsidR="00D626E1" w:rsidRPr="00D626E1">
        <w:rPr>
          <w:lang w:val="en-US"/>
        </w:rPr>
        <w:fldChar w:fldCharType="end"/>
      </w:r>
      <w:r w:rsidR="004D5C63" w:rsidRPr="00D626E1">
        <w:rPr>
          <w:lang w:val="en-US"/>
        </w:rPr>
        <w:fldChar w:fldCharType="begin"/>
      </w:r>
      <w:r w:rsidR="004D5C63" w:rsidRPr="00D626E1">
        <w:rPr>
          <w:lang w:val="en-US"/>
        </w:rPr>
        <w:instrText xml:space="preserve"> REF _Ref194072239 \h </w:instrText>
      </w:r>
      <w:r w:rsidR="00D626E1" w:rsidRPr="00D626E1">
        <w:rPr>
          <w:lang w:val="en-US"/>
        </w:rPr>
        <w:instrText xml:space="preserve"> \* MERGEFORMAT </w:instrText>
      </w:r>
      <w:r w:rsidR="004D5C63" w:rsidRPr="00D626E1">
        <w:rPr>
          <w:lang w:val="en-US"/>
        </w:rPr>
      </w:r>
      <w:r w:rsidR="004D5C63" w:rsidRPr="00D626E1">
        <w:rPr>
          <w:lang w:val="en-US"/>
        </w:rPr>
        <w:fldChar w:fldCharType="end"/>
      </w:r>
      <w:r w:rsidR="005277A6" w:rsidRPr="00D626E1">
        <w:rPr>
          <w:lang w:val="en-US"/>
        </w:rPr>
        <w:t xml:space="preserve">, </w:t>
      </w:r>
      <w:r w:rsidRPr="00D626E1">
        <w:rPr>
          <w:lang w:val="en-US"/>
        </w:rPr>
        <w:fldChar w:fldCharType="begin"/>
      </w:r>
      <w:r w:rsidRPr="00D626E1">
        <w:rPr>
          <w:lang w:val="en-US"/>
        </w:rPr>
        <w:instrText xml:space="preserve"> REF _Ref178534048 \h </w:instrText>
      </w:r>
      <w:r w:rsidR="00D626E1" w:rsidRPr="00D626E1">
        <w:rPr>
          <w:lang w:val="en-US"/>
        </w:rPr>
        <w:instrText xml:space="preserve"> \* MERGEFORMAT </w:instrText>
      </w:r>
      <w:r w:rsidRPr="00D626E1">
        <w:rPr>
          <w:lang w:val="en-US"/>
        </w:rPr>
      </w:r>
      <w:r w:rsidRPr="00D626E1">
        <w:rPr>
          <w:lang w:val="en-US"/>
        </w:rPr>
        <w:fldChar w:fldCharType="separate"/>
      </w:r>
      <w:r w:rsidR="0032077D" w:rsidRPr="00BE6B21">
        <w:rPr>
          <w:lang w:val="en-US"/>
        </w:rPr>
        <w:t xml:space="preserve">Figure </w:t>
      </w:r>
      <w:r w:rsidR="0032077D">
        <w:rPr>
          <w:noProof/>
          <w:lang w:val="en-US"/>
        </w:rPr>
        <w:t>6</w:t>
      </w:r>
      <w:r w:rsidRPr="00D626E1">
        <w:rPr>
          <w:lang w:val="en-US"/>
        </w:rPr>
        <w:fldChar w:fldCharType="end"/>
      </w:r>
      <w:r w:rsidRPr="00D626E1">
        <w:rPr>
          <w:lang w:val="en-US"/>
        </w:rPr>
        <w:t>)</w:t>
      </w:r>
      <w:r w:rsidR="00115759" w:rsidRPr="00D626E1">
        <w:rPr>
          <w:lang w:val="en-US"/>
        </w:rPr>
        <w:t>.</w:t>
      </w:r>
      <w:r w:rsidR="000762EF" w:rsidRPr="00D626E1">
        <w:rPr>
          <w:lang w:val="en-US"/>
        </w:rPr>
        <w:t xml:space="preserve"> Simultaneous load tests produced </w:t>
      </w:r>
      <w:r w:rsidR="00831FEB" w:rsidRPr="00D626E1">
        <w:rPr>
          <w:lang w:val="en-US"/>
        </w:rPr>
        <w:t>a similar trend</w:t>
      </w:r>
      <w:r w:rsidR="002F432C" w:rsidRPr="00D626E1">
        <w:rPr>
          <w:lang w:val="en-US"/>
        </w:rPr>
        <w:t xml:space="preserve">, with Turf 1 and Turf 3 </w:t>
      </w:r>
      <w:r w:rsidR="00376D0F" w:rsidRPr="00D626E1">
        <w:rPr>
          <w:lang w:val="en-US"/>
        </w:rPr>
        <w:t>yielding release traction slopes that varied by 1%</w:t>
      </w:r>
      <w:r w:rsidR="00765949" w:rsidRPr="00D626E1">
        <w:rPr>
          <w:lang w:val="en-US"/>
        </w:rPr>
        <w:t>, while Turf 2 generated a release traction slope that was 34% less than Turf 1</w:t>
      </w:r>
      <w:r w:rsidR="005C0012" w:rsidRPr="00D626E1">
        <w:rPr>
          <w:lang w:val="en-US"/>
        </w:rPr>
        <w:t xml:space="preserve">. </w:t>
      </w:r>
      <w:r w:rsidR="00A86E34" w:rsidRPr="00D626E1">
        <w:rPr>
          <w:lang w:val="en-US"/>
        </w:rPr>
        <w:t xml:space="preserve">While simultaneous load tests always generated lower release traction slopes than </w:t>
      </w:r>
      <w:r w:rsidR="005277A6" w:rsidRPr="00D626E1">
        <w:rPr>
          <w:lang w:val="en-US"/>
        </w:rPr>
        <w:t>pre-loaded translation tests, r</w:t>
      </w:r>
      <w:r w:rsidR="000762EF" w:rsidRPr="00D626E1">
        <w:rPr>
          <w:lang w:val="en-US"/>
        </w:rPr>
        <w:t>elease traction slopes varied by less than 13% for all three turf</w:t>
      </w:r>
      <w:r w:rsidR="009823BE" w:rsidRPr="00D626E1">
        <w:rPr>
          <w:lang w:val="en-US"/>
        </w:rPr>
        <w:t xml:space="preserve"> types</w:t>
      </w:r>
      <w:r w:rsidR="00A86E34" w:rsidRPr="00D626E1">
        <w:rPr>
          <w:lang w:val="en-US"/>
        </w:rPr>
        <w:t xml:space="preserve"> </w:t>
      </w:r>
      <w:r w:rsidR="000762EF" w:rsidRPr="00D626E1">
        <w:rPr>
          <w:lang w:val="en-US"/>
        </w:rPr>
        <w:t>(</w:t>
      </w:r>
      <w:r w:rsidR="00D626E1" w:rsidRPr="00D626E1">
        <w:rPr>
          <w:lang w:val="en-US"/>
        </w:rPr>
        <w:fldChar w:fldCharType="begin"/>
      </w:r>
      <w:r w:rsidR="00D626E1" w:rsidRPr="00D626E1">
        <w:rPr>
          <w:lang w:val="en-US"/>
        </w:rPr>
        <w:instrText xml:space="preserve"> REF _Ref224206984 \h  \* MERGEFORMAT </w:instrText>
      </w:r>
      <w:r w:rsidR="00D626E1" w:rsidRPr="00D626E1">
        <w:rPr>
          <w:lang w:val="en-US"/>
        </w:rPr>
      </w:r>
      <w:r w:rsidR="00D626E1" w:rsidRPr="00D626E1">
        <w:rPr>
          <w:lang w:val="en-US"/>
        </w:rPr>
        <w:fldChar w:fldCharType="separate"/>
      </w:r>
      <w:r w:rsidR="0032077D" w:rsidRPr="0032077D">
        <w:rPr>
          <w:lang w:val="en-US"/>
        </w:rPr>
        <w:t xml:space="preserve">Table </w:t>
      </w:r>
      <w:r w:rsidR="0032077D">
        <w:rPr>
          <w:lang w:val="en-US"/>
        </w:rPr>
        <w:t>3</w:t>
      </w:r>
      <w:r w:rsidR="00D626E1" w:rsidRPr="00D626E1">
        <w:rPr>
          <w:lang w:val="en-US"/>
        </w:rPr>
        <w:fldChar w:fldCharType="end"/>
      </w:r>
      <w:r w:rsidR="00D626E1" w:rsidRPr="00D626E1">
        <w:rPr>
          <w:lang w:val="en-US"/>
        </w:rPr>
        <w:t xml:space="preserve">, </w:t>
      </w:r>
      <w:r w:rsidR="005277A6" w:rsidRPr="00D626E1">
        <w:rPr>
          <w:lang w:val="en-US"/>
        </w:rPr>
        <w:fldChar w:fldCharType="begin"/>
      </w:r>
      <w:r w:rsidR="005277A6" w:rsidRPr="00D626E1">
        <w:rPr>
          <w:lang w:val="en-US"/>
        </w:rPr>
        <w:instrText xml:space="preserve"> REF _Ref178534048 \h </w:instrText>
      </w:r>
      <w:r w:rsidR="00D626E1" w:rsidRPr="00D626E1">
        <w:rPr>
          <w:lang w:val="en-US"/>
        </w:rPr>
        <w:instrText xml:space="preserve"> \* MERGEFORMAT </w:instrText>
      </w:r>
      <w:r w:rsidR="005277A6" w:rsidRPr="00D626E1">
        <w:rPr>
          <w:lang w:val="en-US"/>
        </w:rPr>
      </w:r>
      <w:r w:rsidR="005277A6" w:rsidRPr="00D626E1">
        <w:rPr>
          <w:lang w:val="en-US"/>
        </w:rPr>
        <w:fldChar w:fldCharType="separate"/>
      </w:r>
      <w:r w:rsidR="0032077D" w:rsidRPr="00BE6B21">
        <w:rPr>
          <w:lang w:val="en-US"/>
        </w:rPr>
        <w:t xml:space="preserve">Figure </w:t>
      </w:r>
      <w:r w:rsidR="0032077D">
        <w:rPr>
          <w:noProof/>
          <w:lang w:val="en-US"/>
        </w:rPr>
        <w:t>6</w:t>
      </w:r>
      <w:r w:rsidR="005277A6" w:rsidRPr="00D626E1">
        <w:rPr>
          <w:lang w:val="en-US"/>
        </w:rPr>
        <w:fldChar w:fldCharType="end"/>
      </w:r>
      <w:r w:rsidR="000762EF" w:rsidRPr="00D626E1">
        <w:rPr>
          <w:lang w:val="en-US"/>
        </w:rPr>
        <w:t xml:space="preserve">). </w:t>
      </w:r>
    </w:p>
    <w:p w14:paraId="606031A0" w14:textId="77777777" w:rsidR="004A489F" w:rsidRPr="00BE6B21" w:rsidRDefault="005A299D" w:rsidP="004A489F">
      <w:pPr>
        <w:pStyle w:val="Newparagraph"/>
        <w:keepNext/>
        <w:ind w:firstLine="0"/>
        <w:jc w:val="center"/>
        <w:rPr>
          <w:lang w:val="en-US"/>
        </w:rPr>
      </w:pPr>
      <w:r w:rsidRPr="00BE6B21">
        <w:rPr>
          <w:noProof/>
          <w:lang w:val="en-US" w:eastAsia="en-US"/>
        </w:rPr>
        <w:lastRenderedPageBreak/>
        <w:drawing>
          <wp:inline distT="0" distB="0" distL="0" distR="0" wp14:anchorId="58CF24D0" wp14:editId="5C68E99B">
            <wp:extent cx="5834172" cy="2426909"/>
            <wp:effectExtent l="0" t="0" r="0" b="0"/>
            <wp:docPr id="7274548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54815" name="Picture 6"/>
                    <pic:cNvPicPr>
                      <a:picLocks noChangeAspect="1" noChangeArrowheads="1"/>
                    </pic:cNvPicPr>
                  </pic:nvPicPr>
                  <pic:blipFill>
                    <a:blip r:embed="rId16" cstate="hqprint">
                      <a:extLst>
                        <a:ext uri="{28A0092B-C50C-407E-A947-70E740481C1C}">
                          <a14:useLocalDpi xmlns:a14="http://schemas.microsoft.com/office/drawing/2010/main" val="0"/>
                        </a:ext>
                      </a:extLst>
                    </a:blip>
                    <a:stretch>
                      <a:fillRect/>
                    </a:stretch>
                  </pic:blipFill>
                  <pic:spPr bwMode="auto">
                    <a:xfrm>
                      <a:off x="0" y="0"/>
                      <a:ext cx="5834172" cy="2426909"/>
                    </a:xfrm>
                    <a:prstGeom prst="rect">
                      <a:avLst/>
                    </a:prstGeom>
                    <a:noFill/>
                  </pic:spPr>
                </pic:pic>
              </a:graphicData>
            </a:graphic>
          </wp:inline>
        </w:drawing>
      </w:r>
    </w:p>
    <w:p w14:paraId="655CBD5C" w14:textId="75C460BD" w:rsidR="007F7177" w:rsidRPr="00BE6B21" w:rsidRDefault="004A489F" w:rsidP="004A489F">
      <w:pPr>
        <w:pStyle w:val="Caption"/>
        <w:jc w:val="center"/>
        <w:rPr>
          <w:color w:val="auto"/>
          <w:sz w:val="24"/>
          <w:szCs w:val="24"/>
          <w:lang w:val="en-US"/>
        </w:rPr>
      </w:pPr>
      <w:bookmarkStart w:id="10" w:name="_Ref178534048"/>
      <w:r w:rsidRPr="00BE6B21">
        <w:rPr>
          <w:color w:val="auto"/>
          <w:sz w:val="24"/>
          <w:szCs w:val="24"/>
          <w:lang w:val="en-US"/>
        </w:rPr>
        <w:t xml:space="preserve">Figure </w:t>
      </w:r>
      <w:r w:rsidRPr="00BE6B21">
        <w:rPr>
          <w:color w:val="auto"/>
          <w:sz w:val="24"/>
          <w:szCs w:val="24"/>
          <w:lang w:val="en-US"/>
        </w:rPr>
        <w:fldChar w:fldCharType="begin"/>
      </w:r>
      <w:r w:rsidRPr="00BE6B21">
        <w:rPr>
          <w:color w:val="auto"/>
          <w:sz w:val="24"/>
          <w:szCs w:val="24"/>
          <w:lang w:val="en-US"/>
        </w:rPr>
        <w:instrText xml:space="preserve"> SEQ Figure \* ARABIC </w:instrText>
      </w:r>
      <w:r w:rsidRPr="00BE6B21">
        <w:rPr>
          <w:color w:val="auto"/>
          <w:sz w:val="24"/>
          <w:szCs w:val="24"/>
          <w:lang w:val="en-US"/>
        </w:rPr>
        <w:fldChar w:fldCharType="separate"/>
      </w:r>
      <w:r w:rsidR="0032077D">
        <w:rPr>
          <w:noProof/>
          <w:color w:val="auto"/>
          <w:sz w:val="24"/>
          <w:szCs w:val="24"/>
          <w:lang w:val="en-US"/>
        </w:rPr>
        <w:t>6</w:t>
      </w:r>
      <w:r w:rsidRPr="00BE6B21">
        <w:rPr>
          <w:color w:val="auto"/>
          <w:sz w:val="24"/>
          <w:szCs w:val="24"/>
          <w:lang w:val="en-US"/>
        </w:rPr>
        <w:fldChar w:fldCharType="end"/>
      </w:r>
      <w:bookmarkEnd w:id="10"/>
      <w:r w:rsidRPr="00BE6B21">
        <w:rPr>
          <w:color w:val="auto"/>
          <w:sz w:val="24"/>
          <w:szCs w:val="24"/>
          <w:lang w:val="en-US"/>
        </w:rPr>
        <w:t xml:space="preserve">: </w:t>
      </w:r>
      <w:r w:rsidR="001E281D" w:rsidRPr="00BE6B21">
        <w:rPr>
          <w:color w:val="auto"/>
          <w:sz w:val="24"/>
          <w:szCs w:val="24"/>
          <w:lang w:val="en-US"/>
        </w:rPr>
        <w:t xml:space="preserve">Release shear force vs. peak shear </w:t>
      </w:r>
      <w:r w:rsidR="00F21691">
        <w:rPr>
          <w:color w:val="auto"/>
          <w:sz w:val="24"/>
          <w:szCs w:val="24"/>
          <w:lang w:val="en-US"/>
        </w:rPr>
        <w:t>norma</w:t>
      </w:r>
      <w:r w:rsidR="00A9151B">
        <w:rPr>
          <w:color w:val="auto"/>
          <w:sz w:val="24"/>
          <w:szCs w:val="24"/>
          <w:lang w:val="en-US"/>
        </w:rPr>
        <w:t>l</w:t>
      </w:r>
      <w:r w:rsidR="00263D4D">
        <w:rPr>
          <w:color w:val="auto"/>
          <w:sz w:val="24"/>
          <w:szCs w:val="24"/>
          <w:lang w:val="en-US"/>
        </w:rPr>
        <w:t xml:space="preserve"> </w:t>
      </w:r>
      <w:r w:rsidR="00263D4D" w:rsidRPr="00BE6B21">
        <w:rPr>
          <w:color w:val="auto"/>
          <w:sz w:val="24"/>
          <w:szCs w:val="24"/>
          <w:lang w:val="en-US"/>
        </w:rPr>
        <w:t xml:space="preserve">force for pre-loaded translation </w:t>
      </w:r>
      <w:r w:rsidR="00263D4D">
        <w:rPr>
          <w:color w:val="auto"/>
          <w:sz w:val="24"/>
          <w:szCs w:val="24"/>
          <w:lang w:val="en-US"/>
        </w:rPr>
        <w:t xml:space="preserve">and simultaneous load </w:t>
      </w:r>
      <w:r w:rsidR="00263D4D" w:rsidRPr="00BE6B21">
        <w:rPr>
          <w:color w:val="auto"/>
          <w:sz w:val="24"/>
          <w:szCs w:val="24"/>
          <w:lang w:val="en-US"/>
        </w:rPr>
        <w:t>tests</w:t>
      </w:r>
      <w:r w:rsidR="00263D4D">
        <w:rPr>
          <w:color w:val="auto"/>
          <w:sz w:val="24"/>
          <w:szCs w:val="24"/>
          <w:lang w:val="en-US"/>
        </w:rPr>
        <w:t xml:space="preserve"> with linear regressions (form y=a*x).</w:t>
      </w:r>
      <w:r w:rsidR="001F6F59">
        <w:rPr>
          <w:color w:val="auto"/>
          <w:sz w:val="24"/>
          <w:szCs w:val="24"/>
          <w:lang w:val="en-US"/>
        </w:rPr>
        <w:t xml:space="preserve"> </w:t>
      </w:r>
    </w:p>
    <w:p w14:paraId="36F59BC1" w14:textId="29A41059" w:rsidR="00C6738D" w:rsidRPr="00BE6B21" w:rsidRDefault="001D178E" w:rsidP="00A816D3">
      <w:pPr>
        <w:ind w:firstLine="720"/>
        <w:rPr>
          <w:lang w:val="en-US"/>
        </w:rPr>
      </w:pPr>
      <w:r>
        <w:rPr>
          <w:lang w:val="en-US"/>
        </w:rPr>
        <w:t>Rate sensitivity tests</w:t>
      </w:r>
      <w:r w:rsidR="00C84F29">
        <w:rPr>
          <w:lang w:val="en-US"/>
        </w:rPr>
        <w:t xml:space="preserve"> </w:t>
      </w:r>
      <w:r w:rsidR="00E8354F">
        <w:rPr>
          <w:lang w:val="en-US"/>
        </w:rPr>
        <w:t>resulted in</w:t>
      </w:r>
      <w:r w:rsidR="003577C3">
        <w:rPr>
          <w:lang w:val="en-US"/>
        </w:rPr>
        <w:t xml:space="preserve"> </w:t>
      </w:r>
      <w:r w:rsidR="009F6EC2">
        <w:rPr>
          <w:lang w:val="en-US"/>
        </w:rPr>
        <w:t xml:space="preserve">modest </w:t>
      </w:r>
      <w:r w:rsidR="00E8354F">
        <w:rPr>
          <w:lang w:val="en-US"/>
        </w:rPr>
        <w:t>variance in peak shear force across</w:t>
      </w:r>
      <w:r>
        <w:rPr>
          <w:lang w:val="en-US"/>
        </w:rPr>
        <w:t xml:space="preserve"> test</w:t>
      </w:r>
      <w:r w:rsidR="00E8354F">
        <w:rPr>
          <w:lang w:val="en-US"/>
        </w:rPr>
        <w:t xml:space="preserve"> rates </w:t>
      </w:r>
      <w:r w:rsidR="001D5D08" w:rsidRPr="00BE6B21">
        <w:rPr>
          <w:lang w:val="en-US"/>
        </w:rPr>
        <w:t>(</w:t>
      </w:r>
      <w:r w:rsidR="00BC3104" w:rsidRPr="00BE6B21">
        <w:rPr>
          <w:lang w:val="en-US"/>
        </w:rPr>
        <w:fldChar w:fldCharType="begin"/>
      </w:r>
      <w:r w:rsidR="00BC3104" w:rsidRPr="00BE6B21">
        <w:rPr>
          <w:lang w:val="en-US"/>
        </w:rPr>
        <w:instrText xml:space="preserve"> REF _Ref178542571 \h </w:instrText>
      </w:r>
      <w:r w:rsidR="001853E0" w:rsidRPr="00BE6B21">
        <w:rPr>
          <w:lang w:val="en-US"/>
        </w:rPr>
        <w:instrText xml:space="preserve"> \* MERGEFORMAT </w:instrText>
      </w:r>
      <w:r w:rsidR="00BC3104" w:rsidRPr="00BE6B21">
        <w:rPr>
          <w:lang w:val="en-US"/>
        </w:rPr>
      </w:r>
      <w:r w:rsidR="00BC3104" w:rsidRPr="00BE6B21">
        <w:rPr>
          <w:lang w:val="en-US"/>
        </w:rPr>
        <w:fldChar w:fldCharType="separate"/>
      </w:r>
      <w:r w:rsidR="0032077D" w:rsidRPr="00BE6B21">
        <w:rPr>
          <w:lang w:val="en-US"/>
        </w:rPr>
        <w:t xml:space="preserve">Figure </w:t>
      </w:r>
      <w:r w:rsidR="0032077D">
        <w:rPr>
          <w:noProof/>
          <w:lang w:val="en-US"/>
        </w:rPr>
        <w:t>7</w:t>
      </w:r>
      <w:r w:rsidR="00BC3104" w:rsidRPr="00BE6B21">
        <w:rPr>
          <w:lang w:val="en-US"/>
        </w:rPr>
        <w:fldChar w:fldCharType="end"/>
      </w:r>
      <w:r w:rsidR="001D5D08" w:rsidRPr="00BE6B21">
        <w:rPr>
          <w:lang w:val="en-US"/>
        </w:rPr>
        <w:t>)</w:t>
      </w:r>
      <w:r w:rsidR="00AE29B1" w:rsidRPr="00BE6B21">
        <w:rPr>
          <w:lang w:val="en-US"/>
        </w:rPr>
        <w:t xml:space="preserve">. </w:t>
      </w:r>
      <w:r>
        <w:rPr>
          <w:lang w:val="en-US"/>
        </w:rPr>
        <w:t>Low-rate</w:t>
      </w:r>
      <w:r w:rsidR="00E8354F">
        <w:rPr>
          <w:lang w:val="en-US"/>
        </w:rPr>
        <w:t xml:space="preserve"> tests </w:t>
      </w:r>
      <w:r w:rsidR="00462649">
        <w:rPr>
          <w:lang w:val="en-US"/>
        </w:rPr>
        <w:t xml:space="preserve">generally had </w:t>
      </w:r>
      <w:r w:rsidR="00514BCF">
        <w:rPr>
          <w:lang w:val="en-US"/>
        </w:rPr>
        <w:t xml:space="preserve">the </w:t>
      </w:r>
      <w:r w:rsidR="00462649">
        <w:rPr>
          <w:lang w:val="en-US"/>
        </w:rPr>
        <w:t>lowe</w:t>
      </w:r>
      <w:r w:rsidR="00514BCF">
        <w:rPr>
          <w:lang w:val="en-US"/>
        </w:rPr>
        <w:t>st</w:t>
      </w:r>
      <w:r w:rsidR="00462649">
        <w:rPr>
          <w:lang w:val="en-US"/>
        </w:rPr>
        <w:t xml:space="preserve"> peak force values</w:t>
      </w:r>
      <w:r w:rsidR="000D0AA2">
        <w:rPr>
          <w:lang w:val="en-US"/>
        </w:rPr>
        <w:t xml:space="preserve"> and high-rate tests generated the highest peak shear force values. T</w:t>
      </w:r>
      <w:r w:rsidR="00BE2052">
        <w:rPr>
          <w:lang w:val="en-US"/>
        </w:rPr>
        <w:t>his difference was more clearly seen on testing on Turf 2</w:t>
      </w:r>
      <w:r w:rsidR="00030228">
        <w:rPr>
          <w:lang w:val="en-US"/>
        </w:rPr>
        <w:t xml:space="preserve">, where </w:t>
      </w:r>
      <w:r w:rsidR="001E302C">
        <w:rPr>
          <w:lang w:val="en-US"/>
        </w:rPr>
        <w:t>low-rate tests exhibited a ~40% decrease in peak shear force compared to high-rate tests</w:t>
      </w:r>
      <w:r w:rsidR="00BE2052">
        <w:rPr>
          <w:lang w:val="en-US"/>
        </w:rPr>
        <w:t xml:space="preserve">. </w:t>
      </w:r>
      <w:r w:rsidR="00E3136F">
        <w:rPr>
          <w:lang w:val="en-US"/>
        </w:rPr>
        <w:t xml:space="preserve">However, </w:t>
      </w:r>
      <w:r>
        <w:rPr>
          <w:lang w:val="en-US"/>
        </w:rPr>
        <w:t>peak shear force</w:t>
      </w:r>
      <w:r w:rsidR="00072056">
        <w:rPr>
          <w:lang w:val="en-US"/>
        </w:rPr>
        <w:t xml:space="preserve"> correlated</w:t>
      </w:r>
      <w:r w:rsidR="00643D83">
        <w:rPr>
          <w:lang w:val="en-US"/>
        </w:rPr>
        <w:t xml:space="preserve"> linearly </w:t>
      </w:r>
      <w:r w:rsidR="00072056">
        <w:rPr>
          <w:lang w:val="en-US"/>
        </w:rPr>
        <w:t xml:space="preserve">with </w:t>
      </w:r>
      <w:r w:rsidR="00EF5357">
        <w:rPr>
          <w:lang w:val="en-US"/>
        </w:rPr>
        <w:t xml:space="preserve">vertical </w:t>
      </w:r>
      <w:r w:rsidR="00643D83">
        <w:rPr>
          <w:lang w:val="en-US"/>
        </w:rPr>
        <w:t>force across</w:t>
      </w:r>
      <w:r w:rsidR="001D478F">
        <w:rPr>
          <w:lang w:val="en-US"/>
        </w:rPr>
        <w:t xml:space="preserve"> tests rates on </w:t>
      </w:r>
      <w:r w:rsidR="004A142A">
        <w:rPr>
          <w:lang w:val="en-US"/>
        </w:rPr>
        <w:t>both Turf 1 and Turf 2 (</w:t>
      </w:r>
      <w:r w:rsidR="00E41477">
        <w:rPr>
          <w:lang w:val="en-US"/>
        </w:rPr>
        <w:fldChar w:fldCharType="begin"/>
      </w:r>
      <w:r w:rsidR="00E41477">
        <w:rPr>
          <w:lang w:val="en-US"/>
        </w:rPr>
        <w:instrText xml:space="preserve"> REF _Ref224206984 \h </w:instrText>
      </w:r>
      <w:r w:rsidR="00E41477">
        <w:rPr>
          <w:lang w:val="en-US"/>
        </w:rPr>
      </w:r>
      <w:r w:rsidR="00E41477">
        <w:rPr>
          <w:lang w:val="en-US"/>
        </w:rPr>
        <w:fldChar w:fldCharType="separate"/>
      </w:r>
      <w:r w:rsidR="00E41477" w:rsidRPr="0032077D">
        <w:rPr>
          <w:lang w:val="en-US"/>
        </w:rPr>
        <w:t xml:space="preserve">Table </w:t>
      </w:r>
      <w:r w:rsidR="00E41477">
        <w:rPr>
          <w:noProof/>
          <w:lang w:val="en-US"/>
        </w:rPr>
        <w:t>3</w:t>
      </w:r>
      <w:r w:rsidR="00E41477">
        <w:rPr>
          <w:lang w:val="en-US"/>
        </w:rPr>
        <w:fldChar w:fldCharType="end"/>
      </w:r>
      <w:r w:rsidR="004A142A">
        <w:rPr>
          <w:lang w:val="en-US"/>
        </w:rPr>
        <w:t>).</w:t>
      </w:r>
      <w:r w:rsidR="00643D83">
        <w:rPr>
          <w:lang w:val="en-US"/>
        </w:rPr>
        <w:t xml:space="preserve"> </w:t>
      </w:r>
      <w:r w:rsidR="00910F62" w:rsidRPr="00BE6B21">
        <w:rPr>
          <w:lang w:val="en-US"/>
        </w:rPr>
        <w:t xml:space="preserve">Tests </w:t>
      </w:r>
      <w:r w:rsidR="005D4BBD" w:rsidRPr="00BE6B21">
        <w:rPr>
          <w:lang w:val="en-US"/>
        </w:rPr>
        <w:t xml:space="preserve">on Turf 1 </w:t>
      </w:r>
      <w:r w:rsidR="0051085B" w:rsidRPr="00BE6B21">
        <w:rPr>
          <w:lang w:val="en-US"/>
        </w:rPr>
        <w:t>had a regression slope value of 1.1</w:t>
      </w:r>
      <w:r w:rsidR="007B71D4" w:rsidRPr="00BE6B21">
        <w:rPr>
          <w:lang w:val="en-US"/>
        </w:rPr>
        <w:t>4</w:t>
      </w:r>
      <w:r w:rsidR="0051085B" w:rsidRPr="00BE6B21">
        <w:rPr>
          <w:lang w:val="en-US"/>
        </w:rPr>
        <w:t xml:space="preserve"> across </w:t>
      </w:r>
      <w:r w:rsidR="008021A2">
        <w:rPr>
          <w:lang w:val="en-US"/>
        </w:rPr>
        <w:t>normal</w:t>
      </w:r>
      <w:r w:rsidR="008021A2" w:rsidRPr="00BE6B21">
        <w:rPr>
          <w:lang w:val="en-US"/>
        </w:rPr>
        <w:t xml:space="preserve"> </w:t>
      </w:r>
      <w:r w:rsidR="0051085B" w:rsidRPr="00BE6B21">
        <w:rPr>
          <w:lang w:val="en-US"/>
        </w:rPr>
        <w:t xml:space="preserve">forces ranging from </w:t>
      </w:r>
      <w:r w:rsidR="00243C85" w:rsidRPr="00BE6B21">
        <w:rPr>
          <w:lang w:val="en-US"/>
        </w:rPr>
        <w:t>1091 N to 2422 N</w:t>
      </w:r>
      <w:r w:rsidR="004A142A">
        <w:rPr>
          <w:lang w:val="en-US"/>
        </w:rPr>
        <w:t xml:space="preserve"> (</w:t>
      </w:r>
      <w:r w:rsidR="00E41477">
        <w:rPr>
          <w:lang w:val="en-US"/>
        </w:rPr>
        <w:fldChar w:fldCharType="begin"/>
      </w:r>
      <w:r w:rsidR="00E41477">
        <w:rPr>
          <w:lang w:val="en-US"/>
        </w:rPr>
        <w:instrText xml:space="preserve"> REF _Ref224206984 \h </w:instrText>
      </w:r>
      <w:r w:rsidR="00E41477">
        <w:rPr>
          <w:lang w:val="en-US"/>
        </w:rPr>
      </w:r>
      <w:r w:rsidR="00E41477">
        <w:rPr>
          <w:lang w:val="en-US"/>
        </w:rPr>
        <w:fldChar w:fldCharType="separate"/>
      </w:r>
      <w:r w:rsidR="00E41477" w:rsidRPr="0032077D">
        <w:rPr>
          <w:lang w:val="en-US"/>
        </w:rPr>
        <w:t xml:space="preserve">Table </w:t>
      </w:r>
      <w:r w:rsidR="00E41477">
        <w:rPr>
          <w:noProof/>
          <w:lang w:val="en-US"/>
        </w:rPr>
        <w:t>3</w:t>
      </w:r>
      <w:r w:rsidR="00E41477">
        <w:rPr>
          <w:lang w:val="en-US"/>
        </w:rPr>
        <w:fldChar w:fldCharType="end"/>
      </w:r>
      <w:r w:rsidR="002970D5">
        <w:rPr>
          <w:lang w:val="en-US"/>
        </w:rPr>
        <w:fldChar w:fldCharType="begin"/>
      </w:r>
      <w:r w:rsidR="002970D5">
        <w:rPr>
          <w:lang w:val="en-US"/>
        </w:rPr>
        <w:instrText xml:space="preserve"> REF _Ref194072239 \h </w:instrText>
      </w:r>
      <w:r w:rsidR="002970D5">
        <w:rPr>
          <w:lang w:val="en-US"/>
        </w:rPr>
      </w:r>
      <w:r w:rsidR="002970D5">
        <w:rPr>
          <w:lang w:val="en-US"/>
        </w:rPr>
        <w:fldChar w:fldCharType="end"/>
      </w:r>
      <w:r w:rsidR="005277A6">
        <w:rPr>
          <w:lang w:val="en-US"/>
        </w:rPr>
        <w:t xml:space="preserve">, </w:t>
      </w:r>
      <w:r w:rsidR="005277A6">
        <w:rPr>
          <w:lang w:val="en-US"/>
        </w:rPr>
        <w:fldChar w:fldCharType="begin"/>
      </w:r>
      <w:r w:rsidR="005277A6">
        <w:rPr>
          <w:lang w:val="en-US"/>
        </w:rPr>
        <w:instrText xml:space="preserve"> REF _Ref178542571 \h </w:instrText>
      </w:r>
      <w:r w:rsidR="005277A6">
        <w:rPr>
          <w:lang w:val="en-US"/>
        </w:rPr>
      </w:r>
      <w:r w:rsidR="005277A6">
        <w:rPr>
          <w:lang w:val="en-US"/>
        </w:rPr>
        <w:fldChar w:fldCharType="separate"/>
      </w:r>
      <w:r w:rsidR="0032077D" w:rsidRPr="00BE6B21">
        <w:rPr>
          <w:lang w:val="en-US"/>
        </w:rPr>
        <w:t xml:space="preserve">Figure </w:t>
      </w:r>
      <w:r w:rsidR="0032077D">
        <w:rPr>
          <w:noProof/>
          <w:lang w:val="en-US"/>
        </w:rPr>
        <w:t>7</w:t>
      </w:r>
      <w:r w:rsidR="005277A6">
        <w:rPr>
          <w:lang w:val="en-US"/>
        </w:rPr>
        <w:fldChar w:fldCharType="end"/>
      </w:r>
      <w:r w:rsidR="004A142A">
        <w:rPr>
          <w:lang w:val="en-US"/>
        </w:rPr>
        <w:t>)</w:t>
      </w:r>
      <w:r w:rsidR="00243C85" w:rsidRPr="00BE6B21">
        <w:rPr>
          <w:lang w:val="en-US"/>
        </w:rPr>
        <w:t xml:space="preserve">. </w:t>
      </w:r>
      <w:r w:rsidR="00BC3104" w:rsidRPr="00BE6B21">
        <w:rPr>
          <w:lang w:val="en-US"/>
        </w:rPr>
        <w:t>As with</w:t>
      </w:r>
      <w:r w:rsidR="00243C85" w:rsidRPr="00BE6B21">
        <w:rPr>
          <w:lang w:val="en-US"/>
        </w:rPr>
        <w:t xml:space="preserve"> </w:t>
      </w:r>
      <w:r w:rsidR="001D5D08" w:rsidRPr="00BE6B21">
        <w:rPr>
          <w:lang w:val="en-US"/>
        </w:rPr>
        <w:t>pre-loaded translation</w:t>
      </w:r>
      <w:r w:rsidR="00A02E05">
        <w:rPr>
          <w:lang w:val="en-US"/>
        </w:rPr>
        <w:t xml:space="preserve"> and simultaneous load</w:t>
      </w:r>
      <w:r w:rsidR="001D5D08" w:rsidRPr="00BE6B21">
        <w:rPr>
          <w:lang w:val="en-US"/>
        </w:rPr>
        <w:t xml:space="preserve"> testing (</w:t>
      </w:r>
      <w:r w:rsidR="00BC3104" w:rsidRPr="00BE6B21">
        <w:rPr>
          <w:lang w:val="en-US"/>
        </w:rPr>
        <w:fldChar w:fldCharType="begin"/>
      </w:r>
      <w:r w:rsidR="00BC3104" w:rsidRPr="00BE6B21">
        <w:rPr>
          <w:lang w:val="en-US"/>
        </w:rPr>
        <w:instrText xml:space="preserve"> REF _Ref178534048 \h </w:instrText>
      </w:r>
      <w:r w:rsidR="001853E0" w:rsidRPr="00BE6B21">
        <w:rPr>
          <w:lang w:val="en-US"/>
        </w:rPr>
        <w:instrText xml:space="preserve"> \* MERGEFORMAT </w:instrText>
      </w:r>
      <w:r w:rsidR="00BC3104" w:rsidRPr="00BE6B21">
        <w:rPr>
          <w:lang w:val="en-US"/>
        </w:rPr>
      </w:r>
      <w:r w:rsidR="00BC3104" w:rsidRPr="00BE6B21">
        <w:rPr>
          <w:lang w:val="en-US"/>
        </w:rPr>
        <w:fldChar w:fldCharType="separate"/>
      </w:r>
      <w:r w:rsidR="0032077D" w:rsidRPr="00BE6B21">
        <w:rPr>
          <w:lang w:val="en-US"/>
        </w:rPr>
        <w:t xml:space="preserve">Figure </w:t>
      </w:r>
      <w:r w:rsidR="0032077D">
        <w:rPr>
          <w:noProof/>
          <w:lang w:val="en-US"/>
        </w:rPr>
        <w:t>6</w:t>
      </w:r>
      <w:r w:rsidR="00BC3104" w:rsidRPr="00BE6B21">
        <w:rPr>
          <w:lang w:val="en-US"/>
        </w:rPr>
        <w:fldChar w:fldCharType="end"/>
      </w:r>
      <w:r w:rsidR="001D5D08" w:rsidRPr="00BE6B21">
        <w:rPr>
          <w:lang w:val="en-US"/>
        </w:rPr>
        <w:t xml:space="preserve">), </w:t>
      </w:r>
      <w:r w:rsidR="007B71D4" w:rsidRPr="00BE6B21">
        <w:rPr>
          <w:lang w:val="en-US"/>
        </w:rPr>
        <w:t xml:space="preserve">Turf 2 had a </w:t>
      </w:r>
      <w:r w:rsidR="00A02E05" w:rsidRPr="00BE6B21">
        <w:rPr>
          <w:lang w:val="en-US"/>
        </w:rPr>
        <w:t>lower regression slope</w:t>
      </w:r>
      <w:r w:rsidR="007B71D4" w:rsidRPr="00BE6B21">
        <w:rPr>
          <w:lang w:val="en-US"/>
        </w:rPr>
        <w:t xml:space="preserve"> than Turf 1. Turf 2 yielded a regression slope of 0.92 </w:t>
      </w:r>
      <w:r w:rsidR="00BC3104" w:rsidRPr="00BE6B21">
        <w:rPr>
          <w:lang w:val="en-US"/>
        </w:rPr>
        <w:t xml:space="preserve">over </w:t>
      </w:r>
      <w:r w:rsidR="008021A2">
        <w:rPr>
          <w:lang w:val="en-US"/>
        </w:rPr>
        <w:t>normal</w:t>
      </w:r>
      <w:r w:rsidR="008021A2" w:rsidRPr="00BE6B21">
        <w:rPr>
          <w:lang w:val="en-US"/>
        </w:rPr>
        <w:t xml:space="preserve"> </w:t>
      </w:r>
      <w:r w:rsidR="00BC3104" w:rsidRPr="00BE6B21">
        <w:rPr>
          <w:lang w:val="en-US"/>
        </w:rPr>
        <w:t>forces ranging from 377 N to 1705 N.</w:t>
      </w:r>
    </w:p>
    <w:p w14:paraId="07651A80" w14:textId="77777777" w:rsidR="00192AD2" w:rsidRPr="00BE6B21" w:rsidRDefault="002D7314" w:rsidP="00192AD2">
      <w:pPr>
        <w:pStyle w:val="Newparagraph"/>
        <w:keepNext/>
        <w:ind w:firstLine="0"/>
        <w:rPr>
          <w:lang w:val="en-US"/>
        </w:rPr>
      </w:pPr>
      <w:r w:rsidRPr="00BE6B21">
        <w:rPr>
          <w:noProof/>
          <w:lang w:val="en-US" w:eastAsia="en-US"/>
        </w:rPr>
        <w:lastRenderedPageBreak/>
        <w:drawing>
          <wp:inline distT="0" distB="0" distL="0" distR="0" wp14:anchorId="37CBB3DF" wp14:editId="10F25820">
            <wp:extent cx="5715000" cy="3596583"/>
            <wp:effectExtent l="0" t="0" r="0" b="4445"/>
            <wp:docPr id="5595653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65391" name="Picture 13"/>
                    <pic:cNvPicPr>
                      <a:picLocks noChangeAspect="1" noChangeArrowheads="1"/>
                    </pic:cNvPicPr>
                  </pic:nvPicPr>
                  <pic:blipFill>
                    <a:blip r:embed="rId17" cstate="hqprint">
                      <a:extLst>
                        <a:ext uri="{28A0092B-C50C-407E-A947-70E740481C1C}">
                          <a14:useLocalDpi xmlns:a14="http://schemas.microsoft.com/office/drawing/2010/main" val="0"/>
                        </a:ext>
                      </a:extLst>
                    </a:blip>
                    <a:stretch>
                      <a:fillRect/>
                    </a:stretch>
                  </pic:blipFill>
                  <pic:spPr bwMode="auto">
                    <a:xfrm>
                      <a:off x="0" y="0"/>
                      <a:ext cx="5726142" cy="3603595"/>
                    </a:xfrm>
                    <a:prstGeom prst="rect">
                      <a:avLst/>
                    </a:prstGeom>
                    <a:noFill/>
                  </pic:spPr>
                </pic:pic>
              </a:graphicData>
            </a:graphic>
          </wp:inline>
        </w:drawing>
      </w:r>
    </w:p>
    <w:p w14:paraId="4CB65CBE" w14:textId="130240D0" w:rsidR="00C31471" w:rsidRDefault="00192AD2" w:rsidP="00192AD2">
      <w:pPr>
        <w:pStyle w:val="Caption"/>
        <w:jc w:val="center"/>
        <w:rPr>
          <w:color w:val="auto"/>
          <w:sz w:val="24"/>
          <w:szCs w:val="24"/>
          <w:lang w:val="en-US"/>
        </w:rPr>
      </w:pPr>
      <w:bookmarkStart w:id="11" w:name="_Ref178542571"/>
      <w:r w:rsidRPr="00BE6B21">
        <w:rPr>
          <w:color w:val="auto"/>
          <w:sz w:val="24"/>
          <w:szCs w:val="24"/>
          <w:lang w:val="en-US"/>
        </w:rPr>
        <w:t xml:space="preserve">Figure </w:t>
      </w:r>
      <w:r w:rsidRPr="00BE6B21">
        <w:rPr>
          <w:color w:val="auto"/>
          <w:sz w:val="24"/>
          <w:szCs w:val="24"/>
          <w:lang w:val="en-US"/>
        </w:rPr>
        <w:fldChar w:fldCharType="begin"/>
      </w:r>
      <w:r w:rsidRPr="00BE6B21">
        <w:rPr>
          <w:color w:val="auto"/>
          <w:sz w:val="24"/>
          <w:szCs w:val="24"/>
          <w:lang w:val="en-US"/>
        </w:rPr>
        <w:instrText xml:space="preserve"> SEQ Figure \* ARABIC </w:instrText>
      </w:r>
      <w:r w:rsidRPr="00BE6B21">
        <w:rPr>
          <w:color w:val="auto"/>
          <w:sz w:val="24"/>
          <w:szCs w:val="24"/>
          <w:lang w:val="en-US"/>
        </w:rPr>
        <w:fldChar w:fldCharType="separate"/>
      </w:r>
      <w:r w:rsidR="0032077D">
        <w:rPr>
          <w:noProof/>
          <w:color w:val="auto"/>
          <w:sz w:val="24"/>
          <w:szCs w:val="24"/>
          <w:lang w:val="en-US"/>
        </w:rPr>
        <w:t>7</w:t>
      </w:r>
      <w:r w:rsidRPr="00BE6B21">
        <w:rPr>
          <w:color w:val="auto"/>
          <w:sz w:val="24"/>
          <w:szCs w:val="24"/>
          <w:lang w:val="en-US"/>
        </w:rPr>
        <w:fldChar w:fldCharType="end"/>
      </w:r>
      <w:bookmarkEnd w:id="11"/>
      <w:r w:rsidRPr="00BE6B21">
        <w:rPr>
          <w:color w:val="auto"/>
          <w:sz w:val="24"/>
          <w:szCs w:val="24"/>
          <w:lang w:val="en-US"/>
        </w:rPr>
        <w:t xml:space="preserve">: Peak shear force vs. peak shear </w:t>
      </w:r>
      <w:r w:rsidR="008021A2">
        <w:rPr>
          <w:color w:val="auto"/>
          <w:sz w:val="24"/>
          <w:szCs w:val="24"/>
          <w:lang w:val="en-US"/>
        </w:rPr>
        <w:t>normal</w:t>
      </w:r>
      <w:r w:rsidR="008021A2" w:rsidRPr="00BE6B21">
        <w:rPr>
          <w:color w:val="auto"/>
          <w:sz w:val="24"/>
          <w:szCs w:val="24"/>
          <w:lang w:val="en-US"/>
        </w:rPr>
        <w:t xml:space="preserve"> </w:t>
      </w:r>
      <w:r w:rsidRPr="00BE6B21">
        <w:rPr>
          <w:color w:val="auto"/>
          <w:sz w:val="24"/>
          <w:szCs w:val="24"/>
          <w:lang w:val="en-US"/>
        </w:rPr>
        <w:t xml:space="preserve">force for rate sensitivity tests </w:t>
      </w:r>
      <w:r w:rsidR="00711D31" w:rsidRPr="00BE6B21">
        <w:rPr>
          <w:color w:val="auto"/>
          <w:sz w:val="24"/>
          <w:szCs w:val="24"/>
          <w:lang w:val="en-US"/>
        </w:rPr>
        <w:t>on Turf 1 and Turf 2</w:t>
      </w:r>
      <w:r w:rsidR="00862959">
        <w:rPr>
          <w:color w:val="auto"/>
          <w:sz w:val="24"/>
          <w:szCs w:val="24"/>
          <w:lang w:val="en-US"/>
        </w:rPr>
        <w:t xml:space="preserve"> </w:t>
      </w:r>
      <w:r w:rsidR="00571566">
        <w:rPr>
          <w:color w:val="auto"/>
          <w:sz w:val="24"/>
          <w:szCs w:val="24"/>
          <w:lang w:val="en-US"/>
        </w:rPr>
        <w:t>(</w:t>
      </w:r>
      <w:r w:rsidR="00146BCC">
        <w:rPr>
          <w:color w:val="auto"/>
          <w:sz w:val="24"/>
          <w:szCs w:val="24"/>
          <w:lang w:val="en-US"/>
        </w:rPr>
        <w:t xml:space="preserve">Tests performed with </w:t>
      </w:r>
      <w:r w:rsidR="00571566">
        <w:rPr>
          <w:color w:val="auto"/>
          <w:sz w:val="24"/>
          <w:szCs w:val="24"/>
          <w:lang w:val="en-US"/>
        </w:rPr>
        <w:t>Cleat Surrogate 2)</w:t>
      </w:r>
    </w:p>
    <w:p w14:paraId="2429113C" w14:textId="28DB3C8F" w:rsidR="000E00D9" w:rsidRPr="00BE6B21" w:rsidRDefault="000E00D9" w:rsidP="00A816D3">
      <w:pPr>
        <w:ind w:firstLine="720"/>
        <w:rPr>
          <w:lang w:val="en-US"/>
        </w:rPr>
      </w:pPr>
      <w:r w:rsidRPr="00BE6B21">
        <w:rPr>
          <w:lang w:val="en-US"/>
        </w:rPr>
        <w:t xml:space="preserve">In pre-loaded rotation tests, peak moment increased linearly with </w:t>
      </w:r>
      <w:r>
        <w:rPr>
          <w:lang w:val="en-US"/>
        </w:rPr>
        <w:t>normal</w:t>
      </w:r>
      <w:r w:rsidRPr="00BE6B21">
        <w:rPr>
          <w:lang w:val="en-US"/>
        </w:rPr>
        <w:t xml:space="preserve"> force at time of peak moment across</w:t>
      </w:r>
      <w:r>
        <w:rPr>
          <w:lang w:val="en-US"/>
        </w:rPr>
        <w:t xml:space="preserve"> normal</w:t>
      </w:r>
      <w:r w:rsidRPr="00BE6B21">
        <w:rPr>
          <w:lang w:val="en-US"/>
        </w:rPr>
        <w:t xml:space="preserve"> force values ranging from 944 N to 3076 N (</w:t>
      </w:r>
      <w:r w:rsidR="00E41477">
        <w:rPr>
          <w:lang w:val="en-US"/>
        </w:rPr>
        <w:fldChar w:fldCharType="begin"/>
      </w:r>
      <w:r w:rsidR="00E41477">
        <w:rPr>
          <w:lang w:val="en-US"/>
        </w:rPr>
        <w:instrText xml:space="preserve"> REF _Ref224206984 \h </w:instrText>
      </w:r>
      <w:r w:rsidR="00E41477">
        <w:rPr>
          <w:lang w:val="en-US"/>
        </w:rPr>
      </w:r>
      <w:r w:rsidR="00E41477">
        <w:rPr>
          <w:lang w:val="en-US"/>
        </w:rPr>
        <w:fldChar w:fldCharType="separate"/>
      </w:r>
      <w:r w:rsidR="00E41477" w:rsidRPr="0032077D">
        <w:rPr>
          <w:lang w:val="en-US"/>
        </w:rPr>
        <w:t xml:space="preserve">Table </w:t>
      </w:r>
      <w:r w:rsidR="00E41477">
        <w:rPr>
          <w:noProof/>
          <w:lang w:val="en-US"/>
        </w:rPr>
        <w:t>3</w:t>
      </w:r>
      <w:r w:rsidR="00E41477">
        <w:rPr>
          <w:lang w:val="en-US"/>
        </w:rPr>
        <w:fldChar w:fldCharType="end"/>
      </w:r>
      <w:r w:rsidR="005277A6">
        <w:rPr>
          <w:lang w:val="en-US"/>
        </w:rPr>
        <w:t xml:space="preserve">, </w:t>
      </w:r>
      <w:r w:rsidRPr="00BE6B21">
        <w:rPr>
          <w:lang w:val="en-US"/>
        </w:rPr>
        <w:fldChar w:fldCharType="begin"/>
      </w:r>
      <w:r w:rsidRPr="00BE6B21">
        <w:rPr>
          <w:lang w:val="en-US"/>
        </w:rPr>
        <w:instrText xml:space="preserve"> REF _Ref178659197 \h </w:instrText>
      </w:r>
      <w:r w:rsidRPr="00BE6B21">
        <w:rPr>
          <w:lang w:val="en-US"/>
        </w:rPr>
      </w:r>
      <w:r w:rsidRPr="00BE6B21">
        <w:rPr>
          <w:lang w:val="en-US"/>
        </w:rPr>
        <w:fldChar w:fldCharType="separate"/>
      </w:r>
      <w:r w:rsidR="0032077D" w:rsidRPr="00BE6B21">
        <w:rPr>
          <w:lang w:val="en-US"/>
        </w:rPr>
        <w:t xml:space="preserve">Figure </w:t>
      </w:r>
      <w:r w:rsidR="0032077D">
        <w:rPr>
          <w:noProof/>
          <w:lang w:val="en-US"/>
        </w:rPr>
        <w:t>8</w:t>
      </w:r>
      <w:r w:rsidRPr="00BE6B21">
        <w:rPr>
          <w:lang w:val="en-US"/>
        </w:rPr>
        <w:fldChar w:fldCharType="end"/>
      </w:r>
      <w:r w:rsidRPr="00BE6B21">
        <w:rPr>
          <w:lang w:val="en-US"/>
        </w:rPr>
        <w:t>).</w:t>
      </w:r>
    </w:p>
    <w:p w14:paraId="5686E7A3" w14:textId="77777777" w:rsidR="000E00D9" w:rsidRPr="00BE6B21" w:rsidRDefault="000E00D9" w:rsidP="000E00D9">
      <w:pPr>
        <w:keepNext/>
        <w:jc w:val="center"/>
        <w:rPr>
          <w:lang w:val="en-US"/>
        </w:rPr>
      </w:pPr>
      <w:r w:rsidRPr="00BE6B21">
        <w:rPr>
          <w:noProof/>
          <w:lang w:val="en-US" w:eastAsia="en-US"/>
        </w:rPr>
        <w:drawing>
          <wp:inline distT="0" distB="0" distL="0" distR="0" wp14:anchorId="646E742A" wp14:editId="6E0FFD5B">
            <wp:extent cx="5629247" cy="2912622"/>
            <wp:effectExtent l="0" t="0" r="0" b="2540"/>
            <wp:docPr id="17853425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42523" name="Picture 14"/>
                    <pic:cNvPicPr>
                      <a:picLocks noChangeAspect="1" noChangeArrowheads="1"/>
                    </pic:cNvPicPr>
                  </pic:nvPicPr>
                  <pic:blipFill>
                    <a:blip r:embed="rId18" cstate="hqprint">
                      <a:extLst>
                        <a:ext uri="{28A0092B-C50C-407E-A947-70E740481C1C}">
                          <a14:useLocalDpi xmlns:a14="http://schemas.microsoft.com/office/drawing/2010/main" val="0"/>
                        </a:ext>
                      </a:extLst>
                    </a:blip>
                    <a:stretch>
                      <a:fillRect/>
                    </a:stretch>
                  </pic:blipFill>
                  <pic:spPr bwMode="auto">
                    <a:xfrm>
                      <a:off x="0" y="0"/>
                      <a:ext cx="5629247" cy="2912622"/>
                    </a:xfrm>
                    <a:prstGeom prst="rect">
                      <a:avLst/>
                    </a:prstGeom>
                    <a:noFill/>
                  </pic:spPr>
                </pic:pic>
              </a:graphicData>
            </a:graphic>
          </wp:inline>
        </w:drawing>
      </w:r>
    </w:p>
    <w:p w14:paraId="530C9125" w14:textId="2346FE83" w:rsidR="000E00D9" w:rsidRPr="000E00D9" w:rsidRDefault="000E00D9" w:rsidP="000E00D9">
      <w:pPr>
        <w:pStyle w:val="Caption"/>
        <w:jc w:val="center"/>
        <w:rPr>
          <w:color w:val="auto"/>
          <w:sz w:val="24"/>
          <w:szCs w:val="24"/>
          <w:lang w:val="en-US"/>
        </w:rPr>
      </w:pPr>
      <w:bookmarkStart w:id="12" w:name="_Ref178659197"/>
      <w:r w:rsidRPr="00BE6B21">
        <w:rPr>
          <w:color w:val="auto"/>
          <w:sz w:val="24"/>
          <w:szCs w:val="24"/>
          <w:lang w:val="en-US"/>
        </w:rPr>
        <w:t xml:space="preserve">Figure </w:t>
      </w:r>
      <w:r w:rsidRPr="00BE6B21">
        <w:rPr>
          <w:color w:val="auto"/>
          <w:sz w:val="24"/>
          <w:szCs w:val="24"/>
          <w:lang w:val="en-US"/>
        </w:rPr>
        <w:fldChar w:fldCharType="begin"/>
      </w:r>
      <w:r w:rsidRPr="00BE6B21">
        <w:rPr>
          <w:color w:val="auto"/>
          <w:sz w:val="24"/>
          <w:szCs w:val="24"/>
          <w:lang w:val="en-US"/>
        </w:rPr>
        <w:instrText xml:space="preserve"> SEQ Figure \* ARABIC </w:instrText>
      </w:r>
      <w:r w:rsidRPr="00BE6B21">
        <w:rPr>
          <w:color w:val="auto"/>
          <w:sz w:val="24"/>
          <w:szCs w:val="24"/>
          <w:lang w:val="en-US"/>
        </w:rPr>
        <w:fldChar w:fldCharType="separate"/>
      </w:r>
      <w:r w:rsidR="0032077D">
        <w:rPr>
          <w:noProof/>
          <w:color w:val="auto"/>
          <w:sz w:val="24"/>
          <w:szCs w:val="24"/>
          <w:lang w:val="en-US"/>
        </w:rPr>
        <w:t>8</w:t>
      </w:r>
      <w:r w:rsidRPr="00BE6B21">
        <w:rPr>
          <w:color w:val="auto"/>
          <w:sz w:val="24"/>
          <w:szCs w:val="24"/>
          <w:lang w:val="en-US"/>
        </w:rPr>
        <w:fldChar w:fldCharType="end"/>
      </w:r>
      <w:bookmarkEnd w:id="12"/>
      <w:r w:rsidRPr="00BE6B21">
        <w:rPr>
          <w:color w:val="auto"/>
          <w:sz w:val="24"/>
          <w:szCs w:val="24"/>
          <w:lang w:val="en-US"/>
        </w:rPr>
        <w:t xml:space="preserve">: Peak moment vs. </w:t>
      </w:r>
      <w:r>
        <w:rPr>
          <w:color w:val="auto"/>
          <w:sz w:val="24"/>
          <w:szCs w:val="24"/>
          <w:lang w:val="en-US"/>
        </w:rPr>
        <w:t>normal</w:t>
      </w:r>
      <w:r w:rsidRPr="00BE6B21">
        <w:rPr>
          <w:color w:val="auto"/>
          <w:sz w:val="24"/>
          <w:szCs w:val="24"/>
          <w:lang w:val="en-US"/>
        </w:rPr>
        <w:t xml:space="preserve"> force at peak moment for pre-loaded rotation tests on Turf 4</w:t>
      </w:r>
    </w:p>
    <w:p w14:paraId="0B10C05D" w14:textId="77777777" w:rsidR="00F85860" w:rsidRPr="00BE6B21" w:rsidRDefault="00F85860" w:rsidP="00F85860">
      <w:pPr>
        <w:pStyle w:val="Heading1"/>
        <w:rPr>
          <w:rFonts w:cs="Times New Roman"/>
          <w:szCs w:val="24"/>
          <w:lang w:val="en-US"/>
        </w:rPr>
      </w:pPr>
      <w:r w:rsidRPr="00BE6B21">
        <w:rPr>
          <w:rFonts w:cs="Times New Roman"/>
          <w:szCs w:val="24"/>
          <w:lang w:val="en-US"/>
        </w:rPr>
        <w:lastRenderedPageBreak/>
        <w:t>Discussion</w:t>
      </w:r>
    </w:p>
    <w:p w14:paraId="2F2C4915" w14:textId="44596710" w:rsidR="00085830" w:rsidRDefault="00AB336F" w:rsidP="006F7DD6">
      <w:pPr>
        <w:pStyle w:val="Newparagraph"/>
        <w:rPr>
          <w:lang w:val="en-US"/>
        </w:rPr>
      </w:pPr>
      <w:r w:rsidRPr="00BE6B21">
        <w:rPr>
          <w:lang w:val="en-US"/>
        </w:rPr>
        <w:t xml:space="preserve">During athletic activity, </w:t>
      </w:r>
      <w:r w:rsidR="00CB5906" w:rsidRPr="00BE6B21">
        <w:rPr>
          <w:lang w:val="en-US"/>
        </w:rPr>
        <w:t xml:space="preserve">movements such as running and cutting impart both </w:t>
      </w:r>
      <w:r w:rsidR="00B772DC">
        <w:rPr>
          <w:lang w:val="en-US"/>
        </w:rPr>
        <w:t>normal</w:t>
      </w:r>
      <w:r w:rsidR="00B772DC" w:rsidRPr="00BE6B21">
        <w:rPr>
          <w:lang w:val="en-US"/>
        </w:rPr>
        <w:t xml:space="preserve"> </w:t>
      </w:r>
      <w:r w:rsidR="00CB5906" w:rsidRPr="00BE6B21">
        <w:rPr>
          <w:lang w:val="en-US"/>
        </w:rPr>
        <w:t xml:space="preserve">and </w:t>
      </w:r>
      <w:r w:rsidR="002C727C">
        <w:rPr>
          <w:lang w:val="en-US"/>
        </w:rPr>
        <w:t>shear</w:t>
      </w:r>
      <w:r w:rsidR="00CB5906" w:rsidRPr="00BE6B21">
        <w:rPr>
          <w:lang w:val="en-US"/>
        </w:rPr>
        <w:t xml:space="preserve"> </w:t>
      </w:r>
      <w:r w:rsidR="00B430BE" w:rsidRPr="00BE6B21">
        <w:rPr>
          <w:lang w:val="en-US"/>
        </w:rPr>
        <w:t>force components</w:t>
      </w:r>
      <w:r w:rsidR="00787C25" w:rsidRPr="00BE6B21">
        <w:rPr>
          <w:lang w:val="en-US"/>
        </w:rPr>
        <w:t xml:space="preserve"> on </w:t>
      </w:r>
      <w:proofErr w:type="gramStart"/>
      <w:r w:rsidR="00787C25" w:rsidRPr="00BE6B21">
        <w:rPr>
          <w:lang w:val="en-US"/>
        </w:rPr>
        <w:t>a surface</w:t>
      </w:r>
      <w:proofErr w:type="gramEnd"/>
      <w:r w:rsidR="00787C25" w:rsidRPr="00BE6B21">
        <w:rPr>
          <w:lang w:val="en-US"/>
        </w:rPr>
        <w:t xml:space="preserve">. The ratio </w:t>
      </w:r>
      <w:r w:rsidR="00AE7DE2" w:rsidRPr="00BE6B21">
        <w:rPr>
          <w:lang w:val="en-US"/>
        </w:rPr>
        <w:t xml:space="preserve">of </w:t>
      </w:r>
      <w:r w:rsidR="006107C0">
        <w:rPr>
          <w:lang w:val="en-US"/>
        </w:rPr>
        <w:t xml:space="preserve">shear </w:t>
      </w:r>
      <w:r w:rsidR="00AE7DE2" w:rsidRPr="00BE6B21">
        <w:rPr>
          <w:lang w:val="en-US"/>
        </w:rPr>
        <w:t xml:space="preserve">force to </w:t>
      </w:r>
      <w:r w:rsidR="006107C0">
        <w:rPr>
          <w:lang w:val="en-US"/>
        </w:rPr>
        <w:t>normal</w:t>
      </w:r>
      <w:r w:rsidR="00AE5D2D">
        <w:rPr>
          <w:lang w:val="en-US"/>
        </w:rPr>
        <w:t xml:space="preserve"> </w:t>
      </w:r>
      <w:r w:rsidR="00AE7DE2" w:rsidRPr="00BE6B21">
        <w:rPr>
          <w:lang w:val="en-US"/>
        </w:rPr>
        <w:t xml:space="preserve">force </w:t>
      </w:r>
      <w:r w:rsidR="00124BA4" w:rsidRPr="00BE6B21">
        <w:rPr>
          <w:lang w:val="en-US"/>
        </w:rPr>
        <w:t xml:space="preserve">changes with time during </w:t>
      </w:r>
      <w:r w:rsidR="00B24CA1" w:rsidRPr="00BE6B21">
        <w:rPr>
          <w:lang w:val="en-US"/>
        </w:rPr>
        <w:t xml:space="preserve">the stance phase of a </w:t>
      </w:r>
      <w:r w:rsidR="004341B9" w:rsidRPr="00BE6B21">
        <w:rPr>
          <w:lang w:val="en-US"/>
        </w:rPr>
        <w:t xml:space="preserve">player step (Shorten </w:t>
      </w:r>
      <w:r w:rsidR="00716C57" w:rsidRPr="00BE6B21">
        <w:rPr>
          <w:lang w:val="en-US"/>
        </w:rPr>
        <w:t>et al.</w:t>
      </w:r>
      <w:r w:rsidR="004341B9" w:rsidRPr="00BE6B21">
        <w:rPr>
          <w:lang w:val="en-US"/>
        </w:rPr>
        <w:t xml:space="preserve"> </w:t>
      </w:r>
      <w:r w:rsidR="00A84616" w:rsidRPr="00BE6B21">
        <w:rPr>
          <w:lang w:val="en-US"/>
        </w:rPr>
        <w:t>200</w:t>
      </w:r>
      <w:r w:rsidR="00A73D91" w:rsidRPr="00BE6B21">
        <w:rPr>
          <w:lang w:val="en-US"/>
        </w:rPr>
        <w:t>3</w:t>
      </w:r>
      <w:r w:rsidR="004341B9" w:rsidRPr="00BE6B21">
        <w:rPr>
          <w:lang w:val="en-US"/>
        </w:rPr>
        <w:t>)</w:t>
      </w:r>
      <w:r w:rsidR="00A84616" w:rsidRPr="00BE6B21">
        <w:rPr>
          <w:lang w:val="en-US"/>
        </w:rPr>
        <w:t xml:space="preserve">. </w:t>
      </w:r>
      <w:proofErr w:type="gramStart"/>
      <w:r w:rsidR="00B772DC">
        <w:rPr>
          <w:lang w:val="en-US"/>
        </w:rPr>
        <w:t>By definition, t</w:t>
      </w:r>
      <w:r w:rsidR="00B329B4" w:rsidRPr="00BE6B21">
        <w:rPr>
          <w:lang w:val="en-US"/>
        </w:rPr>
        <w:t>he</w:t>
      </w:r>
      <w:proofErr w:type="gramEnd"/>
      <w:r w:rsidR="00B329B4" w:rsidRPr="00BE6B21">
        <w:rPr>
          <w:lang w:val="en-US"/>
        </w:rPr>
        <w:t xml:space="preserve"> release traction represents the upper</w:t>
      </w:r>
      <w:r w:rsidR="0047683C">
        <w:rPr>
          <w:lang w:val="en-US"/>
        </w:rPr>
        <w:t xml:space="preserve"> achievable </w:t>
      </w:r>
      <w:r w:rsidR="00B329B4" w:rsidRPr="00BE6B21">
        <w:rPr>
          <w:lang w:val="en-US"/>
        </w:rPr>
        <w:t>limit of this ratio</w:t>
      </w:r>
      <w:r w:rsidR="00B772DC">
        <w:rPr>
          <w:lang w:val="en-US"/>
        </w:rPr>
        <w:t xml:space="preserve">: if a player generates a ratio of </w:t>
      </w:r>
      <w:r w:rsidR="00EC6E86">
        <w:rPr>
          <w:lang w:val="en-US"/>
        </w:rPr>
        <w:t xml:space="preserve">horizontal shear force to </w:t>
      </w:r>
      <w:r w:rsidR="00B772DC">
        <w:rPr>
          <w:lang w:val="en-US"/>
        </w:rPr>
        <w:t>normal</w:t>
      </w:r>
      <w:r w:rsidR="00EC6E86">
        <w:rPr>
          <w:lang w:val="en-US"/>
        </w:rPr>
        <w:t xml:space="preserve"> force</w:t>
      </w:r>
      <w:r w:rsidR="00B772DC">
        <w:rPr>
          <w:lang w:val="en-US"/>
        </w:rPr>
        <w:t xml:space="preserve"> greater than the release traction, cleat slipping will occur.</w:t>
      </w:r>
      <w:r w:rsidR="006F7DD6" w:rsidRPr="00BE6B21">
        <w:rPr>
          <w:lang w:val="en-US"/>
        </w:rPr>
        <w:t xml:space="preserve"> </w:t>
      </w:r>
      <w:r w:rsidR="00876357">
        <w:rPr>
          <w:lang w:val="en-US"/>
        </w:rPr>
        <w:t xml:space="preserve">A linear </w:t>
      </w:r>
      <w:r w:rsidR="00540A87">
        <w:rPr>
          <w:lang w:val="en-US"/>
        </w:rPr>
        <w:t>release traction relationship</w:t>
      </w:r>
      <w:r w:rsidR="001B0117">
        <w:rPr>
          <w:lang w:val="en-US"/>
        </w:rPr>
        <w:t>, which intercepts zero,</w:t>
      </w:r>
      <w:r w:rsidR="00540A87">
        <w:rPr>
          <w:lang w:val="en-US"/>
        </w:rPr>
        <w:t xml:space="preserve"> represents a constant release traction; release will happen at the same ratio of </w:t>
      </w:r>
      <w:r w:rsidR="00EC6E86">
        <w:rPr>
          <w:lang w:val="en-US"/>
        </w:rPr>
        <w:t xml:space="preserve">shear force to </w:t>
      </w:r>
      <w:r w:rsidR="00540A87">
        <w:rPr>
          <w:lang w:val="en-US"/>
        </w:rPr>
        <w:t xml:space="preserve">normal </w:t>
      </w:r>
      <w:r w:rsidR="00EC6E86">
        <w:rPr>
          <w:lang w:val="en-US"/>
        </w:rPr>
        <w:t xml:space="preserve">force </w:t>
      </w:r>
      <w:r w:rsidR="00E000F6">
        <w:rPr>
          <w:lang w:val="en-US"/>
        </w:rPr>
        <w:t xml:space="preserve">for any given normal load input. </w:t>
      </w:r>
      <w:r w:rsidR="000408FE" w:rsidRPr="00BE6B21">
        <w:rPr>
          <w:lang w:val="en-US"/>
        </w:rPr>
        <w:t>An elite athlete can generate</w:t>
      </w:r>
      <w:r w:rsidR="00EC6E86">
        <w:rPr>
          <w:lang w:val="en-US"/>
        </w:rPr>
        <w:t xml:space="preserve"> peak</w:t>
      </w:r>
      <w:r w:rsidR="000408FE" w:rsidRPr="00BE6B21">
        <w:rPr>
          <w:lang w:val="en-US"/>
        </w:rPr>
        <w:t xml:space="preserve"> </w:t>
      </w:r>
      <w:r w:rsidR="00E000F6">
        <w:rPr>
          <w:lang w:val="en-US"/>
        </w:rPr>
        <w:t>normal</w:t>
      </w:r>
      <w:r w:rsidR="000408FE" w:rsidRPr="00BE6B21">
        <w:rPr>
          <w:lang w:val="en-US"/>
        </w:rPr>
        <w:t xml:space="preserve"> forces of up to </w:t>
      </w:r>
      <w:r w:rsidR="00976A6C">
        <w:rPr>
          <w:lang w:val="en-US"/>
        </w:rPr>
        <w:t xml:space="preserve">an average of </w:t>
      </w:r>
      <w:r w:rsidR="000408FE" w:rsidRPr="00BE6B21">
        <w:rPr>
          <w:lang w:val="en-US"/>
        </w:rPr>
        <w:t xml:space="preserve">2.8 kN during game-relevant </w:t>
      </w:r>
      <w:r w:rsidR="002E3ECB" w:rsidRPr="00BE6B21">
        <w:rPr>
          <w:lang w:val="en-US"/>
        </w:rPr>
        <w:t>man</w:t>
      </w:r>
      <w:r w:rsidR="002E3ECB">
        <w:rPr>
          <w:lang w:val="en-US"/>
        </w:rPr>
        <w:t>e</w:t>
      </w:r>
      <w:r w:rsidR="002E3ECB" w:rsidRPr="00BE6B21">
        <w:rPr>
          <w:lang w:val="en-US"/>
        </w:rPr>
        <w:t>uve</w:t>
      </w:r>
      <w:r w:rsidR="002E3ECB">
        <w:rPr>
          <w:lang w:val="en-US"/>
        </w:rPr>
        <w:t>rs</w:t>
      </w:r>
      <w:r w:rsidR="00F237AE" w:rsidRPr="00BE6B21">
        <w:rPr>
          <w:lang w:val="en-US"/>
        </w:rPr>
        <w:t xml:space="preserve"> </w:t>
      </w:r>
      <w:r w:rsidR="000408FE" w:rsidRPr="00BE6B21">
        <w:rPr>
          <w:lang w:val="en-US"/>
        </w:rPr>
        <w:t xml:space="preserve">(Kent </w:t>
      </w:r>
      <w:r w:rsidR="00716C57" w:rsidRPr="00BE6B21">
        <w:rPr>
          <w:lang w:val="en-US"/>
        </w:rPr>
        <w:t>et al.</w:t>
      </w:r>
      <w:r w:rsidR="000408FE" w:rsidRPr="00BE6B21">
        <w:rPr>
          <w:lang w:val="en-US"/>
        </w:rPr>
        <w:t xml:space="preserve"> 2012), and players generate forces</w:t>
      </w:r>
      <w:r w:rsidR="00B772DC">
        <w:rPr>
          <w:lang w:val="en-US"/>
        </w:rPr>
        <w:t xml:space="preserve"> that vary</w:t>
      </w:r>
      <w:r w:rsidR="000408FE" w:rsidRPr="00BE6B21">
        <w:rPr>
          <w:lang w:val="en-US"/>
        </w:rPr>
        <w:t xml:space="preserve"> between zero and peak </w:t>
      </w:r>
      <w:r w:rsidR="00881F55">
        <w:rPr>
          <w:lang w:val="en-US"/>
        </w:rPr>
        <w:t>normal force</w:t>
      </w:r>
      <w:r w:rsidR="00881F55" w:rsidRPr="00BE6B21">
        <w:rPr>
          <w:lang w:val="en-US"/>
        </w:rPr>
        <w:t xml:space="preserve"> </w:t>
      </w:r>
      <w:r w:rsidR="000408FE" w:rsidRPr="00BE6B21">
        <w:rPr>
          <w:lang w:val="en-US"/>
        </w:rPr>
        <w:t>during both foot strike and toe off.</w:t>
      </w:r>
    </w:p>
    <w:p w14:paraId="1CB0735F" w14:textId="3D23A83B" w:rsidR="00E2416E" w:rsidRPr="00BE6B21" w:rsidRDefault="00A2496F" w:rsidP="006F7DD6">
      <w:pPr>
        <w:pStyle w:val="Newparagraph"/>
        <w:rPr>
          <w:lang w:val="en-US"/>
        </w:rPr>
      </w:pPr>
      <w:r w:rsidRPr="00BE6B21">
        <w:rPr>
          <w:lang w:val="en-US"/>
        </w:rPr>
        <w:t xml:space="preserve">In pre-loaded translation tests, a linear relationship </w:t>
      </w:r>
      <w:r w:rsidR="00415D18" w:rsidRPr="00BE6B21">
        <w:rPr>
          <w:lang w:val="en-US"/>
        </w:rPr>
        <w:t>exist</w:t>
      </w:r>
      <w:r w:rsidR="00415D18">
        <w:rPr>
          <w:lang w:val="en-US"/>
        </w:rPr>
        <w:t xml:space="preserve">ed </w:t>
      </w:r>
      <w:r w:rsidRPr="00BE6B21">
        <w:rPr>
          <w:lang w:val="en-US"/>
        </w:rPr>
        <w:t xml:space="preserve">between shear release force and </w:t>
      </w:r>
      <w:r w:rsidR="000D3DB8">
        <w:rPr>
          <w:lang w:val="en-US"/>
        </w:rPr>
        <w:t>normal</w:t>
      </w:r>
      <w:r w:rsidR="000D3DB8" w:rsidRPr="00BE6B21">
        <w:rPr>
          <w:lang w:val="en-US"/>
        </w:rPr>
        <w:t xml:space="preserve"> </w:t>
      </w:r>
      <w:r w:rsidRPr="00BE6B21">
        <w:rPr>
          <w:lang w:val="en-US"/>
        </w:rPr>
        <w:t xml:space="preserve">force across a range of </w:t>
      </w:r>
      <w:r w:rsidR="00083B28">
        <w:rPr>
          <w:lang w:val="en-US"/>
        </w:rPr>
        <w:t>normal</w:t>
      </w:r>
      <w:r w:rsidR="00083B28" w:rsidRPr="00BE6B21">
        <w:rPr>
          <w:lang w:val="en-US"/>
        </w:rPr>
        <w:t xml:space="preserve"> </w:t>
      </w:r>
      <w:r w:rsidRPr="00BE6B21">
        <w:rPr>
          <w:lang w:val="en-US"/>
        </w:rPr>
        <w:t>force</w:t>
      </w:r>
      <w:r w:rsidR="00C82104" w:rsidRPr="00BE6B21">
        <w:rPr>
          <w:lang w:val="en-US"/>
        </w:rPr>
        <w:t>s</w:t>
      </w:r>
      <w:r w:rsidR="000C2DF6" w:rsidRPr="00BE6B21">
        <w:rPr>
          <w:lang w:val="en-US"/>
        </w:rPr>
        <w:t xml:space="preserve"> from </w:t>
      </w:r>
      <w:r w:rsidR="00913307">
        <w:rPr>
          <w:lang w:val="en-US"/>
        </w:rPr>
        <w:t>1</w:t>
      </w:r>
      <w:r w:rsidR="000C2DF6" w:rsidRPr="00BE6B21">
        <w:rPr>
          <w:lang w:val="en-US"/>
        </w:rPr>
        <w:t>0 to 3000 N</w:t>
      </w:r>
      <w:r w:rsidR="00C82104" w:rsidRPr="00BE6B21">
        <w:rPr>
          <w:lang w:val="en-US"/>
        </w:rPr>
        <w:t xml:space="preserve">. </w:t>
      </w:r>
      <w:r w:rsidR="00A45E99" w:rsidRPr="00BE6B21">
        <w:rPr>
          <w:lang w:val="en-US"/>
        </w:rPr>
        <w:t xml:space="preserve">This </w:t>
      </w:r>
      <w:r w:rsidR="007A7258" w:rsidRPr="00BE6B21">
        <w:rPr>
          <w:lang w:val="en-US"/>
        </w:rPr>
        <w:t xml:space="preserve">release traction </w:t>
      </w:r>
      <w:r w:rsidR="005A00FF" w:rsidRPr="00BE6B21">
        <w:rPr>
          <w:lang w:val="en-US"/>
        </w:rPr>
        <w:t xml:space="preserve">relationship was found to be linear </w:t>
      </w:r>
      <w:r w:rsidR="00605A32" w:rsidRPr="00BE6B21">
        <w:rPr>
          <w:lang w:val="en-US"/>
        </w:rPr>
        <w:t xml:space="preserve">across three </w:t>
      </w:r>
      <w:r w:rsidR="00F237AE">
        <w:rPr>
          <w:lang w:val="en-US"/>
        </w:rPr>
        <w:t>surfaces</w:t>
      </w:r>
      <w:r w:rsidR="00EB4F01" w:rsidRPr="00BE6B21">
        <w:rPr>
          <w:lang w:val="en-US"/>
        </w:rPr>
        <w:t xml:space="preserve">. </w:t>
      </w:r>
      <w:r w:rsidR="008127A8" w:rsidRPr="00BE6B21">
        <w:rPr>
          <w:lang w:val="en-US"/>
        </w:rPr>
        <w:t>The addition of a shockpad under t</w:t>
      </w:r>
      <w:r w:rsidR="000A49F3" w:rsidRPr="00BE6B21">
        <w:rPr>
          <w:lang w:val="en-US"/>
        </w:rPr>
        <w:t xml:space="preserve">he carpet of the turf construct was shown to have minimal effect on the release traction slope, but </w:t>
      </w:r>
      <w:r w:rsidR="00032270" w:rsidRPr="00BE6B21">
        <w:rPr>
          <w:lang w:val="en-US"/>
        </w:rPr>
        <w:t xml:space="preserve">decreasing faceweight </w:t>
      </w:r>
      <w:r w:rsidR="000916B0" w:rsidRPr="00BE6B21">
        <w:rPr>
          <w:lang w:val="en-US"/>
        </w:rPr>
        <w:t>decreased the release traction slope by 28%.</w:t>
      </w:r>
    </w:p>
    <w:p w14:paraId="3846D735" w14:textId="4CD0A54F" w:rsidR="002F48D4" w:rsidRPr="00BE6B21" w:rsidRDefault="00CF5E70" w:rsidP="000408FE">
      <w:pPr>
        <w:pStyle w:val="Newparagraph"/>
        <w:rPr>
          <w:lang w:val="en-US"/>
        </w:rPr>
      </w:pPr>
      <w:r w:rsidRPr="00BE6B21">
        <w:rPr>
          <w:lang w:val="en-US"/>
        </w:rPr>
        <w:t>T</w:t>
      </w:r>
      <w:r w:rsidR="007D27DE" w:rsidRPr="00BE6B21">
        <w:rPr>
          <w:lang w:val="en-US"/>
        </w:rPr>
        <w:t xml:space="preserve">esting involving simultaneous vertical and horizontal translation </w:t>
      </w:r>
      <w:r w:rsidR="00D34EC5" w:rsidRPr="00BE6B21">
        <w:rPr>
          <w:lang w:val="en-US"/>
        </w:rPr>
        <w:t xml:space="preserve">also </w:t>
      </w:r>
      <w:r w:rsidR="00CD27DA" w:rsidRPr="00BE6B21">
        <w:rPr>
          <w:lang w:val="en-US"/>
        </w:rPr>
        <w:t xml:space="preserve">resulted in a strong linear relationship between </w:t>
      </w:r>
      <w:r w:rsidR="0077257D">
        <w:rPr>
          <w:lang w:val="en-US"/>
        </w:rPr>
        <w:t>normal</w:t>
      </w:r>
      <w:r w:rsidR="0077257D" w:rsidRPr="00BE6B21">
        <w:rPr>
          <w:lang w:val="en-US"/>
        </w:rPr>
        <w:t xml:space="preserve"> </w:t>
      </w:r>
      <w:r w:rsidR="00CD27DA" w:rsidRPr="00BE6B21">
        <w:rPr>
          <w:lang w:val="en-US"/>
        </w:rPr>
        <w:t>force and horizontal shear force</w:t>
      </w:r>
      <w:r w:rsidR="00F021AB" w:rsidRPr="00BE6B21">
        <w:rPr>
          <w:lang w:val="en-US"/>
        </w:rPr>
        <w:t xml:space="preserve">. </w:t>
      </w:r>
      <w:r w:rsidR="007D6918">
        <w:rPr>
          <w:lang w:val="en-US"/>
        </w:rPr>
        <w:t xml:space="preserve">It was observed that </w:t>
      </w:r>
      <w:r w:rsidR="00370EA8" w:rsidRPr="00BE6B21">
        <w:rPr>
          <w:lang w:val="en-US"/>
        </w:rPr>
        <w:t xml:space="preserve">decreasing faceweight decreased the slope of this relationship. The </w:t>
      </w:r>
      <w:r w:rsidR="002256DB" w:rsidRPr="00BE6B21">
        <w:rPr>
          <w:lang w:val="en-US"/>
        </w:rPr>
        <w:t xml:space="preserve">release traction slopes calculated </w:t>
      </w:r>
      <w:r w:rsidR="00E43EAE" w:rsidRPr="00BE6B21">
        <w:rPr>
          <w:lang w:val="en-US"/>
        </w:rPr>
        <w:t xml:space="preserve">for each </w:t>
      </w:r>
      <w:r w:rsidR="00806A77">
        <w:rPr>
          <w:lang w:val="en-US"/>
        </w:rPr>
        <w:t>surface</w:t>
      </w:r>
      <w:r w:rsidR="00806A77" w:rsidRPr="00BE6B21">
        <w:rPr>
          <w:lang w:val="en-US"/>
        </w:rPr>
        <w:t xml:space="preserve"> </w:t>
      </w:r>
      <w:r w:rsidR="00CF0F90" w:rsidRPr="00BE6B21">
        <w:rPr>
          <w:lang w:val="en-US"/>
        </w:rPr>
        <w:t xml:space="preserve">differed by </w:t>
      </w:r>
      <w:r w:rsidR="009E3F85">
        <w:rPr>
          <w:lang w:val="en-US"/>
        </w:rPr>
        <w:t xml:space="preserve">at most </w:t>
      </w:r>
      <w:r w:rsidR="00CF0F90" w:rsidRPr="00BE6B21">
        <w:rPr>
          <w:lang w:val="en-US"/>
        </w:rPr>
        <w:t xml:space="preserve">13% compared to those </w:t>
      </w:r>
      <w:r w:rsidR="0091039D" w:rsidRPr="00BE6B21">
        <w:rPr>
          <w:lang w:val="en-US"/>
        </w:rPr>
        <w:t>calculated from pre-loaded translation tests</w:t>
      </w:r>
      <w:r w:rsidR="009E3F85">
        <w:rPr>
          <w:lang w:val="en-US"/>
        </w:rPr>
        <w:t xml:space="preserve"> (</w:t>
      </w:r>
      <w:r w:rsidR="002A742D">
        <w:rPr>
          <w:lang w:val="en-US"/>
        </w:rPr>
        <w:fldChar w:fldCharType="begin"/>
      </w:r>
      <w:r w:rsidR="002A742D">
        <w:rPr>
          <w:lang w:val="en-US"/>
        </w:rPr>
        <w:instrText xml:space="preserve"> REF _Ref224206984 \h </w:instrText>
      </w:r>
      <w:r w:rsidR="002A742D">
        <w:rPr>
          <w:lang w:val="en-US"/>
        </w:rPr>
      </w:r>
      <w:r w:rsidR="002A742D">
        <w:rPr>
          <w:lang w:val="en-US"/>
        </w:rPr>
        <w:fldChar w:fldCharType="separate"/>
      </w:r>
      <w:r w:rsidR="002A742D" w:rsidRPr="0032077D">
        <w:rPr>
          <w:lang w:val="en-US"/>
        </w:rPr>
        <w:t xml:space="preserve">Table </w:t>
      </w:r>
      <w:r w:rsidR="002A742D">
        <w:rPr>
          <w:noProof/>
          <w:lang w:val="en-US"/>
        </w:rPr>
        <w:t>3</w:t>
      </w:r>
      <w:r w:rsidR="002A742D">
        <w:rPr>
          <w:lang w:val="en-US"/>
        </w:rPr>
        <w:fldChar w:fldCharType="end"/>
      </w:r>
      <w:r w:rsidR="009E3F85">
        <w:rPr>
          <w:lang w:val="en-US"/>
        </w:rPr>
        <w:fldChar w:fldCharType="begin"/>
      </w:r>
      <w:r w:rsidR="009E3F85">
        <w:rPr>
          <w:lang w:val="en-US"/>
        </w:rPr>
        <w:instrText xml:space="preserve"> REF _Ref194072239 \h </w:instrText>
      </w:r>
      <w:r w:rsidR="009E3F85">
        <w:rPr>
          <w:lang w:val="en-US"/>
        </w:rPr>
      </w:r>
      <w:r w:rsidR="009E3F85">
        <w:rPr>
          <w:lang w:val="en-US"/>
        </w:rPr>
        <w:fldChar w:fldCharType="end"/>
      </w:r>
      <w:r w:rsidR="009E3F85">
        <w:rPr>
          <w:lang w:val="en-US"/>
        </w:rPr>
        <w:t>)</w:t>
      </w:r>
      <w:r w:rsidR="0091039D" w:rsidRPr="00BE6B21">
        <w:rPr>
          <w:lang w:val="en-US"/>
        </w:rPr>
        <w:t xml:space="preserve">. </w:t>
      </w:r>
      <w:r w:rsidR="00FC39FF" w:rsidRPr="00FC39FF">
        <w:rPr>
          <w:lang w:val="en-US"/>
        </w:rPr>
        <w:t>These results indicate that the type of test input - whether pre-loaded transition or simultaneous loading - has minimal effect on the release traction.</w:t>
      </w:r>
      <w:r w:rsidR="00FC39FF" w:rsidRPr="00FC39FF" w:rsidDel="00FC39FF">
        <w:rPr>
          <w:lang w:val="en-US"/>
        </w:rPr>
        <w:t xml:space="preserve"> </w:t>
      </w:r>
      <w:r w:rsidR="006A6485">
        <w:rPr>
          <w:lang w:val="en-US"/>
        </w:rPr>
        <w:t xml:space="preserve">Pre-loaded translation tests in this study were </w:t>
      </w:r>
      <w:proofErr w:type="gramStart"/>
      <w:r w:rsidR="006A6485">
        <w:rPr>
          <w:lang w:val="en-US"/>
        </w:rPr>
        <w:t>similar to</w:t>
      </w:r>
      <w:proofErr w:type="gramEnd"/>
      <w:r w:rsidR="006A6485">
        <w:rPr>
          <w:lang w:val="en-US"/>
        </w:rPr>
        <w:t xml:space="preserve"> other testing in </w:t>
      </w:r>
      <w:proofErr w:type="gramStart"/>
      <w:r w:rsidR="006A6485">
        <w:rPr>
          <w:lang w:val="en-US"/>
        </w:rPr>
        <w:t>the literature</w:t>
      </w:r>
      <w:proofErr w:type="gramEnd"/>
      <w:r w:rsidR="006A6485">
        <w:rPr>
          <w:lang w:val="en-US"/>
        </w:rPr>
        <w:t xml:space="preserve"> such as </w:t>
      </w:r>
      <w:r w:rsidR="00EF70F8">
        <w:rPr>
          <w:lang w:val="en-US"/>
        </w:rPr>
        <w:t xml:space="preserve">BEAST testing (Kent et. </w:t>
      </w:r>
      <w:r w:rsidR="00680768">
        <w:rPr>
          <w:lang w:val="en-US"/>
        </w:rPr>
        <w:t>a</w:t>
      </w:r>
      <w:r w:rsidR="00EF70F8">
        <w:rPr>
          <w:lang w:val="en-US"/>
        </w:rPr>
        <w:t>l</w:t>
      </w:r>
      <w:r w:rsidR="00680768">
        <w:rPr>
          <w:lang w:val="en-US"/>
        </w:rPr>
        <w:t>.</w:t>
      </w:r>
      <w:r w:rsidR="00EF70F8">
        <w:rPr>
          <w:lang w:val="en-US"/>
        </w:rPr>
        <w:t xml:space="preserve"> 2012), but</w:t>
      </w:r>
      <w:r w:rsidR="00AF6988">
        <w:rPr>
          <w:lang w:val="en-US"/>
        </w:rPr>
        <w:t xml:space="preserve"> a </w:t>
      </w:r>
      <w:r w:rsidR="00AF6988">
        <w:rPr>
          <w:lang w:val="en-US"/>
        </w:rPr>
        <w:lastRenderedPageBreak/>
        <w:t xml:space="preserve">simultaneous normal and shear loading may be more realistic to </w:t>
      </w:r>
      <w:r w:rsidR="00956661">
        <w:rPr>
          <w:lang w:val="en-US"/>
        </w:rPr>
        <w:t>represent player loading</w:t>
      </w:r>
      <w:r w:rsidR="00EF70F8">
        <w:rPr>
          <w:lang w:val="en-US"/>
        </w:rPr>
        <w:t>.</w:t>
      </w:r>
      <w:r w:rsidR="00956661">
        <w:rPr>
          <w:lang w:val="en-US"/>
        </w:rPr>
        <w:t xml:space="preserve"> </w:t>
      </w:r>
      <w:r w:rsidR="00A70D0A">
        <w:rPr>
          <w:lang w:val="en-US"/>
        </w:rPr>
        <w:t xml:space="preserve">Simultaneous load testing in this study </w:t>
      </w:r>
      <w:r w:rsidR="00740586">
        <w:rPr>
          <w:lang w:val="en-US"/>
        </w:rPr>
        <w:t xml:space="preserve">aimed to more closely represent player loads and evaluate if these changes would greatly affect </w:t>
      </w:r>
      <w:r w:rsidR="004A1B64">
        <w:rPr>
          <w:lang w:val="en-US"/>
        </w:rPr>
        <w:t xml:space="preserve">the release traction behavior. </w:t>
      </w:r>
      <w:r w:rsidR="00957C4C">
        <w:rPr>
          <w:lang w:val="en-US"/>
        </w:rPr>
        <w:t xml:space="preserve">The </w:t>
      </w:r>
      <w:r w:rsidR="009F00D0">
        <w:rPr>
          <w:lang w:val="en-US"/>
        </w:rPr>
        <w:t xml:space="preserve">insensitivity of release traction measurement </w:t>
      </w:r>
      <w:r w:rsidR="006A53A3">
        <w:rPr>
          <w:lang w:val="en-US"/>
        </w:rPr>
        <w:t>to test input type</w:t>
      </w:r>
      <w:r w:rsidR="004A1B64">
        <w:rPr>
          <w:lang w:val="en-US"/>
        </w:rPr>
        <w:t xml:space="preserve"> suggest</w:t>
      </w:r>
      <w:r w:rsidR="006A53A3">
        <w:rPr>
          <w:lang w:val="en-US"/>
        </w:rPr>
        <w:t>s</w:t>
      </w:r>
      <w:r w:rsidR="004A1B64">
        <w:rPr>
          <w:lang w:val="en-US"/>
        </w:rPr>
        <w:t xml:space="preserve"> that </w:t>
      </w:r>
      <w:r w:rsidR="006A53A3">
        <w:rPr>
          <w:lang w:val="en-US"/>
        </w:rPr>
        <w:t>surface evaluations</w:t>
      </w:r>
      <w:r w:rsidR="00617EE8">
        <w:rPr>
          <w:lang w:val="en-US"/>
        </w:rPr>
        <w:t xml:space="preserve"> </w:t>
      </w:r>
      <w:r w:rsidR="00D65591">
        <w:rPr>
          <w:lang w:val="en-US"/>
        </w:rPr>
        <w:t xml:space="preserve">with simplified test </w:t>
      </w:r>
      <w:r w:rsidR="006A53A3">
        <w:rPr>
          <w:lang w:val="en-US"/>
        </w:rPr>
        <w:t xml:space="preserve">inputs </w:t>
      </w:r>
      <w:r w:rsidR="00D65591">
        <w:rPr>
          <w:lang w:val="en-US"/>
        </w:rPr>
        <w:t>may be appropriate to evaluate the release traction that a player could generate.</w:t>
      </w:r>
      <w:r w:rsidR="00B14BEE" w:rsidRPr="00BE6B21">
        <w:rPr>
          <w:lang w:val="en-US"/>
        </w:rPr>
        <w:t xml:space="preserve"> </w:t>
      </w:r>
      <w:r w:rsidR="00A957B2">
        <w:rPr>
          <w:lang w:val="en-US"/>
        </w:rPr>
        <w:t xml:space="preserve">Further, </w:t>
      </w:r>
      <w:r w:rsidR="00535CC8">
        <w:rPr>
          <w:lang w:val="en-US"/>
        </w:rPr>
        <w:t xml:space="preserve">test </w:t>
      </w:r>
      <w:r w:rsidR="00A957B2">
        <w:rPr>
          <w:lang w:val="en-US"/>
        </w:rPr>
        <w:t xml:space="preserve">results </w:t>
      </w:r>
      <w:r w:rsidR="00535CC8">
        <w:rPr>
          <w:lang w:val="en-US"/>
        </w:rPr>
        <w:t>in both pre-loaded translation and simultaneous load</w:t>
      </w:r>
      <w:r w:rsidR="009F4037">
        <w:rPr>
          <w:lang w:val="en-US"/>
        </w:rPr>
        <w:t xml:space="preserve"> tests </w:t>
      </w:r>
      <w:r w:rsidR="00A957B2">
        <w:rPr>
          <w:lang w:val="en-US"/>
        </w:rPr>
        <w:t>indicate that release traction</w:t>
      </w:r>
      <w:r w:rsidR="00522310">
        <w:rPr>
          <w:lang w:val="en-US"/>
        </w:rPr>
        <w:t xml:space="preserve"> of a cleat and surface pairing</w:t>
      </w:r>
      <w:r w:rsidR="00A957B2">
        <w:rPr>
          <w:lang w:val="en-US"/>
        </w:rPr>
        <w:t xml:space="preserve"> can be modified by changing turf faceweight.</w:t>
      </w:r>
    </w:p>
    <w:p w14:paraId="10BAE1FA" w14:textId="044B4F55" w:rsidR="005E2D29" w:rsidRPr="00BE6B21" w:rsidRDefault="004460EA" w:rsidP="000408FE">
      <w:pPr>
        <w:pStyle w:val="Newparagraph"/>
        <w:rPr>
          <w:lang w:val="en-US"/>
        </w:rPr>
      </w:pPr>
      <w:r w:rsidRPr="00BE6B21">
        <w:rPr>
          <w:lang w:val="en-US"/>
        </w:rPr>
        <w:t xml:space="preserve">Torg </w:t>
      </w:r>
      <w:r w:rsidR="00716C57" w:rsidRPr="00BE6B21">
        <w:rPr>
          <w:lang w:val="en-US"/>
        </w:rPr>
        <w:t>et al.</w:t>
      </w:r>
      <w:r w:rsidRPr="00BE6B21">
        <w:rPr>
          <w:lang w:val="en-US"/>
        </w:rPr>
        <w:t xml:space="preserve"> (1974) </w:t>
      </w:r>
      <w:r w:rsidR="00163E17" w:rsidRPr="00BE6B21">
        <w:rPr>
          <w:lang w:val="en-US"/>
        </w:rPr>
        <w:t xml:space="preserve">showed </w:t>
      </w:r>
      <w:r w:rsidR="001E49B2" w:rsidRPr="00BE6B21">
        <w:rPr>
          <w:lang w:val="en-US"/>
        </w:rPr>
        <w:t xml:space="preserve">an increase in peak moment </w:t>
      </w:r>
      <w:r w:rsidR="00DA4B1B" w:rsidRPr="00BE6B21">
        <w:rPr>
          <w:lang w:val="en-US"/>
        </w:rPr>
        <w:t>with increase in normal force to the surface</w:t>
      </w:r>
      <w:r w:rsidR="00317EA3" w:rsidRPr="00BE6B21">
        <w:rPr>
          <w:lang w:val="en-US"/>
        </w:rPr>
        <w:t xml:space="preserve">, and the ratio of these values was called the “release coefficient”. </w:t>
      </w:r>
      <w:r w:rsidR="003E6941" w:rsidRPr="00BE6B21">
        <w:rPr>
          <w:lang w:val="en-US"/>
        </w:rPr>
        <w:t xml:space="preserve">They </w:t>
      </w:r>
      <w:r w:rsidR="00FF3E84" w:rsidRPr="00BE6B21">
        <w:rPr>
          <w:lang w:val="en-US"/>
        </w:rPr>
        <w:t xml:space="preserve">performed rotation testing on </w:t>
      </w:r>
      <w:r w:rsidR="003D614A" w:rsidRPr="00BE6B21">
        <w:rPr>
          <w:lang w:val="en-US"/>
        </w:rPr>
        <w:t xml:space="preserve">seven surfaces with normal loads up to </w:t>
      </w:r>
      <w:r w:rsidR="00313519" w:rsidRPr="00BE6B21">
        <w:rPr>
          <w:lang w:val="en-US"/>
        </w:rPr>
        <w:t>650 N.</w:t>
      </w:r>
      <w:r w:rsidR="006922B4" w:rsidRPr="00BE6B21">
        <w:rPr>
          <w:lang w:val="en-US"/>
        </w:rPr>
        <w:t xml:space="preserve"> Similar pre-loaded rotation testing in this study</w:t>
      </w:r>
      <w:r w:rsidR="00313519" w:rsidRPr="00BE6B21">
        <w:rPr>
          <w:lang w:val="en-US"/>
        </w:rPr>
        <w:t xml:space="preserve"> </w:t>
      </w:r>
      <w:r w:rsidR="006922B4" w:rsidRPr="00BE6B21">
        <w:rPr>
          <w:lang w:val="en-US"/>
        </w:rPr>
        <w:t xml:space="preserve">found that </w:t>
      </w:r>
      <w:r w:rsidR="009335A0" w:rsidRPr="00BE6B21">
        <w:rPr>
          <w:lang w:val="en-US"/>
        </w:rPr>
        <w:t xml:space="preserve">peak moment increased linearly </w:t>
      </w:r>
      <w:r w:rsidR="008C1A52" w:rsidRPr="00BE6B21">
        <w:rPr>
          <w:lang w:val="en-US"/>
        </w:rPr>
        <w:t>over</w:t>
      </w:r>
      <w:r w:rsidR="00726F43" w:rsidRPr="00BE6B21">
        <w:rPr>
          <w:lang w:val="en-US"/>
        </w:rPr>
        <w:t xml:space="preserve"> normal</w:t>
      </w:r>
      <w:r w:rsidR="009335A0" w:rsidRPr="00BE6B21">
        <w:rPr>
          <w:lang w:val="en-US"/>
        </w:rPr>
        <w:t xml:space="preserve"> forces greater than those tested by Torg et al. (1974)</w:t>
      </w:r>
      <w:r w:rsidR="00726F43" w:rsidRPr="00BE6B21">
        <w:rPr>
          <w:lang w:val="en-US"/>
        </w:rPr>
        <w:t xml:space="preserve"> for one </w:t>
      </w:r>
      <w:r w:rsidR="004C08AB" w:rsidRPr="00BE6B21">
        <w:rPr>
          <w:lang w:val="en-US"/>
        </w:rPr>
        <w:t xml:space="preserve">artificial </w:t>
      </w:r>
      <w:r w:rsidR="00726F43" w:rsidRPr="00BE6B21">
        <w:rPr>
          <w:lang w:val="en-US"/>
        </w:rPr>
        <w:t xml:space="preserve">surface and cleat combination. </w:t>
      </w:r>
      <w:r w:rsidR="00E9252F">
        <w:rPr>
          <w:lang w:val="en-US"/>
        </w:rPr>
        <w:t xml:space="preserve">Further testing could be focused on how this linear relationship </w:t>
      </w:r>
      <w:r w:rsidR="00822253">
        <w:rPr>
          <w:lang w:val="en-US"/>
        </w:rPr>
        <w:t xml:space="preserve">with peak moment may change with differing parameters of </w:t>
      </w:r>
      <w:r w:rsidR="00522310">
        <w:rPr>
          <w:lang w:val="en-US"/>
        </w:rPr>
        <w:t>t</w:t>
      </w:r>
      <w:r w:rsidR="00E86EF9">
        <w:rPr>
          <w:lang w:val="en-US"/>
        </w:rPr>
        <w:t xml:space="preserve">he turf surface </w:t>
      </w:r>
      <w:r w:rsidR="00522310">
        <w:rPr>
          <w:lang w:val="en-US"/>
        </w:rPr>
        <w:t xml:space="preserve">such as faceweight, and whether changes occur in </w:t>
      </w:r>
      <w:r w:rsidR="0068359F">
        <w:rPr>
          <w:lang w:val="en-US"/>
        </w:rPr>
        <w:t>proportion to release shear traction</w:t>
      </w:r>
      <w:r w:rsidR="002A1D63">
        <w:rPr>
          <w:lang w:val="en-US"/>
        </w:rPr>
        <w:t xml:space="preserve"> changes</w:t>
      </w:r>
      <w:r w:rsidR="0068359F">
        <w:rPr>
          <w:lang w:val="en-US"/>
        </w:rPr>
        <w:t>.</w:t>
      </w:r>
      <w:r w:rsidR="006513C1">
        <w:rPr>
          <w:lang w:val="en-US"/>
        </w:rPr>
        <w:t xml:space="preserve"> </w:t>
      </w:r>
    </w:p>
    <w:p w14:paraId="3C468266" w14:textId="7521913D" w:rsidR="007F6295" w:rsidRDefault="002B02BD" w:rsidP="000408FE">
      <w:pPr>
        <w:pStyle w:val="Newparagraph"/>
        <w:rPr>
          <w:lang w:val="en-US"/>
        </w:rPr>
      </w:pPr>
      <w:r w:rsidRPr="00BE6B21">
        <w:rPr>
          <w:lang w:val="en-US"/>
        </w:rPr>
        <w:t xml:space="preserve">The linear </w:t>
      </w:r>
      <w:r w:rsidR="00B6587C" w:rsidRPr="00BE6B21">
        <w:rPr>
          <w:lang w:val="en-US"/>
        </w:rPr>
        <w:t xml:space="preserve">relationship between peak shear force and vertical force was found to be </w:t>
      </w:r>
      <w:r w:rsidR="00A8672C" w:rsidRPr="00BE6B21">
        <w:rPr>
          <w:lang w:val="en-US"/>
        </w:rPr>
        <w:t xml:space="preserve">consistent across </w:t>
      </w:r>
      <w:r w:rsidR="001A14D2" w:rsidRPr="00BE6B21">
        <w:rPr>
          <w:lang w:val="en-US"/>
        </w:rPr>
        <w:t>test rates ranging 0.3 to 1.2 m/s</w:t>
      </w:r>
      <w:r w:rsidR="00822C41" w:rsidRPr="00BE6B21">
        <w:rPr>
          <w:lang w:val="en-US"/>
        </w:rPr>
        <w:t xml:space="preserve"> for two surfaces. </w:t>
      </w:r>
      <w:r w:rsidR="00427040" w:rsidRPr="00BE6B21">
        <w:rPr>
          <w:lang w:val="en-US"/>
        </w:rPr>
        <w:t>Interestingly, peak shear force</w:t>
      </w:r>
      <w:r w:rsidR="00E57602" w:rsidRPr="00BE6B21">
        <w:rPr>
          <w:lang w:val="en-US"/>
        </w:rPr>
        <w:t xml:space="preserve"> varied with changes in test rate for the same test displacement input, but </w:t>
      </w:r>
      <w:r w:rsidR="00FC2724" w:rsidRPr="00BE6B21">
        <w:rPr>
          <w:lang w:val="en-US"/>
        </w:rPr>
        <w:t xml:space="preserve">vertical force also varied </w:t>
      </w:r>
      <w:r w:rsidR="00446002" w:rsidRPr="00BE6B21">
        <w:rPr>
          <w:lang w:val="en-US"/>
        </w:rPr>
        <w:t>in a linear relationship to peak shear</w:t>
      </w:r>
      <w:r w:rsidR="006A1BB9" w:rsidRPr="00BE6B21">
        <w:rPr>
          <w:lang w:val="en-US"/>
        </w:rPr>
        <w:t xml:space="preserve"> (</w:t>
      </w:r>
      <w:r w:rsidR="006A1BB9" w:rsidRPr="00BE6B21">
        <w:rPr>
          <w:lang w:val="en-US"/>
        </w:rPr>
        <w:fldChar w:fldCharType="begin"/>
      </w:r>
      <w:r w:rsidR="006A1BB9" w:rsidRPr="00BE6B21">
        <w:rPr>
          <w:lang w:val="en-US"/>
        </w:rPr>
        <w:instrText xml:space="preserve"> REF _Ref178542571 \h </w:instrText>
      </w:r>
      <w:r w:rsidR="00182E55" w:rsidRPr="00BE6B21">
        <w:rPr>
          <w:lang w:val="en-US"/>
        </w:rPr>
        <w:instrText xml:space="preserve"> \* MERGEFORMAT </w:instrText>
      </w:r>
      <w:r w:rsidR="006A1BB9" w:rsidRPr="00BE6B21">
        <w:rPr>
          <w:lang w:val="en-US"/>
        </w:rPr>
      </w:r>
      <w:r w:rsidR="006A1BB9" w:rsidRPr="00BE6B21">
        <w:rPr>
          <w:lang w:val="en-US"/>
        </w:rPr>
        <w:fldChar w:fldCharType="separate"/>
      </w:r>
      <w:r w:rsidR="0032077D" w:rsidRPr="00BE6B21">
        <w:rPr>
          <w:lang w:val="en-US"/>
        </w:rPr>
        <w:t xml:space="preserve">Figure </w:t>
      </w:r>
      <w:r w:rsidR="0032077D">
        <w:rPr>
          <w:noProof/>
          <w:lang w:val="en-US"/>
        </w:rPr>
        <w:t>7</w:t>
      </w:r>
      <w:r w:rsidR="006A1BB9" w:rsidRPr="00BE6B21">
        <w:rPr>
          <w:lang w:val="en-US"/>
        </w:rPr>
        <w:fldChar w:fldCharType="end"/>
      </w:r>
      <w:r w:rsidR="006A1BB9" w:rsidRPr="00BE6B21">
        <w:rPr>
          <w:lang w:val="en-US"/>
        </w:rPr>
        <w:t>)</w:t>
      </w:r>
      <w:r w:rsidR="00446002" w:rsidRPr="00BE6B21">
        <w:rPr>
          <w:lang w:val="en-US"/>
        </w:rPr>
        <w:t xml:space="preserve">. </w:t>
      </w:r>
      <w:r w:rsidR="00DA0BD5" w:rsidRPr="00BE6B21">
        <w:rPr>
          <w:lang w:val="en-US"/>
        </w:rPr>
        <w:t>Th</w:t>
      </w:r>
      <w:r w:rsidR="0067221C">
        <w:rPr>
          <w:lang w:val="en-US"/>
        </w:rPr>
        <w:t>e results of th</w:t>
      </w:r>
      <w:r w:rsidR="00DA0BD5" w:rsidRPr="00BE6B21">
        <w:rPr>
          <w:lang w:val="en-US"/>
        </w:rPr>
        <w:t>is testing suggest that i</w:t>
      </w:r>
      <w:r w:rsidR="00B332AF" w:rsidRPr="00BE6B21">
        <w:rPr>
          <w:lang w:val="en-US"/>
        </w:rPr>
        <w:t xml:space="preserve">nfilled turf systems </w:t>
      </w:r>
      <w:r w:rsidR="00DA0BD5" w:rsidRPr="00BE6B21">
        <w:rPr>
          <w:lang w:val="en-US"/>
        </w:rPr>
        <w:t>exhibit rate-sensitive effects</w:t>
      </w:r>
      <w:r w:rsidR="00A3063E" w:rsidRPr="00BE6B21">
        <w:rPr>
          <w:lang w:val="en-US"/>
        </w:rPr>
        <w:t xml:space="preserve"> in </w:t>
      </w:r>
      <w:r w:rsidR="00567164" w:rsidRPr="00BE6B21">
        <w:rPr>
          <w:lang w:val="en-US"/>
        </w:rPr>
        <w:t>compressive stiffness (</w:t>
      </w:r>
      <w:r w:rsidR="00BA1C57" w:rsidRPr="00BE6B21">
        <w:rPr>
          <w:lang w:val="en-US"/>
        </w:rPr>
        <w:t>resistance</w:t>
      </w:r>
      <w:r w:rsidR="00B41947" w:rsidRPr="00BE6B21">
        <w:rPr>
          <w:lang w:val="en-US"/>
        </w:rPr>
        <w:t xml:space="preserve"> </w:t>
      </w:r>
      <w:r w:rsidR="00BA1C57" w:rsidRPr="00BE6B21">
        <w:rPr>
          <w:lang w:val="en-US"/>
        </w:rPr>
        <w:t>to vertical deformation</w:t>
      </w:r>
      <w:r w:rsidR="00697583" w:rsidRPr="00BE6B21">
        <w:rPr>
          <w:lang w:val="en-US"/>
        </w:rPr>
        <w:t xml:space="preserve">), but </w:t>
      </w:r>
      <w:r w:rsidR="00C03409" w:rsidRPr="00BE6B21">
        <w:rPr>
          <w:lang w:val="en-US"/>
        </w:rPr>
        <w:t xml:space="preserve">shear release response is invariant to </w:t>
      </w:r>
      <w:r w:rsidR="0093516A" w:rsidRPr="00BE6B21">
        <w:rPr>
          <w:lang w:val="en-US"/>
        </w:rPr>
        <w:t xml:space="preserve">changes in </w:t>
      </w:r>
      <w:r w:rsidR="00C03409" w:rsidRPr="00BE6B21">
        <w:rPr>
          <w:lang w:val="en-US"/>
        </w:rPr>
        <w:t xml:space="preserve">rate </w:t>
      </w:r>
      <w:r w:rsidR="00D91177" w:rsidRPr="00BE6B21">
        <w:rPr>
          <w:lang w:val="en-US"/>
        </w:rPr>
        <w:t xml:space="preserve">as </w:t>
      </w:r>
      <w:r w:rsidR="00BF1175" w:rsidRPr="00BE6B21">
        <w:rPr>
          <w:lang w:val="en-US"/>
        </w:rPr>
        <w:t xml:space="preserve">release shear force increases linearly with </w:t>
      </w:r>
      <w:r w:rsidR="001E3A7D">
        <w:rPr>
          <w:lang w:val="en-US"/>
        </w:rPr>
        <w:t>normal</w:t>
      </w:r>
      <w:r w:rsidR="00BF1175" w:rsidRPr="00BE6B21">
        <w:rPr>
          <w:lang w:val="en-US"/>
        </w:rPr>
        <w:t xml:space="preserve"> force.</w:t>
      </w:r>
      <w:r w:rsidR="00216E3B">
        <w:rPr>
          <w:lang w:val="en-US"/>
        </w:rPr>
        <w:t xml:space="preserve"> </w:t>
      </w:r>
    </w:p>
    <w:p w14:paraId="6C7BDF80" w14:textId="4B1C80DE" w:rsidR="00B52590" w:rsidRPr="00BE6B21" w:rsidRDefault="00216E3B" w:rsidP="000408FE">
      <w:pPr>
        <w:pStyle w:val="Newparagraph"/>
        <w:rPr>
          <w:lang w:val="en-US"/>
        </w:rPr>
      </w:pPr>
      <w:r>
        <w:rPr>
          <w:lang w:val="en-US"/>
        </w:rPr>
        <w:lastRenderedPageBreak/>
        <w:t xml:space="preserve">These rate sensitivity tests </w:t>
      </w:r>
      <w:r w:rsidR="007F6295">
        <w:rPr>
          <w:lang w:val="en-US"/>
        </w:rPr>
        <w:t xml:space="preserve">generated release traction slopes that were much lower than those calculated from </w:t>
      </w:r>
      <w:r w:rsidR="004657F2">
        <w:rPr>
          <w:lang w:val="en-US"/>
        </w:rPr>
        <w:t xml:space="preserve">other test types on the same turf types. </w:t>
      </w:r>
      <w:r w:rsidR="00BE30B3">
        <w:rPr>
          <w:lang w:val="en-US"/>
        </w:rPr>
        <w:t>While test input may have caused this</w:t>
      </w:r>
      <w:r w:rsidR="00863EFD">
        <w:rPr>
          <w:lang w:val="en-US"/>
        </w:rPr>
        <w:t xml:space="preserve"> change in calculated </w:t>
      </w:r>
      <w:r w:rsidR="00FE2368">
        <w:rPr>
          <w:lang w:val="en-US"/>
        </w:rPr>
        <w:t>release traction, our hypothesis is that the change in cleat type was more</w:t>
      </w:r>
      <w:r w:rsidR="006E16AE">
        <w:rPr>
          <w:lang w:val="en-US"/>
        </w:rPr>
        <w:t xml:space="preserve"> critical to this change. </w:t>
      </w:r>
      <w:r w:rsidR="002A5082">
        <w:rPr>
          <w:lang w:val="en-US"/>
        </w:rPr>
        <w:t xml:space="preserve">Kent et. </w:t>
      </w:r>
      <w:proofErr w:type="gramStart"/>
      <w:r w:rsidR="00680768">
        <w:rPr>
          <w:lang w:val="en-US"/>
        </w:rPr>
        <w:t>a</w:t>
      </w:r>
      <w:r w:rsidR="002A5082">
        <w:rPr>
          <w:lang w:val="en-US"/>
        </w:rPr>
        <w:t>l</w:t>
      </w:r>
      <w:proofErr w:type="gramEnd"/>
      <w:r w:rsidR="00680768">
        <w:rPr>
          <w:lang w:val="en-US"/>
        </w:rPr>
        <w:t>.</w:t>
      </w:r>
      <w:r w:rsidR="002A5082">
        <w:rPr>
          <w:lang w:val="en-US"/>
        </w:rPr>
        <w:t xml:space="preserve"> (2015b) </w:t>
      </w:r>
      <w:r w:rsidR="000C5178">
        <w:rPr>
          <w:lang w:val="en-US"/>
        </w:rPr>
        <w:t xml:space="preserve">demonstrated that cleat type </w:t>
      </w:r>
      <w:r w:rsidR="005463EE">
        <w:rPr>
          <w:lang w:val="en-US"/>
        </w:rPr>
        <w:t xml:space="preserve">can have a significant effect on </w:t>
      </w:r>
      <w:r w:rsidR="00247C19">
        <w:rPr>
          <w:lang w:val="en-US"/>
        </w:rPr>
        <w:t xml:space="preserve">kinetic test response. </w:t>
      </w:r>
      <w:r w:rsidR="006E16AE">
        <w:rPr>
          <w:lang w:val="en-US"/>
        </w:rPr>
        <w:t xml:space="preserve">The cleat type used in </w:t>
      </w:r>
      <w:r w:rsidR="007A6A70">
        <w:rPr>
          <w:lang w:val="en-US"/>
        </w:rPr>
        <w:t xml:space="preserve">rate sensitivity </w:t>
      </w:r>
      <w:r w:rsidR="006E16AE">
        <w:rPr>
          <w:lang w:val="en-US"/>
        </w:rPr>
        <w:t>tests</w:t>
      </w:r>
      <w:r w:rsidR="007A6A70">
        <w:rPr>
          <w:lang w:val="en-US"/>
        </w:rPr>
        <w:t xml:space="preserve"> in this study</w:t>
      </w:r>
      <w:r w:rsidR="00377B5C">
        <w:rPr>
          <w:lang w:val="en-US"/>
        </w:rPr>
        <w:t xml:space="preserve"> (Surrogate A)</w:t>
      </w:r>
      <w:r w:rsidR="006E16AE">
        <w:rPr>
          <w:lang w:val="en-US"/>
        </w:rPr>
        <w:t xml:space="preserve"> had a significantly larger </w:t>
      </w:r>
      <w:r w:rsidR="00906E9C">
        <w:rPr>
          <w:lang w:val="en-US"/>
        </w:rPr>
        <w:t xml:space="preserve">surface area </w:t>
      </w:r>
      <w:r w:rsidR="007A6A70">
        <w:rPr>
          <w:lang w:val="en-US"/>
        </w:rPr>
        <w:t xml:space="preserve">than </w:t>
      </w:r>
      <w:r w:rsidR="00377B5C">
        <w:rPr>
          <w:lang w:val="en-US"/>
        </w:rPr>
        <w:t xml:space="preserve">that used in other testing in this study (Surrogate B) </w:t>
      </w:r>
      <w:r w:rsidR="00906E9C">
        <w:rPr>
          <w:lang w:val="en-US"/>
        </w:rPr>
        <w:t>(</w:t>
      </w:r>
      <w:r w:rsidR="00023EAE">
        <w:rPr>
          <w:lang w:val="en-US"/>
        </w:rPr>
        <w:fldChar w:fldCharType="begin"/>
      </w:r>
      <w:r w:rsidR="00023EAE">
        <w:rPr>
          <w:lang w:val="en-US"/>
        </w:rPr>
        <w:instrText xml:space="preserve"> REF _Ref191303032 \h </w:instrText>
      </w:r>
      <w:r w:rsidR="00023EAE">
        <w:rPr>
          <w:lang w:val="en-US"/>
        </w:rPr>
      </w:r>
      <w:r w:rsidR="00023EAE">
        <w:rPr>
          <w:lang w:val="en-US"/>
        </w:rPr>
        <w:fldChar w:fldCharType="separate"/>
      </w:r>
      <w:r w:rsidR="0032077D" w:rsidRPr="00E570FB">
        <w:rPr>
          <w:lang w:val="en-US"/>
        </w:rPr>
        <w:t xml:space="preserve">Figure </w:t>
      </w:r>
      <w:r w:rsidR="0032077D">
        <w:rPr>
          <w:noProof/>
          <w:lang w:val="en-US"/>
        </w:rPr>
        <w:t>1</w:t>
      </w:r>
      <w:r w:rsidR="00023EAE">
        <w:rPr>
          <w:lang w:val="en-US"/>
        </w:rPr>
        <w:fldChar w:fldCharType="end"/>
      </w:r>
      <w:r w:rsidR="00906E9C">
        <w:rPr>
          <w:lang w:val="en-US"/>
        </w:rPr>
        <w:t>)</w:t>
      </w:r>
      <w:r w:rsidR="00377B5C">
        <w:rPr>
          <w:lang w:val="en-US"/>
        </w:rPr>
        <w:t>.</w:t>
      </w:r>
      <w:r w:rsidR="00906E9C">
        <w:rPr>
          <w:lang w:val="en-US"/>
        </w:rPr>
        <w:t xml:space="preserve"> </w:t>
      </w:r>
      <w:r w:rsidR="00153210">
        <w:rPr>
          <w:lang w:val="en-US"/>
        </w:rPr>
        <w:t xml:space="preserve">This </w:t>
      </w:r>
      <w:r w:rsidR="00377B5C">
        <w:rPr>
          <w:lang w:val="en-US"/>
        </w:rPr>
        <w:t>larger cleat was</w:t>
      </w:r>
      <w:r w:rsidR="000763A7">
        <w:rPr>
          <w:lang w:val="en-US"/>
        </w:rPr>
        <w:t xml:space="preserve"> subjected to </w:t>
      </w:r>
      <w:r w:rsidR="00112DF3">
        <w:rPr>
          <w:lang w:val="en-US"/>
        </w:rPr>
        <w:t>a displacement-controlled</w:t>
      </w:r>
      <w:r w:rsidR="00D428E6">
        <w:rPr>
          <w:lang w:val="en-US"/>
        </w:rPr>
        <w:t xml:space="preserve"> input </w:t>
      </w:r>
      <w:r w:rsidR="00112DF3">
        <w:rPr>
          <w:lang w:val="en-US"/>
        </w:rPr>
        <w:t xml:space="preserve">which </w:t>
      </w:r>
      <w:r w:rsidR="00D428E6">
        <w:rPr>
          <w:lang w:val="en-US"/>
        </w:rPr>
        <w:t>resulted in an inc</w:t>
      </w:r>
      <w:r w:rsidR="00906E9C">
        <w:rPr>
          <w:lang w:val="en-US"/>
        </w:rPr>
        <w:t xml:space="preserve">rease </w:t>
      </w:r>
      <w:r w:rsidR="00D428E6">
        <w:rPr>
          <w:lang w:val="en-US"/>
        </w:rPr>
        <w:t xml:space="preserve">in </w:t>
      </w:r>
      <w:r w:rsidR="00906E9C">
        <w:rPr>
          <w:lang w:val="en-US"/>
        </w:rPr>
        <w:t>the normal load for a given vertical displacement</w:t>
      </w:r>
      <w:r w:rsidR="000F43D3">
        <w:rPr>
          <w:lang w:val="en-US"/>
        </w:rPr>
        <w:t xml:space="preserve">. </w:t>
      </w:r>
      <w:r w:rsidR="000F43D3" w:rsidRPr="00023EAE">
        <w:rPr>
          <w:lang w:val="en-US"/>
        </w:rPr>
        <w:t xml:space="preserve">This </w:t>
      </w:r>
      <w:r w:rsidR="00072344" w:rsidRPr="00023EAE">
        <w:rPr>
          <w:lang w:val="en-US"/>
        </w:rPr>
        <w:t xml:space="preserve">effect would decrease the traction slope </w:t>
      </w:r>
      <w:r w:rsidR="00E34735" w:rsidRPr="00023EAE">
        <w:rPr>
          <w:lang w:val="en-US"/>
        </w:rPr>
        <w:t>if shear force was similar across cleat type</w:t>
      </w:r>
      <w:r w:rsidR="00E34735">
        <w:rPr>
          <w:lang w:val="en-US"/>
        </w:rPr>
        <w:t xml:space="preserve">. Further testing should </w:t>
      </w:r>
      <w:r w:rsidR="00023EAE">
        <w:rPr>
          <w:lang w:val="en-US"/>
        </w:rPr>
        <w:t>aim to quantify the effect of changes in cleat type and cleat engagement on release traction behavior.</w:t>
      </w:r>
    </w:p>
    <w:p w14:paraId="673A2DBB" w14:textId="1615349B" w:rsidR="00BC628C" w:rsidRPr="00BE6B21" w:rsidRDefault="009606BD" w:rsidP="005E2D29">
      <w:pPr>
        <w:pStyle w:val="Newparagraph"/>
        <w:rPr>
          <w:lang w:val="en-US"/>
        </w:rPr>
      </w:pPr>
      <w:r w:rsidRPr="00BE6B21">
        <w:rPr>
          <w:lang w:val="en-US"/>
        </w:rPr>
        <w:t>T</w:t>
      </w:r>
      <w:r w:rsidR="007E4825" w:rsidRPr="00BE6B21">
        <w:rPr>
          <w:lang w:val="en-US"/>
        </w:rPr>
        <w:t>he release traction relationship</w:t>
      </w:r>
      <w:r w:rsidR="002F48D4" w:rsidRPr="00BE6B21">
        <w:rPr>
          <w:lang w:val="en-US"/>
        </w:rPr>
        <w:t xml:space="preserve"> is</w:t>
      </w:r>
      <w:r w:rsidR="000D3D1B" w:rsidRPr="00BE6B21">
        <w:rPr>
          <w:lang w:val="en-US"/>
        </w:rPr>
        <w:t xml:space="preserve"> specific to the cleat-surface pairing</w:t>
      </w:r>
      <w:r w:rsidR="00C205FA" w:rsidRPr="00BE6B21">
        <w:rPr>
          <w:lang w:val="en-US"/>
        </w:rPr>
        <w:t>.</w:t>
      </w:r>
      <w:r w:rsidR="009C4F38">
        <w:rPr>
          <w:lang w:val="en-US"/>
        </w:rPr>
        <w:t xml:space="preserve"> This study has shown that </w:t>
      </w:r>
      <w:r w:rsidR="00714284">
        <w:rPr>
          <w:lang w:val="en-US"/>
        </w:rPr>
        <w:t xml:space="preserve">release traction behavior is affected by changes to turf </w:t>
      </w:r>
      <w:r w:rsidR="006A5B62">
        <w:rPr>
          <w:lang w:val="en-US"/>
        </w:rPr>
        <w:t xml:space="preserve">surface </w:t>
      </w:r>
      <w:r w:rsidR="00714284">
        <w:rPr>
          <w:lang w:val="en-US"/>
        </w:rPr>
        <w:t>design</w:t>
      </w:r>
      <w:r w:rsidR="00107239">
        <w:rPr>
          <w:lang w:val="en-US"/>
        </w:rPr>
        <w:t xml:space="preserve"> (such as faceweight) and potentially also cleat </w:t>
      </w:r>
      <w:r w:rsidR="002B3710">
        <w:rPr>
          <w:lang w:val="en-US"/>
        </w:rPr>
        <w:t>type and engagement. Test input</w:t>
      </w:r>
      <w:r w:rsidR="00B417EC">
        <w:rPr>
          <w:lang w:val="en-US"/>
        </w:rPr>
        <w:t xml:space="preserve"> type </w:t>
      </w:r>
      <w:r w:rsidR="0080080B">
        <w:rPr>
          <w:lang w:val="en-US"/>
        </w:rPr>
        <w:t>(</w:t>
      </w:r>
      <w:r w:rsidR="00B417EC">
        <w:rPr>
          <w:lang w:val="en-US"/>
        </w:rPr>
        <w:t>between pre-loaded translation and simultaneous load</w:t>
      </w:r>
      <w:r w:rsidR="0080080B">
        <w:rPr>
          <w:lang w:val="en-US"/>
        </w:rPr>
        <w:t xml:space="preserve">) and test rate were shown to minimally affect the release traction behavior. </w:t>
      </w:r>
      <w:r w:rsidR="00C02DAD" w:rsidRPr="00BE6B21">
        <w:rPr>
          <w:lang w:val="en-US"/>
        </w:rPr>
        <w:t>Previously, and in this study, release traction was found to be highly linear</w:t>
      </w:r>
      <w:r w:rsidR="009277D5" w:rsidRPr="00BE6B21">
        <w:rPr>
          <w:lang w:val="en-US"/>
        </w:rPr>
        <w:t xml:space="preserve"> across all </w:t>
      </w:r>
      <w:r w:rsidR="00F75B92" w:rsidRPr="00BE6B21">
        <w:rPr>
          <w:lang w:val="en-US"/>
        </w:rPr>
        <w:t xml:space="preserve">artificial </w:t>
      </w:r>
      <w:r w:rsidR="009277D5" w:rsidRPr="00BE6B21">
        <w:rPr>
          <w:lang w:val="en-US"/>
        </w:rPr>
        <w:t xml:space="preserve">turf types, cleat types, and </w:t>
      </w:r>
      <w:r w:rsidR="00DA4CFB" w:rsidRPr="00BE6B21">
        <w:rPr>
          <w:lang w:val="en-US"/>
        </w:rPr>
        <w:t>test inputs considered. Further testing should</w:t>
      </w:r>
      <w:r w:rsidR="00B46FE3" w:rsidRPr="00BE6B21">
        <w:rPr>
          <w:lang w:val="en-US"/>
        </w:rPr>
        <w:t xml:space="preserve"> investigate the </w:t>
      </w:r>
      <w:r w:rsidR="00F75B92" w:rsidRPr="00BE6B21">
        <w:rPr>
          <w:lang w:val="en-US"/>
        </w:rPr>
        <w:t>release traction behavior of more surface and c</w:t>
      </w:r>
      <w:r w:rsidR="00C17449" w:rsidRPr="00BE6B21">
        <w:rPr>
          <w:lang w:val="en-US"/>
        </w:rPr>
        <w:t>leat types</w:t>
      </w:r>
      <w:r w:rsidR="00190157" w:rsidRPr="00BE6B21">
        <w:rPr>
          <w:lang w:val="en-US"/>
        </w:rPr>
        <w:t>.</w:t>
      </w:r>
      <w:r w:rsidR="00C17449" w:rsidRPr="00BE6B21">
        <w:rPr>
          <w:lang w:val="en-US"/>
        </w:rPr>
        <w:t xml:space="preserve"> </w:t>
      </w:r>
      <w:r w:rsidR="00BC628C" w:rsidRPr="00BE6B21">
        <w:rPr>
          <w:lang w:val="en-US"/>
        </w:rPr>
        <w:t xml:space="preserve">The </w:t>
      </w:r>
      <w:r w:rsidR="00852D67" w:rsidRPr="00BE6B21">
        <w:rPr>
          <w:lang w:val="en-US"/>
        </w:rPr>
        <w:t xml:space="preserve">methodology described previously and herein </w:t>
      </w:r>
      <w:r w:rsidR="00A436BD" w:rsidRPr="00BE6B21">
        <w:rPr>
          <w:lang w:val="en-US"/>
        </w:rPr>
        <w:t>represent</w:t>
      </w:r>
      <w:r w:rsidR="0067221C">
        <w:rPr>
          <w:lang w:val="en-US"/>
        </w:rPr>
        <w:t>s</w:t>
      </w:r>
      <w:r w:rsidR="00A436BD" w:rsidRPr="00BE6B21">
        <w:rPr>
          <w:lang w:val="en-US"/>
        </w:rPr>
        <w:t xml:space="preserve"> a</w:t>
      </w:r>
      <w:r w:rsidR="00827952" w:rsidRPr="00BE6B21">
        <w:rPr>
          <w:lang w:val="en-US"/>
        </w:rPr>
        <w:t xml:space="preserve"> </w:t>
      </w:r>
      <w:r w:rsidR="007764AB" w:rsidRPr="00BE6B21">
        <w:rPr>
          <w:lang w:val="en-US"/>
        </w:rPr>
        <w:t xml:space="preserve">system for determining the </w:t>
      </w:r>
      <w:r w:rsidR="006611AD" w:rsidRPr="00BE6B21">
        <w:rPr>
          <w:lang w:val="en-US"/>
        </w:rPr>
        <w:t>release traction of a given surface.</w:t>
      </w:r>
      <w:r w:rsidR="008407D1" w:rsidRPr="00BE6B21">
        <w:rPr>
          <w:lang w:val="en-US"/>
        </w:rPr>
        <w:t xml:space="preserve"> Release traction </w:t>
      </w:r>
      <w:r w:rsidR="00DE428D" w:rsidRPr="00BE6B21">
        <w:rPr>
          <w:lang w:val="en-US"/>
        </w:rPr>
        <w:t xml:space="preserve">behavior across a range of vertical forces </w:t>
      </w:r>
      <w:r w:rsidR="0067221C">
        <w:rPr>
          <w:lang w:val="en-US"/>
        </w:rPr>
        <w:t>may</w:t>
      </w:r>
      <w:r w:rsidR="0067221C" w:rsidRPr="00BE6B21">
        <w:rPr>
          <w:lang w:val="en-US"/>
        </w:rPr>
        <w:t xml:space="preserve"> </w:t>
      </w:r>
      <w:r w:rsidR="00DE428D" w:rsidRPr="00BE6B21">
        <w:rPr>
          <w:lang w:val="en-US"/>
        </w:rPr>
        <w:t>be</w:t>
      </w:r>
      <w:r w:rsidR="0067221C">
        <w:rPr>
          <w:lang w:val="en-US"/>
        </w:rPr>
        <w:t xml:space="preserve"> able to be</w:t>
      </w:r>
      <w:r w:rsidR="00DE428D" w:rsidRPr="00BE6B21">
        <w:rPr>
          <w:lang w:val="en-US"/>
        </w:rPr>
        <w:t xml:space="preserve"> used as a design parameter </w:t>
      </w:r>
      <w:r w:rsidR="009C0795" w:rsidRPr="00BE6B21">
        <w:rPr>
          <w:lang w:val="en-US"/>
        </w:rPr>
        <w:t xml:space="preserve">for </w:t>
      </w:r>
      <w:r w:rsidR="000339CC">
        <w:rPr>
          <w:lang w:val="en-US"/>
        </w:rPr>
        <w:t xml:space="preserve">improvements in </w:t>
      </w:r>
      <w:r w:rsidR="009C0795" w:rsidRPr="00BE6B21">
        <w:rPr>
          <w:lang w:val="en-US"/>
        </w:rPr>
        <w:t>playing surfaces</w:t>
      </w:r>
      <w:r w:rsidR="00853380" w:rsidRPr="00BE6B21">
        <w:rPr>
          <w:lang w:val="en-US"/>
        </w:rPr>
        <w:t>. Artificial turf design should</w:t>
      </w:r>
      <w:r w:rsidR="009C0795" w:rsidRPr="00BE6B21">
        <w:rPr>
          <w:lang w:val="en-US"/>
        </w:rPr>
        <w:t xml:space="preserve"> </w:t>
      </w:r>
      <w:r w:rsidR="00853380" w:rsidRPr="00BE6B21">
        <w:rPr>
          <w:lang w:val="en-US"/>
        </w:rPr>
        <w:t xml:space="preserve">target </w:t>
      </w:r>
      <w:r w:rsidR="00131E36" w:rsidRPr="00BE6B21">
        <w:rPr>
          <w:lang w:val="en-US"/>
        </w:rPr>
        <w:t>characteristic</w:t>
      </w:r>
      <w:r w:rsidR="00871D3B" w:rsidRPr="00BE6B21">
        <w:rPr>
          <w:lang w:val="en-US"/>
        </w:rPr>
        <w:t xml:space="preserve"> release</w:t>
      </w:r>
      <w:r w:rsidR="00131E36" w:rsidRPr="00BE6B21">
        <w:rPr>
          <w:lang w:val="en-US"/>
        </w:rPr>
        <w:t xml:space="preserve"> </w:t>
      </w:r>
      <w:r w:rsidR="005C4D4F" w:rsidRPr="00BE6B21">
        <w:rPr>
          <w:lang w:val="en-US"/>
        </w:rPr>
        <w:t>t</w:t>
      </w:r>
      <w:r w:rsidR="000B638A" w:rsidRPr="00BE6B21">
        <w:rPr>
          <w:lang w:val="en-US"/>
        </w:rPr>
        <w:t>raction behavior that is favorable for both injury risk and player performance</w:t>
      </w:r>
      <w:r w:rsidR="00131E36" w:rsidRPr="00BE6B21">
        <w:rPr>
          <w:lang w:val="en-US"/>
        </w:rPr>
        <w:t xml:space="preserve">, and future work should attempt to define </w:t>
      </w:r>
      <w:r w:rsidR="00871D3B" w:rsidRPr="00BE6B21">
        <w:rPr>
          <w:lang w:val="en-US"/>
        </w:rPr>
        <w:t xml:space="preserve">this </w:t>
      </w:r>
      <w:r w:rsidR="001853E0" w:rsidRPr="00BE6B21">
        <w:rPr>
          <w:lang w:val="en-US"/>
        </w:rPr>
        <w:t>relationship</w:t>
      </w:r>
      <w:r w:rsidR="00871D3B" w:rsidRPr="00BE6B21">
        <w:rPr>
          <w:lang w:val="en-US"/>
        </w:rPr>
        <w:t>.</w:t>
      </w:r>
      <w:r w:rsidR="00773ECA">
        <w:rPr>
          <w:lang w:val="en-US"/>
        </w:rPr>
        <w:t xml:space="preserve"> </w:t>
      </w:r>
      <w:r w:rsidR="00F07895">
        <w:rPr>
          <w:lang w:val="en-US"/>
        </w:rPr>
        <w:t xml:space="preserve">While there are </w:t>
      </w:r>
      <w:r w:rsidR="00F07895">
        <w:rPr>
          <w:lang w:val="en-US"/>
        </w:rPr>
        <w:lastRenderedPageBreak/>
        <w:t xml:space="preserve">other aspects of mechanical response that may be important for surface design, </w:t>
      </w:r>
      <w:proofErr w:type="gramStart"/>
      <w:r w:rsidR="00F07895">
        <w:rPr>
          <w:lang w:val="en-US"/>
        </w:rPr>
        <w:t>release</w:t>
      </w:r>
      <w:proofErr w:type="gramEnd"/>
      <w:r w:rsidR="00F07895">
        <w:rPr>
          <w:lang w:val="en-US"/>
        </w:rPr>
        <w:t xml:space="preserve"> traction response is a useful metric for surface design and evaluation.</w:t>
      </w:r>
    </w:p>
    <w:p w14:paraId="3DF93F11" w14:textId="77777777" w:rsidR="00F85860" w:rsidRPr="00BE6B21" w:rsidRDefault="00F85860" w:rsidP="00F85860">
      <w:pPr>
        <w:pStyle w:val="Heading1"/>
        <w:rPr>
          <w:lang w:val="en-US"/>
        </w:rPr>
      </w:pPr>
      <w:r w:rsidRPr="00BE6B21">
        <w:rPr>
          <w:lang w:val="en-US"/>
        </w:rPr>
        <w:t>Conclusions</w:t>
      </w:r>
    </w:p>
    <w:p w14:paraId="1DF54ABE" w14:textId="4A212EBC" w:rsidR="0078780B" w:rsidRPr="00BE6B21" w:rsidRDefault="00F31E85" w:rsidP="0078780B">
      <w:pPr>
        <w:pStyle w:val="Paragraph"/>
        <w:rPr>
          <w:lang w:val="en-US"/>
        </w:rPr>
      </w:pPr>
      <w:r w:rsidRPr="00BE6B21">
        <w:rPr>
          <w:lang w:val="en-US"/>
        </w:rPr>
        <w:t xml:space="preserve">In this study, </w:t>
      </w:r>
      <w:r w:rsidR="00736271" w:rsidRPr="00BE6B21">
        <w:rPr>
          <w:lang w:val="en-US"/>
        </w:rPr>
        <w:t xml:space="preserve">four artificial turf surfaces were tested </w:t>
      </w:r>
      <w:r w:rsidR="003D5445" w:rsidRPr="00BE6B21">
        <w:rPr>
          <w:lang w:val="en-US"/>
        </w:rPr>
        <w:t xml:space="preserve">paired with two </w:t>
      </w:r>
      <w:r w:rsidR="004D05FB" w:rsidRPr="00BE6B21">
        <w:rPr>
          <w:lang w:val="en-US"/>
        </w:rPr>
        <w:t xml:space="preserve">different cleat surrogates. Four separate test inputs were applied, and </w:t>
      </w:r>
      <w:r w:rsidR="00787509" w:rsidRPr="00BE6B21">
        <w:rPr>
          <w:lang w:val="en-US"/>
        </w:rPr>
        <w:t xml:space="preserve">peak shear force or moment were found to </w:t>
      </w:r>
      <w:r w:rsidR="00093271" w:rsidRPr="00BE6B21">
        <w:rPr>
          <w:lang w:val="en-US"/>
        </w:rPr>
        <w:t xml:space="preserve">have strong linear relationships to </w:t>
      </w:r>
      <w:r w:rsidR="0067221C">
        <w:rPr>
          <w:lang w:val="en-US"/>
        </w:rPr>
        <w:t>normal</w:t>
      </w:r>
      <w:r w:rsidR="0067221C" w:rsidRPr="00BE6B21">
        <w:rPr>
          <w:lang w:val="en-US"/>
        </w:rPr>
        <w:t xml:space="preserve"> </w:t>
      </w:r>
      <w:r w:rsidR="00093271" w:rsidRPr="00BE6B21">
        <w:rPr>
          <w:lang w:val="en-US"/>
        </w:rPr>
        <w:t xml:space="preserve">force for each test input. </w:t>
      </w:r>
      <w:r w:rsidR="00CA7ECD" w:rsidRPr="00BE6B21">
        <w:rPr>
          <w:lang w:val="en-US"/>
        </w:rPr>
        <w:t xml:space="preserve">Changing parameters in turf </w:t>
      </w:r>
      <w:r w:rsidR="006A5B62">
        <w:rPr>
          <w:lang w:val="en-US"/>
        </w:rPr>
        <w:t xml:space="preserve">surface </w:t>
      </w:r>
      <w:r w:rsidR="00B20ED9" w:rsidRPr="00BE6B21">
        <w:rPr>
          <w:lang w:val="en-US"/>
        </w:rPr>
        <w:t>design</w:t>
      </w:r>
      <w:r w:rsidR="00466B50">
        <w:rPr>
          <w:lang w:val="en-US"/>
        </w:rPr>
        <w:t>,</w:t>
      </w:r>
      <w:r w:rsidR="00B20ED9" w:rsidRPr="00BE6B21">
        <w:rPr>
          <w:lang w:val="en-US"/>
        </w:rPr>
        <w:t xml:space="preserve"> </w:t>
      </w:r>
      <w:r w:rsidR="00B3584D" w:rsidRPr="00BE6B21">
        <w:rPr>
          <w:lang w:val="en-US"/>
        </w:rPr>
        <w:t>such as faceweight</w:t>
      </w:r>
      <w:r w:rsidR="00466B50">
        <w:rPr>
          <w:lang w:val="en-US"/>
        </w:rPr>
        <w:t>,</w:t>
      </w:r>
      <w:r w:rsidR="00B3584D" w:rsidRPr="00BE6B21">
        <w:rPr>
          <w:lang w:val="en-US"/>
        </w:rPr>
        <w:t xml:space="preserve"> </w:t>
      </w:r>
      <w:r w:rsidR="00B07430" w:rsidRPr="00BE6B21">
        <w:rPr>
          <w:lang w:val="en-US"/>
        </w:rPr>
        <w:t xml:space="preserve">changed the slope of this regression relationship but </w:t>
      </w:r>
      <w:r w:rsidR="005711EE">
        <w:rPr>
          <w:lang w:val="en-US"/>
        </w:rPr>
        <w:t xml:space="preserve">did not affect the </w:t>
      </w:r>
      <w:r w:rsidR="00817489">
        <w:rPr>
          <w:lang w:val="en-US"/>
        </w:rPr>
        <w:t>goodness of fit.</w:t>
      </w:r>
      <w:r w:rsidR="00216DE2" w:rsidRPr="00BE6B21">
        <w:rPr>
          <w:lang w:val="en-US"/>
        </w:rPr>
        <w:t xml:space="preserve"> When </w:t>
      </w:r>
      <w:r w:rsidR="00F6087A">
        <w:rPr>
          <w:lang w:val="en-US"/>
        </w:rPr>
        <w:t xml:space="preserve">pre-loaded translation </w:t>
      </w:r>
      <w:r w:rsidR="00ED54BA">
        <w:rPr>
          <w:lang w:val="en-US"/>
        </w:rPr>
        <w:t xml:space="preserve">tests and simultaneous vertical and horizontal </w:t>
      </w:r>
      <w:r w:rsidR="00281ED4">
        <w:rPr>
          <w:lang w:val="en-US"/>
        </w:rPr>
        <w:t>loading tests</w:t>
      </w:r>
      <w:r w:rsidR="00216DE2" w:rsidRPr="00BE6B21">
        <w:rPr>
          <w:lang w:val="en-US"/>
        </w:rPr>
        <w:t xml:space="preserve"> were </w:t>
      </w:r>
      <w:r w:rsidR="00F6087A">
        <w:rPr>
          <w:lang w:val="en-US"/>
        </w:rPr>
        <w:t>performed</w:t>
      </w:r>
      <w:r w:rsidR="00F6087A" w:rsidRPr="00BE6B21">
        <w:rPr>
          <w:lang w:val="en-US"/>
        </w:rPr>
        <w:t xml:space="preserve"> </w:t>
      </w:r>
      <w:r w:rsidR="00C6006A" w:rsidRPr="00BE6B21">
        <w:rPr>
          <w:lang w:val="en-US"/>
        </w:rPr>
        <w:t xml:space="preserve">with the same turf type and cleat, similar linear regressions were </w:t>
      </w:r>
      <w:r w:rsidR="005C32D3" w:rsidRPr="00BE6B21">
        <w:rPr>
          <w:lang w:val="en-US"/>
        </w:rPr>
        <w:t xml:space="preserve">calculated, indicating that </w:t>
      </w:r>
      <w:r w:rsidR="006E1DC1" w:rsidRPr="00BE6B21">
        <w:rPr>
          <w:lang w:val="en-US"/>
        </w:rPr>
        <w:t>release traction slope is not specific to test input</w:t>
      </w:r>
      <w:r w:rsidR="00817489">
        <w:rPr>
          <w:lang w:val="en-US"/>
        </w:rPr>
        <w:t xml:space="preserve"> for </w:t>
      </w:r>
      <w:r w:rsidR="00EB0D5E">
        <w:rPr>
          <w:lang w:val="en-US"/>
        </w:rPr>
        <w:t>the test types evaluated here</w:t>
      </w:r>
      <w:r w:rsidR="006E1DC1" w:rsidRPr="00BE6B21">
        <w:rPr>
          <w:lang w:val="en-US"/>
        </w:rPr>
        <w:t xml:space="preserve">. </w:t>
      </w:r>
      <w:r w:rsidR="008F26CD" w:rsidRPr="00BE6B21">
        <w:rPr>
          <w:lang w:val="en-US"/>
        </w:rPr>
        <w:t xml:space="preserve">A </w:t>
      </w:r>
      <w:r w:rsidR="00F6087A">
        <w:rPr>
          <w:lang w:val="en-US"/>
        </w:rPr>
        <w:t>relationship that was well represented with a linear fit</w:t>
      </w:r>
      <w:r w:rsidR="008F26CD" w:rsidRPr="00BE6B21">
        <w:rPr>
          <w:lang w:val="en-US"/>
        </w:rPr>
        <w:t xml:space="preserve"> was</w:t>
      </w:r>
      <w:r w:rsidR="002E2609" w:rsidRPr="00BE6B21">
        <w:rPr>
          <w:lang w:val="en-US"/>
        </w:rPr>
        <w:t xml:space="preserve"> also found when </w:t>
      </w:r>
      <w:r w:rsidR="008F0FC8" w:rsidRPr="00BE6B21">
        <w:rPr>
          <w:lang w:val="en-US"/>
        </w:rPr>
        <w:t>performing pre-loaded rotation tests</w:t>
      </w:r>
      <w:r w:rsidR="008F26CD" w:rsidRPr="00BE6B21">
        <w:rPr>
          <w:lang w:val="en-US"/>
        </w:rPr>
        <w:t xml:space="preserve"> at </w:t>
      </w:r>
      <w:r w:rsidR="00EB0D5E">
        <w:rPr>
          <w:lang w:val="en-US"/>
        </w:rPr>
        <w:t xml:space="preserve">varying </w:t>
      </w:r>
      <w:r w:rsidR="008F26CD" w:rsidRPr="00BE6B21">
        <w:rPr>
          <w:lang w:val="en-US"/>
        </w:rPr>
        <w:t>normal loads</w:t>
      </w:r>
      <w:r w:rsidR="00393333" w:rsidRPr="00BE6B21">
        <w:rPr>
          <w:lang w:val="en-US"/>
        </w:rPr>
        <w:t>.</w:t>
      </w:r>
      <w:r w:rsidR="00F37A79" w:rsidRPr="00BE6B21">
        <w:rPr>
          <w:lang w:val="en-US"/>
        </w:rPr>
        <w:t xml:space="preserve"> </w:t>
      </w:r>
      <w:r w:rsidR="00655450">
        <w:rPr>
          <w:lang w:val="en-US"/>
        </w:rPr>
        <w:t>Loading</w:t>
      </w:r>
      <w:r w:rsidR="00655450" w:rsidRPr="00BE6B21">
        <w:rPr>
          <w:lang w:val="en-US"/>
        </w:rPr>
        <w:t xml:space="preserve"> </w:t>
      </w:r>
      <w:r w:rsidR="00F37A79" w:rsidRPr="00BE6B21">
        <w:rPr>
          <w:lang w:val="en-US"/>
        </w:rPr>
        <w:t xml:space="preserve">rate </w:t>
      </w:r>
      <w:r w:rsidR="00A06255" w:rsidRPr="00BE6B21">
        <w:rPr>
          <w:lang w:val="en-US"/>
        </w:rPr>
        <w:t xml:space="preserve">did </w:t>
      </w:r>
      <w:proofErr w:type="gramStart"/>
      <w:r w:rsidR="00A06255" w:rsidRPr="00BE6B21">
        <w:rPr>
          <w:lang w:val="en-US"/>
        </w:rPr>
        <w:t>have an effect on</w:t>
      </w:r>
      <w:proofErr w:type="gramEnd"/>
      <w:r w:rsidR="00A06255" w:rsidRPr="00BE6B21">
        <w:rPr>
          <w:lang w:val="en-US"/>
        </w:rPr>
        <w:t xml:space="preserve"> </w:t>
      </w:r>
      <w:r w:rsidR="00655450">
        <w:rPr>
          <w:lang w:val="en-US"/>
        </w:rPr>
        <w:t xml:space="preserve">peak shear </w:t>
      </w:r>
      <w:r w:rsidR="00EF0D1E" w:rsidRPr="00BE6B21">
        <w:rPr>
          <w:lang w:val="en-US"/>
        </w:rPr>
        <w:t xml:space="preserve">force, but the release traction </w:t>
      </w:r>
      <w:r w:rsidR="00655450">
        <w:rPr>
          <w:lang w:val="en-US"/>
        </w:rPr>
        <w:t>remained constant across</w:t>
      </w:r>
      <w:r w:rsidR="0047683C">
        <w:rPr>
          <w:lang w:val="en-US"/>
        </w:rPr>
        <w:t xml:space="preserve"> </w:t>
      </w:r>
      <w:r w:rsidR="0093516A" w:rsidRPr="00BE6B21">
        <w:rPr>
          <w:lang w:val="en-US"/>
        </w:rPr>
        <w:t xml:space="preserve">changes in </w:t>
      </w:r>
      <w:r w:rsidR="00655450">
        <w:rPr>
          <w:lang w:val="en-US"/>
        </w:rPr>
        <w:t xml:space="preserve">loading </w:t>
      </w:r>
      <w:r w:rsidR="0093516A" w:rsidRPr="00BE6B21">
        <w:rPr>
          <w:lang w:val="en-US"/>
        </w:rPr>
        <w:t>rate.</w:t>
      </w:r>
    </w:p>
    <w:p w14:paraId="66410D26" w14:textId="77777777" w:rsidR="00F85860" w:rsidRPr="00BE6B21" w:rsidRDefault="00F85860" w:rsidP="00F85860">
      <w:pPr>
        <w:pStyle w:val="Heading1"/>
        <w:rPr>
          <w:lang w:val="en-US"/>
        </w:rPr>
      </w:pPr>
      <w:r w:rsidRPr="00BE6B21">
        <w:rPr>
          <w:lang w:val="en-US"/>
        </w:rPr>
        <w:t>Acknowledgments</w:t>
      </w:r>
    </w:p>
    <w:p w14:paraId="68A2587F" w14:textId="77777777" w:rsidR="00F85860" w:rsidRPr="00BE6B21" w:rsidRDefault="00180691" w:rsidP="00180691">
      <w:pPr>
        <w:pStyle w:val="Paragraph"/>
        <w:spacing w:before="0" w:after="120"/>
        <w:rPr>
          <w:lang w:val="en-US"/>
        </w:rPr>
      </w:pPr>
      <w:r w:rsidRPr="00BE6B21">
        <w:rPr>
          <w:lang w:val="en-US"/>
        </w:rPr>
        <w:t>The research presented in this paper was made possible by a grant from the National Football League and the National Football League Players Association. The views expressed are solely those of the authors and do not represent those of the NFLPA, the NFL, or any of its affiliates.</w:t>
      </w:r>
    </w:p>
    <w:p w14:paraId="3729FD58" w14:textId="77777777" w:rsidR="00B54499" w:rsidRPr="00BE6B21" w:rsidRDefault="00F85860" w:rsidP="006D3475">
      <w:pPr>
        <w:pStyle w:val="Heading1"/>
        <w:rPr>
          <w:lang w:val="en-US"/>
        </w:rPr>
      </w:pPr>
      <w:r w:rsidRPr="00BE6B21">
        <w:rPr>
          <w:lang w:val="en-US"/>
        </w:rPr>
        <w:t>References</w:t>
      </w:r>
    </w:p>
    <w:p w14:paraId="60E8E073" w14:textId="77777777" w:rsidR="00151AD5" w:rsidRPr="00BE6B21" w:rsidRDefault="00151AD5" w:rsidP="00151AD5">
      <w:pPr>
        <w:pStyle w:val="Paragraph"/>
        <w:spacing w:before="0" w:after="120"/>
        <w:ind w:left="720" w:hanging="720"/>
        <w:rPr>
          <w:lang w:val="en-US"/>
        </w:rPr>
      </w:pPr>
      <w:r w:rsidRPr="00BE6B21">
        <w:rPr>
          <w:lang w:val="en-US"/>
        </w:rPr>
        <w:t xml:space="preserve">Gains GL, </w:t>
      </w:r>
      <w:proofErr w:type="spellStart"/>
      <w:r w:rsidRPr="00BE6B21">
        <w:rPr>
          <w:lang w:val="en-US"/>
        </w:rPr>
        <w:t>Swedenhjelm</w:t>
      </w:r>
      <w:proofErr w:type="spellEnd"/>
      <w:r w:rsidRPr="00BE6B21">
        <w:rPr>
          <w:lang w:val="en-US"/>
        </w:rPr>
        <w:t xml:space="preserve"> AN, Mayhew JL, Bird HM, Houser JJ. (2010) Comparison of speed and agility performance of college football players on field turf and natural grass. J Strength Conditioning Res. 24(10):2613-2617.</w:t>
      </w:r>
    </w:p>
    <w:p w14:paraId="60F7808E" w14:textId="77777777" w:rsidR="009F3439" w:rsidRPr="00BE6B21" w:rsidRDefault="009F3439" w:rsidP="009F3439">
      <w:pPr>
        <w:pStyle w:val="Paragraph"/>
        <w:spacing w:before="0" w:after="120"/>
        <w:ind w:left="720" w:hanging="720"/>
        <w:rPr>
          <w:lang w:val="en-US"/>
        </w:rPr>
      </w:pPr>
      <w:r w:rsidRPr="00BE6B21">
        <w:rPr>
          <w:lang w:val="en-US"/>
        </w:rPr>
        <w:lastRenderedPageBreak/>
        <w:t xml:space="preserve">Torg, J. S., </w:t>
      </w:r>
      <w:proofErr w:type="spellStart"/>
      <w:r w:rsidRPr="00BE6B21">
        <w:rPr>
          <w:lang w:val="en-US"/>
        </w:rPr>
        <w:t>Quedenfeld</w:t>
      </w:r>
      <w:proofErr w:type="spellEnd"/>
      <w:r w:rsidRPr="00BE6B21">
        <w:rPr>
          <w:lang w:val="en-US"/>
        </w:rPr>
        <w:t>, T. C., &amp; Landau, S. (1974). The shoe-surface interface and its relationship to football knee injuries. Journal of Sports Medicine, 2, 261–269.</w:t>
      </w:r>
    </w:p>
    <w:p w14:paraId="120BAD31" w14:textId="77777777" w:rsidR="009F3439" w:rsidRPr="00BE6B21" w:rsidRDefault="009F3439" w:rsidP="009F3439">
      <w:pPr>
        <w:pStyle w:val="Paragraph"/>
        <w:spacing w:before="0" w:after="120"/>
        <w:ind w:left="720" w:hanging="720"/>
        <w:rPr>
          <w:lang w:val="en-US"/>
        </w:rPr>
      </w:pPr>
      <w:r w:rsidRPr="00BE6B21">
        <w:rPr>
          <w:lang w:val="en-US"/>
        </w:rPr>
        <w:t xml:space="preserve">Lambson, R. B., Barnhill, B. S., &amp; Higgins, R. W. (1996). Football </w:t>
      </w:r>
      <w:proofErr w:type="gramStart"/>
      <w:r w:rsidRPr="00BE6B21">
        <w:rPr>
          <w:lang w:val="en-US"/>
        </w:rPr>
        <w:t>cleat design</w:t>
      </w:r>
      <w:proofErr w:type="gramEnd"/>
      <w:r w:rsidRPr="00BE6B21">
        <w:rPr>
          <w:lang w:val="en-US"/>
        </w:rPr>
        <w:t xml:space="preserve"> and its </w:t>
      </w:r>
      <w:proofErr w:type="gramStart"/>
      <w:r w:rsidRPr="00BE6B21">
        <w:rPr>
          <w:lang w:val="en-US"/>
        </w:rPr>
        <w:t>effect</w:t>
      </w:r>
      <w:proofErr w:type="gramEnd"/>
      <w:r w:rsidRPr="00BE6B21">
        <w:rPr>
          <w:lang w:val="en-US"/>
        </w:rPr>
        <w:t xml:space="preserve"> on </w:t>
      </w:r>
      <w:proofErr w:type="gramStart"/>
      <w:r w:rsidRPr="00BE6B21">
        <w:rPr>
          <w:lang w:val="en-US"/>
        </w:rPr>
        <w:t>anterior cruciate ligament injuries</w:t>
      </w:r>
      <w:proofErr w:type="gramEnd"/>
      <w:r w:rsidRPr="00BE6B21">
        <w:rPr>
          <w:lang w:val="en-US"/>
        </w:rPr>
        <w:t xml:space="preserve">: A </w:t>
      </w:r>
      <w:proofErr w:type="gramStart"/>
      <w:r w:rsidRPr="00BE6B21">
        <w:rPr>
          <w:lang w:val="en-US"/>
        </w:rPr>
        <w:t>three</w:t>
      </w:r>
      <w:proofErr w:type="gramEnd"/>
      <w:r w:rsidRPr="00BE6B21">
        <w:rPr>
          <w:lang w:val="en-US"/>
        </w:rPr>
        <w:t xml:space="preserve">-year </w:t>
      </w:r>
      <w:proofErr w:type="gramStart"/>
      <w:r w:rsidRPr="00BE6B21">
        <w:rPr>
          <w:lang w:val="en-US"/>
        </w:rPr>
        <w:t>prospective study</w:t>
      </w:r>
      <w:proofErr w:type="gramEnd"/>
      <w:r w:rsidRPr="00BE6B21">
        <w:rPr>
          <w:lang w:val="en-US"/>
        </w:rPr>
        <w:t>. American Journal of Sports Medicine, 24, 155–159.</w:t>
      </w:r>
    </w:p>
    <w:p w14:paraId="64FFEFF7" w14:textId="77777777" w:rsidR="009F3439" w:rsidRPr="00BE6B21" w:rsidRDefault="009F3439" w:rsidP="009F3439">
      <w:pPr>
        <w:pStyle w:val="Paragraph"/>
        <w:spacing w:before="0" w:after="120"/>
        <w:ind w:left="720" w:hanging="720"/>
        <w:rPr>
          <w:lang w:val="en-US"/>
        </w:rPr>
      </w:pPr>
      <w:r w:rsidRPr="00BE6B21">
        <w:rPr>
          <w:lang w:val="en-US"/>
        </w:rPr>
        <w:t>Orchard, J., Seward, H., McGivern, J., &amp; Hood, S. (2001). Intrinsic and extrinsic risk factors for anterior cruciate ligament injury in Australian footballers. American Journal of Sports Medicine, 29, 196–200.</w:t>
      </w:r>
    </w:p>
    <w:p w14:paraId="49A5B54A" w14:textId="77777777" w:rsidR="009F3439" w:rsidRPr="00BE6B21" w:rsidRDefault="009F3439" w:rsidP="009F3439">
      <w:pPr>
        <w:pStyle w:val="Paragraph"/>
        <w:spacing w:before="0" w:after="120"/>
        <w:ind w:left="720" w:hanging="720"/>
        <w:rPr>
          <w:lang w:val="en-US"/>
        </w:rPr>
      </w:pPr>
      <w:r w:rsidRPr="00BE6B21">
        <w:rPr>
          <w:lang w:val="en-US"/>
        </w:rPr>
        <w:t>Bloemers, F.W., &amp; Bakker, F. C. (2006). Acute ankle syndesmosis injury in athletes. European Journal of Trauma, 32, 350–356.</w:t>
      </w:r>
    </w:p>
    <w:p w14:paraId="73C4E09B" w14:textId="52FD3907" w:rsidR="002C2C23" w:rsidRDefault="002C2C23" w:rsidP="002C2C23">
      <w:pPr>
        <w:pStyle w:val="Paragraph"/>
        <w:spacing w:before="0" w:after="120"/>
        <w:ind w:left="720" w:hanging="720"/>
        <w:rPr>
          <w:lang w:val="en-US"/>
        </w:rPr>
      </w:pPr>
      <w:r w:rsidRPr="002C2C23">
        <w:rPr>
          <w:lang w:val="en-US"/>
        </w:rPr>
        <w:t xml:space="preserve">Koerber, B., Gepner, B., Jayathirtha, M., Caldwell, J., O’Cain, C., Spratley, E. M., Park, G., Kent, R., &amp; Kerrigan, J. (2026). Assessment of the mechanics of the shoe-turf release phenomenon over a range of normal loads. Sports Engineering - PREPRINT (Version 1) available at Research Square https://doi.org/10.21203/rs.3.rs-8904480/v1 </w:t>
      </w:r>
    </w:p>
    <w:p w14:paraId="17F50C63" w14:textId="636E90DC" w:rsidR="00FE3F2B" w:rsidRPr="00FE3F2B" w:rsidRDefault="00FE3F2B" w:rsidP="00FE3F2B">
      <w:pPr>
        <w:pStyle w:val="Paragraph"/>
        <w:spacing w:before="0" w:after="120"/>
        <w:ind w:left="720" w:hanging="720"/>
        <w:rPr>
          <w:lang w:val="en-US"/>
        </w:rPr>
      </w:pPr>
      <w:proofErr w:type="spellStart"/>
      <w:r w:rsidRPr="00FE3F2B">
        <w:rPr>
          <w:lang w:val="en-US"/>
        </w:rPr>
        <w:t>Wannop</w:t>
      </w:r>
      <w:proofErr w:type="spellEnd"/>
      <w:r w:rsidRPr="00FE3F2B">
        <w:rPr>
          <w:lang w:val="en-US"/>
        </w:rPr>
        <w:t xml:space="preserve"> JW, Kowalchuk S, Smith-</w:t>
      </w:r>
      <w:proofErr w:type="spellStart"/>
      <w:r w:rsidRPr="00FE3F2B">
        <w:rPr>
          <w:lang w:val="en-US"/>
        </w:rPr>
        <w:t>Bregeda</w:t>
      </w:r>
      <w:proofErr w:type="spellEnd"/>
      <w:r w:rsidRPr="00FE3F2B">
        <w:rPr>
          <w:lang w:val="en-US"/>
        </w:rPr>
        <w:t xml:space="preserve"> E, Aldahir P, Spratley EM, O’Cain CM, Park G, </w:t>
      </w:r>
      <w:proofErr w:type="spellStart"/>
      <w:r w:rsidRPr="00FE3F2B">
        <w:rPr>
          <w:lang w:val="en-US"/>
        </w:rPr>
        <w:t>Stefanyshyn</w:t>
      </w:r>
      <w:proofErr w:type="spellEnd"/>
      <w:r w:rsidRPr="00FE3F2B">
        <w:rPr>
          <w:lang w:val="en-US"/>
        </w:rPr>
        <w:t xml:space="preserve"> D. Influence of Sport Surface Properties on Utilized Traction and Lower Extremity Biomechanics of American Football Players. Applied Sciences. 2026; 16(5):2423. https://doi.org/10.3390/app16052423</w:t>
      </w:r>
    </w:p>
    <w:p w14:paraId="368A089F" w14:textId="77777777" w:rsidR="005231FA" w:rsidRPr="00BE6B21" w:rsidRDefault="005231FA" w:rsidP="005231FA">
      <w:pPr>
        <w:pStyle w:val="Paragraph"/>
        <w:spacing w:before="0" w:after="120"/>
        <w:ind w:left="720" w:hanging="720"/>
        <w:rPr>
          <w:lang w:val="en-US"/>
        </w:rPr>
      </w:pPr>
      <w:r w:rsidRPr="00BE6B21">
        <w:rPr>
          <w:lang w:val="en-US"/>
        </w:rPr>
        <w:t>Bowers, Jr, K. D., &amp; Martin, R. B. (1975). Cleat-surface friction on new and old AstroTurf. Medicine and Science in Sports, 7, 132–135.</w:t>
      </w:r>
    </w:p>
    <w:p w14:paraId="68797B39" w14:textId="77777777" w:rsidR="005231FA" w:rsidRPr="00BE6B21" w:rsidRDefault="005231FA" w:rsidP="005231FA">
      <w:pPr>
        <w:pStyle w:val="Paragraph"/>
        <w:spacing w:before="0" w:after="120"/>
        <w:ind w:left="720" w:hanging="720"/>
        <w:rPr>
          <w:lang w:val="en-US"/>
        </w:rPr>
      </w:pPr>
      <w:r w:rsidRPr="00BE6B21">
        <w:rPr>
          <w:lang w:val="en-US"/>
        </w:rPr>
        <w:t xml:space="preserve">Heidt, Jr, R. S., Dormer, S. G., Cawley, P. W., Scranton, Jr, P. E., Losse, G., &amp; Howard, M. (1996). Differences in friction and torsional resistance in athletic shoe-turf </w:t>
      </w:r>
      <w:r w:rsidRPr="00BE6B21">
        <w:rPr>
          <w:lang w:val="en-US"/>
        </w:rPr>
        <w:lastRenderedPageBreak/>
        <w:t>surface interfaces. American Journal of Sports Medicine, 24, 834–842.</w:t>
      </w:r>
    </w:p>
    <w:p w14:paraId="17793425" w14:textId="77777777" w:rsidR="004E7A3D" w:rsidRPr="00BE6B21" w:rsidRDefault="004E7A3D" w:rsidP="004E7A3D">
      <w:pPr>
        <w:pStyle w:val="Paragraph"/>
        <w:spacing w:before="0" w:after="120"/>
        <w:ind w:left="720" w:hanging="720"/>
        <w:rPr>
          <w:lang w:val="en-US"/>
        </w:rPr>
      </w:pPr>
      <w:r w:rsidRPr="00BE6B21">
        <w:rPr>
          <w:lang w:val="en-US"/>
        </w:rPr>
        <w:t>Kent, R., Crandall, J., Forman, J., Lessley, D., Lau, A. &amp; Garson, C. (2012): Development and assessment of a device and method for studying the mechanical interactions between shoes and playing surfaces in situ at loads and rates generated by elite athletes, Sports Biomechanics, DOI:10.1080/14763141.2011.650188</w:t>
      </w:r>
    </w:p>
    <w:p w14:paraId="1FD21B47" w14:textId="77777777" w:rsidR="003F4630" w:rsidRPr="00BE6B21" w:rsidRDefault="00395E73" w:rsidP="00200AF7">
      <w:pPr>
        <w:pStyle w:val="Newparagraph"/>
        <w:ind w:left="720" w:hanging="720"/>
        <w:rPr>
          <w:lang w:val="en-US"/>
        </w:rPr>
      </w:pPr>
      <w:r w:rsidRPr="00BE6B21">
        <w:rPr>
          <w:lang w:val="en-US"/>
        </w:rPr>
        <w:t>Shorten, M</w:t>
      </w:r>
      <w:r w:rsidR="00FF2C22" w:rsidRPr="00BE6B21">
        <w:rPr>
          <w:lang w:val="en-US"/>
        </w:rPr>
        <w:t xml:space="preserve">., </w:t>
      </w:r>
      <w:r w:rsidRPr="00BE6B21">
        <w:rPr>
          <w:lang w:val="en-US"/>
        </w:rPr>
        <w:t>Hudson, B</w:t>
      </w:r>
      <w:r w:rsidR="00FF2C22" w:rsidRPr="00BE6B21">
        <w:rPr>
          <w:lang w:val="en-US"/>
        </w:rPr>
        <w:t xml:space="preserve">., Himmelsbach, J. </w:t>
      </w:r>
      <w:r w:rsidRPr="00BE6B21">
        <w:rPr>
          <w:lang w:val="en-US"/>
        </w:rPr>
        <w:t>(2003). Shoe-surface traction of conventional and in-filled synthetic turf football surfaces. Proceedings of XIX international congress of biomechanics: 1 - 6 International Society of Biomechanics, 2003.</w:t>
      </w:r>
    </w:p>
    <w:p w14:paraId="5A6D303C" w14:textId="77777777" w:rsidR="003F4630" w:rsidRPr="00BE6B21" w:rsidRDefault="003F4630" w:rsidP="003F4630">
      <w:pPr>
        <w:pStyle w:val="Paragraph"/>
        <w:spacing w:before="0" w:after="120"/>
        <w:ind w:left="720" w:hanging="720"/>
        <w:rPr>
          <w:lang w:val="en-US"/>
        </w:rPr>
      </w:pPr>
      <w:proofErr w:type="spellStart"/>
      <w:r w:rsidRPr="00EF5357">
        <w:rPr>
          <w:lang w:val="es-ES"/>
        </w:rPr>
        <w:t>Torg</w:t>
      </w:r>
      <w:proofErr w:type="spellEnd"/>
      <w:r w:rsidRPr="00EF5357">
        <w:rPr>
          <w:lang w:val="es-ES"/>
        </w:rPr>
        <w:t xml:space="preserve">, J. S., </w:t>
      </w:r>
      <w:proofErr w:type="spellStart"/>
      <w:r w:rsidRPr="00EF5357">
        <w:rPr>
          <w:lang w:val="es-ES"/>
        </w:rPr>
        <w:t>Quedenfeld</w:t>
      </w:r>
      <w:proofErr w:type="spellEnd"/>
      <w:r w:rsidRPr="00EF5357">
        <w:rPr>
          <w:lang w:val="es-ES"/>
        </w:rPr>
        <w:t xml:space="preserve">, T. C., &amp; Landau, S. (1974). </w:t>
      </w:r>
      <w:r w:rsidRPr="00BE6B21">
        <w:rPr>
          <w:lang w:val="en-US"/>
        </w:rPr>
        <w:t>The shoe-surface interface and its relationship to football knee injuries. Journal of Sports Medicine, 2, 261–269.</w:t>
      </w:r>
    </w:p>
    <w:p w14:paraId="29E0458A" w14:textId="567A1B7D" w:rsidR="000B3978" w:rsidRPr="00BE6B21" w:rsidRDefault="00C80C23" w:rsidP="00C80C23">
      <w:pPr>
        <w:pStyle w:val="Newparagraph"/>
        <w:ind w:left="720" w:hanging="720"/>
        <w:rPr>
          <w:lang w:val="en-US"/>
        </w:rPr>
      </w:pPr>
      <w:r w:rsidRPr="00BE6B21">
        <w:rPr>
          <w:lang w:val="en-US"/>
        </w:rPr>
        <w:t xml:space="preserve">Schrier, N. M., </w:t>
      </w:r>
      <w:proofErr w:type="spellStart"/>
      <w:r w:rsidRPr="00BE6B21">
        <w:rPr>
          <w:lang w:val="en-US"/>
        </w:rPr>
        <w:t>Wannop</w:t>
      </w:r>
      <w:proofErr w:type="spellEnd"/>
      <w:r w:rsidRPr="00BE6B21">
        <w:rPr>
          <w:lang w:val="en-US"/>
        </w:rPr>
        <w:t xml:space="preserve">, J. W., Lewinson, R. T., </w:t>
      </w:r>
      <w:proofErr w:type="spellStart"/>
      <w:r w:rsidRPr="00BE6B21">
        <w:rPr>
          <w:lang w:val="en-US"/>
        </w:rPr>
        <w:t>Worobets</w:t>
      </w:r>
      <w:proofErr w:type="spellEnd"/>
      <w:r w:rsidRPr="00BE6B21">
        <w:rPr>
          <w:lang w:val="en-US"/>
        </w:rPr>
        <w:t xml:space="preserve">, J., &amp; </w:t>
      </w:r>
      <w:proofErr w:type="spellStart"/>
      <w:r w:rsidRPr="00BE6B21">
        <w:rPr>
          <w:lang w:val="en-US"/>
        </w:rPr>
        <w:t>Stefanyshyn</w:t>
      </w:r>
      <w:proofErr w:type="spellEnd"/>
      <w:r w:rsidRPr="00BE6B21">
        <w:rPr>
          <w:lang w:val="en-US"/>
        </w:rPr>
        <w:t>, D. (2014). Shoe traction and surface compliance affect performance of soccer-related movements. </w:t>
      </w:r>
      <w:r w:rsidRPr="00BE6B21">
        <w:rPr>
          <w:i/>
          <w:iCs/>
          <w:lang w:val="en-US"/>
        </w:rPr>
        <w:t>Footwear Science</w:t>
      </w:r>
      <w:r w:rsidRPr="00BE6B21">
        <w:rPr>
          <w:lang w:val="en-US"/>
        </w:rPr>
        <w:t>, </w:t>
      </w:r>
      <w:r w:rsidRPr="00BE6B21">
        <w:rPr>
          <w:i/>
          <w:iCs/>
          <w:lang w:val="en-US"/>
        </w:rPr>
        <w:t>6</w:t>
      </w:r>
      <w:r w:rsidRPr="00BE6B21">
        <w:rPr>
          <w:lang w:val="en-US"/>
        </w:rPr>
        <w:t xml:space="preserve">(2), 69–80. </w:t>
      </w:r>
      <w:hyperlink r:id="rId19" w:history="1">
        <w:r w:rsidRPr="00BE6B21">
          <w:rPr>
            <w:rStyle w:val="Hyperlink"/>
            <w:lang w:val="en-US"/>
          </w:rPr>
          <w:t>https://doi.org/10.1080/19424280.2014.886302</w:t>
        </w:r>
      </w:hyperlink>
    </w:p>
    <w:p w14:paraId="5DB98DEA" w14:textId="02783B7E" w:rsidR="00C80C23" w:rsidRPr="00BE6B21" w:rsidRDefault="00C31D39" w:rsidP="00E546A7">
      <w:pPr>
        <w:pStyle w:val="Newparagraph"/>
        <w:ind w:left="720" w:hanging="720"/>
        <w:rPr>
          <w:lang w:val="en-US"/>
        </w:rPr>
      </w:pPr>
      <w:r w:rsidRPr="00BE6B21">
        <w:rPr>
          <w:lang w:val="en-US"/>
        </w:rPr>
        <w:t>Andreasson, G., Lindenberger, U., Renstrom, P., &amp; Peterson, L. (1986). Torque developed at simulated sliding</w:t>
      </w:r>
      <w:r w:rsidR="00E546A7">
        <w:rPr>
          <w:lang w:val="en-US"/>
        </w:rPr>
        <w:t xml:space="preserve"> </w:t>
      </w:r>
      <w:r w:rsidRPr="00BE6B21">
        <w:rPr>
          <w:lang w:val="en-US"/>
        </w:rPr>
        <w:t>between sport shoes and an artificial turf. The American Journal of Sports Medicine, 14, 225–230. doi:10.1177/036354658601400308</w:t>
      </w:r>
    </w:p>
    <w:p w14:paraId="3286341B" w14:textId="77777777" w:rsidR="003F4630" w:rsidRPr="00BE6B21" w:rsidRDefault="00070516" w:rsidP="00070516">
      <w:pPr>
        <w:pStyle w:val="Newparagraph"/>
        <w:ind w:left="720" w:hanging="720"/>
        <w:rPr>
          <w:lang w:val="en-US"/>
        </w:rPr>
      </w:pPr>
      <w:r w:rsidRPr="00BE6B21">
        <w:rPr>
          <w:lang w:val="en-US"/>
        </w:rPr>
        <w:t>Bonstingl, R. W., Morehouse, C. A., &amp; Niebel, B. W. (1975). Torques developed by different types of shoes on various playing surfaces. Medicine and Science in Sports, 7, 127–131.</w:t>
      </w:r>
    </w:p>
    <w:p w14:paraId="6189D170" w14:textId="77777777" w:rsidR="003F4630" w:rsidRPr="00BE6B21" w:rsidRDefault="00DC6129" w:rsidP="003729D5">
      <w:pPr>
        <w:pStyle w:val="Newparagraph"/>
        <w:ind w:left="720" w:hanging="720"/>
        <w:rPr>
          <w:lang w:val="en-US"/>
        </w:rPr>
      </w:pPr>
      <w:r w:rsidRPr="00BE6B21">
        <w:rPr>
          <w:lang w:val="en-US"/>
        </w:rPr>
        <w:t xml:space="preserve">Dura, J. V., Hoyos, J. V., Martinez, A., &amp; Lozano, L. (1999). The influence of friction on sports surfaces </w:t>
      </w:r>
      <w:proofErr w:type="gramStart"/>
      <w:r w:rsidRPr="00BE6B21">
        <w:rPr>
          <w:lang w:val="en-US"/>
        </w:rPr>
        <w:t>in</w:t>
      </w:r>
      <w:proofErr w:type="gramEnd"/>
      <w:r w:rsidRPr="00BE6B21">
        <w:rPr>
          <w:lang w:val="en-US"/>
        </w:rPr>
        <w:t xml:space="preserve"> turning</w:t>
      </w:r>
      <w:r w:rsidR="00B81123" w:rsidRPr="00BE6B21">
        <w:rPr>
          <w:lang w:val="en-US"/>
        </w:rPr>
        <w:t xml:space="preserve"> </w:t>
      </w:r>
      <w:r w:rsidRPr="00BE6B21">
        <w:rPr>
          <w:lang w:val="en-US"/>
        </w:rPr>
        <w:t>movements. Sports Engineering, 2, 97–102.doi:10.1046/j.14602687.</w:t>
      </w:r>
      <w:proofErr w:type="gramStart"/>
      <w:r w:rsidRPr="00BE6B21">
        <w:rPr>
          <w:lang w:val="en-US"/>
        </w:rPr>
        <w:t>1999.00024.x</w:t>
      </w:r>
      <w:proofErr w:type="gramEnd"/>
    </w:p>
    <w:p w14:paraId="7F34A986" w14:textId="77777777" w:rsidR="003729D5" w:rsidRPr="00BE6B21" w:rsidRDefault="0098304A" w:rsidP="0098304A">
      <w:pPr>
        <w:pStyle w:val="Newparagraph"/>
        <w:ind w:left="720" w:hanging="720"/>
        <w:rPr>
          <w:lang w:val="en-US"/>
        </w:rPr>
      </w:pPr>
      <w:r w:rsidRPr="00BE6B21">
        <w:rPr>
          <w:lang w:val="en-US"/>
        </w:rPr>
        <w:lastRenderedPageBreak/>
        <w:t>Livesay, G. A., Reda, D. R., &amp; Nauman, E. A. (2006). Peak torque and rotational stiffness developed at the shoe surface interface: The effect of shoe type and playing surface. The American Journal of Sports Medicine, 34, 415–422. doi:10.1177/0363546505284182</w:t>
      </w:r>
    </w:p>
    <w:p w14:paraId="225872D7" w14:textId="0D0C64C0" w:rsidR="003729D5" w:rsidRPr="00BE6B21" w:rsidRDefault="002248CF" w:rsidP="002248CF">
      <w:pPr>
        <w:pStyle w:val="Newparagraph"/>
        <w:ind w:left="720" w:hanging="720"/>
        <w:rPr>
          <w:lang w:val="en-US"/>
        </w:rPr>
      </w:pPr>
      <w:r w:rsidRPr="00BE6B21">
        <w:rPr>
          <w:lang w:val="en-US"/>
        </w:rPr>
        <w:t>Torg, J. S., Stilwell,</w:t>
      </w:r>
      <w:r w:rsidR="00910C49">
        <w:rPr>
          <w:lang w:val="en-US"/>
        </w:rPr>
        <w:t xml:space="preserve"> </w:t>
      </w:r>
      <w:r w:rsidRPr="00BE6B21">
        <w:rPr>
          <w:lang w:val="en-US"/>
        </w:rPr>
        <w:t>G., &amp; Rogers, K. (1996). The effect of ambient temperature on the shoe-surface interface release coefficient. The American Journal of Sports Medicine, 24, 79–82. doi:10.1177/036354659602400114</w:t>
      </w:r>
    </w:p>
    <w:p w14:paraId="363A7102" w14:textId="77777777" w:rsidR="003729D5" w:rsidRPr="00BE6B21" w:rsidRDefault="00936F2E" w:rsidP="00706DEF">
      <w:pPr>
        <w:pStyle w:val="Newparagraph"/>
        <w:ind w:left="720" w:hanging="720"/>
        <w:rPr>
          <w:lang w:val="en-US"/>
        </w:rPr>
      </w:pPr>
      <w:r w:rsidRPr="00BE6B21">
        <w:rPr>
          <w:lang w:val="en-US"/>
        </w:rPr>
        <w:t>Villwock, M. R., Meyer, E. G., Powell, J. W., Fouty, A. J., &amp; Haut, R. (2009). Football playing surface and shoe design affect rotational traction. The American Journal of Sports Medicine, 37, 518525. doi:10.1177/0363546508328108</w:t>
      </w:r>
    </w:p>
    <w:p w14:paraId="7B0E1777" w14:textId="77777777" w:rsidR="000B3978" w:rsidRPr="00BE6B21" w:rsidRDefault="000B3978" w:rsidP="000B3978">
      <w:pPr>
        <w:pStyle w:val="Paragraph"/>
        <w:spacing w:before="0" w:after="120"/>
        <w:ind w:left="720" w:hanging="720"/>
        <w:rPr>
          <w:lang w:val="en-US"/>
        </w:rPr>
      </w:pPr>
      <w:r w:rsidRPr="00BE6B21">
        <w:rPr>
          <w:lang w:val="en-US"/>
        </w:rPr>
        <w:t>Kent, R., Forman, J., Lessley, D., Crandall, J. (2015) The mechanical interactions between an American football cleat and playing surfaces in-situ at loads and rates generated by elite athletes: a comparison of playing surfaces. Sports Biomechanics (Impact Factor 0.762) 14(1):1-17 DOI: 10.1080/14763141.2015.1024277.</w:t>
      </w:r>
    </w:p>
    <w:p w14:paraId="66A723D8" w14:textId="77777777" w:rsidR="00C15B64" w:rsidRPr="00BE6B21" w:rsidRDefault="000B3978" w:rsidP="000B3978">
      <w:pPr>
        <w:pStyle w:val="Paragraph"/>
        <w:spacing w:before="0" w:after="120"/>
        <w:ind w:left="720" w:hanging="720"/>
        <w:rPr>
          <w:lang w:val="en-US"/>
        </w:rPr>
      </w:pPr>
      <w:r w:rsidRPr="00BE6B21">
        <w:rPr>
          <w:lang w:val="en-US"/>
        </w:rPr>
        <w:t>Kent, R., Forman, J., Lessley, D., Crandall, J. (2015) The mechanics of American football cleats on natural grass and infill-type artificial playing surfaces with loads relevant to elite athletes. Sports Biomechanics (Impact Factor 0.762) 14(2):246–257 DOI: 10.1080/14763141.2015.1052749.</w:t>
      </w:r>
    </w:p>
    <w:p w14:paraId="3516F9CC" w14:textId="77777777" w:rsidR="00C15B64" w:rsidRPr="00BE6B21" w:rsidRDefault="00C15B64" w:rsidP="00C15B64">
      <w:pPr>
        <w:pStyle w:val="Paragraph"/>
        <w:spacing w:before="0" w:after="120"/>
        <w:ind w:left="720" w:hanging="720"/>
        <w:rPr>
          <w:lang w:val="en-US"/>
        </w:rPr>
      </w:pPr>
      <w:r w:rsidRPr="00BE6B21">
        <w:rPr>
          <w:lang w:val="en-US"/>
        </w:rPr>
        <w:t xml:space="preserve">Kent, R., Yoder, J., O’Cain, C. M., Spratley, E. M., Arbogast, K. B., Sorochan, J., McNitt, A., Serensits, T. (2021) Force-Limiting and the Mechanical Response of Natural Turfgrass Used in the National Football League: A Step toward the Elimination of Differential </w:t>
      </w:r>
      <w:proofErr w:type="gramStart"/>
      <w:r w:rsidRPr="00BE6B21">
        <w:rPr>
          <w:lang w:val="en-US"/>
        </w:rPr>
        <w:t>Lower Limb</w:t>
      </w:r>
      <w:proofErr w:type="gramEnd"/>
      <w:r w:rsidRPr="00BE6B21">
        <w:rPr>
          <w:lang w:val="en-US"/>
        </w:rPr>
        <w:t xml:space="preserve"> Injury Risk on Synthetic Turf. Journal of Biomechanics, 127, DOI: 10.1016/j.jbiomech.2021.110670.</w:t>
      </w:r>
    </w:p>
    <w:p w14:paraId="4D79E944" w14:textId="77777777" w:rsidR="00706DEF" w:rsidRPr="00BE6B21" w:rsidRDefault="00706DEF" w:rsidP="00706DEF">
      <w:pPr>
        <w:pStyle w:val="Newparagraph"/>
        <w:ind w:left="720" w:hanging="720"/>
        <w:rPr>
          <w:lang w:val="en-US"/>
        </w:rPr>
      </w:pPr>
      <w:r w:rsidRPr="00BE6B21">
        <w:rPr>
          <w:lang w:val="en-US"/>
        </w:rPr>
        <w:lastRenderedPageBreak/>
        <w:t>Baker, B. E. (1990). Prevention of ligament injuries to the knee. Exercise and Sport Sciences Reviews, 18, 291–305. doi:10.1249/00003677-199001000-00013</w:t>
      </w:r>
    </w:p>
    <w:p w14:paraId="58F6AD98" w14:textId="432F150A" w:rsidR="00C7724C" w:rsidRPr="00BE6B21" w:rsidRDefault="00076F91" w:rsidP="00B10EDF">
      <w:pPr>
        <w:pStyle w:val="Paragraph"/>
        <w:ind w:left="720" w:hanging="720"/>
        <w:rPr>
          <w:lang w:val="en-US"/>
        </w:rPr>
      </w:pPr>
      <w:r w:rsidRPr="00BE6B21">
        <w:rPr>
          <w:lang w:val="en-US"/>
        </w:rPr>
        <w:t xml:space="preserve">Koerber, B., </w:t>
      </w:r>
      <w:r w:rsidR="00406C07" w:rsidRPr="00BE6B21">
        <w:rPr>
          <w:lang w:val="en-US"/>
        </w:rPr>
        <w:t>Gepner, B., Thurman, C., George, C., Kerrigan, J., Development of a Test Methodology for Representing the Shoe-Turf Interaction of Complex Player-Like Motions</w:t>
      </w:r>
      <w:r w:rsidR="00422FDD" w:rsidRPr="00BE6B21">
        <w:rPr>
          <w:lang w:val="en-US"/>
        </w:rPr>
        <w:t>. IRCOBI Conference Proceedings 2023</w:t>
      </w:r>
      <w:r w:rsidR="00B10EDF" w:rsidRPr="00BE6B21">
        <w:rPr>
          <w:lang w:val="en-US"/>
        </w:rPr>
        <w:t>.</w:t>
      </w:r>
    </w:p>
    <w:sectPr w:rsidR="00C7724C" w:rsidRPr="00BE6B21" w:rsidSect="005E5854">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D032" w14:textId="77777777" w:rsidR="00C6183C" w:rsidRDefault="00C6183C" w:rsidP="00AF2C92">
      <w:r>
        <w:separator/>
      </w:r>
    </w:p>
  </w:endnote>
  <w:endnote w:type="continuationSeparator" w:id="0">
    <w:p w14:paraId="6301824E" w14:textId="77777777" w:rsidR="00C6183C" w:rsidRDefault="00C6183C" w:rsidP="00AF2C92">
      <w:r>
        <w:continuationSeparator/>
      </w:r>
    </w:p>
  </w:endnote>
  <w:endnote w:type="continuationNotice" w:id="1">
    <w:p w14:paraId="714085E2" w14:textId="77777777" w:rsidR="00C6183C" w:rsidRDefault="00C618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D0CF" w14:textId="77777777" w:rsidR="00C6183C" w:rsidRDefault="00C6183C" w:rsidP="00AF2C92">
      <w:r>
        <w:separator/>
      </w:r>
    </w:p>
  </w:footnote>
  <w:footnote w:type="continuationSeparator" w:id="0">
    <w:p w14:paraId="4CB1739F" w14:textId="77777777" w:rsidR="00C6183C" w:rsidRDefault="00C6183C" w:rsidP="00AF2C92">
      <w:r>
        <w:continuationSeparator/>
      </w:r>
    </w:p>
  </w:footnote>
  <w:footnote w:type="continuationNotice" w:id="1">
    <w:p w14:paraId="701FA0F3" w14:textId="77777777" w:rsidR="00C6183C" w:rsidRDefault="00C6183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FFD1951"/>
    <w:multiLevelType w:val="hybridMultilevel"/>
    <w:tmpl w:val="2E084BDC"/>
    <w:lvl w:ilvl="0" w:tplc="555E753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364CD6"/>
    <w:multiLevelType w:val="hybridMultilevel"/>
    <w:tmpl w:val="CB9819A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650969"/>
    <w:multiLevelType w:val="hybridMultilevel"/>
    <w:tmpl w:val="049AF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50D4233"/>
    <w:multiLevelType w:val="hybridMultilevel"/>
    <w:tmpl w:val="C960171A"/>
    <w:lvl w:ilvl="0" w:tplc="2E6E94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1479DC"/>
    <w:multiLevelType w:val="hybridMultilevel"/>
    <w:tmpl w:val="2E084BDC"/>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B500B3A"/>
    <w:multiLevelType w:val="hybridMultilevel"/>
    <w:tmpl w:val="45A2DCC4"/>
    <w:lvl w:ilvl="0" w:tplc="9BEAFC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5E6792"/>
    <w:multiLevelType w:val="hybridMultilevel"/>
    <w:tmpl w:val="74264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2B680A"/>
    <w:multiLevelType w:val="hybridMultilevel"/>
    <w:tmpl w:val="AB4046C0"/>
    <w:lvl w:ilvl="0" w:tplc="EE90A3F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753A89"/>
    <w:multiLevelType w:val="hybridMultilevel"/>
    <w:tmpl w:val="143211F2"/>
    <w:lvl w:ilvl="0" w:tplc="8E828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5D3718C"/>
    <w:multiLevelType w:val="multilevel"/>
    <w:tmpl w:val="B634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6216">
    <w:abstractNumId w:val="16"/>
  </w:num>
  <w:num w:numId="2" w16cid:durableId="126900000">
    <w:abstractNumId w:val="25"/>
  </w:num>
  <w:num w:numId="3" w16cid:durableId="199586202">
    <w:abstractNumId w:val="1"/>
  </w:num>
  <w:num w:numId="4" w16cid:durableId="1598247317">
    <w:abstractNumId w:val="2"/>
  </w:num>
  <w:num w:numId="5" w16cid:durableId="406806382">
    <w:abstractNumId w:val="3"/>
  </w:num>
  <w:num w:numId="6" w16cid:durableId="761102267">
    <w:abstractNumId w:val="4"/>
  </w:num>
  <w:num w:numId="7" w16cid:durableId="2041003740">
    <w:abstractNumId w:val="9"/>
  </w:num>
  <w:num w:numId="8" w16cid:durableId="1677882339">
    <w:abstractNumId w:val="5"/>
  </w:num>
  <w:num w:numId="9" w16cid:durableId="405152232">
    <w:abstractNumId w:val="7"/>
  </w:num>
  <w:num w:numId="10" w16cid:durableId="1908296312">
    <w:abstractNumId w:val="6"/>
  </w:num>
  <w:num w:numId="11" w16cid:durableId="1771195995">
    <w:abstractNumId w:val="10"/>
  </w:num>
  <w:num w:numId="12" w16cid:durableId="795367795">
    <w:abstractNumId w:val="8"/>
  </w:num>
  <w:num w:numId="13" w16cid:durableId="884365183">
    <w:abstractNumId w:val="20"/>
  </w:num>
  <w:num w:numId="14" w16cid:durableId="1158427359">
    <w:abstractNumId w:val="27"/>
  </w:num>
  <w:num w:numId="15" w16cid:durableId="1109856426">
    <w:abstractNumId w:val="15"/>
  </w:num>
  <w:num w:numId="16" w16cid:durableId="265120183">
    <w:abstractNumId w:val="18"/>
  </w:num>
  <w:num w:numId="17" w16cid:durableId="1275819647">
    <w:abstractNumId w:val="11"/>
  </w:num>
  <w:num w:numId="18" w16cid:durableId="84964982">
    <w:abstractNumId w:val="0"/>
  </w:num>
  <w:num w:numId="19" w16cid:durableId="8527019">
    <w:abstractNumId w:val="12"/>
  </w:num>
  <w:num w:numId="20" w16cid:durableId="1113987134">
    <w:abstractNumId w:val="27"/>
  </w:num>
  <w:num w:numId="21" w16cid:durableId="612907281">
    <w:abstractNumId w:val="27"/>
  </w:num>
  <w:num w:numId="22" w16cid:durableId="1957519347">
    <w:abstractNumId w:val="27"/>
  </w:num>
  <w:num w:numId="23" w16cid:durableId="34738732">
    <w:abstractNumId w:val="27"/>
  </w:num>
  <w:num w:numId="24" w16cid:durableId="198051460">
    <w:abstractNumId w:val="20"/>
  </w:num>
  <w:num w:numId="25" w16cid:durableId="1499998031">
    <w:abstractNumId w:val="21"/>
  </w:num>
  <w:num w:numId="26" w16cid:durableId="1228565797">
    <w:abstractNumId w:val="28"/>
  </w:num>
  <w:num w:numId="27" w16cid:durableId="739593555">
    <w:abstractNumId w:val="29"/>
  </w:num>
  <w:num w:numId="28" w16cid:durableId="791558754">
    <w:abstractNumId w:val="27"/>
  </w:num>
  <w:num w:numId="29" w16cid:durableId="488908053">
    <w:abstractNumId w:val="14"/>
  </w:num>
  <w:num w:numId="30" w16cid:durableId="1189679827">
    <w:abstractNumId w:val="32"/>
  </w:num>
  <w:num w:numId="31" w16cid:durableId="1060985405">
    <w:abstractNumId w:val="30"/>
  </w:num>
  <w:num w:numId="32" w16cid:durableId="79563403">
    <w:abstractNumId w:val="19"/>
  </w:num>
  <w:num w:numId="33" w16cid:durableId="1519196936">
    <w:abstractNumId w:val="31"/>
  </w:num>
  <w:num w:numId="34" w16cid:durableId="1495730175">
    <w:abstractNumId w:val="13"/>
  </w:num>
  <w:num w:numId="35" w16cid:durableId="1739936846">
    <w:abstractNumId w:val="17"/>
  </w:num>
  <w:num w:numId="36" w16cid:durableId="1006861365">
    <w:abstractNumId w:val="26"/>
  </w:num>
  <w:num w:numId="37" w16cid:durableId="2146584223">
    <w:abstractNumId w:val="22"/>
  </w:num>
  <w:num w:numId="38" w16cid:durableId="2013529019">
    <w:abstractNumId w:val="33"/>
  </w:num>
  <w:num w:numId="39" w16cid:durableId="51932664">
    <w:abstractNumId w:val="24"/>
  </w:num>
  <w:num w:numId="40" w16cid:durableId="4192561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9F8"/>
    <w:rsid w:val="00000029"/>
    <w:rsid w:val="00001899"/>
    <w:rsid w:val="000035D1"/>
    <w:rsid w:val="0000450B"/>
    <w:rsid w:val="000049AD"/>
    <w:rsid w:val="000056BC"/>
    <w:rsid w:val="0000629D"/>
    <w:rsid w:val="0000681B"/>
    <w:rsid w:val="0001072D"/>
    <w:rsid w:val="000133C0"/>
    <w:rsid w:val="00013FAA"/>
    <w:rsid w:val="000142F4"/>
    <w:rsid w:val="00014C4E"/>
    <w:rsid w:val="00015077"/>
    <w:rsid w:val="000157DE"/>
    <w:rsid w:val="00015A3D"/>
    <w:rsid w:val="00017107"/>
    <w:rsid w:val="0001747C"/>
    <w:rsid w:val="000202E2"/>
    <w:rsid w:val="00020951"/>
    <w:rsid w:val="000213D8"/>
    <w:rsid w:val="00022441"/>
    <w:rsid w:val="0002261E"/>
    <w:rsid w:val="00023480"/>
    <w:rsid w:val="00023628"/>
    <w:rsid w:val="0002396A"/>
    <w:rsid w:val="00023C78"/>
    <w:rsid w:val="00023EAE"/>
    <w:rsid w:val="00024839"/>
    <w:rsid w:val="000251B9"/>
    <w:rsid w:val="00025908"/>
    <w:rsid w:val="00026871"/>
    <w:rsid w:val="00027B63"/>
    <w:rsid w:val="00027F8C"/>
    <w:rsid w:val="00030228"/>
    <w:rsid w:val="00032270"/>
    <w:rsid w:val="00032746"/>
    <w:rsid w:val="000329CC"/>
    <w:rsid w:val="000334FB"/>
    <w:rsid w:val="000335F9"/>
    <w:rsid w:val="000339CC"/>
    <w:rsid w:val="0003466E"/>
    <w:rsid w:val="0003503F"/>
    <w:rsid w:val="00035113"/>
    <w:rsid w:val="0003602F"/>
    <w:rsid w:val="00036FA9"/>
    <w:rsid w:val="00037A98"/>
    <w:rsid w:val="000408FE"/>
    <w:rsid w:val="00042425"/>
    <w:rsid w:val="000427FB"/>
    <w:rsid w:val="000437C3"/>
    <w:rsid w:val="0004455E"/>
    <w:rsid w:val="000454C3"/>
    <w:rsid w:val="00046D23"/>
    <w:rsid w:val="00047A25"/>
    <w:rsid w:val="00047CB5"/>
    <w:rsid w:val="00051FAA"/>
    <w:rsid w:val="000553BE"/>
    <w:rsid w:val="000571CD"/>
    <w:rsid w:val="000572A9"/>
    <w:rsid w:val="000577F3"/>
    <w:rsid w:val="00061207"/>
    <w:rsid w:val="00061325"/>
    <w:rsid w:val="00063356"/>
    <w:rsid w:val="000649EF"/>
    <w:rsid w:val="00065898"/>
    <w:rsid w:val="00067692"/>
    <w:rsid w:val="00067D14"/>
    <w:rsid w:val="000703CF"/>
    <w:rsid w:val="00070516"/>
    <w:rsid w:val="00071B50"/>
    <w:rsid w:val="00071C5F"/>
    <w:rsid w:val="00072056"/>
    <w:rsid w:val="00072344"/>
    <w:rsid w:val="00073139"/>
    <w:rsid w:val="000733AC"/>
    <w:rsid w:val="00074B81"/>
    <w:rsid w:val="00074D22"/>
    <w:rsid w:val="00075081"/>
    <w:rsid w:val="000751A4"/>
    <w:rsid w:val="0007528A"/>
    <w:rsid w:val="0007554F"/>
    <w:rsid w:val="000762EF"/>
    <w:rsid w:val="000763A7"/>
    <w:rsid w:val="00076F91"/>
    <w:rsid w:val="000811AB"/>
    <w:rsid w:val="00082B85"/>
    <w:rsid w:val="00083B28"/>
    <w:rsid w:val="00083C5F"/>
    <w:rsid w:val="00083E5D"/>
    <w:rsid w:val="00085830"/>
    <w:rsid w:val="00086887"/>
    <w:rsid w:val="00086FFD"/>
    <w:rsid w:val="000870FC"/>
    <w:rsid w:val="00087631"/>
    <w:rsid w:val="000908D3"/>
    <w:rsid w:val="00090E97"/>
    <w:rsid w:val="000916B0"/>
    <w:rsid w:val="0009172C"/>
    <w:rsid w:val="0009289C"/>
    <w:rsid w:val="000930EC"/>
    <w:rsid w:val="00093271"/>
    <w:rsid w:val="00095E61"/>
    <w:rsid w:val="000966C1"/>
    <w:rsid w:val="00096E52"/>
    <w:rsid w:val="000970AC"/>
    <w:rsid w:val="000A1167"/>
    <w:rsid w:val="000A4428"/>
    <w:rsid w:val="000A49F3"/>
    <w:rsid w:val="000A56A9"/>
    <w:rsid w:val="000A6D40"/>
    <w:rsid w:val="000A77CD"/>
    <w:rsid w:val="000A7BC3"/>
    <w:rsid w:val="000B0BF5"/>
    <w:rsid w:val="000B1436"/>
    <w:rsid w:val="000B1661"/>
    <w:rsid w:val="000B1F0B"/>
    <w:rsid w:val="000B2E88"/>
    <w:rsid w:val="000B3618"/>
    <w:rsid w:val="000B3978"/>
    <w:rsid w:val="000B40D4"/>
    <w:rsid w:val="000B4546"/>
    <w:rsid w:val="000B45BA"/>
    <w:rsid w:val="000B4603"/>
    <w:rsid w:val="000B638A"/>
    <w:rsid w:val="000B6707"/>
    <w:rsid w:val="000C09BE"/>
    <w:rsid w:val="000C0FAA"/>
    <w:rsid w:val="000C1380"/>
    <w:rsid w:val="000C2DF6"/>
    <w:rsid w:val="000C2ECC"/>
    <w:rsid w:val="000C3A53"/>
    <w:rsid w:val="000C5178"/>
    <w:rsid w:val="000C554F"/>
    <w:rsid w:val="000C6F0B"/>
    <w:rsid w:val="000C777E"/>
    <w:rsid w:val="000C7D9D"/>
    <w:rsid w:val="000D03D0"/>
    <w:rsid w:val="000D0969"/>
    <w:rsid w:val="000D0AA2"/>
    <w:rsid w:val="000D0DC5"/>
    <w:rsid w:val="000D15FF"/>
    <w:rsid w:val="000D192E"/>
    <w:rsid w:val="000D28DF"/>
    <w:rsid w:val="000D3D1B"/>
    <w:rsid w:val="000D3DB8"/>
    <w:rsid w:val="000D488B"/>
    <w:rsid w:val="000D68DF"/>
    <w:rsid w:val="000E00D9"/>
    <w:rsid w:val="000E0A3B"/>
    <w:rsid w:val="000E0E28"/>
    <w:rsid w:val="000E132C"/>
    <w:rsid w:val="000E138D"/>
    <w:rsid w:val="000E187A"/>
    <w:rsid w:val="000E204B"/>
    <w:rsid w:val="000E2511"/>
    <w:rsid w:val="000E2D61"/>
    <w:rsid w:val="000E4067"/>
    <w:rsid w:val="000E41CB"/>
    <w:rsid w:val="000E450E"/>
    <w:rsid w:val="000E4A01"/>
    <w:rsid w:val="000E6259"/>
    <w:rsid w:val="000E64A2"/>
    <w:rsid w:val="000F22FC"/>
    <w:rsid w:val="000F43D3"/>
    <w:rsid w:val="000F44E1"/>
    <w:rsid w:val="000F4668"/>
    <w:rsid w:val="000F4677"/>
    <w:rsid w:val="000F476D"/>
    <w:rsid w:val="000F5BE0"/>
    <w:rsid w:val="000F627E"/>
    <w:rsid w:val="000F7E1F"/>
    <w:rsid w:val="00100587"/>
    <w:rsid w:val="00101EC6"/>
    <w:rsid w:val="0010284E"/>
    <w:rsid w:val="00103122"/>
    <w:rsid w:val="0010336A"/>
    <w:rsid w:val="00104BDF"/>
    <w:rsid w:val="001050F1"/>
    <w:rsid w:val="00105771"/>
    <w:rsid w:val="00105AEA"/>
    <w:rsid w:val="00106DAF"/>
    <w:rsid w:val="00107239"/>
    <w:rsid w:val="001105F1"/>
    <w:rsid w:val="00111BBA"/>
    <w:rsid w:val="0011207B"/>
    <w:rsid w:val="00112DF3"/>
    <w:rsid w:val="00112EE8"/>
    <w:rsid w:val="00112F3B"/>
    <w:rsid w:val="00114ABE"/>
    <w:rsid w:val="00115759"/>
    <w:rsid w:val="00116023"/>
    <w:rsid w:val="00120A96"/>
    <w:rsid w:val="00124BA4"/>
    <w:rsid w:val="001253CD"/>
    <w:rsid w:val="001272CF"/>
    <w:rsid w:val="00131E36"/>
    <w:rsid w:val="0013319D"/>
    <w:rsid w:val="00134A51"/>
    <w:rsid w:val="001359C3"/>
    <w:rsid w:val="00136DE5"/>
    <w:rsid w:val="001379B9"/>
    <w:rsid w:val="00140727"/>
    <w:rsid w:val="00142515"/>
    <w:rsid w:val="001433E7"/>
    <w:rsid w:val="0014421E"/>
    <w:rsid w:val="00146BCC"/>
    <w:rsid w:val="00147A6A"/>
    <w:rsid w:val="00151837"/>
    <w:rsid w:val="00151AD5"/>
    <w:rsid w:val="00153210"/>
    <w:rsid w:val="0015362A"/>
    <w:rsid w:val="00156E02"/>
    <w:rsid w:val="00160628"/>
    <w:rsid w:val="00160DCD"/>
    <w:rsid w:val="00161344"/>
    <w:rsid w:val="00162195"/>
    <w:rsid w:val="0016322A"/>
    <w:rsid w:val="00163A0B"/>
    <w:rsid w:val="00163E17"/>
    <w:rsid w:val="00165A21"/>
    <w:rsid w:val="00165BE9"/>
    <w:rsid w:val="0016767B"/>
    <w:rsid w:val="00170462"/>
    <w:rsid w:val="001705CE"/>
    <w:rsid w:val="0017190A"/>
    <w:rsid w:val="00172D5E"/>
    <w:rsid w:val="0017714B"/>
    <w:rsid w:val="001804DF"/>
    <w:rsid w:val="00180691"/>
    <w:rsid w:val="00181251"/>
    <w:rsid w:val="00181579"/>
    <w:rsid w:val="001819DF"/>
    <w:rsid w:val="00181BDC"/>
    <w:rsid w:val="00181DB0"/>
    <w:rsid w:val="001829E3"/>
    <w:rsid w:val="00182E55"/>
    <w:rsid w:val="001853E0"/>
    <w:rsid w:val="00186DF2"/>
    <w:rsid w:val="001879C9"/>
    <w:rsid w:val="00190157"/>
    <w:rsid w:val="001924C0"/>
    <w:rsid w:val="00192AD2"/>
    <w:rsid w:val="00194685"/>
    <w:rsid w:val="00195F90"/>
    <w:rsid w:val="0019731E"/>
    <w:rsid w:val="00197E76"/>
    <w:rsid w:val="001A09FE"/>
    <w:rsid w:val="001A14D2"/>
    <w:rsid w:val="001A1577"/>
    <w:rsid w:val="001A162E"/>
    <w:rsid w:val="001A3013"/>
    <w:rsid w:val="001A400B"/>
    <w:rsid w:val="001A589A"/>
    <w:rsid w:val="001A67C9"/>
    <w:rsid w:val="001A69DE"/>
    <w:rsid w:val="001A713C"/>
    <w:rsid w:val="001B0117"/>
    <w:rsid w:val="001B14AB"/>
    <w:rsid w:val="001B1C7C"/>
    <w:rsid w:val="001B2EE5"/>
    <w:rsid w:val="001B3188"/>
    <w:rsid w:val="001B34C8"/>
    <w:rsid w:val="001B3686"/>
    <w:rsid w:val="001B398F"/>
    <w:rsid w:val="001B42E4"/>
    <w:rsid w:val="001B46C6"/>
    <w:rsid w:val="001B4B48"/>
    <w:rsid w:val="001B4D1F"/>
    <w:rsid w:val="001B53E9"/>
    <w:rsid w:val="001B660F"/>
    <w:rsid w:val="001B6E65"/>
    <w:rsid w:val="001B7681"/>
    <w:rsid w:val="001B7CAE"/>
    <w:rsid w:val="001B7F08"/>
    <w:rsid w:val="001C0772"/>
    <w:rsid w:val="001C0D4F"/>
    <w:rsid w:val="001C1BA3"/>
    <w:rsid w:val="001C1C3F"/>
    <w:rsid w:val="001C1DEC"/>
    <w:rsid w:val="001C3055"/>
    <w:rsid w:val="001C4D77"/>
    <w:rsid w:val="001C5736"/>
    <w:rsid w:val="001C62A0"/>
    <w:rsid w:val="001C6303"/>
    <w:rsid w:val="001C666A"/>
    <w:rsid w:val="001C7B08"/>
    <w:rsid w:val="001D071F"/>
    <w:rsid w:val="001D178E"/>
    <w:rsid w:val="001D478F"/>
    <w:rsid w:val="001D4C0C"/>
    <w:rsid w:val="001D5D08"/>
    <w:rsid w:val="001D647F"/>
    <w:rsid w:val="001D6857"/>
    <w:rsid w:val="001D6E7F"/>
    <w:rsid w:val="001D72AC"/>
    <w:rsid w:val="001E0572"/>
    <w:rsid w:val="001E0A34"/>
    <w:rsid w:val="001E0A67"/>
    <w:rsid w:val="001E0AF9"/>
    <w:rsid w:val="001E1028"/>
    <w:rsid w:val="001E14E2"/>
    <w:rsid w:val="001E281D"/>
    <w:rsid w:val="001E302C"/>
    <w:rsid w:val="001E3A7D"/>
    <w:rsid w:val="001E3EDF"/>
    <w:rsid w:val="001E49B2"/>
    <w:rsid w:val="001E5BED"/>
    <w:rsid w:val="001E6302"/>
    <w:rsid w:val="001E7C9C"/>
    <w:rsid w:val="001E7DCB"/>
    <w:rsid w:val="001E7ECE"/>
    <w:rsid w:val="001F0C75"/>
    <w:rsid w:val="001F243F"/>
    <w:rsid w:val="001F2671"/>
    <w:rsid w:val="001F3411"/>
    <w:rsid w:val="001F4287"/>
    <w:rsid w:val="001F4DBA"/>
    <w:rsid w:val="001F4E07"/>
    <w:rsid w:val="001F6347"/>
    <w:rsid w:val="001F6742"/>
    <w:rsid w:val="001F6F59"/>
    <w:rsid w:val="001F784A"/>
    <w:rsid w:val="00200AF7"/>
    <w:rsid w:val="002025C7"/>
    <w:rsid w:val="0020415E"/>
    <w:rsid w:val="00204FF4"/>
    <w:rsid w:val="002050EB"/>
    <w:rsid w:val="00205D0F"/>
    <w:rsid w:val="00206FA3"/>
    <w:rsid w:val="0021056E"/>
    <w:rsid w:val="0021075D"/>
    <w:rsid w:val="0021165A"/>
    <w:rsid w:val="00211BC9"/>
    <w:rsid w:val="00212088"/>
    <w:rsid w:val="00212B74"/>
    <w:rsid w:val="00215651"/>
    <w:rsid w:val="002159A7"/>
    <w:rsid w:val="0021620C"/>
    <w:rsid w:val="00216C40"/>
    <w:rsid w:val="00216DE2"/>
    <w:rsid w:val="00216E3B"/>
    <w:rsid w:val="00216E78"/>
    <w:rsid w:val="00217275"/>
    <w:rsid w:val="00220CEB"/>
    <w:rsid w:val="00220D5B"/>
    <w:rsid w:val="002211DD"/>
    <w:rsid w:val="00221736"/>
    <w:rsid w:val="00221D82"/>
    <w:rsid w:val="00221DE2"/>
    <w:rsid w:val="00221E44"/>
    <w:rsid w:val="00222567"/>
    <w:rsid w:val="00223010"/>
    <w:rsid w:val="002243D8"/>
    <w:rsid w:val="002248CF"/>
    <w:rsid w:val="00224CFB"/>
    <w:rsid w:val="002256DB"/>
    <w:rsid w:val="00225E81"/>
    <w:rsid w:val="00227111"/>
    <w:rsid w:val="002274CC"/>
    <w:rsid w:val="00230A40"/>
    <w:rsid w:val="00230D3D"/>
    <w:rsid w:val="00230D58"/>
    <w:rsid w:val="00231827"/>
    <w:rsid w:val="00231DBE"/>
    <w:rsid w:val="00234548"/>
    <w:rsid w:val="00236F4B"/>
    <w:rsid w:val="00237C0E"/>
    <w:rsid w:val="00241A70"/>
    <w:rsid w:val="00241EE4"/>
    <w:rsid w:val="00242B0D"/>
    <w:rsid w:val="00242EF1"/>
    <w:rsid w:val="00243C85"/>
    <w:rsid w:val="002444C6"/>
    <w:rsid w:val="00244CBA"/>
    <w:rsid w:val="002467C6"/>
    <w:rsid w:val="0024692A"/>
    <w:rsid w:val="00246D6F"/>
    <w:rsid w:val="00247AD1"/>
    <w:rsid w:val="00247C19"/>
    <w:rsid w:val="00247C6D"/>
    <w:rsid w:val="002505D7"/>
    <w:rsid w:val="0025167A"/>
    <w:rsid w:val="002526F4"/>
    <w:rsid w:val="00252BBA"/>
    <w:rsid w:val="00252DFD"/>
    <w:rsid w:val="00253123"/>
    <w:rsid w:val="00255A5D"/>
    <w:rsid w:val="0026138C"/>
    <w:rsid w:val="00262047"/>
    <w:rsid w:val="00263D4D"/>
    <w:rsid w:val="00263D5C"/>
    <w:rsid w:val="00264001"/>
    <w:rsid w:val="00266354"/>
    <w:rsid w:val="00267A18"/>
    <w:rsid w:val="002728E0"/>
    <w:rsid w:val="00273462"/>
    <w:rsid w:val="00273643"/>
    <w:rsid w:val="0027395B"/>
    <w:rsid w:val="00274764"/>
    <w:rsid w:val="00275073"/>
    <w:rsid w:val="00275854"/>
    <w:rsid w:val="00276738"/>
    <w:rsid w:val="00276C96"/>
    <w:rsid w:val="00276FB3"/>
    <w:rsid w:val="00277EE2"/>
    <w:rsid w:val="002804EF"/>
    <w:rsid w:val="00281620"/>
    <w:rsid w:val="00281ED4"/>
    <w:rsid w:val="002830D4"/>
    <w:rsid w:val="00283B41"/>
    <w:rsid w:val="00284614"/>
    <w:rsid w:val="00284E2B"/>
    <w:rsid w:val="002852F0"/>
    <w:rsid w:val="002858C3"/>
    <w:rsid w:val="002859F8"/>
    <w:rsid w:val="00285F28"/>
    <w:rsid w:val="00286398"/>
    <w:rsid w:val="00286AC3"/>
    <w:rsid w:val="0028724A"/>
    <w:rsid w:val="002875EA"/>
    <w:rsid w:val="0028761D"/>
    <w:rsid w:val="00287AAF"/>
    <w:rsid w:val="00290374"/>
    <w:rsid w:val="002948C4"/>
    <w:rsid w:val="002970D5"/>
    <w:rsid w:val="002A0521"/>
    <w:rsid w:val="002A1669"/>
    <w:rsid w:val="002A16E9"/>
    <w:rsid w:val="002A1724"/>
    <w:rsid w:val="002A1B96"/>
    <w:rsid w:val="002A1D63"/>
    <w:rsid w:val="002A3C42"/>
    <w:rsid w:val="002A4706"/>
    <w:rsid w:val="002A5082"/>
    <w:rsid w:val="002A5BA0"/>
    <w:rsid w:val="002A5D75"/>
    <w:rsid w:val="002A742D"/>
    <w:rsid w:val="002B0095"/>
    <w:rsid w:val="002B02BD"/>
    <w:rsid w:val="002B11A8"/>
    <w:rsid w:val="002B16ED"/>
    <w:rsid w:val="002B1B1A"/>
    <w:rsid w:val="002B2A1E"/>
    <w:rsid w:val="002B3710"/>
    <w:rsid w:val="002B7228"/>
    <w:rsid w:val="002B75A9"/>
    <w:rsid w:val="002C0654"/>
    <w:rsid w:val="002C0FF6"/>
    <w:rsid w:val="002C2075"/>
    <w:rsid w:val="002C2C23"/>
    <w:rsid w:val="002C387C"/>
    <w:rsid w:val="002C41FD"/>
    <w:rsid w:val="002C4654"/>
    <w:rsid w:val="002C53EE"/>
    <w:rsid w:val="002C5B05"/>
    <w:rsid w:val="002C5FE1"/>
    <w:rsid w:val="002C6A80"/>
    <w:rsid w:val="002C727C"/>
    <w:rsid w:val="002D24F7"/>
    <w:rsid w:val="002D2799"/>
    <w:rsid w:val="002D2CD7"/>
    <w:rsid w:val="002D457D"/>
    <w:rsid w:val="002D4DDC"/>
    <w:rsid w:val="002D4F75"/>
    <w:rsid w:val="002D555E"/>
    <w:rsid w:val="002D58FF"/>
    <w:rsid w:val="002D6493"/>
    <w:rsid w:val="002D6799"/>
    <w:rsid w:val="002D6AEC"/>
    <w:rsid w:val="002D7073"/>
    <w:rsid w:val="002D71F2"/>
    <w:rsid w:val="002D7314"/>
    <w:rsid w:val="002D7AB6"/>
    <w:rsid w:val="002E0081"/>
    <w:rsid w:val="002E06D0"/>
    <w:rsid w:val="002E11F8"/>
    <w:rsid w:val="002E2609"/>
    <w:rsid w:val="002E2869"/>
    <w:rsid w:val="002E3C27"/>
    <w:rsid w:val="002E3ECB"/>
    <w:rsid w:val="002E403A"/>
    <w:rsid w:val="002E7F3A"/>
    <w:rsid w:val="002F00C2"/>
    <w:rsid w:val="002F0679"/>
    <w:rsid w:val="002F1786"/>
    <w:rsid w:val="002F3A1B"/>
    <w:rsid w:val="002F432C"/>
    <w:rsid w:val="002F48D4"/>
    <w:rsid w:val="002F4EDB"/>
    <w:rsid w:val="002F5CF8"/>
    <w:rsid w:val="002F6054"/>
    <w:rsid w:val="002F6312"/>
    <w:rsid w:val="00300D05"/>
    <w:rsid w:val="0030259D"/>
    <w:rsid w:val="003028D8"/>
    <w:rsid w:val="003044FB"/>
    <w:rsid w:val="003045EA"/>
    <w:rsid w:val="003055E7"/>
    <w:rsid w:val="00306854"/>
    <w:rsid w:val="00306AFC"/>
    <w:rsid w:val="003073C7"/>
    <w:rsid w:val="00307FD4"/>
    <w:rsid w:val="00310E13"/>
    <w:rsid w:val="003125C0"/>
    <w:rsid w:val="0031275A"/>
    <w:rsid w:val="00312ED1"/>
    <w:rsid w:val="00313519"/>
    <w:rsid w:val="00314BA1"/>
    <w:rsid w:val="00315713"/>
    <w:rsid w:val="0031686C"/>
    <w:rsid w:val="00316FE0"/>
    <w:rsid w:val="003177E5"/>
    <w:rsid w:val="00317EA3"/>
    <w:rsid w:val="003201A3"/>
    <w:rsid w:val="003204D2"/>
    <w:rsid w:val="0032077D"/>
    <w:rsid w:val="0032605E"/>
    <w:rsid w:val="003275D1"/>
    <w:rsid w:val="00327DFC"/>
    <w:rsid w:val="00330B2A"/>
    <w:rsid w:val="003310AF"/>
    <w:rsid w:val="00331E17"/>
    <w:rsid w:val="00332C9F"/>
    <w:rsid w:val="00333063"/>
    <w:rsid w:val="003400F8"/>
    <w:rsid w:val="003408E3"/>
    <w:rsid w:val="00342433"/>
    <w:rsid w:val="00343480"/>
    <w:rsid w:val="0034579C"/>
    <w:rsid w:val="00345E89"/>
    <w:rsid w:val="00346454"/>
    <w:rsid w:val="003470B0"/>
    <w:rsid w:val="0035005F"/>
    <w:rsid w:val="00350408"/>
    <w:rsid w:val="00351B7E"/>
    <w:rsid w:val="00351D42"/>
    <w:rsid w:val="00352059"/>
    <w:rsid w:val="003520B3"/>
    <w:rsid w:val="003522A1"/>
    <w:rsid w:val="0035254B"/>
    <w:rsid w:val="00353555"/>
    <w:rsid w:val="003565D4"/>
    <w:rsid w:val="003577C3"/>
    <w:rsid w:val="00360301"/>
    <w:rsid w:val="003605CD"/>
    <w:rsid w:val="003607FB"/>
    <w:rsid w:val="00360837"/>
    <w:rsid w:val="00360FD5"/>
    <w:rsid w:val="00361CA4"/>
    <w:rsid w:val="00362910"/>
    <w:rsid w:val="00362B05"/>
    <w:rsid w:val="00362CFC"/>
    <w:rsid w:val="0036340D"/>
    <w:rsid w:val="003634A5"/>
    <w:rsid w:val="00363EF7"/>
    <w:rsid w:val="00363F14"/>
    <w:rsid w:val="003644EA"/>
    <w:rsid w:val="00365C6A"/>
    <w:rsid w:val="003666EF"/>
    <w:rsid w:val="00366868"/>
    <w:rsid w:val="00367506"/>
    <w:rsid w:val="00370085"/>
    <w:rsid w:val="00370EA8"/>
    <w:rsid w:val="00372022"/>
    <w:rsid w:val="0037227E"/>
    <w:rsid w:val="00372652"/>
    <w:rsid w:val="00372740"/>
    <w:rsid w:val="003729D5"/>
    <w:rsid w:val="003735DC"/>
    <w:rsid w:val="003744A7"/>
    <w:rsid w:val="00376235"/>
    <w:rsid w:val="003765FC"/>
    <w:rsid w:val="00376D0F"/>
    <w:rsid w:val="00376D64"/>
    <w:rsid w:val="0037735B"/>
    <w:rsid w:val="00377636"/>
    <w:rsid w:val="00377B5C"/>
    <w:rsid w:val="003802AE"/>
    <w:rsid w:val="0038195B"/>
    <w:rsid w:val="00381FB6"/>
    <w:rsid w:val="00382A1B"/>
    <w:rsid w:val="003836D3"/>
    <w:rsid w:val="00383A52"/>
    <w:rsid w:val="003848F3"/>
    <w:rsid w:val="00391652"/>
    <w:rsid w:val="003921AD"/>
    <w:rsid w:val="0039298C"/>
    <w:rsid w:val="00393333"/>
    <w:rsid w:val="00394D85"/>
    <w:rsid w:val="0039507F"/>
    <w:rsid w:val="0039596F"/>
    <w:rsid w:val="00395E73"/>
    <w:rsid w:val="00397176"/>
    <w:rsid w:val="003A1260"/>
    <w:rsid w:val="003A295F"/>
    <w:rsid w:val="003A36ED"/>
    <w:rsid w:val="003A41DD"/>
    <w:rsid w:val="003A4E7F"/>
    <w:rsid w:val="003A7033"/>
    <w:rsid w:val="003B2737"/>
    <w:rsid w:val="003B4519"/>
    <w:rsid w:val="003B47FE"/>
    <w:rsid w:val="003B5673"/>
    <w:rsid w:val="003B6287"/>
    <w:rsid w:val="003B62C9"/>
    <w:rsid w:val="003B7724"/>
    <w:rsid w:val="003C7176"/>
    <w:rsid w:val="003C77A5"/>
    <w:rsid w:val="003C7860"/>
    <w:rsid w:val="003D0496"/>
    <w:rsid w:val="003D04CC"/>
    <w:rsid w:val="003D0929"/>
    <w:rsid w:val="003D416D"/>
    <w:rsid w:val="003D4729"/>
    <w:rsid w:val="003D5445"/>
    <w:rsid w:val="003D614A"/>
    <w:rsid w:val="003D6428"/>
    <w:rsid w:val="003D75C4"/>
    <w:rsid w:val="003D7DD6"/>
    <w:rsid w:val="003E07C0"/>
    <w:rsid w:val="003E0FB8"/>
    <w:rsid w:val="003E1355"/>
    <w:rsid w:val="003E359F"/>
    <w:rsid w:val="003E38BC"/>
    <w:rsid w:val="003E3F47"/>
    <w:rsid w:val="003E5AAF"/>
    <w:rsid w:val="003E600D"/>
    <w:rsid w:val="003E64DF"/>
    <w:rsid w:val="003E6941"/>
    <w:rsid w:val="003E6A5D"/>
    <w:rsid w:val="003E7DDC"/>
    <w:rsid w:val="003F11E0"/>
    <w:rsid w:val="003F193A"/>
    <w:rsid w:val="003F2512"/>
    <w:rsid w:val="003F30F7"/>
    <w:rsid w:val="003F4207"/>
    <w:rsid w:val="003F4630"/>
    <w:rsid w:val="003F52FB"/>
    <w:rsid w:val="003F5C46"/>
    <w:rsid w:val="003F70E5"/>
    <w:rsid w:val="003F7304"/>
    <w:rsid w:val="003F76D5"/>
    <w:rsid w:val="003F7CBB"/>
    <w:rsid w:val="003F7D34"/>
    <w:rsid w:val="0040185A"/>
    <w:rsid w:val="004026B7"/>
    <w:rsid w:val="004047BF"/>
    <w:rsid w:val="00404B8E"/>
    <w:rsid w:val="00406C07"/>
    <w:rsid w:val="00407EF8"/>
    <w:rsid w:val="004103ED"/>
    <w:rsid w:val="004120AD"/>
    <w:rsid w:val="00412C8E"/>
    <w:rsid w:val="00413064"/>
    <w:rsid w:val="00413A95"/>
    <w:rsid w:val="00413B20"/>
    <w:rsid w:val="0041518D"/>
    <w:rsid w:val="00415D18"/>
    <w:rsid w:val="00416DCC"/>
    <w:rsid w:val="0041779A"/>
    <w:rsid w:val="00420AEA"/>
    <w:rsid w:val="0042221D"/>
    <w:rsid w:val="00422FDD"/>
    <w:rsid w:val="00423235"/>
    <w:rsid w:val="004233C9"/>
    <w:rsid w:val="00424DD3"/>
    <w:rsid w:val="004269C5"/>
    <w:rsid w:val="00427040"/>
    <w:rsid w:val="00427FF7"/>
    <w:rsid w:val="0043066E"/>
    <w:rsid w:val="00432F34"/>
    <w:rsid w:val="00433FB0"/>
    <w:rsid w:val="004341B9"/>
    <w:rsid w:val="0043540A"/>
    <w:rsid w:val="00435939"/>
    <w:rsid w:val="00437CC7"/>
    <w:rsid w:val="00437F9F"/>
    <w:rsid w:val="00441F17"/>
    <w:rsid w:val="00442B9C"/>
    <w:rsid w:val="00445D1A"/>
    <w:rsid w:val="00445EFA"/>
    <w:rsid w:val="00446002"/>
    <w:rsid w:val="004460EA"/>
    <w:rsid w:val="00446C53"/>
    <w:rsid w:val="0044738A"/>
    <w:rsid w:val="004473D3"/>
    <w:rsid w:val="004475D8"/>
    <w:rsid w:val="00450A2B"/>
    <w:rsid w:val="00450DDD"/>
    <w:rsid w:val="0045124D"/>
    <w:rsid w:val="00452231"/>
    <w:rsid w:val="00452E7D"/>
    <w:rsid w:val="004531F3"/>
    <w:rsid w:val="00454782"/>
    <w:rsid w:val="00460C13"/>
    <w:rsid w:val="0046199B"/>
    <w:rsid w:val="00462649"/>
    <w:rsid w:val="00463228"/>
    <w:rsid w:val="00463782"/>
    <w:rsid w:val="004657F2"/>
    <w:rsid w:val="004658E9"/>
    <w:rsid w:val="004667E0"/>
    <w:rsid w:val="00466B50"/>
    <w:rsid w:val="0046760E"/>
    <w:rsid w:val="00467A83"/>
    <w:rsid w:val="00467AA6"/>
    <w:rsid w:val="00467AC0"/>
    <w:rsid w:val="00470485"/>
    <w:rsid w:val="00470676"/>
    <w:rsid w:val="00470E10"/>
    <w:rsid w:val="004726AC"/>
    <w:rsid w:val="00472784"/>
    <w:rsid w:val="00473874"/>
    <w:rsid w:val="00476238"/>
    <w:rsid w:val="004766D9"/>
    <w:rsid w:val="0047683C"/>
    <w:rsid w:val="00477A97"/>
    <w:rsid w:val="00477DE5"/>
    <w:rsid w:val="00480450"/>
    <w:rsid w:val="00481343"/>
    <w:rsid w:val="00481FE5"/>
    <w:rsid w:val="00482854"/>
    <w:rsid w:val="00482AA2"/>
    <w:rsid w:val="0048549E"/>
    <w:rsid w:val="004930C6"/>
    <w:rsid w:val="00493347"/>
    <w:rsid w:val="00496092"/>
    <w:rsid w:val="004961A5"/>
    <w:rsid w:val="004A08DB"/>
    <w:rsid w:val="004A142A"/>
    <w:rsid w:val="004A158A"/>
    <w:rsid w:val="004A1B64"/>
    <w:rsid w:val="004A1BD2"/>
    <w:rsid w:val="004A25D0"/>
    <w:rsid w:val="004A37E8"/>
    <w:rsid w:val="004A3C21"/>
    <w:rsid w:val="004A489F"/>
    <w:rsid w:val="004A7549"/>
    <w:rsid w:val="004A75C0"/>
    <w:rsid w:val="004B09D4"/>
    <w:rsid w:val="004B22E2"/>
    <w:rsid w:val="004B309D"/>
    <w:rsid w:val="004B330A"/>
    <w:rsid w:val="004B4B6E"/>
    <w:rsid w:val="004B5413"/>
    <w:rsid w:val="004B5FDE"/>
    <w:rsid w:val="004B7C8E"/>
    <w:rsid w:val="004C02E5"/>
    <w:rsid w:val="004C08AB"/>
    <w:rsid w:val="004C2474"/>
    <w:rsid w:val="004C3D3C"/>
    <w:rsid w:val="004C4444"/>
    <w:rsid w:val="004C465F"/>
    <w:rsid w:val="004C71D1"/>
    <w:rsid w:val="004C7AD9"/>
    <w:rsid w:val="004D05FB"/>
    <w:rsid w:val="004D0EDC"/>
    <w:rsid w:val="004D1220"/>
    <w:rsid w:val="004D14B3"/>
    <w:rsid w:val="004D1529"/>
    <w:rsid w:val="004D187F"/>
    <w:rsid w:val="004D2253"/>
    <w:rsid w:val="004D28E6"/>
    <w:rsid w:val="004D5514"/>
    <w:rsid w:val="004D56C3"/>
    <w:rsid w:val="004D5C63"/>
    <w:rsid w:val="004E0338"/>
    <w:rsid w:val="004E28EB"/>
    <w:rsid w:val="004E4857"/>
    <w:rsid w:val="004E4FF3"/>
    <w:rsid w:val="004E56A8"/>
    <w:rsid w:val="004E7A3D"/>
    <w:rsid w:val="004F23AC"/>
    <w:rsid w:val="004F2634"/>
    <w:rsid w:val="004F34E2"/>
    <w:rsid w:val="004F3B55"/>
    <w:rsid w:val="004F428E"/>
    <w:rsid w:val="004F4E46"/>
    <w:rsid w:val="004F642D"/>
    <w:rsid w:val="004F6B7D"/>
    <w:rsid w:val="004F7AAA"/>
    <w:rsid w:val="005015F6"/>
    <w:rsid w:val="005030C4"/>
    <w:rsid w:val="005031C5"/>
    <w:rsid w:val="00504FDC"/>
    <w:rsid w:val="005056BD"/>
    <w:rsid w:val="00506C96"/>
    <w:rsid w:val="00507B6B"/>
    <w:rsid w:val="0051085B"/>
    <w:rsid w:val="005120CC"/>
    <w:rsid w:val="0051229A"/>
    <w:rsid w:val="00512B7B"/>
    <w:rsid w:val="00514BCF"/>
    <w:rsid w:val="00514EA1"/>
    <w:rsid w:val="0051554E"/>
    <w:rsid w:val="00515598"/>
    <w:rsid w:val="00515A46"/>
    <w:rsid w:val="0051798B"/>
    <w:rsid w:val="00517DD5"/>
    <w:rsid w:val="00520DEE"/>
    <w:rsid w:val="00521892"/>
    <w:rsid w:val="00521F5A"/>
    <w:rsid w:val="00522310"/>
    <w:rsid w:val="005231FA"/>
    <w:rsid w:val="00525E06"/>
    <w:rsid w:val="00526454"/>
    <w:rsid w:val="005277A6"/>
    <w:rsid w:val="00530169"/>
    <w:rsid w:val="005308E5"/>
    <w:rsid w:val="00530C84"/>
    <w:rsid w:val="00531823"/>
    <w:rsid w:val="00533348"/>
    <w:rsid w:val="00534115"/>
    <w:rsid w:val="00534345"/>
    <w:rsid w:val="0053483D"/>
    <w:rsid w:val="00534ECC"/>
    <w:rsid w:val="00535CC8"/>
    <w:rsid w:val="0053604B"/>
    <w:rsid w:val="0053720D"/>
    <w:rsid w:val="00540A87"/>
    <w:rsid w:val="00540EF5"/>
    <w:rsid w:val="00540F3A"/>
    <w:rsid w:val="00541BF3"/>
    <w:rsid w:val="00541CD3"/>
    <w:rsid w:val="005424F7"/>
    <w:rsid w:val="005427CC"/>
    <w:rsid w:val="00542A3D"/>
    <w:rsid w:val="00542EAB"/>
    <w:rsid w:val="00543E73"/>
    <w:rsid w:val="00545A16"/>
    <w:rsid w:val="005463EE"/>
    <w:rsid w:val="0054672F"/>
    <w:rsid w:val="00547675"/>
    <w:rsid w:val="005476FA"/>
    <w:rsid w:val="00552935"/>
    <w:rsid w:val="00553023"/>
    <w:rsid w:val="00553B17"/>
    <w:rsid w:val="0055595E"/>
    <w:rsid w:val="00556336"/>
    <w:rsid w:val="0055685E"/>
    <w:rsid w:val="00557988"/>
    <w:rsid w:val="005604D0"/>
    <w:rsid w:val="005606F2"/>
    <w:rsid w:val="00560F93"/>
    <w:rsid w:val="00562C49"/>
    <w:rsid w:val="00562DEF"/>
    <w:rsid w:val="0056321A"/>
    <w:rsid w:val="00563A35"/>
    <w:rsid w:val="0056437B"/>
    <w:rsid w:val="00566548"/>
    <w:rsid w:val="00566596"/>
    <w:rsid w:val="00567164"/>
    <w:rsid w:val="005711EE"/>
    <w:rsid w:val="00571566"/>
    <w:rsid w:val="005741E9"/>
    <w:rsid w:val="005748CF"/>
    <w:rsid w:val="00584270"/>
    <w:rsid w:val="00584738"/>
    <w:rsid w:val="00584B27"/>
    <w:rsid w:val="00584E8E"/>
    <w:rsid w:val="0058617A"/>
    <w:rsid w:val="005868A3"/>
    <w:rsid w:val="005877DC"/>
    <w:rsid w:val="00587A86"/>
    <w:rsid w:val="005920B0"/>
    <w:rsid w:val="005920DE"/>
    <w:rsid w:val="0059380D"/>
    <w:rsid w:val="00594569"/>
    <w:rsid w:val="00595A8F"/>
    <w:rsid w:val="00595DE4"/>
    <w:rsid w:val="00596D8A"/>
    <w:rsid w:val="0059718E"/>
    <w:rsid w:val="005977C2"/>
    <w:rsid w:val="00597BF2"/>
    <w:rsid w:val="005A00FF"/>
    <w:rsid w:val="005A09DE"/>
    <w:rsid w:val="005A1F54"/>
    <w:rsid w:val="005A299D"/>
    <w:rsid w:val="005A3020"/>
    <w:rsid w:val="005A346D"/>
    <w:rsid w:val="005A39CF"/>
    <w:rsid w:val="005B134E"/>
    <w:rsid w:val="005B2039"/>
    <w:rsid w:val="005B238D"/>
    <w:rsid w:val="005B2ABB"/>
    <w:rsid w:val="005B344F"/>
    <w:rsid w:val="005B3FBA"/>
    <w:rsid w:val="005B4A1D"/>
    <w:rsid w:val="005B4D6B"/>
    <w:rsid w:val="005B62F0"/>
    <w:rsid w:val="005B674D"/>
    <w:rsid w:val="005B7BD0"/>
    <w:rsid w:val="005C0012"/>
    <w:rsid w:val="005C056D"/>
    <w:rsid w:val="005C0CBE"/>
    <w:rsid w:val="005C1FCF"/>
    <w:rsid w:val="005C2724"/>
    <w:rsid w:val="005C32D3"/>
    <w:rsid w:val="005C3F41"/>
    <w:rsid w:val="005C4A1A"/>
    <w:rsid w:val="005C4D4F"/>
    <w:rsid w:val="005C7FF2"/>
    <w:rsid w:val="005D0784"/>
    <w:rsid w:val="005D1885"/>
    <w:rsid w:val="005D2C31"/>
    <w:rsid w:val="005D3C9A"/>
    <w:rsid w:val="005D432C"/>
    <w:rsid w:val="005D4A38"/>
    <w:rsid w:val="005D4BBD"/>
    <w:rsid w:val="005D6243"/>
    <w:rsid w:val="005E056F"/>
    <w:rsid w:val="005E0D2F"/>
    <w:rsid w:val="005E2D29"/>
    <w:rsid w:val="005E2EEA"/>
    <w:rsid w:val="005E3708"/>
    <w:rsid w:val="005E3CCD"/>
    <w:rsid w:val="005E3D6B"/>
    <w:rsid w:val="005E42D3"/>
    <w:rsid w:val="005E44DD"/>
    <w:rsid w:val="005E4752"/>
    <w:rsid w:val="005E5854"/>
    <w:rsid w:val="005E59D4"/>
    <w:rsid w:val="005E5B55"/>
    <w:rsid w:val="005E5E4A"/>
    <w:rsid w:val="005E693D"/>
    <w:rsid w:val="005E6998"/>
    <w:rsid w:val="005E69B5"/>
    <w:rsid w:val="005E75BF"/>
    <w:rsid w:val="005E7A01"/>
    <w:rsid w:val="005F2046"/>
    <w:rsid w:val="005F484F"/>
    <w:rsid w:val="005F57BA"/>
    <w:rsid w:val="005F5FF8"/>
    <w:rsid w:val="005F61E6"/>
    <w:rsid w:val="005F6C45"/>
    <w:rsid w:val="005F7B98"/>
    <w:rsid w:val="00605A32"/>
    <w:rsid w:val="00605A69"/>
    <w:rsid w:val="00605F5A"/>
    <w:rsid w:val="00606C54"/>
    <w:rsid w:val="006077FA"/>
    <w:rsid w:val="006107C0"/>
    <w:rsid w:val="00611156"/>
    <w:rsid w:val="0061117F"/>
    <w:rsid w:val="006123F2"/>
    <w:rsid w:val="00614375"/>
    <w:rsid w:val="00614FF4"/>
    <w:rsid w:val="00615B0A"/>
    <w:rsid w:val="006168CF"/>
    <w:rsid w:val="00617EE8"/>
    <w:rsid w:val="0062011B"/>
    <w:rsid w:val="00620992"/>
    <w:rsid w:val="00621B7F"/>
    <w:rsid w:val="00625C67"/>
    <w:rsid w:val="00626347"/>
    <w:rsid w:val="00626DE0"/>
    <w:rsid w:val="00627027"/>
    <w:rsid w:val="00630901"/>
    <w:rsid w:val="006309ED"/>
    <w:rsid w:val="00631F8E"/>
    <w:rsid w:val="00633144"/>
    <w:rsid w:val="00635012"/>
    <w:rsid w:val="006365ED"/>
    <w:rsid w:val="00636818"/>
    <w:rsid w:val="00636EE9"/>
    <w:rsid w:val="00637222"/>
    <w:rsid w:val="00637AB9"/>
    <w:rsid w:val="006401DF"/>
    <w:rsid w:val="00640950"/>
    <w:rsid w:val="00640B68"/>
    <w:rsid w:val="00640CF4"/>
    <w:rsid w:val="006411B9"/>
    <w:rsid w:val="00641AE7"/>
    <w:rsid w:val="00642629"/>
    <w:rsid w:val="00643D83"/>
    <w:rsid w:val="0064512E"/>
    <w:rsid w:val="00645FB9"/>
    <w:rsid w:val="0064782B"/>
    <w:rsid w:val="00650B3D"/>
    <w:rsid w:val="006513C1"/>
    <w:rsid w:val="0065250C"/>
    <w:rsid w:val="0065293D"/>
    <w:rsid w:val="0065308F"/>
    <w:rsid w:val="00653EFC"/>
    <w:rsid w:val="00654021"/>
    <w:rsid w:val="00654681"/>
    <w:rsid w:val="00654682"/>
    <w:rsid w:val="00655450"/>
    <w:rsid w:val="00656149"/>
    <w:rsid w:val="00656271"/>
    <w:rsid w:val="006572CC"/>
    <w:rsid w:val="00660349"/>
    <w:rsid w:val="00661045"/>
    <w:rsid w:val="006611AD"/>
    <w:rsid w:val="00665D03"/>
    <w:rsid w:val="00666DA8"/>
    <w:rsid w:val="006700BE"/>
    <w:rsid w:val="00671057"/>
    <w:rsid w:val="0067221C"/>
    <w:rsid w:val="00673BD6"/>
    <w:rsid w:val="00674DC8"/>
    <w:rsid w:val="00675AAF"/>
    <w:rsid w:val="0068031A"/>
    <w:rsid w:val="00680768"/>
    <w:rsid w:val="00680B0A"/>
    <w:rsid w:val="00680DD6"/>
    <w:rsid w:val="00681B2F"/>
    <w:rsid w:val="00682D66"/>
    <w:rsid w:val="0068335F"/>
    <w:rsid w:val="0068359F"/>
    <w:rsid w:val="006852C4"/>
    <w:rsid w:val="00686F4A"/>
    <w:rsid w:val="00687217"/>
    <w:rsid w:val="00690B1F"/>
    <w:rsid w:val="00691197"/>
    <w:rsid w:val="006922B4"/>
    <w:rsid w:val="006923D5"/>
    <w:rsid w:val="00693302"/>
    <w:rsid w:val="00693389"/>
    <w:rsid w:val="0069381D"/>
    <w:rsid w:val="00695775"/>
    <w:rsid w:val="00695B1E"/>
    <w:rsid w:val="0069640B"/>
    <w:rsid w:val="00696979"/>
    <w:rsid w:val="00697583"/>
    <w:rsid w:val="006A16F9"/>
    <w:rsid w:val="006A1B83"/>
    <w:rsid w:val="006A1BB9"/>
    <w:rsid w:val="006A21CD"/>
    <w:rsid w:val="006A51B7"/>
    <w:rsid w:val="006A53A3"/>
    <w:rsid w:val="006A5918"/>
    <w:rsid w:val="006A5B62"/>
    <w:rsid w:val="006A61A2"/>
    <w:rsid w:val="006A6485"/>
    <w:rsid w:val="006A7DC6"/>
    <w:rsid w:val="006B1AE9"/>
    <w:rsid w:val="006B21B2"/>
    <w:rsid w:val="006B2701"/>
    <w:rsid w:val="006B3CF8"/>
    <w:rsid w:val="006B4A4A"/>
    <w:rsid w:val="006B55F2"/>
    <w:rsid w:val="006B7241"/>
    <w:rsid w:val="006C0C58"/>
    <w:rsid w:val="006C0D94"/>
    <w:rsid w:val="006C0E4F"/>
    <w:rsid w:val="006C19B2"/>
    <w:rsid w:val="006C1DE8"/>
    <w:rsid w:val="006C2631"/>
    <w:rsid w:val="006C3554"/>
    <w:rsid w:val="006C397A"/>
    <w:rsid w:val="006C4179"/>
    <w:rsid w:val="006C4409"/>
    <w:rsid w:val="006C44BE"/>
    <w:rsid w:val="006C4951"/>
    <w:rsid w:val="006C5311"/>
    <w:rsid w:val="006C5BB8"/>
    <w:rsid w:val="006C67EF"/>
    <w:rsid w:val="006C6936"/>
    <w:rsid w:val="006C6DFE"/>
    <w:rsid w:val="006C7B01"/>
    <w:rsid w:val="006D0FE8"/>
    <w:rsid w:val="006D2C2E"/>
    <w:rsid w:val="006D2D53"/>
    <w:rsid w:val="006D2FB2"/>
    <w:rsid w:val="006D3475"/>
    <w:rsid w:val="006D42AA"/>
    <w:rsid w:val="006D4808"/>
    <w:rsid w:val="006D4B2B"/>
    <w:rsid w:val="006D4F3C"/>
    <w:rsid w:val="006D511B"/>
    <w:rsid w:val="006D5BB2"/>
    <w:rsid w:val="006D5C66"/>
    <w:rsid w:val="006D6E9D"/>
    <w:rsid w:val="006D7002"/>
    <w:rsid w:val="006E0E66"/>
    <w:rsid w:val="006E1311"/>
    <w:rsid w:val="006E16AE"/>
    <w:rsid w:val="006E1B3C"/>
    <w:rsid w:val="006E1DC1"/>
    <w:rsid w:val="006E23FB"/>
    <w:rsid w:val="006E2EF0"/>
    <w:rsid w:val="006E325A"/>
    <w:rsid w:val="006E33EC"/>
    <w:rsid w:val="006E3802"/>
    <w:rsid w:val="006E59D9"/>
    <w:rsid w:val="006E6C02"/>
    <w:rsid w:val="006E7C6A"/>
    <w:rsid w:val="006F21A2"/>
    <w:rsid w:val="006F231A"/>
    <w:rsid w:val="006F239C"/>
    <w:rsid w:val="006F4766"/>
    <w:rsid w:val="006F6011"/>
    <w:rsid w:val="006F61F5"/>
    <w:rsid w:val="006F6B55"/>
    <w:rsid w:val="006F788D"/>
    <w:rsid w:val="006F78E1"/>
    <w:rsid w:val="006F7DD6"/>
    <w:rsid w:val="00701072"/>
    <w:rsid w:val="00702054"/>
    <w:rsid w:val="007035A4"/>
    <w:rsid w:val="00703F94"/>
    <w:rsid w:val="0070602A"/>
    <w:rsid w:val="00706DEF"/>
    <w:rsid w:val="00710F61"/>
    <w:rsid w:val="00711799"/>
    <w:rsid w:val="00711D31"/>
    <w:rsid w:val="00712566"/>
    <w:rsid w:val="00712B31"/>
    <w:rsid w:val="00712B78"/>
    <w:rsid w:val="007133FF"/>
    <w:rsid w:val="0071358D"/>
    <w:rsid w:val="007137A3"/>
    <w:rsid w:val="0071393B"/>
    <w:rsid w:val="00713EE2"/>
    <w:rsid w:val="00714284"/>
    <w:rsid w:val="007156F7"/>
    <w:rsid w:val="00716C57"/>
    <w:rsid w:val="007177F4"/>
    <w:rsid w:val="007177FC"/>
    <w:rsid w:val="00717828"/>
    <w:rsid w:val="00720C5E"/>
    <w:rsid w:val="00721501"/>
    <w:rsid w:val="00721701"/>
    <w:rsid w:val="00723DA7"/>
    <w:rsid w:val="00724E2C"/>
    <w:rsid w:val="00725DE6"/>
    <w:rsid w:val="00726057"/>
    <w:rsid w:val="007262D2"/>
    <w:rsid w:val="00726F43"/>
    <w:rsid w:val="00731835"/>
    <w:rsid w:val="007341F8"/>
    <w:rsid w:val="00734372"/>
    <w:rsid w:val="007345D4"/>
    <w:rsid w:val="00734EB8"/>
    <w:rsid w:val="0073558C"/>
    <w:rsid w:val="007359AA"/>
    <w:rsid w:val="00735F8B"/>
    <w:rsid w:val="00736271"/>
    <w:rsid w:val="00740586"/>
    <w:rsid w:val="0074090B"/>
    <w:rsid w:val="007414EE"/>
    <w:rsid w:val="007420BC"/>
    <w:rsid w:val="00742D1F"/>
    <w:rsid w:val="00743EBA"/>
    <w:rsid w:val="00744C8E"/>
    <w:rsid w:val="0074548C"/>
    <w:rsid w:val="0074619E"/>
    <w:rsid w:val="007469B5"/>
    <w:rsid w:val="00746AA3"/>
    <w:rsid w:val="00746C76"/>
    <w:rsid w:val="0074707E"/>
    <w:rsid w:val="0075153B"/>
    <w:rsid w:val="007516DC"/>
    <w:rsid w:val="00752E58"/>
    <w:rsid w:val="00752F19"/>
    <w:rsid w:val="00754B80"/>
    <w:rsid w:val="00754D1E"/>
    <w:rsid w:val="0075508C"/>
    <w:rsid w:val="00755CD3"/>
    <w:rsid w:val="00755F38"/>
    <w:rsid w:val="007573D3"/>
    <w:rsid w:val="0075753B"/>
    <w:rsid w:val="00761918"/>
    <w:rsid w:val="007620D5"/>
    <w:rsid w:val="00762BB0"/>
    <w:rsid w:val="00762F03"/>
    <w:rsid w:val="007631C8"/>
    <w:rsid w:val="0076413B"/>
    <w:rsid w:val="007648AE"/>
    <w:rsid w:val="00764BF8"/>
    <w:rsid w:val="0076514D"/>
    <w:rsid w:val="00765949"/>
    <w:rsid w:val="00766285"/>
    <w:rsid w:val="007663ED"/>
    <w:rsid w:val="007666E0"/>
    <w:rsid w:val="0076742C"/>
    <w:rsid w:val="007708B8"/>
    <w:rsid w:val="0077257D"/>
    <w:rsid w:val="00772FCF"/>
    <w:rsid w:val="00773D59"/>
    <w:rsid w:val="00773ECA"/>
    <w:rsid w:val="00774F2E"/>
    <w:rsid w:val="0077595E"/>
    <w:rsid w:val="007764AB"/>
    <w:rsid w:val="00781003"/>
    <w:rsid w:val="0078185A"/>
    <w:rsid w:val="00781A71"/>
    <w:rsid w:val="00782095"/>
    <w:rsid w:val="00783929"/>
    <w:rsid w:val="007840A6"/>
    <w:rsid w:val="00784A54"/>
    <w:rsid w:val="00784FA6"/>
    <w:rsid w:val="00786F29"/>
    <w:rsid w:val="00787509"/>
    <w:rsid w:val="0078761B"/>
    <w:rsid w:val="0078780B"/>
    <w:rsid w:val="00787C25"/>
    <w:rsid w:val="00790CC1"/>
    <w:rsid w:val="007911FD"/>
    <w:rsid w:val="00792BCF"/>
    <w:rsid w:val="00793930"/>
    <w:rsid w:val="00793DD1"/>
    <w:rsid w:val="00794229"/>
    <w:rsid w:val="0079479A"/>
    <w:rsid w:val="00794FEC"/>
    <w:rsid w:val="007950A8"/>
    <w:rsid w:val="00796A0E"/>
    <w:rsid w:val="00796BE6"/>
    <w:rsid w:val="007A003E"/>
    <w:rsid w:val="007A0160"/>
    <w:rsid w:val="007A1965"/>
    <w:rsid w:val="007A2A0A"/>
    <w:rsid w:val="007A2ED1"/>
    <w:rsid w:val="007A4BE6"/>
    <w:rsid w:val="007A6A70"/>
    <w:rsid w:val="007A7258"/>
    <w:rsid w:val="007A7AD0"/>
    <w:rsid w:val="007B0DC6"/>
    <w:rsid w:val="007B1094"/>
    <w:rsid w:val="007B162C"/>
    <w:rsid w:val="007B1762"/>
    <w:rsid w:val="007B26A0"/>
    <w:rsid w:val="007B3320"/>
    <w:rsid w:val="007B349F"/>
    <w:rsid w:val="007B59B2"/>
    <w:rsid w:val="007B71D4"/>
    <w:rsid w:val="007B7A3A"/>
    <w:rsid w:val="007C0FDB"/>
    <w:rsid w:val="007C1939"/>
    <w:rsid w:val="007C301F"/>
    <w:rsid w:val="007C33A8"/>
    <w:rsid w:val="007C372A"/>
    <w:rsid w:val="007C3EE0"/>
    <w:rsid w:val="007C4540"/>
    <w:rsid w:val="007C57AD"/>
    <w:rsid w:val="007C65AF"/>
    <w:rsid w:val="007C7AEA"/>
    <w:rsid w:val="007D135D"/>
    <w:rsid w:val="007D27DE"/>
    <w:rsid w:val="007D2D5B"/>
    <w:rsid w:val="007D6918"/>
    <w:rsid w:val="007D730F"/>
    <w:rsid w:val="007D7CD8"/>
    <w:rsid w:val="007E060C"/>
    <w:rsid w:val="007E3AA7"/>
    <w:rsid w:val="007E4825"/>
    <w:rsid w:val="007E6F1D"/>
    <w:rsid w:val="007E7700"/>
    <w:rsid w:val="007F07A6"/>
    <w:rsid w:val="007F1156"/>
    <w:rsid w:val="007F1835"/>
    <w:rsid w:val="007F2E16"/>
    <w:rsid w:val="007F56AD"/>
    <w:rsid w:val="007F6295"/>
    <w:rsid w:val="007F7177"/>
    <w:rsid w:val="007F737D"/>
    <w:rsid w:val="0080080B"/>
    <w:rsid w:val="008013C8"/>
    <w:rsid w:val="00801A88"/>
    <w:rsid w:val="008021A2"/>
    <w:rsid w:val="0080308E"/>
    <w:rsid w:val="008031CC"/>
    <w:rsid w:val="00803D55"/>
    <w:rsid w:val="008044D1"/>
    <w:rsid w:val="00805303"/>
    <w:rsid w:val="00806705"/>
    <w:rsid w:val="00806738"/>
    <w:rsid w:val="00806A77"/>
    <w:rsid w:val="00806DEA"/>
    <w:rsid w:val="0081101D"/>
    <w:rsid w:val="008127A8"/>
    <w:rsid w:val="008139C3"/>
    <w:rsid w:val="00814424"/>
    <w:rsid w:val="008159FF"/>
    <w:rsid w:val="00817489"/>
    <w:rsid w:val="008201B8"/>
    <w:rsid w:val="00820211"/>
    <w:rsid w:val="00820601"/>
    <w:rsid w:val="008209BE"/>
    <w:rsid w:val="00821468"/>
    <w:rsid w:val="008216D5"/>
    <w:rsid w:val="00822253"/>
    <w:rsid w:val="0082282A"/>
    <w:rsid w:val="0082291E"/>
    <w:rsid w:val="00822AF8"/>
    <w:rsid w:val="00822C41"/>
    <w:rsid w:val="00824386"/>
    <w:rsid w:val="008249CE"/>
    <w:rsid w:val="00826199"/>
    <w:rsid w:val="00826BFA"/>
    <w:rsid w:val="008270F8"/>
    <w:rsid w:val="00827952"/>
    <w:rsid w:val="00827C26"/>
    <w:rsid w:val="00831A50"/>
    <w:rsid w:val="00831B3C"/>
    <w:rsid w:val="00831C89"/>
    <w:rsid w:val="00831FEB"/>
    <w:rsid w:val="00832114"/>
    <w:rsid w:val="00832546"/>
    <w:rsid w:val="00833E0D"/>
    <w:rsid w:val="00834C46"/>
    <w:rsid w:val="0083644A"/>
    <w:rsid w:val="00836F7B"/>
    <w:rsid w:val="008407D1"/>
    <w:rsid w:val="0084093E"/>
    <w:rsid w:val="00841CE1"/>
    <w:rsid w:val="008424B4"/>
    <w:rsid w:val="008459B6"/>
    <w:rsid w:val="00845BB1"/>
    <w:rsid w:val="00845E5B"/>
    <w:rsid w:val="0084639E"/>
    <w:rsid w:val="008473D8"/>
    <w:rsid w:val="008528DC"/>
    <w:rsid w:val="00852B8C"/>
    <w:rsid w:val="00852D67"/>
    <w:rsid w:val="00853380"/>
    <w:rsid w:val="00854981"/>
    <w:rsid w:val="00855463"/>
    <w:rsid w:val="00855CF1"/>
    <w:rsid w:val="00862959"/>
    <w:rsid w:val="00862FE4"/>
    <w:rsid w:val="00863EFD"/>
    <w:rsid w:val="00864AF4"/>
    <w:rsid w:val="00864B2E"/>
    <w:rsid w:val="008650BA"/>
    <w:rsid w:val="0086579B"/>
    <w:rsid w:val="00865963"/>
    <w:rsid w:val="008660E3"/>
    <w:rsid w:val="00871792"/>
    <w:rsid w:val="00871C1D"/>
    <w:rsid w:val="00871D3B"/>
    <w:rsid w:val="008736F4"/>
    <w:rsid w:val="0087450E"/>
    <w:rsid w:val="00875A82"/>
    <w:rsid w:val="008760EA"/>
    <w:rsid w:val="00876357"/>
    <w:rsid w:val="00876CA3"/>
    <w:rsid w:val="008772FE"/>
    <w:rsid w:val="008775F1"/>
    <w:rsid w:val="00880869"/>
    <w:rsid w:val="00881F55"/>
    <w:rsid w:val="008821AE"/>
    <w:rsid w:val="00883520"/>
    <w:rsid w:val="00883D3A"/>
    <w:rsid w:val="00884E21"/>
    <w:rsid w:val="008854F7"/>
    <w:rsid w:val="00885A9D"/>
    <w:rsid w:val="00887570"/>
    <w:rsid w:val="008917D1"/>
    <w:rsid w:val="008929D2"/>
    <w:rsid w:val="00893636"/>
    <w:rsid w:val="0089377F"/>
    <w:rsid w:val="00893B94"/>
    <w:rsid w:val="008943C2"/>
    <w:rsid w:val="00895123"/>
    <w:rsid w:val="00895854"/>
    <w:rsid w:val="00896E9D"/>
    <w:rsid w:val="00896F11"/>
    <w:rsid w:val="008A0F16"/>
    <w:rsid w:val="008A1049"/>
    <w:rsid w:val="008A1503"/>
    <w:rsid w:val="008A1AF0"/>
    <w:rsid w:val="008A1C98"/>
    <w:rsid w:val="008A1E5E"/>
    <w:rsid w:val="008A2739"/>
    <w:rsid w:val="008A2EF9"/>
    <w:rsid w:val="008A322D"/>
    <w:rsid w:val="008A4D72"/>
    <w:rsid w:val="008A6285"/>
    <w:rsid w:val="008A63B2"/>
    <w:rsid w:val="008B0A0A"/>
    <w:rsid w:val="008B0D8D"/>
    <w:rsid w:val="008B2CC9"/>
    <w:rsid w:val="008B2DBB"/>
    <w:rsid w:val="008B345D"/>
    <w:rsid w:val="008B3AEA"/>
    <w:rsid w:val="008B4DCC"/>
    <w:rsid w:val="008B58E5"/>
    <w:rsid w:val="008B5C71"/>
    <w:rsid w:val="008B7C30"/>
    <w:rsid w:val="008C04DF"/>
    <w:rsid w:val="008C0A05"/>
    <w:rsid w:val="008C1A52"/>
    <w:rsid w:val="008C1FC2"/>
    <w:rsid w:val="008C2980"/>
    <w:rsid w:val="008C2A38"/>
    <w:rsid w:val="008C4DD6"/>
    <w:rsid w:val="008C5AFB"/>
    <w:rsid w:val="008C65FC"/>
    <w:rsid w:val="008C6A87"/>
    <w:rsid w:val="008D07FB"/>
    <w:rsid w:val="008D0C02"/>
    <w:rsid w:val="008D124A"/>
    <w:rsid w:val="008D12F7"/>
    <w:rsid w:val="008D357D"/>
    <w:rsid w:val="008D3F1A"/>
    <w:rsid w:val="008D435A"/>
    <w:rsid w:val="008D5530"/>
    <w:rsid w:val="008E059F"/>
    <w:rsid w:val="008E387B"/>
    <w:rsid w:val="008E3FE1"/>
    <w:rsid w:val="008E6087"/>
    <w:rsid w:val="008E758D"/>
    <w:rsid w:val="008F0FC8"/>
    <w:rsid w:val="008F10A7"/>
    <w:rsid w:val="008F13C4"/>
    <w:rsid w:val="008F23DD"/>
    <w:rsid w:val="008F26CD"/>
    <w:rsid w:val="008F29E3"/>
    <w:rsid w:val="008F3DA8"/>
    <w:rsid w:val="008F3F7D"/>
    <w:rsid w:val="008F44DA"/>
    <w:rsid w:val="008F592F"/>
    <w:rsid w:val="008F755D"/>
    <w:rsid w:val="008F7A39"/>
    <w:rsid w:val="008F7ED4"/>
    <w:rsid w:val="009001F5"/>
    <w:rsid w:val="009014A9"/>
    <w:rsid w:val="009021E8"/>
    <w:rsid w:val="00902D29"/>
    <w:rsid w:val="00903896"/>
    <w:rsid w:val="00904677"/>
    <w:rsid w:val="00904701"/>
    <w:rsid w:val="00905EE2"/>
    <w:rsid w:val="00906E9C"/>
    <w:rsid w:val="00907535"/>
    <w:rsid w:val="00907557"/>
    <w:rsid w:val="00907DFE"/>
    <w:rsid w:val="0091039D"/>
    <w:rsid w:val="00910637"/>
    <w:rsid w:val="009109C6"/>
    <w:rsid w:val="00910C49"/>
    <w:rsid w:val="00910F62"/>
    <w:rsid w:val="00911440"/>
    <w:rsid w:val="0091148D"/>
    <w:rsid w:val="00911712"/>
    <w:rsid w:val="00911B27"/>
    <w:rsid w:val="0091320E"/>
    <w:rsid w:val="00913307"/>
    <w:rsid w:val="00913ECA"/>
    <w:rsid w:val="009141DF"/>
    <w:rsid w:val="00916CF1"/>
    <w:rsid w:val="0091703B"/>
    <w:rsid w:val="009170BE"/>
    <w:rsid w:val="0092040C"/>
    <w:rsid w:val="00920B55"/>
    <w:rsid w:val="009213BE"/>
    <w:rsid w:val="00921685"/>
    <w:rsid w:val="00922520"/>
    <w:rsid w:val="00923A62"/>
    <w:rsid w:val="00925C66"/>
    <w:rsid w:val="009262C9"/>
    <w:rsid w:val="0092697D"/>
    <w:rsid w:val="00926985"/>
    <w:rsid w:val="0092715D"/>
    <w:rsid w:val="00927693"/>
    <w:rsid w:val="009277D5"/>
    <w:rsid w:val="00930622"/>
    <w:rsid w:val="00930EB9"/>
    <w:rsid w:val="009312F5"/>
    <w:rsid w:val="00932349"/>
    <w:rsid w:val="009335A0"/>
    <w:rsid w:val="00933DC7"/>
    <w:rsid w:val="00934E27"/>
    <w:rsid w:val="0093516A"/>
    <w:rsid w:val="0093554D"/>
    <w:rsid w:val="00936F2E"/>
    <w:rsid w:val="00937220"/>
    <w:rsid w:val="00940711"/>
    <w:rsid w:val="009418F4"/>
    <w:rsid w:val="009423DB"/>
    <w:rsid w:val="00942BAC"/>
    <w:rsid w:val="00942BBC"/>
    <w:rsid w:val="00944180"/>
    <w:rsid w:val="009447D6"/>
    <w:rsid w:val="00944AA0"/>
    <w:rsid w:val="009453E5"/>
    <w:rsid w:val="009469C4"/>
    <w:rsid w:val="009475DB"/>
    <w:rsid w:val="00947DA2"/>
    <w:rsid w:val="00950CBF"/>
    <w:rsid w:val="00951177"/>
    <w:rsid w:val="00951295"/>
    <w:rsid w:val="00951924"/>
    <w:rsid w:val="00951E35"/>
    <w:rsid w:val="009520ED"/>
    <w:rsid w:val="00952C15"/>
    <w:rsid w:val="00954089"/>
    <w:rsid w:val="00954EAE"/>
    <w:rsid w:val="0095512A"/>
    <w:rsid w:val="00956661"/>
    <w:rsid w:val="00957C4C"/>
    <w:rsid w:val="00957DE0"/>
    <w:rsid w:val="009606BD"/>
    <w:rsid w:val="00960C1A"/>
    <w:rsid w:val="00960C82"/>
    <w:rsid w:val="009631E6"/>
    <w:rsid w:val="00963BCC"/>
    <w:rsid w:val="00963F40"/>
    <w:rsid w:val="00966DBE"/>
    <w:rsid w:val="00966DF3"/>
    <w:rsid w:val="009673E8"/>
    <w:rsid w:val="00971974"/>
    <w:rsid w:val="009720B4"/>
    <w:rsid w:val="00972985"/>
    <w:rsid w:val="00974DB8"/>
    <w:rsid w:val="00975ABB"/>
    <w:rsid w:val="00976A6C"/>
    <w:rsid w:val="00980496"/>
    <w:rsid w:val="00980661"/>
    <w:rsid w:val="0098093B"/>
    <w:rsid w:val="00981DC5"/>
    <w:rsid w:val="009821AB"/>
    <w:rsid w:val="009823BE"/>
    <w:rsid w:val="0098304A"/>
    <w:rsid w:val="00984CE2"/>
    <w:rsid w:val="00986325"/>
    <w:rsid w:val="009876D4"/>
    <w:rsid w:val="009914A5"/>
    <w:rsid w:val="0099222E"/>
    <w:rsid w:val="009924D4"/>
    <w:rsid w:val="00993494"/>
    <w:rsid w:val="00993749"/>
    <w:rsid w:val="0099460B"/>
    <w:rsid w:val="0099548E"/>
    <w:rsid w:val="00996456"/>
    <w:rsid w:val="00996A12"/>
    <w:rsid w:val="0099720C"/>
    <w:rsid w:val="00997B0F"/>
    <w:rsid w:val="009A0CC3"/>
    <w:rsid w:val="009A1CAD"/>
    <w:rsid w:val="009A1EF9"/>
    <w:rsid w:val="009A1EFD"/>
    <w:rsid w:val="009A3440"/>
    <w:rsid w:val="009A5832"/>
    <w:rsid w:val="009A6838"/>
    <w:rsid w:val="009A7820"/>
    <w:rsid w:val="009B2408"/>
    <w:rsid w:val="009B2429"/>
    <w:rsid w:val="009B24B5"/>
    <w:rsid w:val="009B300F"/>
    <w:rsid w:val="009B348B"/>
    <w:rsid w:val="009B4B67"/>
    <w:rsid w:val="009B4EBC"/>
    <w:rsid w:val="009B5092"/>
    <w:rsid w:val="009B57A1"/>
    <w:rsid w:val="009B5ABB"/>
    <w:rsid w:val="009B73CE"/>
    <w:rsid w:val="009B7E02"/>
    <w:rsid w:val="009B7E8E"/>
    <w:rsid w:val="009C0301"/>
    <w:rsid w:val="009C0795"/>
    <w:rsid w:val="009C1610"/>
    <w:rsid w:val="009C16AA"/>
    <w:rsid w:val="009C2067"/>
    <w:rsid w:val="009C20A3"/>
    <w:rsid w:val="009C2461"/>
    <w:rsid w:val="009C2533"/>
    <w:rsid w:val="009C3981"/>
    <w:rsid w:val="009C3B22"/>
    <w:rsid w:val="009C4F38"/>
    <w:rsid w:val="009C5A15"/>
    <w:rsid w:val="009C5E73"/>
    <w:rsid w:val="009C5F6B"/>
    <w:rsid w:val="009C6639"/>
    <w:rsid w:val="009C6945"/>
    <w:rsid w:val="009C6FE2"/>
    <w:rsid w:val="009C75CB"/>
    <w:rsid w:val="009C7674"/>
    <w:rsid w:val="009D004A"/>
    <w:rsid w:val="009D093F"/>
    <w:rsid w:val="009D0A15"/>
    <w:rsid w:val="009D3B14"/>
    <w:rsid w:val="009D3DFC"/>
    <w:rsid w:val="009D4C34"/>
    <w:rsid w:val="009D56DF"/>
    <w:rsid w:val="009D5880"/>
    <w:rsid w:val="009D613D"/>
    <w:rsid w:val="009D630F"/>
    <w:rsid w:val="009E1FD4"/>
    <w:rsid w:val="009E3B07"/>
    <w:rsid w:val="009E3D70"/>
    <w:rsid w:val="009E3F85"/>
    <w:rsid w:val="009E51D1"/>
    <w:rsid w:val="009E5531"/>
    <w:rsid w:val="009F00D0"/>
    <w:rsid w:val="009F171E"/>
    <w:rsid w:val="009F3439"/>
    <w:rsid w:val="009F3A4A"/>
    <w:rsid w:val="009F3D2F"/>
    <w:rsid w:val="009F4037"/>
    <w:rsid w:val="009F5950"/>
    <w:rsid w:val="009F6EC2"/>
    <w:rsid w:val="009F7052"/>
    <w:rsid w:val="00A01205"/>
    <w:rsid w:val="00A022D8"/>
    <w:rsid w:val="00A02668"/>
    <w:rsid w:val="00A02801"/>
    <w:rsid w:val="00A02E05"/>
    <w:rsid w:val="00A03755"/>
    <w:rsid w:val="00A0471A"/>
    <w:rsid w:val="00A0516D"/>
    <w:rsid w:val="00A06255"/>
    <w:rsid w:val="00A06A39"/>
    <w:rsid w:val="00A07F58"/>
    <w:rsid w:val="00A10409"/>
    <w:rsid w:val="00A11828"/>
    <w:rsid w:val="00A12C86"/>
    <w:rsid w:val="00A12EF1"/>
    <w:rsid w:val="00A131CB"/>
    <w:rsid w:val="00A132CD"/>
    <w:rsid w:val="00A14847"/>
    <w:rsid w:val="00A1575F"/>
    <w:rsid w:val="00A16D6D"/>
    <w:rsid w:val="00A21383"/>
    <w:rsid w:val="00A2199F"/>
    <w:rsid w:val="00A21B31"/>
    <w:rsid w:val="00A2360E"/>
    <w:rsid w:val="00A2496F"/>
    <w:rsid w:val="00A24D14"/>
    <w:rsid w:val="00A26E0C"/>
    <w:rsid w:val="00A3063E"/>
    <w:rsid w:val="00A32FCB"/>
    <w:rsid w:val="00A34C25"/>
    <w:rsid w:val="00A3507D"/>
    <w:rsid w:val="00A3717A"/>
    <w:rsid w:val="00A37B04"/>
    <w:rsid w:val="00A40248"/>
    <w:rsid w:val="00A4088C"/>
    <w:rsid w:val="00A41044"/>
    <w:rsid w:val="00A43457"/>
    <w:rsid w:val="00A436BD"/>
    <w:rsid w:val="00A43A7E"/>
    <w:rsid w:val="00A4456B"/>
    <w:rsid w:val="00A448D4"/>
    <w:rsid w:val="00A452E0"/>
    <w:rsid w:val="00A45E99"/>
    <w:rsid w:val="00A461BD"/>
    <w:rsid w:val="00A46F16"/>
    <w:rsid w:val="00A4731F"/>
    <w:rsid w:val="00A506DF"/>
    <w:rsid w:val="00A51EA5"/>
    <w:rsid w:val="00A53742"/>
    <w:rsid w:val="00A54F1B"/>
    <w:rsid w:val="00A557A1"/>
    <w:rsid w:val="00A60A99"/>
    <w:rsid w:val="00A61168"/>
    <w:rsid w:val="00A61449"/>
    <w:rsid w:val="00A616A1"/>
    <w:rsid w:val="00A6185C"/>
    <w:rsid w:val="00A61C94"/>
    <w:rsid w:val="00A62846"/>
    <w:rsid w:val="00A63059"/>
    <w:rsid w:val="00A63699"/>
    <w:rsid w:val="00A63AE3"/>
    <w:rsid w:val="00A64EE6"/>
    <w:rsid w:val="00A651A4"/>
    <w:rsid w:val="00A65880"/>
    <w:rsid w:val="00A66189"/>
    <w:rsid w:val="00A67203"/>
    <w:rsid w:val="00A67669"/>
    <w:rsid w:val="00A70D0A"/>
    <w:rsid w:val="00A71361"/>
    <w:rsid w:val="00A71369"/>
    <w:rsid w:val="00A724C6"/>
    <w:rsid w:val="00A72769"/>
    <w:rsid w:val="00A729CA"/>
    <w:rsid w:val="00A73D91"/>
    <w:rsid w:val="00A746E2"/>
    <w:rsid w:val="00A74DE7"/>
    <w:rsid w:val="00A7667D"/>
    <w:rsid w:val="00A77801"/>
    <w:rsid w:val="00A807C7"/>
    <w:rsid w:val="00A81419"/>
    <w:rsid w:val="00A816D3"/>
    <w:rsid w:val="00A81FF2"/>
    <w:rsid w:val="00A83904"/>
    <w:rsid w:val="00A84568"/>
    <w:rsid w:val="00A84616"/>
    <w:rsid w:val="00A84943"/>
    <w:rsid w:val="00A8672C"/>
    <w:rsid w:val="00A86E34"/>
    <w:rsid w:val="00A90A79"/>
    <w:rsid w:val="00A9151B"/>
    <w:rsid w:val="00A92C8F"/>
    <w:rsid w:val="00A957B2"/>
    <w:rsid w:val="00A95A09"/>
    <w:rsid w:val="00A95B94"/>
    <w:rsid w:val="00A96B30"/>
    <w:rsid w:val="00AA0225"/>
    <w:rsid w:val="00AA0906"/>
    <w:rsid w:val="00AA1CE0"/>
    <w:rsid w:val="00AA2156"/>
    <w:rsid w:val="00AA3E1A"/>
    <w:rsid w:val="00AA442D"/>
    <w:rsid w:val="00AA558D"/>
    <w:rsid w:val="00AA59B5"/>
    <w:rsid w:val="00AA7777"/>
    <w:rsid w:val="00AA7B84"/>
    <w:rsid w:val="00AB1F06"/>
    <w:rsid w:val="00AB2651"/>
    <w:rsid w:val="00AB2872"/>
    <w:rsid w:val="00AB32DE"/>
    <w:rsid w:val="00AB336F"/>
    <w:rsid w:val="00AB35E0"/>
    <w:rsid w:val="00AB5799"/>
    <w:rsid w:val="00AC0B4C"/>
    <w:rsid w:val="00AC1164"/>
    <w:rsid w:val="00AC164D"/>
    <w:rsid w:val="00AC2296"/>
    <w:rsid w:val="00AC2754"/>
    <w:rsid w:val="00AC2BB8"/>
    <w:rsid w:val="00AC48B0"/>
    <w:rsid w:val="00AC4ABC"/>
    <w:rsid w:val="00AC4ACD"/>
    <w:rsid w:val="00AC5212"/>
    <w:rsid w:val="00AC5DFB"/>
    <w:rsid w:val="00AC662E"/>
    <w:rsid w:val="00AC6CF1"/>
    <w:rsid w:val="00AC7C9F"/>
    <w:rsid w:val="00AC7CB5"/>
    <w:rsid w:val="00AC7D68"/>
    <w:rsid w:val="00AD0593"/>
    <w:rsid w:val="00AD11CE"/>
    <w:rsid w:val="00AD13DC"/>
    <w:rsid w:val="00AD1A82"/>
    <w:rsid w:val="00AD1D0F"/>
    <w:rsid w:val="00AD3136"/>
    <w:rsid w:val="00AD43F3"/>
    <w:rsid w:val="00AD48A3"/>
    <w:rsid w:val="00AD6DE2"/>
    <w:rsid w:val="00AE0A40"/>
    <w:rsid w:val="00AE1C6C"/>
    <w:rsid w:val="00AE1ED4"/>
    <w:rsid w:val="00AE21E1"/>
    <w:rsid w:val="00AE29B1"/>
    <w:rsid w:val="00AE2F8D"/>
    <w:rsid w:val="00AE30AC"/>
    <w:rsid w:val="00AE3BAE"/>
    <w:rsid w:val="00AE5D2D"/>
    <w:rsid w:val="00AE5EF6"/>
    <w:rsid w:val="00AE6A21"/>
    <w:rsid w:val="00AE794A"/>
    <w:rsid w:val="00AE7DE2"/>
    <w:rsid w:val="00AF1C8F"/>
    <w:rsid w:val="00AF2B68"/>
    <w:rsid w:val="00AF2C92"/>
    <w:rsid w:val="00AF3EC1"/>
    <w:rsid w:val="00AF5025"/>
    <w:rsid w:val="00AF519F"/>
    <w:rsid w:val="00AF5387"/>
    <w:rsid w:val="00AF55F5"/>
    <w:rsid w:val="00AF6988"/>
    <w:rsid w:val="00AF7E86"/>
    <w:rsid w:val="00B00132"/>
    <w:rsid w:val="00B00FC5"/>
    <w:rsid w:val="00B024B9"/>
    <w:rsid w:val="00B030B5"/>
    <w:rsid w:val="00B03532"/>
    <w:rsid w:val="00B038E6"/>
    <w:rsid w:val="00B03EBC"/>
    <w:rsid w:val="00B05437"/>
    <w:rsid w:val="00B05AC7"/>
    <w:rsid w:val="00B06650"/>
    <w:rsid w:val="00B072A4"/>
    <w:rsid w:val="00B07430"/>
    <w:rsid w:val="00B077FA"/>
    <w:rsid w:val="00B10EDF"/>
    <w:rsid w:val="00B1196F"/>
    <w:rsid w:val="00B11D6C"/>
    <w:rsid w:val="00B123D0"/>
    <w:rsid w:val="00B127D7"/>
    <w:rsid w:val="00B13B0C"/>
    <w:rsid w:val="00B14408"/>
    <w:rsid w:val="00B1453A"/>
    <w:rsid w:val="00B14BEE"/>
    <w:rsid w:val="00B14EA2"/>
    <w:rsid w:val="00B16C97"/>
    <w:rsid w:val="00B1762F"/>
    <w:rsid w:val="00B20727"/>
    <w:rsid w:val="00B20782"/>
    <w:rsid w:val="00B20CF1"/>
    <w:rsid w:val="00B20ED9"/>
    <w:rsid w:val="00B20F82"/>
    <w:rsid w:val="00B210A4"/>
    <w:rsid w:val="00B22133"/>
    <w:rsid w:val="00B23FCD"/>
    <w:rsid w:val="00B24378"/>
    <w:rsid w:val="00B24967"/>
    <w:rsid w:val="00B24CA1"/>
    <w:rsid w:val="00B25514"/>
    <w:rsid w:val="00B25BD5"/>
    <w:rsid w:val="00B31CE9"/>
    <w:rsid w:val="00B329B4"/>
    <w:rsid w:val="00B332AF"/>
    <w:rsid w:val="00B33D8E"/>
    <w:rsid w:val="00B34079"/>
    <w:rsid w:val="00B340A8"/>
    <w:rsid w:val="00B35041"/>
    <w:rsid w:val="00B3584D"/>
    <w:rsid w:val="00B35E95"/>
    <w:rsid w:val="00B375CF"/>
    <w:rsid w:val="00B3793A"/>
    <w:rsid w:val="00B401BA"/>
    <w:rsid w:val="00B407E4"/>
    <w:rsid w:val="00B4170A"/>
    <w:rsid w:val="00B417EC"/>
    <w:rsid w:val="00B41947"/>
    <w:rsid w:val="00B41B00"/>
    <w:rsid w:val="00B41D44"/>
    <w:rsid w:val="00B425B6"/>
    <w:rsid w:val="00B42A72"/>
    <w:rsid w:val="00B430BE"/>
    <w:rsid w:val="00B441AE"/>
    <w:rsid w:val="00B45A65"/>
    <w:rsid w:val="00B45F33"/>
    <w:rsid w:val="00B46591"/>
    <w:rsid w:val="00B46D50"/>
    <w:rsid w:val="00B46FE3"/>
    <w:rsid w:val="00B476CA"/>
    <w:rsid w:val="00B511E8"/>
    <w:rsid w:val="00B51C60"/>
    <w:rsid w:val="00B52590"/>
    <w:rsid w:val="00B53170"/>
    <w:rsid w:val="00B54499"/>
    <w:rsid w:val="00B548B9"/>
    <w:rsid w:val="00B55879"/>
    <w:rsid w:val="00B5692D"/>
    <w:rsid w:val="00B56DBE"/>
    <w:rsid w:val="00B57D63"/>
    <w:rsid w:val="00B62999"/>
    <w:rsid w:val="00B63BE3"/>
    <w:rsid w:val="00B645A0"/>
    <w:rsid w:val="00B64885"/>
    <w:rsid w:val="00B64FA3"/>
    <w:rsid w:val="00B6587C"/>
    <w:rsid w:val="00B65EE2"/>
    <w:rsid w:val="00B65F4E"/>
    <w:rsid w:val="00B667FB"/>
    <w:rsid w:val="00B66810"/>
    <w:rsid w:val="00B66B94"/>
    <w:rsid w:val="00B67206"/>
    <w:rsid w:val="00B67E29"/>
    <w:rsid w:val="00B71FD9"/>
    <w:rsid w:val="00B723A0"/>
    <w:rsid w:val="00B72BE3"/>
    <w:rsid w:val="00B73A2D"/>
    <w:rsid w:val="00B73B80"/>
    <w:rsid w:val="00B74CC8"/>
    <w:rsid w:val="00B75671"/>
    <w:rsid w:val="00B770C7"/>
    <w:rsid w:val="00B772DC"/>
    <w:rsid w:val="00B80F26"/>
    <w:rsid w:val="00B81123"/>
    <w:rsid w:val="00B822BD"/>
    <w:rsid w:val="00B83378"/>
    <w:rsid w:val="00B842F4"/>
    <w:rsid w:val="00B85227"/>
    <w:rsid w:val="00B85EF0"/>
    <w:rsid w:val="00B86540"/>
    <w:rsid w:val="00B86ABF"/>
    <w:rsid w:val="00B8781A"/>
    <w:rsid w:val="00B90118"/>
    <w:rsid w:val="00B9171D"/>
    <w:rsid w:val="00B91A7B"/>
    <w:rsid w:val="00B92240"/>
    <w:rsid w:val="00B929DD"/>
    <w:rsid w:val="00B93AF6"/>
    <w:rsid w:val="00B95405"/>
    <w:rsid w:val="00B963F1"/>
    <w:rsid w:val="00B97140"/>
    <w:rsid w:val="00B975C8"/>
    <w:rsid w:val="00BA020A"/>
    <w:rsid w:val="00BA064F"/>
    <w:rsid w:val="00BA0EC7"/>
    <w:rsid w:val="00BA1C57"/>
    <w:rsid w:val="00BA6427"/>
    <w:rsid w:val="00BB025A"/>
    <w:rsid w:val="00BB02A4"/>
    <w:rsid w:val="00BB0383"/>
    <w:rsid w:val="00BB1270"/>
    <w:rsid w:val="00BB1A3C"/>
    <w:rsid w:val="00BB1E44"/>
    <w:rsid w:val="00BB4A21"/>
    <w:rsid w:val="00BB5267"/>
    <w:rsid w:val="00BB52B8"/>
    <w:rsid w:val="00BB59D8"/>
    <w:rsid w:val="00BB712E"/>
    <w:rsid w:val="00BB7E69"/>
    <w:rsid w:val="00BC0E51"/>
    <w:rsid w:val="00BC3104"/>
    <w:rsid w:val="00BC3C1F"/>
    <w:rsid w:val="00BC4868"/>
    <w:rsid w:val="00BC628C"/>
    <w:rsid w:val="00BC69B2"/>
    <w:rsid w:val="00BC6B56"/>
    <w:rsid w:val="00BC6F52"/>
    <w:rsid w:val="00BC6FAE"/>
    <w:rsid w:val="00BC7CE7"/>
    <w:rsid w:val="00BD0588"/>
    <w:rsid w:val="00BD295E"/>
    <w:rsid w:val="00BD4664"/>
    <w:rsid w:val="00BD6FF2"/>
    <w:rsid w:val="00BE01BD"/>
    <w:rsid w:val="00BE04ED"/>
    <w:rsid w:val="00BE0898"/>
    <w:rsid w:val="00BE1193"/>
    <w:rsid w:val="00BE2052"/>
    <w:rsid w:val="00BE30B3"/>
    <w:rsid w:val="00BE36A9"/>
    <w:rsid w:val="00BE387C"/>
    <w:rsid w:val="00BE438B"/>
    <w:rsid w:val="00BE6B21"/>
    <w:rsid w:val="00BE6D4E"/>
    <w:rsid w:val="00BE7FAD"/>
    <w:rsid w:val="00BF1175"/>
    <w:rsid w:val="00BF4560"/>
    <w:rsid w:val="00BF4849"/>
    <w:rsid w:val="00BF4EA7"/>
    <w:rsid w:val="00BF6525"/>
    <w:rsid w:val="00BF6FAD"/>
    <w:rsid w:val="00C00EDB"/>
    <w:rsid w:val="00C02863"/>
    <w:rsid w:val="00C02955"/>
    <w:rsid w:val="00C02DAB"/>
    <w:rsid w:val="00C02DAD"/>
    <w:rsid w:val="00C03409"/>
    <w:rsid w:val="00C0383A"/>
    <w:rsid w:val="00C03C84"/>
    <w:rsid w:val="00C06182"/>
    <w:rsid w:val="00C064CA"/>
    <w:rsid w:val="00C067FF"/>
    <w:rsid w:val="00C06C9B"/>
    <w:rsid w:val="00C07246"/>
    <w:rsid w:val="00C07DE1"/>
    <w:rsid w:val="00C12862"/>
    <w:rsid w:val="00C13D28"/>
    <w:rsid w:val="00C1443E"/>
    <w:rsid w:val="00C144CD"/>
    <w:rsid w:val="00C14585"/>
    <w:rsid w:val="00C15B64"/>
    <w:rsid w:val="00C161AA"/>
    <w:rsid w:val="00C165A0"/>
    <w:rsid w:val="00C17449"/>
    <w:rsid w:val="00C205FA"/>
    <w:rsid w:val="00C212A3"/>
    <w:rsid w:val="00C21414"/>
    <w:rsid w:val="00C216CE"/>
    <w:rsid w:val="00C2184F"/>
    <w:rsid w:val="00C21F4E"/>
    <w:rsid w:val="00C22A78"/>
    <w:rsid w:val="00C22F79"/>
    <w:rsid w:val="00C23C7E"/>
    <w:rsid w:val="00C246C5"/>
    <w:rsid w:val="00C249DA"/>
    <w:rsid w:val="00C24ABD"/>
    <w:rsid w:val="00C258A4"/>
    <w:rsid w:val="00C25A82"/>
    <w:rsid w:val="00C269C1"/>
    <w:rsid w:val="00C307CB"/>
    <w:rsid w:val="00C30A2A"/>
    <w:rsid w:val="00C31143"/>
    <w:rsid w:val="00C31471"/>
    <w:rsid w:val="00C31D39"/>
    <w:rsid w:val="00C31F6E"/>
    <w:rsid w:val="00C32FE8"/>
    <w:rsid w:val="00C332FA"/>
    <w:rsid w:val="00C33993"/>
    <w:rsid w:val="00C365E6"/>
    <w:rsid w:val="00C36F8A"/>
    <w:rsid w:val="00C372F9"/>
    <w:rsid w:val="00C4069E"/>
    <w:rsid w:val="00C41ADC"/>
    <w:rsid w:val="00C42797"/>
    <w:rsid w:val="00C44149"/>
    <w:rsid w:val="00C44410"/>
    <w:rsid w:val="00C44A15"/>
    <w:rsid w:val="00C44AE5"/>
    <w:rsid w:val="00C4630A"/>
    <w:rsid w:val="00C46357"/>
    <w:rsid w:val="00C519F8"/>
    <w:rsid w:val="00C523F0"/>
    <w:rsid w:val="00C526D2"/>
    <w:rsid w:val="00C527FB"/>
    <w:rsid w:val="00C53A91"/>
    <w:rsid w:val="00C54BF8"/>
    <w:rsid w:val="00C54D04"/>
    <w:rsid w:val="00C563CF"/>
    <w:rsid w:val="00C5794E"/>
    <w:rsid w:val="00C57E10"/>
    <w:rsid w:val="00C6006A"/>
    <w:rsid w:val="00C60968"/>
    <w:rsid w:val="00C6183C"/>
    <w:rsid w:val="00C63B0E"/>
    <w:rsid w:val="00C63D39"/>
    <w:rsid w:val="00C63EDD"/>
    <w:rsid w:val="00C6454E"/>
    <w:rsid w:val="00C65116"/>
    <w:rsid w:val="00C65B36"/>
    <w:rsid w:val="00C66370"/>
    <w:rsid w:val="00C670BE"/>
    <w:rsid w:val="00C6738D"/>
    <w:rsid w:val="00C7292E"/>
    <w:rsid w:val="00C74E88"/>
    <w:rsid w:val="00C76A80"/>
    <w:rsid w:val="00C7724C"/>
    <w:rsid w:val="00C80924"/>
    <w:rsid w:val="00C8097C"/>
    <w:rsid w:val="00C80C23"/>
    <w:rsid w:val="00C82104"/>
    <w:rsid w:val="00C8286B"/>
    <w:rsid w:val="00C84183"/>
    <w:rsid w:val="00C84F29"/>
    <w:rsid w:val="00C8710D"/>
    <w:rsid w:val="00C87CB1"/>
    <w:rsid w:val="00C91044"/>
    <w:rsid w:val="00C925E3"/>
    <w:rsid w:val="00C92965"/>
    <w:rsid w:val="00C94043"/>
    <w:rsid w:val="00C94358"/>
    <w:rsid w:val="00C94417"/>
    <w:rsid w:val="00C947F8"/>
    <w:rsid w:val="00C9515F"/>
    <w:rsid w:val="00C95D67"/>
    <w:rsid w:val="00C963C5"/>
    <w:rsid w:val="00C97610"/>
    <w:rsid w:val="00CA030C"/>
    <w:rsid w:val="00CA0446"/>
    <w:rsid w:val="00CA14DD"/>
    <w:rsid w:val="00CA1F41"/>
    <w:rsid w:val="00CA32EE"/>
    <w:rsid w:val="00CA4517"/>
    <w:rsid w:val="00CA56B3"/>
    <w:rsid w:val="00CA5771"/>
    <w:rsid w:val="00CA6A1A"/>
    <w:rsid w:val="00CA7ECD"/>
    <w:rsid w:val="00CB1B5A"/>
    <w:rsid w:val="00CB1CBC"/>
    <w:rsid w:val="00CB20A9"/>
    <w:rsid w:val="00CB24ED"/>
    <w:rsid w:val="00CB559E"/>
    <w:rsid w:val="00CB5906"/>
    <w:rsid w:val="00CB72E0"/>
    <w:rsid w:val="00CC1E75"/>
    <w:rsid w:val="00CC2629"/>
    <w:rsid w:val="00CC2E0E"/>
    <w:rsid w:val="00CC301B"/>
    <w:rsid w:val="00CC3320"/>
    <w:rsid w:val="00CC361C"/>
    <w:rsid w:val="00CC3F98"/>
    <w:rsid w:val="00CC474B"/>
    <w:rsid w:val="00CC49F2"/>
    <w:rsid w:val="00CC5C46"/>
    <w:rsid w:val="00CC658C"/>
    <w:rsid w:val="00CC67BF"/>
    <w:rsid w:val="00CD04D3"/>
    <w:rsid w:val="00CD0843"/>
    <w:rsid w:val="00CD1352"/>
    <w:rsid w:val="00CD2651"/>
    <w:rsid w:val="00CD27DA"/>
    <w:rsid w:val="00CD3B1A"/>
    <w:rsid w:val="00CD4E31"/>
    <w:rsid w:val="00CD511B"/>
    <w:rsid w:val="00CD55A6"/>
    <w:rsid w:val="00CD5A78"/>
    <w:rsid w:val="00CD7345"/>
    <w:rsid w:val="00CD76C5"/>
    <w:rsid w:val="00CE29CA"/>
    <w:rsid w:val="00CE372E"/>
    <w:rsid w:val="00CE5E3C"/>
    <w:rsid w:val="00CE5FA3"/>
    <w:rsid w:val="00CE7161"/>
    <w:rsid w:val="00CF0A1B"/>
    <w:rsid w:val="00CF0F90"/>
    <w:rsid w:val="00CF19F6"/>
    <w:rsid w:val="00CF2F4F"/>
    <w:rsid w:val="00CF3C97"/>
    <w:rsid w:val="00CF3D89"/>
    <w:rsid w:val="00CF4BA9"/>
    <w:rsid w:val="00CF536D"/>
    <w:rsid w:val="00CF5CC8"/>
    <w:rsid w:val="00CF5E70"/>
    <w:rsid w:val="00D01141"/>
    <w:rsid w:val="00D02E9D"/>
    <w:rsid w:val="00D052FD"/>
    <w:rsid w:val="00D05CC2"/>
    <w:rsid w:val="00D071F0"/>
    <w:rsid w:val="00D07493"/>
    <w:rsid w:val="00D10CB8"/>
    <w:rsid w:val="00D115C9"/>
    <w:rsid w:val="00D11639"/>
    <w:rsid w:val="00D11A52"/>
    <w:rsid w:val="00D11DA4"/>
    <w:rsid w:val="00D12806"/>
    <w:rsid w:val="00D12D19"/>
    <w:rsid w:val="00D12D44"/>
    <w:rsid w:val="00D14022"/>
    <w:rsid w:val="00D147FD"/>
    <w:rsid w:val="00D14FA2"/>
    <w:rsid w:val="00D15018"/>
    <w:rsid w:val="00D158AC"/>
    <w:rsid w:val="00D1694C"/>
    <w:rsid w:val="00D20F5E"/>
    <w:rsid w:val="00D215D8"/>
    <w:rsid w:val="00D21765"/>
    <w:rsid w:val="00D2257E"/>
    <w:rsid w:val="00D2361D"/>
    <w:rsid w:val="00D23709"/>
    <w:rsid w:val="00D23782"/>
    <w:rsid w:val="00D23B76"/>
    <w:rsid w:val="00D24B4A"/>
    <w:rsid w:val="00D2627B"/>
    <w:rsid w:val="00D27193"/>
    <w:rsid w:val="00D27D22"/>
    <w:rsid w:val="00D33DBE"/>
    <w:rsid w:val="00D34C39"/>
    <w:rsid w:val="00D34EC5"/>
    <w:rsid w:val="00D35922"/>
    <w:rsid w:val="00D379A3"/>
    <w:rsid w:val="00D409CD"/>
    <w:rsid w:val="00D417CE"/>
    <w:rsid w:val="00D419E6"/>
    <w:rsid w:val="00D41B8A"/>
    <w:rsid w:val="00D41CDC"/>
    <w:rsid w:val="00D42580"/>
    <w:rsid w:val="00D425DB"/>
    <w:rsid w:val="00D428E6"/>
    <w:rsid w:val="00D45FF3"/>
    <w:rsid w:val="00D47709"/>
    <w:rsid w:val="00D508D9"/>
    <w:rsid w:val="00D512CF"/>
    <w:rsid w:val="00D5198B"/>
    <w:rsid w:val="00D51C04"/>
    <w:rsid w:val="00D52428"/>
    <w:rsid w:val="00D528B9"/>
    <w:rsid w:val="00D53186"/>
    <w:rsid w:val="00D5487D"/>
    <w:rsid w:val="00D56ADB"/>
    <w:rsid w:val="00D60140"/>
    <w:rsid w:val="00D6024A"/>
    <w:rsid w:val="00D608B5"/>
    <w:rsid w:val="00D6202B"/>
    <w:rsid w:val="00D626E1"/>
    <w:rsid w:val="00D63B23"/>
    <w:rsid w:val="00D64739"/>
    <w:rsid w:val="00D64A71"/>
    <w:rsid w:val="00D6510F"/>
    <w:rsid w:val="00D65591"/>
    <w:rsid w:val="00D71A6E"/>
    <w:rsid w:val="00D71F99"/>
    <w:rsid w:val="00D72E4D"/>
    <w:rsid w:val="00D73A6B"/>
    <w:rsid w:val="00D73CA4"/>
    <w:rsid w:val="00D73D71"/>
    <w:rsid w:val="00D74396"/>
    <w:rsid w:val="00D74542"/>
    <w:rsid w:val="00D74F01"/>
    <w:rsid w:val="00D75BB9"/>
    <w:rsid w:val="00D7671C"/>
    <w:rsid w:val="00D80284"/>
    <w:rsid w:val="00D81F71"/>
    <w:rsid w:val="00D81FD1"/>
    <w:rsid w:val="00D82C97"/>
    <w:rsid w:val="00D83C2D"/>
    <w:rsid w:val="00D8642D"/>
    <w:rsid w:val="00D8682A"/>
    <w:rsid w:val="00D87758"/>
    <w:rsid w:val="00D90A5E"/>
    <w:rsid w:val="00D91177"/>
    <w:rsid w:val="00D9181F"/>
    <w:rsid w:val="00D91A68"/>
    <w:rsid w:val="00D929BE"/>
    <w:rsid w:val="00D92FDE"/>
    <w:rsid w:val="00D95882"/>
    <w:rsid w:val="00D95A68"/>
    <w:rsid w:val="00D96D70"/>
    <w:rsid w:val="00DA0BD5"/>
    <w:rsid w:val="00DA12B0"/>
    <w:rsid w:val="00DA17C7"/>
    <w:rsid w:val="00DA4B1B"/>
    <w:rsid w:val="00DA4C47"/>
    <w:rsid w:val="00DA4CFB"/>
    <w:rsid w:val="00DA58C5"/>
    <w:rsid w:val="00DA5ADB"/>
    <w:rsid w:val="00DA6A9A"/>
    <w:rsid w:val="00DA6E14"/>
    <w:rsid w:val="00DA7B47"/>
    <w:rsid w:val="00DB1C9B"/>
    <w:rsid w:val="00DB1EFD"/>
    <w:rsid w:val="00DB2D0C"/>
    <w:rsid w:val="00DB3EAF"/>
    <w:rsid w:val="00DB46C6"/>
    <w:rsid w:val="00DB5C95"/>
    <w:rsid w:val="00DB6024"/>
    <w:rsid w:val="00DC19CF"/>
    <w:rsid w:val="00DC2EC6"/>
    <w:rsid w:val="00DC3203"/>
    <w:rsid w:val="00DC3C99"/>
    <w:rsid w:val="00DC52F5"/>
    <w:rsid w:val="00DC5FD0"/>
    <w:rsid w:val="00DC6129"/>
    <w:rsid w:val="00DC6CEE"/>
    <w:rsid w:val="00DD0354"/>
    <w:rsid w:val="00DD11A7"/>
    <w:rsid w:val="00DD27D7"/>
    <w:rsid w:val="00DD30E1"/>
    <w:rsid w:val="00DD458C"/>
    <w:rsid w:val="00DD6E26"/>
    <w:rsid w:val="00DD7052"/>
    <w:rsid w:val="00DD72E9"/>
    <w:rsid w:val="00DD7605"/>
    <w:rsid w:val="00DE0A14"/>
    <w:rsid w:val="00DE2020"/>
    <w:rsid w:val="00DE3476"/>
    <w:rsid w:val="00DE360B"/>
    <w:rsid w:val="00DE428D"/>
    <w:rsid w:val="00DE4A00"/>
    <w:rsid w:val="00DE4A5C"/>
    <w:rsid w:val="00DE7A13"/>
    <w:rsid w:val="00DE7B06"/>
    <w:rsid w:val="00DE7BEA"/>
    <w:rsid w:val="00DF18EF"/>
    <w:rsid w:val="00DF220B"/>
    <w:rsid w:val="00DF3869"/>
    <w:rsid w:val="00DF3A7E"/>
    <w:rsid w:val="00DF5441"/>
    <w:rsid w:val="00DF5B84"/>
    <w:rsid w:val="00DF6D5B"/>
    <w:rsid w:val="00DF771B"/>
    <w:rsid w:val="00DF7EE2"/>
    <w:rsid w:val="00E000F6"/>
    <w:rsid w:val="00E0072C"/>
    <w:rsid w:val="00E01BAA"/>
    <w:rsid w:val="00E0282A"/>
    <w:rsid w:val="00E02F9B"/>
    <w:rsid w:val="00E043DD"/>
    <w:rsid w:val="00E051C3"/>
    <w:rsid w:val="00E05B69"/>
    <w:rsid w:val="00E05FF3"/>
    <w:rsid w:val="00E07E14"/>
    <w:rsid w:val="00E11E58"/>
    <w:rsid w:val="00E1458C"/>
    <w:rsid w:val="00E14F94"/>
    <w:rsid w:val="00E160E3"/>
    <w:rsid w:val="00E17336"/>
    <w:rsid w:val="00E17D15"/>
    <w:rsid w:val="00E207D6"/>
    <w:rsid w:val="00E2148A"/>
    <w:rsid w:val="00E2255D"/>
    <w:rsid w:val="00E22606"/>
    <w:rsid w:val="00E22B95"/>
    <w:rsid w:val="00E2416E"/>
    <w:rsid w:val="00E249E0"/>
    <w:rsid w:val="00E2739B"/>
    <w:rsid w:val="00E276E4"/>
    <w:rsid w:val="00E30331"/>
    <w:rsid w:val="00E30BB8"/>
    <w:rsid w:val="00E3136F"/>
    <w:rsid w:val="00E31F9C"/>
    <w:rsid w:val="00E320A9"/>
    <w:rsid w:val="00E342E7"/>
    <w:rsid w:val="00E34735"/>
    <w:rsid w:val="00E34F92"/>
    <w:rsid w:val="00E36BE8"/>
    <w:rsid w:val="00E36DEC"/>
    <w:rsid w:val="00E40488"/>
    <w:rsid w:val="00E40A50"/>
    <w:rsid w:val="00E41477"/>
    <w:rsid w:val="00E43272"/>
    <w:rsid w:val="00E43EAE"/>
    <w:rsid w:val="00E449CD"/>
    <w:rsid w:val="00E46157"/>
    <w:rsid w:val="00E50367"/>
    <w:rsid w:val="00E50B39"/>
    <w:rsid w:val="00E51552"/>
    <w:rsid w:val="00E51ABA"/>
    <w:rsid w:val="00E524CB"/>
    <w:rsid w:val="00E52581"/>
    <w:rsid w:val="00E53744"/>
    <w:rsid w:val="00E546A7"/>
    <w:rsid w:val="00E54F7D"/>
    <w:rsid w:val="00E570FB"/>
    <w:rsid w:val="00E57602"/>
    <w:rsid w:val="00E60759"/>
    <w:rsid w:val="00E62A34"/>
    <w:rsid w:val="00E6315C"/>
    <w:rsid w:val="00E65456"/>
    <w:rsid w:val="00E65720"/>
    <w:rsid w:val="00E65A91"/>
    <w:rsid w:val="00E66188"/>
    <w:rsid w:val="00E664FB"/>
    <w:rsid w:val="00E665AB"/>
    <w:rsid w:val="00E672F0"/>
    <w:rsid w:val="00E70373"/>
    <w:rsid w:val="00E7112C"/>
    <w:rsid w:val="00E72E40"/>
    <w:rsid w:val="00E73665"/>
    <w:rsid w:val="00E73999"/>
    <w:rsid w:val="00E73BDC"/>
    <w:rsid w:val="00E73E9E"/>
    <w:rsid w:val="00E752B6"/>
    <w:rsid w:val="00E771BF"/>
    <w:rsid w:val="00E77275"/>
    <w:rsid w:val="00E81660"/>
    <w:rsid w:val="00E82529"/>
    <w:rsid w:val="00E828B6"/>
    <w:rsid w:val="00E8354F"/>
    <w:rsid w:val="00E854FE"/>
    <w:rsid w:val="00E86013"/>
    <w:rsid w:val="00E86AB0"/>
    <w:rsid w:val="00E86EF9"/>
    <w:rsid w:val="00E8762B"/>
    <w:rsid w:val="00E906CC"/>
    <w:rsid w:val="00E90F1C"/>
    <w:rsid w:val="00E91050"/>
    <w:rsid w:val="00E91693"/>
    <w:rsid w:val="00E91A48"/>
    <w:rsid w:val="00E922F1"/>
    <w:rsid w:val="00E9252F"/>
    <w:rsid w:val="00E937E4"/>
    <w:rsid w:val="00E939A0"/>
    <w:rsid w:val="00E93EE6"/>
    <w:rsid w:val="00E959FC"/>
    <w:rsid w:val="00E96608"/>
    <w:rsid w:val="00E97E4E"/>
    <w:rsid w:val="00EA12C9"/>
    <w:rsid w:val="00EA1CC2"/>
    <w:rsid w:val="00EA2D76"/>
    <w:rsid w:val="00EA38FF"/>
    <w:rsid w:val="00EA40B7"/>
    <w:rsid w:val="00EA4339"/>
    <w:rsid w:val="00EA4644"/>
    <w:rsid w:val="00EA4F3A"/>
    <w:rsid w:val="00EA5B75"/>
    <w:rsid w:val="00EA758A"/>
    <w:rsid w:val="00EB096F"/>
    <w:rsid w:val="00EB0D5E"/>
    <w:rsid w:val="00EB199F"/>
    <w:rsid w:val="00EB21A4"/>
    <w:rsid w:val="00EB27C4"/>
    <w:rsid w:val="00EB44B7"/>
    <w:rsid w:val="00EB4F01"/>
    <w:rsid w:val="00EB5387"/>
    <w:rsid w:val="00EB5C10"/>
    <w:rsid w:val="00EB6229"/>
    <w:rsid w:val="00EB7322"/>
    <w:rsid w:val="00EC0FE9"/>
    <w:rsid w:val="00EC198B"/>
    <w:rsid w:val="00EC30E9"/>
    <w:rsid w:val="00EC426D"/>
    <w:rsid w:val="00EC571B"/>
    <w:rsid w:val="00EC57D7"/>
    <w:rsid w:val="00EC6070"/>
    <w:rsid w:val="00EC6385"/>
    <w:rsid w:val="00EC6E86"/>
    <w:rsid w:val="00EC6EBA"/>
    <w:rsid w:val="00EC7A83"/>
    <w:rsid w:val="00ED1DE9"/>
    <w:rsid w:val="00ED23D4"/>
    <w:rsid w:val="00ED43F7"/>
    <w:rsid w:val="00ED44F3"/>
    <w:rsid w:val="00ED5380"/>
    <w:rsid w:val="00ED54BA"/>
    <w:rsid w:val="00ED5A6B"/>
    <w:rsid w:val="00ED5E0B"/>
    <w:rsid w:val="00EE054C"/>
    <w:rsid w:val="00EE2035"/>
    <w:rsid w:val="00EE2AE4"/>
    <w:rsid w:val="00EE37B6"/>
    <w:rsid w:val="00EE3E76"/>
    <w:rsid w:val="00EE53B0"/>
    <w:rsid w:val="00EE5F74"/>
    <w:rsid w:val="00EE6E3B"/>
    <w:rsid w:val="00EF0D1E"/>
    <w:rsid w:val="00EF0F45"/>
    <w:rsid w:val="00EF1F12"/>
    <w:rsid w:val="00EF425D"/>
    <w:rsid w:val="00EF5357"/>
    <w:rsid w:val="00EF5A61"/>
    <w:rsid w:val="00EF6180"/>
    <w:rsid w:val="00EF6A2A"/>
    <w:rsid w:val="00EF70F8"/>
    <w:rsid w:val="00EF7463"/>
    <w:rsid w:val="00EF7971"/>
    <w:rsid w:val="00EF7CA3"/>
    <w:rsid w:val="00F002EF"/>
    <w:rsid w:val="00F00E13"/>
    <w:rsid w:val="00F01EE9"/>
    <w:rsid w:val="00F021AB"/>
    <w:rsid w:val="00F02991"/>
    <w:rsid w:val="00F034A2"/>
    <w:rsid w:val="00F04900"/>
    <w:rsid w:val="00F065A4"/>
    <w:rsid w:val="00F0707B"/>
    <w:rsid w:val="00F0759F"/>
    <w:rsid w:val="00F07895"/>
    <w:rsid w:val="00F0792E"/>
    <w:rsid w:val="00F126B9"/>
    <w:rsid w:val="00F12715"/>
    <w:rsid w:val="00F139B9"/>
    <w:rsid w:val="00F144D5"/>
    <w:rsid w:val="00F146C9"/>
    <w:rsid w:val="00F146F0"/>
    <w:rsid w:val="00F15039"/>
    <w:rsid w:val="00F176D9"/>
    <w:rsid w:val="00F20FF3"/>
    <w:rsid w:val="00F21691"/>
    <w:rsid w:val="00F2190B"/>
    <w:rsid w:val="00F2191D"/>
    <w:rsid w:val="00F228B5"/>
    <w:rsid w:val="00F228FA"/>
    <w:rsid w:val="00F2345B"/>
    <w:rsid w:val="00F237AE"/>
    <w:rsid w:val="00F2389C"/>
    <w:rsid w:val="00F250ED"/>
    <w:rsid w:val="00F25C67"/>
    <w:rsid w:val="00F305EA"/>
    <w:rsid w:val="00F30DFF"/>
    <w:rsid w:val="00F31030"/>
    <w:rsid w:val="00F31E85"/>
    <w:rsid w:val="00F32B80"/>
    <w:rsid w:val="00F340EB"/>
    <w:rsid w:val="00F35285"/>
    <w:rsid w:val="00F35693"/>
    <w:rsid w:val="00F36156"/>
    <w:rsid w:val="00F37A79"/>
    <w:rsid w:val="00F37B82"/>
    <w:rsid w:val="00F4174C"/>
    <w:rsid w:val="00F43B9D"/>
    <w:rsid w:val="00F44D5E"/>
    <w:rsid w:val="00F44DD9"/>
    <w:rsid w:val="00F47183"/>
    <w:rsid w:val="00F47883"/>
    <w:rsid w:val="00F47BB0"/>
    <w:rsid w:val="00F53A35"/>
    <w:rsid w:val="00F54565"/>
    <w:rsid w:val="00F552AF"/>
    <w:rsid w:val="00F55A3D"/>
    <w:rsid w:val="00F55B1D"/>
    <w:rsid w:val="00F5744B"/>
    <w:rsid w:val="00F5748C"/>
    <w:rsid w:val="00F6087A"/>
    <w:rsid w:val="00F61209"/>
    <w:rsid w:val="00F61A8C"/>
    <w:rsid w:val="00F61F8E"/>
    <w:rsid w:val="00F621E5"/>
    <w:rsid w:val="00F6259E"/>
    <w:rsid w:val="00F65CDC"/>
    <w:rsid w:val="00F65DD4"/>
    <w:rsid w:val="00F66A57"/>
    <w:rsid w:val="00F671AF"/>
    <w:rsid w:val="00F672B2"/>
    <w:rsid w:val="00F67513"/>
    <w:rsid w:val="00F70B1E"/>
    <w:rsid w:val="00F70ED0"/>
    <w:rsid w:val="00F71DF4"/>
    <w:rsid w:val="00F72435"/>
    <w:rsid w:val="00F72DE2"/>
    <w:rsid w:val="00F74FB4"/>
    <w:rsid w:val="00F75B92"/>
    <w:rsid w:val="00F80109"/>
    <w:rsid w:val="00F83973"/>
    <w:rsid w:val="00F85860"/>
    <w:rsid w:val="00F8596C"/>
    <w:rsid w:val="00F875FD"/>
    <w:rsid w:val="00F87718"/>
    <w:rsid w:val="00F877F2"/>
    <w:rsid w:val="00F87FA3"/>
    <w:rsid w:val="00F90665"/>
    <w:rsid w:val="00F91FEB"/>
    <w:rsid w:val="00F9218C"/>
    <w:rsid w:val="00F922B1"/>
    <w:rsid w:val="00F931DC"/>
    <w:rsid w:val="00F93D8C"/>
    <w:rsid w:val="00F949DF"/>
    <w:rsid w:val="00F94E17"/>
    <w:rsid w:val="00F960D9"/>
    <w:rsid w:val="00F975D0"/>
    <w:rsid w:val="00FA026F"/>
    <w:rsid w:val="00FA053B"/>
    <w:rsid w:val="00FA0AC4"/>
    <w:rsid w:val="00FA0CE4"/>
    <w:rsid w:val="00FA3102"/>
    <w:rsid w:val="00FA340F"/>
    <w:rsid w:val="00FA3476"/>
    <w:rsid w:val="00FA4168"/>
    <w:rsid w:val="00FA481F"/>
    <w:rsid w:val="00FA48D4"/>
    <w:rsid w:val="00FA54FA"/>
    <w:rsid w:val="00FA5FFF"/>
    <w:rsid w:val="00FA601F"/>
    <w:rsid w:val="00FA6D39"/>
    <w:rsid w:val="00FA70ED"/>
    <w:rsid w:val="00FB0790"/>
    <w:rsid w:val="00FB227E"/>
    <w:rsid w:val="00FB3D61"/>
    <w:rsid w:val="00FB403D"/>
    <w:rsid w:val="00FB44CE"/>
    <w:rsid w:val="00FB5009"/>
    <w:rsid w:val="00FB5DE1"/>
    <w:rsid w:val="00FB646F"/>
    <w:rsid w:val="00FB67D7"/>
    <w:rsid w:val="00FB76AB"/>
    <w:rsid w:val="00FC06AE"/>
    <w:rsid w:val="00FC2724"/>
    <w:rsid w:val="00FC2CFD"/>
    <w:rsid w:val="00FC39FF"/>
    <w:rsid w:val="00FC3FDC"/>
    <w:rsid w:val="00FC52F6"/>
    <w:rsid w:val="00FC5BD9"/>
    <w:rsid w:val="00FC66CD"/>
    <w:rsid w:val="00FC6F16"/>
    <w:rsid w:val="00FC7B9F"/>
    <w:rsid w:val="00FC7E73"/>
    <w:rsid w:val="00FD01C3"/>
    <w:rsid w:val="00FD03FE"/>
    <w:rsid w:val="00FD126E"/>
    <w:rsid w:val="00FD3C36"/>
    <w:rsid w:val="00FD4420"/>
    <w:rsid w:val="00FD4D75"/>
    <w:rsid w:val="00FD4D81"/>
    <w:rsid w:val="00FD5464"/>
    <w:rsid w:val="00FD5DA3"/>
    <w:rsid w:val="00FD5F79"/>
    <w:rsid w:val="00FD7498"/>
    <w:rsid w:val="00FD7FB3"/>
    <w:rsid w:val="00FE2368"/>
    <w:rsid w:val="00FE3F2B"/>
    <w:rsid w:val="00FE4704"/>
    <w:rsid w:val="00FE4713"/>
    <w:rsid w:val="00FE5644"/>
    <w:rsid w:val="00FE5CDD"/>
    <w:rsid w:val="00FE639C"/>
    <w:rsid w:val="00FE661E"/>
    <w:rsid w:val="00FE6669"/>
    <w:rsid w:val="00FF0D2C"/>
    <w:rsid w:val="00FF1F44"/>
    <w:rsid w:val="00FF225E"/>
    <w:rsid w:val="00FF2C22"/>
    <w:rsid w:val="00FF3E84"/>
    <w:rsid w:val="00FF46B3"/>
    <w:rsid w:val="00FF4BE9"/>
    <w:rsid w:val="00FF5B79"/>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4A3DD"/>
  <w14:defaultImageDpi w14:val="330"/>
  <w15:docId w15:val="{B5BDC777-09B6-4D39-A615-03982E19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24C"/>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link w:val="FigurecaptionChar"/>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Caption">
    <w:name w:val="caption"/>
    <w:basedOn w:val="Normal"/>
    <w:next w:val="Normal"/>
    <w:unhideWhenUsed/>
    <w:rsid w:val="001433E7"/>
    <w:pPr>
      <w:spacing w:after="200" w:line="240" w:lineRule="auto"/>
    </w:pPr>
    <w:rPr>
      <w:i/>
      <w:iCs/>
      <w:color w:val="1F497D" w:themeColor="text2"/>
      <w:sz w:val="18"/>
      <w:szCs w:val="18"/>
    </w:rPr>
  </w:style>
  <w:style w:type="character" w:styleId="Hyperlink">
    <w:name w:val="Hyperlink"/>
    <w:basedOn w:val="DefaultParagraphFont"/>
    <w:unhideWhenUsed/>
    <w:rsid w:val="008943C2"/>
    <w:rPr>
      <w:color w:val="0000FF" w:themeColor="hyperlink"/>
      <w:u w:val="single"/>
    </w:rPr>
  </w:style>
  <w:style w:type="table" w:styleId="TableGrid">
    <w:name w:val="Table Grid"/>
    <w:basedOn w:val="TableNormal"/>
    <w:rsid w:val="00372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D28E6"/>
    <w:rPr>
      <w:sz w:val="16"/>
      <w:szCs w:val="16"/>
    </w:rPr>
  </w:style>
  <w:style w:type="paragraph" w:styleId="CommentText">
    <w:name w:val="annotation text"/>
    <w:basedOn w:val="Normal"/>
    <w:link w:val="CommentTextChar"/>
    <w:unhideWhenUsed/>
    <w:rsid w:val="004D28E6"/>
    <w:pPr>
      <w:spacing w:line="240" w:lineRule="auto"/>
    </w:pPr>
    <w:rPr>
      <w:sz w:val="20"/>
      <w:szCs w:val="20"/>
    </w:rPr>
  </w:style>
  <w:style w:type="character" w:customStyle="1" w:styleId="CommentTextChar">
    <w:name w:val="Comment Text Char"/>
    <w:basedOn w:val="DefaultParagraphFont"/>
    <w:link w:val="CommentText"/>
    <w:rsid w:val="004D28E6"/>
  </w:style>
  <w:style w:type="paragraph" w:styleId="CommentSubject">
    <w:name w:val="annotation subject"/>
    <w:basedOn w:val="CommentText"/>
    <w:next w:val="CommentText"/>
    <w:link w:val="CommentSubjectChar"/>
    <w:semiHidden/>
    <w:unhideWhenUsed/>
    <w:rsid w:val="004D28E6"/>
    <w:rPr>
      <w:b/>
      <w:bCs/>
    </w:rPr>
  </w:style>
  <w:style w:type="character" w:customStyle="1" w:styleId="CommentSubjectChar">
    <w:name w:val="Comment Subject Char"/>
    <w:basedOn w:val="CommentTextChar"/>
    <w:link w:val="CommentSubject"/>
    <w:semiHidden/>
    <w:rsid w:val="004D28E6"/>
    <w:rPr>
      <w:b/>
      <w:bCs/>
    </w:rPr>
  </w:style>
  <w:style w:type="paragraph" w:styleId="BalloonText">
    <w:name w:val="Balloon Text"/>
    <w:basedOn w:val="Normal"/>
    <w:link w:val="BalloonTextChar"/>
    <w:semiHidden/>
    <w:unhideWhenUsed/>
    <w:rsid w:val="004D28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D28E6"/>
    <w:rPr>
      <w:rFonts w:ascii="Segoe UI" w:hAnsi="Segoe UI" w:cs="Segoe UI"/>
      <w:sz w:val="18"/>
      <w:szCs w:val="18"/>
    </w:rPr>
  </w:style>
  <w:style w:type="paragraph" w:styleId="NormalWeb">
    <w:name w:val="Normal (Web)"/>
    <w:basedOn w:val="Normal"/>
    <w:uiPriority w:val="99"/>
    <w:semiHidden/>
    <w:unhideWhenUsed/>
    <w:rsid w:val="006123F2"/>
    <w:pPr>
      <w:spacing w:before="100" w:beforeAutospacing="1" w:after="100" w:afterAutospacing="1" w:line="240" w:lineRule="auto"/>
    </w:pPr>
    <w:rPr>
      <w:lang w:val="en-US" w:eastAsia="en-US"/>
    </w:rPr>
  </w:style>
  <w:style w:type="paragraph" w:styleId="ListParagraph">
    <w:name w:val="List Paragraph"/>
    <w:basedOn w:val="Normal"/>
    <w:rsid w:val="00F960D9"/>
    <w:pPr>
      <w:ind w:left="720"/>
      <w:contextualSpacing/>
    </w:pPr>
  </w:style>
  <w:style w:type="character" w:customStyle="1" w:styleId="UnresolvedMention1">
    <w:name w:val="Unresolved Mention1"/>
    <w:basedOn w:val="DefaultParagraphFont"/>
    <w:uiPriority w:val="99"/>
    <w:semiHidden/>
    <w:unhideWhenUsed/>
    <w:rsid w:val="00755F38"/>
    <w:rPr>
      <w:color w:val="605E5C"/>
      <w:shd w:val="clear" w:color="auto" w:fill="E1DFDD"/>
    </w:rPr>
  </w:style>
  <w:style w:type="character" w:styleId="FollowedHyperlink">
    <w:name w:val="FollowedHyperlink"/>
    <w:basedOn w:val="DefaultParagraphFont"/>
    <w:semiHidden/>
    <w:unhideWhenUsed/>
    <w:rsid w:val="00755F38"/>
    <w:rPr>
      <w:color w:val="800080" w:themeColor="followedHyperlink"/>
      <w:u w:val="single"/>
    </w:rPr>
  </w:style>
  <w:style w:type="paragraph" w:styleId="Revision">
    <w:name w:val="Revision"/>
    <w:hidden/>
    <w:semiHidden/>
    <w:rsid w:val="00284614"/>
    <w:rPr>
      <w:sz w:val="24"/>
      <w:szCs w:val="24"/>
    </w:rPr>
  </w:style>
  <w:style w:type="paragraph" w:customStyle="1" w:styleId="TableCaption">
    <w:name w:val="Table Caption"/>
    <w:basedOn w:val="Figurecaption"/>
    <w:link w:val="TableCaptionChar"/>
    <w:qFormat/>
    <w:rsid w:val="0032077D"/>
    <w:pPr>
      <w:jc w:val="center"/>
    </w:pPr>
    <w:rPr>
      <w:i/>
      <w:lang w:val="en-US"/>
    </w:rPr>
  </w:style>
  <w:style w:type="character" w:customStyle="1" w:styleId="FigurecaptionChar">
    <w:name w:val="Figure caption Char"/>
    <w:basedOn w:val="DefaultParagraphFont"/>
    <w:link w:val="Figurecaption"/>
    <w:rsid w:val="0032077D"/>
    <w:rPr>
      <w:sz w:val="24"/>
      <w:szCs w:val="24"/>
    </w:rPr>
  </w:style>
  <w:style w:type="character" w:customStyle="1" w:styleId="TableCaptionChar">
    <w:name w:val="Table Caption Char"/>
    <w:basedOn w:val="FigurecaptionChar"/>
    <w:link w:val="TableCaption"/>
    <w:rsid w:val="0032077D"/>
    <w:rPr>
      <w: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775">
      <w:bodyDiv w:val="1"/>
      <w:marLeft w:val="0"/>
      <w:marRight w:val="0"/>
      <w:marTop w:val="0"/>
      <w:marBottom w:val="0"/>
      <w:divBdr>
        <w:top w:val="none" w:sz="0" w:space="0" w:color="auto"/>
        <w:left w:val="none" w:sz="0" w:space="0" w:color="auto"/>
        <w:bottom w:val="none" w:sz="0" w:space="0" w:color="auto"/>
        <w:right w:val="none" w:sz="0" w:space="0" w:color="auto"/>
      </w:divBdr>
    </w:div>
    <w:div w:id="68356485">
      <w:bodyDiv w:val="1"/>
      <w:marLeft w:val="0"/>
      <w:marRight w:val="0"/>
      <w:marTop w:val="0"/>
      <w:marBottom w:val="0"/>
      <w:divBdr>
        <w:top w:val="none" w:sz="0" w:space="0" w:color="auto"/>
        <w:left w:val="none" w:sz="0" w:space="0" w:color="auto"/>
        <w:bottom w:val="none" w:sz="0" w:space="0" w:color="auto"/>
        <w:right w:val="none" w:sz="0" w:space="0" w:color="auto"/>
      </w:divBdr>
    </w:div>
    <w:div w:id="105972806">
      <w:bodyDiv w:val="1"/>
      <w:marLeft w:val="0"/>
      <w:marRight w:val="0"/>
      <w:marTop w:val="0"/>
      <w:marBottom w:val="0"/>
      <w:divBdr>
        <w:top w:val="none" w:sz="0" w:space="0" w:color="auto"/>
        <w:left w:val="none" w:sz="0" w:space="0" w:color="auto"/>
        <w:bottom w:val="none" w:sz="0" w:space="0" w:color="auto"/>
        <w:right w:val="none" w:sz="0" w:space="0" w:color="auto"/>
      </w:divBdr>
    </w:div>
    <w:div w:id="204565613">
      <w:bodyDiv w:val="1"/>
      <w:marLeft w:val="0"/>
      <w:marRight w:val="0"/>
      <w:marTop w:val="0"/>
      <w:marBottom w:val="0"/>
      <w:divBdr>
        <w:top w:val="none" w:sz="0" w:space="0" w:color="auto"/>
        <w:left w:val="none" w:sz="0" w:space="0" w:color="auto"/>
        <w:bottom w:val="none" w:sz="0" w:space="0" w:color="auto"/>
        <w:right w:val="none" w:sz="0" w:space="0" w:color="auto"/>
      </w:divBdr>
    </w:div>
    <w:div w:id="546381531">
      <w:bodyDiv w:val="1"/>
      <w:marLeft w:val="0"/>
      <w:marRight w:val="0"/>
      <w:marTop w:val="0"/>
      <w:marBottom w:val="0"/>
      <w:divBdr>
        <w:top w:val="none" w:sz="0" w:space="0" w:color="auto"/>
        <w:left w:val="none" w:sz="0" w:space="0" w:color="auto"/>
        <w:bottom w:val="none" w:sz="0" w:space="0" w:color="auto"/>
        <w:right w:val="none" w:sz="0" w:space="0" w:color="auto"/>
      </w:divBdr>
    </w:div>
    <w:div w:id="652762831">
      <w:bodyDiv w:val="1"/>
      <w:marLeft w:val="0"/>
      <w:marRight w:val="0"/>
      <w:marTop w:val="0"/>
      <w:marBottom w:val="0"/>
      <w:divBdr>
        <w:top w:val="none" w:sz="0" w:space="0" w:color="auto"/>
        <w:left w:val="none" w:sz="0" w:space="0" w:color="auto"/>
        <w:bottom w:val="none" w:sz="0" w:space="0" w:color="auto"/>
        <w:right w:val="none" w:sz="0" w:space="0" w:color="auto"/>
      </w:divBdr>
    </w:div>
    <w:div w:id="762918550">
      <w:bodyDiv w:val="1"/>
      <w:marLeft w:val="0"/>
      <w:marRight w:val="0"/>
      <w:marTop w:val="0"/>
      <w:marBottom w:val="0"/>
      <w:divBdr>
        <w:top w:val="none" w:sz="0" w:space="0" w:color="auto"/>
        <w:left w:val="none" w:sz="0" w:space="0" w:color="auto"/>
        <w:bottom w:val="none" w:sz="0" w:space="0" w:color="auto"/>
        <w:right w:val="none" w:sz="0" w:space="0" w:color="auto"/>
      </w:divBdr>
    </w:div>
    <w:div w:id="793476633">
      <w:bodyDiv w:val="1"/>
      <w:marLeft w:val="0"/>
      <w:marRight w:val="0"/>
      <w:marTop w:val="0"/>
      <w:marBottom w:val="0"/>
      <w:divBdr>
        <w:top w:val="none" w:sz="0" w:space="0" w:color="auto"/>
        <w:left w:val="none" w:sz="0" w:space="0" w:color="auto"/>
        <w:bottom w:val="none" w:sz="0" w:space="0" w:color="auto"/>
        <w:right w:val="none" w:sz="0" w:space="0" w:color="auto"/>
      </w:divBdr>
    </w:div>
    <w:div w:id="807017593">
      <w:bodyDiv w:val="1"/>
      <w:marLeft w:val="0"/>
      <w:marRight w:val="0"/>
      <w:marTop w:val="0"/>
      <w:marBottom w:val="0"/>
      <w:divBdr>
        <w:top w:val="none" w:sz="0" w:space="0" w:color="auto"/>
        <w:left w:val="none" w:sz="0" w:space="0" w:color="auto"/>
        <w:bottom w:val="none" w:sz="0" w:space="0" w:color="auto"/>
        <w:right w:val="none" w:sz="0" w:space="0" w:color="auto"/>
      </w:divBdr>
    </w:div>
    <w:div w:id="833256377">
      <w:bodyDiv w:val="1"/>
      <w:marLeft w:val="0"/>
      <w:marRight w:val="0"/>
      <w:marTop w:val="0"/>
      <w:marBottom w:val="0"/>
      <w:divBdr>
        <w:top w:val="none" w:sz="0" w:space="0" w:color="auto"/>
        <w:left w:val="none" w:sz="0" w:space="0" w:color="auto"/>
        <w:bottom w:val="none" w:sz="0" w:space="0" w:color="auto"/>
        <w:right w:val="none" w:sz="0" w:space="0" w:color="auto"/>
      </w:divBdr>
    </w:div>
    <w:div w:id="872694438">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27999235">
      <w:bodyDiv w:val="1"/>
      <w:marLeft w:val="0"/>
      <w:marRight w:val="0"/>
      <w:marTop w:val="0"/>
      <w:marBottom w:val="0"/>
      <w:divBdr>
        <w:top w:val="none" w:sz="0" w:space="0" w:color="auto"/>
        <w:left w:val="none" w:sz="0" w:space="0" w:color="auto"/>
        <w:bottom w:val="none" w:sz="0" w:space="0" w:color="auto"/>
        <w:right w:val="none" w:sz="0" w:space="0" w:color="auto"/>
      </w:divBdr>
    </w:div>
    <w:div w:id="1005549501">
      <w:bodyDiv w:val="1"/>
      <w:marLeft w:val="0"/>
      <w:marRight w:val="0"/>
      <w:marTop w:val="0"/>
      <w:marBottom w:val="0"/>
      <w:divBdr>
        <w:top w:val="none" w:sz="0" w:space="0" w:color="auto"/>
        <w:left w:val="none" w:sz="0" w:space="0" w:color="auto"/>
        <w:bottom w:val="none" w:sz="0" w:space="0" w:color="auto"/>
        <w:right w:val="none" w:sz="0" w:space="0" w:color="auto"/>
      </w:divBdr>
    </w:div>
    <w:div w:id="1016690936">
      <w:bodyDiv w:val="1"/>
      <w:marLeft w:val="0"/>
      <w:marRight w:val="0"/>
      <w:marTop w:val="0"/>
      <w:marBottom w:val="0"/>
      <w:divBdr>
        <w:top w:val="none" w:sz="0" w:space="0" w:color="auto"/>
        <w:left w:val="none" w:sz="0" w:space="0" w:color="auto"/>
        <w:bottom w:val="none" w:sz="0" w:space="0" w:color="auto"/>
        <w:right w:val="none" w:sz="0" w:space="0" w:color="auto"/>
      </w:divBdr>
    </w:div>
    <w:div w:id="1045526376">
      <w:bodyDiv w:val="1"/>
      <w:marLeft w:val="0"/>
      <w:marRight w:val="0"/>
      <w:marTop w:val="0"/>
      <w:marBottom w:val="0"/>
      <w:divBdr>
        <w:top w:val="none" w:sz="0" w:space="0" w:color="auto"/>
        <w:left w:val="none" w:sz="0" w:space="0" w:color="auto"/>
        <w:bottom w:val="none" w:sz="0" w:space="0" w:color="auto"/>
        <w:right w:val="none" w:sz="0" w:space="0" w:color="auto"/>
      </w:divBdr>
    </w:div>
    <w:div w:id="1088842660">
      <w:bodyDiv w:val="1"/>
      <w:marLeft w:val="0"/>
      <w:marRight w:val="0"/>
      <w:marTop w:val="0"/>
      <w:marBottom w:val="0"/>
      <w:divBdr>
        <w:top w:val="none" w:sz="0" w:space="0" w:color="auto"/>
        <w:left w:val="none" w:sz="0" w:space="0" w:color="auto"/>
        <w:bottom w:val="none" w:sz="0" w:space="0" w:color="auto"/>
        <w:right w:val="none" w:sz="0" w:space="0" w:color="auto"/>
      </w:divBdr>
    </w:div>
    <w:div w:id="1144664937">
      <w:bodyDiv w:val="1"/>
      <w:marLeft w:val="0"/>
      <w:marRight w:val="0"/>
      <w:marTop w:val="0"/>
      <w:marBottom w:val="0"/>
      <w:divBdr>
        <w:top w:val="none" w:sz="0" w:space="0" w:color="auto"/>
        <w:left w:val="none" w:sz="0" w:space="0" w:color="auto"/>
        <w:bottom w:val="none" w:sz="0" w:space="0" w:color="auto"/>
        <w:right w:val="none" w:sz="0" w:space="0" w:color="auto"/>
      </w:divBdr>
    </w:div>
    <w:div w:id="1231307684">
      <w:bodyDiv w:val="1"/>
      <w:marLeft w:val="0"/>
      <w:marRight w:val="0"/>
      <w:marTop w:val="0"/>
      <w:marBottom w:val="0"/>
      <w:divBdr>
        <w:top w:val="none" w:sz="0" w:space="0" w:color="auto"/>
        <w:left w:val="none" w:sz="0" w:space="0" w:color="auto"/>
        <w:bottom w:val="none" w:sz="0" w:space="0" w:color="auto"/>
        <w:right w:val="none" w:sz="0" w:space="0" w:color="auto"/>
      </w:divBdr>
    </w:div>
    <w:div w:id="1369716004">
      <w:bodyDiv w:val="1"/>
      <w:marLeft w:val="0"/>
      <w:marRight w:val="0"/>
      <w:marTop w:val="0"/>
      <w:marBottom w:val="0"/>
      <w:divBdr>
        <w:top w:val="none" w:sz="0" w:space="0" w:color="auto"/>
        <w:left w:val="none" w:sz="0" w:space="0" w:color="auto"/>
        <w:bottom w:val="none" w:sz="0" w:space="0" w:color="auto"/>
        <w:right w:val="none" w:sz="0" w:space="0" w:color="auto"/>
      </w:divBdr>
    </w:div>
    <w:div w:id="1466701435">
      <w:bodyDiv w:val="1"/>
      <w:marLeft w:val="0"/>
      <w:marRight w:val="0"/>
      <w:marTop w:val="0"/>
      <w:marBottom w:val="0"/>
      <w:divBdr>
        <w:top w:val="none" w:sz="0" w:space="0" w:color="auto"/>
        <w:left w:val="none" w:sz="0" w:space="0" w:color="auto"/>
        <w:bottom w:val="none" w:sz="0" w:space="0" w:color="auto"/>
        <w:right w:val="none" w:sz="0" w:space="0" w:color="auto"/>
      </w:divBdr>
    </w:div>
    <w:div w:id="1493107069">
      <w:bodyDiv w:val="1"/>
      <w:marLeft w:val="0"/>
      <w:marRight w:val="0"/>
      <w:marTop w:val="0"/>
      <w:marBottom w:val="0"/>
      <w:divBdr>
        <w:top w:val="none" w:sz="0" w:space="0" w:color="auto"/>
        <w:left w:val="none" w:sz="0" w:space="0" w:color="auto"/>
        <w:bottom w:val="none" w:sz="0" w:space="0" w:color="auto"/>
        <w:right w:val="none" w:sz="0" w:space="0" w:color="auto"/>
      </w:divBdr>
    </w:div>
    <w:div w:id="1596399633">
      <w:bodyDiv w:val="1"/>
      <w:marLeft w:val="0"/>
      <w:marRight w:val="0"/>
      <w:marTop w:val="0"/>
      <w:marBottom w:val="0"/>
      <w:divBdr>
        <w:top w:val="none" w:sz="0" w:space="0" w:color="auto"/>
        <w:left w:val="none" w:sz="0" w:space="0" w:color="auto"/>
        <w:bottom w:val="none" w:sz="0" w:space="0" w:color="auto"/>
        <w:right w:val="none" w:sz="0" w:space="0" w:color="auto"/>
      </w:divBdr>
    </w:div>
    <w:div w:id="1722822155">
      <w:bodyDiv w:val="1"/>
      <w:marLeft w:val="0"/>
      <w:marRight w:val="0"/>
      <w:marTop w:val="0"/>
      <w:marBottom w:val="0"/>
      <w:divBdr>
        <w:top w:val="none" w:sz="0" w:space="0" w:color="auto"/>
        <w:left w:val="none" w:sz="0" w:space="0" w:color="auto"/>
        <w:bottom w:val="none" w:sz="0" w:space="0" w:color="auto"/>
        <w:right w:val="none" w:sz="0" w:space="0" w:color="auto"/>
      </w:divBdr>
    </w:div>
    <w:div w:id="1947301665">
      <w:bodyDiv w:val="1"/>
      <w:marLeft w:val="0"/>
      <w:marRight w:val="0"/>
      <w:marTop w:val="0"/>
      <w:marBottom w:val="0"/>
      <w:divBdr>
        <w:top w:val="none" w:sz="0" w:space="0" w:color="auto"/>
        <w:left w:val="none" w:sz="0" w:space="0" w:color="auto"/>
        <w:bottom w:val="none" w:sz="0" w:space="0" w:color="auto"/>
        <w:right w:val="none" w:sz="0" w:space="0" w:color="auto"/>
      </w:divBdr>
    </w:div>
    <w:div w:id="2071151176">
      <w:bodyDiv w:val="1"/>
      <w:marLeft w:val="0"/>
      <w:marRight w:val="0"/>
      <w:marTop w:val="0"/>
      <w:marBottom w:val="0"/>
      <w:divBdr>
        <w:top w:val="none" w:sz="0" w:space="0" w:color="auto"/>
        <w:left w:val="none" w:sz="0" w:space="0" w:color="auto"/>
        <w:bottom w:val="none" w:sz="0" w:space="0" w:color="auto"/>
        <w:right w:val="none" w:sz="0" w:space="0" w:color="auto"/>
      </w:divBdr>
    </w:div>
    <w:div w:id="2073580342">
      <w:bodyDiv w:val="1"/>
      <w:marLeft w:val="0"/>
      <w:marRight w:val="0"/>
      <w:marTop w:val="0"/>
      <w:marBottom w:val="0"/>
      <w:divBdr>
        <w:top w:val="none" w:sz="0" w:space="0" w:color="auto"/>
        <w:left w:val="none" w:sz="0" w:space="0" w:color="auto"/>
        <w:bottom w:val="none" w:sz="0" w:space="0" w:color="auto"/>
        <w:right w:val="none" w:sz="0" w:space="0" w:color="auto"/>
      </w:divBdr>
    </w:div>
    <w:div w:id="211308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doi.org/10.1080/19424280.2014.8863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Koerber\Documents\OneDrive%20-%20University%20of%20Virginia\Recovered%20From%20Old%20Hard%20Drive\01%20CAB\Biocore\Papers\Paper1_Year%201%20methodology\TF_Template_Word_Windows_2016\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42bef5-f5eb-40ab-ae14-7c54c2e5fba2">
      <Terms xmlns="http://schemas.microsoft.com/office/infopath/2007/PartnerControls"/>
    </lcf76f155ced4ddcb4097134ff3c332f>
    <TaxCatchAll xmlns="f0ac708f-297b-4c34-8686-a7cf78d2cab7"/>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E9A1239ECEBF4EB6F003E5AA08BF17" ma:contentTypeVersion="19" ma:contentTypeDescription="Create a new document." ma:contentTypeScope="" ma:versionID="c80360a0ec7938e47d01eb20e7861a40">
  <xsd:schema xmlns:xsd="http://www.w3.org/2001/XMLSchema" xmlns:xs="http://www.w3.org/2001/XMLSchema" xmlns:p="http://schemas.microsoft.com/office/2006/metadata/properties" xmlns:ns2="cb42bef5-f5eb-40ab-ae14-7c54c2e5fba2" xmlns:ns3="f0ac708f-297b-4c34-8686-a7cf78d2cab7" targetNamespace="http://schemas.microsoft.com/office/2006/metadata/properties" ma:root="true" ma:fieldsID="e92e961b6ef5db4e156ed586bd40f4d1" ns2:_="" ns3:_="">
    <xsd:import namespace="cb42bef5-f5eb-40ab-ae14-7c54c2e5fba2"/>
    <xsd:import namespace="f0ac708f-297b-4c34-8686-a7cf78d2ca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2bef5-f5eb-40ab-ae14-7c54c2e5f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59bca8-9f74-499d-a6bf-86ef11fc93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c708f-297b-4c34-8686-a7cf78d2ca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a30f4e-e826-418e-8ae9-28b6080542e7}" ma:internalName="TaxCatchAll" ma:showField="CatchAllData" ma:web="f0ac708f-297b-4c34-8686-a7cf78d2c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4B941-2B62-44C4-B84A-FE2FB2DBE6C5}">
  <ds:schemaRefs>
    <ds:schemaRef ds:uri="http://schemas.microsoft.com/sharepoint/v3/contenttype/forms"/>
  </ds:schemaRefs>
</ds:datastoreItem>
</file>

<file path=customXml/itemProps2.xml><?xml version="1.0" encoding="utf-8"?>
<ds:datastoreItem xmlns:ds="http://schemas.openxmlformats.org/officeDocument/2006/customXml" ds:itemID="{54EA155B-80C4-4938-9D76-4FAB2EDC6E03}">
  <ds:schemaRefs>
    <ds:schemaRef ds:uri="http://schemas.microsoft.com/office/2006/metadata/properties"/>
    <ds:schemaRef ds:uri="http://schemas.microsoft.com/office/infopath/2007/PartnerControls"/>
    <ds:schemaRef ds:uri="cb42bef5-f5eb-40ab-ae14-7c54c2e5fba2"/>
    <ds:schemaRef ds:uri="f0ac708f-297b-4c34-8686-a7cf78d2cab7"/>
  </ds:schemaRefs>
</ds:datastoreItem>
</file>

<file path=customXml/itemProps3.xml><?xml version="1.0" encoding="utf-8"?>
<ds:datastoreItem xmlns:ds="http://schemas.openxmlformats.org/officeDocument/2006/customXml" ds:itemID="{DBF77C8E-3485-48EA-ACE8-1DE3BDF1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2bef5-f5eb-40ab-ae14-7c54c2e5fba2"/>
    <ds:schemaRef ds:uri="f0ac708f-297b-4c34-8686-a7cf78d2c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D9ECDB-FF23-4B5D-87FA-728716ADB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1321</TotalTime>
  <Pages>22</Pages>
  <Words>5032</Words>
  <Characters>27526</Characters>
  <Application>Microsoft Office Word</Application>
  <DocSecurity>0</DocSecurity>
  <Lines>436</Lines>
  <Paragraphs>135</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32423</CharactersWithSpaces>
  <SharedDoc>false</SharedDoc>
  <HyperlinkBase/>
  <HLinks>
    <vt:vector size="6" baseType="variant">
      <vt:variant>
        <vt:i4>393287</vt:i4>
      </vt:variant>
      <vt:variant>
        <vt:i4>108</vt:i4>
      </vt:variant>
      <vt:variant>
        <vt:i4>0</vt:i4>
      </vt:variant>
      <vt:variant>
        <vt:i4>5</vt:i4>
      </vt:variant>
      <vt:variant>
        <vt:lpwstr>https://doi.org/10.1080/19424280.2014.886302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Ben Koerber</dc:creator>
  <cp:keywords/>
  <dc:description/>
  <cp:lastModifiedBy>Koerber, Ben Martin (bmk2ck)</cp:lastModifiedBy>
  <cp:revision>9</cp:revision>
  <cp:lastPrinted>2011-07-22T20:54:00Z</cp:lastPrinted>
  <dcterms:created xsi:type="dcterms:W3CDTF">2026-03-12T17:35:00Z</dcterms:created>
  <dcterms:modified xsi:type="dcterms:W3CDTF">2026-04-21T01:20:00Z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0x01010015E9A1239ECEBF4EB6F003E5AA08BF17</vt:lpwstr>
  </property>
  <property fmtid="{D5CDD505-2E9C-101B-9397-08002B2CF9AE}" pid="3" name="MediaServiceImageTags">
    <vt:lpwstr/>
  </property>
</Properties>
</file>